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EDFF" w14:textId="5D17DCEE" w:rsidR="005545F7" w:rsidRPr="001A1877" w:rsidRDefault="00DD02F8">
      <w:pPr>
        <w:pStyle w:val="Smlouvanadpis1"/>
        <w:spacing w:after="0"/>
        <w:rPr>
          <w:sz w:val="22"/>
          <w:szCs w:val="22"/>
          <w:lang w:val="cs-CZ"/>
        </w:rPr>
      </w:pPr>
      <w:r w:rsidRPr="001A1877">
        <w:rPr>
          <w:sz w:val="22"/>
          <w:szCs w:val="22"/>
          <w:lang w:val="cs-CZ"/>
        </w:rPr>
        <w:tab/>
      </w:r>
      <w:r w:rsidRPr="001A1877">
        <w:rPr>
          <w:sz w:val="22"/>
          <w:szCs w:val="22"/>
          <w:lang w:val="cs-CZ"/>
        </w:rPr>
        <w:tab/>
      </w:r>
      <w:r w:rsidRPr="001A1877">
        <w:rPr>
          <w:sz w:val="22"/>
          <w:szCs w:val="22"/>
          <w:lang w:val="cs-CZ"/>
        </w:rPr>
        <w:tab/>
      </w:r>
      <w:r w:rsidRPr="001A1877">
        <w:rPr>
          <w:sz w:val="22"/>
          <w:szCs w:val="22"/>
          <w:lang w:val="cs-CZ"/>
        </w:rPr>
        <w:tab/>
      </w:r>
      <w:r w:rsidRPr="001A1877">
        <w:rPr>
          <w:sz w:val="22"/>
          <w:szCs w:val="22"/>
          <w:lang w:val="cs-CZ"/>
        </w:rPr>
        <w:tab/>
      </w:r>
      <w:r w:rsidRPr="001A1877">
        <w:rPr>
          <w:sz w:val="22"/>
          <w:szCs w:val="22"/>
          <w:lang w:val="cs-CZ"/>
        </w:rPr>
        <w:tab/>
      </w:r>
      <w:r w:rsidRPr="001A1877">
        <w:rPr>
          <w:sz w:val="22"/>
          <w:szCs w:val="22"/>
          <w:lang w:val="cs-CZ"/>
        </w:rPr>
        <w:tab/>
      </w:r>
      <w:r w:rsidRPr="001A1877">
        <w:rPr>
          <w:sz w:val="22"/>
          <w:szCs w:val="22"/>
          <w:lang w:val="cs-CZ"/>
        </w:rPr>
        <w:tab/>
      </w:r>
      <w:r w:rsidRPr="001A1877">
        <w:rPr>
          <w:sz w:val="22"/>
          <w:szCs w:val="22"/>
          <w:lang w:val="cs-CZ"/>
        </w:rPr>
        <w:tab/>
        <w:t>Čj. NGP/</w:t>
      </w:r>
      <w:r w:rsidR="00BB7A3E" w:rsidRPr="001A1877">
        <w:rPr>
          <w:sz w:val="22"/>
          <w:szCs w:val="22"/>
          <w:lang w:val="cs-CZ"/>
        </w:rPr>
        <w:t>120</w:t>
      </w:r>
      <w:r w:rsidRPr="001A1877">
        <w:rPr>
          <w:sz w:val="22"/>
          <w:szCs w:val="22"/>
          <w:lang w:val="cs-CZ"/>
        </w:rPr>
        <w:t>/202</w:t>
      </w:r>
      <w:r w:rsidR="00CB3204" w:rsidRPr="001A1877">
        <w:rPr>
          <w:sz w:val="22"/>
          <w:szCs w:val="22"/>
          <w:lang w:val="cs-CZ"/>
        </w:rPr>
        <w:t>4</w:t>
      </w:r>
    </w:p>
    <w:p w14:paraId="71302B59" w14:textId="77777777" w:rsidR="005545F7" w:rsidRPr="001A1877" w:rsidRDefault="005545F7">
      <w:pPr>
        <w:spacing w:after="0" w:line="240" w:lineRule="auto"/>
        <w:rPr>
          <w:rFonts w:ascii="Arial" w:eastAsia="Arial" w:hAnsi="Arial" w:cs="Arial"/>
          <w:b/>
          <w:bCs/>
        </w:rPr>
      </w:pPr>
    </w:p>
    <w:p w14:paraId="5FFBDBC2" w14:textId="77777777" w:rsidR="005545F7" w:rsidRPr="001A1877" w:rsidRDefault="00DD02F8">
      <w:pPr>
        <w:spacing w:after="0" w:line="240" w:lineRule="auto"/>
        <w:rPr>
          <w:rFonts w:ascii="Arial" w:eastAsia="Arial" w:hAnsi="Arial" w:cs="Arial"/>
        </w:rPr>
      </w:pPr>
      <w:r w:rsidRPr="001A1877">
        <w:rPr>
          <w:rFonts w:ascii="Arial" w:hAnsi="Arial"/>
          <w:b/>
          <w:bCs/>
        </w:rPr>
        <w:t>Smlouva o poskytování služeb</w:t>
      </w:r>
    </w:p>
    <w:p w14:paraId="5C2A8701" w14:textId="77777777" w:rsidR="005545F7" w:rsidRPr="001A1877" w:rsidRDefault="00DD02F8">
      <w:pPr>
        <w:pStyle w:val="Smlouvanadpis2"/>
        <w:spacing w:after="0"/>
        <w:jc w:val="left"/>
        <w:rPr>
          <w:sz w:val="22"/>
          <w:szCs w:val="22"/>
          <w:lang w:val="cs-CZ"/>
        </w:rPr>
      </w:pPr>
      <w:r w:rsidRPr="001A1877">
        <w:rPr>
          <w:sz w:val="22"/>
          <w:szCs w:val="22"/>
          <w:lang w:val="cs-CZ"/>
        </w:rPr>
        <w:t>uzavřená dle ustanovení § 1746 odst. 2 zákona č. 89/2012 Sb.,</w:t>
      </w:r>
    </w:p>
    <w:p w14:paraId="668A0FEC" w14:textId="77777777" w:rsidR="005545F7" w:rsidRPr="001A1877" w:rsidRDefault="00DD02F8">
      <w:pPr>
        <w:pStyle w:val="Smlouvanadpis2"/>
        <w:spacing w:after="0"/>
        <w:jc w:val="left"/>
        <w:rPr>
          <w:sz w:val="22"/>
          <w:szCs w:val="22"/>
          <w:lang w:val="cs-CZ"/>
        </w:rPr>
      </w:pPr>
      <w:r w:rsidRPr="001A1877">
        <w:rPr>
          <w:sz w:val="22"/>
          <w:szCs w:val="22"/>
          <w:lang w:val="cs-CZ"/>
        </w:rPr>
        <w:t>občanský zákoník, ve znění pozdějších předpisů</w:t>
      </w:r>
    </w:p>
    <w:p w14:paraId="5991B36A" w14:textId="77777777" w:rsidR="005545F7" w:rsidRPr="001A1877" w:rsidRDefault="005545F7">
      <w:pPr>
        <w:pStyle w:val="Smlouvaposkytovatel"/>
        <w:spacing w:after="0"/>
        <w:rPr>
          <w:b/>
          <w:bCs/>
          <w:sz w:val="22"/>
          <w:szCs w:val="22"/>
          <w:lang w:val="cs-CZ"/>
        </w:rPr>
      </w:pPr>
    </w:p>
    <w:p w14:paraId="459CCBD0" w14:textId="77777777" w:rsidR="005545F7" w:rsidRPr="001A1877" w:rsidRDefault="005545F7">
      <w:pPr>
        <w:pStyle w:val="Smlouvaposkytovatel"/>
        <w:spacing w:after="0"/>
        <w:rPr>
          <w:b/>
          <w:bCs/>
          <w:sz w:val="22"/>
          <w:szCs w:val="22"/>
          <w:lang w:val="cs-CZ"/>
        </w:rPr>
      </w:pPr>
    </w:p>
    <w:p w14:paraId="639E6065" w14:textId="6D043876" w:rsidR="005545F7" w:rsidRPr="001A1877" w:rsidRDefault="00DD02F8">
      <w:pPr>
        <w:pStyle w:val="Tlotextu"/>
        <w:spacing w:after="0" w:line="240" w:lineRule="auto"/>
        <w:rPr>
          <w:rFonts w:ascii="Arial" w:eastAsia="Arial" w:hAnsi="Arial" w:cs="Arial"/>
          <w:sz w:val="22"/>
          <w:szCs w:val="22"/>
        </w:rPr>
      </w:pPr>
      <w:r w:rsidRPr="001A1877">
        <w:rPr>
          <w:rFonts w:ascii="Arial" w:hAnsi="Arial"/>
          <w:b/>
          <w:bCs/>
          <w:sz w:val="22"/>
          <w:szCs w:val="22"/>
        </w:rPr>
        <w:t>Národní galerie v Praze</w:t>
      </w:r>
      <w:r w:rsidRPr="001A1877">
        <w:rPr>
          <w:rFonts w:ascii="Arial" w:eastAsia="Arial" w:hAnsi="Arial" w:cs="Arial"/>
          <w:sz w:val="22"/>
          <w:szCs w:val="22"/>
        </w:rPr>
        <w:br/>
      </w:r>
      <w:r w:rsidR="00CF0CD2" w:rsidRPr="001A1877">
        <w:rPr>
          <w:rFonts w:ascii="Arial" w:hAnsi="Arial"/>
          <w:sz w:val="22"/>
          <w:szCs w:val="22"/>
        </w:rPr>
        <w:t xml:space="preserve">Sídlo: </w:t>
      </w:r>
      <w:r w:rsidRPr="001A1877">
        <w:rPr>
          <w:rFonts w:ascii="Arial" w:hAnsi="Arial"/>
          <w:sz w:val="22"/>
          <w:szCs w:val="22"/>
        </w:rPr>
        <w:t>Staroměstské náměstí 606/12</w:t>
      </w:r>
      <w:r w:rsidR="00CF0CD2" w:rsidRPr="001A1877">
        <w:rPr>
          <w:rFonts w:ascii="Arial" w:eastAsia="Arial" w:hAnsi="Arial" w:cs="Arial"/>
          <w:sz w:val="22"/>
          <w:szCs w:val="22"/>
        </w:rPr>
        <w:t xml:space="preserve">, 110 15 </w:t>
      </w:r>
      <w:r w:rsidRPr="001A1877">
        <w:rPr>
          <w:rFonts w:ascii="Arial" w:hAnsi="Arial"/>
          <w:sz w:val="22"/>
          <w:szCs w:val="22"/>
        </w:rPr>
        <w:t>Praha 1 – Staré Mě</w:t>
      </w:r>
      <w:r w:rsidR="00CF0CD2" w:rsidRPr="001A1877">
        <w:rPr>
          <w:rFonts w:ascii="Arial" w:hAnsi="Arial"/>
          <w:sz w:val="22"/>
          <w:szCs w:val="22"/>
        </w:rPr>
        <w:t>sto</w:t>
      </w:r>
      <w:r w:rsidRPr="001A1877">
        <w:rPr>
          <w:rFonts w:ascii="Arial" w:eastAsia="Arial" w:hAnsi="Arial" w:cs="Arial"/>
          <w:sz w:val="22"/>
          <w:szCs w:val="22"/>
        </w:rPr>
        <w:br/>
      </w:r>
      <w:r w:rsidRPr="001A1877">
        <w:rPr>
          <w:rFonts w:ascii="Arial" w:hAnsi="Arial"/>
          <w:sz w:val="22"/>
          <w:szCs w:val="22"/>
        </w:rPr>
        <w:t>IČ: 00023281</w:t>
      </w:r>
    </w:p>
    <w:p w14:paraId="4DE4FB40" w14:textId="77777777" w:rsidR="005545F7" w:rsidRPr="001A1877" w:rsidRDefault="00DD02F8">
      <w:pPr>
        <w:pStyle w:val="Tlotextu"/>
        <w:spacing w:after="0" w:line="240" w:lineRule="auto"/>
        <w:rPr>
          <w:rFonts w:ascii="Arial" w:eastAsia="Arial" w:hAnsi="Arial" w:cs="Arial"/>
          <w:sz w:val="22"/>
          <w:szCs w:val="22"/>
        </w:rPr>
      </w:pPr>
      <w:r w:rsidRPr="001A1877">
        <w:rPr>
          <w:rFonts w:ascii="Arial" w:hAnsi="Arial"/>
          <w:sz w:val="22"/>
          <w:szCs w:val="22"/>
        </w:rPr>
        <w:t>DIČ: CZ00023281</w:t>
      </w:r>
    </w:p>
    <w:p w14:paraId="6487AA0D" w14:textId="77777777" w:rsidR="005545F7" w:rsidRPr="001A1877" w:rsidRDefault="00DD02F8">
      <w:pPr>
        <w:pStyle w:val="Tlotextu"/>
        <w:spacing w:after="0" w:line="240" w:lineRule="auto"/>
        <w:rPr>
          <w:rFonts w:ascii="Arial" w:eastAsia="Arial" w:hAnsi="Arial" w:cs="Arial"/>
          <w:sz w:val="22"/>
          <w:szCs w:val="22"/>
        </w:rPr>
      </w:pPr>
      <w:r w:rsidRPr="001A1877">
        <w:rPr>
          <w:rFonts w:ascii="Arial" w:hAnsi="Arial"/>
          <w:sz w:val="22"/>
          <w:szCs w:val="22"/>
        </w:rPr>
        <w:t>Zastoupená: Mgr. Radka Neumannová, ředitelka sekce Strategie a plánování</w:t>
      </w:r>
    </w:p>
    <w:p w14:paraId="4393B2D4" w14:textId="2166CD26" w:rsidR="005545F7" w:rsidRPr="001A1877" w:rsidRDefault="00DD02F8">
      <w:pPr>
        <w:pStyle w:val="Tlotextu"/>
        <w:spacing w:after="0" w:line="240" w:lineRule="auto"/>
        <w:rPr>
          <w:rFonts w:ascii="Arial" w:eastAsia="Arial" w:hAnsi="Arial" w:cs="Arial"/>
          <w:sz w:val="22"/>
          <w:szCs w:val="22"/>
        </w:rPr>
      </w:pPr>
      <w:r w:rsidRPr="001A1877">
        <w:rPr>
          <w:rFonts w:ascii="Arial" w:hAnsi="Arial"/>
          <w:sz w:val="22"/>
          <w:szCs w:val="22"/>
        </w:rPr>
        <w:t xml:space="preserve">Bankovní spojení: </w:t>
      </w:r>
      <w:r w:rsidR="00297F00">
        <w:rPr>
          <w:rFonts w:ascii="Arial" w:hAnsi="Arial"/>
          <w:sz w:val="22"/>
          <w:szCs w:val="22"/>
        </w:rPr>
        <w:t>XXX</w:t>
      </w:r>
    </w:p>
    <w:p w14:paraId="3E29BD60" w14:textId="5EB65291" w:rsidR="00297F00" w:rsidRDefault="00DD02F8">
      <w:pPr>
        <w:spacing w:after="0" w:line="240" w:lineRule="auto"/>
        <w:rPr>
          <w:rFonts w:ascii="Arial" w:hAnsi="Arial"/>
        </w:rPr>
      </w:pPr>
      <w:r w:rsidRPr="001A1877">
        <w:rPr>
          <w:rFonts w:ascii="Arial" w:hAnsi="Arial"/>
        </w:rPr>
        <w:t xml:space="preserve">Číslo účtu: </w:t>
      </w:r>
      <w:r w:rsidR="00297F00">
        <w:rPr>
          <w:rFonts w:ascii="Arial" w:hAnsi="Arial"/>
        </w:rPr>
        <w:t>XXXXXXXXXXXXXXXX</w:t>
      </w:r>
    </w:p>
    <w:p w14:paraId="14403D65" w14:textId="475C6209" w:rsidR="005545F7" w:rsidRPr="001A1877" w:rsidRDefault="00DD02F8">
      <w:pPr>
        <w:spacing w:after="0" w:line="240" w:lineRule="auto"/>
        <w:rPr>
          <w:rFonts w:ascii="Arial" w:eastAsia="Arial" w:hAnsi="Arial" w:cs="Arial"/>
        </w:rPr>
      </w:pPr>
      <w:r w:rsidRPr="001A1877">
        <w:rPr>
          <w:rFonts w:ascii="Arial" w:hAnsi="Arial"/>
        </w:rPr>
        <w:t>(dále jen jako „</w:t>
      </w:r>
      <w:r w:rsidRPr="001A1877">
        <w:rPr>
          <w:rFonts w:ascii="Arial" w:hAnsi="Arial"/>
          <w:b/>
          <w:bCs/>
        </w:rPr>
        <w:t>Objednatel</w:t>
      </w:r>
      <w:r w:rsidRPr="001A1877">
        <w:rPr>
          <w:rFonts w:ascii="Arial" w:hAnsi="Arial"/>
        </w:rPr>
        <w:t>“ na straně jedné)</w:t>
      </w:r>
      <w:r w:rsidRPr="001A1877">
        <w:br/>
      </w:r>
      <w:r w:rsidRPr="001A1877">
        <w:rPr>
          <w:rFonts w:ascii="Arial" w:hAnsi="Arial"/>
        </w:rPr>
        <w:t> </w:t>
      </w:r>
      <w:r w:rsidRPr="001A1877">
        <w:br/>
      </w:r>
      <w:r w:rsidRPr="001A1877">
        <w:rPr>
          <w:rFonts w:ascii="Arial" w:hAnsi="Arial"/>
        </w:rPr>
        <w:t>a</w:t>
      </w:r>
    </w:p>
    <w:p w14:paraId="7F7FFF04" w14:textId="77777777" w:rsidR="005545F7" w:rsidRPr="001A1877" w:rsidRDefault="00DD02F8">
      <w:pPr>
        <w:spacing w:after="0" w:line="240" w:lineRule="auto"/>
        <w:rPr>
          <w:rFonts w:ascii="Arial" w:eastAsia="Arial" w:hAnsi="Arial" w:cs="Arial"/>
        </w:rPr>
      </w:pPr>
      <w:r w:rsidRPr="001A1877">
        <w:br/>
      </w:r>
      <w:r w:rsidRPr="001A1877">
        <w:rPr>
          <w:rFonts w:ascii="Arial" w:hAnsi="Arial"/>
          <w:b/>
          <w:bCs/>
        </w:rPr>
        <w:t>Přemysl Zajíček</w:t>
      </w:r>
    </w:p>
    <w:p w14:paraId="4C3ED0DB" w14:textId="2A48C396" w:rsidR="005545F7" w:rsidRPr="001A1877" w:rsidRDefault="00CF0CD2">
      <w:pPr>
        <w:spacing w:after="0" w:line="240" w:lineRule="auto"/>
        <w:rPr>
          <w:rFonts w:ascii="Arial" w:eastAsia="Arial" w:hAnsi="Arial" w:cs="Arial"/>
        </w:rPr>
      </w:pPr>
      <w:r w:rsidRPr="001A1877">
        <w:rPr>
          <w:rFonts w:ascii="Arial" w:hAnsi="Arial"/>
        </w:rPr>
        <w:t>S</w:t>
      </w:r>
      <w:r w:rsidR="0029608A" w:rsidRPr="001A1877">
        <w:rPr>
          <w:rFonts w:ascii="Arial" w:hAnsi="Arial"/>
        </w:rPr>
        <w:t>ídlo</w:t>
      </w:r>
      <w:r w:rsidR="00DD02F8" w:rsidRPr="001A1877">
        <w:rPr>
          <w:rFonts w:ascii="Arial" w:hAnsi="Arial"/>
        </w:rPr>
        <w:t>: Chvalova 1119/1, 130 00, Praha 3</w:t>
      </w:r>
    </w:p>
    <w:p w14:paraId="20DF2F1D" w14:textId="58896ECE" w:rsidR="005545F7" w:rsidRPr="001A1877" w:rsidRDefault="00DD02F8">
      <w:pPr>
        <w:pStyle w:val="Zkladntext1"/>
        <w:spacing w:after="0" w:line="240" w:lineRule="auto"/>
        <w:rPr>
          <w:rFonts w:ascii="Arial" w:eastAsia="Arial" w:hAnsi="Arial" w:cs="Arial"/>
        </w:rPr>
      </w:pPr>
      <w:r w:rsidRPr="001A1877">
        <w:rPr>
          <w:rFonts w:ascii="Arial" w:hAnsi="Arial"/>
        </w:rPr>
        <w:t xml:space="preserve">IČ: 00707899 </w:t>
      </w:r>
      <w:r w:rsidRPr="001A1877">
        <w:br/>
      </w:r>
      <w:r w:rsidRPr="001A1877">
        <w:rPr>
          <w:rFonts w:ascii="Arial" w:hAnsi="Arial"/>
        </w:rPr>
        <w:t xml:space="preserve">Bankovní spojení: </w:t>
      </w:r>
      <w:r w:rsidR="00297F00">
        <w:rPr>
          <w:rFonts w:ascii="Arial" w:hAnsi="Arial"/>
        </w:rPr>
        <w:t>XXXXXXXXXXXXXX</w:t>
      </w:r>
    </w:p>
    <w:p w14:paraId="2D1F1EF0" w14:textId="6594B2C1" w:rsidR="005545F7" w:rsidRPr="001A1877" w:rsidRDefault="00DD02F8">
      <w:pPr>
        <w:pStyle w:val="Zkladntext1"/>
        <w:spacing w:after="0" w:line="240" w:lineRule="auto"/>
        <w:rPr>
          <w:rFonts w:ascii="Arial" w:eastAsia="Arial" w:hAnsi="Arial" w:cs="Arial"/>
        </w:rPr>
      </w:pPr>
      <w:r w:rsidRPr="001A1877">
        <w:rPr>
          <w:rFonts w:ascii="Arial" w:hAnsi="Arial"/>
        </w:rPr>
        <w:t xml:space="preserve">Číslo účtu: </w:t>
      </w:r>
      <w:r w:rsidR="00297F00">
        <w:rPr>
          <w:rFonts w:ascii="Arial" w:hAnsi="Arial"/>
        </w:rPr>
        <w:t>XXXXXXXXXXXXXXXXX</w:t>
      </w:r>
      <w:r w:rsidRPr="001A1877">
        <w:rPr>
          <w:rFonts w:ascii="Arial" w:hAnsi="Arial"/>
        </w:rPr>
        <w:t xml:space="preserve"> </w:t>
      </w:r>
    </w:p>
    <w:p w14:paraId="1DF2A7E5" w14:textId="77777777" w:rsidR="005545F7" w:rsidRPr="001A1877" w:rsidRDefault="00DD02F8">
      <w:pPr>
        <w:pStyle w:val="Zkladntext1"/>
        <w:spacing w:after="0" w:line="240" w:lineRule="auto"/>
        <w:rPr>
          <w:rFonts w:ascii="Arial" w:eastAsia="Arial" w:hAnsi="Arial" w:cs="Arial"/>
        </w:rPr>
      </w:pPr>
      <w:r w:rsidRPr="001A1877">
        <w:rPr>
          <w:rFonts w:ascii="Arial" w:hAnsi="Arial"/>
        </w:rPr>
        <w:t>Není plátcem DPH</w:t>
      </w:r>
    </w:p>
    <w:p w14:paraId="011FB358" w14:textId="40A7E5DD" w:rsidR="005545F7" w:rsidRPr="001A1877" w:rsidRDefault="00DD02F8">
      <w:pPr>
        <w:pStyle w:val="Zkladntext1"/>
        <w:spacing w:after="0" w:line="240" w:lineRule="auto"/>
        <w:rPr>
          <w:rFonts w:ascii="Arial" w:eastAsia="Arial" w:hAnsi="Arial" w:cs="Arial"/>
        </w:rPr>
      </w:pPr>
      <w:r w:rsidRPr="001A1877">
        <w:rPr>
          <w:rFonts w:ascii="Arial" w:hAnsi="Arial"/>
        </w:rPr>
        <w:t xml:space="preserve">Email: </w:t>
      </w:r>
      <w:r w:rsidR="00297F00">
        <w:rPr>
          <w:rFonts w:ascii="Arial" w:hAnsi="Arial"/>
        </w:rPr>
        <w:t>XXXXXXXXXXXXXXXX</w:t>
      </w:r>
      <w:r w:rsidRPr="001A1877">
        <w:rPr>
          <w:rFonts w:ascii="Arial" w:hAnsi="Arial"/>
        </w:rPr>
        <w:t xml:space="preserve"> </w:t>
      </w:r>
    </w:p>
    <w:p w14:paraId="382FDE75" w14:textId="77777777" w:rsidR="005545F7" w:rsidRPr="001A1877" w:rsidRDefault="00DD02F8">
      <w:pPr>
        <w:pStyle w:val="Zkladntext1"/>
        <w:spacing w:after="0" w:line="240" w:lineRule="auto"/>
        <w:rPr>
          <w:rFonts w:ascii="Arial" w:eastAsia="Arial" w:hAnsi="Arial" w:cs="Arial"/>
        </w:rPr>
      </w:pPr>
      <w:r w:rsidRPr="001A1877">
        <w:rPr>
          <w:rFonts w:ascii="Arial" w:hAnsi="Arial"/>
        </w:rPr>
        <w:t>(dále jen jako „</w:t>
      </w:r>
      <w:r w:rsidRPr="001A1877">
        <w:rPr>
          <w:rFonts w:ascii="Arial" w:hAnsi="Arial"/>
          <w:b/>
          <w:bCs/>
        </w:rPr>
        <w:t>Poskytovatel</w:t>
      </w:r>
      <w:r w:rsidRPr="001A1877">
        <w:rPr>
          <w:rFonts w:ascii="Arial" w:hAnsi="Arial"/>
        </w:rPr>
        <w:t>“ na straně druhé)</w:t>
      </w:r>
    </w:p>
    <w:p w14:paraId="1F75FDC8" w14:textId="77777777" w:rsidR="005545F7" w:rsidRPr="001A1877" w:rsidRDefault="005545F7">
      <w:pPr>
        <w:spacing w:after="0" w:line="240" w:lineRule="auto"/>
      </w:pPr>
    </w:p>
    <w:p w14:paraId="0C95A758" w14:textId="77777777" w:rsidR="005545F7" w:rsidRPr="001A1877" w:rsidRDefault="005545F7">
      <w:pPr>
        <w:spacing w:after="0" w:line="240" w:lineRule="auto"/>
        <w:rPr>
          <w:rFonts w:ascii="Arial" w:eastAsia="Arial" w:hAnsi="Arial" w:cs="Arial"/>
        </w:rPr>
      </w:pPr>
    </w:p>
    <w:p w14:paraId="64418B98" w14:textId="77777777" w:rsidR="005545F7" w:rsidRPr="001A1877" w:rsidRDefault="00DD02F8">
      <w:pPr>
        <w:spacing w:after="0" w:line="240" w:lineRule="auto"/>
        <w:rPr>
          <w:rFonts w:ascii="Arial" w:eastAsia="Arial" w:hAnsi="Arial" w:cs="Arial"/>
        </w:rPr>
      </w:pPr>
      <w:r w:rsidRPr="001A1877">
        <w:rPr>
          <w:rFonts w:ascii="Arial" w:hAnsi="Arial"/>
        </w:rPr>
        <w:t>uzavírají níže uvedeného dne, měsíce a roku tuto</w:t>
      </w:r>
    </w:p>
    <w:p w14:paraId="41954200" w14:textId="77777777" w:rsidR="005545F7" w:rsidRPr="001A1877" w:rsidRDefault="005545F7">
      <w:pPr>
        <w:spacing w:after="0" w:line="240" w:lineRule="auto"/>
        <w:rPr>
          <w:rFonts w:ascii="Arial" w:eastAsia="Arial" w:hAnsi="Arial" w:cs="Arial"/>
        </w:rPr>
      </w:pPr>
    </w:p>
    <w:p w14:paraId="1611D68A" w14:textId="77777777" w:rsidR="005545F7" w:rsidRPr="001A1877" w:rsidRDefault="005545F7">
      <w:pPr>
        <w:spacing w:after="0" w:line="240" w:lineRule="auto"/>
        <w:rPr>
          <w:rFonts w:ascii="Arial" w:eastAsia="Arial" w:hAnsi="Arial" w:cs="Arial"/>
        </w:rPr>
      </w:pPr>
    </w:p>
    <w:p w14:paraId="45602C1F" w14:textId="77777777" w:rsidR="005545F7" w:rsidRPr="001A1877" w:rsidRDefault="00DD02F8">
      <w:pPr>
        <w:pStyle w:val="Tlotextu"/>
        <w:spacing w:after="0" w:line="240" w:lineRule="auto"/>
        <w:jc w:val="center"/>
        <w:rPr>
          <w:rFonts w:ascii="Arial" w:eastAsia="Arial" w:hAnsi="Arial" w:cs="Arial"/>
          <w:sz w:val="22"/>
          <w:szCs w:val="22"/>
        </w:rPr>
      </w:pPr>
      <w:r w:rsidRPr="001A1877">
        <w:rPr>
          <w:rFonts w:ascii="Arial" w:eastAsia="Arial" w:hAnsi="Arial" w:cs="Arial"/>
          <w:sz w:val="22"/>
          <w:szCs w:val="22"/>
        </w:rPr>
        <w:br/>
      </w:r>
      <w:r w:rsidRPr="001A1877">
        <w:rPr>
          <w:rFonts w:ascii="Arial" w:hAnsi="Arial"/>
          <w:b/>
          <w:bCs/>
          <w:sz w:val="22"/>
          <w:szCs w:val="22"/>
        </w:rPr>
        <w:t>Smlouvu</w:t>
      </w:r>
      <w:r w:rsidRPr="001A1877">
        <w:rPr>
          <w:rFonts w:ascii="Arial" w:hAnsi="Arial"/>
          <w:sz w:val="22"/>
          <w:szCs w:val="22"/>
        </w:rPr>
        <w:t xml:space="preserve"> </w:t>
      </w:r>
      <w:r w:rsidRPr="001A1877">
        <w:rPr>
          <w:rFonts w:ascii="Arial" w:hAnsi="Arial"/>
          <w:b/>
          <w:bCs/>
          <w:sz w:val="22"/>
          <w:szCs w:val="22"/>
        </w:rPr>
        <w:t>o poskytování služeb</w:t>
      </w:r>
      <w:r w:rsidRPr="001A1877">
        <w:rPr>
          <w:rFonts w:ascii="Arial" w:hAnsi="Arial"/>
          <w:sz w:val="22"/>
          <w:szCs w:val="22"/>
        </w:rPr>
        <w:t xml:space="preserve"> </w:t>
      </w:r>
    </w:p>
    <w:p w14:paraId="15897FC0" w14:textId="77777777" w:rsidR="005545F7" w:rsidRPr="001A1877" w:rsidRDefault="00DD02F8">
      <w:pPr>
        <w:pStyle w:val="Tlotextu"/>
        <w:spacing w:after="0" w:line="240" w:lineRule="auto"/>
        <w:jc w:val="center"/>
        <w:rPr>
          <w:rFonts w:ascii="Arial" w:eastAsia="Arial" w:hAnsi="Arial" w:cs="Arial"/>
          <w:b/>
          <w:bCs/>
          <w:color w:val="000000"/>
          <w:sz w:val="22"/>
          <w:szCs w:val="22"/>
          <w:u w:color="000000"/>
        </w:rPr>
      </w:pPr>
      <w:r w:rsidRPr="001A1877">
        <w:rPr>
          <w:rFonts w:ascii="Arial" w:hAnsi="Arial"/>
          <w:sz w:val="22"/>
          <w:szCs w:val="22"/>
        </w:rPr>
        <w:t>(dále jen jako „</w:t>
      </w:r>
      <w:r w:rsidRPr="001A1877">
        <w:rPr>
          <w:rFonts w:ascii="Arial" w:hAnsi="Arial"/>
          <w:b/>
          <w:bCs/>
          <w:sz w:val="22"/>
          <w:szCs w:val="22"/>
        </w:rPr>
        <w:t>smlouva</w:t>
      </w:r>
      <w:r w:rsidRPr="001A1877">
        <w:rPr>
          <w:rFonts w:ascii="Arial" w:hAnsi="Arial"/>
          <w:sz w:val="22"/>
          <w:szCs w:val="22"/>
          <w:rtl/>
        </w:rPr>
        <w:t>“</w:t>
      </w:r>
      <w:r w:rsidRPr="001A1877">
        <w:rPr>
          <w:rFonts w:ascii="Arial" w:hAnsi="Arial"/>
          <w:sz w:val="22"/>
          <w:szCs w:val="22"/>
        </w:rPr>
        <w:t>)</w:t>
      </w:r>
      <w:r w:rsidRPr="001A1877">
        <w:rPr>
          <w:rFonts w:ascii="Arial" w:eastAsia="Arial" w:hAnsi="Arial" w:cs="Arial"/>
          <w:sz w:val="22"/>
          <w:szCs w:val="22"/>
        </w:rPr>
        <w:br/>
      </w:r>
      <w:bookmarkStart w:id="0" w:name="_Ref389209512"/>
    </w:p>
    <w:p w14:paraId="56F69E19" w14:textId="77777777" w:rsidR="005545F7" w:rsidRPr="001A1877" w:rsidRDefault="005545F7">
      <w:pPr>
        <w:pStyle w:val="Tlotextu"/>
        <w:spacing w:after="0" w:line="240" w:lineRule="auto"/>
        <w:jc w:val="center"/>
        <w:rPr>
          <w:rFonts w:ascii="Arial" w:eastAsia="Arial" w:hAnsi="Arial" w:cs="Arial"/>
          <w:b/>
          <w:bCs/>
          <w:color w:val="000000"/>
          <w:sz w:val="22"/>
          <w:szCs w:val="22"/>
          <w:u w:color="000000"/>
        </w:rPr>
      </w:pPr>
    </w:p>
    <w:p w14:paraId="4E1C0B82" w14:textId="77777777" w:rsidR="005545F7" w:rsidRPr="001A1877" w:rsidRDefault="00DD02F8">
      <w:pPr>
        <w:pStyle w:val="Tlotextu"/>
        <w:spacing w:after="0" w:line="240" w:lineRule="auto"/>
        <w:jc w:val="center"/>
        <w:rPr>
          <w:rFonts w:ascii="Arial" w:eastAsia="Arial" w:hAnsi="Arial" w:cs="Arial"/>
          <w:sz w:val="22"/>
          <w:szCs w:val="22"/>
        </w:rPr>
      </w:pPr>
      <w:r w:rsidRPr="001A1877">
        <w:rPr>
          <w:rFonts w:ascii="Arial" w:hAnsi="Arial"/>
          <w:b/>
          <w:bCs/>
          <w:color w:val="000000"/>
          <w:sz w:val="22"/>
          <w:szCs w:val="22"/>
          <w:u w:color="000000"/>
        </w:rPr>
        <w:t>I.</w:t>
      </w:r>
      <w:r w:rsidRPr="001A1877">
        <w:rPr>
          <w:rFonts w:ascii="Arial" w:eastAsia="Arial" w:hAnsi="Arial" w:cs="Arial"/>
          <w:b/>
          <w:bCs/>
          <w:color w:val="000000"/>
          <w:sz w:val="22"/>
          <w:szCs w:val="22"/>
          <w:u w:color="000000"/>
        </w:rPr>
        <w:br/>
      </w:r>
      <w:r w:rsidRPr="001A1877">
        <w:rPr>
          <w:rFonts w:ascii="Arial" w:hAnsi="Arial"/>
          <w:b/>
          <w:bCs/>
          <w:color w:val="000000"/>
          <w:sz w:val="22"/>
          <w:szCs w:val="22"/>
          <w:u w:color="000000"/>
        </w:rPr>
        <w:t>Předmět smlouvy</w:t>
      </w:r>
      <w:bookmarkEnd w:id="0"/>
    </w:p>
    <w:p w14:paraId="24F25FAE" w14:textId="0104CE50" w:rsidR="005545F7" w:rsidRPr="001A1877" w:rsidRDefault="00DD02F8">
      <w:pPr>
        <w:pStyle w:val="Odstavecseseznamem"/>
        <w:numPr>
          <w:ilvl w:val="0"/>
          <w:numId w:val="2"/>
        </w:numPr>
        <w:spacing w:after="0" w:line="240" w:lineRule="auto"/>
        <w:jc w:val="both"/>
        <w:rPr>
          <w:rFonts w:ascii="Arial" w:hAnsi="Arial"/>
        </w:rPr>
      </w:pPr>
      <w:r w:rsidRPr="001A1877">
        <w:rPr>
          <w:rFonts w:ascii="Arial" w:hAnsi="Arial"/>
        </w:rPr>
        <w:t xml:space="preserve">Poskytovatel prohlašuje, že má živnostenské oprávnění v oboru Výroba, obchod a služby neuvedené v přílohách 1 až 3 živnostenského zákona, </w:t>
      </w:r>
      <w:r w:rsidR="003224CA" w:rsidRPr="001A1877">
        <w:rPr>
          <w:rFonts w:ascii="Arial" w:hAnsi="Arial"/>
        </w:rPr>
        <w:t xml:space="preserve">obor činnosti: příprava a vypracování technických návrhů, grafické a kresličské práce, </w:t>
      </w:r>
      <w:r w:rsidRPr="001A1877">
        <w:rPr>
          <w:rFonts w:ascii="Arial" w:hAnsi="Arial"/>
        </w:rPr>
        <w:t xml:space="preserve">a prohlašuje, že je způsobilý a oprávněn k poskytování </w:t>
      </w:r>
      <w:r w:rsidR="003224CA" w:rsidRPr="001A1877">
        <w:rPr>
          <w:rFonts w:ascii="Arial" w:hAnsi="Arial"/>
        </w:rPr>
        <w:t xml:space="preserve">grafických a marketingových </w:t>
      </w:r>
      <w:r w:rsidRPr="001A1877">
        <w:rPr>
          <w:rFonts w:ascii="Arial" w:hAnsi="Arial"/>
        </w:rPr>
        <w:t xml:space="preserve">služeb. </w:t>
      </w:r>
    </w:p>
    <w:p w14:paraId="014D6DCE" w14:textId="77777777" w:rsidR="005545F7" w:rsidRPr="001A1877" w:rsidRDefault="005545F7">
      <w:pPr>
        <w:spacing w:after="0" w:line="240" w:lineRule="auto"/>
        <w:jc w:val="both"/>
        <w:rPr>
          <w:rFonts w:ascii="Arial" w:eastAsia="Arial" w:hAnsi="Arial" w:cs="Arial"/>
        </w:rPr>
      </w:pPr>
    </w:p>
    <w:p w14:paraId="127A3847" w14:textId="06898FD5" w:rsidR="005545F7" w:rsidRPr="001A1877" w:rsidRDefault="00DD02F8">
      <w:pPr>
        <w:pStyle w:val="Odstavecseseznamem"/>
        <w:numPr>
          <w:ilvl w:val="0"/>
          <w:numId w:val="2"/>
        </w:numPr>
        <w:spacing w:after="0" w:line="240" w:lineRule="auto"/>
        <w:jc w:val="both"/>
        <w:rPr>
          <w:rFonts w:ascii="Arial" w:hAnsi="Arial"/>
        </w:rPr>
      </w:pPr>
      <w:r w:rsidRPr="001A1877">
        <w:rPr>
          <w:rFonts w:ascii="Arial" w:hAnsi="Arial"/>
        </w:rPr>
        <w:t>Předmětem této smlouvy je závazek Poskytovatele poskytovat Objednateli služby, a to jako</w:t>
      </w:r>
      <w:r w:rsidR="008A75D3" w:rsidRPr="001A1877">
        <w:rPr>
          <w:rFonts w:ascii="Arial" w:hAnsi="Arial"/>
        </w:rPr>
        <w:t xml:space="preserve"> </w:t>
      </w:r>
      <w:r w:rsidR="00FB4DBB" w:rsidRPr="001A1877">
        <w:rPr>
          <w:rFonts w:ascii="Arial" w:hAnsi="Arial"/>
        </w:rPr>
        <w:t xml:space="preserve">grafik v rozsahu nejvýše </w:t>
      </w:r>
      <w:r w:rsidR="00D136DE" w:rsidRPr="001A1877">
        <w:rPr>
          <w:rFonts w:ascii="Arial" w:hAnsi="Arial"/>
        </w:rPr>
        <w:t>15</w:t>
      </w:r>
      <w:r w:rsidRPr="001A1877">
        <w:rPr>
          <w:rFonts w:ascii="Arial" w:hAnsi="Arial"/>
        </w:rPr>
        <w:t xml:space="preserve"> hodin měsíčně, a to dle pokynů Objednatele. Pro vyloučení jakýchkoliv pochybností se smluvní strany výslovně dohodly, že rozsah požadovaných služeb v daném měsíci je stanoven v pokynu Objednatele a Objednatel je oprávněn služby Poskytovatele nevyužít vůbec. Bližší specifikace poskytovaných služeb a činnosti Poskytovatele je obsažena v Příloze č. 1 této smlouvy.</w:t>
      </w:r>
    </w:p>
    <w:p w14:paraId="75CDB75C" w14:textId="77777777" w:rsidR="005545F7" w:rsidRPr="001A1877" w:rsidRDefault="005545F7">
      <w:pPr>
        <w:spacing w:after="0" w:line="240" w:lineRule="auto"/>
        <w:jc w:val="both"/>
        <w:rPr>
          <w:rFonts w:ascii="Arial" w:eastAsia="Arial" w:hAnsi="Arial" w:cs="Arial"/>
        </w:rPr>
      </w:pPr>
    </w:p>
    <w:p w14:paraId="70003945" w14:textId="77777777" w:rsidR="005545F7" w:rsidRPr="001A1877" w:rsidRDefault="00DD02F8">
      <w:pPr>
        <w:pStyle w:val="Styl18bTunzarovnnnasted"/>
        <w:spacing w:before="0" w:after="0"/>
        <w:rPr>
          <w:rFonts w:ascii="Arial" w:eastAsia="Arial" w:hAnsi="Arial" w:cs="Arial"/>
          <w:sz w:val="22"/>
          <w:szCs w:val="22"/>
        </w:rPr>
      </w:pPr>
      <w:r w:rsidRPr="001A1877">
        <w:rPr>
          <w:rFonts w:ascii="Arial" w:hAnsi="Arial"/>
          <w:sz w:val="22"/>
          <w:szCs w:val="22"/>
        </w:rPr>
        <w:t>II.</w:t>
      </w:r>
      <w:r w:rsidRPr="001A1877">
        <w:rPr>
          <w:rFonts w:ascii="Arial" w:eastAsia="Arial" w:hAnsi="Arial" w:cs="Arial"/>
          <w:sz w:val="22"/>
          <w:szCs w:val="22"/>
        </w:rPr>
        <w:br/>
      </w:r>
      <w:r w:rsidRPr="001A1877">
        <w:rPr>
          <w:rFonts w:ascii="Arial" w:hAnsi="Arial"/>
          <w:sz w:val="22"/>
          <w:szCs w:val="22"/>
        </w:rPr>
        <w:t>Rozsah a čas plnění</w:t>
      </w:r>
    </w:p>
    <w:p w14:paraId="53A2036D" w14:textId="77777777" w:rsidR="005545F7" w:rsidRPr="001A1877" w:rsidRDefault="00DD02F8">
      <w:pPr>
        <w:pStyle w:val="Odstavecseseznamem"/>
        <w:numPr>
          <w:ilvl w:val="0"/>
          <w:numId w:val="4"/>
        </w:numPr>
        <w:spacing w:after="0" w:line="240" w:lineRule="auto"/>
        <w:jc w:val="both"/>
        <w:rPr>
          <w:rFonts w:ascii="Arial" w:hAnsi="Arial"/>
        </w:rPr>
      </w:pPr>
      <w:r w:rsidRPr="001A1877">
        <w:rPr>
          <w:rFonts w:ascii="Arial" w:hAnsi="Arial"/>
        </w:rPr>
        <w:t xml:space="preserve">Poskytovatel bude poskytovat Objednateli služby na základě konkrétních zadání, a to v termínech dohodnutých u konkrétního zadání. </w:t>
      </w:r>
    </w:p>
    <w:p w14:paraId="096A5414" w14:textId="77777777" w:rsidR="005545F7" w:rsidRPr="001A1877" w:rsidRDefault="005545F7">
      <w:pPr>
        <w:spacing w:after="0" w:line="240" w:lineRule="auto"/>
        <w:jc w:val="both"/>
        <w:rPr>
          <w:rFonts w:ascii="Arial" w:eastAsia="Arial" w:hAnsi="Arial" w:cs="Arial"/>
        </w:rPr>
      </w:pPr>
    </w:p>
    <w:p w14:paraId="4F2830D2" w14:textId="77777777" w:rsidR="005545F7" w:rsidRPr="001A1877" w:rsidRDefault="005545F7">
      <w:pPr>
        <w:spacing w:after="0" w:line="240" w:lineRule="auto"/>
        <w:jc w:val="both"/>
        <w:rPr>
          <w:rFonts w:ascii="Arial" w:eastAsia="Arial" w:hAnsi="Arial" w:cs="Arial"/>
        </w:rPr>
      </w:pPr>
    </w:p>
    <w:p w14:paraId="53E5D2E9" w14:textId="77777777" w:rsidR="005545F7" w:rsidRPr="001A1877" w:rsidRDefault="00DD02F8">
      <w:pPr>
        <w:pStyle w:val="Styl18bTunzarovnnnasted"/>
        <w:keepNext/>
        <w:keepLines/>
        <w:spacing w:before="0" w:after="0"/>
        <w:rPr>
          <w:rFonts w:ascii="Arial" w:eastAsia="Arial" w:hAnsi="Arial" w:cs="Arial"/>
          <w:sz w:val="22"/>
          <w:szCs w:val="22"/>
        </w:rPr>
      </w:pPr>
      <w:bookmarkStart w:id="1" w:name="_Ref389211482"/>
      <w:r w:rsidRPr="001A1877">
        <w:rPr>
          <w:rFonts w:ascii="Arial" w:hAnsi="Arial"/>
          <w:sz w:val="22"/>
          <w:szCs w:val="22"/>
        </w:rPr>
        <w:t>III.</w:t>
      </w:r>
      <w:r w:rsidRPr="001A1877">
        <w:rPr>
          <w:rFonts w:ascii="Arial" w:eastAsia="Arial" w:hAnsi="Arial" w:cs="Arial"/>
          <w:sz w:val="22"/>
          <w:szCs w:val="22"/>
        </w:rPr>
        <w:br/>
      </w:r>
      <w:r w:rsidRPr="001A1877">
        <w:rPr>
          <w:rFonts w:ascii="Arial" w:hAnsi="Arial"/>
          <w:sz w:val="22"/>
          <w:szCs w:val="22"/>
        </w:rPr>
        <w:t>Způsob plnění a závazky smluvních stran</w:t>
      </w:r>
    </w:p>
    <w:p w14:paraId="32D920B1" w14:textId="77777777" w:rsidR="005545F7" w:rsidRPr="001A1877" w:rsidRDefault="00DD02F8">
      <w:pPr>
        <w:pStyle w:val="Odstavecseseznamem"/>
        <w:numPr>
          <w:ilvl w:val="0"/>
          <w:numId w:val="6"/>
        </w:numPr>
        <w:spacing w:after="0" w:line="240" w:lineRule="auto"/>
        <w:jc w:val="both"/>
        <w:rPr>
          <w:rFonts w:ascii="Arial" w:hAnsi="Arial"/>
        </w:rPr>
      </w:pPr>
      <w:r w:rsidRPr="001A1877">
        <w:rPr>
          <w:rFonts w:ascii="Arial" w:hAnsi="Arial"/>
        </w:rPr>
        <w:t xml:space="preserve">Poskytovatel prohlašuje, že disponuje znalostmi a zkušenostmi nezbytnými pro poskytování služeb dle této smlouvy. Poskytovatel je povinen poskytovat služby dle této smlouvy na své náklady a nebezpečí jako živnostník v dané oblasti s vynaložením odborné péče a veškerých svých dovedností. Poskytovatel je povinen dodržovat dohodnuté termíny poskytování služeb. </w:t>
      </w:r>
    </w:p>
    <w:p w14:paraId="4EC7FD4B" w14:textId="77777777" w:rsidR="005545F7" w:rsidRPr="001A1877" w:rsidRDefault="005545F7">
      <w:pPr>
        <w:pStyle w:val="Odstavecseseznamem"/>
        <w:spacing w:after="0" w:line="240" w:lineRule="auto"/>
        <w:jc w:val="both"/>
        <w:rPr>
          <w:rFonts w:ascii="Arial" w:eastAsia="Arial" w:hAnsi="Arial" w:cs="Arial"/>
        </w:rPr>
      </w:pPr>
    </w:p>
    <w:p w14:paraId="694CFBAA" w14:textId="77777777" w:rsidR="005545F7" w:rsidRPr="001A1877" w:rsidRDefault="00DD02F8">
      <w:pPr>
        <w:pStyle w:val="Odstavecseseznamem"/>
        <w:numPr>
          <w:ilvl w:val="0"/>
          <w:numId w:val="6"/>
        </w:numPr>
        <w:spacing w:after="0" w:line="240" w:lineRule="auto"/>
        <w:jc w:val="both"/>
        <w:rPr>
          <w:rFonts w:ascii="Arial" w:hAnsi="Arial"/>
        </w:rPr>
      </w:pPr>
      <w:r w:rsidRPr="001A1877">
        <w:rPr>
          <w:rFonts w:ascii="Arial" w:hAnsi="Arial"/>
        </w:rPr>
        <w:t>Poskytovatel postupuje při poskytování služeb samostatně, je však povinen dbát pokynů a konkrétních požadavků Objednavatele. Má-li Poskytovatel na základě vynaložení odborné péče za to, že příkazy Objednatele jsou nevhodné, je povinen na to Objednatele upozornit a sám navrhnout vhodný postup při realizaci služeb.</w:t>
      </w:r>
    </w:p>
    <w:p w14:paraId="495F854B" w14:textId="77777777" w:rsidR="005545F7" w:rsidRPr="001A1877" w:rsidRDefault="005545F7">
      <w:pPr>
        <w:pStyle w:val="Odstavecseseznamem"/>
        <w:spacing w:after="0" w:line="240" w:lineRule="auto"/>
        <w:jc w:val="both"/>
        <w:rPr>
          <w:rFonts w:ascii="Arial" w:eastAsia="Arial" w:hAnsi="Arial" w:cs="Arial"/>
        </w:rPr>
      </w:pPr>
    </w:p>
    <w:p w14:paraId="70897498" w14:textId="77777777" w:rsidR="005545F7" w:rsidRPr="001A1877" w:rsidRDefault="00DD02F8">
      <w:pPr>
        <w:pStyle w:val="Odstavecseseznamem"/>
        <w:numPr>
          <w:ilvl w:val="0"/>
          <w:numId w:val="6"/>
        </w:numPr>
        <w:spacing w:after="0" w:line="240" w:lineRule="auto"/>
        <w:jc w:val="both"/>
        <w:rPr>
          <w:rFonts w:ascii="Arial" w:hAnsi="Arial"/>
        </w:rPr>
      </w:pPr>
      <w:r w:rsidRPr="001A1877">
        <w:rPr>
          <w:rFonts w:ascii="Arial" w:hAnsi="Arial"/>
        </w:rPr>
        <w:t>Objednatel je povinen poskytnout Poskytovateli potřebnou součinnost, zejména mu zajistit:</w:t>
      </w:r>
    </w:p>
    <w:p w14:paraId="644AF011" w14:textId="77777777" w:rsidR="005545F7" w:rsidRPr="001A1877" w:rsidRDefault="00DD02F8">
      <w:pPr>
        <w:pStyle w:val="Nadpis1"/>
        <w:keepNext w:val="0"/>
        <w:spacing w:before="0" w:line="240" w:lineRule="auto"/>
        <w:ind w:firstLine="708"/>
        <w:jc w:val="both"/>
        <w:rPr>
          <w:rFonts w:ascii="Arial" w:eastAsia="Arial" w:hAnsi="Arial" w:cs="Arial"/>
          <w:b w:val="0"/>
          <w:bCs w:val="0"/>
          <w:sz w:val="22"/>
          <w:szCs w:val="22"/>
        </w:rPr>
      </w:pPr>
      <w:r w:rsidRPr="001A1877">
        <w:rPr>
          <w:rFonts w:ascii="Arial" w:hAnsi="Arial"/>
          <w:b w:val="0"/>
          <w:bCs w:val="0"/>
          <w:sz w:val="22"/>
          <w:szCs w:val="22"/>
        </w:rPr>
        <w:t>- přístup do prostor Objednatele, kde budou služby poskytovány;</w:t>
      </w:r>
    </w:p>
    <w:p w14:paraId="29E897F7" w14:textId="77777777" w:rsidR="005545F7" w:rsidRPr="001A1877" w:rsidRDefault="00DD02F8">
      <w:pPr>
        <w:spacing w:after="0" w:line="240" w:lineRule="auto"/>
        <w:ind w:left="708"/>
        <w:jc w:val="both"/>
        <w:rPr>
          <w:rFonts w:ascii="Arial" w:eastAsia="Arial" w:hAnsi="Arial" w:cs="Arial"/>
        </w:rPr>
      </w:pPr>
      <w:r w:rsidRPr="001A1877">
        <w:rPr>
          <w:rFonts w:ascii="Arial" w:hAnsi="Arial"/>
        </w:rPr>
        <w:t>- přístup k podkladům Objednatele v rozsahu nezbytném ke splnění této smlouvy;</w:t>
      </w:r>
    </w:p>
    <w:p w14:paraId="5B1AA5C3" w14:textId="77777777" w:rsidR="005545F7" w:rsidRPr="001A1877" w:rsidRDefault="00DD02F8">
      <w:pPr>
        <w:spacing w:after="0" w:line="240" w:lineRule="auto"/>
        <w:ind w:left="708"/>
        <w:jc w:val="both"/>
        <w:rPr>
          <w:rFonts w:ascii="Arial" w:eastAsia="Arial" w:hAnsi="Arial" w:cs="Arial"/>
        </w:rPr>
      </w:pPr>
      <w:r w:rsidRPr="001A1877">
        <w:rPr>
          <w:rFonts w:ascii="Arial" w:hAnsi="Arial"/>
        </w:rPr>
        <w:t>- poskytnout případná zplnomocnění pro zastupování Objednatele.</w:t>
      </w:r>
    </w:p>
    <w:p w14:paraId="28560B2C" w14:textId="77777777" w:rsidR="005545F7" w:rsidRPr="001A1877" w:rsidRDefault="005545F7">
      <w:pPr>
        <w:pStyle w:val="Odstavecseseznamem"/>
        <w:spacing w:after="0" w:line="240" w:lineRule="auto"/>
        <w:jc w:val="both"/>
        <w:rPr>
          <w:rFonts w:ascii="Arial" w:eastAsia="Arial" w:hAnsi="Arial" w:cs="Arial"/>
        </w:rPr>
      </w:pPr>
    </w:p>
    <w:p w14:paraId="07F76EF4" w14:textId="46127BEE" w:rsidR="005545F7" w:rsidRPr="001A1877" w:rsidRDefault="00DD02F8">
      <w:pPr>
        <w:pStyle w:val="Odstavecseseznamem"/>
        <w:numPr>
          <w:ilvl w:val="0"/>
          <w:numId w:val="6"/>
        </w:numPr>
        <w:spacing w:after="0" w:line="240" w:lineRule="auto"/>
        <w:jc w:val="both"/>
        <w:rPr>
          <w:rFonts w:ascii="Arial" w:hAnsi="Arial"/>
        </w:rPr>
      </w:pPr>
      <w:r w:rsidRPr="001A1877">
        <w:rPr>
          <w:rFonts w:ascii="Arial" w:hAnsi="Arial"/>
        </w:rPr>
        <w:t xml:space="preserve">Kontaktní osobou Objednatele, který navrhuje konkrétní zadání a věcně plnění za Objednatele přebírá, je </w:t>
      </w:r>
      <w:r w:rsidR="003E0044">
        <w:rPr>
          <w:rFonts w:ascii="Arial" w:hAnsi="Arial"/>
        </w:rPr>
        <w:t>XXXXXXXXXXXXXXXXXXXX</w:t>
      </w:r>
      <w:r w:rsidRPr="001A1877">
        <w:rPr>
          <w:rFonts w:ascii="Arial" w:hAnsi="Arial"/>
        </w:rPr>
        <w:t xml:space="preserve">, </w:t>
      </w:r>
      <w:hyperlink r:id="rId7" w:history="1">
        <w:r w:rsidR="00EA06B8">
          <w:rPr>
            <w:rStyle w:val="Hyperlink0"/>
            <w:rFonts w:ascii="Arial" w:hAnsi="Arial"/>
          </w:rPr>
          <w:t>XXXXXXXXXXXXXXXXXX</w:t>
        </w:r>
      </w:hyperlink>
      <w:r w:rsidRPr="001A1877">
        <w:rPr>
          <w:rFonts w:ascii="Arial" w:hAnsi="Arial"/>
        </w:rPr>
        <w:t xml:space="preserve">, </w:t>
      </w:r>
      <w:r w:rsidR="00EA06B8">
        <w:rPr>
          <w:rFonts w:ascii="Arial" w:hAnsi="Arial"/>
        </w:rPr>
        <w:t>XXXXXXXXX</w:t>
      </w:r>
      <w:r w:rsidRPr="001A1877">
        <w:rPr>
          <w:rFonts w:ascii="Arial" w:hAnsi="Arial"/>
        </w:rPr>
        <w:t>.</w:t>
      </w:r>
    </w:p>
    <w:p w14:paraId="3A68438F" w14:textId="77777777" w:rsidR="005545F7" w:rsidRPr="001A1877" w:rsidRDefault="005545F7">
      <w:pPr>
        <w:pStyle w:val="Styl18bTunzarovnnnasted"/>
        <w:spacing w:before="0" w:after="0"/>
        <w:rPr>
          <w:rFonts w:ascii="Arial" w:eastAsia="Arial" w:hAnsi="Arial" w:cs="Arial"/>
          <w:sz w:val="22"/>
          <w:szCs w:val="22"/>
        </w:rPr>
      </w:pPr>
    </w:p>
    <w:p w14:paraId="4CF49246" w14:textId="77777777" w:rsidR="005545F7" w:rsidRPr="001A1877" w:rsidRDefault="005545F7">
      <w:pPr>
        <w:pStyle w:val="Styl18bTunzarovnnnasted"/>
        <w:spacing w:before="0" w:after="0"/>
        <w:rPr>
          <w:rFonts w:ascii="Arial" w:eastAsia="Arial" w:hAnsi="Arial" w:cs="Arial"/>
          <w:sz w:val="22"/>
          <w:szCs w:val="22"/>
        </w:rPr>
      </w:pPr>
    </w:p>
    <w:p w14:paraId="5D9C72A7" w14:textId="77777777" w:rsidR="005545F7" w:rsidRPr="001A1877" w:rsidRDefault="00DD02F8">
      <w:pPr>
        <w:pStyle w:val="Styl18bTunzarovnnnasted"/>
        <w:spacing w:before="0" w:after="0"/>
        <w:rPr>
          <w:rFonts w:ascii="Arial" w:eastAsia="Arial" w:hAnsi="Arial" w:cs="Arial"/>
          <w:sz w:val="22"/>
          <w:szCs w:val="22"/>
        </w:rPr>
      </w:pPr>
      <w:r w:rsidRPr="001A1877">
        <w:rPr>
          <w:rFonts w:ascii="Arial" w:hAnsi="Arial"/>
          <w:sz w:val="22"/>
          <w:szCs w:val="22"/>
        </w:rPr>
        <w:t>IV.</w:t>
      </w:r>
      <w:r w:rsidRPr="001A1877">
        <w:rPr>
          <w:rFonts w:ascii="Arial" w:eastAsia="Arial" w:hAnsi="Arial" w:cs="Arial"/>
          <w:sz w:val="22"/>
          <w:szCs w:val="22"/>
        </w:rPr>
        <w:br/>
      </w:r>
      <w:bookmarkStart w:id="2" w:name="_Ref389375255"/>
      <w:r w:rsidRPr="001A1877">
        <w:rPr>
          <w:rFonts w:ascii="Arial" w:hAnsi="Arial"/>
          <w:sz w:val="22"/>
          <w:szCs w:val="22"/>
        </w:rPr>
        <w:t>Odměna za poskytnutí služeb a platební podmínky</w:t>
      </w:r>
    </w:p>
    <w:p w14:paraId="55E747BC" w14:textId="5443368F" w:rsidR="005545F7" w:rsidRPr="001A1877" w:rsidRDefault="00DD02F8">
      <w:pPr>
        <w:pStyle w:val="Odstavecseseznamem"/>
        <w:numPr>
          <w:ilvl w:val="0"/>
          <w:numId w:val="8"/>
        </w:numPr>
        <w:spacing w:after="0" w:line="240" w:lineRule="auto"/>
        <w:jc w:val="both"/>
        <w:rPr>
          <w:rFonts w:ascii="Arial" w:hAnsi="Arial"/>
          <w:highlight w:val="yellow"/>
        </w:rPr>
      </w:pPr>
      <w:r w:rsidRPr="001A1877">
        <w:rPr>
          <w:rFonts w:ascii="Arial" w:hAnsi="Arial"/>
        </w:rPr>
        <w:t>Objednatel se zavazuje za poskytnutí služeb v rozsahu dle čl. II této smlouvy uhradit Poskytovateli hodinovou odměnu ve výši</w:t>
      </w:r>
      <w:r w:rsidR="008A75D3" w:rsidRPr="001A1877">
        <w:rPr>
          <w:rFonts w:ascii="Arial" w:hAnsi="Arial"/>
        </w:rPr>
        <w:t xml:space="preserve"> 500 Kč/hod.</w:t>
      </w:r>
      <w:r w:rsidR="001C1C4B" w:rsidRPr="001A1877">
        <w:rPr>
          <w:rFonts w:ascii="Arial" w:hAnsi="Arial"/>
          <w:b/>
          <w:bCs/>
        </w:rPr>
        <w:t xml:space="preserve"> </w:t>
      </w:r>
      <w:r w:rsidRPr="001A1877">
        <w:rPr>
          <w:rFonts w:ascii="Arial" w:hAnsi="Arial"/>
        </w:rPr>
        <w:t>(pětsetkorun</w:t>
      </w:r>
      <w:r w:rsidR="00CA5617" w:rsidRPr="001A1877">
        <w:rPr>
          <w:rFonts w:ascii="Arial" w:hAnsi="Arial"/>
        </w:rPr>
        <w:t xml:space="preserve"> </w:t>
      </w:r>
      <w:r w:rsidRPr="001A1877">
        <w:rPr>
          <w:rFonts w:ascii="Arial" w:hAnsi="Arial"/>
        </w:rPr>
        <w:t>českých). Strany se dohodly na tom, že celkový počet hodin poskytování služeb dle této smlouvy nepřesá</w:t>
      </w:r>
      <w:r w:rsidR="008F50E4" w:rsidRPr="001A1877">
        <w:rPr>
          <w:rFonts w:ascii="Arial" w:hAnsi="Arial"/>
        </w:rPr>
        <w:t xml:space="preserve">hne </w:t>
      </w:r>
      <w:r w:rsidR="00D136DE" w:rsidRPr="001A1877">
        <w:rPr>
          <w:rFonts w:ascii="Arial" w:hAnsi="Arial"/>
        </w:rPr>
        <w:t>15</w:t>
      </w:r>
      <w:r w:rsidR="008A75D3" w:rsidRPr="001A1877">
        <w:rPr>
          <w:rFonts w:ascii="Arial" w:hAnsi="Arial"/>
        </w:rPr>
        <w:t xml:space="preserve"> hodin </w:t>
      </w:r>
      <w:r w:rsidRPr="001A1877">
        <w:rPr>
          <w:rFonts w:ascii="Arial" w:hAnsi="Arial"/>
        </w:rPr>
        <w:t>poskytování služeb měsíčně.</w:t>
      </w:r>
      <w:r w:rsidR="008A75D3" w:rsidRPr="001A1877">
        <w:rPr>
          <w:rFonts w:ascii="Arial" w:hAnsi="Arial"/>
        </w:rPr>
        <w:t xml:space="preserve"> Poskytovatel není plátcem DPH.</w:t>
      </w:r>
      <w:r w:rsidRPr="001A1877">
        <w:rPr>
          <w:rFonts w:ascii="Arial" w:hAnsi="Arial"/>
        </w:rPr>
        <w:t xml:space="preserve"> </w:t>
      </w:r>
    </w:p>
    <w:p w14:paraId="24B7D3AF" w14:textId="77777777" w:rsidR="005545F7" w:rsidRPr="001A1877" w:rsidRDefault="005545F7">
      <w:pPr>
        <w:pStyle w:val="Odstavecseseznamem"/>
        <w:spacing w:after="0" w:line="240" w:lineRule="auto"/>
        <w:ind w:left="709"/>
        <w:jc w:val="both"/>
        <w:rPr>
          <w:rFonts w:ascii="Arial" w:eastAsia="Arial" w:hAnsi="Arial" w:cs="Arial"/>
        </w:rPr>
      </w:pPr>
    </w:p>
    <w:p w14:paraId="3B40B8FD" w14:textId="77777777" w:rsidR="005545F7" w:rsidRPr="001A1877" w:rsidRDefault="00DD02F8">
      <w:pPr>
        <w:pStyle w:val="Zkladntext1"/>
        <w:numPr>
          <w:ilvl w:val="0"/>
          <w:numId w:val="9"/>
        </w:numPr>
        <w:shd w:val="clear" w:color="auto" w:fill="auto"/>
        <w:spacing w:after="260"/>
        <w:jc w:val="both"/>
        <w:rPr>
          <w:rFonts w:ascii="Arial" w:hAnsi="Arial"/>
        </w:rPr>
      </w:pPr>
      <w:r w:rsidRPr="001A1877">
        <w:rPr>
          <w:rFonts w:ascii="Arial" w:hAnsi="Arial"/>
        </w:rPr>
        <w:t>V odměně dle odst. 1 jsou zahrnuty veškeré náklady Poskytovatele na poskytování služeb, a to včetně nákladů výslovně v této smlouvě neuvedených. Pro vyloučení pochybností se stanoví, že v odměnách jsou zahrnuty i náklady na veškeré poštovné, hovorné a cestovné po Praze. V případě požadavku Objednatele na poskytování služeb na jiném místě než v Praze, uhradí Objednatel Poskytovateli nutné náklady v této souvislosti Poskytovatelem vynaložené. Předpokládanou a maximální výši nákladů každé jednotlivé cesty sdělí Poskytovatel Objednateli před jejich vynaložením a tato výše musí být Objednatelem schválena. Proplácení těchto nákladů Poskytovateli Objednatelem bude probíhat zpětně na základě přefakturace skutečných doložených výdajů.</w:t>
      </w:r>
    </w:p>
    <w:p w14:paraId="3D05A8A3" w14:textId="7B197EB5" w:rsidR="005545F7" w:rsidRPr="001A1877" w:rsidRDefault="00DD02F8">
      <w:pPr>
        <w:pStyle w:val="Zkladntext1"/>
        <w:numPr>
          <w:ilvl w:val="0"/>
          <w:numId w:val="10"/>
        </w:numPr>
        <w:shd w:val="clear" w:color="auto" w:fill="auto"/>
        <w:spacing w:after="0"/>
        <w:jc w:val="both"/>
        <w:rPr>
          <w:rFonts w:ascii="Arial" w:hAnsi="Arial"/>
        </w:rPr>
      </w:pPr>
      <w:r w:rsidRPr="001A1877">
        <w:rPr>
          <w:rFonts w:ascii="Arial" w:hAnsi="Arial"/>
        </w:rPr>
        <w:lastRenderedPageBreak/>
        <w:t xml:space="preserve">Poskytnuté služby budou fakturovány měsíčně, vždy nejpozději do 15. dne měsíce následujícího po měsíci, v němž byly služby Poskytovatelem poskytnuty, a to po předchozím odsouhlasení Poskytovatelem předloženého písemného výkazu poskytnutých služeb kontaktní osobou dle čl. III odst. 4 této smlouvy. Faktury mohou být Poskytovatelem vystaveny pouze v elektronické podobě a zaslány na e-mailovou adresu Objednatele: </w:t>
      </w:r>
      <w:hyperlink r:id="rId8" w:history="1">
        <w:r w:rsidR="003E0044">
          <w:rPr>
            <w:rStyle w:val="Hyperlink1"/>
            <w:rFonts w:ascii="Arial" w:hAnsi="Arial"/>
          </w:rPr>
          <w:t>XXXXXXXXXXXXXX</w:t>
        </w:r>
      </w:hyperlink>
      <w:r w:rsidRPr="001A1877">
        <w:rPr>
          <w:rStyle w:val="Hyperlink1"/>
          <w:rFonts w:ascii="Arial" w:hAnsi="Arial"/>
        </w:rPr>
        <w:t>. Faktura vystavená Poskytovatelem musí obsahovat veškeré zákonné náležitosti. Nebude-li faktura obsahovat tyto povinné náležitosti nebo v ní budou uvedeny nesprávné údaje, je Objednatel oprávněn vrátit bez zbytečného odkladu fakturu Poskytovateli s vymezením chybějících náležitostí nebo nesprávných údajů. V takovém případě začíná doba splatnosti běžet až dnem doručení řádně opravené faktury Objednateli.</w:t>
      </w:r>
    </w:p>
    <w:p w14:paraId="1D23502E" w14:textId="77777777" w:rsidR="005545F7" w:rsidRPr="001A1877" w:rsidRDefault="005545F7">
      <w:pPr>
        <w:pStyle w:val="Zkladntext1"/>
        <w:shd w:val="clear" w:color="auto" w:fill="auto"/>
        <w:tabs>
          <w:tab w:val="left" w:pos="1689"/>
        </w:tabs>
        <w:spacing w:after="0"/>
        <w:ind w:left="709"/>
        <w:jc w:val="both"/>
        <w:rPr>
          <w:rStyle w:val="None"/>
          <w:rFonts w:ascii="Arial" w:eastAsia="Arial" w:hAnsi="Arial" w:cs="Arial"/>
        </w:rPr>
      </w:pPr>
    </w:p>
    <w:p w14:paraId="6EC7BBD1" w14:textId="77777777" w:rsidR="005545F7" w:rsidRPr="001A1877" w:rsidRDefault="00DD02F8">
      <w:pPr>
        <w:pStyle w:val="Zkladntext1"/>
        <w:numPr>
          <w:ilvl w:val="0"/>
          <w:numId w:val="10"/>
        </w:numPr>
        <w:shd w:val="clear" w:color="auto" w:fill="auto"/>
        <w:spacing w:after="0"/>
        <w:jc w:val="both"/>
        <w:rPr>
          <w:rFonts w:ascii="Arial" w:hAnsi="Arial"/>
        </w:rPr>
      </w:pPr>
      <w:r w:rsidRPr="001A1877">
        <w:rPr>
          <w:rStyle w:val="Hyperlink1"/>
          <w:rFonts w:ascii="Arial" w:hAnsi="Arial"/>
        </w:rPr>
        <w:t>Zálohy nejsou sjednány.</w:t>
      </w:r>
    </w:p>
    <w:p w14:paraId="7F7D2939" w14:textId="77777777" w:rsidR="005545F7" w:rsidRPr="001A1877" w:rsidRDefault="005545F7">
      <w:pPr>
        <w:pStyle w:val="Zkladntext1"/>
        <w:shd w:val="clear" w:color="auto" w:fill="auto"/>
        <w:tabs>
          <w:tab w:val="left" w:pos="1689"/>
        </w:tabs>
        <w:spacing w:after="0"/>
        <w:jc w:val="both"/>
        <w:rPr>
          <w:rStyle w:val="None"/>
          <w:rFonts w:ascii="Arial" w:eastAsia="Arial" w:hAnsi="Arial" w:cs="Arial"/>
        </w:rPr>
      </w:pPr>
    </w:p>
    <w:p w14:paraId="7FA369E9" w14:textId="77777777" w:rsidR="005545F7" w:rsidRPr="001A1877" w:rsidRDefault="00DD02F8">
      <w:pPr>
        <w:pStyle w:val="Zkladntext1"/>
        <w:numPr>
          <w:ilvl w:val="0"/>
          <w:numId w:val="10"/>
        </w:numPr>
        <w:shd w:val="clear" w:color="auto" w:fill="auto"/>
        <w:spacing w:after="0"/>
        <w:jc w:val="both"/>
        <w:rPr>
          <w:rFonts w:ascii="Arial" w:hAnsi="Arial"/>
        </w:rPr>
      </w:pPr>
      <w:r w:rsidRPr="001A1877">
        <w:rPr>
          <w:rStyle w:val="Hyperlink1"/>
          <w:rFonts w:ascii="Arial" w:hAnsi="Arial"/>
        </w:rPr>
        <w:t>Splatnost faktury je 30 dnů ode dne doručení Objednateli. Povinnost zaplatit je splněna odesláním příslušné částky na účet Poskytovatele.</w:t>
      </w:r>
    </w:p>
    <w:p w14:paraId="3B2319BD" w14:textId="77777777" w:rsidR="005545F7" w:rsidRPr="001A1877" w:rsidRDefault="005545F7">
      <w:pPr>
        <w:pStyle w:val="Zkladntext1"/>
        <w:shd w:val="clear" w:color="auto" w:fill="auto"/>
        <w:tabs>
          <w:tab w:val="left" w:pos="1689"/>
        </w:tabs>
        <w:spacing w:after="0"/>
        <w:jc w:val="both"/>
        <w:rPr>
          <w:rStyle w:val="None"/>
          <w:rFonts w:ascii="Arial" w:eastAsia="Arial" w:hAnsi="Arial" w:cs="Arial"/>
        </w:rPr>
      </w:pPr>
    </w:p>
    <w:p w14:paraId="4C9F3882" w14:textId="77777777" w:rsidR="005545F7" w:rsidRPr="001A1877" w:rsidRDefault="00DD02F8">
      <w:pPr>
        <w:pStyle w:val="Zkladntext1"/>
        <w:numPr>
          <w:ilvl w:val="0"/>
          <w:numId w:val="10"/>
        </w:numPr>
        <w:shd w:val="clear" w:color="auto" w:fill="auto"/>
        <w:spacing w:after="0"/>
        <w:jc w:val="both"/>
        <w:rPr>
          <w:rFonts w:ascii="Arial" w:hAnsi="Arial"/>
        </w:rPr>
      </w:pPr>
      <w:r w:rsidRPr="001A1877">
        <w:rPr>
          <w:rStyle w:val="Hyperlink1"/>
          <w:rFonts w:ascii="Arial" w:hAnsi="Arial"/>
        </w:rPr>
        <w:t>Platby za poskytnuté služby budou probíhat bezhotovostním převodem na bankovní účet Poskytovatele, který je uveden v záhlaví této smlouvy.</w:t>
      </w:r>
    </w:p>
    <w:p w14:paraId="1347ACB2" w14:textId="77777777" w:rsidR="005545F7" w:rsidRPr="001A1877" w:rsidRDefault="005545F7">
      <w:pPr>
        <w:pStyle w:val="Styl18bTunzarovnnnasted"/>
        <w:spacing w:before="0" w:after="0"/>
        <w:rPr>
          <w:rStyle w:val="None"/>
          <w:rFonts w:ascii="Arial" w:eastAsia="Arial" w:hAnsi="Arial" w:cs="Arial"/>
          <w:sz w:val="22"/>
          <w:szCs w:val="22"/>
        </w:rPr>
      </w:pPr>
      <w:bookmarkStart w:id="3" w:name="_Ref389237977"/>
    </w:p>
    <w:p w14:paraId="3FB8D77F" w14:textId="77777777" w:rsidR="005545F7" w:rsidRPr="001A1877" w:rsidRDefault="005545F7">
      <w:pPr>
        <w:pStyle w:val="Styl18bTunzarovnnnasted"/>
        <w:spacing w:before="0" w:after="0"/>
        <w:rPr>
          <w:rStyle w:val="None"/>
          <w:rFonts w:ascii="Arial" w:eastAsia="Arial" w:hAnsi="Arial" w:cs="Arial"/>
          <w:sz w:val="22"/>
          <w:szCs w:val="22"/>
        </w:rPr>
      </w:pPr>
    </w:p>
    <w:p w14:paraId="312FEAC5" w14:textId="77777777" w:rsidR="005545F7" w:rsidRPr="001A1877" w:rsidRDefault="00DD02F8">
      <w:pPr>
        <w:pStyle w:val="Styl18bTunzarovnnnasted"/>
        <w:spacing w:before="0" w:after="0"/>
        <w:rPr>
          <w:rStyle w:val="None"/>
          <w:rFonts w:ascii="Arial" w:eastAsia="Arial" w:hAnsi="Arial" w:cs="Arial"/>
          <w:sz w:val="22"/>
          <w:szCs w:val="22"/>
        </w:rPr>
      </w:pPr>
      <w:r w:rsidRPr="001A1877">
        <w:rPr>
          <w:rStyle w:val="None"/>
          <w:rFonts w:ascii="Arial" w:hAnsi="Arial"/>
          <w:sz w:val="22"/>
          <w:szCs w:val="22"/>
        </w:rPr>
        <w:t>V.</w:t>
      </w:r>
      <w:r w:rsidRPr="001A1877">
        <w:rPr>
          <w:rStyle w:val="None"/>
          <w:rFonts w:ascii="Arial" w:eastAsia="Arial" w:hAnsi="Arial" w:cs="Arial"/>
          <w:sz w:val="22"/>
          <w:szCs w:val="22"/>
        </w:rPr>
        <w:br/>
      </w:r>
      <w:r w:rsidRPr="001A1877">
        <w:rPr>
          <w:rStyle w:val="None"/>
          <w:rFonts w:ascii="Arial" w:hAnsi="Arial"/>
          <w:sz w:val="22"/>
          <w:szCs w:val="22"/>
        </w:rPr>
        <w:t>Ukončení smlouvy</w:t>
      </w:r>
    </w:p>
    <w:p w14:paraId="164E53EC" w14:textId="77777777" w:rsidR="005545F7" w:rsidRPr="001A1877" w:rsidRDefault="00DD02F8">
      <w:pPr>
        <w:pStyle w:val="Odstavecseseznamem"/>
        <w:numPr>
          <w:ilvl w:val="0"/>
          <w:numId w:val="12"/>
        </w:numPr>
        <w:spacing w:after="0" w:line="240" w:lineRule="auto"/>
        <w:jc w:val="both"/>
        <w:rPr>
          <w:rFonts w:ascii="Arial" w:hAnsi="Arial"/>
        </w:rPr>
      </w:pPr>
      <w:r w:rsidRPr="001A1877">
        <w:rPr>
          <w:rStyle w:val="Hyperlink1"/>
          <w:rFonts w:ascii="Arial" w:hAnsi="Arial"/>
        </w:rPr>
        <w:t xml:space="preserve">Objednatel může od této smlouvy odstoupit, </w:t>
      </w:r>
    </w:p>
    <w:p w14:paraId="55F63BBB" w14:textId="77777777" w:rsidR="005545F7" w:rsidRPr="001A1877" w:rsidRDefault="00DD02F8">
      <w:pPr>
        <w:spacing w:after="0" w:line="240" w:lineRule="auto"/>
        <w:ind w:left="705" w:hanging="705"/>
        <w:jc w:val="both"/>
        <w:rPr>
          <w:rStyle w:val="None"/>
          <w:rFonts w:ascii="Arial" w:eastAsia="Arial" w:hAnsi="Arial" w:cs="Arial"/>
        </w:rPr>
      </w:pPr>
      <w:r w:rsidRPr="001A1877">
        <w:rPr>
          <w:rStyle w:val="None"/>
          <w:rFonts w:ascii="Arial" w:eastAsia="Arial" w:hAnsi="Arial" w:cs="Arial"/>
        </w:rPr>
        <w:tab/>
        <w:t>a) poru</w:t>
      </w:r>
      <w:r w:rsidRPr="001A1877">
        <w:rPr>
          <w:rStyle w:val="None"/>
          <w:rFonts w:ascii="Arial" w:hAnsi="Arial"/>
        </w:rPr>
        <w:t xml:space="preserve">ší-li Poskytovatel svůj závazek poskytnout služby dle této smlouvy závažným způsobem nebo </w:t>
      </w:r>
    </w:p>
    <w:p w14:paraId="625E5B35" w14:textId="77777777" w:rsidR="005545F7" w:rsidRPr="001A1877" w:rsidRDefault="00DD02F8">
      <w:pPr>
        <w:spacing w:after="0" w:line="240" w:lineRule="auto"/>
        <w:ind w:left="705"/>
        <w:jc w:val="both"/>
        <w:rPr>
          <w:rStyle w:val="None"/>
          <w:rFonts w:ascii="Arial" w:eastAsia="Arial" w:hAnsi="Arial" w:cs="Arial"/>
        </w:rPr>
      </w:pPr>
      <w:r w:rsidRPr="001A1877">
        <w:rPr>
          <w:rStyle w:val="None"/>
          <w:rFonts w:ascii="Arial" w:hAnsi="Arial"/>
        </w:rPr>
        <w:t>b) v případě, že je s přihlédnutím ke všem okolnostem zřejmé, že Poskytovatel své závazky dle této smlouvy nesplní řádně a včas.</w:t>
      </w:r>
    </w:p>
    <w:p w14:paraId="58DDFE22" w14:textId="77777777" w:rsidR="005545F7" w:rsidRPr="001A1877" w:rsidRDefault="00DD02F8">
      <w:pPr>
        <w:spacing w:after="0" w:line="240" w:lineRule="auto"/>
        <w:ind w:left="705" w:hanging="705"/>
        <w:jc w:val="both"/>
        <w:rPr>
          <w:rStyle w:val="None"/>
          <w:rFonts w:ascii="Arial" w:eastAsia="Arial" w:hAnsi="Arial" w:cs="Arial"/>
        </w:rPr>
      </w:pPr>
      <w:r w:rsidRPr="001A1877">
        <w:rPr>
          <w:rStyle w:val="None"/>
          <w:rFonts w:ascii="Arial" w:hAnsi="Arial"/>
        </w:rPr>
        <w:t xml:space="preserve"> </w:t>
      </w:r>
      <w:r w:rsidRPr="001A1877">
        <w:rPr>
          <w:rStyle w:val="None"/>
          <w:rFonts w:ascii="Arial" w:hAnsi="Arial"/>
        </w:rPr>
        <w:tab/>
        <w:t>c) poruší-li Poskytovatel závazek mlčenlivosti dle čl. VI této smlouvy.</w:t>
      </w:r>
    </w:p>
    <w:p w14:paraId="576B3E2F" w14:textId="77777777" w:rsidR="005545F7" w:rsidRPr="001A1877" w:rsidRDefault="005545F7">
      <w:pPr>
        <w:spacing w:after="0" w:line="240" w:lineRule="auto"/>
        <w:ind w:left="705" w:hanging="705"/>
        <w:jc w:val="both"/>
        <w:rPr>
          <w:rStyle w:val="None"/>
          <w:rFonts w:ascii="Arial" w:eastAsia="Arial" w:hAnsi="Arial" w:cs="Arial"/>
        </w:rPr>
      </w:pPr>
    </w:p>
    <w:p w14:paraId="483D7720" w14:textId="77777777" w:rsidR="005545F7" w:rsidRPr="001A1877" w:rsidRDefault="00DD02F8">
      <w:pPr>
        <w:pStyle w:val="Odstavecseseznamem"/>
        <w:numPr>
          <w:ilvl w:val="0"/>
          <w:numId w:val="12"/>
        </w:numPr>
        <w:spacing w:after="0" w:line="240" w:lineRule="auto"/>
        <w:jc w:val="both"/>
        <w:rPr>
          <w:rFonts w:ascii="Arial" w:hAnsi="Arial"/>
        </w:rPr>
      </w:pPr>
      <w:r w:rsidRPr="001A1877">
        <w:rPr>
          <w:rStyle w:val="Hyperlink1"/>
          <w:rFonts w:ascii="Arial" w:hAnsi="Arial"/>
        </w:rPr>
        <w:t>Odstoupením od smlouvy či jejím jiným ukončením nejsou dotčena sankční ustanovení této smlouvy, ustanovení o mlčenlivosti a další ustanovení, která s přihlédnutím ke všem okolnostem mají přetrvat i po zániku této smlouvy nebo po uplynutí doby plnění.</w:t>
      </w:r>
    </w:p>
    <w:p w14:paraId="790FEF99" w14:textId="77777777" w:rsidR="005545F7" w:rsidRPr="001A1877" w:rsidRDefault="005545F7">
      <w:pPr>
        <w:suppressAutoHyphens/>
        <w:spacing w:after="0" w:line="240" w:lineRule="auto"/>
        <w:ind w:left="705" w:hanging="705"/>
        <w:jc w:val="both"/>
        <w:rPr>
          <w:rStyle w:val="None"/>
          <w:rFonts w:ascii="Arial" w:eastAsia="Arial" w:hAnsi="Arial" w:cs="Arial"/>
        </w:rPr>
      </w:pPr>
    </w:p>
    <w:p w14:paraId="7367ACC7" w14:textId="77777777" w:rsidR="005545F7" w:rsidRPr="001A1877" w:rsidRDefault="00DD02F8">
      <w:pPr>
        <w:pStyle w:val="Odstavecseseznamem"/>
        <w:numPr>
          <w:ilvl w:val="0"/>
          <w:numId w:val="12"/>
        </w:numPr>
        <w:spacing w:after="0" w:line="240" w:lineRule="auto"/>
        <w:jc w:val="both"/>
        <w:rPr>
          <w:rFonts w:ascii="Arial" w:hAnsi="Arial"/>
        </w:rPr>
      </w:pPr>
      <w:r w:rsidRPr="001A1877">
        <w:rPr>
          <w:rStyle w:val="Hyperlink1"/>
          <w:rFonts w:ascii="Arial" w:hAnsi="Arial"/>
        </w:rPr>
        <w:t>Obě smluvní strany jsou oprávněny ukončit tuto smlouvu písemnou výpovědí. Výpovědní doba činí jeden (1) měsíc a počíná běžet prvním dnem měsíce následujícího po měsíci, v němž došlo k doručení výpovědi druhé smluvní straně.</w:t>
      </w:r>
    </w:p>
    <w:p w14:paraId="6B5C3338" w14:textId="77777777" w:rsidR="005545F7" w:rsidRPr="001A1877" w:rsidRDefault="005545F7">
      <w:pPr>
        <w:spacing w:after="0" w:line="240" w:lineRule="auto"/>
        <w:jc w:val="both"/>
        <w:rPr>
          <w:rStyle w:val="None"/>
          <w:rFonts w:ascii="Arial" w:eastAsia="Arial" w:hAnsi="Arial" w:cs="Arial"/>
        </w:rPr>
      </w:pPr>
    </w:p>
    <w:bookmarkEnd w:id="3"/>
    <w:p w14:paraId="4B25DEF5" w14:textId="77777777" w:rsidR="005545F7" w:rsidRPr="001A1877" w:rsidRDefault="005545F7">
      <w:pPr>
        <w:spacing w:after="0" w:line="240" w:lineRule="auto"/>
        <w:jc w:val="both"/>
        <w:rPr>
          <w:rStyle w:val="None"/>
          <w:rFonts w:ascii="Arial" w:eastAsia="Arial" w:hAnsi="Arial" w:cs="Arial"/>
        </w:rPr>
      </w:pPr>
    </w:p>
    <w:bookmarkEnd w:id="2"/>
    <w:p w14:paraId="06E74156" w14:textId="77777777" w:rsidR="005545F7" w:rsidRPr="001A1877" w:rsidRDefault="00DD02F8">
      <w:pPr>
        <w:pStyle w:val="Prosttext1"/>
        <w:jc w:val="center"/>
        <w:rPr>
          <w:rStyle w:val="None"/>
          <w:rFonts w:ascii="Arial" w:eastAsia="Arial" w:hAnsi="Arial" w:cs="Arial"/>
          <w:b/>
          <w:bCs/>
          <w:sz w:val="22"/>
          <w:szCs w:val="22"/>
        </w:rPr>
      </w:pPr>
      <w:r w:rsidRPr="001A1877">
        <w:rPr>
          <w:rStyle w:val="None"/>
          <w:rFonts w:ascii="Arial" w:hAnsi="Arial"/>
          <w:b/>
          <w:bCs/>
          <w:sz w:val="22"/>
          <w:szCs w:val="22"/>
        </w:rPr>
        <w:t>VI.</w:t>
      </w:r>
      <w:bookmarkEnd w:id="1"/>
    </w:p>
    <w:p w14:paraId="70C23C08" w14:textId="77777777" w:rsidR="005545F7" w:rsidRPr="001A1877" w:rsidRDefault="00DD02F8">
      <w:pPr>
        <w:pStyle w:val="Prosttext1"/>
        <w:jc w:val="center"/>
        <w:rPr>
          <w:rStyle w:val="None"/>
          <w:rFonts w:ascii="Arial" w:eastAsia="Arial" w:hAnsi="Arial" w:cs="Arial"/>
          <w:b/>
          <w:bCs/>
          <w:sz w:val="22"/>
          <w:szCs w:val="22"/>
        </w:rPr>
      </w:pPr>
      <w:r w:rsidRPr="001A1877">
        <w:rPr>
          <w:rStyle w:val="None"/>
          <w:rFonts w:ascii="Arial" w:hAnsi="Arial"/>
          <w:b/>
          <w:bCs/>
          <w:sz w:val="22"/>
          <w:szCs w:val="22"/>
        </w:rPr>
        <w:t>Mlčenlivost a ochrana osobních údajů</w:t>
      </w:r>
    </w:p>
    <w:p w14:paraId="6685FD29" w14:textId="77777777" w:rsidR="005545F7" w:rsidRPr="001A1877" w:rsidRDefault="00DD02F8">
      <w:pPr>
        <w:pStyle w:val="Prosttext1"/>
        <w:numPr>
          <w:ilvl w:val="0"/>
          <w:numId w:val="14"/>
        </w:numPr>
        <w:jc w:val="both"/>
        <w:rPr>
          <w:rFonts w:ascii="Arial" w:hAnsi="Arial"/>
          <w:sz w:val="22"/>
          <w:szCs w:val="22"/>
        </w:rPr>
      </w:pPr>
      <w:r w:rsidRPr="001A1877">
        <w:rPr>
          <w:rStyle w:val="Hyperlink1"/>
          <w:rFonts w:ascii="Arial" w:hAnsi="Arial"/>
          <w:sz w:val="22"/>
          <w:szCs w:val="22"/>
        </w:rPr>
        <w:t xml:space="preserve">Poskytovatel se zavazuje zachovávat mlčenlivost o všech skutečnostech, které se dozvěděl v souvislosti s poskytováním služeb, zejména mlčenlivost o údajích týkajících se zaměstnanců a obchodních partnerů Objednatele a mlčenlivost o obchodním tajemství Objednatele. Poskytovatel bere na vědomí, že porušení této povinnosti je závažným porušením této smlouvy, jehož důsledkem je zejména právo Objednatele od smlouvy odstoupit a požadovat úhradu náhrady </w:t>
      </w:r>
      <w:r w:rsidRPr="001A1877">
        <w:rPr>
          <w:rStyle w:val="Hyperlink1"/>
          <w:rFonts w:ascii="Arial" w:hAnsi="Arial"/>
          <w:sz w:val="22"/>
          <w:szCs w:val="22"/>
        </w:rPr>
        <w:lastRenderedPageBreak/>
        <w:t>škody. Povinnost zachovávat mlčenlivost se vztahuje i na veškeré kódy a zajištění, se kterými se Poskytovatel při poskytování služeb seznámí.</w:t>
      </w:r>
    </w:p>
    <w:p w14:paraId="3D4DEA48" w14:textId="77777777" w:rsidR="005545F7" w:rsidRPr="001A1877" w:rsidRDefault="005545F7">
      <w:pPr>
        <w:pStyle w:val="Prosttext1"/>
        <w:jc w:val="both"/>
        <w:rPr>
          <w:rStyle w:val="None"/>
          <w:rFonts w:ascii="Arial" w:eastAsia="Arial" w:hAnsi="Arial" w:cs="Arial"/>
          <w:sz w:val="22"/>
          <w:szCs w:val="22"/>
        </w:rPr>
      </w:pPr>
    </w:p>
    <w:p w14:paraId="7121A492" w14:textId="77777777" w:rsidR="005545F7" w:rsidRPr="001A1877" w:rsidRDefault="00DD02F8">
      <w:pPr>
        <w:pStyle w:val="Prosttext1"/>
        <w:numPr>
          <w:ilvl w:val="0"/>
          <w:numId w:val="14"/>
        </w:numPr>
        <w:jc w:val="both"/>
        <w:rPr>
          <w:rFonts w:ascii="Arial" w:hAnsi="Arial"/>
          <w:sz w:val="22"/>
          <w:szCs w:val="22"/>
        </w:rPr>
      </w:pPr>
      <w:r w:rsidRPr="001A1877">
        <w:rPr>
          <w:rStyle w:val="Hyperlink1"/>
          <w:rFonts w:ascii="Arial" w:hAnsi="Arial"/>
          <w:sz w:val="22"/>
          <w:szCs w:val="22"/>
        </w:rPr>
        <w:t>Poskytovatel bere na vědomí, že při porušení povinnosti mlčenlivosti, a to i po skončení účinnosti této smlouvy, je Objednavatel oprávněn vymáhat náhradu škody, která mu porušením povinnosti mlčenlivosti Poskytovatelem vznikne.</w:t>
      </w:r>
    </w:p>
    <w:p w14:paraId="32B35BC4" w14:textId="77777777" w:rsidR="005545F7" w:rsidRPr="001A1877" w:rsidRDefault="005545F7">
      <w:pPr>
        <w:pStyle w:val="Prosttext1"/>
        <w:jc w:val="both"/>
        <w:rPr>
          <w:rStyle w:val="None"/>
          <w:rFonts w:ascii="Arial" w:eastAsia="Arial" w:hAnsi="Arial" w:cs="Arial"/>
          <w:sz w:val="22"/>
          <w:szCs w:val="22"/>
        </w:rPr>
      </w:pPr>
    </w:p>
    <w:p w14:paraId="25D4493E" w14:textId="77777777" w:rsidR="005545F7" w:rsidRPr="001A1877" w:rsidRDefault="00DD02F8">
      <w:pPr>
        <w:pStyle w:val="Prosttext1"/>
        <w:numPr>
          <w:ilvl w:val="0"/>
          <w:numId w:val="14"/>
        </w:numPr>
        <w:jc w:val="both"/>
        <w:rPr>
          <w:rFonts w:ascii="Arial" w:hAnsi="Arial"/>
          <w:sz w:val="22"/>
          <w:szCs w:val="22"/>
        </w:rPr>
      </w:pPr>
      <w:r w:rsidRPr="001A1877">
        <w:rPr>
          <w:rStyle w:val="Hyperlink1"/>
          <w:rFonts w:ascii="Arial" w:hAnsi="Arial"/>
          <w:sz w:val="22"/>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1A1877">
        <w:rPr>
          <w:rStyle w:val="None"/>
          <w:rFonts w:ascii="Arial" w:hAnsi="Arial"/>
          <w:b/>
          <w:bCs/>
          <w:sz w:val="22"/>
          <w:szCs w:val="22"/>
        </w:rPr>
        <w:t>GDPR</w:t>
      </w:r>
      <w:r w:rsidRPr="001A1877">
        <w:rPr>
          <w:rStyle w:val="Hyperlink1"/>
          <w:rFonts w:ascii="Arial" w:hAnsi="Arial"/>
          <w:sz w:val="22"/>
          <w:szCs w:val="22"/>
          <w:rtl/>
        </w:rPr>
        <w:t>“</w:t>
      </w:r>
      <w:r w:rsidRPr="001A1877">
        <w:rPr>
          <w:rStyle w:val="Hyperlink1"/>
          <w:rFonts w:ascii="Arial" w:hAnsi="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1A1877">
        <w:rPr>
          <w:rStyle w:val="None"/>
          <w:rFonts w:ascii="Arial" w:hAnsi="Arial"/>
          <w:b/>
          <w:bCs/>
          <w:sz w:val="22"/>
          <w:szCs w:val="22"/>
        </w:rPr>
        <w:t>Osobní údaje</w:t>
      </w:r>
      <w:r w:rsidRPr="001A1877">
        <w:rPr>
          <w:rStyle w:val="Hyperlink1"/>
          <w:rFonts w:ascii="Arial" w:hAnsi="Arial"/>
          <w:sz w:val="22"/>
          <w:szCs w:val="22"/>
          <w:rtl/>
        </w:rPr>
        <w:t>“</w:t>
      </w:r>
      <w:r w:rsidRPr="001A1877">
        <w:rPr>
          <w:rStyle w:val="Hyperlink1"/>
          <w:rFonts w:ascii="Arial" w:hAnsi="Arial"/>
          <w:sz w:val="22"/>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5C0A9D99" w14:textId="484A12B4" w:rsidR="005545F7" w:rsidRPr="001A1877" w:rsidRDefault="005545F7">
      <w:pPr>
        <w:pStyle w:val="Prosttext1"/>
        <w:ind w:left="705" w:hanging="705"/>
        <w:jc w:val="both"/>
        <w:rPr>
          <w:rStyle w:val="None"/>
          <w:rFonts w:ascii="Arial" w:eastAsia="Arial" w:hAnsi="Arial" w:cs="Arial"/>
          <w:sz w:val="22"/>
          <w:szCs w:val="22"/>
        </w:rPr>
      </w:pPr>
    </w:p>
    <w:p w14:paraId="5CBC4D58" w14:textId="77777777" w:rsidR="00CF0CD2" w:rsidRPr="001A1877" w:rsidRDefault="00CF0CD2">
      <w:pPr>
        <w:pStyle w:val="Prosttext1"/>
        <w:ind w:left="705" w:hanging="705"/>
        <w:jc w:val="both"/>
        <w:rPr>
          <w:rStyle w:val="None"/>
          <w:rFonts w:ascii="Arial" w:eastAsia="Arial" w:hAnsi="Arial" w:cs="Arial"/>
          <w:sz w:val="22"/>
          <w:szCs w:val="22"/>
        </w:rPr>
      </w:pPr>
    </w:p>
    <w:p w14:paraId="1E4CDAC3" w14:textId="77777777" w:rsidR="00D07AF0" w:rsidRPr="001A1877" w:rsidRDefault="00D07AF0" w:rsidP="008A75D3">
      <w:pPr>
        <w:pStyle w:val="Odstavecseseznamem1"/>
        <w:ind w:left="0"/>
        <w:jc w:val="center"/>
        <w:rPr>
          <w:rFonts w:ascii="Arial"/>
          <w:b/>
          <w:bCs/>
        </w:rPr>
      </w:pPr>
      <w:r w:rsidRPr="001A1877">
        <w:rPr>
          <w:rFonts w:ascii="Arial"/>
          <w:b/>
          <w:bCs/>
        </w:rPr>
        <w:t>VII.</w:t>
      </w:r>
    </w:p>
    <w:p w14:paraId="648D0295" w14:textId="1A439E61" w:rsidR="00D07AF0" w:rsidRPr="001A1877" w:rsidRDefault="00D07AF0" w:rsidP="00CF0CD2">
      <w:pPr>
        <w:pStyle w:val="Odstavecseseznamem1"/>
        <w:ind w:left="0"/>
        <w:jc w:val="center"/>
        <w:rPr>
          <w:rStyle w:val="Hyperlink1"/>
          <w:rFonts w:ascii="Arial" w:eastAsia="Arial" w:hAnsi="Arial" w:cs="Arial"/>
          <w:b/>
          <w:bCs/>
        </w:rPr>
      </w:pPr>
      <w:r w:rsidRPr="001A1877">
        <w:rPr>
          <w:rFonts w:ascii="Arial"/>
          <w:b/>
          <w:bCs/>
        </w:rPr>
        <w:t>Ud</w:t>
      </w:r>
      <w:r w:rsidRPr="001A1877">
        <w:rPr>
          <w:rFonts w:hAnsi="Arial"/>
          <w:b/>
          <w:bCs/>
        </w:rPr>
        <w:t>ě</w:t>
      </w:r>
      <w:r w:rsidRPr="001A1877">
        <w:rPr>
          <w:rFonts w:ascii="Arial"/>
          <w:b/>
          <w:bCs/>
        </w:rPr>
        <w:t>len</w:t>
      </w:r>
      <w:r w:rsidRPr="001A1877">
        <w:rPr>
          <w:rFonts w:hAnsi="Arial"/>
          <w:b/>
          <w:bCs/>
        </w:rPr>
        <w:t>í</w:t>
      </w:r>
      <w:r w:rsidRPr="001A1877">
        <w:rPr>
          <w:rFonts w:hAnsi="Arial"/>
          <w:b/>
          <w:bCs/>
        </w:rPr>
        <w:t xml:space="preserve"> </w:t>
      </w:r>
      <w:r w:rsidRPr="001A1877">
        <w:rPr>
          <w:rFonts w:ascii="Arial"/>
          <w:b/>
          <w:bCs/>
        </w:rPr>
        <w:t>opr</w:t>
      </w:r>
      <w:r w:rsidRPr="001A1877">
        <w:rPr>
          <w:rFonts w:hAnsi="Arial"/>
          <w:b/>
          <w:bCs/>
        </w:rPr>
        <w:t>á</w:t>
      </w:r>
      <w:r w:rsidRPr="001A1877">
        <w:rPr>
          <w:rFonts w:ascii="Arial"/>
          <w:b/>
          <w:bCs/>
        </w:rPr>
        <w:t>vn</w:t>
      </w:r>
      <w:r w:rsidRPr="001A1877">
        <w:rPr>
          <w:rFonts w:hAnsi="Arial"/>
          <w:b/>
          <w:bCs/>
        </w:rPr>
        <w:t>ě</w:t>
      </w:r>
      <w:r w:rsidRPr="001A1877">
        <w:rPr>
          <w:rFonts w:ascii="Arial"/>
          <w:b/>
          <w:bCs/>
        </w:rPr>
        <w:t>n</w:t>
      </w:r>
      <w:r w:rsidRPr="001A1877">
        <w:rPr>
          <w:rFonts w:hAnsi="Arial"/>
          <w:b/>
          <w:bCs/>
        </w:rPr>
        <w:t>í</w:t>
      </w:r>
      <w:r w:rsidRPr="001A1877">
        <w:rPr>
          <w:rFonts w:hAnsi="Arial"/>
          <w:b/>
          <w:bCs/>
        </w:rPr>
        <w:t xml:space="preserve"> </w:t>
      </w:r>
      <w:r w:rsidRPr="001A1877">
        <w:rPr>
          <w:rFonts w:ascii="Arial"/>
          <w:b/>
          <w:bCs/>
        </w:rPr>
        <w:t>u</w:t>
      </w:r>
      <w:r w:rsidRPr="001A1877">
        <w:rPr>
          <w:rFonts w:hAnsi="Arial"/>
          <w:b/>
          <w:bCs/>
        </w:rPr>
        <w:t>ží</w:t>
      </w:r>
      <w:r w:rsidRPr="001A1877">
        <w:rPr>
          <w:rFonts w:ascii="Arial"/>
          <w:b/>
          <w:bCs/>
        </w:rPr>
        <w:t>t pln</w:t>
      </w:r>
      <w:r w:rsidRPr="001A1877">
        <w:rPr>
          <w:rFonts w:ascii="Arial"/>
          <w:b/>
          <w:bCs/>
        </w:rPr>
        <w:t>ě</w:t>
      </w:r>
      <w:r w:rsidRPr="001A1877">
        <w:rPr>
          <w:rFonts w:ascii="Arial"/>
          <w:b/>
          <w:bCs/>
        </w:rPr>
        <w:t>n</w:t>
      </w:r>
      <w:r w:rsidRPr="001A1877">
        <w:rPr>
          <w:rFonts w:ascii="Arial"/>
          <w:b/>
          <w:bCs/>
        </w:rPr>
        <w:t>í</w:t>
      </w:r>
      <w:r w:rsidRPr="001A1877">
        <w:rPr>
          <w:rFonts w:ascii="Arial"/>
          <w:b/>
          <w:bCs/>
        </w:rPr>
        <w:t xml:space="preserve"> dle t</w:t>
      </w:r>
      <w:r w:rsidRPr="001A1877">
        <w:rPr>
          <w:rFonts w:ascii="Arial"/>
          <w:b/>
          <w:bCs/>
        </w:rPr>
        <w:t>é</w:t>
      </w:r>
      <w:r w:rsidRPr="001A1877">
        <w:rPr>
          <w:rFonts w:ascii="Arial"/>
          <w:b/>
          <w:bCs/>
        </w:rPr>
        <w:t xml:space="preserve">to </w:t>
      </w:r>
      <w:r w:rsidR="006573F5" w:rsidRPr="001A1877">
        <w:rPr>
          <w:rFonts w:ascii="Arial"/>
          <w:b/>
          <w:bCs/>
        </w:rPr>
        <w:t>s</w:t>
      </w:r>
      <w:r w:rsidRPr="001A1877">
        <w:rPr>
          <w:rFonts w:ascii="Arial"/>
          <w:b/>
          <w:bCs/>
        </w:rPr>
        <w:t>mlouvy</w:t>
      </w:r>
    </w:p>
    <w:p w14:paraId="10A8E9B2" w14:textId="77777777" w:rsidR="00D07AF0" w:rsidRPr="001A1877" w:rsidRDefault="00D07AF0" w:rsidP="008A75D3">
      <w:pPr>
        <w:pStyle w:val="Prosttext1"/>
        <w:numPr>
          <w:ilvl w:val="0"/>
          <w:numId w:val="22"/>
        </w:numPr>
        <w:jc w:val="both"/>
        <w:rPr>
          <w:rStyle w:val="Hyperlink1"/>
          <w:rFonts w:ascii="Arial" w:hAnsi="Arial" w:cs="Arial"/>
          <w:sz w:val="22"/>
          <w:szCs w:val="22"/>
        </w:rPr>
      </w:pPr>
      <w:r w:rsidRPr="001A1877">
        <w:rPr>
          <w:rStyle w:val="Hyperlink1"/>
          <w:rFonts w:ascii="Arial" w:hAnsi="Arial" w:cs="Arial"/>
          <w:sz w:val="22"/>
          <w:szCs w:val="22"/>
        </w:rPr>
        <w:t>Pro případ, že plnění Poskytovatele, vytvořené Poskytovatelem pro Objednatele na základě této Smlouvy bude mít charakter autorského díla chráněného zákonem č. 121/2000 Sb. o právu autorském a právech souvisejících s právem autorským a o změně některých zákonů (dále též jen „autorský zákon“), uděluje touto smlouvou Poskytovatel Objednateli oprávnění k výkonu práva užít předmět plnění dle této smlouvy, nebo jakýkoli jiný výsledek činnosti Poskytovatele dle této smlouvy (dále pro účely tohoto článku též jen jako „</w:t>
      </w:r>
      <w:r w:rsidRPr="001A1877">
        <w:rPr>
          <w:rStyle w:val="Hyperlink1"/>
          <w:rFonts w:ascii="Arial" w:hAnsi="Arial" w:cs="Arial"/>
          <w:b/>
          <w:sz w:val="22"/>
          <w:szCs w:val="22"/>
        </w:rPr>
        <w:t>Dílo</w:t>
      </w:r>
      <w:r w:rsidRPr="001A1877">
        <w:rPr>
          <w:rStyle w:val="Hyperlink1"/>
          <w:rFonts w:ascii="Arial" w:hAnsi="Arial" w:cs="Arial"/>
          <w:sz w:val="22"/>
          <w:szCs w:val="22"/>
        </w:rPr>
        <w:t xml:space="preserve">“). </w:t>
      </w:r>
      <w:r w:rsidR="00515C5F" w:rsidRPr="001A1877">
        <w:rPr>
          <w:rStyle w:val="Hyperlink1"/>
          <w:rFonts w:ascii="Arial" w:hAnsi="Arial" w:cs="Arial"/>
          <w:sz w:val="22"/>
          <w:szCs w:val="22"/>
        </w:rPr>
        <w:t>Oprávněné k výkonu práva Dílo užít, tedy l</w:t>
      </w:r>
      <w:r w:rsidRPr="001A1877">
        <w:rPr>
          <w:rStyle w:val="Hyperlink1"/>
          <w:rFonts w:ascii="Arial" w:hAnsi="Arial" w:cs="Arial"/>
          <w:sz w:val="22"/>
          <w:szCs w:val="22"/>
        </w:rPr>
        <w:t>icence je udělena jako:</w:t>
      </w:r>
    </w:p>
    <w:p w14:paraId="3B1A03CB" w14:textId="77777777" w:rsidR="00D07AF0" w:rsidRPr="001A1877" w:rsidRDefault="00D07AF0" w:rsidP="00D07AF0">
      <w:pPr>
        <w:pStyle w:val="Odstavecseseznamem1"/>
        <w:rPr>
          <w:rStyle w:val="Hyperlink1"/>
          <w:rFonts w:ascii="Arial" w:eastAsia="Courier New" w:hAnsi="Arial" w:cs="Arial"/>
        </w:rPr>
      </w:pPr>
    </w:p>
    <w:p w14:paraId="70104A13" w14:textId="77777777" w:rsidR="00D07AF0" w:rsidRPr="001A1877" w:rsidRDefault="00D07AF0" w:rsidP="008A75D3">
      <w:pPr>
        <w:pStyle w:val="Odstavecseseznamem1"/>
        <w:numPr>
          <w:ilvl w:val="0"/>
          <w:numId w:val="23"/>
        </w:numPr>
        <w:rPr>
          <w:rFonts w:ascii="Arial" w:eastAsia="Arial" w:hAnsi="Arial" w:cs="Arial"/>
        </w:rPr>
      </w:pPr>
      <w:r w:rsidRPr="001A1877">
        <w:rPr>
          <w:rFonts w:ascii="Arial" w:hAnsi="Arial" w:cs="Arial"/>
        </w:rPr>
        <w:t>výhradní,</w:t>
      </w:r>
    </w:p>
    <w:p w14:paraId="3BF6B81C" w14:textId="77777777" w:rsidR="00D07AF0" w:rsidRPr="001A1877" w:rsidRDefault="00D07AF0" w:rsidP="008A75D3">
      <w:pPr>
        <w:pStyle w:val="Odstavecseseznamem1"/>
        <w:numPr>
          <w:ilvl w:val="0"/>
          <w:numId w:val="23"/>
        </w:numPr>
        <w:rPr>
          <w:rFonts w:ascii="Arial" w:eastAsia="Arial" w:hAnsi="Arial" w:cs="Arial"/>
        </w:rPr>
      </w:pPr>
      <w:r w:rsidRPr="001A1877">
        <w:rPr>
          <w:rFonts w:ascii="Arial" w:hAnsi="Arial" w:cs="Arial"/>
        </w:rPr>
        <w:t xml:space="preserve">neomezená, tedy ke všem způsobům užití, v neomezeném územním a množstevním rozsahu a na celou dobu trvání autorských majetkových práv k autorskému dílu. </w:t>
      </w:r>
    </w:p>
    <w:p w14:paraId="0301D1BC" w14:textId="77777777" w:rsidR="00D07AF0" w:rsidRPr="001A1877" w:rsidRDefault="00D07AF0" w:rsidP="00D07AF0">
      <w:pPr>
        <w:pStyle w:val="Odstavecseseznamem1"/>
        <w:rPr>
          <w:rFonts w:ascii="Arial" w:eastAsia="Arial" w:hAnsi="Arial" w:cs="Arial"/>
        </w:rPr>
      </w:pPr>
    </w:p>
    <w:p w14:paraId="77D7B850" w14:textId="77777777" w:rsidR="00D07AF0" w:rsidRPr="001A1877" w:rsidRDefault="00D07AF0" w:rsidP="008A75D3">
      <w:pPr>
        <w:pStyle w:val="Prosttext1"/>
        <w:numPr>
          <w:ilvl w:val="0"/>
          <w:numId w:val="22"/>
        </w:numPr>
        <w:jc w:val="both"/>
        <w:rPr>
          <w:rStyle w:val="Hyperlink1"/>
          <w:rFonts w:ascii="Arial" w:hAnsi="Arial" w:cs="Arial"/>
          <w:sz w:val="22"/>
          <w:szCs w:val="22"/>
        </w:rPr>
      </w:pPr>
      <w:r w:rsidRPr="001A1877">
        <w:rPr>
          <w:rStyle w:val="Hyperlink1"/>
          <w:rFonts w:ascii="Arial" w:hAnsi="Arial" w:cs="Arial"/>
          <w:sz w:val="22"/>
          <w:szCs w:val="22"/>
        </w:rPr>
        <w:t xml:space="preserve">Poskytovatel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 </w:t>
      </w:r>
    </w:p>
    <w:p w14:paraId="29C6DCE9" w14:textId="77777777" w:rsidR="00D07AF0" w:rsidRPr="001A1877" w:rsidRDefault="00D07AF0" w:rsidP="008A75D3">
      <w:pPr>
        <w:pStyle w:val="Prosttext1"/>
        <w:ind w:left="720"/>
        <w:jc w:val="both"/>
        <w:rPr>
          <w:rStyle w:val="Hyperlink1"/>
          <w:rFonts w:ascii="Arial" w:hAnsi="Arial" w:cs="Arial"/>
          <w:sz w:val="22"/>
          <w:szCs w:val="22"/>
        </w:rPr>
      </w:pPr>
    </w:p>
    <w:p w14:paraId="4D15AD30" w14:textId="77777777" w:rsidR="00D07AF0" w:rsidRPr="001A1877" w:rsidRDefault="00D07AF0" w:rsidP="008A75D3">
      <w:pPr>
        <w:pStyle w:val="Prosttext1"/>
        <w:numPr>
          <w:ilvl w:val="0"/>
          <w:numId w:val="22"/>
        </w:numPr>
        <w:jc w:val="both"/>
        <w:rPr>
          <w:rStyle w:val="None"/>
          <w:rFonts w:ascii="Arial" w:eastAsia="Arial Unicode MS" w:hAnsi="Arial" w:cs="Arial"/>
          <w:sz w:val="22"/>
          <w:szCs w:val="22"/>
        </w:rPr>
      </w:pPr>
      <w:r w:rsidRPr="001A1877">
        <w:rPr>
          <w:rStyle w:val="None"/>
          <w:rFonts w:ascii="Arial" w:eastAsia="Arial Unicode MS" w:hAnsi="Arial" w:cs="Arial"/>
          <w:sz w:val="22"/>
          <w:szCs w:val="22"/>
        </w:rPr>
        <w:lastRenderedPageBreak/>
        <w:t>Poskytovatel poskytuje Objednateli souhlas k</w:t>
      </w:r>
      <w:r w:rsidR="00515C5F" w:rsidRPr="001A1877">
        <w:rPr>
          <w:rStyle w:val="None"/>
          <w:rFonts w:ascii="Arial" w:eastAsia="Arial Unicode MS" w:hAnsi="Arial" w:cs="Arial"/>
          <w:sz w:val="22"/>
          <w:szCs w:val="22"/>
        </w:rPr>
        <w:t>e zveřejnění Díla, k</w:t>
      </w:r>
      <w:r w:rsidRPr="001A1877">
        <w:rPr>
          <w:rStyle w:val="None"/>
          <w:rFonts w:ascii="Arial" w:eastAsia="Arial Unicode MS" w:hAnsi="Arial" w:cs="Arial"/>
          <w:sz w:val="22"/>
          <w:szCs w:val="22"/>
        </w:rPr>
        <w:t xml:space="preserve">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Poskytovatele dokončeno. Ke všem výše uvedeným úkonům je Objednatel oprávněn sám nebo prostřednictvím třetí osoby. </w:t>
      </w:r>
    </w:p>
    <w:p w14:paraId="53A1DC68" w14:textId="77777777" w:rsidR="00D07AF0" w:rsidRPr="001A1877" w:rsidRDefault="00D07AF0" w:rsidP="008A75D3">
      <w:pPr>
        <w:pStyle w:val="Prosttext1"/>
        <w:ind w:left="720"/>
        <w:jc w:val="both"/>
        <w:rPr>
          <w:rStyle w:val="None"/>
          <w:rFonts w:ascii="Arial" w:eastAsia="Arial Unicode MS" w:hAnsi="Arial" w:cs="Arial"/>
          <w:sz w:val="22"/>
          <w:szCs w:val="22"/>
        </w:rPr>
      </w:pPr>
    </w:p>
    <w:p w14:paraId="0391770C" w14:textId="77777777" w:rsidR="00D07AF0" w:rsidRPr="001A1877" w:rsidRDefault="00D07AF0" w:rsidP="008A75D3">
      <w:pPr>
        <w:pStyle w:val="Prosttext1"/>
        <w:numPr>
          <w:ilvl w:val="0"/>
          <w:numId w:val="22"/>
        </w:numPr>
        <w:jc w:val="both"/>
        <w:rPr>
          <w:rStyle w:val="None"/>
          <w:rFonts w:ascii="Arial" w:eastAsia="Arial Unicode MS" w:hAnsi="Arial" w:cs="Arial"/>
          <w:sz w:val="22"/>
          <w:szCs w:val="22"/>
        </w:rPr>
      </w:pPr>
      <w:r w:rsidRPr="001A1877">
        <w:rPr>
          <w:rStyle w:val="None"/>
          <w:rFonts w:ascii="Arial" w:eastAsia="Arial Unicode MS" w:hAnsi="Arial" w:cs="Arial"/>
          <w:sz w:val="22"/>
          <w:szCs w:val="22"/>
        </w:rPr>
        <w:t>Licence je poskytována jako opravňující, tedy Objednatel není povinen licenci využít.</w:t>
      </w:r>
    </w:p>
    <w:p w14:paraId="7E90C519" w14:textId="77777777" w:rsidR="00D07AF0" w:rsidRPr="001A1877" w:rsidRDefault="00D07AF0" w:rsidP="008A75D3">
      <w:pPr>
        <w:pStyle w:val="Prosttext1"/>
        <w:ind w:left="720"/>
        <w:jc w:val="both"/>
        <w:rPr>
          <w:rStyle w:val="None"/>
          <w:rFonts w:ascii="Arial" w:eastAsia="Arial Unicode MS" w:hAnsi="Arial" w:cs="Arial"/>
          <w:sz w:val="22"/>
          <w:szCs w:val="22"/>
        </w:rPr>
      </w:pPr>
    </w:p>
    <w:p w14:paraId="12E643B3" w14:textId="13127D74" w:rsidR="00D07AF0" w:rsidRPr="001A1877" w:rsidRDefault="00D07AF0" w:rsidP="008A75D3">
      <w:pPr>
        <w:pStyle w:val="Prosttext1"/>
        <w:numPr>
          <w:ilvl w:val="0"/>
          <w:numId w:val="22"/>
        </w:numPr>
        <w:jc w:val="both"/>
        <w:rPr>
          <w:rStyle w:val="None"/>
          <w:rFonts w:ascii="Arial" w:eastAsia="Arial Unicode MS" w:hAnsi="Arial" w:cs="Arial"/>
          <w:sz w:val="22"/>
          <w:szCs w:val="22"/>
        </w:rPr>
      </w:pPr>
      <w:r w:rsidRPr="001A1877">
        <w:rPr>
          <w:rStyle w:val="None"/>
          <w:rFonts w:ascii="Arial" w:eastAsia="Arial Unicode MS" w:hAnsi="Arial" w:cs="Arial"/>
          <w:sz w:val="22"/>
          <w:szCs w:val="22"/>
        </w:rPr>
        <w:t xml:space="preserve">Odměna za poskytnutí licence je již zahrnuta v celkové ceně </w:t>
      </w:r>
      <w:r w:rsidR="00580658" w:rsidRPr="001A1877">
        <w:rPr>
          <w:rStyle w:val="None"/>
          <w:rFonts w:ascii="Arial" w:eastAsia="Arial Unicode MS" w:hAnsi="Arial" w:cs="Arial"/>
          <w:sz w:val="22"/>
          <w:szCs w:val="22"/>
        </w:rPr>
        <w:t>za Dílo, res. Ceně za plnění poskytované dle této smlouvy</w:t>
      </w:r>
      <w:r w:rsidRPr="001A1877">
        <w:rPr>
          <w:rStyle w:val="None"/>
          <w:rFonts w:ascii="Arial" w:eastAsia="Arial Unicode MS" w:hAnsi="Arial" w:cs="Arial"/>
          <w:sz w:val="22"/>
          <w:szCs w:val="22"/>
        </w:rPr>
        <w:t>.</w:t>
      </w:r>
    </w:p>
    <w:p w14:paraId="26BFE7FF" w14:textId="77777777" w:rsidR="00D07AF0" w:rsidRPr="001A1877" w:rsidRDefault="00D07AF0" w:rsidP="008A75D3">
      <w:pPr>
        <w:pStyle w:val="Prosttext1"/>
        <w:ind w:left="720"/>
        <w:jc w:val="both"/>
        <w:rPr>
          <w:rStyle w:val="None"/>
          <w:rFonts w:ascii="Arial" w:eastAsia="Arial Unicode MS" w:hAnsi="Arial" w:cs="Arial"/>
          <w:sz w:val="22"/>
          <w:szCs w:val="22"/>
        </w:rPr>
      </w:pPr>
    </w:p>
    <w:p w14:paraId="2B33DD6E" w14:textId="77777777" w:rsidR="00D07AF0" w:rsidRPr="001A1877" w:rsidRDefault="00D07AF0" w:rsidP="008A75D3">
      <w:pPr>
        <w:pStyle w:val="Prosttext1"/>
        <w:numPr>
          <w:ilvl w:val="0"/>
          <w:numId w:val="22"/>
        </w:numPr>
        <w:jc w:val="both"/>
        <w:rPr>
          <w:rStyle w:val="None"/>
          <w:rFonts w:ascii="Arial" w:eastAsia="Arial Unicode MS" w:hAnsi="Arial" w:cs="Arial"/>
          <w:sz w:val="22"/>
          <w:szCs w:val="22"/>
        </w:rPr>
      </w:pPr>
      <w:r w:rsidRPr="001A1877">
        <w:rPr>
          <w:rStyle w:val="None"/>
          <w:rFonts w:ascii="Arial" w:eastAsia="Arial Unicode MS" w:hAnsi="Arial" w:cs="Arial"/>
          <w:sz w:val="22"/>
          <w:szCs w:val="22"/>
        </w:rPr>
        <w:t>Licence se vztahuje na užití Díla v původní nebo zpracované či jinak změněné podobě, samostatně nebo v souboru s jiným dílem nebo neautorským výtvorem.</w:t>
      </w:r>
    </w:p>
    <w:p w14:paraId="7FC29CD9" w14:textId="77777777" w:rsidR="00D07AF0" w:rsidRPr="001A1877" w:rsidRDefault="00D07AF0" w:rsidP="008A75D3">
      <w:pPr>
        <w:pStyle w:val="Prosttext1"/>
        <w:ind w:left="720"/>
        <w:jc w:val="both"/>
        <w:rPr>
          <w:rStyle w:val="None"/>
          <w:rFonts w:ascii="Arial" w:eastAsia="Arial Unicode MS" w:hAnsi="Arial" w:cs="Arial"/>
          <w:sz w:val="22"/>
          <w:szCs w:val="22"/>
        </w:rPr>
      </w:pPr>
    </w:p>
    <w:p w14:paraId="68083381" w14:textId="4728A86D" w:rsidR="00D07AF0" w:rsidRPr="001A1877" w:rsidRDefault="00D07AF0" w:rsidP="008A75D3">
      <w:pPr>
        <w:pStyle w:val="Prosttext1"/>
        <w:numPr>
          <w:ilvl w:val="0"/>
          <w:numId w:val="22"/>
        </w:numPr>
        <w:jc w:val="both"/>
        <w:rPr>
          <w:rStyle w:val="None"/>
          <w:rFonts w:ascii="Arial" w:eastAsia="Arial Unicode MS" w:hAnsi="Arial" w:cs="Arial"/>
          <w:sz w:val="22"/>
          <w:szCs w:val="22"/>
        </w:rPr>
      </w:pPr>
      <w:r w:rsidRPr="001A1877">
        <w:rPr>
          <w:rStyle w:val="None"/>
          <w:rFonts w:ascii="Arial" w:eastAsia="Arial Unicode MS" w:hAnsi="Arial" w:cs="Arial"/>
          <w:sz w:val="22"/>
          <w:szCs w:val="22"/>
        </w:rPr>
        <w:t xml:space="preserve">Poskytovatel zároveň poskytuje Objednateli souhlas, aby v jakékoliv souvislosti s Dílem uváděl pouze </w:t>
      </w:r>
      <w:r w:rsidR="00580658" w:rsidRPr="001A1877">
        <w:rPr>
          <w:rStyle w:val="None"/>
          <w:rFonts w:ascii="Arial" w:eastAsia="Arial Unicode MS" w:hAnsi="Arial" w:cs="Arial"/>
          <w:sz w:val="22"/>
          <w:szCs w:val="22"/>
        </w:rPr>
        <w:t>svůj název</w:t>
      </w:r>
      <w:r w:rsidRPr="001A1877">
        <w:rPr>
          <w:rStyle w:val="None"/>
          <w:rFonts w:ascii="Arial" w:eastAsia="Arial Unicode MS" w:hAnsi="Arial" w:cs="Arial"/>
          <w:sz w:val="22"/>
          <w:szCs w:val="22"/>
        </w:rPr>
        <w:t>.</w:t>
      </w:r>
    </w:p>
    <w:p w14:paraId="1DACD3AD" w14:textId="77777777" w:rsidR="00D07AF0" w:rsidRPr="001A1877" w:rsidRDefault="00D07AF0" w:rsidP="008A75D3">
      <w:pPr>
        <w:pStyle w:val="Prosttext1"/>
        <w:ind w:left="720"/>
        <w:jc w:val="both"/>
        <w:rPr>
          <w:rStyle w:val="None"/>
          <w:rFonts w:ascii="Arial" w:eastAsia="Arial Unicode MS" w:hAnsi="Arial" w:cs="Arial"/>
          <w:sz w:val="22"/>
          <w:szCs w:val="22"/>
        </w:rPr>
      </w:pPr>
    </w:p>
    <w:p w14:paraId="0A415856" w14:textId="77777777" w:rsidR="00D07AF0" w:rsidRPr="001A1877" w:rsidRDefault="00D07AF0" w:rsidP="008A75D3">
      <w:pPr>
        <w:pStyle w:val="Prosttext1"/>
        <w:numPr>
          <w:ilvl w:val="0"/>
          <w:numId w:val="22"/>
        </w:numPr>
        <w:jc w:val="both"/>
        <w:rPr>
          <w:rStyle w:val="None"/>
          <w:rFonts w:ascii="Arial" w:eastAsia="Arial Unicode MS" w:hAnsi="Arial" w:cs="Arial"/>
          <w:sz w:val="22"/>
          <w:szCs w:val="22"/>
        </w:rPr>
      </w:pPr>
      <w:r w:rsidRPr="001A1877">
        <w:rPr>
          <w:rStyle w:val="None"/>
          <w:rFonts w:ascii="Arial" w:eastAsia="Arial Unicode MS" w:hAnsi="Arial" w:cs="Arial"/>
          <w:sz w:val="22"/>
          <w:szCs w:val="22"/>
        </w:rPr>
        <w:t>Objednatel je oprávněn licenci nebo její část poskytnout třetí osobě (podlicence) nebo ji postoupit.</w:t>
      </w:r>
    </w:p>
    <w:p w14:paraId="07E68F79" w14:textId="2F1FBAC4" w:rsidR="005545F7" w:rsidRPr="001A1877" w:rsidRDefault="005545F7" w:rsidP="008A75D3">
      <w:pPr>
        <w:pStyle w:val="Prosttext1"/>
        <w:ind w:left="720"/>
        <w:jc w:val="both"/>
      </w:pPr>
    </w:p>
    <w:p w14:paraId="6F4CCEA3" w14:textId="77777777" w:rsidR="00CF0CD2" w:rsidRPr="001A1877" w:rsidRDefault="00CF0CD2" w:rsidP="008A75D3">
      <w:pPr>
        <w:pStyle w:val="Prosttext1"/>
        <w:ind w:left="720"/>
        <w:jc w:val="both"/>
      </w:pPr>
    </w:p>
    <w:p w14:paraId="331AB939" w14:textId="5CC79637" w:rsidR="005545F7" w:rsidRPr="001A1877" w:rsidRDefault="00DD02F8">
      <w:pPr>
        <w:pStyle w:val="Prosttext1"/>
        <w:jc w:val="center"/>
        <w:rPr>
          <w:rStyle w:val="None"/>
          <w:rFonts w:ascii="Arial" w:eastAsia="Arial" w:hAnsi="Arial" w:cs="Arial"/>
          <w:b/>
          <w:bCs/>
          <w:sz w:val="22"/>
          <w:szCs w:val="22"/>
        </w:rPr>
      </w:pPr>
      <w:r w:rsidRPr="001A1877">
        <w:rPr>
          <w:rStyle w:val="None"/>
          <w:rFonts w:ascii="Arial" w:hAnsi="Arial"/>
          <w:b/>
          <w:bCs/>
          <w:sz w:val="22"/>
          <w:szCs w:val="22"/>
        </w:rPr>
        <w:t>VII</w:t>
      </w:r>
      <w:r w:rsidR="008927D2" w:rsidRPr="001A1877">
        <w:rPr>
          <w:rStyle w:val="None"/>
          <w:rFonts w:ascii="Arial" w:hAnsi="Arial"/>
          <w:b/>
          <w:bCs/>
          <w:sz w:val="22"/>
          <w:szCs w:val="22"/>
        </w:rPr>
        <w:t>I</w:t>
      </w:r>
      <w:r w:rsidRPr="001A1877">
        <w:rPr>
          <w:rStyle w:val="None"/>
          <w:rFonts w:ascii="Arial" w:hAnsi="Arial"/>
          <w:b/>
          <w:bCs/>
          <w:sz w:val="22"/>
          <w:szCs w:val="22"/>
        </w:rPr>
        <w:t>.</w:t>
      </w:r>
    </w:p>
    <w:p w14:paraId="23409640" w14:textId="77777777" w:rsidR="005545F7" w:rsidRPr="001A1877" w:rsidRDefault="00DD02F8">
      <w:pPr>
        <w:pStyle w:val="Prosttext1"/>
        <w:jc w:val="center"/>
        <w:rPr>
          <w:rStyle w:val="None"/>
          <w:rFonts w:ascii="Arial" w:eastAsia="Arial" w:hAnsi="Arial" w:cs="Arial"/>
          <w:sz w:val="22"/>
          <w:szCs w:val="22"/>
        </w:rPr>
      </w:pPr>
      <w:r w:rsidRPr="001A1877">
        <w:rPr>
          <w:rStyle w:val="None"/>
          <w:rFonts w:ascii="Arial" w:hAnsi="Arial"/>
          <w:b/>
          <w:bCs/>
          <w:sz w:val="22"/>
          <w:szCs w:val="22"/>
        </w:rPr>
        <w:t xml:space="preserve">Závěrečná ujednání </w:t>
      </w:r>
    </w:p>
    <w:p w14:paraId="7FD0E738" w14:textId="22707343" w:rsidR="005545F7" w:rsidRPr="001A1877" w:rsidRDefault="00DD02F8">
      <w:pPr>
        <w:pStyle w:val="Nadpis1"/>
        <w:keepNext w:val="0"/>
        <w:numPr>
          <w:ilvl w:val="0"/>
          <w:numId w:val="16"/>
        </w:numPr>
        <w:spacing w:before="0" w:line="240" w:lineRule="auto"/>
        <w:jc w:val="both"/>
        <w:rPr>
          <w:rFonts w:ascii="Arial" w:hAnsi="Arial"/>
          <w:b w:val="0"/>
          <w:bCs w:val="0"/>
          <w:sz w:val="22"/>
          <w:szCs w:val="22"/>
        </w:rPr>
      </w:pPr>
      <w:r w:rsidRPr="001A1877">
        <w:rPr>
          <w:rStyle w:val="None"/>
          <w:rFonts w:ascii="Arial" w:hAnsi="Arial"/>
          <w:b w:val="0"/>
          <w:bCs w:val="0"/>
          <w:sz w:val="22"/>
          <w:szCs w:val="22"/>
        </w:rPr>
        <w:t>Tato smlouva se uzavír</w:t>
      </w:r>
      <w:r w:rsidR="00CF63DE" w:rsidRPr="001A1877">
        <w:rPr>
          <w:rStyle w:val="None"/>
          <w:rFonts w:ascii="Arial" w:hAnsi="Arial"/>
          <w:b w:val="0"/>
          <w:bCs w:val="0"/>
          <w:sz w:val="22"/>
          <w:szCs w:val="22"/>
        </w:rPr>
        <w:t xml:space="preserve">á na dobu určitou, a to </w:t>
      </w:r>
      <w:r w:rsidR="008A75D3" w:rsidRPr="001A1877">
        <w:rPr>
          <w:rStyle w:val="None"/>
          <w:rFonts w:ascii="Arial" w:hAnsi="Arial"/>
          <w:b w:val="0"/>
          <w:bCs w:val="0"/>
          <w:sz w:val="22"/>
          <w:szCs w:val="22"/>
        </w:rPr>
        <w:t xml:space="preserve">od </w:t>
      </w:r>
      <w:r w:rsidR="004A6377" w:rsidRPr="003535AB">
        <w:rPr>
          <w:rStyle w:val="None"/>
          <w:rFonts w:ascii="Arial" w:hAnsi="Arial"/>
          <w:b w:val="0"/>
          <w:bCs w:val="0"/>
          <w:sz w:val="22"/>
          <w:szCs w:val="22"/>
        </w:rPr>
        <w:t>1</w:t>
      </w:r>
      <w:r w:rsidR="00FB4DBB" w:rsidRPr="003535AB">
        <w:rPr>
          <w:rStyle w:val="None"/>
          <w:rFonts w:ascii="Arial" w:hAnsi="Arial"/>
          <w:b w:val="0"/>
          <w:bCs w:val="0"/>
          <w:sz w:val="22"/>
          <w:szCs w:val="22"/>
        </w:rPr>
        <w:t>.</w:t>
      </w:r>
      <w:r w:rsidR="00D33A96" w:rsidRPr="003535AB">
        <w:rPr>
          <w:rStyle w:val="None"/>
          <w:rFonts w:ascii="Arial" w:hAnsi="Arial"/>
          <w:b w:val="0"/>
          <w:bCs w:val="0"/>
          <w:sz w:val="22"/>
          <w:szCs w:val="22"/>
        </w:rPr>
        <w:t xml:space="preserve"> </w:t>
      </w:r>
      <w:r w:rsidR="00FD14B3" w:rsidRPr="003535AB">
        <w:rPr>
          <w:rStyle w:val="None"/>
          <w:rFonts w:ascii="Arial" w:hAnsi="Arial"/>
          <w:b w:val="0"/>
          <w:bCs w:val="0"/>
          <w:sz w:val="22"/>
          <w:szCs w:val="22"/>
        </w:rPr>
        <w:t>4</w:t>
      </w:r>
      <w:r w:rsidR="00FB4DBB" w:rsidRPr="003535AB">
        <w:rPr>
          <w:rStyle w:val="None"/>
          <w:rFonts w:ascii="Arial" w:hAnsi="Arial"/>
          <w:b w:val="0"/>
          <w:bCs w:val="0"/>
          <w:sz w:val="22"/>
          <w:szCs w:val="22"/>
        </w:rPr>
        <w:t>.</w:t>
      </w:r>
      <w:r w:rsidR="00D33A96" w:rsidRPr="003535AB">
        <w:rPr>
          <w:rStyle w:val="None"/>
          <w:rFonts w:ascii="Arial" w:hAnsi="Arial"/>
          <w:b w:val="0"/>
          <w:bCs w:val="0"/>
          <w:sz w:val="22"/>
          <w:szCs w:val="22"/>
        </w:rPr>
        <w:t xml:space="preserve"> </w:t>
      </w:r>
      <w:r w:rsidR="00FB4DBB" w:rsidRPr="003535AB">
        <w:rPr>
          <w:rStyle w:val="None"/>
          <w:rFonts w:ascii="Arial" w:hAnsi="Arial"/>
          <w:b w:val="0"/>
          <w:bCs w:val="0"/>
          <w:sz w:val="22"/>
          <w:szCs w:val="22"/>
        </w:rPr>
        <w:t>202</w:t>
      </w:r>
      <w:r w:rsidR="004A6377" w:rsidRPr="003535AB">
        <w:rPr>
          <w:rStyle w:val="None"/>
          <w:rFonts w:ascii="Arial" w:hAnsi="Arial"/>
          <w:b w:val="0"/>
          <w:bCs w:val="0"/>
          <w:sz w:val="22"/>
          <w:szCs w:val="22"/>
        </w:rPr>
        <w:t>4</w:t>
      </w:r>
      <w:r w:rsidR="008A75D3" w:rsidRPr="001A1877">
        <w:rPr>
          <w:rStyle w:val="None"/>
          <w:rFonts w:ascii="Arial" w:hAnsi="Arial"/>
          <w:b w:val="0"/>
          <w:bCs w:val="0"/>
          <w:sz w:val="22"/>
          <w:szCs w:val="22"/>
        </w:rPr>
        <w:t xml:space="preserve"> </w:t>
      </w:r>
      <w:r w:rsidR="00CF63DE" w:rsidRPr="001A1877">
        <w:rPr>
          <w:rStyle w:val="None"/>
          <w:rFonts w:ascii="Arial" w:hAnsi="Arial"/>
          <w:b w:val="0"/>
          <w:bCs w:val="0"/>
          <w:sz w:val="22"/>
          <w:szCs w:val="22"/>
        </w:rPr>
        <w:t>do 31. 12</w:t>
      </w:r>
      <w:r w:rsidRPr="001A1877">
        <w:rPr>
          <w:rStyle w:val="None"/>
          <w:rFonts w:ascii="Arial" w:hAnsi="Arial"/>
          <w:b w:val="0"/>
          <w:bCs w:val="0"/>
          <w:sz w:val="22"/>
          <w:szCs w:val="22"/>
        </w:rPr>
        <w:t>. 202</w:t>
      </w:r>
      <w:r w:rsidR="004A6377" w:rsidRPr="001A1877">
        <w:rPr>
          <w:rStyle w:val="None"/>
          <w:rFonts w:ascii="Arial" w:hAnsi="Arial"/>
          <w:b w:val="0"/>
          <w:bCs w:val="0"/>
          <w:sz w:val="22"/>
          <w:szCs w:val="22"/>
        </w:rPr>
        <w:t>4</w:t>
      </w:r>
      <w:r w:rsidRPr="001A1877">
        <w:rPr>
          <w:rStyle w:val="None"/>
          <w:rFonts w:ascii="Arial" w:hAnsi="Arial"/>
          <w:b w:val="0"/>
          <w:bCs w:val="0"/>
          <w:sz w:val="22"/>
          <w:szCs w:val="22"/>
        </w:rPr>
        <w:t>. Smluvní strany se dále výslovně dohodly na tom, že pokud ke dni uzavření této smlouvy poskytl Poskytovatel v neodkladných věcech na základě výslovného pokynu Objednatele plnění dle této smlouvy, platí, že jde o plnění poskytnutá Poskytovatelem podle této smlouvy.</w:t>
      </w:r>
    </w:p>
    <w:p w14:paraId="0C43449C" w14:textId="77777777" w:rsidR="005545F7" w:rsidRPr="001A1877" w:rsidRDefault="005545F7">
      <w:pPr>
        <w:spacing w:after="0" w:line="240" w:lineRule="auto"/>
        <w:jc w:val="both"/>
        <w:rPr>
          <w:rStyle w:val="None"/>
          <w:rFonts w:ascii="Arial" w:eastAsia="Arial" w:hAnsi="Arial" w:cs="Arial"/>
        </w:rPr>
      </w:pPr>
    </w:p>
    <w:p w14:paraId="0BABD27E" w14:textId="77777777" w:rsidR="005545F7" w:rsidRPr="001A1877" w:rsidRDefault="00DD02F8">
      <w:pPr>
        <w:pStyle w:val="Nadpis1"/>
        <w:keepNext w:val="0"/>
        <w:numPr>
          <w:ilvl w:val="0"/>
          <w:numId w:val="16"/>
        </w:numPr>
        <w:spacing w:before="0" w:line="240" w:lineRule="auto"/>
        <w:jc w:val="both"/>
        <w:rPr>
          <w:rFonts w:ascii="Arial" w:hAnsi="Arial"/>
          <w:b w:val="0"/>
          <w:bCs w:val="0"/>
          <w:sz w:val="22"/>
          <w:szCs w:val="22"/>
        </w:rPr>
      </w:pPr>
      <w:r w:rsidRPr="001A1877">
        <w:rPr>
          <w:rStyle w:val="None"/>
          <w:rFonts w:ascii="Arial" w:hAnsi="Arial"/>
          <w:b w:val="0"/>
          <w:bCs w:val="0"/>
          <w:sz w:val="22"/>
          <w:szCs w:val="22"/>
        </w:rPr>
        <w:t>Tuto smlouvu lze platně měnit nebo doplňovat pouze formou písemných číslovaných dodatků, podepsaných oběma smluvními stranami.</w:t>
      </w:r>
    </w:p>
    <w:p w14:paraId="59B6D9A1" w14:textId="77777777" w:rsidR="005545F7" w:rsidRPr="001A1877" w:rsidRDefault="005545F7">
      <w:pPr>
        <w:spacing w:after="0" w:line="240" w:lineRule="auto"/>
        <w:jc w:val="both"/>
        <w:rPr>
          <w:rStyle w:val="None"/>
          <w:rFonts w:ascii="Arial" w:eastAsia="Arial" w:hAnsi="Arial" w:cs="Arial"/>
        </w:rPr>
      </w:pPr>
    </w:p>
    <w:p w14:paraId="56C7D59F" w14:textId="77777777" w:rsidR="005545F7" w:rsidRPr="001A1877" w:rsidRDefault="00DD02F8">
      <w:pPr>
        <w:pStyle w:val="Nadpis1"/>
        <w:keepNext w:val="0"/>
        <w:numPr>
          <w:ilvl w:val="0"/>
          <w:numId w:val="16"/>
        </w:numPr>
        <w:spacing w:before="0" w:line="240" w:lineRule="auto"/>
        <w:jc w:val="both"/>
        <w:rPr>
          <w:rFonts w:ascii="Arial" w:hAnsi="Arial"/>
          <w:b w:val="0"/>
          <w:bCs w:val="0"/>
          <w:sz w:val="22"/>
          <w:szCs w:val="22"/>
        </w:rPr>
      </w:pPr>
      <w:r w:rsidRPr="001A1877">
        <w:rPr>
          <w:rStyle w:val="Hyperlink1"/>
          <w:rFonts w:ascii="Arial" w:hAnsi="Arial"/>
          <w:b w:val="0"/>
          <w:bCs w:val="0"/>
          <w:sz w:val="22"/>
          <w:szCs w:val="22"/>
        </w:rPr>
        <w:t>Tato smlouva a právní vztahy z ní vyplývající se řídí zákonem č. 89/2012 Sb., občanský zákoník, v platném znění. Vztahy touto smlouvou výslovně neupravené se řídí přiměřeně ustanoveními o smlouvě o dílo.</w:t>
      </w:r>
    </w:p>
    <w:p w14:paraId="4B5B1053" w14:textId="77777777" w:rsidR="005545F7" w:rsidRPr="001A1877" w:rsidRDefault="005545F7">
      <w:pPr>
        <w:spacing w:after="0" w:line="240" w:lineRule="auto"/>
        <w:jc w:val="both"/>
        <w:rPr>
          <w:rStyle w:val="None"/>
          <w:rFonts w:ascii="Arial" w:eastAsia="Arial" w:hAnsi="Arial" w:cs="Arial"/>
        </w:rPr>
      </w:pPr>
    </w:p>
    <w:p w14:paraId="7F8E18A4" w14:textId="78E44B82" w:rsidR="005545F7" w:rsidRPr="001A1877" w:rsidRDefault="00DD02F8">
      <w:pPr>
        <w:pStyle w:val="Odstavecseseznamem"/>
        <w:numPr>
          <w:ilvl w:val="0"/>
          <w:numId w:val="16"/>
        </w:numPr>
        <w:spacing w:after="0" w:line="240" w:lineRule="auto"/>
        <w:jc w:val="both"/>
        <w:rPr>
          <w:rFonts w:ascii="Arial" w:hAnsi="Arial"/>
        </w:rPr>
      </w:pPr>
      <w:r w:rsidRPr="001A1877">
        <w:rPr>
          <w:rStyle w:val="Hyperlink1"/>
          <w:rFonts w:ascii="Arial" w:hAnsi="Arial"/>
        </w:rPr>
        <w:t>Poskytovatel na sebe přebírá nebezpečí změny okolností, ustanovení § 1799 a 1800 obč</w:t>
      </w:r>
      <w:r w:rsidR="00B06A6C">
        <w:rPr>
          <w:rStyle w:val="Hyperlink1"/>
          <w:rFonts w:ascii="Arial" w:hAnsi="Arial"/>
        </w:rPr>
        <w:t>.</w:t>
      </w:r>
      <w:r w:rsidRPr="001A1877">
        <w:rPr>
          <w:rStyle w:val="Hyperlink1"/>
          <w:rFonts w:ascii="Arial" w:hAnsi="Arial"/>
        </w:rPr>
        <w:t xml:space="preserve"> zák. se neužijí.</w:t>
      </w:r>
    </w:p>
    <w:p w14:paraId="09543947" w14:textId="77777777" w:rsidR="005545F7" w:rsidRPr="001A1877" w:rsidRDefault="005545F7">
      <w:pPr>
        <w:pStyle w:val="Nadpis1"/>
        <w:spacing w:before="0" w:line="240" w:lineRule="auto"/>
        <w:jc w:val="both"/>
        <w:rPr>
          <w:rStyle w:val="None"/>
          <w:rFonts w:ascii="Arial" w:eastAsia="Arial" w:hAnsi="Arial" w:cs="Arial"/>
          <w:b w:val="0"/>
          <w:bCs w:val="0"/>
          <w:sz w:val="22"/>
          <w:szCs w:val="22"/>
        </w:rPr>
      </w:pPr>
    </w:p>
    <w:p w14:paraId="7F260945" w14:textId="77777777" w:rsidR="005545F7" w:rsidRPr="001A1877" w:rsidRDefault="00DD02F8">
      <w:pPr>
        <w:pStyle w:val="Nadpis1"/>
        <w:numPr>
          <w:ilvl w:val="0"/>
          <w:numId w:val="16"/>
        </w:numPr>
        <w:spacing w:before="0" w:line="240" w:lineRule="auto"/>
        <w:jc w:val="both"/>
        <w:rPr>
          <w:rFonts w:ascii="Arial" w:hAnsi="Arial"/>
          <w:b w:val="0"/>
          <w:bCs w:val="0"/>
          <w:sz w:val="22"/>
          <w:szCs w:val="22"/>
        </w:rPr>
      </w:pPr>
      <w:r w:rsidRPr="001A1877">
        <w:rPr>
          <w:rStyle w:val="Hyperlink1"/>
          <w:rFonts w:ascii="Arial" w:hAnsi="Arial"/>
          <w:b w:val="0"/>
          <w:bCs w:val="0"/>
          <w:sz w:val="22"/>
          <w:szCs w:val="22"/>
        </w:rPr>
        <w:t>Nedílnou součástí</w:t>
      </w:r>
      <w:r w:rsidRPr="001A1877">
        <w:rPr>
          <w:rStyle w:val="None"/>
          <w:rFonts w:ascii="Arial" w:hAnsi="Arial"/>
          <w:b w:val="0"/>
          <w:bCs w:val="0"/>
          <w:sz w:val="22"/>
          <w:szCs w:val="22"/>
        </w:rPr>
        <w:t xml:space="preserve"> této smlouvy je příloha č. 1 – Specifikace služeb.</w:t>
      </w:r>
    </w:p>
    <w:p w14:paraId="713E89E9" w14:textId="77777777" w:rsidR="005545F7" w:rsidRPr="001A1877" w:rsidRDefault="005545F7">
      <w:pPr>
        <w:pStyle w:val="Nadpis1"/>
        <w:keepNext w:val="0"/>
        <w:spacing w:before="0" w:line="240" w:lineRule="auto"/>
        <w:ind w:left="705" w:hanging="705"/>
        <w:jc w:val="both"/>
        <w:rPr>
          <w:rStyle w:val="None"/>
          <w:rFonts w:ascii="Arial" w:eastAsia="Arial" w:hAnsi="Arial" w:cs="Arial"/>
          <w:b w:val="0"/>
          <w:bCs w:val="0"/>
          <w:sz w:val="22"/>
          <w:szCs w:val="22"/>
        </w:rPr>
      </w:pPr>
    </w:p>
    <w:p w14:paraId="073D9494" w14:textId="77777777" w:rsidR="005545F7" w:rsidRPr="001A1877" w:rsidRDefault="00DD02F8">
      <w:pPr>
        <w:pStyle w:val="Nadpis1"/>
        <w:keepNext w:val="0"/>
        <w:numPr>
          <w:ilvl w:val="0"/>
          <w:numId w:val="16"/>
        </w:numPr>
        <w:spacing w:before="0" w:line="240" w:lineRule="auto"/>
        <w:jc w:val="both"/>
        <w:rPr>
          <w:rFonts w:ascii="Arial" w:hAnsi="Arial"/>
          <w:b w:val="0"/>
          <w:bCs w:val="0"/>
          <w:sz w:val="22"/>
          <w:szCs w:val="22"/>
        </w:rPr>
      </w:pPr>
      <w:r w:rsidRPr="001A1877">
        <w:rPr>
          <w:rStyle w:val="None"/>
          <w:rFonts w:ascii="Arial" w:hAnsi="Arial"/>
          <w:b w:val="0"/>
          <w:bCs w:val="0"/>
          <w:sz w:val="22"/>
          <w:szCs w:val="22"/>
        </w:rPr>
        <w:t>Smlouva je vyhotovena ve dvou stejnopisech, přičemž každá strana obdrží po jednom vyhotovení.</w:t>
      </w:r>
    </w:p>
    <w:p w14:paraId="607998A7" w14:textId="77777777" w:rsidR="005545F7" w:rsidRPr="001A1877" w:rsidRDefault="005545F7">
      <w:pPr>
        <w:pStyle w:val="Nadpis1"/>
        <w:keepNext w:val="0"/>
        <w:spacing w:before="0" w:line="240" w:lineRule="auto"/>
        <w:ind w:left="705" w:hanging="705"/>
        <w:jc w:val="both"/>
        <w:rPr>
          <w:rStyle w:val="None"/>
          <w:rFonts w:ascii="Arial" w:eastAsia="Arial" w:hAnsi="Arial" w:cs="Arial"/>
          <w:b w:val="0"/>
          <w:bCs w:val="0"/>
          <w:sz w:val="22"/>
          <w:szCs w:val="22"/>
        </w:rPr>
      </w:pPr>
    </w:p>
    <w:p w14:paraId="056292ED" w14:textId="423F2DCB" w:rsidR="005545F7" w:rsidRPr="001A1877" w:rsidRDefault="00DD02F8" w:rsidP="008A75D3">
      <w:pPr>
        <w:pStyle w:val="Nadpis1"/>
        <w:keepNext w:val="0"/>
        <w:numPr>
          <w:ilvl w:val="0"/>
          <w:numId w:val="16"/>
        </w:numPr>
        <w:spacing w:before="0" w:line="240" w:lineRule="auto"/>
        <w:jc w:val="both"/>
        <w:rPr>
          <w:rStyle w:val="None"/>
          <w:rFonts w:ascii="Arial" w:eastAsia="Arial" w:hAnsi="Arial" w:cs="Arial"/>
          <w:b w:val="0"/>
          <w:bCs w:val="0"/>
          <w:sz w:val="22"/>
          <w:szCs w:val="22"/>
        </w:rPr>
      </w:pPr>
      <w:r w:rsidRPr="001A1877">
        <w:rPr>
          <w:rStyle w:val="None"/>
          <w:rFonts w:ascii="Arial" w:hAnsi="Arial"/>
          <w:b w:val="0"/>
          <w:bCs w:val="0"/>
          <w:sz w:val="22"/>
          <w:szCs w:val="22"/>
        </w:rPr>
        <w:t>Tato smlouva nabývá platnosti a účinnosti dnem podpisu oběma smluvními stranami</w:t>
      </w:r>
      <w:r w:rsidR="003224CA" w:rsidRPr="001A1877">
        <w:rPr>
          <w:rStyle w:val="None"/>
          <w:rFonts w:ascii="Arial" w:hAnsi="Arial"/>
          <w:b w:val="0"/>
          <w:bCs w:val="0"/>
          <w:sz w:val="22"/>
          <w:szCs w:val="22"/>
        </w:rPr>
        <w:t>, není-li zákonem stanoveno jinak</w:t>
      </w:r>
      <w:r w:rsidRPr="001A1877">
        <w:rPr>
          <w:rStyle w:val="None"/>
          <w:rFonts w:ascii="Arial" w:hAnsi="Arial"/>
          <w:b w:val="0"/>
          <w:bCs w:val="0"/>
          <w:sz w:val="22"/>
          <w:szCs w:val="22"/>
        </w:rPr>
        <w:t xml:space="preserve">. </w:t>
      </w:r>
    </w:p>
    <w:p w14:paraId="31AB43BF" w14:textId="77777777" w:rsidR="005545F7" w:rsidRPr="001A1877" w:rsidRDefault="00DD02F8">
      <w:pPr>
        <w:pStyle w:val="Nadpis1"/>
        <w:keepNext w:val="0"/>
        <w:numPr>
          <w:ilvl w:val="0"/>
          <w:numId w:val="16"/>
        </w:numPr>
        <w:spacing w:before="0" w:line="240" w:lineRule="auto"/>
        <w:jc w:val="both"/>
        <w:rPr>
          <w:rFonts w:ascii="Arial" w:hAnsi="Arial"/>
          <w:b w:val="0"/>
          <w:bCs w:val="0"/>
          <w:sz w:val="22"/>
          <w:szCs w:val="22"/>
        </w:rPr>
      </w:pPr>
      <w:r w:rsidRPr="001A1877">
        <w:rPr>
          <w:rStyle w:val="None"/>
          <w:rFonts w:ascii="Arial" w:hAnsi="Arial"/>
          <w:b w:val="0"/>
          <w:bCs w:val="0"/>
          <w:sz w:val="22"/>
          <w:szCs w:val="22"/>
        </w:rPr>
        <w:lastRenderedPageBreak/>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smluvní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252D254" w14:textId="77777777" w:rsidR="005545F7" w:rsidRPr="001A1877" w:rsidRDefault="005545F7">
      <w:pPr>
        <w:spacing w:after="0" w:line="240" w:lineRule="auto"/>
        <w:jc w:val="both"/>
        <w:rPr>
          <w:rStyle w:val="None"/>
          <w:rFonts w:ascii="Arial" w:eastAsia="Arial" w:hAnsi="Arial" w:cs="Arial"/>
        </w:rPr>
      </w:pPr>
    </w:p>
    <w:p w14:paraId="0E5B8F20" w14:textId="77777777" w:rsidR="005545F7" w:rsidRPr="001A1877" w:rsidRDefault="00DD02F8">
      <w:pPr>
        <w:pStyle w:val="Odstavecseseznamem"/>
        <w:numPr>
          <w:ilvl w:val="0"/>
          <w:numId w:val="16"/>
        </w:numPr>
        <w:spacing w:after="0" w:line="240" w:lineRule="auto"/>
        <w:jc w:val="both"/>
        <w:rPr>
          <w:rFonts w:ascii="Arial" w:hAnsi="Arial"/>
        </w:rPr>
      </w:pPr>
      <w:r w:rsidRPr="001A1877">
        <w:rPr>
          <w:rStyle w:val="Hyperlink1"/>
          <w:rFonts w:ascii="Arial" w:hAnsi="Arial"/>
        </w:rPr>
        <w:t>Obě smluvní strany prohlašují, že tato smlouva je projevem jejich svobodné, vážně míněné a omylu prosté vůle, což stvrzují svými podpisy.</w:t>
      </w:r>
    </w:p>
    <w:p w14:paraId="698E7159" w14:textId="77777777" w:rsidR="005545F7" w:rsidRPr="001A1877" w:rsidRDefault="005545F7">
      <w:pPr>
        <w:spacing w:after="0" w:line="240" w:lineRule="auto"/>
        <w:jc w:val="both"/>
        <w:rPr>
          <w:rStyle w:val="None"/>
          <w:rFonts w:ascii="Arial" w:eastAsia="Arial" w:hAnsi="Arial" w:cs="Arial"/>
          <w:kern w:val="1"/>
        </w:rPr>
      </w:pPr>
    </w:p>
    <w:p w14:paraId="189F626A" w14:textId="77777777" w:rsidR="005545F7" w:rsidRPr="001A1877" w:rsidRDefault="005545F7">
      <w:pPr>
        <w:spacing w:after="0" w:line="240" w:lineRule="auto"/>
        <w:rPr>
          <w:rStyle w:val="None"/>
          <w:rFonts w:ascii="Arial" w:eastAsia="Arial" w:hAnsi="Arial" w:cs="Arial"/>
        </w:rPr>
      </w:pPr>
    </w:p>
    <w:p w14:paraId="358F3262" w14:textId="77777777" w:rsidR="005545F7" w:rsidRPr="001A1877" w:rsidRDefault="005545F7">
      <w:pPr>
        <w:spacing w:after="0" w:line="240" w:lineRule="auto"/>
        <w:rPr>
          <w:rStyle w:val="None"/>
          <w:rFonts w:ascii="Arial" w:eastAsia="Arial" w:hAnsi="Arial" w:cs="Arial"/>
        </w:rPr>
      </w:pPr>
    </w:p>
    <w:p w14:paraId="518CA414" w14:textId="77777777" w:rsidR="005545F7" w:rsidRPr="001A1877" w:rsidRDefault="005545F7">
      <w:pPr>
        <w:spacing w:after="0" w:line="240" w:lineRule="auto"/>
        <w:rPr>
          <w:rStyle w:val="None"/>
          <w:rFonts w:ascii="Arial" w:eastAsia="Arial" w:hAnsi="Arial" w:cs="Arial"/>
        </w:rPr>
      </w:pPr>
    </w:p>
    <w:p w14:paraId="1B7F823D" w14:textId="77777777" w:rsidR="005545F7" w:rsidRPr="001A1877" w:rsidRDefault="005545F7">
      <w:pPr>
        <w:spacing w:after="0" w:line="240" w:lineRule="auto"/>
        <w:rPr>
          <w:rStyle w:val="None"/>
          <w:rFonts w:ascii="Arial" w:eastAsia="Arial" w:hAnsi="Arial" w:cs="Arial"/>
        </w:rPr>
      </w:pPr>
    </w:p>
    <w:p w14:paraId="05B41204" w14:textId="77777777" w:rsidR="005545F7" w:rsidRPr="001A1877" w:rsidRDefault="005545F7">
      <w:pPr>
        <w:spacing w:after="0" w:line="240" w:lineRule="auto"/>
        <w:rPr>
          <w:rStyle w:val="None"/>
          <w:rFonts w:ascii="Arial" w:eastAsia="Arial" w:hAnsi="Arial" w:cs="Arial"/>
        </w:rPr>
      </w:pPr>
    </w:p>
    <w:p w14:paraId="6823CB3D" w14:textId="77777777" w:rsidR="005545F7" w:rsidRPr="001A1877" w:rsidRDefault="005545F7">
      <w:pPr>
        <w:spacing w:after="0" w:line="240" w:lineRule="auto"/>
        <w:rPr>
          <w:rStyle w:val="None"/>
          <w:rFonts w:ascii="Arial" w:eastAsia="Arial" w:hAnsi="Arial" w:cs="Arial"/>
        </w:rPr>
      </w:pPr>
    </w:p>
    <w:p w14:paraId="4038CE4F" w14:textId="77777777" w:rsidR="005545F7" w:rsidRPr="001A1877" w:rsidRDefault="005545F7">
      <w:pPr>
        <w:spacing w:after="0" w:line="240" w:lineRule="auto"/>
        <w:rPr>
          <w:rStyle w:val="None"/>
          <w:rFonts w:ascii="Arial" w:eastAsia="Arial" w:hAnsi="Arial" w:cs="Arial"/>
        </w:rPr>
      </w:pPr>
    </w:p>
    <w:p w14:paraId="5E4F7CCC" w14:textId="77777777" w:rsidR="005545F7" w:rsidRPr="001A1877" w:rsidRDefault="005545F7">
      <w:pPr>
        <w:spacing w:after="0" w:line="240" w:lineRule="auto"/>
        <w:rPr>
          <w:rStyle w:val="None"/>
          <w:rFonts w:ascii="Arial" w:eastAsia="Arial" w:hAnsi="Arial" w:cs="Arial"/>
        </w:rPr>
      </w:pPr>
    </w:p>
    <w:p w14:paraId="2A737E9E" w14:textId="77777777" w:rsidR="005545F7" w:rsidRPr="001A1877" w:rsidRDefault="005545F7">
      <w:pPr>
        <w:spacing w:after="0" w:line="240" w:lineRule="auto"/>
        <w:jc w:val="center"/>
        <w:rPr>
          <w:rStyle w:val="None"/>
          <w:rFonts w:ascii="Arial" w:eastAsia="Arial" w:hAnsi="Arial" w:cs="Arial"/>
        </w:rPr>
      </w:pPr>
    </w:p>
    <w:p w14:paraId="2BCD4B71" w14:textId="77777777" w:rsidR="005545F7" w:rsidRPr="001A1877" w:rsidRDefault="00DD02F8">
      <w:pPr>
        <w:spacing w:after="0" w:line="240" w:lineRule="auto"/>
        <w:rPr>
          <w:rStyle w:val="None"/>
          <w:rFonts w:ascii="Arial" w:eastAsia="Arial" w:hAnsi="Arial" w:cs="Arial"/>
        </w:rPr>
      </w:pPr>
      <w:r w:rsidRPr="001A1877">
        <w:rPr>
          <w:rStyle w:val="None"/>
          <w:rFonts w:ascii="Arial" w:hAnsi="Arial"/>
        </w:rPr>
        <w:t xml:space="preserve">  V Praze, dne ……………..          </w:t>
      </w:r>
      <w:r w:rsidRPr="001A1877">
        <w:rPr>
          <w:rStyle w:val="None"/>
          <w:rFonts w:ascii="Arial" w:hAnsi="Arial"/>
        </w:rPr>
        <w:tab/>
      </w:r>
      <w:r w:rsidRPr="001A1877">
        <w:rPr>
          <w:rStyle w:val="None"/>
          <w:rFonts w:ascii="Arial" w:hAnsi="Arial"/>
        </w:rPr>
        <w:tab/>
      </w:r>
      <w:r w:rsidRPr="001A1877">
        <w:rPr>
          <w:rStyle w:val="None"/>
          <w:rFonts w:ascii="Arial" w:hAnsi="Arial"/>
        </w:rPr>
        <w:tab/>
        <w:t xml:space="preserve"> </w:t>
      </w:r>
      <w:r w:rsidRPr="001A1877">
        <w:rPr>
          <w:rStyle w:val="None"/>
          <w:rFonts w:ascii="Arial" w:hAnsi="Arial"/>
        </w:rPr>
        <w:tab/>
        <w:t xml:space="preserve">V Praze, dne ……………..  </w:t>
      </w:r>
    </w:p>
    <w:p w14:paraId="7DD3F1EF" w14:textId="77777777" w:rsidR="005545F7" w:rsidRPr="001A1877" w:rsidRDefault="005545F7">
      <w:pPr>
        <w:spacing w:after="0" w:line="240" w:lineRule="auto"/>
        <w:rPr>
          <w:rStyle w:val="None"/>
          <w:rFonts w:ascii="Arial" w:eastAsia="Arial" w:hAnsi="Arial" w:cs="Arial"/>
        </w:rPr>
      </w:pPr>
    </w:p>
    <w:p w14:paraId="46F54D64" w14:textId="77777777" w:rsidR="005545F7" w:rsidRPr="001A1877" w:rsidRDefault="00DD02F8">
      <w:pPr>
        <w:spacing w:after="0" w:line="240" w:lineRule="auto"/>
        <w:rPr>
          <w:rStyle w:val="None"/>
          <w:rFonts w:ascii="Arial" w:eastAsia="Arial" w:hAnsi="Arial" w:cs="Arial"/>
          <w:b/>
          <w:bCs/>
        </w:rPr>
      </w:pPr>
      <w:r w:rsidRPr="001A1877">
        <w:rPr>
          <w:rStyle w:val="None"/>
          <w:rFonts w:ascii="Arial" w:hAnsi="Arial"/>
        </w:rPr>
        <w:t xml:space="preserve">        </w:t>
      </w:r>
    </w:p>
    <w:p w14:paraId="4BA6E100" w14:textId="77777777" w:rsidR="005545F7" w:rsidRPr="001A1877" w:rsidRDefault="005545F7">
      <w:pPr>
        <w:pStyle w:val="Nadpis1"/>
        <w:keepNext w:val="0"/>
        <w:spacing w:before="0" w:line="240" w:lineRule="auto"/>
        <w:rPr>
          <w:rStyle w:val="None"/>
          <w:rFonts w:ascii="Arial" w:eastAsia="Arial" w:hAnsi="Arial" w:cs="Arial"/>
          <w:b w:val="0"/>
          <w:bCs w:val="0"/>
          <w:sz w:val="22"/>
          <w:szCs w:val="22"/>
        </w:rPr>
      </w:pPr>
    </w:p>
    <w:tbl>
      <w:tblPr>
        <w:tblStyle w:val="TableNormal"/>
        <w:tblW w:w="8676"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56"/>
        <w:gridCol w:w="4620"/>
      </w:tblGrid>
      <w:tr w:rsidR="005545F7" w:rsidRPr="001A1877" w14:paraId="77AC6FB2" w14:textId="77777777">
        <w:trPr>
          <w:trHeight w:val="233"/>
        </w:trPr>
        <w:tc>
          <w:tcPr>
            <w:tcW w:w="4056" w:type="dxa"/>
            <w:tcBorders>
              <w:top w:val="nil"/>
              <w:left w:val="nil"/>
              <w:bottom w:val="nil"/>
              <w:right w:val="nil"/>
            </w:tcBorders>
            <w:shd w:val="clear" w:color="auto" w:fill="auto"/>
            <w:tcMar>
              <w:top w:w="80" w:type="dxa"/>
              <w:left w:w="80" w:type="dxa"/>
              <w:bottom w:w="80" w:type="dxa"/>
              <w:right w:w="80" w:type="dxa"/>
            </w:tcMar>
          </w:tcPr>
          <w:p w14:paraId="5C129783" w14:textId="666F4946" w:rsidR="005545F7" w:rsidRPr="001A1877" w:rsidRDefault="00DD02F8">
            <w:pPr>
              <w:tabs>
                <w:tab w:val="left" w:pos="4860"/>
              </w:tabs>
              <w:spacing w:after="0" w:line="240" w:lineRule="auto"/>
            </w:pPr>
            <w:r w:rsidRPr="001A1877">
              <w:rPr>
                <w:rStyle w:val="None"/>
                <w:rFonts w:ascii="Arial" w:hAnsi="Arial"/>
              </w:rPr>
              <w:t xml:space="preserve">Za </w:t>
            </w:r>
            <w:r w:rsidR="008A75D3" w:rsidRPr="001A1877">
              <w:rPr>
                <w:rStyle w:val="None"/>
                <w:rFonts w:ascii="Arial" w:hAnsi="Arial"/>
              </w:rPr>
              <w:t>o</w:t>
            </w:r>
            <w:r w:rsidRPr="001A1877">
              <w:rPr>
                <w:rStyle w:val="None"/>
                <w:rFonts w:ascii="Arial" w:hAnsi="Arial"/>
              </w:rPr>
              <w:t>bjednatele:</w:t>
            </w:r>
          </w:p>
        </w:tc>
        <w:tc>
          <w:tcPr>
            <w:tcW w:w="4620" w:type="dxa"/>
            <w:tcBorders>
              <w:top w:val="nil"/>
              <w:left w:val="nil"/>
              <w:bottom w:val="nil"/>
              <w:right w:val="nil"/>
            </w:tcBorders>
            <w:shd w:val="clear" w:color="auto" w:fill="auto"/>
            <w:tcMar>
              <w:top w:w="80" w:type="dxa"/>
              <w:left w:w="80" w:type="dxa"/>
              <w:bottom w:w="80" w:type="dxa"/>
              <w:right w:w="80" w:type="dxa"/>
            </w:tcMar>
          </w:tcPr>
          <w:p w14:paraId="504B669D" w14:textId="42D40E0D" w:rsidR="005545F7" w:rsidRPr="001A1877" w:rsidRDefault="00DD02F8">
            <w:pPr>
              <w:tabs>
                <w:tab w:val="left" w:pos="4860"/>
              </w:tabs>
              <w:spacing w:after="0" w:line="240" w:lineRule="auto"/>
              <w:ind w:firstLine="1372"/>
            </w:pPr>
            <w:r w:rsidRPr="001A1877">
              <w:rPr>
                <w:rStyle w:val="None"/>
                <w:rFonts w:ascii="Arial" w:hAnsi="Arial"/>
              </w:rPr>
              <w:t xml:space="preserve">Za </w:t>
            </w:r>
            <w:r w:rsidR="008A75D3" w:rsidRPr="001A1877">
              <w:rPr>
                <w:rStyle w:val="None"/>
                <w:rFonts w:ascii="Arial" w:hAnsi="Arial"/>
              </w:rPr>
              <w:t>p</w:t>
            </w:r>
            <w:r w:rsidRPr="001A1877">
              <w:rPr>
                <w:rStyle w:val="None"/>
                <w:rFonts w:ascii="Arial" w:hAnsi="Arial"/>
              </w:rPr>
              <w:t xml:space="preserve">oskytovatele: </w:t>
            </w:r>
          </w:p>
        </w:tc>
      </w:tr>
      <w:tr w:rsidR="005545F7" w:rsidRPr="001A1877" w14:paraId="6A14B813" w14:textId="77777777">
        <w:trPr>
          <w:trHeight w:val="233"/>
        </w:trPr>
        <w:tc>
          <w:tcPr>
            <w:tcW w:w="4056" w:type="dxa"/>
            <w:tcBorders>
              <w:top w:val="nil"/>
              <w:left w:val="nil"/>
              <w:bottom w:val="nil"/>
              <w:right w:val="nil"/>
            </w:tcBorders>
            <w:shd w:val="clear" w:color="auto" w:fill="auto"/>
            <w:tcMar>
              <w:top w:w="80" w:type="dxa"/>
              <w:left w:w="80" w:type="dxa"/>
              <w:bottom w:w="80" w:type="dxa"/>
              <w:right w:w="80" w:type="dxa"/>
            </w:tcMar>
          </w:tcPr>
          <w:p w14:paraId="2D45F7A0" w14:textId="77777777" w:rsidR="005545F7" w:rsidRPr="001A1877" w:rsidRDefault="005545F7"/>
        </w:tc>
        <w:tc>
          <w:tcPr>
            <w:tcW w:w="4620" w:type="dxa"/>
            <w:tcBorders>
              <w:top w:val="nil"/>
              <w:left w:val="nil"/>
              <w:bottom w:val="nil"/>
              <w:right w:val="nil"/>
            </w:tcBorders>
            <w:shd w:val="clear" w:color="auto" w:fill="auto"/>
            <w:tcMar>
              <w:top w:w="80" w:type="dxa"/>
              <w:left w:w="80" w:type="dxa"/>
              <w:bottom w:w="80" w:type="dxa"/>
              <w:right w:w="80" w:type="dxa"/>
            </w:tcMar>
          </w:tcPr>
          <w:p w14:paraId="7039879E" w14:textId="77777777" w:rsidR="005545F7" w:rsidRPr="001A1877" w:rsidRDefault="005545F7"/>
        </w:tc>
      </w:tr>
    </w:tbl>
    <w:p w14:paraId="37E69E86" w14:textId="77777777" w:rsidR="005545F7" w:rsidRPr="001A1877" w:rsidRDefault="005545F7">
      <w:pPr>
        <w:pStyle w:val="Nadpis1"/>
        <w:keepNext w:val="0"/>
        <w:widowControl w:val="0"/>
        <w:spacing w:before="0" w:line="240" w:lineRule="auto"/>
        <w:ind w:left="70" w:hanging="70"/>
        <w:rPr>
          <w:rStyle w:val="None"/>
          <w:rFonts w:ascii="Arial" w:eastAsia="Arial" w:hAnsi="Arial" w:cs="Arial"/>
          <w:b w:val="0"/>
          <w:bCs w:val="0"/>
          <w:sz w:val="22"/>
          <w:szCs w:val="22"/>
        </w:rPr>
      </w:pPr>
    </w:p>
    <w:p w14:paraId="255C4A8E" w14:textId="77777777" w:rsidR="005545F7" w:rsidRPr="001A1877" w:rsidRDefault="005545F7">
      <w:pPr>
        <w:pStyle w:val="Nadpis1"/>
        <w:keepNext w:val="0"/>
        <w:spacing w:before="0" w:line="240" w:lineRule="auto"/>
        <w:rPr>
          <w:rStyle w:val="None"/>
          <w:rFonts w:ascii="Arial" w:eastAsia="Arial" w:hAnsi="Arial" w:cs="Arial"/>
          <w:b w:val="0"/>
          <w:bCs w:val="0"/>
          <w:sz w:val="22"/>
          <w:szCs w:val="22"/>
        </w:rPr>
      </w:pPr>
    </w:p>
    <w:p w14:paraId="60A4F530" w14:textId="77777777" w:rsidR="005545F7" w:rsidRPr="001A1877" w:rsidRDefault="005545F7">
      <w:pPr>
        <w:spacing w:after="0" w:line="240" w:lineRule="auto"/>
        <w:rPr>
          <w:rStyle w:val="None"/>
          <w:rFonts w:ascii="Arial" w:eastAsia="Arial" w:hAnsi="Arial" w:cs="Arial"/>
        </w:rPr>
      </w:pPr>
    </w:p>
    <w:p w14:paraId="335F16D8" w14:textId="77777777" w:rsidR="005545F7" w:rsidRPr="001A1877" w:rsidRDefault="005545F7">
      <w:pPr>
        <w:spacing w:after="0" w:line="240" w:lineRule="auto"/>
        <w:rPr>
          <w:rStyle w:val="None"/>
          <w:rFonts w:ascii="Arial" w:eastAsia="Arial" w:hAnsi="Arial" w:cs="Arial"/>
        </w:rPr>
      </w:pPr>
    </w:p>
    <w:p w14:paraId="61FC1F3A" w14:textId="77777777" w:rsidR="005545F7" w:rsidRPr="001A1877" w:rsidRDefault="005545F7">
      <w:pPr>
        <w:spacing w:after="0" w:line="240" w:lineRule="auto"/>
        <w:rPr>
          <w:rStyle w:val="None"/>
          <w:rFonts w:ascii="Arial" w:eastAsia="Arial" w:hAnsi="Arial" w:cs="Arial"/>
        </w:rPr>
      </w:pPr>
    </w:p>
    <w:p w14:paraId="2046EE35" w14:textId="77777777" w:rsidR="005545F7" w:rsidRPr="001A1877" w:rsidRDefault="00DD02F8">
      <w:pPr>
        <w:spacing w:after="0" w:line="240" w:lineRule="auto"/>
        <w:rPr>
          <w:rStyle w:val="None"/>
          <w:rFonts w:ascii="Arial" w:eastAsia="Arial" w:hAnsi="Arial" w:cs="Arial"/>
        </w:rPr>
      </w:pPr>
      <w:r w:rsidRPr="001A1877">
        <w:rPr>
          <w:rStyle w:val="None"/>
          <w:rFonts w:ascii="Arial" w:hAnsi="Arial"/>
        </w:rPr>
        <w:t xml:space="preserve">  ...................................................                       </w:t>
      </w:r>
      <w:r w:rsidRPr="001A1877">
        <w:rPr>
          <w:rStyle w:val="None"/>
          <w:rFonts w:ascii="Arial" w:hAnsi="Arial"/>
        </w:rPr>
        <w:tab/>
        <w:t xml:space="preserve">            …………………………….</w:t>
      </w:r>
    </w:p>
    <w:p w14:paraId="5C2D1D93" w14:textId="4E5C14D3" w:rsidR="005545F7" w:rsidRPr="001A1877" w:rsidRDefault="00DD02F8">
      <w:pPr>
        <w:spacing w:after="0" w:line="240" w:lineRule="auto"/>
        <w:jc w:val="both"/>
        <w:rPr>
          <w:rStyle w:val="None"/>
          <w:rFonts w:ascii="Arial" w:eastAsia="Arial" w:hAnsi="Arial" w:cs="Arial"/>
          <w:b/>
          <w:bCs/>
        </w:rPr>
      </w:pPr>
      <w:r w:rsidRPr="001A1877">
        <w:rPr>
          <w:rStyle w:val="None"/>
          <w:rFonts w:ascii="Arial" w:hAnsi="Arial"/>
        </w:rPr>
        <w:t xml:space="preserve">  </w:t>
      </w:r>
      <w:r w:rsidRPr="001A1877">
        <w:rPr>
          <w:rStyle w:val="None"/>
          <w:rFonts w:ascii="Arial" w:hAnsi="Arial"/>
          <w:b/>
          <w:bCs/>
        </w:rPr>
        <w:t xml:space="preserve">Mgr. Radka Neumannová                                   </w:t>
      </w:r>
      <w:r w:rsidRPr="001A1877">
        <w:rPr>
          <w:rStyle w:val="Hyperlink1"/>
          <w:b/>
          <w:bCs/>
        </w:rPr>
        <w:tab/>
      </w:r>
      <w:r w:rsidRPr="001A1877">
        <w:rPr>
          <w:rStyle w:val="Hyperlink1"/>
          <w:b/>
          <w:bCs/>
        </w:rPr>
        <w:tab/>
      </w:r>
      <w:r w:rsidRPr="001A1877">
        <w:rPr>
          <w:rStyle w:val="None"/>
          <w:rFonts w:ascii="Arial" w:hAnsi="Arial"/>
          <w:b/>
          <w:bCs/>
        </w:rPr>
        <w:t xml:space="preserve"> </w:t>
      </w:r>
      <w:r w:rsidR="00CF0CD2" w:rsidRPr="001A1877">
        <w:rPr>
          <w:rStyle w:val="None"/>
          <w:rFonts w:ascii="Arial" w:hAnsi="Arial"/>
          <w:b/>
          <w:bCs/>
        </w:rPr>
        <w:t>Přemysl Zajíček</w:t>
      </w:r>
    </w:p>
    <w:p w14:paraId="49D484B1" w14:textId="77777777" w:rsidR="005545F7" w:rsidRPr="001A1877" w:rsidRDefault="00DD02F8">
      <w:pPr>
        <w:spacing w:after="0" w:line="240" w:lineRule="auto"/>
        <w:ind w:firstLine="93"/>
        <w:jc w:val="both"/>
        <w:rPr>
          <w:rStyle w:val="None"/>
          <w:rFonts w:ascii="Arial" w:eastAsia="Arial" w:hAnsi="Arial" w:cs="Arial"/>
        </w:rPr>
      </w:pPr>
      <w:r w:rsidRPr="001A1877">
        <w:rPr>
          <w:rStyle w:val="None"/>
          <w:rFonts w:ascii="Arial" w:eastAsia="Arial" w:hAnsi="Arial" w:cs="Arial"/>
        </w:rPr>
        <w:tab/>
      </w:r>
      <w:r w:rsidRPr="001A1877">
        <w:rPr>
          <w:rStyle w:val="None"/>
          <w:rFonts w:ascii="Arial" w:eastAsia="Arial" w:hAnsi="Arial" w:cs="Arial"/>
        </w:rPr>
        <w:tab/>
      </w:r>
      <w:r w:rsidRPr="001A1877">
        <w:rPr>
          <w:rStyle w:val="None"/>
          <w:rFonts w:ascii="Arial" w:eastAsia="Arial" w:hAnsi="Arial" w:cs="Arial"/>
        </w:rPr>
        <w:tab/>
      </w:r>
    </w:p>
    <w:p w14:paraId="78F3508A" w14:textId="77777777" w:rsidR="005545F7" w:rsidRDefault="005545F7">
      <w:pPr>
        <w:spacing w:after="0" w:line="240" w:lineRule="auto"/>
        <w:ind w:firstLine="93"/>
        <w:jc w:val="both"/>
        <w:rPr>
          <w:rStyle w:val="None"/>
          <w:rFonts w:ascii="Arial" w:eastAsia="Arial" w:hAnsi="Arial" w:cs="Arial"/>
        </w:rPr>
      </w:pPr>
    </w:p>
    <w:p w14:paraId="2965C0F6" w14:textId="77777777" w:rsidR="005545F7" w:rsidRDefault="00DD02F8">
      <w:r>
        <w:rPr>
          <w:rStyle w:val="None"/>
          <w:rFonts w:ascii="Arial Unicode MS" w:eastAsia="Arial Unicode MS" w:hAnsi="Arial Unicode MS" w:cs="Arial Unicode MS"/>
        </w:rPr>
        <w:br w:type="page"/>
      </w:r>
    </w:p>
    <w:p w14:paraId="3FA8568A" w14:textId="423B86CD" w:rsidR="00CF63DE" w:rsidRPr="00CF0CD2" w:rsidRDefault="00CF0CD2" w:rsidP="00CF63DE">
      <w:pPr>
        <w:ind w:left="708" w:firstLine="93"/>
        <w:jc w:val="both"/>
        <w:rPr>
          <w:rStyle w:val="None"/>
          <w:rFonts w:ascii="Arial" w:eastAsiaTheme="minorHAnsi" w:hAnsi="Arial" w:cs="Arial"/>
          <w:b/>
        </w:rPr>
      </w:pPr>
      <w:r w:rsidRPr="00CF0CD2">
        <w:rPr>
          <w:rStyle w:val="None"/>
          <w:rFonts w:ascii="Arial" w:hAnsi="Arial"/>
          <w:b/>
        </w:rPr>
        <w:lastRenderedPageBreak/>
        <w:t>Příloha č</w:t>
      </w:r>
      <w:r w:rsidRPr="00CF0CD2">
        <w:rPr>
          <w:rStyle w:val="None"/>
          <w:rFonts w:ascii="Arial" w:hAnsi="Arial"/>
          <w:b/>
          <w:lang w:val="ru-RU"/>
        </w:rPr>
        <w:t xml:space="preserve">. 1 </w:t>
      </w:r>
      <w:r w:rsidRPr="00CF0CD2">
        <w:rPr>
          <w:rStyle w:val="None"/>
          <w:rFonts w:ascii="Arial" w:hAnsi="Arial"/>
          <w:b/>
        </w:rPr>
        <w:t>– Specifikace služeb</w:t>
      </w:r>
    </w:p>
    <w:p w14:paraId="380CB650" w14:textId="77777777" w:rsidR="00CF63DE" w:rsidRDefault="00CF63DE" w:rsidP="00CF63DE">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521"/>
        <w:jc w:val="both"/>
        <w:rPr>
          <w:rStyle w:val="None"/>
          <w:rFonts w:ascii="Arial" w:hAnsi="Arial" w:cs="Arial"/>
        </w:rPr>
      </w:pPr>
      <w:r>
        <w:rPr>
          <w:rStyle w:val="None"/>
          <w:rFonts w:ascii="Arial" w:hAnsi="Arial" w:cs="Arial"/>
        </w:rPr>
        <w:t>Zpracovává grafické podklady pro provozní i propagační účely dle zadání kontaktní osoby příp. pověřených osob</w:t>
      </w:r>
    </w:p>
    <w:p w14:paraId="5ABAEE28" w14:textId="77777777" w:rsidR="00CF63DE" w:rsidRDefault="00CF63DE" w:rsidP="00CF63DE">
      <w:pPr>
        <w:pStyle w:val="Odstavecseseznamem"/>
        <w:spacing w:after="0" w:line="240" w:lineRule="auto"/>
        <w:ind w:left="1521"/>
        <w:jc w:val="both"/>
        <w:rPr>
          <w:rStyle w:val="None"/>
          <w:rFonts w:ascii="Arial" w:hAnsi="Arial" w:cs="Arial"/>
        </w:rPr>
      </w:pPr>
      <w:r>
        <w:rPr>
          <w:rStyle w:val="None"/>
          <w:rFonts w:ascii="Arial" w:hAnsi="Arial" w:cs="Arial"/>
        </w:rPr>
        <w:t xml:space="preserve">Zejména pak: </w:t>
      </w:r>
    </w:p>
    <w:p w14:paraId="504F5F3A" w14:textId="77777777" w:rsidR="00CF63DE" w:rsidRDefault="00CF63DE" w:rsidP="00CF63DE">
      <w:pPr>
        <w:pStyle w:val="Odstavecseseznamem"/>
        <w:spacing w:after="0" w:line="240" w:lineRule="auto"/>
        <w:ind w:left="1521" w:firstLine="603"/>
        <w:jc w:val="both"/>
        <w:rPr>
          <w:rStyle w:val="None"/>
          <w:rFonts w:ascii="Arial" w:hAnsi="Arial" w:cs="Arial"/>
        </w:rPr>
      </w:pPr>
      <w:r>
        <w:rPr>
          <w:rStyle w:val="None"/>
          <w:rFonts w:ascii="Arial" w:hAnsi="Arial" w:cs="Arial"/>
        </w:rPr>
        <w:t>Podklady pro ceníky NGP</w:t>
      </w:r>
    </w:p>
    <w:p w14:paraId="10052717" w14:textId="77777777" w:rsidR="00CF63DE" w:rsidRDefault="00CF63DE" w:rsidP="00CF63DE">
      <w:pPr>
        <w:pStyle w:val="Odstavecseseznamem"/>
        <w:spacing w:after="0" w:line="240" w:lineRule="auto"/>
        <w:ind w:left="1521" w:firstLine="603"/>
        <w:jc w:val="both"/>
        <w:rPr>
          <w:rStyle w:val="None"/>
          <w:rFonts w:ascii="Arial" w:hAnsi="Arial" w:cs="Arial"/>
        </w:rPr>
      </w:pPr>
      <w:r>
        <w:rPr>
          <w:rStyle w:val="None"/>
          <w:rFonts w:ascii="Arial" w:hAnsi="Arial" w:cs="Arial"/>
        </w:rPr>
        <w:t>Podklady pro popisky NGP</w:t>
      </w:r>
    </w:p>
    <w:p w14:paraId="30B949DD" w14:textId="77777777" w:rsidR="00CF63DE" w:rsidRDefault="00CF63DE" w:rsidP="00CF63DE">
      <w:pPr>
        <w:pStyle w:val="Odstavecseseznamem"/>
        <w:spacing w:after="0" w:line="240" w:lineRule="auto"/>
        <w:ind w:left="2124"/>
        <w:jc w:val="both"/>
        <w:rPr>
          <w:rStyle w:val="None"/>
          <w:rFonts w:ascii="Arial" w:hAnsi="Arial" w:cs="Arial"/>
        </w:rPr>
      </w:pPr>
      <w:r>
        <w:rPr>
          <w:rStyle w:val="None"/>
          <w:rFonts w:ascii="Arial" w:hAnsi="Arial" w:cs="Arial"/>
        </w:rPr>
        <w:t>Podklady pro interní</w:t>
      </w:r>
      <w:r w:rsidRPr="00CF63DE">
        <w:rPr>
          <w:rStyle w:val="None"/>
          <w:rFonts w:ascii="Arial" w:hAnsi="Arial" w:cs="Arial"/>
        </w:rPr>
        <w:t xml:space="preserve"> materiály</w:t>
      </w:r>
      <w:r>
        <w:rPr>
          <w:rStyle w:val="None"/>
          <w:rFonts w:ascii="Arial" w:hAnsi="Arial" w:cs="Arial"/>
        </w:rPr>
        <w:t xml:space="preserve"> v rámci NGP</w:t>
      </w:r>
      <w:r w:rsidRPr="00CF63DE">
        <w:rPr>
          <w:rStyle w:val="None"/>
          <w:rFonts w:ascii="Arial" w:hAnsi="Arial" w:cs="Arial"/>
        </w:rPr>
        <w:t xml:space="preserve"> (navigaci, jmenovky kanceláří, vizitky, ad)</w:t>
      </w:r>
    </w:p>
    <w:p w14:paraId="4F537914" w14:textId="77777777" w:rsidR="00CF63DE" w:rsidRDefault="00CF63DE" w:rsidP="00CF63DE">
      <w:pPr>
        <w:pStyle w:val="Odstavecseseznamem"/>
        <w:spacing w:after="0" w:line="240" w:lineRule="auto"/>
        <w:ind w:left="2124"/>
        <w:jc w:val="both"/>
        <w:rPr>
          <w:rStyle w:val="None"/>
          <w:rFonts w:ascii="Arial" w:hAnsi="Arial" w:cs="Arial"/>
        </w:rPr>
      </w:pPr>
      <w:r>
        <w:rPr>
          <w:rStyle w:val="None"/>
          <w:rFonts w:ascii="Arial" w:hAnsi="Arial" w:cs="Arial"/>
        </w:rPr>
        <w:t>Podklady pro propagační grafiku NGP dle potřeby</w:t>
      </w:r>
      <w:r w:rsidRPr="00CF63DE">
        <w:rPr>
          <w:rStyle w:val="None"/>
          <w:rFonts w:ascii="Arial" w:hAnsi="Arial" w:cs="Arial"/>
        </w:rPr>
        <w:t xml:space="preserve"> (periodické letáky, ad)</w:t>
      </w:r>
    </w:p>
    <w:p w14:paraId="5058CD48" w14:textId="77777777" w:rsidR="00CF63DE" w:rsidRDefault="00CF63DE" w:rsidP="00CF63DE">
      <w:pPr>
        <w:pStyle w:val="Odstavecseseznamem"/>
        <w:spacing w:after="0" w:line="240" w:lineRule="auto"/>
        <w:ind w:left="1521" w:firstLine="603"/>
        <w:jc w:val="both"/>
        <w:rPr>
          <w:rStyle w:val="None"/>
          <w:rFonts w:ascii="Arial" w:hAnsi="Arial" w:cs="Arial"/>
        </w:rPr>
      </w:pPr>
      <w:r>
        <w:rPr>
          <w:rStyle w:val="None"/>
          <w:rFonts w:ascii="Arial" w:hAnsi="Arial" w:cs="Arial"/>
        </w:rPr>
        <w:t>Další grafické výstupy dle potřeby</w:t>
      </w:r>
    </w:p>
    <w:p w14:paraId="79C814E6" w14:textId="77777777" w:rsidR="00CF63DE" w:rsidRDefault="00CF63DE" w:rsidP="00CF63DE">
      <w:pPr>
        <w:pStyle w:val="Odstavecseseznamem"/>
        <w:spacing w:after="0" w:line="240" w:lineRule="auto"/>
        <w:ind w:left="1521"/>
        <w:jc w:val="both"/>
        <w:rPr>
          <w:rStyle w:val="None"/>
          <w:rFonts w:ascii="Arial" w:hAnsi="Arial" w:cs="Arial"/>
        </w:rPr>
      </w:pPr>
    </w:p>
    <w:p w14:paraId="0BD6C247" w14:textId="77777777" w:rsidR="00CF63DE" w:rsidRPr="00CF63DE" w:rsidRDefault="00CF63DE" w:rsidP="00CF63DE">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521"/>
        <w:jc w:val="both"/>
        <w:rPr>
          <w:rStyle w:val="None"/>
          <w:rFonts w:ascii="Arial" w:hAnsi="Arial" w:cs="Arial"/>
        </w:rPr>
      </w:pPr>
      <w:r w:rsidRPr="00CF63DE">
        <w:rPr>
          <w:rStyle w:val="None"/>
          <w:rFonts w:ascii="Arial" w:hAnsi="Arial" w:cs="Arial"/>
        </w:rPr>
        <w:t>Plní dal</w:t>
      </w:r>
      <w:r>
        <w:rPr>
          <w:rStyle w:val="None"/>
          <w:rFonts w:ascii="Arial" w:hAnsi="Arial" w:cs="Arial"/>
        </w:rPr>
        <w:t>ší</w:t>
      </w:r>
      <w:r w:rsidRPr="00CF63DE">
        <w:rPr>
          <w:rStyle w:val="None"/>
          <w:rFonts w:ascii="Arial" w:hAnsi="Arial" w:cs="Arial"/>
        </w:rPr>
        <w:t xml:space="preserve"> úkoly nebo vykonává činnosti dle pokynů kontaktní osoby.</w:t>
      </w:r>
    </w:p>
    <w:p w14:paraId="48E7E80C" w14:textId="77777777" w:rsidR="005545F7" w:rsidRPr="00CF63DE" w:rsidRDefault="005545F7" w:rsidP="00CF63DE">
      <w:pPr>
        <w:pStyle w:val="Zkladntext1"/>
        <w:shd w:val="clear" w:color="auto" w:fill="auto"/>
        <w:spacing w:after="280" w:line="233" w:lineRule="auto"/>
        <w:rPr>
          <w:rStyle w:val="None"/>
          <w:rFonts w:cs="Arial"/>
        </w:rPr>
      </w:pPr>
    </w:p>
    <w:sectPr w:rsidR="005545F7" w:rsidRPr="00CF63DE">
      <w:headerReference w:type="default" r:id="rId9"/>
      <w:pgSz w:w="11900" w:h="16840"/>
      <w:pgMar w:top="2268" w:right="2834" w:bottom="141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6AB6" w14:textId="77777777" w:rsidR="00865727" w:rsidRDefault="00865727">
      <w:pPr>
        <w:spacing w:after="0" w:line="240" w:lineRule="auto"/>
      </w:pPr>
      <w:r>
        <w:separator/>
      </w:r>
    </w:p>
  </w:endnote>
  <w:endnote w:type="continuationSeparator" w:id="0">
    <w:p w14:paraId="79054A20" w14:textId="77777777" w:rsidR="00865727" w:rsidRDefault="0086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C2CD" w14:textId="77777777" w:rsidR="00865727" w:rsidRDefault="00865727">
      <w:pPr>
        <w:spacing w:after="0" w:line="240" w:lineRule="auto"/>
      </w:pPr>
      <w:r>
        <w:separator/>
      </w:r>
    </w:p>
  </w:footnote>
  <w:footnote w:type="continuationSeparator" w:id="0">
    <w:p w14:paraId="6F078B2D" w14:textId="77777777" w:rsidR="00865727" w:rsidRDefault="0086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81DE" w14:textId="77777777" w:rsidR="005545F7" w:rsidRDefault="00DD02F8">
    <w:pPr>
      <w:pStyle w:val="Zhlav"/>
      <w:tabs>
        <w:tab w:val="clear" w:pos="9072"/>
        <w:tab w:val="right" w:pos="8479"/>
      </w:tabs>
      <w:jc w:val="right"/>
    </w:pPr>
    <w:r>
      <w:rPr>
        <w:noProof/>
      </w:rPr>
      <w:drawing>
        <wp:anchor distT="152400" distB="152400" distL="152400" distR="152400" simplePos="0" relativeHeight="251658240" behindDoc="1" locked="0" layoutInCell="1" allowOverlap="1" wp14:anchorId="682A98FE" wp14:editId="453C2B67">
          <wp:simplePos x="0" y="0"/>
          <wp:positionH relativeFrom="page">
            <wp:posOffset>-2540</wp:posOffset>
          </wp:positionH>
          <wp:positionV relativeFrom="page">
            <wp:posOffset>0</wp:posOffset>
          </wp:positionV>
          <wp:extent cx="7562850" cy="1968500"/>
          <wp:effectExtent l="0" t="0" r="0" b="0"/>
          <wp:wrapNone/>
          <wp:docPr id="1073741825" name="officeArt object" descr="Obrázek 32"/>
          <wp:cNvGraphicFramePr/>
          <a:graphic xmlns:a="http://schemas.openxmlformats.org/drawingml/2006/main">
            <a:graphicData uri="http://schemas.openxmlformats.org/drawingml/2006/picture">
              <pic:pic xmlns:pic="http://schemas.openxmlformats.org/drawingml/2006/picture">
                <pic:nvPicPr>
                  <pic:cNvPr id="1073741825" name="Obrázek 32" descr="Obrázek 32"/>
                  <pic:cNvPicPr>
                    <a:picLocks noChangeAspect="1"/>
                  </pic:cNvPicPr>
                </pic:nvPicPr>
                <pic:blipFill>
                  <a:blip r:embed="rId1"/>
                  <a:stretch>
                    <a:fillRect/>
                  </a:stretch>
                </pic:blipFill>
                <pic:spPr>
                  <a:xfrm>
                    <a:off x="0" y="0"/>
                    <a:ext cx="7562850" cy="1968500"/>
                  </a:xfrm>
                  <a:prstGeom prst="rect">
                    <a:avLst/>
                  </a:prstGeom>
                  <a:ln w="12700" cap="flat">
                    <a:noFill/>
                    <a:miter lim="400000"/>
                  </a:ln>
                  <a:effectLst/>
                </pic:spPr>
              </pic:pic>
            </a:graphicData>
          </a:graphic>
        </wp:anchor>
      </w:drawing>
    </w:r>
  </w:p>
  <w:p w14:paraId="4202F232" w14:textId="77777777" w:rsidR="005545F7" w:rsidRDefault="005545F7">
    <w:pPr>
      <w:pStyle w:val="Zhlav"/>
      <w:tabs>
        <w:tab w:val="clear" w:pos="9072"/>
        <w:tab w:val="right" w:pos="8479"/>
      </w:tabs>
      <w:jc w:val="right"/>
    </w:pPr>
  </w:p>
  <w:p w14:paraId="06124C1F" w14:textId="77777777" w:rsidR="005545F7" w:rsidRDefault="005545F7">
    <w:pPr>
      <w:pStyle w:val="Zhlav"/>
      <w:tabs>
        <w:tab w:val="clear" w:pos="9072"/>
        <w:tab w:val="right" w:pos="8479"/>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31B"/>
    <w:multiLevelType w:val="hybridMultilevel"/>
    <w:tmpl w:val="AD587DBA"/>
    <w:styleLink w:val="ImportedStyle7"/>
    <w:lvl w:ilvl="0" w:tplc="ACC6C2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6414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EB55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586D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86C2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A630C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D2FB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9EAF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BC3BC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087CFB"/>
    <w:multiLevelType w:val="hybridMultilevel"/>
    <w:tmpl w:val="EAD48596"/>
    <w:styleLink w:val="ImportedStyle6"/>
    <w:lvl w:ilvl="0" w:tplc="5FB8B0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F03D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16CD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97A1B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169A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D4C0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13E05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68F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60217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F557A3"/>
    <w:multiLevelType w:val="hybridMultilevel"/>
    <w:tmpl w:val="FF3A0880"/>
    <w:numStyleLink w:val="ImportedStyle4"/>
  </w:abstractNum>
  <w:abstractNum w:abstractNumId="3" w15:restartNumberingAfterBreak="0">
    <w:nsid w:val="11BE60D6"/>
    <w:multiLevelType w:val="hybridMultilevel"/>
    <w:tmpl w:val="970C4E6E"/>
    <w:styleLink w:val="ImportedStyle8"/>
    <w:lvl w:ilvl="0" w:tplc="3CD2C9B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588F9E">
      <w:start w:val="1"/>
      <w:numFmt w:val="bullet"/>
      <w:lvlText w:val="o"/>
      <w:lvlJc w:val="left"/>
      <w:pPr>
        <w:ind w:left="1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74E61C">
      <w:start w:val="1"/>
      <w:numFmt w:val="bullet"/>
      <w:lvlText w:val="▪"/>
      <w:lvlJc w:val="left"/>
      <w:pPr>
        <w:ind w:left="22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6EE07E">
      <w:start w:val="1"/>
      <w:numFmt w:val="bullet"/>
      <w:lvlText w:val="·"/>
      <w:lvlJc w:val="left"/>
      <w:pPr>
        <w:ind w:left="29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529210">
      <w:start w:val="1"/>
      <w:numFmt w:val="bullet"/>
      <w:lvlText w:val="o"/>
      <w:lvlJc w:val="left"/>
      <w:pPr>
        <w:ind w:left="36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EA4488">
      <w:start w:val="1"/>
      <w:numFmt w:val="bullet"/>
      <w:lvlText w:val="▪"/>
      <w:lvlJc w:val="left"/>
      <w:pPr>
        <w:ind w:left="44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82B72A">
      <w:start w:val="1"/>
      <w:numFmt w:val="bullet"/>
      <w:lvlText w:val="·"/>
      <w:lvlJc w:val="left"/>
      <w:pPr>
        <w:ind w:left="51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872C2">
      <w:start w:val="1"/>
      <w:numFmt w:val="bullet"/>
      <w:lvlText w:val="o"/>
      <w:lvlJc w:val="left"/>
      <w:pPr>
        <w:ind w:left="58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705130">
      <w:start w:val="1"/>
      <w:numFmt w:val="bullet"/>
      <w:lvlText w:val="▪"/>
      <w:lvlJc w:val="left"/>
      <w:pPr>
        <w:ind w:left="65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AC2311"/>
    <w:multiLevelType w:val="hybridMultilevel"/>
    <w:tmpl w:val="FF3A0880"/>
    <w:styleLink w:val="ImportedStyle4"/>
    <w:lvl w:ilvl="0" w:tplc="6E483A38">
      <w:start w:val="1"/>
      <w:numFmt w:val="decimal"/>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EB34F130">
      <w:start w:val="1"/>
      <w:numFmt w:val="lowerLetter"/>
      <w:lvlText w:val="%2."/>
      <w:lvlJc w:val="left"/>
      <w:pPr>
        <w:ind w:left="1089"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7520CD4E">
      <w:start w:val="1"/>
      <w:numFmt w:val="lowerRoman"/>
      <w:lvlText w:val="%3."/>
      <w:lvlJc w:val="left"/>
      <w:pPr>
        <w:ind w:left="1809"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E7DEE794">
      <w:start w:val="1"/>
      <w:numFmt w:val="decimal"/>
      <w:lvlText w:val="%4."/>
      <w:lvlJc w:val="left"/>
      <w:pPr>
        <w:ind w:left="2529"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D5F6D320">
      <w:start w:val="1"/>
      <w:numFmt w:val="lowerLetter"/>
      <w:lvlText w:val="%5."/>
      <w:lvlJc w:val="left"/>
      <w:pPr>
        <w:ind w:left="3249"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E34374C">
      <w:start w:val="1"/>
      <w:numFmt w:val="lowerRoman"/>
      <w:lvlText w:val="%6."/>
      <w:lvlJc w:val="left"/>
      <w:pPr>
        <w:ind w:left="3969"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C91A5F58">
      <w:start w:val="1"/>
      <w:numFmt w:val="decimal"/>
      <w:lvlText w:val="%7."/>
      <w:lvlJc w:val="left"/>
      <w:pPr>
        <w:ind w:left="4689"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43407D40">
      <w:start w:val="1"/>
      <w:numFmt w:val="lowerLetter"/>
      <w:lvlText w:val="%8."/>
      <w:lvlJc w:val="left"/>
      <w:pPr>
        <w:ind w:left="5409"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6BFAE680">
      <w:start w:val="1"/>
      <w:numFmt w:val="lowerRoman"/>
      <w:lvlText w:val="%9."/>
      <w:lvlJc w:val="left"/>
      <w:pPr>
        <w:ind w:left="6129"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6579F9"/>
    <w:multiLevelType w:val="hybridMultilevel"/>
    <w:tmpl w:val="EAD48596"/>
    <w:numStyleLink w:val="ImportedStyle6"/>
  </w:abstractNum>
  <w:abstractNum w:abstractNumId="6" w15:restartNumberingAfterBreak="0">
    <w:nsid w:val="29235A46"/>
    <w:multiLevelType w:val="hybridMultilevel"/>
    <w:tmpl w:val="DE805746"/>
    <w:styleLink w:val="ImportedStyle3"/>
    <w:lvl w:ilvl="0" w:tplc="AC0E0B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4A71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EAE79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E019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9440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48BF8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71C8F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227E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864BC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D4780F"/>
    <w:multiLevelType w:val="hybridMultilevel"/>
    <w:tmpl w:val="FA423CBC"/>
    <w:numStyleLink w:val="ImportedStyle5"/>
  </w:abstractNum>
  <w:abstractNum w:abstractNumId="8" w15:restartNumberingAfterBreak="0">
    <w:nsid w:val="389B5A67"/>
    <w:multiLevelType w:val="hybridMultilevel"/>
    <w:tmpl w:val="E6DAFA64"/>
    <w:styleLink w:val="ImportedStyle2"/>
    <w:lvl w:ilvl="0" w:tplc="874852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D2C4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2C0E8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4E4B5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A22B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B8111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5041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64E7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BE8D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CB5A47"/>
    <w:multiLevelType w:val="hybridMultilevel"/>
    <w:tmpl w:val="DE805746"/>
    <w:numStyleLink w:val="ImportedStyle3"/>
  </w:abstractNum>
  <w:abstractNum w:abstractNumId="10" w15:restartNumberingAfterBreak="0">
    <w:nsid w:val="3F3D38A6"/>
    <w:multiLevelType w:val="hybridMultilevel"/>
    <w:tmpl w:val="128C0D0A"/>
    <w:styleLink w:val="ImportedStyle1"/>
    <w:lvl w:ilvl="0" w:tplc="936891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C65F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6ED1B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9FEE8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3C31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AE3A0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196ED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60D0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B86F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B937F7"/>
    <w:multiLevelType w:val="hybridMultilevel"/>
    <w:tmpl w:val="EAD48596"/>
    <w:lvl w:ilvl="0" w:tplc="60587D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2ECE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00A93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6AAC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0B0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729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DD412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6E8E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1AD48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8917AE5"/>
    <w:multiLevelType w:val="multilevel"/>
    <w:tmpl w:val="B9E2A130"/>
    <w:styleLink w:val="List0"/>
    <w:lvl w:ilvl="0">
      <w:start w:val="1"/>
      <w:numFmt w:val="decimal"/>
      <w:lvlText w:val="%1."/>
      <w:lvlJc w:val="left"/>
      <w:rPr>
        <w:rFonts w:ascii="Arial" w:eastAsia="Arial" w:hAnsi="Arial" w:cs="Arial"/>
        <w:b/>
        <w:bCs/>
        <w:color w:val="000000"/>
        <w:position w:val="0"/>
      </w:rPr>
    </w:lvl>
    <w:lvl w:ilvl="1">
      <w:start w:val="1"/>
      <w:numFmt w:val="decimal"/>
      <w:lvlText w:val="%1.%2."/>
      <w:lvlJc w:val="left"/>
      <w:rPr>
        <w:rFonts w:ascii="Arial" w:eastAsia="Arial" w:hAnsi="Arial" w:cs="Arial"/>
        <w:b/>
        <w:bCs/>
        <w:color w:val="000000"/>
        <w:position w:val="0"/>
      </w:rPr>
    </w:lvl>
    <w:lvl w:ilvl="2">
      <w:start w:val="1"/>
      <w:numFmt w:val="decimal"/>
      <w:lvlText w:val="%1.%2.%3."/>
      <w:lvlJc w:val="left"/>
      <w:rPr>
        <w:rFonts w:ascii="Arial" w:eastAsia="Arial" w:hAnsi="Arial" w:cs="Arial"/>
        <w:b/>
        <w:bCs/>
        <w:color w:val="000000"/>
        <w:position w:val="0"/>
      </w:rPr>
    </w:lvl>
    <w:lvl w:ilvl="3">
      <w:start w:val="1"/>
      <w:numFmt w:val="decimal"/>
      <w:lvlText w:val="%1.%2.%3.%4."/>
      <w:lvlJc w:val="left"/>
      <w:rPr>
        <w:rFonts w:ascii="Arial" w:eastAsia="Arial" w:hAnsi="Arial" w:cs="Arial"/>
        <w:b/>
        <w:bCs/>
        <w:color w:val="000000"/>
        <w:position w:val="0"/>
      </w:rPr>
    </w:lvl>
    <w:lvl w:ilvl="4">
      <w:start w:val="1"/>
      <w:numFmt w:val="decimal"/>
      <w:lvlText w:val="%1.%2.%3.%4.%5."/>
      <w:lvlJc w:val="left"/>
      <w:rPr>
        <w:rFonts w:ascii="Arial" w:eastAsia="Arial" w:hAnsi="Arial" w:cs="Arial"/>
        <w:b/>
        <w:bCs/>
        <w:color w:val="000000"/>
        <w:position w:val="0"/>
      </w:rPr>
    </w:lvl>
    <w:lvl w:ilvl="5">
      <w:start w:val="1"/>
      <w:numFmt w:val="decimal"/>
      <w:lvlText w:val="%1.%2.%3.%4.%5.%6."/>
      <w:lvlJc w:val="left"/>
      <w:rPr>
        <w:rFonts w:ascii="Arial" w:eastAsia="Arial" w:hAnsi="Arial" w:cs="Arial"/>
        <w:b/>
        <w:bCs/>
        <w:color w:val="000000"/>
        <w:position w:val="0"/>
      </w:rPr>
    </w:lvl>
    <w:lvl w:ilvl="6">
      <w:start w:val="1"/>
      <w:numFmt w:val="decimal"/>
      <w:lvlText w:val="%1.%2.%3.%4.%5.%6.%7."/>
      <w:lvlJc w:val="left"/>
      <w:rPr>
        <w:rFonts w:ascii="Arial" w:eastAsia="Arial" w:hAnsi="Arial" w:cs="Arial"/>
        <w:b/>
        <w:bCs/>
        <w:color w:val="000000"/>
        <w:position w:val="0"/>
      </w:rPr>
    </w:lvl>
    <w:lvl w:ilvl="7">
      <w:start w:val="1"/>
      <w:numFmt w:val="decimal"/>
      <w:lvlText w:val="%1.%2.%3.%4.%5.%6.%7.%8."/>
      <w:lvlJc w:val="left"/>
      <w:rPr>
        <w:rFonts w:ascii="Arial" w:eastAsia="Arial" w:hAnsi="Arial" w:cs="Arial"/>
        <w:b/>
        <w:bCs/>
        <w:color w:val="000000"/>
        <w:position w:val="0"/>
      </w:rPr>
    </w:lvl>
    <w:lvl w:ilvl="8">
      <w:start w:val="1"/>
      <w:numFmt w:val="decimal"/>
      <w:lvlText w:val="%1.%2.%3.%4.%5.%6.%7.%8.%9."/>
      <w:lvlJc w:val="left"/>
      <w:rPr>
        <w:rFonts w:ascii="Arial" w:eastAsia="Arial" w:hAnsi="Arial" w:cs="Arial"/>
        <w:b/>
        <w:bCs/>
        <w:color w:val="000000"/>
        <w:position w:val="0"/>
      </w:rPr>
    </w:lvl>
  </w:abstractNum>
  <w:abstractNum w:abstractNumId="13" w15:restartNumberingAfterBreak="0">
    <w:nsid w:val="5F0E55AC"/>
    <w:multiLevelType w:val="hybridMultilevel"/>
    <w:tmpl w:val="128C0D0A"/>
    <w:numStyleLink w:val="ImportedStyle1"/>
  </w:abstractNum>
  <w:abstractNum w:abstractNumId="14" w15:restartNumberingAfterBreak="0">
    <w:nsid w:val="687F1284"/>
    <w:multiLevelType w:val="hybridMultilevel"/>
    <w:tmpl w:val="E6DAFA64"/>
    <w:numStyleLink w:val="ImportedStyle2"/>
  </w:abstractNum>
  <w:abstractNum w:abstractNumId="15" w15:restartNumberingAfterBreak="0">
    <w:nsid w:val="74007891"/>
    <w:multiLevelType w:val="hybridMultilevel"/>
    <w:tmpl w:val="970C4E6E"/>
    <w:numStyleLink w:val="ImportedStyle8"/>
  </w:abstractNum>
  <w:abstractNum w:abstractNumId="16" w15:restartNumberingAfterBreak="0">
    <w:nsid w:val="7ADC13A3"/>
    <w:multiLevelType w:val="hybridMultilevel"/>
    <w:tmpl w:val="ABD49920"/>
    <w:lvl w:ilvl="0" w:tplc="01D8FD1C">
      <w:start w:val="7"/>
      <w:numFmt w:val="bullet"/>
      <w:lvlText w:val="-"/>
      <w:lvlJc w:val="left"/>
      <w:pPr>
        <w:ind w:left="1080" w:hanging="360"/>
      </w:pPr>
      <w:rPr>
        <w:rFonts w:ascii="Arial" w:eastAsia="Franklin Gothic Book"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540D69"/>
    <w:multiLevelType w:val="hybridMultilevel"/>
    <w:tmpl w:val="AD587DBA"/>
    <w:numStyleLink w:val="ImportedStyle7"/>
  </w:abstractNum>
  <w:abstractNum w:abstractNumId="18" w15:restartNumberingAfterBreak="0">
    <w:nsid w:val="7DD80A12"/>
    <w:multiLevelType w:val="hybridMultilevel"/>
    <w:tmpl w:val="FA423CBC"/>
    <w:styleLink w:val="ImportedStyle5"/>
    <w:lvl w:ilvl="0" w:tplc="67D4B4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1055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6977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77EAC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5ECC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1242E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C002A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E40C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E0A28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22725247">
    <w:abstractNumId w:val="10"/>
  </w:num>
  <w:num w:numId="2" w16cid:durableId="1523277545">
    <w:abstractNumId w:val="13"/>
  </w:num>
  <w:num w:numId="3" w16cid:durableId="1928541668">
    <w:abstractNumId w:val="8"/>
  </w:num>
  <w:num w:numId="4" w16cid:durableId="1578513822">
    <w:abstractNumId w:val="14"/>
  </w:num>
  <w:num w:numId="5" w16cid:durableId="104887871">
    <w:abstractNumId w:val="6"/>
  </w:num>
  <w:num w:numId="6" w16cid:durableId="1518345187">
    <w:abstractNumId w:val="9"/>
  </w:num>
  <w:num w:numId="7" w16cid:durableId="179660534">
    <w:abstractNumId w:val="4"/>
  </w:num>
  <w:num w:numId="8" w16cid:durableId="1225221968">
    <w:abstractNumId w:val="2"/>
  </w:num>
  <w:num w:numId="9" w16cid:durableId="1076318714">
    <w:abstractNumId w:val="2"/>
    <w:lvlOverride w:ilvl="0">
      <w:lvl w:ilvl="0" w:tplc="D668CCA4">
        <w:start w:val="1"/>
        <w:numFmt w:val="decimal"/>
        <w:lvlText w:val="%1."/>
        <w:lvlJc w:val="left"/>
        <w:pPr>
          <w:tabs>
            <w:tab w:val="left" w:pos="2010"/>
          </w:tabs>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80CB0A">
        <w:start w:val="1"/>
        <w:numFmt w:val="lowerLetter"/>
        <w:lvlText w:val="%2."/>
        <w:lvlJc w:val="left"/>
        <w:pPr>
          <w:tabs>
            <w:tab w:val="left" w:pos="2010"/>
          </w:tabs>
          <w:ind w:left="1089" w:hanging="9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F862DA">
        <w:start w:val="1"/>
        <w:numFmt w:val="lowerRoman"/>
        <w:suff w:val="nothing"/>
        <w:lvlText w:val="%3."/>
        <w:lvlJc w:val="left"/>
        <w:pPr>
          <w:tabs>
            <w:tab w:val="left" w:pos="2010"/>
          </w:tabs>
          <w:ind w:left="1809"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D2325A">
        <w:start w:val="1"/>
        <w:numFmt w:val="decimal"/>
        <w:lvlText w:val="%4."/>
        <w:lvlJc w:val="left"/>
        <w:pPr>
          <w:tabs>
            <w:tab w:val="left" w:pos="2010"/>
          </w:tabs>
          <w:ind w:left="2529"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82AE7C">
        <w:start w:val="1"/>
        <w:numFmt w:val="lowerLetter"/>
        <w:lvlText w:val="%5."/>
        <w:lvlJc w:val="left"/>
        <w:pPr>
          <w:tabs>
            <w:tab w:val="left" w:pos="2010"/>
          </w:tabs>
          <w:ind w:left="3249"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FE82AA">
        <w:start w:val="1"/>
        <w:numFmt w:val="lowerRoman"/>
        <w:lvlText w:val="%6."/>
        <w:lvlJc w:val="left"/>
        <w:pPr>
          <w:tabs>
            <w:tab w:val="left" w:pos="2010"/>
          </w:tabs>
          <w:ind w:left="3969"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96BCFC">
        <w:start w:val="1"/>
        <w:numFmt w:val="decimal"/>
        <w:lvlText w:val="%7."/>
        <w:lvlJc w:val="left"/>
        <w:pPr>
          <w:tabs>
            <w:tab w:val="left" w:pos="2010"/>
          </w:tabs>
          <w:ind w:left="4689"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D8AB80">
        <w:start w:val="1"/>
        <w:numFmt w:val="lowerLetter"/>
        <w:lvlText w:val="%8."/>
        <w:lvlJc w:val="left"/>
        <w:pPr>
          <w:tabs>
            <w:tab w:val="left" w:pos="2010"/>
          </w:tabs>
          <w:ind w:left="5409"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9EA876">
        <w:start w:val="1"/>
        <w:numFmt w:val="lowerRoman"/>
        <w:lvlText w:val="%9."/>
        <w:lvlJc w:val="left"/>
        <w:pPr>
          <w:tabs>
            <w:tab w:val="left" w:pos="2010"/>
          </w:tabs>
          <w:ind w:left="6129" w:hanging="1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210149805">
    <w:abstractNumId w:val="2"/>
    <w:lvlOverride w:ilvl="0">
      <w:lvl w:ilvl="0" w:tplc="D668CCA4">
        <w:start w:val="1"/>
        <w:numFmt w:val="decimal"/>
        <w:lvlText w:val="%1."/>
        <w:lvlJc w:val="left"/>
        <w:pPr>
          <w:tabs>
            <w:tab w:val="left" w:pos="1689"/>
          </w:tabs>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80CB0A">
        <w:start w:val="1"/>
        <w:numFmt w:val="lowerLetter"/>
        <w:lvlText w:val="%2."/>
        <w:lvlJc w:val="left"/>
        <w:pPr>
          <w:tabs>
            <w:tab w:val="left" w:pos="1689"/>
          </w:tabs>
          <w:ind w:left="108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F862DA">
        <w:start w:val="1"/>
        <w:numFmt w:val="lowerRoman"/>
        <w:lvlText w:val="%3."/>
        <w:lvlJc w:val="left"/>
        <w:pPr>
          <w:tabs>
            <w:tab w:val="left" w:pos="1689"/>
          </w:tabs>
          <w:ind w:left="1809" w:hanging="2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D2325A">
        <w:start w:val="1"/>
        <w:numFmt w:val="decimal"/>
        <w:lvlText w:val="%4."/>
        <w:lvlJc w:val="left"/>
        <w:pPr>
          <w:tabs>
            <w:tab w:val="left" w:pos="1689"/>
          </w:tabs>
          <w:ind w:left="2529"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82AE7C">
        <w:start w:val="1"/>
        <w:numFmt w:val="lowerLetter"/>
        <w:lvlText w:val="%5."/>
        <w:lvlJc w:val="left"/>
        <w:pPr>
          <w:tabs>
            <w:tab w:val="left" w:pos="1689"/>
          </w:tabs>
          <w:ind w:left="3249"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FE82AA">
        <w:start w:val="1"/>
        <w:numFmt w:val="lowerRoman"/>
        <w:lvlText w:val="%6."/>
        <w:lvlJc w:val="left"/>
        <w:pPr>
          <w:tabs>
            <w:tab w:val="left" w:pos="1689"/>
          </w:tabs>
          <w:ind w:left="3969"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96BCFC">
        <w:start w:val="1"/>
        <w:numFmt w:val="decimal"/>
        <w:lvlText w:val="%7."/>
        <w:lvlJc w:val="left"/>
        <w:pPr>
          <w:tabs>
            <w:tab w:val="left" w:pos="1689"/>
          </w:tabs>
          <w:ind w:left="4689"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D8AB80">
        <w:start w:val="1"/>
        <w:numFmt w:val="lowerLetter"/>
        <w:lvlText w:val="%8."/>
        <w:lvlJc w:val="left"/>
        <w:pPr>
          <w:tabs>
            <w:tab w:val="left" w:pos="1689"/>
          </w:tabs>
          <w:ind w:left="5409"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9EA876">
        <w:start w:val="1"/>
        <w:numFmt w:val="lowerRoman"/>
        <w:lvlText w:val="%9."/>
        <w:lvlJc w:val="left"/>
        <w:pPr>
          <w:tabs>
            <w:tab w:val="left" w:pos="1689"/>
          </w:tabs>
          <w:ind w:left="6129" w:hanging="1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2103910769">
    <w:abstractNumId w:val="18"/>
  </w:num>
  <w:num w:numId="12" w16cid:durableId="850804274">
    <w:abstractNumId w:val="7"/>
  </w:num>
  <w:num w:numId="13" w16cid:durableId="775978468">
    <w:abstractNumId w:val="1"/>
  </w:num>
  <w:num w:numId="14" w16cid:durableId="1155758476">
    <w:abstractNumId w:val="5"/>
  </w:num>
  <w:num w:numId="15" w16cid:durableId="274602957">
    <w:abstractNumId w:val="0"/>
  </w:num>
  <w:num w:numId="16" w16cid:durableId="14382120">
    <w:abstractNumId w:val="17"/>
  </w:num>
  <w:num w:numId="17" w16cid:durableId="87427489">
    <w:abstractNumId w:val="3"/>
  </w:num>
  <w:num w:numId="18" w16cid:durableId="712585681">
    <w:abstractNumId w:val="15"/>
  </w:num>
  <w:num w:numId="19" w16cid:durableId="172889614">
    <w:abstractNumId w:val="15"/>
  </w:num>
  <w:num w:numId="20" w16cid:durableId="1029840942">
    <w:abstractNumId w:val="12"/>
    <w:lvlOverride w:ilvl="1">
      <w:lvl w:ilvl="1">
        <w:start w:val="1"/>
        <w:numFmt w:val="decimal"/>
        <w:lvlText w:val="%1.%2."/>
        <w:lvlJc w:val="left"/>
        <w:rPr>
          <w:rFonts w:ascii="Arial" w:eastAsia="Arial" w:hAnsi="Arial" w:cs="Arial"/>
          <w:b w:val="0"/>
          <w:bCs/>
          <w:color w:val="000000"/>
          <w:position w:val="0"/>
        </w:rPr>
      </w:lvl>
    </w:lvlOverride>
    <w:lvlOverride w:ilvl="2">
      <w:lvl w:ilvl="2">
        <w:start w:val="1"/>
        <w:numFmt w:val="decimal"/>
        <w:lvlText w:val="%1.%2.%3."/>
        <w:lvlJc w:val="left"/>
        <w:rPr>
          <w:rFonts w:ascii="Arial" w:eastAsia="Arial" w:hAnsi="Arial" w:cs="Arial"/>
          <w:b w:val="0"/>
          <w:bCs/>
          <w:color w:val="000000"/>
          <w:position w:val="0"/>
        </w:rPr>
      </w:lvl>
    </w:lvlOverride>
  </w:num>
  <w:num w:numId="21" w16cid:durableId="891038401">
    <w:abstractNumId w:val="12"/>
  </w:num>
  <w:num w:numId="22" w16cid:durableId="995033200">
    <w:abstractNumId w:val="11"/>
  </w:num>
  <w:num w:numId="23" w16cid:durableId="4174073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F7"/>
    <w:rsid w:val="0019693B"/>
    <w:rsid w:val="001A1877"/>
    <w:rsid w:val="001C1C4B"/>
    <w:rsid w:val="00210C0A"/>
    <w:rsid w:val="00283A5B"/>
    <w:rsid w:val="0029608A"/>
    <w:rsid w:val="00297F00"/>
    <w:rsid w:val="002E0AB6"/>
    <w:rsid w:val="002F7E8D"/>
    <w:rsid w:val="00321C14"/>
    <w:rsid w:val="003224CA"/>
    <w:rsid w:val="00341660"/>
    <w:rsid w:val="003535AB"/>
    <w:rsid w:val="003E0044"/>
    <w:rsid w:val="004A6377"/>
    <w:rsid w:val="004B0E38"/>
    <w:rsid w:val="00515C5F"/>
    <w:rsid w:val="00530698"/>
    <w:rsid w:val="005545F7"/>
    <w:rsid w:val="00580658"/>
    <w:rsid w:val="00587D7A"/>
    <w:rsid w:val="006573F5"/>
    <w:rsid w:val="006D6EFB"/>
    <w:rsid w:val="00752FC0"/>
    <w:rsid w:val="007E0216"/>
    <w:rsid w:val="0084455F"/>
    <w:rsid w:val="00865727"/>
    <w:rsid w:val="008927D2"/>
    <w:rsid w:val="008A64AB"/>
    <w:rsid w:val="008A75D3"/>
    <w:rsid w:val="008F50E4"/>
    <w:rsid w:val="00951BEC"/>
    <w:rsid w:val="00964F88"/>
    <w:rsid w:val="009928BA"/>
    <w:rsid w:val="00A614B8"/>
    <w:rsid w:val="00AF7F3C"/>
    <w:rsid w:val="00B06A6C"/>
    <w:rsid w:val="00B32043"/>
    <w:rsid w:val="00BB7A3E"/>
    <w:rsid w:val="00BF6EFB"/>
    <w:rsid w:val="00CA5617"/>
    <w:rsid w:val="00CB3204"/>
    <w:rsid w:val="00CD5C2A"/>
    <w:rsid w:val="00CF0CD2"/>
    <w:rsid w:val="00CF63DE"/>
    <w:rsid w:val="00D07AF0"/>
    <w:rsid w:val="00D136DE"/>
    <w:rsid w:val="00D33A96"/>
    <w:rsid w:val="00D71E1A"/>
    <w:rsid w:val="00DC55CF"/>
    <w:rsid w:val="00DD02F8"/>
    <w:rsid w:val="00EA06B8"/>
    <w:rsid w:val="00F05F82"/>
    <w:rsid w:val="00F67F2D"/>
    <w:rsid w:val="00FB4DBB"/>
    <w:rsid w:val="00FC12E3"/>
    <w:rsid w:val="00FD14B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0917"/>
  <w15:docId w15:val="{FB8494B5-29C7-4C8E-9FCF-942B2D46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160" w:line="259" w:lineRule="auto"/>
    </w:pPr>
    <w:rPr>
      <w:rFonts w:ascii="Calibri" w:eastAsia="Calibri" w:hAnsi="Calibri" w:cs="Calibri"/>
      <w:color w:val="000000"/>
      <w:sz w:val="22"/>
      <w:szCs w:val="22"/>
      <w:u w:color="000000"/>
    </w:rPr>
  </w:style>
  <w:style w:type="paragraph" w:styleId="Nadpis1">
    <w:name w:val="heading 1"/>
    <w:next w:val="Normln"/>
    <w:pPr>
      <w:keepNext/>
      <w:keepLines/>
      <w:spacing w:before="240" w:line="259" w:lineRule="auto"/>
      <w:outlineLvl w:val="0"/>
    </w:pPr>
    <w:rPr>
      <w:rFonts w:ascii="Calibri" w:hAnsi="Calibri" w:cs="Arial Unicode MS"/>
      <w:b/>
      <w:bCs/>
      <w:color w:val="000000"/>
      <w:sz w:val="32"/>
      <w:szCs w:val="3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mlouvanadpis1">
    <w:name w:val="Smlouva nadpis1"/>
    <w:pPr>
      <w:widowControl w:val="0"/>
      <w:suppressAutoHyphens/>
      <w:spacing w:after="60"/>
      <w:jc w:val="center"/>
    </w:pPr>
    <w:rPr>
      <w:rFonts w:ascii="Arial" w:hAnsi="Arial" w:cs="Arial Unicode MS"/>
      <w:b/>
      <w:bCs/>
      <w:color w:val="000000"/>
      <w:sz w:val="32"/>
      <w:szCs w:val="32"/>
      <w:u w:color="000000"/>
      <w:lang w:val="en-US"/>
    </w:rPr>
  </w:style>
  <w:style w:type="paragraph" w:customStyle="1" w:styleId="Smlouvanadpis2">
    <w:name w:val="Smlouva nadpis2"/>
    <w:pPr>
      <w:keepNext/>
      <w:keepLines/>
      <w:suppressAutoHyphens/>
      <w:spacing w:after="60"/>
      <w:jc w:val="center"/>
    </w:pPr>
    <w:rPr>
      <w:rFonts w:ascii="Arial" w:hAnsi="Arial" w:cs="Arial Unicode MS"/>
      <w:b/>
      <w:bCs/>
      <w:color w:val="000000"/>
      <w:sz w:val="24"/>
      <w:szCs w:val="24"/>
      <w:u w:color="000000"/>
      <w:lang w:val="en-US"/>
    </w:rPr>
  </w:style>
  <w:style w:type="paragraph" w:customStyle="1" w:styleId="Smlouvaposkytovatel">
    <w:name w:val="Smlouva poskytovatel"/>
    <w:pPr>
      <w:widowControl w:val="0"/>
      <w:suppressAutoHyphens/>
      <w:spacing w:after="60"/>
      <w:jc w:val="both"/>
    </w:pPr>
    <w:rPr>
      <w:rFonts w:ascii="Arial" w:eastAsia="Arial" w:hAnsi="Arial" w:cs="Arial"/>
      <w:color w:val="000000"/>
      <w:sz w:val="24"/>
      <w:szCs w:val="24"/>
      <w:u w:color="000000"/>
      <w:lang w:val="en-US"/>
    </w:rPr>
  </w:style>
  <w:style w:type="paragraph" w:customStyle="1" w:styleId="Tlotextu">
    <w:name w:val="Tělo textu"/>
    <w:pPr>
      <w:widowControl w:val="0"/>
      <w:suppressAutoHyphens/>
      <w:spacing w:after="120" w:line="288" w:lineRule="auto"/>
    </w:pPr>
    <w:rPr>
      <w:rFonts w:cs="Arial Unicode MS"/>
      <w:color w:val="00000A"/>
      <w:sz w:val="24"/>
      <w:szCs w:val="24"/>
      <w:u w:color="00000A"/>
    </w:rPr>
  </w:style>
  <w:style w:type="paragraph" w:customStyle="1" w:styleId="Zkladntext1">
    <w:name w:val="Základní text1"/>
    <w:pPr>
      <w:widowControl w:val="0"/>
      <w:shd w:val="clear" w:color="auto" w:fill="FFFFFF"/>
      <w:spacing w:after="240" w:line="259" w:lineRule="auto"/>
    </w:pPr>
    <w:rPr>
      <w:rFonts w:cs="Arial Unicode MS"/>
      <w:color w:val="000000"/>
      <w:sz w:val="22"/>
      <w:szCs w:val="22"/>
      <w:u w:color="000000"/>
    </w:rPr>
  </w:style>
  <w:style w:type="paragraph" w:styleId="Odstavecseseznamem">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Styl18bTunzarovnnnasted">
    <w:name w:val="Styl 18 b. Tučné zarovnání na střed"/>
    <w:pPr>
      <w:suppressAutoHyphens/>
      <w:spacing w:before="480" w:after="120"/>
      <w:jc w:val="center"/>
    </w:pPr>
    <w:rPr>
      <w:rFonts w:cs="Arial Unicode MS"/>
      <w:b/>
      <w:bC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0">
    <w:name w:val="Hyperlink.0"/>
    <w:basedOn w:val="Hypertextovodkaz"/>
    <w:rPr>
      <w:outline w:val="0"/>
      <w:color w:val="0563C1"/>
      <w:u w:val="single" w:color="0563C1"/>
    </w:rPr>
  </w:style>
  <w:style w:type="numbering" w:customStyle="1" w:styleId="ImportedStyle4">
    <w:name w:val="Imported Style 4"/>
    <w:pPr>
      <w:numPr>
        <w:numId w:val="7"/>
      </w:numPr>
    </w:p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11"/>
      </w:numPr>
    </w:pPr>
  </w:style>
  <w:style w:type="paragraph" w:customStyle="1" w:styleId="Prosttext1">
    <w:name w:val="Prostý text1"/>
    <w:pPr>
      <w:suppressAutoHyphens/>
    </w:pPr>
    <w:rPr>
      <w:rFonts w:ascii="Courier New" w:eastAsia="Courier New" w:hAnsi="Courier New" w:cs="Courier New"/>
      <w:color w:val="000000"/>
      <w:u w:color="000000"/>
    </w:r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character" w:styleId="Odkaznakoment">
    <w:name w:val="annotation reference"/>
    <w:basedOn w:val="Standardnpsmoodstavce"/>
    <w:uiPriority w:val="99"/>
    <w:semiHidden/>
    <w:unhideWhenUsed/>
    <w:rsid w:val="0029608A"/>
    <w:rPr>
      <w:sz w:val="16"/>
      <w:szCs w:val="16"/>
    </w:rPr>
  </w:style>
  <w:style w:type="paragraph" w:styleId="Textkomente">
    <w:name w:val="annotation text"/>
    <w:basedOn w:val="Normln"/>
    <w:link w:val="TextkomenteChar"/>
    <w:uiPriority w:val="99"/>
    <w:semiHidden/>
    <w:unhideWhenUsed/>
    <w:rsid w:val="0029608A"/>
    <w:pPr>
      <w:spacing w:line="240" w:lineRule="auto"/>
    </w:pPr>
    <w:rPr>
      <w:sz w:val="20"/>
      <w:szCs w:val="20"/>
    </w:rPr>
  </w:style>
  <w:style w:type="character" w:customStyle="1" w:styleId="TextkomenteChar">
    <w:name w:val="Text komentáře Char"/>
    <w:basedOn w:val="Standardnpsmoodstavce"/>
    <w:link w:val="Textkomente"/>
    <w:uiPriority w:val="99"/>
    <w:semiHidden/>
    <w:rsid w:val="0029608A"/>
    <w:rPr>
      <w:rFonts w:ascii="Calibri" w:eastAsia="Calibri" w:hAnsi="Calibri" w:cs="Calibri"/>
      <w:color w:val="000000"/>
      <w:u w:color="000000"/>
    </w:rPr>
  </w:style>
  <w:style w:type="paragraph" w:styleId="Pedmtkomente">
    <w:name w:val="annotation subject"/>
    <w:basedOn w:val="Textkomente"/>
    <w:next w:val="Textkomente"/>
    <w:link w:val="PedmtkomenteChar"/>
    <w:uiPriority w:val="99"/>
    <w:semiHidden/>
    <w:unhideWhenUsed/>
    <w:rsid w:val="0029608A"/>
    <w:rPr>
      <w:b/>
      <w:bCs/>
    </w:rPr>
  </w:style>
  <w:style w:type="character" w:customStyle="1" w:styleId="PedmtkomenteChar">
    <w:name w:val="Předmět komentáře Char"/>
    <w:basedOn w:val="TextkomenteChar"/>
    <w:link w:val="Pedmtkomente"/>
    <w:uiPriority w:val="99"/>
    <w:semiHidden/>
    <w:rsid w:val="0029608A"/>
    <w:rPr>
      <w:rFonts w:ascii="Calibri" w:eastAsia="Calibri" w:hAnsi="Calibri" w:cs="Calibri"/>
      <w:b/>
      <w:bCs/>
      <w:color w:val="000000"/>
      <w:u w:color="000000"/>
    </w:rPr>
  </w:style>
  <w:style w:type="paragraph" w:styleId="Textbubliny">
    <w:name w:val="Balloon Text"/>
    <w:basedOn w:val="Normln"/>
    <w:link w:val="TextbublinyChar"/>
    <w:uiPriority w:val="99"/>
    <w:semiHidden/>
    <w:unhideWhenUsed/>
    <w:rsid w:val="002960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608A"/>
    <w:rPr>
      <w:rFonts w:ascii="Segoe UI" w:eastAsia="Calibri" w:hAnsi="Segoe UI" w:cs="Segoe UI"/>
      <w:color w:val="000000"/>
      <w:sz w:val="18"/>
      <w:szCs w:val="18"/>
      <w:u w:color="000000"/>
    </w:rPr>
  </w:style>
  <w:style w:type="paragraph" w:customStyle="1" w:styleId="Odstavecseseznamem1">
    <w:name w:val="Odstavec se seznamem1"/>
    <w:rsid w:val="00D07AF0"/>
    <w:pPr>
      <w:suppressAutoHyphens/>
      <w:ind w:left="720"/>
      <w:jc w:val="both"/>
    </w:pPr>
    <w:rPr>
      <w:rFonts w:ascii="Franklin Gothic Book" w:eastAsia="Franklin Gothic Book" w:hAnsi="Franklin Gothic Book" w:cs="Franklin Gothic Book"/>
      <w:color w:val="000000"/>
      <w:sz w:val="22"/>
      <w:szCs w:val="22"/>
      <w:u w:color="000000"/>
    </w:rPr>
  </w:style>
  <w:style w:type="numbering" w:customStyle="1" w:styleId="List0">
    <w:name w:val="List 0"/>
    <w:basedOn w:val="Bezseznamu"/>
    <w:rsid w:val="00D07AF0"/>
    <w:pPr>
      <w:numPr>
        <w:numId w:val="21"/>
      </w:numPr>
    </w:pPr>
  </w:style>
  <w:style w:type="paragraph" w:styleId="Revize">
    <w:name w:val="Revision"/>
    <w:hidden/>
    <w:uiPriority w:val="99"/>
    <w:semiHidden/>
    <w:rsid w:val="0034166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68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tereza.belingerova@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1968</Words>
  <Characters>11615</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Anderlová</dc:creator>
  <cp:lastModifiedBy>Zdenka Šímová</cp:lastModifiedBy>
  <cp:revision>37</cp:revision>
  <cp:lastPrinted>2023-02-16T10:06:00Z</cp:lastPrinted>
  <dcterms:created xsi:type="dcterms:W3CDTF">2023-02-01T14:33:00Z</dcterms:created>
  <dcterms:modified xsi:type="dcterms:W3CDTF">2024-03-18T11:13:00Z</dcterms:modified>
</cp:coreProperties>
</file>