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color w:val="0000CC"/>
          <w:sz w:val="28"/>
        </w:rPr>
      </w:pPr>
      <w:r>
        <w:rPr>
          <w:color w:val="0000CC"/>
          <w:sz w:val="28"/>
        </w:rPr>
        <w:t>D O D A T E K č. 1</w:t>
      </w:r>
    </w:p>
    <w:p>
      <w:pPr>
        <w:pStyle w:val="nadpislnk"/>
        <w:rPr>
          <w:sz w:val="3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Smlouvy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uzavřená podle § 269 odst. </w:t>
      </w:r>
      <w:smartTag w:uri="urn:schemas-microsoft-com:office:smarttags" w:element="metricconverter">
        <w:smartTagPr>
          <w:attr w:name="ProductID" w:val="2 a"/>
        </w:smartTagPr>
        <w:r>
          <w:rPr>
            <w:sz w:val="24"/>
            <w:szCs w:val="24"/>
          </w:rPr>
          <w:t>2 a</w:t>
        </w:r>
      </w:smartTag>
      <w:r>
        <w:rPr>
          <w:sz w:val="24"/>
          <w:szCs w:val="24"/>
        </w:rPr>
        <w:t xml:space="preserve"> následujících zákona čís. 513/1991 Sb., obchodní zákoník ve znění pozdějších předpisů </w:t>
      </w: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Úřad práce ČR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Krajská pobočka v Pardubicích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Boženy Vikové – Kunětické 2011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530 02  Pardubice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zastoupený: Ing. Petrem </w:t>
      </w:r>
      <w:proofErr w:type="spellStart"/>
      <w:r>
        <w:rPr>
          <w:sz w:val="24"/>
          <w:szCs w:val="24"/>
        </w:rPr>
        <w:t>Klimplem</w:t>
      </w:r>
      <w:proofErr w:type="spellEnd"/>
      <w:r>
        <w:rPr>
          <w:sz w:val="24"/>
          <w:szCs w:val="24"/>
        </w:rPr>
        <w:t>, ředitelem krajské pobočky ÚP ČR v Pardubicích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IČ: 72496991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proofErr w:type="spellStart"/>
      <w:r>
        <w:rPr>
          <w:sz w:val="24"/>
          <w:szCs w:val="24"/>
        </w:rPr>
        <w:t>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24"/>
          <w:szCs w:val="24"/>
        </w:rPr>
      </w:pPr>
    </w:p>
    <w:p>
      <w:pPr>
        <w:spacing w:before="120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>
      <w:pPr>
        <w:spacing w:before="120"/>
        <w:ind w:left="360"/>
        <w:jc w:val="both"/>
        <w:outlineLvl w:val="0"/>
        <w:rPr>
          <w:sz w:val="24"/>
          <w:szCs w:val="24"/>
        </w:rPr>
      </w:pP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>, email:xxxxxxxxxx</w:t>
      </w:r>
      <w:bookmarkStart w:id="0" w:name="_GoBack"/>
      <w:bookmarkEnd w:id="0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pStyle w:val="obsahlnk"/>
        <w:ind w:firstLine="1276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b/>
          <w:szCs w:val="24"/>
        </w:rPr>
      </w:pPr>
      <w:r>
        <w:rPr>
          <w:b/>
          <w:szCs w:val="24"/>
        </w:rPr>
        <w:t>Objednatel a zhotovitel se tímto dodatkem domluvili na rozšíření provádění pravideln</w:t>
      </w:r>
      <w:r>
        <w:rPr>
          <w:b/>
          <w:szCs w:val="24"/>
        </w:rPr>
        <w:t>é</w:t>
      </w:r>
      <w:r>
        <w:rPr>
          <w:b/>
          <w:szCs w:val="24"/>
        </w:rPr>
        <w:t>ho úklidu v kancelářích 3. NP budovy na Jiráskově ul. 20, Pardubice, a to o 146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.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3. CENA DÍLA</w:t>
      </w:r>
    </w:p>
    <w:p>
      <w:pPr>
        <w:rPr>
          <w:sz w:val="24"/>
          <w:szCs w:val="24"/>
        </w:rPr>
      </w:pPr>
    </w:p>
    <w:p>
      <w:pPr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se zavazuje platit poskytovateli cenu za úklid prostor uvedených v předmětu smlouvy včetně navýšených prostor o 146 </w:t>
      </w:r>
      <w:r>
        <w:rPr>
          <w:szCs w:val="24"/>
        </w:rPr>
        <w:t>m</w:t>
      </w:r>
      <w:r>
        <w:rPr>
          <w:szCs w:val="24"/>
          <w:vertAlign w:val="superscript"/>
        </w:rPr>
        <w:t xml:space="preserve">2 </w:t>
      </w:r>
      <w:r>
        <w:rPr>
          <w:sz w:val="24"/>
          <w:szCs w:val="24"/>
        </w:rPr>
        <w:t>následovně:</w:t>
      </w:r>
    </w:p>
    <w:p>
      <w:pPr>
        <w:rPr>
          <w:sz w:val="24"/>
          <w:szCs w:val="24"/>
        </w:rPr>
      </w:pPr>
    </w:p>
    <w:p>
      <w:pPr>
        <w:ind w:left="6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za pravidelný měsíční úklid činí 7.852,00 Kč bez DPH, tj. 9.422,40 Kč s 20% DPH.</w:t>
      </w:r>
    </w:p>
    <w:p>
      <w:pPr>
        <w:ind w:left="601"/>
        <w:jc w:val="both"/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Daň z přidané hodnoty bude účtována samostatnou položkou z ceny dle zákona č. 238/2004 Sb., ve znění pozdějších novel.</w:t>
      </w:r>
      <w:r>
        <w:rPr>
          <w:b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pStyle w:val="nadpislnk"/>
        <w:jc w:val="left"/>
        <w:rPr>
          <w:b w:val="0"/>
          <w:sz w:val="24"/>
          <w:szCs w:val="24"/>
        </w:rPr>
      </w:pPr>
    </w:p>
    <w:p>
      <w:pPr>
        <w:pStyle w:val="nadpislnk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Ostatní články smlouvy zůstávají nezměněny dle smlouvy č. 2110328.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  <w:r>
        <w:rPr>
          <w:szCs w:val="24"/>
        </w:rPr>
        <w:t>Platnost dodatku č. 1 je od 1. 2. 2012.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  <w:r>
        <w:rPr>
          <w:szCs w:val="24"/>
        </w:rPr>
        <w:t>v Pardubicích dne 1. 2. 2012</w:t>
      </w: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Za objednatele:                                                                Za zhotovitele:</w:t>
      </w: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       ...............................................</w:t>
      </w:r>
    </w:p>
    <w:p>
      <w:pPr>
        <w:rPr>
          <w:sz w:val="24"/>
          <w:szCs w:val="24"/>
        </w:rPr>
      </w:pPr>
    </w:p>
    <w:p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t xml:space="preserve">       Ing. Petr Klimpl, ředitel</w:t>
      </w:r>
      <w:r>
        <w:rPr>
          <w:sz w:val="24"/>
          <w:szCs w:val="24"/>
        </w:rPr>
        <w:tab/>
        <w:t xml:space="preserve">    Ing. Martin Pařízek, společník</w:t>
      </w:r>
    </w:p>
    <w:p/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1620</Characters>
  <Application>Microsoft Office Word</Application>
  <DocSecurity>6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2017-06-30T07:44:00Z</dcterms:created>
  <dcterms:modified xsi:type="dcterms:W3CDTF">2017-06-30T07:44:00Z</dcterms:modified>
</cp:coreProperties>
</file>