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AF4D" w14:textId="77777777" w:rsidR="005511AB" w:rsidRPr="005511AB" w:rsidRDefault="005511AB" w:rsidP="005511AB">
      <w:pPr>
        <w:keepNext/>
        <w:keepLines/>
        <w:spacing w:after="0" w:line="240" w:lineRule="auto"/>
        <w:jc w:val="center"/>
        <w:outlineLvl w:val="0"/>
        <w:rPr>
          <w:rFonts w:ascii="Times New Roman" w:eastAsia="Times New Roman" w:hAnsi="Times New Roman" w:cs="Times New Roman"/>
          <w:b/>
          <w:bCs/>
          <w:sz w:val="28"/>
          <w:szCs w:val="28"/>
        </w:rPr>
      </w:pPr>
      <w:r w:rsidRPr="005511AB">
        <w:rPr>
          <w:rFonts w:ascii="Times New Roman" w:eastAsia="Times New Roman" w:hAnsi="Times New Roman" w:cs="Times New Roman"/>
          <w:b/>
          <w:bCs/>
          <w:sz w:val="28"/>
          <w:szCs w:val="28"/>
        </w:rPr>
        <w:t>Smlouva o nájmu prostoru sloužícímu podnikání</w:t>
      </w:r>
    </w:p>
    <w:p w14:paraId="7E84E26D" w14:textId="77777777" w:rsidR="005511AB" w:rsidRPr="005511AB" w:rsidRDefault="005511AB" w:rsidP="005511AB">
      <w:pPr>
        <w:spacing w:after="0" w:line="240" w:lineRule="auto"/>
        <w:rPr>
          <w:rFonts w:ascii="Times New Roman" w:eastAsia="Calibri" w:hAnsi="Times New Roman" w:cs="Times New Roman"/>
          <w:sz w:val="24"/>
          <w:szCs w:val="24"/>
        </w:rPr>
      </w:pPr>
    </w:p>
    <w:p w14:paraId="4AEF7E69" w14:textId="77777777" w:rsidR="005511AB" w:rsidRPr="005511AB" w:rsidRDefault="005511AB" w:rsidP="005511AB">
      <w:pPr>
        <w:tabs>
          <w:tab w:val="left" w:pos="1140"/>
        </w:tabs>
        <w:spacing w:after="0" w:line="240" w:lineRule="auto"/>
        <w:jc w:val="center"/>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uzavřená níže uvedeného dne, měsíce a roku </w:t>
      </w:r>
    </w:p>
    <w:p w14:paraId="60D16413" w14:textId="77777777" w:rsidR="005511AB" w:rsidRPr="005511AB" w:rsidRDefault="005511AB" w:rsidP="005511AB">
      <w:pPr>
        <w:tabs>
          <w:tab w:val="left" w:pos="1140"/>
        </w:tabs>
        <w:spacing w:after="0" w:line="240" w:lineRule="auto"/>
        <w:jc w:val="center"/>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podle § 2302 zák. č. 89/2012 Sb., občanský zákoník, v účinném znění,  </w:t>
      </w:r>
    </w:p>
    <w:p w14:paraId="5BF91640" w14:textId="77777777" w:rsidR="005511AB" w:rsidRPr="005511AB" w:rsidRDefault="005511AB" w:rsidP="005511AB">
      <w:pPr>
        <w:tabs>
          <w:tab w:val="left" w:pos="1140"/>
        </w:tabs>
        <w:spacing w:after="0" w:line="240" w:lineRule="auto"/>
        <w:jc w:val="center"/>
        <w:rPr>
          <w:rFonts w:ascii="Times New Roman" w:eastAsia="Calibri" w:hAnsi="Times New Roman" w:cs="Times New Roman"/>
          <w:sz w:val="24"/>
          <w:szCs w:val="24"/>
        </w:rPr>
      </w:pPr>
      <w:r w:rsidRPr="005511AB">
        <w:rPr>
          <w:rFonts w:ascii="Times New Roman" w:eastAsia="Calibri" w:hAnsi="Times New Roman" w:cs="Times New Roman"/>
          <w:sz w:val="24"/>
          <w:szCs w:val="24"/>
        </w:rPr>
        <w:t>následujícími smluvními stranami:</w:t>
      </w:r>
    </w:p>
    <w:p w14:paraId="7DD77DEC" w14:textId="77777777" w:rsidR="005511AB" w:rsidRPr="005511AB" w:rsidRDefault="005511AB" w:rsidP="005511AB">
      <w:pPr>
        <w:tabs>
          <w:tab w:val="left" w:pos="2320"/>
        </w:tabs>
        <w:spacing w:after="0" w:line="240" w:lineRule="auto"/>
        <w:rPr>
          <w:rFonts w:ascii="Times New Roman" w:eastAsia="Calibri" w:hAnsi="Times New Roman" w:cs="Times New Roman"/>
          <w:sz w:val="24"/>
          <w:szCs w:val="24"/>
        </w:rPr>
      </w:pPr>
    </w:p>
    <w:p w14:paraId="4F06BD6C" w14:textId="77777777" w:rsidR="005511AB" w:rsidRPr="005511AB" w:rsidRDefault="005511AB" w:rsidP="005511AB">
      <w:pPr>
        <w:tabs>
          <w:tab w:val="left" w:pos="4700"/>
        </w:tabs>
        <w:spacing w:after="0" w:line="240" w:lineRule="auto"/>
        <w:ind w:left="3544" w:hanging="3544"/>
        <w:rPr>
          <w:rFonts w:ascii="Times New Roman" w:eastAsia="Calibri" w:hAnsi="Times New Roman" w:cs="Times New Roman"/>
          <w:b/>
          <w:sz w:val="24"/>
          <w:szCs w:val="24"/>
        </w:rPr>
      </w:pPr>
      <w:r w:rsidRPr="005511AB">
        <w:rPr>
          <w:rFonts w:ascii="Times New Roman" w:eastAsia="Calibri" w:hAnsi="Times New Roman" w:cs="Times New Roman"/>
          <w:b/>
          <w:sz w:val="24"/>
          <w:szCs w:val="24"/>
        </w:rPr>
        <w:t>Ing. Vladimír Hrdina</w:t>
      </w:r>
    </w:p>
    <w:p w14:paraId="509DA748" w14:textId="50F84775" w:rsidR="005511AB" w:rsidRPr="005511AB" w:rsidRDefault="005511AB" w:rsidP="005511AB">
      <w:pPr>
        <w:tabs>
          <w:tab w:val="left" w:pos="4700"/>
        </w:tabs>
        <w:spacing w:after="0" w:line="240" w:lineRule="auto"/>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datum narození: </w:t>
      </w:r>
      <w:r w:rsidR="00DE366D">
        <w:rPr>
          <w:rFonts w:ascii="Times New Roman" w:eastAsia="Calibri" w:hAnsi="Times New Roman" w:cs="Times New Roman"/>
          <w:sz w:val="24"/>
          <w:szCs w:val="24"/>
        </w:rPr>
        <w:t>XXX</w:t>
      </w:r>
    </w:p>
    <w:p w14:paraId="4B276732" w14:textId="4407CFC2" w:rsidR="005511AB" w:rsidRPr="005511AB" w:rsidRDefault="005511AB" w:rsidP="005511AB">
      <w:pPr>
        <w:spacing w:after="0" w:line="240" w:lineRule="auto"/>
        <w:ind w:left="3544" w:hanging="3544"/>
        <w:rPr>
          <w:rFonts w:ascii="Times New Roman" w:eastAsia="Calibri" w:hAnsi="Times New Roman" w:cs="Times New Roman"/>
          <w:b/>
          <w:sz w:val="24"/>
          <w:szCs w:val="24"/>
        </w:rPr>
      </w:pPr>
      <w:r w:rsidRPr="005511AB">
        <w:rPr>
          <w:rFonts w:ascii="Times New Roman" w:eastAsia="Calibri" w:hAnsi="Times New Roman" w:cs="Times New Roman"/>
          <w:b/>
          <w:sz w:val="24"/>
          <w:szCs w:val="24"/>
        </w:rPr>
        <w:t xml:space="preserve">trvale bytem: </w:t>
      </w:r>
      <w:r w:rsidR="00DE366D">
        <w:rPr>
          <w:rFonts w:ascii="Times New Roman" w:eastAsia="Calibri" w:hAnsi="Times New Roman" w:cs="Times New Roman"/>
          <w:b/>
          <w:sz w:val="24"/>
          <w:szCs w:val="24"/>
        </w:rPr>
        <w:t>XXX</w:t>
      </w:r>
      <w:r w:rsidRPr="005511AB">
        <w:rPr>
          <w:rFonts w:ascii="Times New Roman" w:eastAsia="Calibri" w:hAnsi="Times New Roman" w:cs="Times New Roman"/>
          <w:b/>
          <w:sz w:val="24"/>
          <w:szCs w:val="24"/>
        </w:rPr>
        <w:t xml:space="preserve"> </w:t>
      </w:r>
      <w:r w:rsidRPr="005511AB">
        <w:rPr>
          <w:rFonts w:ascii="Times New Roman" w:eastAsia="Calibri" w:hAnsi="Times New Roman" w:cs="Times New Roman"/>
          <w:b/>
          <w:color w:val="FF0000"/>
          <w:sz w:val="24"/>
          <w:szCs w:val="24"/>
        </w:rPr>
        <w:t xml:space="preserve">                             </w:t>
      </w:r>
    </w:p>
    <w:p w14:paraId="41AED489" w14:textId="06182504" w:rsidR="005511AB" w:rsidRPr="005511AB" w:rsidRDefault="005511AB" w:rsidP="005511AB">
      <w:pPr>
        <w:spacing w:after="0" w:line="240" w:lineRule="auto"/>
        <w:ind w:left="3544" w:hanging="3544"/>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bank. spojení: </w:t>
      </w:r>
      <w:r w:rsidR="00DE366D">
        <w:rPr>
          <w:rFonts w:ascii="Times New Roman" w:eastAsia="Calibri" w:hAnsi="Times New Roman" w:cs="Times New Roman"/>
          <w:sz w:val="24"/>
          <w:szCs w:val="24"/>
        </w:rPr>
        <w:t>XXX</w:t>
      </w:r>
    </w:p>
    <w:p w14:paraId="6B1C70C5" w14:textId="164A6DE9" w:rsidR="005511AB" w:rsidRPr="005511AB" w:rsidRDefault="005511AB" w:rsidP="005511AB">
      <w:pPr>
        <w:spacing w:after="0" w:line="240" w:lineRule="auto"/>
        <w:ind w:left="3544" w:hanging="3544"/>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                        </w:t>
      </w:r>
      <w:proofErr w:type="spellStart"/>
      <w:r w:rsidRPr="005511AB">
        <w:rPr>
          <w:rFonts w:ascii="Times New Roman" w:eastAsia="Calibri" w:hAnsi="Times New Roman" w:cs="Times New Roman"/>
          <w:sz w:val="24"/>
          <w:szCs w:val="24"/>
        </w:rPr>
        <w:t>č.ú</w:t>
      </w:r>
      <w:proofErr w:type="spellEnd"/>
      <w:r w:rsidRPr="005511AB">
        <w:rPr>
          <w:rFonts w:ascii="Times New Roman" w:eastAsia="Calibri" w:hAnsi="Times New Roman" w:cs="Times New Roman"/>
          <w:sz w:val="24"/>
          <w:szCs w:val="24"/>
        </w:rPr>
        <w:t xml:space="preserve">.  </w:t>
      </w:r>
      <w:r w:rsidR="00DE366D">
        <w:rPr>
          <w:rFonts w:ascii="Times New Roman" w:eastAsia="Calibri" w:hAnsi="Times New Roman" w:cs="Times New Roman"/>
          <w:sz w:val="24"/>
          <w:szCs w:val="24"/>
        </w:rPr>
        <w:t>XXX</w:t>
      </w:r>
      <w:r w:rsidRPr="005511AB">
        <w:rPr>
          <w:rFonts w:ascii="Times New Roman" w:eastAsia="Calibri" w:hAnsi="Times New Roman" w:cs="Times New Roman"/>
          <w:sz w:val="24"/>
          <w:szCs w:val="24"/>
        </w:rPr>
        <w:t xml:space="preserve">   </w:t>
      </w:r>
    </w:p>
    <w:p w14:paraId="3D1F3013" w14:textId="13B42288" w:rsidR="005511AB" w:rsidRPr="005511AB" w:rsidRDefault="005511AB" w:rsidP="005511AB">
      <w:pPr>
        <w:spacing w:after="0" w:line="240" w:lineRule="auto"/>
        <w:ind w:left="3544" w:hanging="3544"/>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 </w:t>
      </w:r>
      <w:bookmarkStart w:id="0" w:name="_Hlk108178839"/>
      <w:bookmarkStart w:id="1" w:name="_Hlk99625987"/>
      <w:r w:rsidRPr="005511AB">
        <w:rPr>
          <w:rFonts w:ascii="Times New Roman" w:eastAsia="Calibri" w:hAnsi="Times New Roman" w:cs="Times New Roman"/>
          <w:sz w:val="24"/>
          <w:szCs w:val="24"/>
        </w:rPr>
        <w:t xml:space="preserve">v zastoupení jedná </w:t>
      </w:r>
      <w:r w:rsidR="00DE366D">
        <w:rPr>
          <w:rFonts w:ascii="Times New Roman" w:eastAsia="Calibri" w:hAnsi="Times New Roman" w:cs="Times New Roman"/>
          <w:sz w:val="24"/>
          <w:szCs w:val="24"/>
        </w:rPr>
        <w:t>XXX</w:t>
      </w:r>
      <w:r w:rsidRPr="005511AB">
        <w:rPr>
          <w:rFonts w:ascii="Times New Roman" w:eastAsia="Calibri" w:hAnsi="Times New Roman" w:cs="Times New Roman"/>
          <w:sz w:val="24"/>
          <w:szCs w:val="24"/>
        </w:rPr>
        <w:t>, d</w:t>
      </w:r>
      <w:proofErr w:type="spellStart"/>
      <w:r w:rsidRPr="005511AB">
        <w:rPr>
          <w:rFonts w:ascii="Times New Roman" w:eastAsia="Calibri" w:hAnsi="Times New Roman" w:cs="Times New Roman"/>
          <w:sz w:val="24"/>
          <w:szCs w:val="24"/>
        </w:rPr>
        <w:t>at.nar</w:t>
      </w:r>
      <w:proofErr w:type="spellEnd"/>
      <w:r w:rsidRPr="005511AB">
        <w:rPr>
          <w:rFonts w:ascii="Times New Roman" w:eastAsia="Calibri" w:hAnsi="Times New Roman" w:cs="Times New Roman"/>
          <w:sz w:val="24"/>
          <w:szCs w:val="24"/>
        </w:rPr>
        <w:t xml:space="preserve">.: </w:t>
      </w:r>
      <w:proofErr w:type="gramStart"/>
      <w:r w:rsidR="00DE366D">
        <w:rPr>
          <w:rFonts w:ascii="Times New Roman" w:eastAsia="Calibri" w:hAnsi="Times New Roman" w:cs="Times New Roman"/>
          <w:sz w:val="24"/>
          <w:szCs w:val="24"/>
        </w:rPr>
        <w:t>XXX</w:t>
      </w:r>
      <w:r w:rsidRPr="005511AB">
        <w:rPr>
          <w:rFonts w:ascii="Times New Roman" w:eastAsia="Calibri" w:hAnsi="Times New Roman" w:cs="Times New Roman"/>
          <w:sz w:val="24"/>
          <w:szCs w:val="24"/>
        </w:rPr>
        <w:t xml:space="preserve"> ,trv</w:t>
      </w:r>
      <w:proofErr w:type="gramEnd"/>
      <w:r w:rsidRPr="005511AB">
        <w:rPr>
          <w:rFonts w:ascii="Times New Roman" w:eastAsia="Calibri" w:hAnsi="Times New Roman" w:cs="Times New Roman"/>
          <w:sz w:val="24"/>
          <w:szCs w:val="24"/>
        </w:rPr>
        <w:t>.</w:t>
      </w:r>
      <w:proofErr w:type="spellStart"/>
      <w:r w:rsidRPr="005511AB">
        <w:rPr>
          <w:rFonts w:ascii="Times New Roman" w:eastAsia="Calibri" w:hAnsi="Times New Roman" w:cs="Times New Roman"/>
          <w:sz w:val="24"/>
          <w:szCs w:val="24"/>
        </w:rPr>
        <w:t>bydl</w:t>
      </w:r>
      <w:proofErr w:type="spellEnd"/>
      <w:r w:rsidRPr="005511AB">
        <w:rPr>
          <w:rFonts w:ascii="Times New Roman" w:eastAsia="Calibri" w:hAnsi="Times New Roman" w:cs="Times New Roman"/>
          <w:sz w:val="24"/>
          <w:szCs w:val="24"/>
        </w:rPr>
        <w:t>.:</w:t>
      </w:r>
      <w:r w:rsidR="00DE366D">
        <w:rPr>
          <w:rFonts w:ascii="Times New Roman" w:eastAsia="Calibri" w:hAnsi="Times New Roman" w:cs="Times New Roman"/>
          <w:sz w:val="24"/>
          <w:szCs w:val="24"/>
        </w:rPr>
        <w:t>XXX</w:t>
      </w:r>
      <w:r w:rsidRPr="005511AB">
        <w:rPr>
          <w:rFonts w:ascii="Times New Roman" w:eastAsia="Calibri" w:hAnsi="Times New Roman" w:cs="Times New Roman"/>
          <w:sz w:val="24"/>
        </w:rPr>
        <w:t xml:space="preserve">      </w:t>
      </w:r>
      <w:bookmarkEnd w:id="0"/>
      <w:r w:rsidRPr="005511AB">
        <w:rPr>
          <w:rFonts w:ascii="Times New Roman" w:eastAsia="Calibri" w:hAnsi="Times New Roman" w:cs="Times New Roman"/>
          <w:color w:val="FF0000"/>
          <w:sz w:val="24"/>
        </w:rPr>
        <w:t xml:space="preserve">                  </w:t>
      </w:r>
      <w:bookmarkEnd w:id="1"/>
      <w:r w:rsidRPr="005511AB">
        <w:rPr>
          <w:rFonts w:ascii="Times New Roman" w:eastAsia="Calibri" w:hAnsi="Times New Roman" w:cs="Times New Roman"/>
          <w:sz w:val="24"/>
          <w:szCs w:val="24"/>
        </w:rPr>
        <w:t xml:space="preserve">    </w:t>
      </w:r>
    </w:p>
    <w:p w14:paraId="70842224" w14:textId="77777777" w:rsidR="005511AB" w:rsidRPr="005511AB" w:rsidRDefault="005511AB" w:rsidP="005511AB">
      <w:pPr>
        <w:spacing w:after="0" w:line="240" w:lineRule="auto"/>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 (dále jen „pronajímatel“)</w:t>
      </w:r>
    </w:p>
    <w:p w14:paraId="181EA5BC" w14:textId="77777777" w:rsidR="005511AB" w:rsidRPr="005511AB" w:rsidRDefault="005511AB" w:rsidP="005511AB">
      <w:pPr>
        <w:spacing w:after="0" w:line="240" w:lineRule="auto"/>
        <w:rPr>
          <w:rFonts w:ascii="Times New Roman" w:eastAsia="Calibri" w:hAnsi="Times New Roman" w:cs="Times New Roman"/>
          <w:sz w:val="24"/>
          <w:szCs w:val="24"/>
        </w:rPr>
      </w:pPr>
    </w:p>
    <w:p w14:paraId="6AC8CB13" w14:textId="77777777" w:rsidR="005511AB" w:rsidRPr="005511AB" w:rsidRDefault="005511AB" w:rsidP="005511AB">
      <w:pPr>
        <w:rPr>
          <w:rFonts w:ascii="Times New Roman" w:eastAsia="Calibri" w:hAnsi="Times New Roman" w:cs="Times New Roman"/>
          <w:sz w:val="24"/>
          <w:szCs w:val="24"/>
        </w:rPr>
      </w:pPr>
      <w:r w:rsidRPr="005511AB">
        <w:rPr>
          <w:rFonts w:ascii="Times New Roman" w:eastAsia="Calibri" w:hAnsi="Times New Roman" w:cs="Times New Roman"/>
          <w:sz w:val="24"/>
          <w:szCs w:val="24"/>
        </w:rPr>
        <w:t>a</w:t>
      </w:r>
    </w:p>
    <w:p w14:paraId="3423976E" w14:textId="77777777" w:rsidR="005511AB" w:rsidRPr="005511AB" w:rsidRDefault="005511AB" w:rsidP="005511AB">
      <w:pPr>
        <w:spacing w:after="0" w:line="240" w:lineRule="auto"/>
        <w:ind w:left="3544" w:hanging="3544"/>
        <w:rPr>
          <w:rFonts w:ascii="Times New Roman" w:eastAsia="Calibri" w:hAnsi="Times New Roman" w:cs="Times New Roman"/>
          <w:b/>
          <w:sz w:val="24"/>
        </w:rPr>
      </w:pPr>
      <w:r w:rsidRPr="005511AB">
        <w:rPr>
          <w:rFonts w:ascii="Times New Roman" w:eastAsia="Calibri" w:hAnsi="Times New Roman" w:cs="Times New Roman"/>
          <w:b/>
          <w:sz w:val="24"/>
        </w:rPr>
        <w:t>Centrum experimentálního divadla, příspěvková organizace</w:t>
      </w:r>
    </w:p>
    <w:p w14:paraId="547536CB" w14:textId="77777777" w:rsidR="005511AB" w:rsidRPr="005511AB" w:rsidRDefault="005511AB" w:rsidP="005511AB">
      <w:pPr>
        <w:spacing w:after="0" w:line="240" w:lineRule="auto"/>
        <w:ind w:left="3544" w:hanging="3544"/>
        <w:rPr>
          <w:rFonts w:ascii="Times New Roman" w:eastAsia="Calibri" w:hAnsi="Times New Roman" w:cs="Times New Roman"/>
          <w:b/>
          <w:sz w:val="24"/>
        </w:rPr>
      </w:pPr>
      <w:r w:rsidRPr="005511AB">
        <w:rPr>
          <w:rFonts w:ascii="Times New Roman" w:eastAsia="Calibri" w:hAnsi="Times New Roman" w:cs="Times New Roman"/>
          <w:b/>
          <w:sz w:val="24"/>
        </w:rPr>
        <w:t xml:space="preserve">se </w:t>
      </w:r>
      <w:proofErr w:type="gramStart"/>
      <w:r w:rsidRPr="005511AB">
        <w:rPr>
          <w:rFonts w:ascii="Times New Roman" w:eastAsia="Calibri" w:hAnsi="Times New Roman" w:cs="Times New Roman"/>
          <w:b/>
          <w:sz w:val="24"/>
        </w:rPr>
        <w:t>sídlem :</w:t>
      </w:r>
      <w:proofErr w:type="gramEnd"/>
      <w:r w:rsidRPr="005511AB">
        <w:rPr>
          <w:rFonts w:ascii="Times New Roman" w:eastAsia="Calibri" w:hAnsi="Times New Roman" w:cs="Times New Roman"/>
          <w:b/>
          <w:sz w:val="24"/>
        </w:rPr>
        <w:t xml:space="preserve"> 602 00 Brno, Zelný trh 294/9</w:t>
      </w:r>
    </w:p>
    <w:p w14:paraId="2FC3EFCD" w14:textId="77777777" w:rsidR="005511AB" w:rsidRPr="005511AB" w:rsidRDefault="005511AB" w:rsidP="005511AB">
      <w:pPr>
        <w:spacing w:after="0" w:line="240" w:lineRule="auto"/>
        <w:ind w:left="3544" w:hanging="3544"/>
        <w:rPr>
          <w:rFonts w:ascii="Times New Roman" w:eastAsia="Calibri" w:hAnsi="Times New Roman" w:cs="Times New Roman"/>
          <w:sz w:val="24"/>
        </w:rPr>
      </w:pPr>
      <w:r w:rsidRPr="005511AB">
        <w:rPr>
          <w:rFonts w:ascii="Times New Roman" w:eastAsia="Calibri" w:hAnsi="Times New Roman" w:cs="Times New Roman"/>
          <w:sz w:val="24"/>
        </w:rPr>
        <w:t>IČO: 004 00 921</w:t>
      </w:r>
    </w:p>
    <w:p w14:paraId="0AD34E16" w14:textId="77777777" w:rsidR="005511AB" w:rsidRPr="005511AB" w:rsidRDefault="005511AB" w:rsidP="005511AB">
      <w:pPr>
        <w:spacing w:after="0" w:line="240" w:lineRule="auto"/>
        <w:ind w:left="3544" w:hanging="3544"/>
        <w:rPr>
          <w:rFonts w:ascii="Times New Roman" w:eastAsia="Calibri" w:hAnsi="Times New Roman" w:cs="Times New Roman"/>
          <w:sz w:val="24"/>
        </w:rPr>
      </w:pPr>
      <w:r w:rsidRPr="005511AB">
        <w:rPr>
          <w:rFonts w:ascii="Times New Roman" w:eastAsia="Calibri" w:hAnsi="Times New Roman" w:cs="Times New Roman"/>
          <w:sz w:val="24"/>
        </w:rPr>
        <w:t xml:space="preserve">zapsaná u Krajského soudu v Brně, obchodní rejstřík, </w:t>
      </w:r>
      <w:proofErr w:type="spellStart"/>
      <w:proofErr w:type="gramStart"/>
      <w:r w:rsidRPr="005511AB">
        <w:rPr>
          <w:rFonts w:ascii="Times New Roman" w:eastAsia="Calibri" w:hAnsi="Times New Roman" w:cs="Times New Roman"/>
          <w:sz w:val="24"/>
        </w:rPr>
        <w:t>odd.pr,vložka</w:t>
      </w:r>
      <w:proofErr w:type="spellEnd"/>
      <w:proofErr w:type="gramEnd"/>
      <w:r w:rsidRPr="005511AB">
        <w:rPr>
          <w:rFonts w:ascii="Times New Roman" w:eastAsia="Calibri" w:hAnsi="Times New Roman" w:cs="Times New Roman"/>
          <w:sz w:val="24"/>
        </w:rPr>
        <w:t xml:space="preserve"> 29</w:t>
      </w:r>
      <w:r w:rsidRPr="005511AB">
        <w:rPr>
          <w:rFonts w:ascii="Times New Roman" w:eastAsia="Calibri" w:hAnsi="Times New Roman" w:cs="Times New Roman"/>
          <w:sz w:val="24"/>
        </w:rPr>
        <w:tab/>
        <w:t xml:space="preserve"> </w:t>
      </w:r>
    </w:p>
    <w:p w14:paraId="676767D3" w14:textId="1E6B5500" w:rsidR="005511AB" w:rsidRPr="005511AB" w:rsidRDefault="005511AB" w:rsidP="005511AB">
      <w:pPr>
        <w:tabs>
          <w:tab w:val="left" w:pos="3544"/>
        </w:tabs>
        <w:spacing w:after="0" w:line="240" w:lineRule="auto"/>
        <w:rPr>
          <w:rFonts w:ascii="Times New Roman" w:eastAsia="Calibri" w:hAnsi="Times New Roman" w:cs="Times New Roman"/>
          <w:sz w:val="24"/>
        </w:rPr>
      </w:pPr>
      <w:proofErr w:type="gramStart"/>
      <w:r w:rsidRPr="005511AB">
        <w:rPr>
          <w:rFonts w:ascii="Times New Roman" w:eastAsia="Calibri" w:hAnsi="Times New Roman" w:cs="Times New Roman"/>
          <w:sz w:val="24"/>
        </w:rPr>
        <w:t>jednající  ředitelem</w:t>
      </w:r>
      <w:proofErr w:type="gramEnd"/>
      <w:r w:rsidRPr="005511AB">
        <w:rPr>
          <w:rFonts w:ascii="Times New Roman" w:eastAsia="Calibri" w:hAnsi="Times New Roman" w:cs="Times New Roman"/>
          <w:sz w:val="24"/>
        </w:rPr>
        <w:t xml:space="preserve"> MgA  Miroslavem </w:t>
      </w:r>
      <w:proofErr w:type="spellStart"/>
      <w:r w:rsidRPr="005511AB">
        <w:rPr>
          <w:rFonts w:ascii="Times New Roman" w:eastAsia="Calibri" w:hAnsi="Times New Roman" w:cs="Times New Roman"/>
          <w:sz w:val="24"/>
        </w:rPr>
        <w:t>Oščatkou</w:t>
      </w:r>
      <w:proofErr w:type="spellEnd"/>
      <w:r w:rsidRPr="005511AB">
        <w:rPr>
          <w:rFonts w:ascii="Times New Roman" w:eastAsia="Calibri" w:hAnsi="Times New Roman" w:cs="Times New Roman"/>
          <w:sz w:val="24"/>
        </w:rPr>
        <w:t xml:space="preserve"> , </w:t>
      </w:r>
      <w:proofErr w:type="spellStart"/>
      <w:r w:rsidRPr="005511AB">
        <w:rPr>
          <w:rFonts w:ascii="Times New Roman" w:eastAsia="Calibri" w:hAnsi="Times New Roman" w:cs="Times New Roman"/>
          <w:sz w:val="24"/>
        </w:rPr>
        <w:t>dat.nar</w:t>
      </w:r>
      <w:proofErr w:type="spellEnd"/>
      <w:r w:rsidRPr="005511AB">
        <w:rPr>
          <w:rFonts w:ascii="Times New Roman" w:eastAsia="Calibri" w:hAnsi="Times New Roman" w:cs="Times New Roman"/>
          <w:sz w:val="24"/>
        </w:rPr>
        <w:t>.:</w:t>
      </w:r>
      <w:r w:rsidRPr="005511AB">
        <w:rPr>
          <w:rFonts w:ascii="Times New Roman" w:eastAsia="Calibri" w:hAnsi="Times New Roman" w:cs="Times New Roman"/>
          <w:sz w:val="24"/>
        </w:rPr>
        <w:tab/>
      </w:r>
      <w:r w:rsidR="00DE366D">
        <w:rPr>
          <w:rFonts w:ascii="Times New Roman" w:eastAsia="Calibri" w:hAnsi="Times New Roman" w:cs="Times New Roman"/>
          <w:sz w:val="24"/>
        </w:rPr>
        <w:t>XXX</w:t>
      </w:r>
    </w:p>
    <w:p w14:paraId="0506EE96" w14:textId="76007E23" w:rsidR="005511AB" w:rsidRPr="005511AB" w:rsidRDefault="005511AB" w:rsidP="005511AB">
      <w:pPr>
        <w:spacing w:after="0" w:line="240" w:lineRule="auto"/>
        <w:ind w:left="3544" w:hanging="3544"/>
        <w:rPr>
          <w:rFonts w:ascii="Times New Roman" w:eastAsia="Calibri" w:hAnsi="Times New Roman" w:cs="Times New Roman"/>
          <w:sz w:val="24"/>
          <w:szCs w:val="24"/>
        </w:rPr>
      </w:pPr>
      <w:proofErr w:type="spellStart"/>
      <w:proofErr w:type="gramStart"/>
      <w:r w:rsidRPr="005511AB">
        <w:rPr>
          <w:rFonts w:ascii="Times New Roman" w:eastAsia="Calibri" w:hAnsi="Times New Roman" w:cs="Times New Roman"/>
          <w:sz w:val="24"/>
        </w:rPr>
        <w:t>telefon.kontakt</w:t>
      </w:r>
      <w:proofErr w:type="gramEnd"/>
      <w:r w:rsidRPr="005511AB">
        <w:rPr>
          <w:rFonts w:ascii="Times New Roman" w:eastAsia="Calibri" w:hAnsi="Times New Roman" w:cs="Times New Roman"/>
          <w:sz w:val="24"/>
        </w:rPr>
        <w:t>.:</w:t>
      </w:r>
      <w:r w:rsidR="00DE366D">
        <w:rPr>
          <w:rFonts w:ascii="Times New Roman" w:eastAsia="Calibri" w:hAnsi="Times New Roman" w:cs="Times New Roman"/>
          <w:sz w:val="24"/>
        </w:rPr>
        <w:t>XXX</w:t>
      </w:r>
      <w:proofErr w:type="spellEnd"/>
      <w:r w:rsidRPr="005511AB">
        <w:rPr>
          <w:rFonts w:ascii="Times New Roman" w:eastAsia="Calibri" w:hAnsi="Times New Roman" w:cs="Times New Roman"/>
          <w:sz w:val="24"/>
        </w:rPr>
        <w:t xml:space="preserve">, Hadivadlo </w:t>
      </w:r>
      <w:r w:rsidRPr="005511AB">
        <w:rPr>
          <w:rFonts w:ascii="Times New Roman" w:eastAsia="Calibri" w:hAnsi="Times New Roman" w:cs="Times New Roman"/>
          <w:sz w:val="24"/>
          <w:szCs w:val="24"/>
        </w:rPr>
        <w:t xml:space="preserve"> </w:t>
      </w:r>
      <w:r w:rsidR="00DE366D">
        <w:rPr>
          <w:rFonts w:ascii="Times New Roman" w:eastAsia="Calibri" w:hAnsi="Times New Roman" w:cs="Times New Roman"/>
          <w:sz w:val="24"/>
          <w:szCs w:val="24"/>
        </w:rPr>
        <w:t>XXX</w:t>
      </w:r>
    </w:p>
    <w:p w14:paraId="75FB974D" w14:textId="77777777" w:rsidR="005511AB" w:rsidRPr="005511AB" w:rsidRDefault="005511AB" w:rsidP="005511AB">
      <w:pPr>
        <w:tabs>
          <w:tab w:val="left" w:pos="3544"/>
        </w:tabs>
        <w:spacing w:after="0" w:line="240" w:lineRule="auto"/>
        <w:rPr>
          <w:rFonts w:ascii="Times New Roman" w:eastAsia="Calibri" w:hAnsi="Times New Roman" w:cs="Times New Roman"/>
          <w:b/>
          <w:sz w:val="24"/>
        </w:rPr>
      </w:pPr>
      <w:r w:rsidRPr="005511AB">
        <w:rPr>
          <w:rFonts w:ascii="Times New Roman" w:eastAsia="Calibri" w:hAnsi="Times New Roman" w:cs="Times New Roman"/>
          <w:sz w:val="24"/>
        </w:rPr>
        <w:t>(„nájemce“)</w:t>
      </w:r>
    </w:p>
    <w:p w14:paraId="4FE8689F" w14:textId="77777777" w:rsidR="005511AB" w:rsidRPr="005511AB" w:rsidRDefault="005511AB" w:rsidP="005511AB">
      <w:pPr>
        <w:tabs>
          <w:tab w:val="left" w:pos="1600"/>
        </w:tabs>
        <w:spacing w:after="0" w:line="240" w:lineRule="auto"/>
        <w:rPr>
          <w:rFonts w:ascii="Calibri" w:eastAsia="Calibri" w:hAnsi="Calibri" w:cs="Times New Roman"/>
          <w:i/>
          <w:sz w:val="24"/>
          <w:szCs w:val="24"/>
        </w:rPr>
      </w:pPr>
    </w:p>
    <w:p w14:paraId="22027B26" w14:textId="77777777" w:rsidR="005511AB" w:rsidRPr="005511AB" w:rsidRDefault="005511AB" w:rsidP="005511AB">
      <w:pPr>
        <w:tabs>
          <w:tab w:val="left" w:pos="2320"/>
        </w:tabs>
        <w:spacing w:after="0" w:line="240" w:lineRule="auto"/>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                   </w:t>
      </w:r>
      <w:r w:rsidRPr="005511AB">
        <w:rPr>
          <w:rFonts w:ascii="Times New Roman" w:eastAsia="Calibri" w:hAnsi="Times New Roman" w:cs="Times New Roman"/>
          <w:sz w:val="24"/>
          <w:szCs w:val="24"/>
        </w:rPr>
        <w:tab/>
      </w:r>
    </w:p>
    <w:p w14:paraId="543B1D0C" w14:textId="77777777" w:rsidR="005511AB" w:rsidRPr="005511AB" w:rsidRDefault="005511AB" w:rsidP="005511AB">
      <w:pPr>
        <w:keepNext/>
        <w:keepLines/>
        <w:spacing w:after="0" w:line="240" w:lineRule="auto"/>
        <w:outlineLvl w:val="1"/>
        <w:rPr>
          <w:rFonts w:ascii="Times New Roman" w:eastAsia="Times New Roman" w:hAnsi="Times New Roman" w:cs="Times New Roman"/>
          <w:b/>
          <w:bCs/>
          <w:color w:val="000000"/>
          <w:sz w:val="24"/>
          <w:szCs w:val="24"/>
          <w:lang w:val="x-none" w:eastAsia="x-none"/>
        </w:rPr>
      </w:pPr>
      <w:r w:rsidRPr="005511AB">
        <w:rPr>
          <w:rFonts w:ascii="Times New Roman" w:eastAsia="Times New Roman" w:hAnsi="Times New Roman" w:cs="Times New Roman"/>
          <w:b/>
          <w:bCs/>
          <w:color w:val="000000"/>
          <w:sz w:val="24"/>
          <w:szCs w:val="24"/>
          <w:lang w:val="x-none" w:eastAsia="x-none"/>
        </w:rPr>
        <w:t>Článek I.</w:t>
      </w:r>
    </w:p>
    <w:p w14:paraId="7AD630B2" w14:textId="77777777" w:rsidR="005511AB" w:rsidRPr="005511AB" w:rsidRDefault="005511AB" w:rsidP="005511AB">
      <w:pPr>
        <w:keepNext/>
        <w:keepLines/>
        <w:spacing w:after="0" w:line="240" w:lineRule="auto"/>
        <w:outlineLvl w:val="1"/>
        <w:rPr>
          <w:rFonts w:ascii="Times New Roman" w:eastAsia="Times New Roman" w:hAnsi="Times New Roman" w:cs="Times New Roman"/>
          <w:b/>
          <w:bCs/>
          <w:color w:val="000000"/>
          <w:sz w:val="24"/>
          <w:szCs w:val="24"/>
          <w:lang w:val="x-none" w:eastAsia="x-none"/>
        </w:rPr>
      </w:pPr>
      <w:r w:rsidRPr="005511AB">
        <w:rPr>
          <w:rFonts w:ascii="Times New Roman" w:eastAsia="Times New Roman" w:hAnsi="Times New Roman" w:cs="Times New Roman"/>
          <w:b/>
          <w:bCs/>
          <w:color w:val="000000"/>
          <w:sz w:val="24"/>
          <w:szCs w:val="24"/>
          <w:lang w:val="x-none" w:eastAsia="x-none"/>
        </w:rPr>
        <w:t>Předmět nájmu</w:t>
      </w:r>
    </w:p>
    <w:p w14:paraId="0617069E" w14:textId="77777777" w:rsidR="005511AB" w:rsidRPr="005511AB" w:rsidRDefault="005511AB" w:rsidP="005511AB">
      <w:pPr>
        <w:rPr>
          <w:rFonts w:ascii="Calibri" w:eastAsia="Calibri" w:hAnsi="Calibri" w:cs="Times New Roman"/>
          <w:lang w:val="x-none" w:eastAsia="x-none"/>
        </w:rPr>
      </w:pPr>
    </w:p>
    <w:p w14:paraId="3C6588E1" w14:textId="57040AEE" w:rsidR="005511AB" w:rsidRPr="005511AB" w:rsidRDefault="005511AB" w:rsidP="005511AB">
      <w:pPr>
        <w:numPr>
          <w:ilvl w:val="0"/>
          <w:numId w:val="1"/>
        </w:numPr>
        <w:spacing w:after="0" w:line="240" w:lineRule="auto"/>
        <w:ind w:left="0" w:firstLine="0"/>
        <w:contextualSpacing/>
        <w:jc w:val="both"/>
        <w:rPr>
          <w:rFonts w:ascii="Times New Roman" w:eastAsia="Calibri" w:hAnsi="Times New Roman" w:cs="Times New Roman"/>
          <w:color w:val="000000"/>
          <w:sz w:val="24"/>
          <w:szCs w:val="24"/>
        </w:rPr>
      </w:pPr>
      <w:r w:rsidRPr="005511AB">
        <w:rPr>
          <w:rFonts w:ascii="Times New Roman" w:eastAsia="Calibri" w:hAnsi="Times New Roman" w:cs="Times New Roman"/>
          <w:color w:val="000000"/>
          <w:sz w:val="24"/>
          <w:szCs w:val="24"/>
        </w:rPr>
        <w:t xml:space="preserve">Pronajímatel prohlašuje, že je vlastníkem domů na adrese Brno, Poštovská </w:t>
      </w:r>
      <w:r w:rsidR="00DE366D">
        <w:rPr>
          <w:rFonts w:ascii="Times New Roman" w:eastAsia="Calibri" w:hAnsi="Times New Roman" w:cs="Times New Roman"/>
          <w:color w:val="000000"/>
          <w:sz w:val="24"/>
          <w:szCs w:val="24"/>
        </w:rPr>
        <w:t>XX</w:t>
      </w:r>
      <w:r w:rsidRPr="005511AB">
        <w:rPr>
          <w:rFonts w:ascii="Times New Roman" w:eastAsia="Calibri" w:hAnsi="Times New Roman" w:cs="Times New Roman"/>
          <w:color w:val="000000"/>
          <w:sz w:val="24"/>
          <w:szCs w:val="24"/>
        </w:rPr>
        <w:t xml:space="preserve"> na </w:t>
      </w:r>
    </w:p>
    <w:p w14:paraId="1E410365" w14:textId="61A0204D" w:rsidR="005511AB" w:rsidRPr="005511AB" w:rsidRDefault="005511AB" w:rsidP="005511AB">
      <w:pPr>
        <w:contextualSpacing/>
        <w:jc w:val="both"/>
        <w:rPr>
          <w:rFonts w:ascii="Times New Roman" w:eastAsia="Calibri" w:hAnsi="Times New Roman" w:cs="Times New Roman"/>
          <w:color w:val="000000"/>
          <w:sz w:val="24"/>
          <w:szCs w:val="24"/>
        </w:rPr>
      </w:pPr>
      <w:r w:rsidRPr="005511AB">
        <w:rPr>
          <w:rFonts w:ascii="Times New Roman" w:eastAsia="Calibri" w:hAnsi="Times New Roman" w:cs="Times New Roman"/>
          <w:color w:val="000000"/>
          <w:sz w:val="24"/>
          <w:szCs w:val="24"/>
        </w:rPr>
        <w:t xml:space="preserve">            parcele č. </w:t>
      </w:r>
      <w:r w:rsidR="00DE366D">
        <w:rPr>
          <w:rFonts w:ascii="Times New Roman" w:eastAsia="Calibri" w:hAnsi="Times New Roman" w:cs="Times New Roman"/>
          <w:color w:val="000000"/>
          <w:sz w:val="24"/>
          <w:szCs w:val="24"/>
        </w:rPr>
        <w:t>XX</w:t>
      </w:r>
      <w:r w:rsidRPr="005511AB">
        <w:rPr>
          <w:rFonts w:ascii="Times New Roman" w:eastAsia="Calibri" w:hAnsi="Times New Roman" w:cs="Times New Roman"/>
          <w:color w:val="000000"/>
          <w:sz w:val="24"/>
          <w:szCs w:val="24"/>
        </w:rPr>
        <w:t xml:space="preserve">, vše zapsané na LV </w:t>
      </w:r>
      <w:r w:rsidR="00DE366D">
        <w:rPr>
          <w:rFonts w:ascii="Times New Roman" w:eastAsia="Calibri" w:hAnsi="Times New Roman" w:cs="Times New Roman"/>
          <w:color w:val="000000"/>
          <w:sz w:val="24"/>
          <w:szCs w:val="24"/>
        </w:rPr>
        <w:t>XX</w:t>
      </w:r>
      <w:r w:rsidRPr="005511AB">
        <w:rPr>
          <w:rFonts w:ascii="Times New Roman" w:eastAsia="Calibri" w:hAnsi="Times New Roman" w:cs="Times New Roman"/>
          <w:color w:val="000000"/>
          <w:sz w:val="24"/>
          <w:szCs w:val="24"/>
        </w:rPr>
        <w:t xml:space="preserve"> pro k. </w:t>
      </w:r>
      <w:proofErr w:type="spellStart"/>
      <w:r w:rsidRPr="005511AB">
        <w:rPr>
          <w:rFonts w:ascii="Times New Roman" w:eastAsia="Calibri" w:hAnsi="Times New Roman" w:cs="Times New Roman"/>
          <w:color w:val="000000"/>
          <w:sz w:val="24"/>
          <w:szCs w:val="24"/>
        </w:rPr>
        <w:t>ú.</w:t>
      </w:r>
      <w:proofErr w:type="spellEnd"/>
      <w:r w:rsidRPr="005511AB">
        <w:rPr>
          <w:rFonts w:ascii="Times New Roman" w:eastAsia="Calibri" w:hAnsi="Times New Roman" w:cs="Times New Roman"/>
          <w:color w:val="000000"/>
          <w:sz w:val="24"/>
          <w:szCs w:val="24"/>
        </w:rPr>
        <w:t xml:space="preserve"> Město Brno, obec Brno, Katastrální </w:t>
      </w:r>
    </w:p>
    <w:p w14:paraId="3F2C037F" w14:textId="77777777" w:rsidR="005511AB" w:rsidRPr="005511AB" w:rsidRDefault="005511AB" w:rsidP="005511AB">
      <w:pPr>
        <w:contextualSpacing/>
        <w:jc w:val="both"/>
        <w:rPr>
          <w:rFonts w:ascii="Times New Roman" w:eastAsia="Calibri" w:hAnsi="Times New Roman" w:cs="Times New Roman"/>
          <w:color w:val="000000"/>
          <w:sz w:val="24"/>
          <w:szCs w:val="24"/>
        </w:rPr>
      </w:pPr>
      <w:r w:rsidRPr="005511AB">
        <w:rPr>
          <w:rFonts w:ascii="Times New Roman" w:eastAsia="Calibri" w:hAnsi="Times New Roman" w:cs="Times New Roman"/>
          <w:color w:val="000000"/>
          <w:sz w:val="24"/>
          <w:szCs w:val="24"/>
        </w:rPr>
        <w:t xml:space="preserve">            úřad pro Jihomoravský kraj, KP </w:t>
      </w:r>
      <w:proofErr w:type="gramStart"/>
      <w:r w:rsidRPr="005511AB">
        <w:rPr>
          <w:rFonts w:ascii="Times New Roman" w:eastAsia="Calibri" w:hAnsi="Times New Roman" w:cs="Times New Roman"/>
          <w:color w:val="000000"/>
          <w:sz w:val="24"/>
          <w:szCs w:val="24"/>
        </w:rPr>
        <w:t>Brno - město</w:t>
      </w:r>
      <w:proofErr w:type="gramEnd"/>
      <w:r w:rsidRPr="005511AB">
        <w:rPr>
          <w:rFonts w:ascii="Times New Roman" w:eastAsia="Calibri" w:hAnsi="Times New Roman" w:cs="Times New Roman"/>
          <w:color w:val="000000"/>
          <w:sz w:val="24"/>
          <w:szCs w:val="24"/>
        </w:rPr>
        <w:t>.</w:t>
      </w:r>
    </w:p>
    <w:p w14:paraId="168EF5C2" w14:textId="77777777" w:rsidR="005511AB" w:rsidRPr="005511AB" w:rsidRDefault="005511AB" w:rsidP="005511AB">
      <w:pPr>
        <w:contextualSpacing/>
        <w:jc w:val="both"/>
        <w:rPr>
          <w:rFonts w:ascii="Times New Roman" w:eastAsia="Calibri" w:hAnsi="Times New Roman" w:cs="Times New Roman"/>
          <w:color w:val="000000"/>
          <w:sz w:val="24"/>
          <w:szCs w:val="24"/>
        </w:rPr>
      </w:pPr>
    </w:p>
    <w:p w14:paraId="0576C60F" w14:textId="77777777" w:rsidR="005511AB" w:rsidRPr="005511AB" w:rsidRDefault="005511AB" w:rsidP="005511AB">
      <w:pPr>
        <w:numPr>
          <w:ilvl w:val="0"/>
          <w:numId w:val="1"/>
        </w:numPr>
        <w:spacing w:after="0" w:line="240" w:lineRule="auto"/>
        <w:ind w:left="0" w:firstLine="0"/>
        <w:contextualSpacing/>
        <w:jc w:val="both"/>
        <w:rPr>
          <w:rFonts w:ascii="Times New Roman" w:eastAsia="Calibri" w:hAnsi="Times New Roman" w:cs="Times New Roman"/>
          <w:color w:val="000000"/>
          <w:sz w:val="24"/>
          <w:szCs w:val="24"/>
        </w:rPr>
      </w:pPr>
      <w:r w:rsidRPr="005511AB">
        <w:rPr>
          <w:rFonts w:ascii="Times New Roman" w:eastAsia="Calibri" w:hAnsi="Times New Roman" w:cs="Times New Roman"/>
          <w:color w:val="000000"/>
          <w:sz w:val="24"/>
          <w:szCs w:val="24"/>
        </w:rPr>
        <w:t xml:space="preserve">Pronajímatel přenechává na základě této smlouvy nájemci k užívání nebytové prostory </w:t>
      </w:r>
    </w:p>
    <w:p w14:paraId="3898D1DD" w14:textId="67036A8D" w:rsidR="005511AB" w:rsidRPr="005511AB" w:rsidRDefault="005511AB" w:rsidP="005511AB">
      <w:pPr>
        <w:contextualSpacing/>
        <w:jc w:val="both"/>
        <w:rPr>
          <w:rFonts w:ascii="Times New Roman" w:eastAsia="Calibri" w:hAnsi="Times New Roman" w:cs="Times New Roman"/>
          <w:color w:val="000000"/>
          <w:sz w:val="24"/>
          <w:szCs w:val="24"/>
        </w:rPr>
      </w:pPr>
      <w:r w:rsidRPr="005511AB">
        <w:rPr>
          <w:rFonts w:ascii="Times New Roman" w:eastAsia="Calibri" w:hAnsi="Times New Roman" w:cs="Times New Roman"/>
          <w:color w:val="000000"/>
          <w:sz w:val="24"/>
          <w:szCs w:val="24"/>
        </w:rPr>
        <w:t xml:space="preserve">            nacházející se na galerii budovy č. p. </w:t>
      </w:r>
      <w:r w:rsidR="00DE366D">
        <w:rPr>
          <w:rFonts w:ascii="Times New Roman" w:eastAsia="Calibri" w:hAnsi="Times New Roman" w:cs="Times New Roman"/>
          <w:color w:val="000000"/>
          <w:sz w:val="24"/>
          <w:szCs w:val="24"/>
        </w:rPr>
        <w:t>XX</w:t>
      </w:r>
      <w:r w:rsidRPr="005511AB">
        <w:rPr>
          <w:rFonts w:ascii="Times New Roman" w:eastAsia="Calibri" w:hAnsi="Times New Roman" w:cs="Times New Roman"/>
          <w:color w:val="000000"/>
          <w:sz w:val="24"/>
          <w:szCs w:val="24"/>
        </w:rPr>
        <w:t xml:space="preserve">, Poštovská </w:t>
      </w:r>
      <w:r w:rsidR="00DE366D">
        <w:rPr>
          <w:rFonts w:ascii="Times New Roman" w:eastAsia="Calibri" w:hAnsi="Times New Roman" w:cs="Times New Roman"/>
          <w:color w:val="000000"/>
          <w:sz w:val="24"/>
          <w:szCs w:val="24"/>
        </w:rPr>
        <w:t>XX,</w:t>
      </w:r>
      <w:r w:rsidRPr="005511AB">
        <w:rPr>
          <w:rFonts w:ascii="Times New Roman" w:eastAsia="Calibri" w:hAnsi="Times New Roman" w:cs="Times New Roman"/>
          <w:color w:val="000000"/>
          <w:sz w:val="24"/>
          <w:szCs w:val="24"/>
        </w:rPr>
        <w:t xml:space="preserve"> Brno, </w:t>
      </w:r>
      <w:proofErr w:type="spellStart"/>
      <w:r w:rsidRPr="005511AB">
        <w:rPr>
          <w:rFonts w:ascii="Times New Roman" w:eastAsia="Calibri" w:hAnsi="Times New Roman" w:cs="Times New Roman"/>
          <w:color w:val="000000"/>
          <w:sz w:val="24"/>
          <w:szCs w:val="24"/>
        </w:rPr>
        <w:t>org</w:t>
      </w:r>
      <w:proofErr w:type="spellEnd"/>
      <w:r w:rsidRPr="005511AB">
        <w:rPr>
          <w:rFonts w:ascii="Times New Roman" w:eastAsia="Calibri" w:hAnsi="Times New Roman" w:cs="Times New Roman"/>
          <w:color w:val="000000"/>
          <w:sz w:val="24"/>
          <w:szCs w:val="24"/>
        </w:rPr>
        <w:t xml:space="preserve">. </w:t>
      </w:r>
      <w:proofErr w:type="spellStart"/>
      <w:r w:rsidRPr="005511AB">
        <w:rPr>
          <w:rFonts w:ascii="Times New Roman" w:eastAsia="Calibri" w:hAnsi="Times New Roman" w:cs="Times New Roman"/>
          <w:color w:val="000000"/>
          <w:sz w:val="24"/>
          <w:szCs w:val="24"/>
        </w:rPr>
        <w:t>ozn</w:t>
      </w:r>
      <w:proofErr w:type="spellEnd"/>
      <w:r w:rsidRPr="005511AB">
        <w:rPr>
          <w:rFonts w:ascii="Times New Roman" w:eastAsia="Calibri" w:hAnsi="Times New Roman" w:cs="Times New Roman"/>
          <w:color w:val="000000"/>
          <w:sz w:val="24"/>
          <w:szCs w:val="24"/>
        </w:rPr>
        <w:t xml:space="preserve">. </w:t>
      </w:r>
      <w:r w:rsidR="00DE366D">
        <w:rPr>
          <w:rFonts w:ascii="Times New Roman" w:eastAsia="Calibri" w:hAnsi="Times New Roman" w:cs="Times New Roman"/>
          <w:color w:val="000000"/>
          <w:sz w:val="24"/>
          <w:szCs w:val="24"/>
        </w:rPr>
        <w:t>XX</w:t>
      </w:r>
      <w:r w:rsidRPr="005511AB">
        <w:rPr>
          <w:rFonts w:ascii="Times New Roman" w:eastAsia="Calibri" w:hAnsi="Times New Roman" w:cs="Times New Roman"/>
          <w:color w:val="000000"/>
          <w:sz w:val="24"/>
          <w:szCs w:val="24"/>
        </w:rPr>
        <w:t xml:space="preserve"> o celkové </w:t>
      </w:r>
    </w:p>
    <w:p w14:paraId="59B7EFC3" w14:textId="77777777" w:rsidR="005511AB" w:rsidRPr="005511AB" w:rsidRDefault="005511AB" w:rsidP="005511AB">
      <w:pPr>
        <w:contextualSpacing/>
        <w:jc w:val="both"/>
        <w:rPr>
          <w:rFonts w:ascii="Times New Roman" w:eastAsia="Calibri" w:hAnsi="Times New Roman" w:cs="Times New Roman"/>
          <w:color w:val="000000"/>
          <w:sz w:val="24"/>
          <w:szCs w:val="24"/>
        </w:rPr>
      </w:pPr>
      <w:r w:rsidRPr="005511AB">
        <w:rPr>
          <w:rFonts w:ascii="Times New Roman" w:eastAsia="Calibri" w:hAnsi="Times New Roman" w:cs="Times New Roman"/>
          <w:color w:val="000000"/>
          <w:sz w:val="24"/>
          <w:szCs w:val="24"/>
        </w:rPr>
        <w:t xml:space="preserve">            podlahové ploše 32,2 m</w:t>
      </w:r>
      <w:r w:rsidRPr="005511AB">
        <w:rPr>
          <w:rFonts w:ascii="Times New Roman" w:eastAsia="Calibri" w:hAnsi="Times New Roman" w:cs="Times New Roman"/>
          <w:color w:val="000000"/>
          <w:sz w:val="24"/>
          <w:szCs w:val="24"/>
          <w:vertAlign w:val="superscript"/>
        </w:rPr>
        <w:t>2</w:t>
      </w:r>
      <w:r w:rsidRPr="005511AB">
        <w:rPr>
          <w:rFonts w:ascii="Times New Roman" w:eastAsia="Calibri" w:hAnsi="Times New Roman" w:cs="Times New Roman"/>
          <w:color w:val="000000"/>
          <w:sz w:val="24"/>
          <w:szCs w:val="24"/>
        </w:rPr>
        <w:t>.</w:t>
      </w:r>
    </w:p>
    <w:p w14:paraId="0075FBF0" w14:textId="77777777" w:rsidR="005511AB" w:rsidRPr="005511AB" w:rsidRDefault="005511AB" w:rsidP="005511AB">
      <w:pPr>
        <w:tabs>
          <w:tab w:val="left" w:pos="4065"/>
        </w:tabs>
        <w:spacing w:after="0" w:line="240" w:lineRule="auto"/>
        <w:rPr>
          <w:rFonts w:ascii="Times New Roman" w:eastAsia="Calibri" w:hAnsi="Times New Roman" w:cs="Times New Roman"/>
          <w:color w:val="FF0000"/>
          <w:sz w:val="24"/>
          <w:szCs w:val="24"/>
        </w:rPr>
      </w:pPr>
    </w:p>
    <w:p w14:paraId="494ECF79" w14:textId="77777777" w:rsidR="005511AB" w:rsidRPr="005511AB" w:rsidRDefault="005511AB" w:rsidP="005511AB">
      <w:pPr>
        <w:keepNext/>
        <w:keepLines/>
        <w:spacing w:after="0" w:line="240" w:lineRule="auto"/>
        <w:outlineLvl w:val="1"/>
        <w:rPr>
          <w:rFonts w:ascii="Times New Roman" w:eastAsia="Times New Roman" w:hAnsi="Times New Roman" w:cs="Times New Roman"/>
          <w:b/>
          <w:bCs/>
          <w:color w:val="000000"/>
          <w:sz w:val="24"/>
          <w:szCs w:val="24"/>
          <w:lang w:val="x-none" w:eastAsia="x-none"/>
        </w:rPr>
      </w:pPr>
      <w:r w:rsidRPr="005511AB">
        <w:rPr>
          <w:rFonts w:ascii="Times New Roman" w:eastAsia="Times New Roman" w:hAnsi="Times New Roman" w:cs="Times New Roman"/>
          <w:b/>
          <w:bCs/>
          <w:color w:val="000000"/>
          <w:sz w:val="24"/>
          <w:szCs w:val="24"/>
          <w:lang w:val="x-none" w:eastAsia="x-none"/>
        </w:rPr>
        <w:t>Článek II.</w:t>
      </w:r>
    </w:p>
    <w:p w14:paraId="6F7A3204" w14:textId="77777777" w:rsidR="005511AB" w:rsidRPr="005511AB" w:rsidRDefault="005511AB" w:rsidP="005511AB">
      <w:pPr>
        <w:keepNext/>
        <w:keepLines/>
        <w:spacing w:after="0" w:line="240" w:lineRule="auto"/>
        <w:outlineLvl w:val="1"/>
        <w:rPr>
          <w:rFonts w:ascii="Times New Roman" w:eastAsia="Times New Roman" w:hAnsi="Times New Roman" w:cs="Times New Roman"/>
          <w:b/>
          <w:bCs/>
          <w:color w:val="000000"/>
          <w:sz w:val="24"/>
          <w:szCs w:val="24"/>
          <w:lang w:val="x-none" w:eastAsia="x-none"/>
        </w:rPr>
      </w:pPr>
      <w:r w:rsidRPr="005511AB">
        <w:rPr>
          <w:rFonts w:ascii="Times New Roman" w:eastAsia="Times New Roman" w:hAnsi="Times New Roman" w:cs="Times New Roman"/>
          <w:b/>
          <w:bCs/>
          <w:color w:val="000000"/>
          <w:sz w:val="24"/>
          <w:szCs w:val="24"/>
          <w:lang w:val="x-none" w:eastAsia="x-none"/>
        </w:rPr>
        <w:t>Účel nájmu</w:t>
      </w:r>
    </w:p>
    <w:p w14:paraId="3DDDBFAF" w14:textId="77777777" w:rsidR="005511AB" w:rsidRPr="005511AB" w:rsidRDefault="005511AB" w:rsidP="005511AB">
      <w:pPr>
        <w:spacing w:after="0" w:line="240" w:lineRule="auto"/>
        <w:rPr>
          <w:rFonts w:ascii="Times New Roman" w:eastAsia="Calibri" w:hAnsi="Times New Roman" w:cs="Times New Roman"/>
          <w:b/>
          <w:sz w:val="24"/>
          <w:szCs w:val="24"/>
        </w:rPr>
      </w:pPr>
    </w:p>
    <w:p w14:paraId="7F0F7CB4" w14:textId="77777777" w:rsidR="005511AB" w:rsidRPr="005511AB" w:rsidRDefault="005511AB" w:rsidP="005511AB">
      <w:pPr>
        <w:numPr>
          <w:ilvl w:val="0"/>
          <w:numId w:val="2"/>
        </w:numPr>
        <w:spacing w:after="0" w:line="240" w:lineRule="auto"/>
        <w:ind w:left="720"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Nájemce bude používat prostor sloužící podnikání – Předmět </w:t>
      </w:r>
      <w:proofErr w:type="gramStart"/>
      <w:r w:rsidRPr="005511AB">
        <w:rPr>
          <w:rFonts w:ascii="Times New Roman" w:eastAsia="Calibri" w:hAnsi="Times New Roman" w:cs="Times New Roman"/>
          <w:sz w:val="24"/>
          <w:szCs w:val="24"/>
        </w:rPr>
        <w:t>nájmu - výlučně</w:t>
      </w:r>
      <w:proofErr w:type="gramEnd"/>
      <w:r w:rsidRPr="005511AB">
        <w:rPr>
          <w:rFonts w:ascii="Times New Roman" w:eastAsia="Calibri" w:hAnsi="Times New Roman" w:cs="Times New Roman"/>
          <w:sz w:val="24"/>
          <w:szCs w:val="24"/>
        </w:rPr>
        <w:t xml:space="preserve"> pro svou podnikatelskou činnost, konkrétně jako kancelář.</w:t>
      </w:r>
    </w:p>
    <w:p w14:paraId="10300752" w14:textId="77777777" w:rsidR="005511AB" w:rsidRPr="005511AB" w:rsidRDefault="005511AB" w:rsidP="005511AB">
      <w:pPr>
        <w:spacing w:after="0" w:line="240" w:lineRule="auto"/>
        <w:ind w:left="720"/>
        <w:contextualSpacing/>
        <w:jc w:val="both"/>
        <w:rPr>
          <w:rFonts w:ascii="Times New Roman" w:eastAsia="Calibri" w:hAnsi="Times New Roman" w:cs="Times New Roman"/>
          <w:sz w:val="24"/>
          <w:szCs w:val="24"/>
        </w:rPr>
      </w:pPr>
    </w:p>
    <w:p w14:paraId="1D958712" w14:textId="77777777" w:rsidR="005511AB" w:rsidRPr="005511AB" w:rsidRDefault="005511AB" w:rsidP="005511AB">
      <w:pPr>
        <w:numPr>
          <w:ilvl w:val="0"/>
          <w:numId w:val="2"/>
        </w:numPr>
        <w:spacing w:after="0" w:line="240" w:lineRule="auto"/>
        <w:ind w:left="720"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Nájemce v souladu s § 2304, občanský zákoník, nemá právo provozovat jinou činnost nebo změnit způsob či podmínky jejího výkonu, bez předchozího písemného souhlasu pronajímatele.</w:t>
      </w:r>
    </w:p>
    <w:p w14:paraId="0C6B6C73" w14:textId="77777777" w:rsidR="005511AB" w:rsidRPr="005511AB" w:rsidRDefault="005511AB" w:rsidP="005511AB">
      <w:pPr>
        <w:spacing w:after="0" w:line="240" w:lineRule="auto"/>
        <w:rPr>
          <w:rFonts w:ascii="Times New Roman" w:eastAsia="Times New Roman" w:hAnsi="Times New Roman" w:cs="Times New Roman"/>
          <w:b/>
          <w:color w:val="000000"/>
          <w:sz w:val="24"/>
          <w:szCs w:val="24"/>
          <w:lang w:eastAsia="cs-CZ"/>
        </w:rPr>
      </w:pPr>
      <w:r w:rsidRPr="005511AB">
        <w:rPr>
          <w:rFonts w:ascii="Times New Roman" w:eastAsia="Times New Roman" w:hAnsi="Times New Roman" w:cs="Times New Roman"/>
          <w:b/>
          <w:color w:val="000000"/>
          <w:sz w:val="24"/>
          <w:szCs w:val="24"/>
          <w:lang w:eastAsia="cs-CZ"/>
        </w:rPr>
        <w:t xml:space="preserve">                                       </w:t>
      </w:r>
    </w:p>
    <w:p w14:paraId="102C2004" w14:textId="77777777" w:rsidR="005511AB" w:rsidRPr="005511AB" w:rsidRDefault="005511AB" w:rsidP="005511AB">
      <w:pPr>
        <w:keepNext/>
        <w:keepLines/>
        <w:spacing w:after="0" w:line="240" w:lineRule="auto"/>
        <w:outlineLvl w:val="1"/>
        <w:rPr>
          <w:rFonts w:ascii="Times New Roman" w:eastAsia="Times New Roman" w:hAnsi="Times New Roman" w:cs="Times New Roman"/>
          <w:b/>
          <w:bCs/>
          <w:color w:val="000000"/>
          <w:sz w:val="24"/>
          <w:szCs w:val="24"/>
          <w:lang w:val="x-none" w:eastAsia="x-none"/>
        </w:rPr>
      </w:pPr>
      <w:r w:rsidRPr="005511AB">
        <w:rPr>
          <w:rFonts w:ascii="Times New Roman" w:eastAsia="Times New Roman" w:hAnsi="Times New Roman" w:cs="Times New Roman"/>
          <w:b/>
          <w:bCs/>
          <w:color w:val="000000"/>
          <w:sz w:val="24"/>
          <w:szCs w:val="24"/>
          <w:lang w:val="x-none" w:eastAsia="x-none"/>
        </w:rPr>
        <w:lastRenderedPageBreak/>
        <w:t>Článek III.</w:t>
      </w:r>
    </w:p>
    <w:p w14:paraId="07D501B0" w14:textId="77777777" w:rsidR="005511AB" w:rsidRPr="005511AB" w:rsidRDefault="005511AB" w:rsidP="005511AB">
      <w:pPr>
        <w:keepNext/>
        <w:keepLines/>
        <w:spacing w:after="0" w:line="240" w:lineRule="auto"/>
        <w:outlineLvl w:val="1"/>
        <w:rPr>
          <w:rFonts w:ascii="Times New Roman" w:eastAsia="Times New Roman" w:hAnsi="Times New Roman" w:cs="Times New Roman"/>
          <w:b/>
          <w:bCs/>
          <w:color w:val="000000"/>
          <w:sz w:val="24"/>
          <w:szCs w:val="24"/>
          <w:lang w:val="x-none" w:eastAsia="x-none"/>
        </w:rPr>
      </w:pPr>
      <w:r w:rsidRPr="005511AB">
        <w:rPr>
          <w:rFonts w:ascii="Times New Roman" w:eastAsia="Times New Roman" w:hAnsi="Times New Roman" w:cs="Times New Roman"/>
          <w:b/>
          <w:bCs/>
          <w:color w:val="000000"/>
          <w:sz w:val="24"/>
          <w:szCs w:val="24"/>
          <w:lang w:val="x-none" w:eastAsia="x-none"/>
        </w:rPr>
        <w:t>Doba nájmu a ukončení nájmu</w:t>
      </w:r>
    </w:p>
    <w:p w14:paraId="11AE7450" w14:textId="77777777" w:rsidR="005511AB" w:rsidRPr="005511AB" w:rsidRDefault="005511AB" w:rsidP="005511AB">
      <w:pPr>
        <w:spacing w:after="0" w:line="240" w:lineRule="auto"/>
        <w:rPr>
          <w:rFonts w:ascii="Times New Roman" w:eastAsia="Calibri" w:hAnsi="Times New Roman" w:cs="Times New Roman"/>
          <w:b/>
          <w:sz w:val="24"/>
          <w:szCs w:val="24"/>
        </w:rPr>
      </w:pPr>
    </w:p>
    <w:p w14:paraId="6CB0DD74" w14:textId="77777777" w:rsidR="005511AB" w:rsidRPr="005511AB" w:rsidRDefault="005511AB" w:rsidP="005511AB">
      <w:pPr>
        <w:numPr>
          <w:ilvl w:val="0"/>
          <w:numId w:val="3"/>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Předmět nájmu se přenechává nájemci na dobu určitou, počínaje dnem 1.4.2024 a konče </w:t>
      </w:r>
      <w:proofErr w:type="gramStart"/>
      <w:r w:rsidRPr="005511AB">
        <w:rPr>
          <w:rFonts w:ascii="Times New Roman" w:eastAsia="Calibri" w:hAnsi="Times New Roman" w:cs="Times New Roman"/>
          <w:sz w:val="24"/>
          <w:szCs w:val="24"/>
        </w:rPr>
        <w:t>dnem  31.5.2025.</w:t>
      </w:r>
      <w:proofErr w:type="gramEnd"/>
    </w:p>
    <w:p w14:paraId="582C946A" w14:textId="77777777" w:rsidR="005511AB" w:rsidRPr="005511AB" w:rsidRDefault="005511AB" w:rsidP="005511AB">
      <w:pPr>
        <w:spacing w:after="0" w:line="240" w:lineRule="auto"/>
        <w:ind w:left="720"/>
        <w:contextualSpacing/>
        <w:jc w:val="both"/>
        <w:rPr>
          <w:rFonts w:ascii="Times New Roman" w:eastAsia="Calibri" w:hAnsi="Times New Roman" w:cs="Times New Roman"/>
          <w:sz w:val="24"/>
          <w:szCs w:val="24"/>
        </w:rPr>
      </w:pPr>
    </w:p>
    <w:p w14:paraId="4146884A" w14:textId="77777777" w:rsidR="005511AB" w:rsidRPr="005511AB" w:rsidRDefault="005511AB" w:rsidP="005511AB">
      <w:pPr>
        <w:numPr>
          <w:ilvl w:val="0"/>
          <w:numId w:val="3"/>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V případě, že nájemce bude mít zájem o prodloužení nájemní smlouvy na Předmět nájmu, oznámí tuto skutečnost písemně pronajímateli nejpozději do 28.2.2025.</w:t>
      </w:r>
    </w:p>
    <w:p w14:paraId="49E75A4C" w14:textId="77777777" w:rsidR="005511AB" w:rsidRPr="005511AB" w:rsidRDefault="005511AB" w:rsidP="005511AB">
      <w:pPr>
        <w:spacing w:after="0" w:line="240" w:lineRule="auto"/>
        <w:jc w:val="both"/>
        <w:rPr>
          <w:rFonts w:ascii="Times New Roman" w:eastAsia="Calibri" w:hAnsi="Times New Roman" w:cs="Times New Roman"/>
          <w:sz w:val="24"/>
          <w:szCs w:val="24"/>
        </w:rPr>
      </w:pPr>
    </w:p>
    <w:p w14:paraId="4B7FE02A" w14:textId="77777777" w:rsidR="005511AB" w:rsidRPr="005511AB" w:rsidRDefault="005511AB" w:rsidP="005511AB">
      <w:pPr>
        <w:numPr>
          <w:ilvl w:val="0"/>
          <w:numId w:val="3"/>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Smluvní strany tímto výslovně dohodly, že v případě uplynutí nájemní </w:t>
      </w:r>
      <w:proofErr w:type="gramStart"/>
      <w:r w:rsidRPr="005511AB">
        <w:rPr>
          <w:rFonts w:ascii="Times New Roman" w:eastAsia="Calibri" w:hAnsi="Times New Roman" w:cs="Times New Roman"/>
          <w:sz w:val="24"/>
          <w:szCs w:val="24"/>
        </w:rPr>
        <w:t>doby</w:t>
      </w:r>
      <w:proofErr w:type="gramEnd"/>
      <w:r w:rsidRPr="005511AB">
        <w:rPr>
          <w:rFonts w:ascii="Times New Roman" w:eastAsia="Calibri" w:hAnsi="Times New Roman" w:cs="Times New Roman"/>
          <w:sz w:val="24"/>
          <w:szCs w:val="24"/>
        </w:rPr>
        <w:t xml:space="preserve"> a i v případě, že pronajímatel nájemce nevyzve k odevzdání Předmětu nájmu, neplatí, že by byla nájemní smlouva znovu uzavřena. Smluvní strany si tímto výslovně vyloučily prodloužení doby nájmu bez uzavření nové nájemní smlouvy či řádného dodatku ke smlouvě stávající. </w:t>
      </w:r>
    </w:p>
    <w:p w14:paraId="03C77AD6" w14:textId="77777777" w:rsidR="005511AB" w:rsidRPr="005511AB" w:rsidRDefault="005511AB" w:rsidP="005511AB">
      <w:pPr>
        <w:spacing w:after="0" w:line="240" w:lineRule="auto"/>
        <w:jc w:val="both"/>
        <w:rPr>
          <w:rFonts w:ascii="Times New Roman" w:eastAsia="Calibri" w:hAnsi="Times New Roman" w:cs="Times New Roman"/>
          <w:sz w:val="24"/>
          <w:szCs w:val="24"/>
        </w:rPr>
      </w:pPr>
    </w:p>
    <w:p w14:paraId="16C01379" w14:textId="77777777" w:rsidR="005511AB" w:rsidRPr="005511AB" w:rsidRDefault="005511AB" w:rsidP="005511AB">
      <w:pPr>
        <w:numPr>
          <w:ilvl w:val="0"/>
          <w:numId w:val="3"/>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Při skončení nájmu je nájemce povinen odevzdat předmět nájmu pronajímateli v takovém stavu, v jakém byl v době převzetí s přihlédnutím k běžnému opotřebení. Předmět nájmu musí být předán vymalovaný bíle, vyklizený a čistý, v opačném případě, není předmět nájmu způsobilý k převzetí a nájemce se tak ocitá v prodlení s předáním Předmětu nájmu.</w:t>
      </w:r>
    </w:p>
    <w:p w14:paraId="61B7D77B" w14:textId="77777777" w:rsidR="005511AB" w:rsidRPr="005511AB" w:rsidRDefault="005511AB" w:rsidP="005511AB">
      <w:pPr>
        <w:spacing w:after="0" w:line="240" w:lineRule="auto"/>
        <w:jc w:val="both"/>
        <w:rPr>
          <w:rFonts w:ascii="Times New Roman" w:eastAsia="Calibri" w:hAnsi="Times New Roman" w:cs="Times New Roman"/>
          <w:sz w:val="24"/>
          <w:szCs w:val="24"/>
        </w:rPr>
      </w:pPr>
    </w:p>
    <w:p w14:paraId="64D2714F" w14:textId="77777777" w:rsidR="005511AB" w:rsidRPr="005511AB" w:rsidRDefault="005511AB" w:rsidP="005511AB">
      <w:pPr>
        <w:numPr>
          <w:ilvl w:val="0"/>
          <w:numId w:val="3"/>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Nájem Předmětu nájmu lze před uplynutím sjednané doby ukončit písemnou dohodou smluvních stran nebo písemnou výpovědí z důvodů uvedených v čl. II odst. 6 a 7 této smlouvy.</w:t>
      </w:r>
    </w:p>
    <w:p w14:paraId="7851C58D" w14:textId="77777777" w:rsidR="005511AB" w:rsidRPr="005511AB" w:rsidRDefault="005511AB" w:rsidP="005511AB">
      <w:pPr>
        <w:spacing w:after="0" w:line="240" w:lineRule="auto"/>
        <w:jc w:val="both"/>
        <w:rPr>
          <w:rFonts w:ascii="Times New Roman" w:eastAsia="Calibri" w:hAnsi="Times New Roman" w:cs="Times New Roman"/>
          <w:sz w:val="24"/>
          <w:szCs w:val="24"/>
        </w:rPr>
      </w:pPr>
    </w:p>
    <w:p w14:paraId="7414BAF7" w14:textId="77777777" w:rsidR="005511AB" w:rsidRPr="005511AB" w:rsidRDefault="005511AB" w:rsidP="005511AB">
      <w:pPr>
        <w:numPr>
          <w:ilvl w:val="0"/>
          <w:numId w:val="3"/>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Pronajímatel může písemně vypovědět tuto smlouvu před uplynutím doby, na kterou byl sjednán, jestliže:</w:t>
      </w:r>
    </w:p>
    <w:p w14:paraId="5A55829A" w14:textId="77777777" w:rsidR="005511AB" w:rsidRPr="005511AB" w:rsidRDefault="005511AB" w:rsidP="005511AB">
      <w:pPr>
        <w:widowControl w:val="0"/>
        <w:autoSpaceDE w:val="0"/>
        <w:autoSpaceDN w:val="0"/>
        <w:adjustRightInd w:val="0"/>
        <w:spacing w:after="0" w:line="240" w:lineRule="auto"/>
        <w:ind w:left="720" w:firstLine="696"/>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a) má-li být nemovitá věc, v níž se prostor sloužící podnikání nachází, odstraněna, anebo přestavována tak, že to brání dalšímu užívání prostoru, a pronajímatel to při uzavření smlouvy nemusel ani nemohl předvídat;  </w:t>
      </w:r>
    </w:p>
    <w:p w14:paraId="1D8024F1" w14:textId="77777777" w:rsidR="005511AB" w:rsidRPr="005511AB" w:rsidRDefault="005511AB" w:rsidP="005511AB">
      <w:pPr>
        <w:widowControl w:val="0"/>
        <w:autoSpaceDE w:val="0"/>
        <w:autoSpaceDN w:val="0"/>
        <w:adjustRightInd w:val="0"/>
        <w:spacing w:after="0" w:line="240" w:lineRule="auto"/>
        <w:ind w:left="720" w:firstLine="696"/>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b) porušuje-li nájemce hrubě své povinnosti vůči pronajímateli, nebo je </w:t>
      </w:r>
      <w:r w:rsidRPr="005511AB">
        <w:rPr>
          <w:rFonts w:ascii="Times New Roman" w:eastAsia="Calibri" w:hAnsi="Times New Roman" w:cs="Times New Roman"/>
          <w:sz w:val="24"/>
          <w:szCs w:val="24"/>
          <w:u w:val="single"/>
        </w:rPr>
        <w:t>po dobu delší než jeden měsíc v prodlení</w:t>
      </w:r>
      <w:r w:rsidRPr="005511AB">
        <w:rPr>
          <w:rFonts w:ascii="Times New Roman" w:eastAsia="Calibri" w:hAnsi="Times New Roman" w:cs="Times New Roman"/>
          <w:sz w:val="24"/>
          <w:szCs w:val="24"/>
        </w:rPr>
        <w:t xml:space="preserve"> s placením nájemného nebo služeb spojených s užíváním prostoru sloužícího podnikání.</w:t>
      </w:r>
    </w:p>
    <w:p w14:paraId="5815E09B" w14:textId="77777777" w:rsidR="005511AB" w:rsidRPr="005511AB" w:rsidRDefault="005511AB" w:rsidP="005511AB">
      <w:pPr>
        <w:widowControl w:val="0"/>
        <w:autoSpaceDE w:val="0"/>
        <w:autoSpaceDN w:val="0"/>
        <w:adjustRightInd w:val="0"/>
        <w:spacing w:after="0" w:line="240" w:lineRule="auto"/>
        <w:ind w:left="720" w:firstLine="696"/>
        <w:jc w:val="both"/>
        <w:rPr>
          <w:rFonts w:ascii="Times New Roman" w:eastAsia="Calibri" w:hAnsi="Times New Roman" w:cs="Times New Roman"/>
          <w:sz w:val="24"/>
          <w:szCs w:val="24"/>
        </w:rPr>
      </w:pPr>
    </w:p>
    <w:p w14:paraId="5A5676D8" w14:textId="77777777" w:rsidR="005511AB" w:rsidRPr="005511AB" w:rsidRDefault="005511AB" w:rsidP="005511A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7.</w:t>
      </w:r>
      <w:r w:rsidRPr="005511AB">
        <w:rPr>
          <w:rFonts w:ascii="Times New Roman" w:eastAsia="Calibri" w:hAnsi="Times New Roman" w:cs="Times New Roman"/>
          <w:sz w:val="24"/>
          <w:szCs w:val="24"/>
        </w:rPr>
        <w:tab/>
        <w:t>Nájemce může vypovědět tuto smlouvu, jestliže:</w:t>
      </w:r>
    </w:p>
    <w:p w14:paraId="421A22D2" w14:textId="77777777" w:rsidR="005511AB" w:rsidRPr="005511AB" w:rsidRDefault="005511AB" w:rsidP="005511AB">
      <w:pPr>
        <w:widowControl w:val="0"/>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a) ztratí-li způsobilost k činnosti, k jejímuž výkonu je prostor sloužící podnikání určen, </w:t>
      </w:r>
    </w:p>
    <w:p w14:paraId="7FB6B0C5" w14:textId="77777777" w:rsidR="005511AB" w:rsidRPr="005511AB" w:rsidRDefault="005511AB" w:rsidP="005511AB">
      <w:pPr>
        <w:widowControl w:val="0"/>
        <w:autoSpaceDE w:val="0"/>
        <w:autoSpaceDN w:val="0"/>
        <w:adjustRightInd w:val="0"/>
        <w:spacing w:after="0" w:line="240" w:lineRule="auto"/>
        <w:ind w:left="708" w:firstLine="702"/>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b) přestane-li být najatý prostor z objektivních důvodů způsobilý k výkonu činnosti, k němuž byl určen, a pronajímatel nezajistí nájemci odpovídající náhradní prostor, nebo </w:t>
      </w:r>
    </w:p>
    <w:p w14:paraId="1EA877A5" w14:textId="77777777" w:rsidR="005511AB" w:rsidRPr="005511AB" w:rsidRDefault="005511AB" w:rsidP="005511A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 </w:t>
      </w:r>
      <w:r w:rsidRPr="005511AB">
        <w:rPr>
          <w:rFonts w:ascii="Times New Roman" w:eastAsia="Calibri" w:hAnsi="Times New Roman" w:cs="Times New Roman"/>
          <w:sz w:val="24"/>
          <w:szCs w:val="24"/>
        </w:rPr>
        <w:tab/>
      </w:r>
      <w:r w:rsidRPr="005511AB">
        <w:rPr>
          <w:rFonts w:ascii="Times New Roman" w:eastAsia="Calibri" w:hAnsi="Times New Roman" w:cs="Times New Roman"/>
          <w:sz w:val="24"/>
          <w:szCs w:val="24"/>
        </w:rPr>
        <w:tab/>
        <w:t xml:space="preserve">c) porušuje-li pronajímatel hrubě své povinnosti vůči nájemci. </w:t>
      </w:r>
    </w:p>
    <w:p w14:paraId="4002B501" w14:textId="77777777" w:rsidR="005511AB" w:rsidRPr="005511AB" w:rsidRDefault="005511AB" w:rsidP="005511AB">
      <w:pPr>
        <w:numPr>
          <w:ilvl w:val="0"/>
          <w:numId w:val="8"/>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Výpověď musí být učiněna písemnou formou, musí v ní být uveden výpovědní důvod, jinak je výpověď považována za neplatnou.</w:t>
      </w:r>
    </w:p>
    <w:p w14:paraId="42E6CCD1" w14:textId="77777777" w:rsidR="005511AB" w:rsidRPr="005511AB" w:rsidRDefault="005511AB" w:rsidP="005511AB">
      <w:pPr>
        <w:spacing w:after="0" w:line="240" w:lineRule="auto"/>
        <w:ind w:left="720"/>
        <w:contextualSpacing/>
        <w:jc w:val="both"/>
        <w:rPr>
          <w:rFonts w:ascii="Times New Roman" w:eastAsia="Calibri" w:hAnsi="Times New Roman" w:cs="Times New Roman"/>
          <w:sz w:val="24"/>
          <w:szCs w:val="24"/>
        </w:rPr>
      </w:pPr>
    </w:p>
    <w:p w14:paraId="2B4C4585" w14:textId="77777777" w:rsidR="005511AB" w:rsidRPr="005511AB" w:rsidRDefault="005511AB" w:rsidP="005511AB">
      <w:pPr>
        <w:numPr>
          <w:ilvl w:val="0"/>
          <w:numId w:val="8"/>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Výpovědní lhůta činí 3 měsíce počítáno od prvého dne měsíce následujícího po doručení výpovědi. </w:t>
      </w:r>
    </w:p>
    <w:p w14:paraId="2813BFC2" w14:textId="77777777" w:rsidR="005511AB" w:rsidRPr="005511AB" w:rsidRDefault="005511AB" w:rsidP="005511AB">
      <w:pPr>
        <w:spacing w:after="0" w:line="240" w:lineRule="auto"/>
        <w:jc w:val="both"/>
        <w:rPr>
          <w:rFonts w:ascii="Times New Roman" w:eastAsia="Calibri" w:hAnsi="Times New Roman" w:cs="Times New Roman"/>
          <w:sz w:val="24"/>
          <w:szCs w:val="24"/>
        </w:rPr>
      </w:pPr>
    </w:p>
    <w:p w14:paraId="18B0310C" w14:textId="77777777" w:rsidR="005511AB" w:rsidRPr="005511AB" w:rsidRDefault="005511AB" w:rsidP="005511AB">
      <w:pPr>
        <w:numPr>
          <w:ilvl w:val="0"/>
          <w:numId w:val="8"/>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Vypovídaná strana má právo do jednoho měsíce od doručení výpovědi, vznést proti výpovědi námitky v souladu s § 2314, občanský zákoník.</w:t>
      </w:r>
    </w:p>
    <w:p w14:paraId="3A565C59" w14:textId="77777777" w:rsidR="005511AB" w:rsidRPr="005511AB" w:rsidRDefault="005511AB" w:rsidP="005511AB">
      <w:pPr>
        <w:spacing w:after="0" w:line="240" w:lineRule="auto"/>
        <w:rPr>
          <w:rFonts w:ascii="Times New Roman" w:eastAsia="Calibri" w:hAnsi="Times New Roman" w:cs="Times New Roman"/>
          <w:sz w:val="24"/>
          <w:szCs w:val="24"/>
        </w:rPr>
      </w:pPr>
    </w:p>
    <w:p w14:paraId="1E2184A5" w14:textId="77777777" w:rsidR="005511AB" w:rsidRPr="005511AB" w:rsidRDefault="005511AB" w:rsidP="005511AB">
      <w:pPr>
        <w:keepNext/>
        <w:keepLines/>
        <w:spacing w:after="0" w:line="240" w:lineRule="auto"/>
        <w:outlineLvl w:val="1"/>
        <w:rPr>
          <w:rFonts w:ascii="Times New Roman" w:eastAsia="Times New Roman" w:hAnsi="Times New Roman" w:cs="Times New Roman"/>
          <w:b/>
          <w:bCs/>
          <w:sz w:val="24"/>
          <w:szCs w:val="24"/>
          <w:lang w:val="x-none" w:eastAsia="x-none"/>
        </w:rPr>
      </w:pPr>
      <w:r w:rsidRPr="005511AB">
        <w:rPr>
          <w:rFonts w:ascii="Times New Roman" w:eastAsia="Times New Roman" w:hAnsi="Times New Roman" w:cs="Times New Roman"/>
          <w:b/>
          <w:bCs/>
          <w:sz w:val="24"/>
          <w:szCs w:val="24"/>
          <w:lang w:val="x-none" w:eastAsia="x-none"/>
        </w:rPr>
        <w:lastRenderedPageBreak/>
        <w:t>Článek IV.</w:t>
      </w:r>
    </w:p>
    <w:p w14:paraId="06EA7E45" w14:textId="77777777" w:rsidR="005511AB" w:rsidRPr="005511AB" w:rsidRDefault="005511AB" w:rsidP="005511AB">
      <w:pPr>
        <w:keepNext/>
        <w:keepLines/>
        <w:spacing w:after="0" w:line="240" w:lineRule="auto"/>
        <w:outlineLvl w:val="1"/>
        <w:rPr>
          <w:rFonts w:ascii="Times New Roman" w:eastAsia="Times New Roman" w:hAnsi="Times New Roman" w:cs="Times New Roman"/>
          <w:b/>
          <w:bCs/>
          <w:sz w:val="24"/>
          <w:szCs w:val="24"/>
          <w:lang w:val="x-none" w:eastAsia="x-none"/>
        </w:rPr>
      </w:pPr>
      <w:r w:rsidRPr="005511AB">
        <w:rPr>
          <w:rFonts w:ascii="Times New Roman" w:eastAsia="Times New Roman" w:hAnsi="Times New Roman" w:cs="Times New Roman"/>
          <w:b/>
          <w:bCs/>
          <w:sz w:val="24"/>
          <w:szCs w:val="24"/>
          <w:lang w:val="x-none" w:eastAsia="x-none"/>
        </w:rPr>
        <w:t>Nájemné a úhrada za služby</w:t>
      </w:r>
    </w:p>
    <w:p w14:paraId="6CFAC5C0" w14:textId="77777777" w:rsidR="005511AB" w:rsidRPr="005511AB" w:rsidRDefault="005511AB" w:rsidP="005511AB">
      <w:pPr>
        <w:spacing w:after="0" w:line="240" w:lineRule="auto"/>
        <w:rPr>
          <w:rFonts w:ascii="Times New Roman" w:eastAsia="Calibri" w:hAnsi="Times New Roman" w:cs="Times New Roman"/>
          <w:sz w:val="24"/>
          <w:szCs w:val="24"/>
        </w:rPr>
      </w:pPr>
    </w:p>
    <w:p w14:paraId="6B8148CA" w14:textId="77777777" w:rsidR="005511AB" w:rsidRPr="005511AB" w:rsidRDefault="005511AB" w:rsidP="005511AB">
      <w:pPr>
        <w:spacing w:after="0" w:line="240" w:lineRule="auto"/>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1.  </w:t>
      </w:r>
      <w:r w:rsidRPr="005511AB">
        <w:rPr>
          <w:rFonts w:ascii="Times New Roman" w:eastAsia="Calibri" w:hAnsi="Times New Roman" w:cs="Times New Roman"/>
          <w:sz w:val="24"/>
          <w:szCs w:val="24"/>
        </w:rPr>
        <w:tab/>
        <w:t xml:space="preserve">Nájemné je dohodou stran stanoveno na </w:t>
      </w:r>
      <w:proofErr w:type="gramStart"/>
      <w:r w:rsidRPr="005511AB">
        <w:rPr>
          <w:rFonts w:ascii="Times New Roman" w:eastAsia="Calibri" w:hAnsi="Times New Roman" w:cs="Times New Roman"/>
          <w:sz w:val="24"/>
          <w:szCs w:val="24"/>
        </w:rPr>
        <w:t>částku  Kč</w:t>
      </w:r>
      <w:proofErr w:type="gramEnd"/>
      <w:r w:rsidRPr="005511AB">
        <w:rPr>
          <w:rFonts w:ascii="Times New Roman" w:eastAsia="Calibri" w:hAnsi="Times New Roman" w:cs="Times New Roman"/>
          <w:sz w:val="24"/>
          <w:szCs w:val="24"/>
        </w:rPr>
        <w:t xml:space="preserve"> 7 200,-za kalendářní měsíc.</w:t>
      </w:r>
    </w:p>
    <w:p w14:paraId="59D258E7" w14:textId="77777777" w:rsidR="005511AB" w:rsidRPr="005511AB" w:rsidRDefault="005511AB" w:rsidP="005511AB">
      <w:pPr>
        <w:spacing w:after="0" w:line="240" w:lineRule="auto"/>
        <w:rPr>
          <w:rFonts w:ascii="Times New Roman" w:eastAsia="Calibri" w:hAnsi="Times New Roman" w:cs="Times New Roman"/>
          <w:sz w:val="24"/>
          <w:szCs w:val="24"/>
        </w:rPr>
      </w:pPr>
    </w:p>
    <w:p w14:paraId="75A988EE" w14:textId="77777777" w:rsidR="005511AB" w:rsidRPr="005511AB" w:rsidRDefault="005511AB" w:rsidP="005511AB">
      <w:pPr>
        <w:numPr>
          <w:ilvl w:val="0"/>
          <w:numId w:val="9"/>
        </w:numPr>
        <w:spacing w:after="0" w:line="240" w:lineRule="auto"/>
        <w:ind w:hanging="720"/>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Pronajímatel prohlašuje, že zajistí pro nájemce služby spojené s Předmětem nájmu. Takové služby jsou: dodávka elektřiny, dodávka vody, odvoz a odvádění odpadních vod, dodávka tepla do předmětu nájmu, vytápění společné, náklady na měření tepla a správa, osvětlení a úklid společných částí domu, provoz výtahu.</w:t>
      </w:r>
    </w:p>
    <w:p w14:paraId="03F70BB3" w14:textId="77777777" w:rsidR="005511AB" w:rsidRPr="005511AB" w:rsidRDefault="005511AB" w:rsidP="005511AB">
      <w:pPr>
        <w:spacing w:after="0" w:line="240" w:lineRule="auto"/>
        <w:ind w:left="720"/>
        <w:jc w:val="both"/>
        <w:rPr>
          <w:rFonts w:ascii="Times New Roman" w:eastAsia="Calibri" w:hAnsi="Times New Roman" w:cs="Times New Roman"/>
          <w:sz w:val="24"/>
          <w:szCs w:val="24"/>
        </w:rPr>
      </w:pPr>
    </w:p>
    <w:p w14:paraId="3788819C" w14:textId="77777777" w:rsidR="005511AB" w:rsidRPr="005511AB" w:rsidRDefault="005511AB" w:rsidP="005511AB">
      <w:pPr>
        <w:numPr>
          <w:ilvl w:val="0"/>
          <w:numId w:val="9"/>
        </w:numPr>
        <w:spacing w:after="0" w:line="240" w:lineRule="auto"/>
        <w:ind w:hanging="720"/>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Poskytování plnění spojených s užíváním Předmětu nájmu specifikované v čl. IV. odst. </w:t>
      </w:r>
      <w:proofErr w:type="gramStart"/>
      <w:r w:rsidRPr="005511AB">
        <w:rPr>
          <w:rFonts w:ascii="Times New Roman" w:eastAsia="Calibri" w:hAnsi="Times New Roman" w:cs="Times New Roman"/>
          <w:sz w:val="24"/>
          <w:szCs w:val="24"/>
        </w:rPr>
        <w:t>2  a</w:t>
      </w:r>
      <w:proofErr w:type="gramEnd"/>
      <w:r w:rsidRPr="005511AB">
        <w:rPr>
          <w:rFonts w:ascii="Times New Roman" w:eastAsia="Calibri" w:hAnsi="Times New Roman" w:cs="Times New Roman"/>
          <w:sz w:val="24"/>
          <w:szCs w:val="24"/>
        </w:rPr>
        <w:t xml:space="preserve"> záloha za plnění specifikovaná v čl. IV. odst. 4 se stanoví dohodou ve výši  Kč 3030, - za kalendářní měsíc. Konkrétní výše, tedy rozúčtování, je uvedena v evidenčním listu, který je součástí této nájemní smlouvy jako příloha č. 1.  Nájemce prohlašuje, že smlouvy s ostatními dodavateli služeb si zajistí na svůj náklad sám.</w:t>
      </w:r>
    </w:p>
    <w:p w14:paraId="0AE0FE43" w14:textId="77777777" w:rsidR="005511AB" w:rsidRPr="005511AB" w:rsidRDefault="005511AB" w:rsidP="005511AB">
      <w:pPr>
        <w:spacing w:after="0" w:line="240" w:lineRule="auto"/>
        <w:jc w:val="both"/>
        <w:rPr>
          <w:rFonts w:ascii="Times New Roman" w:eastAsia="Calibri" w:hAnsi="Times New Roman" w:cs="Times New Roman"/>
          <w:sz w:val="24"/>
          <w:szCs w:val="24"/>
        </w:rPr>
      </w:pPr>
    </w:p>
    <w:p w14:paraId="748719D7" w14:textId="77777777" w:rsidR="005511AB" w:rsidRPr="005511AB" w:rsidRDefault="005511AB" w:rsidP="005511AB">
      <w:pPr>
        <w:numPr>
          <w:ilvl w:val="0"/>
          <w:numId w:val="9"/>
        </w:numPr>
        <w:spacing w:after="0" w:line="240" w:lineRule="auto"/>
        <w:ind w:hanging="720"/>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Nájemné včetně služeb činí Kč 10 230,- za kalendářní měsíc. Měsíční nájemné včetně služeb je nájemce povinen platit pronajímateli řádně a včas na jeho účet, nejpozději do 5. dne každého kalendářního měsíce. </w:t>
      </w:r>
    </w:p>
    <w:p w14:paraId="7DF75493" w14:textId="77777777" w:rsidR="005511AB" w:rsidRPr="005511AB" w:rsidRDefault="005511AB" w:rsidP="005511AB">
      <w:pPr>
        <w:spacing w:after="0" w:line="240" w:lineRule="auto"/>
        <w:jc w:val="both"/>
        <w:rPr>
          <w:rFonts w:ascii="Times New Roman" w:eastAsia="Calibri" w:hAnsi="Times New Roman" w:cs="Times New Roman"/>
          <w:sz w:val="24"/>
          <w:szCs w:val="24"/>
        </w:rPr>
      </w:pPr>
    </w:p>
    <w:p w14:paraId="147474D4" w14:textId="77777777" w:rsidR="005511AB" w:rsidRPr="005511AB" w:rsidRDefault="005511AB" w:rsidP="005511AB">
      <w:pPr>
        <w:numPr>
          <w:ilvl w:val="0"/>
          <w:numId w:val="9"/>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Pronajímatel je oprávněn každoročně zvyšovat </w:t>
      </w:r>
      <w:proofErr w:type="gramStart"/>
      <w:r w:rsidRPr="005511AB">
        <w:rPr>
          <w:rFonts w:ascii="Times New Roman" w:eastAsia="Calibri" w:hAnsi="Times New Roman" w:cs="Times New Roman"/>
          <w:sz w:val="24"/>
          <w:szCs w:val="24"/>
        </w:rPr>
        <w:t>nájem</w:t>
      </w:r>
      <w:proofErr w:type="gramEnd"/>
      <w:r w:rsidRPr="005511AB">
        <w:rPr>
          <w:rFonts w:ascii="Times New Roman" w:eastAsia="Calibri" w:hAnsi="Times New Roman" w:cs="Times New Roman"/>
          <w:sz w:val="24"/>
          <w:szCs w:val="24"/>
        </w:rPr>
        <w:t xml:space="preserve"> a to v souladu s </w:t>
      </w:r>
      <w:proofErr w:type="spellStart"/>
      <w:r w:rsidRPr="005511AB">
        <w:rPr>
          <w:rFonts w:ascii="Times New Roman" w:eastAsia="Calibri" w:hAnsi="Times New Roman" w:cs="Times New Roman"/>
          <w:sz w:val="24"/>
          <w:szCs w:val="24"/>
        </w:rPr>
        <w:t>ust</w:t>
      </w:r>
      <w:proofErr w:type="spellEnd"/>
      <w:r w:rsidRPr="005511AB">
        <w:rPr>
          <w:rFonts w:ascii="Times New Roman" w:eastAsia="Calibri" w:hAnsi="Times New Roman" w:cs="Times New Roman"/>
          <w:sz w:val="24"/>
          <w:szCs w:val="24"/>
        </w:rPr>
        <w:t>. § 2249, občanský zákoník.</w:t>
      </w:r>
    </w:p>
    <w:p w14:paraId="52B2B25F" w14:textId="77777777" w:rsidR="005511AB" w:rsidRPr="005511AB" w:rsidRDefault="005511AB" w:rsidP="005511AB">
      <w:pPr>
        <w:spacing w:after="0" w:line="240" w:lineRule="auto"/>
        <w:jc w:val="both"/>
        <w:rPr>
          <w:rFonts w:ascii="Times New Roman" w:eastAsia="Calibri" w:hAnsi="Times New Roman" w:cs="Times New Roman"/>
          <w:sz w:val="24"/>
          <w:szCs w:val="24"/>
        </w:rPr>
      </w:pPr>
    </w:p>
    <w:p w14:paraId="2C71B9AF" w14:textId="77777777" w:rsidR="005511AB" w:rsidRPr="005511AB" w:rsidRDefault="005511AB" w:rsidP="005511AB">
      <w:pPr>
        <w:numPr>
          <w:ilvl w:val="0"/>
          <w:numId w:val="9"/>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V případě prodlení nájemce s placením sjednaných úhrad je pronajímatel </w:t>
      </w:r>
      <w:proofErr w:type="gramStart"/>
      <w:r w:rsidRPr="005511AB">
        <w:rPr>
          <w:rFonts w:ascii="Times New Roman" w:eastAsia="Calibri" w:hAnsi="Times New Roman" w:cs="Times New Roman"/>
          <w:sz w:val="24"/>
          <w:szCs w:val="24"/>
        </w:rPr>
        <w:t>oprávněn  požadovat</w:t>
      </w:r>
      <w:proofErr w:type="gramEnd"/>
      <w:r w:rsidRPr="005511AB">
        <w:rPr>
          <w:rFonts w:ascii="Times New Roman" w:eastAsia="Calibri" w:hAnsi="Times New Roman" w:cs="Times New Roman"/>
          <w:sz w:val="24"/>
          <w:szCs w:val="24"/>
        </w:rPr>
        <w:t xml:space="preserve"> po nájemci úrok a náklady spojené s vymáháním dlužné částky ve výši dle platných právních předpisů. </w:t>
      </w:r>
    </w:p>
    <w:p w14:paraId="21ED39E1" w14:textId="77777777" w:rsidR="005511AB" w:rsidRPr="005511AB" w:rsidRDefault="005511AB" w:rsidP="005511AB">
      <w:pPr>
        <w:ind w:left="720"/>
        <w:contextualSpacing/>
        <w:rPr>
          <w:rFonts w:ascii="Times New Roman" w:eastAsia="Calibri" w:hAnsi="Times New Roman" w:cs="Times New Roman"/>
          <w:sz w:val="24"/>
          <w:szCs w:val="24"/>
        </w:rPr>
      </w:pPr>
    </w:p>
    <w:p w14:paraId="24D23545" w14:textId="77777777" w:rsidR="005511AB" w:rsidRPr="005511AB" w:rsidRDefault="005511AB" w:rsidP="005511AB">
      <w:pPr>
        <w:numPr>
          <w:ilvl w:val="0"/>
          <w:numId w:val="9"/>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Úhrada za plnění specifikovaná v čl. III. odst. 2 této smlouvy je v čl. III. odst. 3. této smlouvy sjednána s ohledem na ceny dodavatelů tepla, vody a elektřiny ke dni podpisu této smlouvy. V případě, že dodavatelé tepla, plynu, vody či elektřiny </w:t>
      </w:r>
      <w:proofErr w:type="gramStart"/>
      <w:r w:rsidRPr="005511AB">
        <w:rPr>
          <w:rFonts w:ascii="Times New Roman" w:eastAsia="Calibri" w:hAnsi="Times New Roman" w:cs="Times New Roman"/>
          <w:sz w:val="24"/>
          <w:szCs w:val="24"/>
        </w:rPr>
        <w:t>zvýší</w:t>
      </w:r>
      <w:proofErr w:type="gramEnd"/>
      <w:r w:rsidRPr="005511AB">
        <w:rPr>
          <w:rFonts w:ascii="Times New Roman" w:eastAsia="Calibri" w:hAnsi="Times New Roman" w:cs="Times New Roman"/>
          <w:sz w:val="24"/>
          <w:szCs w:val="24"/>
        </w:rPr>
        <w:t xml:space="preserve"> odběrateli (pronajímateli) cenu dodávaných médií, dojde poměrně i ke zvýšení plateb za tyto služby, které bude nájemce povinen platit pronajímateli, a to od prvního dne zvýšení cen médií dodavatelem. Dojde tedy poměrně ke zvýšení částky uvedené v čl. III. odst. 3 této smlouvy.</w:t>
      </w:r>
    </w:p>
    <w:p w14:paraId="2F526B50" w14:textId="77777777" w:rsidR="005511AB" w:rsidRPr="005511AB" w:rsidRDefault="005511AB" w:rsidP="005511AB">
      <w:pPr>
        <w:spacing w:after="0" w:line="240" w:lineRule="auto"/>
        <w:rPr>
          <w:rFonts w:ascii="Times New Roman" w:eastAsia="Calibri" w:hAnsi="Times New Roman" w:cs="Times New Roman"/>
          <w:sz w:val="24"/>
          <w:szCs w:val="24"/>
        </w:rPr>
      </w:pPr>
    </w:p>
    <w:p w14:paraId="07EBAE56" w14:textId="77777777" w:rsidR="005511AB" w:rsidRPr="005511AB" w:rsidRDefault="005511AB" w:rsidP="005511AB">
      <w:pPr>
        <w:keepNext/>
        <w:keepLines/>
        <w:spacing w:after="0" w:line="240" w:lineRule="auto"/>
        <w:outlineLvl w:val="1"/>
        <w:rPr>
          <w:rFonts w:ascii="Times New Roman" w:eastAsia="Times New Roman" w:hAnsi="Times New Roman" w:cs="Times New Roman"/>
          <w:b/>
          <w:bCs/>
          <w:sz w:val="24"/>
          <w:szCs w:val="24"/>
          <w:lang w:val="x-none" w:eastAsia="x-none"/>
        </w:rPr>
      </w:pPr>
      <w:r w:rsidRPr="005511AB">
        <w:rPr>
          <w:rFonts w:ascii="Times New Roman" w:eastAsia="Times New Roman" w:hAnsi="Times New Roman" w:cs="Times New Roman"/>
          <w:b/>
          <w:bCs/>
          <w:sz w:val="24"/>
          <w:szCs w:val="24"/>
          <w:lang w:val="x-none" w:eastAsia="x-none"/>
        </w:rPr>
        <w:t>Článek V.</w:t>
      </w:r>
    </w:p>
    <w:p w14:paraId="778BDDA6" w14:textId="77777777" w:rsidR="005511AB" w:rsidRPr="005511AB" w:rsidRDefault="005511AB" w:rsidP="005511AB">
      <w:pPr>
        <w:keepNext/>
        <w:keepLines/>
        <w:spacing w:after="0" w:line="240" w:lineRule="auto"/>
        <w:outlineLvl w:val="1"/>
        <w:rPr>
          <w:rFonts w:ascii="Times New Roman" w:eastAsia="Times New Roman" w:hAnsi="Times New Roman" w:cs="Times New Roman"/>
          <w:b/>
          <w:bCs/>
          <w:sz w:val="24"/>
          <w:szCs w:val="24"/>
          <w:lang w:val="x-none" w:eastAsia="x-none"/>
        </w:rPr>
      </w:pPr>
      <w:r w:rsidRPr="005511AB">
        <w:rPr>
          <w:rFonts w:ascii="Times New Roman" w:eastAsia="Times New Roman" w:hAnsi="Times New Roman" w:cs="Times New Roman"/>
          <w:b/>
          <w:bCs/>
          <w:sz w:val="24"/>
          <w:szCs w:val="24"/>
          <w:lang w:val="x-none" w:eastAsia="x-none"/>
        </w:rPr>
        <w:t>Práva a povinnosti</w:t>
      </w:r>
    </w:p>
    <w:p w14:paraId="4BC3234A" w14:textId="77777777" w:rsidR="005511AB" w:rsidRPr="005511AB" w:rsidRDefault="005511AB" w:rsidP="005511AB">
      <w:pPr>
        <w:tabs>
          <w:tab w:val="center" w:pos="4536"/>
          <w:tab w:val="left" w:pos="5300"/>
        </w:tabs>
        <w:spacing w:after="0" w:line="240" w:lineRule="auto"/>
        <w:rPr>
          <w:rFonts w:ascii="Times New Roman" w:eastAsia="Calibri" w:hAnsi="Times New Roman" w:cs="Times New Roman"/>
          <w:b/>
          <w:sz w:val="24"/>
          <w:szCs w:val="24"/>
        </w:rPr>
      </w:pPr>
    </w:p>
    <w:p w14:paraId="182D9CA3" w14:textId="77777777" w:rsidR="005511AB" w:rsidRPr="005511AB" w:rsidRDefault="005511AB" w:rsidP="005511AB">
      <w:pPr>
        <w:numPr>
          <w:ilvl w:val="0"/>
          <w:numId w:val="5"/>
        </w:numPr>
        <w:spacing w:after="0" w:line="240" w:lineRule="auto"/>
        <w:ind w:left="964" w:hanging="720"/>
        <w:contextualSpacing/>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Nájemce </w:t>
      </w:r>
    </w:p>
    <w:p w14:paraId="28DEC905" w14:textId="77777777" w:rsidR="005511AB" w:rsidRPr="005511AB" w:rsidRDefault="005511AB" w:rsidP="005511AB">
      <w:pPr>
        <w:numPr>
          <w:ilvl w:val="0"/>
          <w:numId w:val="4"/>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je povinen platit řádně a včas sjednané nájemné vč. úhrad za služby, a to po celou dobu, kdy předmět nájmu užívá, nájemce je tedy povinen hradit nájem vč. úhrad za služby do doby, než je nájemní vztah řádně ukončen a předmět nájmu řádně pronajímateli předán; jestliže byl nájemní vztah ukončen, je nájemce až do doby převzetí povinen hradit sjednaný nájem vč. úhrad za služby;</w:t>
      </w:r>
    </w:p>
    <w:p w14:paraId="05D29A50" w14:textId="77777777" w:rsidR="005511AB" w:rsidRPr="005511AB" w:rsidRDefault="005511AB" w:rsidP="005511AB">
      <w:pPr>
        <w:numPr>
          <w:ilvl w:val="0"/>
          <w:numId w:val="4"/>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je povinen užívat Předmět nájmu v souladu s ustanovením této smlouvy a v záležitostech touto smlouvou výslovně neupravených v souladu se zákonem č. 89/2012 Sb., občanský zákoník;</w:t>
      </w:r>
    </w:p>
    <w:p w14:paraId="7B76AC33" w14:textId="77777777" w:rsidR="005511AB" w:rsidRPr="005511AB" w:rsidRDefault="005511AB" w:rsidP="005511AB">
      <w:pPr>
        <w:numPr>
          <w:ilvl w:val="0"/>
          <w:numId w:val="4"/>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je povinen udržovat převzatý předmět nájmu ve stavu způsobilém k užívání po celou dobu platnosti smlouvy a pečovat o něj jako řádný hospodář k ujednanému účelu;</w:t>
      </w:r>
    </w:p>
    <w:p w14:paraId="12B92920" w14:textId="77777777" w:rsidR="005511AB" w:rsidRPr="005511AB" w:rsidRDefault="005511AB" w:rsidP="005511AB">
      <w:pPr>
        <w:numPr>
          <w:ilvl w:val="0"/>
          <w:numId w:val="4"/>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lastRenderedPageBreak/>
        <w:t>je povinen provádět vlastním nákladem jeho běžnou údržbu a drobné opravy související s jeho užíváním;</w:t>
      </w:r>
    </w:p>
    <w:p w14:paraId="646B6932" w14:textId="77777777" w:rsidR="005511AB" w:rsidRPr="005511AB" w:rsidRDefault="005511AB" w:rsidP="005511AB">
      <w:pPr>
        <w:numPr>
          <w:ilvl w:val="0"/>
          <w:numId w:val="4"/>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je povinen umožnit pronajímateli za přítomnosti nájemce v nezbytně nutném rozsahu vstup do prostor předmětu nájmu za účelem zjištění jeho stavu, jeho užívání, za účelem provedení oprav a údržby věci v souladu s § 2219, občanský zákoník;</w:t>
      </w:r>
    </w:p>
    <w:p w14:paraId="07AF8254" w14:textId="77777777" w:rsidR="005511AB" w:rsidRPr="005511AB" w:rsidRDefault="005511AB" w:rsidP="005511AB">
      <w:pPr>
        <w:numPr>
          <w:ilvl w:val="0"/>
          <w:numId w:val="4"/>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je povinen oznámit pronajímateli řádně a včas všechny závady, které má pronajímatel odstranit, případně, které podstatně brání řádnému užívání předmětu nájmu;</w:t>
      </w:r>
    </w:p>
    <w:p w14:paraId="732777DA" w14:textId="77777777" w:rsidR="005511AB" w:rsidRPr="005511AB" w:rsidRDefault="005511AB" w:rsidP="005511AB">
      <w:pPr>
        <w:numPr>
          <w:ilvl w:val="0"/>
          <w:numId w:val="4"/>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je oprávněn opatřit označení Předmětu nájmu v přiměřeném rozsahu štíty, návěstními a podobnými oznámeními, pouze s předchozím souhlasem pronajímatele, kdy pronajímateli bude předložena vizualizace poutače. Výloha a úprava skla výlohy podléhají taktéž písemnému schválení pronajímatele;</w:t>
      </w:r>
    </w:p>
    <w:p w14:paraId="4C2DCDE5" w14:textId="77777777" w:rsidR="005511AB" w:rsidRPr="005511AB" w:rsidRDefault="005511AB" w:rsidP="005511AB">
      <w:pPr>
        <w:numPr>
          <w:ilvl w:val="0"/>
          <w:numId w:val="4"/>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je oprávněn provádět stavební úpravy pouze s předchozím písemným souhlasem pronajímatele;  </w:t>
      </w:r>
    </w:p>
    <w:p w14:paraId="1440B305" w14:textId="77777777" w:rsidR="005511AB" w:rsidRPr="005511AB" w:rsidRDefault="005511AB" w:rsidP="005511AB">
      <w:pPr>
        <w:numPr>
          <w:ilvl w:val="0"/>
          <w:numId w:val="4"/>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je povinen předložit pronajímateli smlouvu na odvoz komunálního odpadu;</w:t>
      </w:r>
    </w:p>
    <w:p w14:paraId="11207EB7" w14:textId="77777777" w:rsidR="005511AB" w:rsidRPr="005511AB" w:rsidRDefault="005511AB" w:rsidP="005511AB">
      <w:pPr>
        <w:numPr>
          <w:ilvl w:val="0"/>
          <w:numId w:val="4"/>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se zavazuje, že jeho chování či chování jeho </w:t>
      </w:r>
      <w:proofErr w:type="gramStart"/>
      <w:r w:rsidRPr="005511AB">
        <w:rPr>
          <w:rFonts w:ascii="Times New Roman" w:eastAsia="Calibri" w:hAnsi="Times New Roman" w:cs="Times New Roman"/>
          <w:sz w:val="24"/>
          <w:szCs w:val="24"/>
        </w:rPr>
        <w:t>zákazníků  nebude</w:t>
      </w:r>
      <w:proofErr w:type="gramEnd"/>
      <w:r w:rsidRPr="005511AB">
        <w:rPr>
          <w:rFonts w:ascii="Times New Roman" w:eastAsia="Calibri" w:hAnsi="Times New Roman" w:cs="Times New Roman"/>
          <w:sz w:val="24"/>
          <w:szCs w:val="24"/>
        </w:rPr>
        <w:t xml:space="preserve"> zhoršovat poměry v budově, kde se Předmět nájmu nachází, a nebude poškozovat pronajímatele či ostatní uživatele budovy; </w:t>
      </w:r>
    </w:p>
    <w:p w14:paraId="26A9F94A" w14:textId="77777777" w:rsidR="005511AB" w:rsidRPr="005511AB" w:rsidRDefault="005511AB" w:rsidP="005511AB">
      <w:pPr>
        <w:numPr>
          <w:ilvl w:val="0"/>
          <w:numId w:val="4"/>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není oprávněn dát Předmět nájmu či i jeho část do podnájmu bez souhlasu pronajímatele;</w:t>
      </w:r>
    </w:p>
    <w:p w14:paraId="61CD584F" w14:textId="77777777" w:rsidR="005511AB" w:rsidRPr="005511AB" w:rsidRDefault="005511AB" w:rsidP="005511AB">
      <w:pPr>
        <w:numPr>
          <w:ilvl w:val="0"/>
          <w:numId w:val="4"/>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je povinen informovat pronajímatele o změně kontaktních údajů (trvalé bydliště, telefonní číslo), a to neprodleně do 3 dnů ode dne, kdy k této změně došlo. Nedodržení této povinnosti je považováno za hrubé porušení nájemní smlouvy;</w:t>
      </w:r>
    </w:p>
    <w:p w14:paraId="1DC1B308" w14:textId="77777777" w:rsidR="005511AB" w:rsidRPr="005511AB" w:rsidRDefault="005511AB" w:rsidP="005511AB">
      <w:pPr>
        <w:numPr>
          <w:ilvl w:val="0"/>
          <w:numId w:val="4"/>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nájemce odpovídá za dodržování bezpečnosti práce, požární ochrany a hygieny v souladu s platnými předpisy ČR. Tuto činnost si je povinen zajistit sám a na vlastní náklad.</w:t>
      </w:r>
    </w:p>
    <w:p w14:paraId="2AFDF5B3" w14:textId="77777777" w:rsidR="005511AB" w:rsidRPr="005511AB" w:rsidRDefault="005511AB" w:rsidP="005511AB">
      <w:pPr>
        <w:numPr>
          <w:ilvl w:val="0"/>
          <w:numId w:val="4"/>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pokud k užívání prostoru v souladu se zákonem je nutné provést změnu užívání, je povinen tuto změnu provést nájemce, kdy pronajímatel se zavazuje k plné součinnosti;</w:t>
      </w:r>
    </w:p>
    <w:p w14:paraId="6BC7ABEA" w14:textId="77777777" w:rsidR="005511AB" w:rsidRPr="005511AB" w:rsidRDefault="005511AB" w:rsidP="005511AB">
      <w:pPr>
        <w:numPr>
          <w:ilvl w:val="0"/>
          <w:numId w:val="4"/>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pokud je prostor nájemcem dále pronajímán třetí osobě, je nájemce povinen zažádat o souhlas pronajímatele a předložit ke schválení podnájemní smlouvu.</w:t>
      </w:r>
    </w:p>
    <w:p w14:paraId="661B32AE" w14:textId="77777777" w:rsidR="005511AB" w:rsidRPr="005511AB" w:rsidRDefault="005511AB" w:rsidP="005511AB">
      <w:pPr>
        <w:spacing w:after="0" w:line="240" w:lineRule="auto"/>
        <w:ind w:left="1134"/>
        <w:contextualSpacing/>
        <w:jc w:val="both"/>
        <w:rPr>
          <w:rFonts w:ascii="Times New Roman" w:eastAsia="Calibri" w:hAnsi="Times New Roman" w:cs="Times New Roman"/>
          <w:sz w:val="24"/>
          <w:szCs w:val="24"/>
        </w:rPr>
      </w:pPr>
    </w:p>
    <w:p w14:paraId="3C743506" w14:textId="77777777" w:rsidR="005511AB" w:rsidRPr="005511AB" w:rsidRDefault="005511AB" w:rsidP="005511AB">
      <w:pPr>
        <w:numPr>
          <w:ilvl w:val="0"/>
          <w:numId w:val="5"/>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Pronajímatel:</w:t>
      </w:r>
      <w:r w:rsidRPr="005511AB">
        <w:rPr>
          <w:rFonts w:ascii="Times New Roman" w:eastAsia="Calibri" w:hAnsi="Times New Roman" w:cs="Times New Roman"/>
          <w:sz w:val="24"/>
          <w:szCs w:val="24"/>
        </w:rPr>
        <w:tab/>
      </w:r>
    </w:p>
    <w:p w14:paraId="5122EBAA" w14:textId="77777777" w:rsidR="005511AB" w:rsidRPr="005511AB" w:rsidRDefault="005511AB" w:rsidP="005511AB">
      <w:pPr>
        <w:numPr>
          <w:ilvl w:val="0"/>
          <w:numId w:val="7"/>
        </w:numPr>
        <w:tabs>
          <w:tab w:val="left" w:pos="1418"/>
        </w:tabs>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je povinen přenechat Předmět nájmu nájemci tak, aby jej mohl užívat ke sjednanému nájmu; </w:t>
      </w:r>
    </w:p>
    <w:p w14:paraId="43B7B359" w14:textId="77777777" w:rsidR="005511AB" w:rsidRPr="005511AB" w:rsidRDefault="005511AB" w:rsidP="005511AB">
      <w:pPr>
        <w:numPr>
          <w:ilvl w:val="0"/>
          <w:numId w:val="7"/>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se zavazuje odstranit na základě oznámení nájemce neprodleně závady, které podstatným způsobem brání v řádném užívání Předmětu nájmu;</w:t>
      </w:r>
    </w:p>
    <w:p w14:paraId="796827F5" w14:textId="77777777" w:rsidR="005511AB" w:rsidRPr="005511AB" w:rsidRDefault="005511AB" w:rsidP="005511AB">
      <w:pPr>
        <w:numPr>
          <w:ilvl w:val="0"/>
          <w:numId w:val="7"/>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se zavazuje zajistit nájemci nerušené užívání předmětu nájmu;</w:t>
      </w:r>
    </w:p>
    <w:p w14:paraId="2BD1DEE9" w14:textId="77777777" w:rsidR="005511AB" w:rsidRPr="005511AB" w:rsidRDefault="005511AB" w:rsidP="005511AB">
      <w:pPr>
        <w:numPr>
          <w:ilvl w:val="0"/>
          <w:numId w:val="7"/>
        </w:numPr>
        <w:spacing w:after="0" w:line="240" w:lineRule="auto"/>
        <w:ind w:left="1134"/>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se zavazuje udržovat věc ve stavu způsobilému užívání.</w:t>
      </w:r>
    </w:p>
    <w:p w14:paraId="2D6162B1" w14:textId="77777777" w:rsidR="005511AB" w:rsidRPr="005511AB" w:rsidRDefault="005511AB" w:rsidP="005511AB">
      <w:pPr>
        <w:spacing w:after="0" w:line="240" w:lineRule="auto"/>
        <w:ind w:left="1134"/>
        <w:contextualSpacing/>
        <w:jc w:val="both"/>
        <w:rPr>
          <w:rFonts w:ascii="Times New Roman" w:eastAsia="Calibri" w:hAnsi="Times New Roman" w:cs="Times New Roman"/>
          <w:sz w:val="24"/>
          <w:szCs w:val="24"/>
        </w:rPr>
      </w:pPr>
    </w:p>
    <w:p w14:paraId="0C13F62C" w14:textId="77777777" w:rsidR="005511AB" w:rsidRPr="005511AB" w:rsidRDefault="005511AB" w:rsidP="005511AB">
      <w:pPr>
        <w:numPr>
          <w:ilvl w:val="0"/>
          <w:numId w:val="5"/>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Smluvní strany tímto výslovně prohlašují, že si nájemce Předmět nájmu před uzavřením této smlouvy prohlédl, že mu je znám jeho stav a v tomto stavu Předmět nájmu k výkonu práva nájmu přijímá.</w:t>
      </w:r>
    </w:p>
    <w:p w14:paraId="74D7AF9A" w14:textId="77777777" w:rsidR="005511AB" w:rsidRPr="005511AB" w:rsidRDefault="005511AB" w:rsidP="005511AB">
      <w:pPr>
        <w:spacing w:after="0" w:line="240" w:lineRule="auto"/>
        <w:ind w:left="720"/>
        <w:contextualSpacing/>
        <w:jc w:val="both"/>
        <w:rPr>
          <w:rFonts w:ascii="Times New Roman" w:eastAsia="Calibri" w:hAnsi="Times New Roman" w:cs="Times New Roman"/>
          <w:sz w:val="24"/>
          <w:szCs w:val="24"/>
        </w:rPr>
      </w:pPr>
    </w:p>
    <w:p w14:paraId="11789AF0" w14:textId="77777777" w:rsidR="005511AB" w:rsidRPr="005511AB" w:rsidRDefault="005511AB" w:rsidP="005511AB">
      <w:pPr>
        <w:numPr>
          <w:ilvl w:val="0"/>
          <w:numId w:val="5"/>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Smluvní strany si výslovně ujednaly smluvní pokutu pro případ prodlení s hrazením nájemného, a to ve výši </w:t>
      </w:r>
      <w:proofErr w:type="gramStart"/>
      <w:r w:rsidRPr="005511AB">
        <w:rPr>
          <w:rFonts w:ascii="Times New Roman" w:eastAsia="Calibri" w:hAnsi="Times New Roman" w:cs="Times New Roman"/>
          <w:sz w:val="24"/>
          <w:szCs w:val="24"/>
        </w:rPr>
        <w:t>0,05%</w:t>
      </w:r>
      <w:proofErr w:type="gramEnd"/>
      <w:r w:rsidRPr="005511AB">
        <w:rPr>
          <w:rFonts w:ascii="Times New Roman" w:eastAsia="Calibri" w:hAnsi="Times New Roman" w:cs="Times New Roman"/>
          <w:sz w:val="24"/>
          <w:szCs w:val="24"/>
        </w:rPr>
        <w:t xml:space="preserve"> denně za každý byť započatý den prodlení s úhradou nájemného.</w:t>
      </w:r>
    </w:p>
    <w:p w14:paraId="5ADCA38E" w14:textId="77777777" w:rsidR="005511AB" w:rsidRPr="005511AB" w:rsidRDefault="005511AB" w:rsidP="005511AB">
      <w:pPr>
        <w:spacing w:after="0" w:line="240" w:lineRule="auto"/>
        <w:jc w:val="both"/>
        <w:rPr>
          <w:rFonts w:ascii="Times New Roman" w:eastAsia="Calibri" w:hAnsi="Times New Roman" w:cs="Times New Roman"/>
          <w:sz w:val="24"/>
          <w:szCs w:val="24"/>
        </w:rPr>
      </w:pPr>
    </w:p>
    <w:p w14:paraId="5D7B6B88" w14:textId="77777777" w:rsidR="005511AB" w:rsidRPr="005511AB" w:rsidRDefault="005511AB" w:rsidP="005511AB">
      <w:pPr>
        <w:numPr>
          <w:ilvl w:val="0"/>
          <w:numId w:val="5"/>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lastRenderedPageBreak/>
        <w:t xml:space="preserve">Smluvní strany si dále výslovně ujednaly smluvní pokutu, pro případ, že by nájemce z jakýchkoliv důvodů na jeho straně nevyklidil Předmět nájmu nejpozději ke dni ukončení nájemního vztahu, a to ve výši </w:t>
      </w:r>
      <w:proofErr w:type="gramStart"/>
      <w:r w:rsidRPr="005511AB">
        <w:rPr>
          <w:rFonts w:ascii="Times New Roman" w:eastAsia="Calibri" w:hAnsi="Times New Roman" w:cs="Times New Roman"/>
          <w:sz w:val="24"/>
          <w:szCs w:val="24"/>
        </w:rPr>
        <w:t>1.000,-</w:t>
      </w:r>
      <w:proofErr w:type="gramEnd"/>
      <w:r w:rsidRPr="005511AB">
        <w:rPr>
          <w:rFonts w:ascii="Times New Roman" w:eastAsia="Calibri" w:hAnsi="Times New Roman" w:cs="Times New Roman"/>
          <w:sz w:val="24"/>
          <w:szCs w:val="24"/>
        </w:rPr>
        <w:t xml:space="preserve"> Kč za každý byť započatý den prodlení s předáním bytu. Nájemce tímto bere na vědomí, že je povinen hradit nájemné až do předání Předmětu nájmu.</w:t>
      </w:r>
    </w:p>
    <w:p w14:paraId="62D91E4A" w14:textId="77777777" w:rsidR="005511AB" w:rsidRPr="005511AB" w:rsidRDefault="005511AB" w:rsidP="005511AB">
      <w:pPr>
        <w:spacing w:after="0" w:line="240" w:lineRule="auto"/>
        <w:jc w:val="both"/>
        <w:rPr>
          <w:rFonts w:ascii="Times New Roman" w:eastAsia="Calibri" w:hAnsi="Times New Roman" w:cs="Times New Roman"/>
          <w:sz w:val="24"/>
          <w:szCs w:val="24"/>
        </w:rPr>
      </w:pPr>
    </w:p>
    <w:p w14:paraId="3E6BED93" w14:textId="77777777" w:rsidR="005511AB" w:rsidRPr="005511AB" w:rsidRDefault="005511AB" w:rsidP="005511AB">
      <w:pPr>
        <w:numPr>
          <w:ilvl w:val="0"/>
          <w:numId w:val="5"/>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Smluvní pokuty sjednané dle tohoto článku v bodu 4. a 5. jsou splatné na výzvu věřitele.  </w:t>
      </w:r>
    </w:p>
    <w:p w14:paraId="4D86016F" w14:textId="77777777" w:rsidR="005511AB" w:rsidRPr="005511AB" w:rsidRDefault="005511AB" w:rsidP="005511AB">
      <w:pPr>
        <w:spacing w:after="0" w:line="240" w:lineRule="auto"/>
        <w:ind w:left="720"/>
        <w:contextualSpacing/>
        <w:jc w:val="both"/>
        <w:rPr>
          <w:rFonts w:ascii="Times New Roman" w:eastAsia="Calibri" w:hAnsi="Times New Roman" w:cs="Times New Roman"/>
          <w:sz w:val="24"/>
          <w:szCs w:val="24"/>
        </w:rPr>
      </w:pPr>
    </w:p>
    <w:p w14:paraId="28F1E1C8" w14:textId="77777777" w:rsidR="005511AB" w:rsidRPr="005511AB" w:rsidRDefault="005511AB" w:rsidP="005511AB">
      <w:pPr>
        <w:spacing w:after="0" w:line="240" w:lineRule="auto"/>
        <w:ind w:left="720"/>
        <w:contextualSpacing/>
        <w:jc w:val="both"/>
        <w:rPr>
          <w:rFonts w:ascii="Times New Roman" w:eastAsia="Calibri" w:hAnsi="Times New Roman" w:cs="Times New Roman"/>
          <w:sz w:val="24"/>
          <w:szCs w:val="24"/>
        </w:rPr>
      </w:pPr>
    </w:p>
    <w:p w14:paraId="626F830E" w14:textId="77777777" w:rsidR="005511AB" w:rsidRPr="005511AB" w:rsidRDefault="005511AB" w:rsidP="005511AB">
      <w:pPr>
        <w:spacing w:after="0" w:line="240" w:lineRule="auto"/>
        <w:rPr>
          <w:rFonts w:ascii="Times New Roman" w:eastAsia="Calibri" w:hAnsi="Times New Roman" w:cs="Times New Roman"/>
          <w:b/>
          <w:color w:val="FF0000"/>
          <w:sz w:val="24"/>
          <w:szCs w:val="24"/>
          <w:lang w:eastAsia="x-none"/>
        </w:rPr>
      </w:pPr>
      <w:r w:rsidRPr="005511AB">
        <w:rPr>
          <w:rFonts w:ascii="Times New Roman" w:eastAsia="Calibri" w:hAnsi="Times New Roman" w:cs="Times New Roman"/>
          <w:b/>
          <w:sz w:val="24"/>
          <w:szCs w:val="24"/>
          <w:lang w:eastAsia="x-none"/>
        </w:rPr>
        <w:t xml:space="preserve">Článek </w:t>
      </w:r>
      <w:proofErr w:type="gramStart"/>
      <w:r w:rsidRPr="005511AB">
        <w:rPr>
          <w:rFonts w:ascii="Times New Roman" w:eastAsia="Calibri" w:hAnsi="Times New Roman" w:cs="Times New Roman"/>
          <w:b/>
          <w:sz w:val="24"/>
          <w:szCs w:val="24"/>
          <w:lang w:eastAsia="x-none"/>
        </w:rPr>
        <w:t>VI .</w:t>
      </w:r>
      <w:proofErr w:type="gramEnd"/>
      <w:r w:rsidRPr="005511AB">
        <w:rPr>
          <w:rFonts w:ascii="Times New Roman" w:eastAsia="Calibri" w:hAnsi="Times New Roman" w:cs="Times New Roman"/>
          <w:b/>
          <w:sz w:val="24"/>
          <w:szCs w:val="24"/>
          <w:lang w:eastAsia="x-none"/>
        </w:rPr>
        <w:t xml:space="preserve">  </w:t>
      </w:r>
    </w:p>
    <w:p w14:paraId="6B03A246" w14:textId="77777777" w:rsidR="005511AB" w:rsidRPr="005511AB" w:rsidRDefault="005511AB" w:rsidP="005511AB">
      <w:pPr>
        <w:keepNext/>
        <w:keepLines/>
        <w:spacing w:after="0" w:line="240" w:lineRule="auto"/>
        <w:outlineLvl w:val="1"/>
        <w:rPr>
          <w:rFonts w:ascii="Times New Roman" w:eastAsia="Times New Roman" w:hAnsi="Times New Roman" w:cs="Times New Roman"/>
          <w:b/>
          <w:bCs/>
          <w:color w:val="4F81BD"/>
          <w:sz w:val="24"/>
          <w:szCs w:val="24"/>
          <w:lang w:val="x-none" w:eastAsia="x-none"/>
        </w:rPr>
      </w:pPr>
      <w:r w:rsidRPr="005511AB">
        <w:rPr>
          <w:rFonts w:ascii="Times New Roman" w:eastAsia="Times New Roman" w:hAnsi="Times New Roman" w:cs="Times New Roman"/>
          <w:b/>
          <w:bCs/>
          <w:sz w:val="24"/>
          <w:szCs w:val="24"/>
          <w:lang w:val="x-none" w:eastAsia="x-none"/>
        </w:rPr>
        <w:t>Závěrečná ustanovení</w:t>
      </w:r>
    </w:p>
    <w:p w14:paraId="057550BE" w14:textId="77777777" w:rsidR="005511AB" w:rsidRPr="005511AB" w:rsidRDefault="005511AB" w:rsidP="005511AB">
      <w:pPr>
        <w:spacing w:after="0" w:line="240" w:lineRule="auto"/>
        <w:rPr>
          <w:rFonts w:ascii="Times New Roman" w:eastAsia="Calibri" w:hAnsi="Times New Roman" w:cs="Times New Roman"/>
          <w:b/>
          <w:sz w:val="24"/>
          <w:szCs w:val="24"/>
        </w:rPr>
      </w:pPr>
    </w:p>
    <w:p w14:paraId="00A73F80" w14:textId="77777777" w:rsidR="005511AB" w:rsidRPr="005511AB" w:rsidRDefault="005511AB" w:rsidP="005511AB">
      <w:pPr>
        <w:numPr>
          <w:ilvl w:val="0"/>
          <w:numId w:val="6"/>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Pokud není v této smlouvě stanoveno jinak, řídí se nájemní vztah zákonem č. 89/2012, občanský zákoník.</w:t>
      </w:r>
    </w:p>
    <w:p w14:paraId="2B3BC700" w14:textId="77777777" w:rsidR="005511AB" w:rsidRPr="005511AB" w:rsidRDefault="005511AB" w:rsidP="005511AB">
      <w:pPr>
        <w:spacing w:after="0" w:line="240" w:lineRule="auto"/>
        <w:ind w:left="720"/>
        <w:contextualSpacing/>
        <w:jc w:val="both"/>
        <w:rPr>
          <w:rFonts w:ascii="Times New Roman" w:eastAsia="Calibri" w:hAnsi="Times New Roman" w:cs="Times New Roman"/>
          <w:sz w:val="24"/>
          <w:szCs w:val="24"/>
        </w:rPr>
      </w:pPr>
    </w:p>
    <w:p w14:paraId="2F4E1901" w14:textId="77777777" w:rsidR="005511AB" w:rsidRPr="005511AB" w:rsidRDefault="005511AB" w:rsidP="005511AB">
      <w:pPr>
        <w:numPr>
          <w:ilvl w:val="0"/>
          <w:numId w:val="6"/>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Smluvní strany si výslovně sjednávají, že tuto smlouvu lze měnit a doplňovat pouze písemnými dodatky podepsanými oprávněnými zástupci smluvních stran.</w:t>
      </w:r>
    </w:p>
    <w:p w14:paraId="6221FDB6" w14:textId="77777777" w:rsidR="005511AB" w:rsidRPr="005511AB" w:rsidRDefault="005511AB" w:rsidP="005511AB">
      <w:pPr>
        <w:spacing w:after="0" w:line="240" w:lineRule="auto"/>
        <w:jc w:val="both"/>
        <w:rPr>
          <w:rFonts w:ascii="Times New Roman" w:eastAsia="Calibri" w:hAnsi="Times New Roman" w:cs="Times New Roman"/>
          <w:sz w:val="24"/>
          <w:szCs w:val="24"/>
        </w:rPr>
      </w:pPr>
    </w:p>
    <w:p w14:paraId="4D0F161B" w14:textId="77777777" w:rsidR="005511AB" w:rsidRPr="005511AB" w:rsidRDefault="005511AB" w:rsidP="005511AB">
      <w:pPr>
        <w:numPr>
          <w:ilvl w:val="0"/>
          <w:numId w:val="6"/>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Tato smlouva nabývá platnosti dnem podpisu poslední ze smluvních stran.</w:t>
      </w:r>
    </w:p>
    <w:p w14:paraId="56CFEA04" w14:textId="77777777" w:rsidR="005511AB" w:rsidRPr="005511AB" w:rsidRDefault="005511AB" w:rsidP="005511AB">
      <w:pPr>
        <w:spacing w:after="0" w:line="240" w:lineRule="auto"/>
        <w:jc w:val="both"/>
        <w:rPr>
          <w:rFonts w:ascii="Times New Roman" w:eastAsia="Calibri" w:hAnsi="Times New Roman" w:cs="Times New Roman"/>
          <w:sz w:val="24"/>
          <w:szCs w:val="24"/>
        </w:rPr>
      </w:pPr>
    </w:p>
    <w:p w14:paraId="01517DFD" w14:textId="77777777" w:rsidR="005511AB" w:rsidRPr="005511AB" w:rsidRDefault="005511AB" w:rsidP="005511AB">
      <w:pPr>
        <w:numPr>
          <w:ilvl w:val="0"/>
          <w:numId w:val="6"/>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Tato smlouva je vyhotovena ve dvou stejnopisech, z nichž každý má platnost originálu. Pronajímatel a nájemce </w:t>
      </w:r>
      <w:proofErr w:type="gramStart"/>
      <w:r w:rsidRPr="005511AB">
        <w:rPr>
          <w:rFonts w:ascii="Times New Roman" w:eastAsia="Calibri" w:hAnsi="Times New Roman" w:cs="Times New Roman"/>
          <w:sz w:val="24"/>
          <w:szCs w:val="24"/>
        </w:rPr>
        <w:t>obdrží</w:t>
      </w:r>
      <w:proofErr w:type="gramEnd"/>
      <w:r w:rsidRPr="005511AB">
        <w:rPr>
          <w:rFonts w:ascii="Times New Roman" w:eastAsia="Calibri" w:hAnsi="Times New Roman" w:cs="Times New Roman"/>
          <w:sz w:val="24"/>
          <w:szCs w:val="24"/>
        </w:rPr>
        <w:t xml:space="preserve"> po jednom stejnopisu.</w:t>
      </w:r>
    </w:p>
    <w:p w14:paraId="2E5B00EB" w14:textId="77777777" w:rsidR="005511AB" w:rsidRPr="005511AB" w:rsidRDefault="005511AB" w:rsidP="005511AB">
      <w:pPr>
        <w:spacing w:after="0" w:line="240" w:lineRule="auto"/>
        <w:jc w:val="both"/>
        <w:rPr>
          <w:rFonts w:ascii="Times New Roman" w:eastAsia="Calibri" w:hAnsi="Times New Roman" w:cs="Times New Roman"/>
          <w:sz w:val="24"/>
          <w:szCs w:val="24"/>
        </w:rPr>
      </w:pPr>
    </w:p>
    <w:p w14:paraId="743EFF13" w14:textId="77777777" w:rsidR="005511AB" w:rsidRPr="005511AB" w:rsidRDefault="005511AB" w:rsidP="005511AB">
      <w:pPr>
        <w:numPr>
          <w:ilvl w:val="0"/>
          <w:numId w:val="6"/>
        </w:numPr>
        <w:spacing w:after="0" w:line="240" w:lineRule="auto"/>
        <w:ind w:hanging="720"/>
        <w:contextualSpacing/>
        <w:jc w:val="both"/>
        <w:rPr>
          <w:rFonts w:ascii="Times New Roman" w:eastAsia="Calibri" w:hAnsi="Times New Roman" w:cs="Times New Roman"/>
          <w:sz w:val="24"/>
          <w:szCs w:val="24"/>
        </w:rPr>
      </w:pPr>
      <w:r w:rsidRPr="005511AB">
        <w:rPr>
          <w:rFonts w:ascii="Times New Roman" w:eastAsia="Calibri" w:hAnsi="Times New Roman" w:cs="Times New Roman"/>
          <w:sz w:val="24"/>
          <w:szCs w:val="24"/>
        </w:rPr>
        <w:t>Smluvní strany si smlouvu přečetly a s jejím obsahem souhlasí, což stvrzují svými podpisy.</w:t>
      </w:r>
    </w:p>
    <w:p w14:paraId="2FCC8117" w14:textId="77777777" w:rsidR="005511AB" w:rsidRPr="005511AB" w:rsidRDefault="005511AB" w:rsidP="005511AB">
      <w:pPr>
        <w:spacing w:after="0" w:line="240" w:lineRule="auto"/>
        <w:rPr>
          <w:rFonts w:ascii="Times New Roman" w:eastAsia="Calibri" w:hAnsi="Times New Roman" w:cs="Times New Roman"/>
          <w:sz w:val="24"/>
          <w:szCs w:val="24"/>
        </w:rPr>
      </w:pPr>
    </w:p>
    <w:p w14:paraId="538110EB" w14:textId="77777777" w:rsidR="005511AB" w:rsidRPr="005511AB" w:rsidRDefault="005511AB" w:rsidP="005511AB">
      <w:pPr>
        <w:spacing w:after="0" w:line="240" w:lineRule="auto"/>
        <w:rPr>
          <w:rFonts w:ascii="Times New Roman" w:eastAsia="Calibri" w:hAnsi="Times New Roman" w:cs="Times New Roman"/>
          <w:sz w:val="24"/>
          <w:szCs w:val="24"/>
        </w:rPr>
      </w:pPr>
    </w:p>
    <w:p w14:paraId="1972DEBD" w14:textId="77777777" w:rsidR="005511AB" w:rsidRPr="005511AB" w:rsidRDefault="005511AB" w:rsidP="005511AB">
      <w:pPr>
        <w:spacing w:after="0" w:line="240" w:lineRule="auto"/>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V Brně </w:t>
      </w:r>
      <w:proofErr w:type="gramStart"/>
      <w:r w:rsidRPr="005511AB">
        <w:rPr>
          <w:rFonts w:ascii="Times New Roman" w:eastAsia="Calibri" w:hAnsi="Times New Roman" w:cs="Times New Roman"/>
          <w:sz w:val="24"/>
          <w:szCs w:val="24"/>
        </w:rPr>
        <w:t>dne  7.3.2024</w:t>
      </w:r>
      <w:proofErr w:type="gramEnd"/>
      <w:r w:rsidRPr="005511AB">
        <w:rPr>
          <w:rFonts w:ascii="Times New Roman" w:eastAsia="Calibri" w:hAnsi="Times New Roman" w:cs="Times New Roman"/>
          <w:sz w:val="24"/>
          <w:szCs w:val="24"/>
        </w:rPr>
        <w:t xml:space="preserve"> </w:t>
      </w:r>
      <w:r w:rsidRPr="005511AB">
        <w:rPr>
          <w:rFonts w:ascii="Times New Roman" w:eastAsia="Calibri" w:hAnsi="Times New Roman" w:cs="Times New Roman"/>
          <w:sz w:val="24"/>
          <w:szCs w:val="24"/>
        </w:rPr>
        <w:tab/>
      </w:r>
      <w:r w:rsidRPr="005511AB">
        <w:rPr>
          <w:rFonts w:ascii="Times New Roman" w:eastAsia="Calibri" w:hAnsi="Times New Roman" w:cs="Times New Roman"/>
          <w:sz w:val="24"/>
          <w:szCs w:val="24"/>
        </w:rPr>
        <w:tab/>
        <w:t xml:space="preserve">                               V Brně dne </w:t>
      </w:r>
    </w:p>
    <w:p w14:paraId="66D7CA8E" w14:textId="77777777" w:rsidR="005511AB" w:rsidRPr="005511AB" w:rsidRDefault="005511AB" w:rsidP="005511AB">
      <w:pPr>
        <w:spacing w:after="0" w:line="240" w:lineRule="auto"/>
        <w:rPr>
          <w:rFonts w:ascii="Times New Roman" w:eastAsia="Calibri" w:hAnsi="Times New Roman" w:cs="Times New Roman"/>
          <w:sz w:val="24"/>
          <w:szCs w:val="24"/>
        </w:rPr>
      </w:pPr>
    </w:p>
    <w:p w14:paraId="7F8297E0" w14:textId="77777777" w:rsidR="005511AB" w:rsidRPr="005511AB" w:rsidRDefault="005511AB" w:rsidP="005511AB">
      <w:pPr>
        <w:spacing w:after="0" w:line="240" w:lineRule="auto"/>
        <w:rPr>
          <w:rFonts w:ascii="Times New Roman" w:eastAsia="Calibri" w:hAnsi="Times New Roman" w:cs="Times New Roman"/>
          <w:sz w:val="24"/>
          <w:szCs w:val="24"/>
        </w:rPr>
      </w:pPr>
    </w:p>
    <w:p w14:paraId="50097AF6" w14:textId="77777777" w:rsidR="005511AB" w:rsidRPr="005511AB" w:rsidRDefault="005511AB" w:rsidP="005511AB">
      <w:pPr>
        <w:spacing w:after="0" w:line="240" w:lineRule="auto"/>
        <w:rPr>
          <w:rFonts w:ascii="Times New Roman" w:eastAsia="Calibri" w:hAnsi="Times New Roman" w:cs="Times New Roman"/>
          <w:sz w:val="24"/>
          <w:szCs w:val="24"/>
        </w:rPr>
      </w:pPr>
    </w:p>
    <w:p w14:paraId="16BF22AF" w14:textId="77777777" w:rsidR="005511AB" w:rsidRPr="005511AB" w:rsidRDefault="005511AB" w:rsidP="005511AB">
      <w:pPr>
        <w:spacing w:after="0" w:line="240" w:lineRule="auto"/>
        <w:rPr>
          <w:rFonts w:ascii="Times New Roman" w:eastAsia="Calibri" w:hAnsi="Times New Roman" w:cs="Times New Roman"/>
          <w:sz w:val="24"/>
          <w:szCs w:val="24"/>
        </w:rPr>
      </w:pPr>
    </w:p>
    <w:p w14:paraId="3DA25BF5" w14:textId="77777777" w:rsidR="005511AB" w:rsidRPr="005511AB" w:rsidRDefault="005511AB" w:rsidP="005511AB">
      <w:pPr>
        <w:spacing w:after="0" w:line="240" w:lineRule="auto"/>
        <w:rPr>
          <w:rFonts w:ascii="Times New Roman" w:eastAsia="Calibri" w:hAnsi="Times New Roman" w:cs="Times New Roman"/>
          <w:sz w:val="24"/>
          <w:szCs w:val="24"/>
        </w:rPr>
      </w:pPr>
    </w:p>
    <w:p w14:paraId="18AE8B51" w14:textId="77777777" w:rsidR="005511AB" w:rsidRPr="005511AB" w:rsidRDefault="005511AB" w:rsidP="005511AB">
      <w:pPr>
        <w:spacing w:after="0" w:line="240" w:lineRule="auto"/>
        <w:rPr>
          <w:rFonts w:ascii="Times New Roman" w:eastAsia="Calibri" w:hAnsi="Times New Roman" w:cs="Times New Roman"/>
          <w:sz w:val="24"/>
          <w:szCs w:val="24"/>
        </w:rPr>
      </w:pPr>
    </w:p>
    <w:p w14:paraId="7B235693" w14:textId="77777777" w:rsidR="005511AB" w:rsidRPr="005511AB" w:rsidRDefault="005511AB" w:rsidP="005511AB">
      <w:pPr>
        <w:spacing w:after="0" w:line="240" w:lineRule="auto"/>
        <w:rPr>
          <w:rFonts w:ascii="Times New Roman" w:eastAsia="Calibri" w:hAnsi="Times New Roman" w:cs="Times New Roman"/>
          <w:sz w:val="24"/>
          <w:szCs w:val="24"/>
        </w:rPr>
      </w:pPr>
      <w:r w:rsidRPr="005511AB">
        <w:rPr>
          <w:rFonts w:ascii="Times New Roman" w:eastAsia="Calibri" w:hAnsi="Times New Roman" w:cs="Times New Roman"/>
          <w:sz w:val="24"/>
          <w:szCs w:val="24"/>
        </w:rPr>
        <w:t>---------------------------------                                              ---------------------------------------</w:t>
      </w:r>
    </w:p>
    <w:p w14:paraId="15BD2F6E" w14:textId="77777777" w:rsidR="005511AB" w:rsidRPr="005511AB" w:rsidRDefault="005511AB" w:rsidP="005511AB">
      <w:pPr>
        <w:rPr>
          <w:rFonts w:ascii="Times New Roman" w:eastAsia="Calibri" w:hAnsi="Times New Roman" w:cs="Times New Roman"/>
          <w:sz w:val="24"/>
          <w:szCs w:val="24"/>
        </w:rPr>
      </w:pPr>
      <w:r w:rsidRPr="005511AB">
        <w:rPr>
          <w:rFonts w:ascii="Times New Roman" w:eastAsia="Calibri" w:hAnsi="Times New Roman" w:cs="Times New Roman"/>
          <w:sz w:val="24"/>
          <w:szCs w:val="24"/>
        </w:rPr>
        <w:t xml:space="preserve">pronajímatel                                                                      nájemce                                                                             </w:t>
      </w:r>
    </w:p>
    <w:p w14:paraId="33A7C9BB" w14:textId="77777777" w:rsidR="00F26FA8" w:rsidRDefault="00F26FA8"/>
    <w:sectPr w:rsidR="00F26FA8" w:rsidSect="00F13045">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21BC"/>
    <w:multiLevelType w:val="hybridMultilevel"/>
    <w:tmpl w:val="9FC245F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763CDD"/>
    <w:multiLevelType w:val="hybridMultilevel"/>
    <w:tmpl w:val="5C5A3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6E4B16"/>
    <w:multiLevelType w:val="hybridMultilevel"/>
    <w:tmpl w:val="34E6CD48"/>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F233FF"/>
    <w:multiLevelType w:val="hybridMultilevel"/>
    <w:tmpl w:val="5B043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890106"/>
    <w:multiLevelType w:val="hybridMultilevel"/>
    <w:tmpl w:val="F33606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1364F7"/>
    <w:multiLevelType w:val="hybridMultilevel"/>
    <w:tmpl w:val="3F08A0D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4F20426B"/>
    <w:multiLevelType w:val="hybridMultilevel"/>
    <w:tmpl w:val="CB4E1E68"/>
    <w:lvl w:ilvl="0" w:tplc="0405000F">
      <w:start w:val="1"/>
      <w:numFmt w:val="decimal"/>
      <w:lvlText w:val="%1."/>
      <w:lvlJc w:val="left"/>
      <w:pPr>
        <w:ind w:left="720" w:hanging="360"/>
      </w:pPr>
    </w:lvl>
    <w:lvl w:ilvl="1" w:tplc="E898D0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894AC7"/>
    <w:multiLevelType w:val="hybridMultilevel"/>
    <w:tmpl w:val="0DB66E4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00B37EC"/>
    <w:multiLevelType w:val="hybridMultilevel"/>
    <w:tmpl w:val="3D043B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349452321">
    <w:abstractNumId w:val="4"/>
  </w:num>
  <w:num w:numId="2" w16cid:durableId="1160578333">
    <w:abstractNumId w:val="7"/>
  </w:num>
  <w:num w:numId="3" w16cid:durableId="1603755767">
    <w:abstractNumId w:val="6"/>
  </w:num>
  <w:num w:numId="4" w16cid:durableId="863711423">
    <w:abstractNumId w:val="8"/>
  </w:num>
  <w:num w:numId="5" w16cid:durableId="968516931">
    <w:abstractNumId w:val="3"/>
  </w:num>
  <w:num w:numId="6" w16cid:durableId="36395832">
    <w:abstractNumId w:val="1"/>
  </w:num>
  <w:num w:numId="7" w16cid:durableId="1184514208">
    <w:abstractNumId w:val="5"/>
  </w:num>
  <w:num w:numId="8" w16cid:durableId="851069567">
    <w:abstractNumId w:val="2"/>
  </w:num>
  <w:num w:numId="9" w16cid:durableId="693575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A8"/>
    <w:rsid w:val="004F7EC6"/>
    <w:rsid w:val="005511AB"/>
    <w:rsid w:val="00564CDF"/>
    <w:rsid w:val="00DE366D"/>
    <w:rsid w:val="00F13045"/>
    <w:rsid w:val="00F2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95C3"/>
  <w15:chartTrackingRefBased/>
  <w15:docId w15:val="{15F765E1-292F-4EAA-976F-567933DC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4CDF"/>
    <w:pPr>
      <w:spacing w:after="200" w:line="276" w:lineRule="auto"/>
    </w:pPr>
    <w:rPr>
      <w:kern w:val="0"/>
      <w:sz w:val="22"/>
      <w:szCs w:val="22"/>
      <w14:ligatures w14:val="none"/>
    </w:rPr>
  </w:style>
  <w:style w:type="paragraph" w:styleId="Nadpis1">
    <w:name w:val="heading 1"/>
    <w:basedOn w:val="Normln"/>
    <w:next w:val="Normln"/>
    <w:link w:val="Nadpis1Char"/>
    <w:uiPriority w:val="9"/>
    <w:qFormat/>
    <w:rsid w:val="00F26F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unhideWhenUsed/>
    <w:qFormat/>
    <w:rsid w:val="00F26F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F26FA8"/>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F26FA8"/>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F26FA8"/>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F26FA8"/>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F26FA8"/>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F26FA8"/>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F26FA8"/>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6FA8"/>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rsid w:val="00F26FA8"/>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F26FA8"/>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F26FA8"/>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F26FA8"/>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F26FA8"/>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F26FA8"/>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F26FA8"/>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F26FA8"/>
    <w:rPr>
      <w:rFonts w:eastAsiaTheme="majorEastAsia" w:cstheme="majorBidi"/>
      <w:color w:val="272727" w:themeColor="text1" w:themeTint="D8"/>
    </w:rPr>
  </w:style>
  <w:style w:type="paragraph" w:styleId="Nzev">
    <w:name w:val="Title"/>
    <w:basedOn w:val="Normln"/>
    <w:next w:val="Normln"/>
    <w:link w:val="NzevChar"/>
    <w:uiPriority w:val="10"/>
    <w:qFormat/>
    <w:rsid w:val="00F26F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26FA8"/>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F26FA8"/>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F26FA8"/>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F26FA8"/>
    <w:pPr>
      <w:spacing w:before="160"/>
      <w:jc w:val="center"/>
    </w:pPr>
    <w:rPr>
      <w:i/>
      <w:iCs/>
      <w:color w:val="404040" w:themeColor="text1" w:themeTint="BF"/>
    </w:rPr>
  </w:style>
  <w:style w:type="character" w:customStyle="1" w:styleId="CittChar">
    <w:name w:val="Citát Char"/>
    <w:basedOn w:val="Standardnpsmoodstavce"/>
    <w:link w:val="Citt"/>
    <w:uiPriority w:val="29"/>
    <w:rsid w:val="00F26FA8"/>
    <w:rPr>
      <w:i/>
      <w:iCs/>
      <w:color w:val="404040" w:themeColor="text1" w:themeTint="BF"/>
    </w:rPr>
  </w:style>
  <w:style w:type="paragraph" w:styleId="Odstavecseseznamem">
    <w:name w:val="List Paragraph"/>
    <w:basedOn w:val="Normln"/>
    <w:uiPriority w:val="34"/>
    <w:qFormat/>
    <w:rsid w:val="00F26FA8"/>
    <w:pPr>
      <w:ind w:left="720"/>
      <w:contextualSpacing/>
    </w:pPr>
  </w:style>
  <w:style w:type="character" w:styleId="Zdraznnintenzivn">
    <w:name w:val="Intense Emphasis"/>
    <w:basedOn w:val="Standardnpsmoodstavce"/>
    <w:uiPriority w:val="21"/>
    <w:qFormat/>
    <w:rsid w:val="00F26FA8"/>
    <w:rPr>
      <w:i/>
      <w:iCs/>
      <w:color w:val="0F4761" w:themeColor="accent1" w:themeShade="BF"/>
    </w:rPr>
  </w:style>
  <w:style w:type="paragraph" w:styleId="Vrazncitt">
    <w:name w:val="Intense Quote"/>
    <w:basedOn w:val="Normln"/>
    <w:next w:val="Normln"/>
    <w:link w:val="VrazncittChar"/>
    <w:uiPriority w:val="30"/>
    <w:qFormat/>
    <w:rsid w:val="00F26F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F26FA8"/>
    <w:rPr>
      <w:i/>
      <w:iCs/>
      <w:color w:val="0F4761" w:themeColor="accent1" w:themeShade="BF"/>
    </w:rPr>
  </w:style>
  <w:style w:type="character" w:styleId="Odkazintenzivn">
    <w:name w:val="Intense Reference"/>
    <w:basedOn w:val="Standardnpsmoodstavce"/>
    <w:uiPriority w:val="32"/>
    <w:qFormat/>
    <w:rsid w:val="00F26FA8"/>
    <w:rPr>
      <w:b/>
      <w:bCs/>
      <w:smallCaps/>
      <w:color w:val="0F4761" w:themeColor="accent1" w:themeShade="BF"/>
      <w:spacing w:val="5"/>
    </w:rPr>
  </w:style>
  <w:style w:type="paragraph" w:styleId="Zkladntext">
    <w:name w:val="Body Text"/>
    <w:basedOn w:val="Normln"/>
    <w:link w:val="ZkladntextChar"/>
    <w:semiHidden/>
    <w:rsid w:val="00564CDF"/>
    <w:pPr>
      <w:spacing w:after="0" w:line="240" w:lineRule="auto"/>
    </w:pPr>
    <w:rPr>
      <w:rFonts w:ascii="Times New Roman" w:eastAsia="Times New Roman" w:hAnsi="Times New Roman" w:cs="Times New Roman"/>
      <w:color w:val="FF0000"/>
      <w:sz w:val="24"/>
      <w:szCs w:val="20"/>
      <w:lang w:eastAsia="cs-CZ"/>
    </w:rPr>
  </w:style>
  <w:style w:type="character" w:customStyle="1" w:styleId="ZkladntextChar">
    <w:name w:val="Základní text Char"/>
    <w:basedOn w:val="Standardnpsmoodstavce"/>
    <w:link w:val="Zkladntext"/>
    <w:semiHidden/>
    <w:rsid w:val="00564CDF"/>
    <w:rPr>
      <w:rFonts w:ascii="Times New Roman" w:eastAsia="Times New Roman" w:hAnsi="Times New Roman" w:cs="Times New Roman"/>
      <w:color w:val="FF0000"/>
      <w:kern w:val="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1558</Words>
  <Characters>9195</Characters>
  <Application>Microsoft Office Word</Application>
  <DocSecurity>0</DocSecurity>
  <Lines>76</Lines>
  <Paragraphs>21</Paragraphs>
  <ScaleCrop>false</ScaleCrop>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Petr</dc:creator>
  <cp:keywords/>
  <dc:description/>
  <cp:lastModifiedBy>Ondřej Petr</cp:lastModifiedBy>
  <cp:revision>2</cp:revision>
  <dcterms:created xsi:type="dcterms:W3CDTF">2024-03-15T12:58:00Z</dcterms:created>
  <dcterms:modified xsi:type="dcterms:W3CDTF">2024-03-15T12:58:00Z</dcterms:modified>
</cp:coreProperties>
</file>