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008C" w14:textId="77777777" w:rsidR="00E626F0" w:rsidRPr="006A70F2" w:rsidRDefault="00E626F0" w:rsidP="00E626F0">
      <w:pPr>
        <w:keepNext/>
        <w:keepLines/>
        <w:spacing w:after="0" w:line="240" w:lineRule="auto"/>
        <w:jc w:val="center"/>
        <w:outlineLvl w:val="0"/>
        <w:rPr>
          <w:rFonts w:ascii="Cambria" w:eastAsia="Times New Roman" w:hAnsi="Cambria" w:cs="Times New Roman"/>
          <w:b/>
          <w:bCs/>
          <w:sz w:val="28"/>
          <w:szCs w:val="28"/>
          <w:lang w:eastAsia="x-none"/>
        </w:rPr>
      </w:pPr>
      <w:proofErr w:type="spellStart"/>
      <w:r w:rsidRPr="006A70F2">
        <w:rPr>
          <w:rFonts w:ascii="Cambria" w:eastAsia="Times New Roman" w:hAnsi="Cambria" w:cs="Times New Roman"/>
          <w:b/>
          <w:bCs/>
          <w:sz w:val="28"/>
          <w:szCs w:val="28"/>
          <w:lang w:eastAsia="x-none"/>
        </w:rPr>
        <w:t>Sm</w:t>
      </w:r>
      <w:r w:rsidRPr="006A70F2">
        <w:rPr>
          <w:rFonts w:ascii="Cambria" w:eastAsia="Times New Roman" w:hAnsi="Cambria" w:cs="Times New Roman"/>
          <w:b/>
          <w:bCs/>
          <w:sz w:val="28"/>
          <w:szCs w:val="28"/>
          <w:lang w:val="x-none" w:eastAsia="x-none"/>
        </w:rPr>
        <w:t>louva</w:t>
      </w:r>
      <w:proofErr w:type="spellEnd"/>
      <w:r w:rsidRPr="006A70F2">
        <w:rPr>
          <w:rFonts w:ascii="Cambria" w:eastAsia="Times New Roman" w:hAnsi="Cambria" w:cs="Times New Roman"/>
          <w:b/>
          <w:bCs/>
          <w:sz w:val="28"/>
          <w:szCs w:val="28"/>
          <w:lang w:val="x-none" w:eastAsia="x-none"/>
        </w:rPr>
        <w:t xml:space="preserve"> o nájmu </w:t>
      </w:r>
      <w:r w:rsidRPr="006A70F2">
        <w:rPr>
          <w:rFonts w:ascii="Cambria" w:eastAsia="Times New Roman" w:hAnsi="Cambria" w:cs="Times New Roman"/>
          <w:b/>
          <w:bCs/>
          <w:sz w:val="28"/>
          <w:szCs w:val="28"/>
          <w:lang w:eastAsia="x-none"/>
        </w:rPr>
        <w:t>bytu</w:t>
      </w:r>
    </w:p>
    <w:p w14:paraId="757ADB24" w14:textId="77777777" w:rsidR="00E626F0" w:rsidRPr="006A70F2" w:rsidRDefault="00E626F0" w:rsidP="00E626F0">
      <w:pPr>
        <w:spacing w:after="0" w:line="240" w:lineRule="auto"/>
        <w:rPr>
          <w:rFonts w:ascii="Times New Roman" w:eastAsia="Times New Roman" w:hAnsi="Times New Roman" w:cs="Times New Roman"/>
          <w:sz w:val="20"/>
          <w:szCs w:val="20"/>
          <w:lang w:eastAsia="cs-CZ"/>
        </w:rPr>
      </w:pPr>
    </w:p>
    <w:p w14:paraId="0535DD95" w14:textId="77777777" w:rsidR="00E626F0" w:rsidRPr="006A70F2" w:rsidRDefault="00E626F0" w:rsidP="00E626F0">
      <w:pPr>
        <w:tabs>
          <w:tab w:val="left" w:pos="1140"/>
        </w:tabs>
        <w:spacing w:after="0" w:line="240" w:lineRule="auto"/>
        <w:jc w:val="center"/>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 xml:space="preserve">uzavřená níže uvedeného dne, měsíce a roku </w:t>
      </w:r>
    </w:p>
    <w:p w14:paraId="7E824703" w14:textId="77777777" w:rsidR="00E626F0" w:rsidRPr="006A70F2" w:rsidRDefault="00E626F0" w:rsidP="00E626F0">
      <w:pPr>
        <w:tabs>
          <w:tab w:val="left" w:pos="1140"/>
        </w:tabs>
        <w:spacing w:after="0" w:line="240" w:lineRule="auto"/>
        <w:jc w:val="center"/>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 xml:space="preserve">podle § 2235 zák. č. 89/2012 Sb., občanský zákoník, v účinném znění,  </w:t>
      </w:r>
    </w:p>
    <w:p w14:paraId="66EB2C88" w14:textId="77777777" w:rsidR="00E626F0" w:rsidRPr="006A70F2" w:rsidRDefault="00E626F0" w:rsidP="00E626F0">
      <w:pPr>
        <w:tabs>
          <w:tab w:val="left" w:pos="1140"/>
        </w:tabs>
        <w:spacing w:after="0" w:line="240" w:lineRule="auto"/>
        <w:jc w:val="center"/>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následujícími smluvními stranami:</w:t>
      </w:r>
    </w:p>
    <w:p w14:paraId="671853B7" w14:textId="77777777" w:rsidR="00E626F0" w:rsidRPr="006A70F2" w:rsidRDefault="00E626F0" w:rsidP="00E626F0">
      <w:pPr>
        <w:tabs>
          <w:tab w:val="left" w:pos="1140"/>
        </w:tabs>
        <w:spacing w:after="0" w:line="240" w:lineRule="auto"/>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ab/>
      </w:r>
    </w:p>
    <w:p w14:paraId="2B508C6B" w14:textId="77777777" w:rsidR="00E626F0" w:rsidRPr="006A70F2" w:rsidRDefault="00E626F0" w:rsidP="00E626F0">
      <w:pPr>
        <w:tabs>
          <w:tab w:val="left" w:pos="4700"/>
        </w:tabs>
        <w:spacing w:after="0" w:line="240" w:lineRule="auto"/>
        <w:rPr>
          <w:rFonts w:ascii="Times New Roman" w:eastAsia="Times New Roman" w:hAnsi="Times New Roman" w:cs="Times New Roman"/>
          <w:b/>
          <w:sz w:val="24"/>
          <w:szCs w:val="24"/>
          <w:lang w:eastAsia="cs-CZ"/>
        </w:rPr>
      </w:pPr>
      <w:r w:rsidRPr="006A70F2">
        <w:rPr>
          <w:rFonts w:ascii="Times New Roman" w:eastAsia="Times New Roman" w:hAnsi="Times New Roman" w:cs="Times New Roman"/>
          <w:b/>
          <w:sz w:val="24"/>
          <w:szCs w:val="24"/>
          <w:lang w:eastAsia="cs-CZ"/>
        </w:rPr>
        <w:t>Ing. Vladimír Hrdina</w:t>
      </w:r>
    </w:p>
    <w:p w14:paraId="4C279ECA" w14:textId="373A217D" w:rsidR="00E626F0" w:rsidRPr="006A70F2" w:rsidRDefault="00E626F0" w:rsidP="00E626F0">
      <w:pPr>
        <w:tabs>
          <w:tab w:val="left" w:pos="4700"/>
        </w:tabs>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datum narození: </w:t>
      </w:r>
      <w:r w:rsidR="00EE1604">
        <w:rPr>
          <w:rFonts w:ascii="Times New Roman" w:eastAsia="Times New Roman" w:hAnsi="Times New Roman" w:cs="Times New Roman"/>
          <w:sz w:val="24"/>
          <w:szCs w:val="24"/>
          <w:lang w:eastAsia="cs-CZ"/>
        </w:rPr>
        <w:t>XXX</w:t>
      </w:r>
    </w:p>
    <w:p w14:paraId="270394E2" w14:textId="0B9DED82" w:rsidR="00E626F0" w:rsidRPr="006A70F2" w:rsidRDefault="00E626F0" w:rsidP="00E626F0">
      <w:pPr>
        <w:spacing w:after="0" w:line="240" w:lineRule="auto"/>
        <w:rPr>
          <w:rFonts w:ascii="Times New Roman" w:eastAsia="Times New Roman" w:hAnsi="Times New Roman" w:cs="Times New Roman"/>
          <w:b/>
          <w:sz w:val="24"/>
          <w:szCs w:val="24"/>
          <w:lang w:eastAsia="cs-CZ"/>
        </w:rPr>
      </w:pPr>
      <w:r w:rsidRPr="006A70F2">
        <w:rPr>
          <w:rFonts w:ascii="Times New Roman" w:eastAsia="Times New Roman" w:hAnsi="Times New Roman" w:cs="Times New Roman"/>
          <w:b/>
          <w:sz w:val="24"/>
          <w:szCs w:val="24"/>
          <w:lang w:eastAsia="cs-CZ"/>
        </w:rPr>
        <w:t xml:space="preserve">bytem: </w:t>
      </w:r>
      <w:r w:rsidR="00EE1604">
        <w:rPr>
          <w:rFonts w:ascii="Times New Roman" w:eastAsia="Times New Roman" w:hAnsi="Times New Roman" w:cs="Times New Roman"/>
          <w:b/>
          <w:sz w:val="24"/>
          <w:szCs w:val="24"/>
          <w:lang w:eastAsia="cs-CZ"/>
        </w:rPr>
        <w:t>XXX</w:t>
      </w:r>
      <w:r w:rsidRPr="006A70F2">
        <w:rPr>
          <w:rFonts w:ascii="Times New Roman" w:eastAsia="Times New Roman" w:hAnsi="Times New Roman" w:cs="Times New Roman"/>
          <w:b/>
          <w:sz w:val="24"/>
          <w:szCs w:val="24"/>
          <w:lang w:eastAsia="cs-CZ"/>
        </w:rPr>
        <w:t xml:space="preserve"> </w:t>
      </w:r>
      <w:r w:rsidRPr="006A70F2">
        <w:rPr>
          <w:rFonts w:ascii="Times New Roman" w:eastAsia="Times New Roman" w:hAnsi="Times New Roman" w:cs="Times New Roman"/>
          <w:b/>
          <w:color w:val="FF0000"/>
          <w:sz w:val="24"/>
          <w:szCs w:val="24"/>
          <w:lang w:eastAsia="cs-CZ"/>
        </w:rPr>
        <w:t xml:space="preserve">                             </w:t>
      </w:r>
    </w:p>
    <w:p w14:paraId="4F737259" w14:textId="4C557D44" w:rsidR="00E626F0" w:rsidRPr="006A70F2" w:rsidRDefault="00E626F0" w:rsidP="00E626F0">
      <w:pPr>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bank. spojení:</w:t>
      </w:r>
      <w:r w:rsidRPr="006A70F2">
        <w:rPr>
          <w:rFonts w:ascii="Times New Roman" w:eastAsia="Times New Roman" w:hAnsi="Times New Roman" w:cs="Times New Roman"/>
          <w:sz w:val="24"/>
          <w:szCs w:val="20"/>
          <w:lang w:eastAsia="cs-CZ"/>
        </w:rPr>
        <w:t xml:space="preserve"> </w:t>
      </w:r>
      <w:r w:rsidR="00EE1604">
        <w:rPr>
          <w:rFonts w:ascii="Times New Roman" w:eastAsia="Times New Roman" w:hAnsi="Times New Roman" w:cs="Times New Roman"/>
          <w:sz w:val="24"/>
          <w:szCs w:val="24"/>
          <w:lang w:eastAsia="cs-CZ"/>
        </w:rPr>
        <w:t>XXX</w:t>
      </w:r>
    </w:p>
    <w:p w14:paraId="1AF6AEC7" w14:textId="43A5C1F1" w:rsidR="00E626F0" w:rsidRPr="006A70F2" w:rsidRDefault="00E626F0" w:rsidP="00E626F0">
      <w:pPr>
        <w:spacing w:after="0" w:line="240" w:lineRule="auto"/>
        <w:rPr>
          <w:rFonts w:ascii="Times New Roman" w:eastAsia="Times New Roman" w:hAnsi="Times New Roman" w:cs="Times New Roman"/>
          <w:color w:val="FF0000"/>
          <w:sz w:val="24"/>
          <w:szCs w:val="20"/>
          <w:lang w:eastAsia="cs-CZ"/>
        </w:rPr>
      </w:pPr>
      <w:r w:rsidRPr="006A70F2">
        <w:rPr>
          <w:rFonts w:ascii="Times New Roman" w:eastAsia="Times New Roman" w:hAnsi="Times New Roman" w:cs="Times New Roman"/>
          <w:sz w:val="24"/>
          <w:szCs w:val="24"/>
          <w:lang w:eastAsia="cs-CZ"/>
        </w:rPr>
        <w:t xml:space="preserve">                        </w:t>
      </w:r>
      <w:proofErr w:type="spellStart"/>
      <w:r w:rsidRPr="006A70F2">
        <w:rPr>
          <w:rFonts w:ascii="Times New Roman" w:eastAsia="Times New Roman" w:hAnsi="Times New Roman" w:cs="Times New Roman"/>
          <w:sz w:val="24"/>
          <w:szCs w:val="24"/>
          <w:lang w:eastAsia="cs-CZ"/>
        </w:rPr>
        <w:t>č.ú</w:t>
      </w:r>
      <w:proofErr w:type="spellEnd"/>
      <w:r w:rsidRPr="006A70F2">
        <w:rPr>
          <w:rFonts w:ascii="Times New Roman" w:eastAsia="Times New Roman" w:hAnsi="Times New Roman" w:cs="Times New Roman"/>
          <w:sz w:val="24"/>
          <w:szCs w:val="24"/>
          <w:lang w:eastAsia="cs-CZ"/>
        </w:rPr>
        <w:t>.</w:t>
      </w:r>
      <w:r w:rsidRPr="006A70F2">
        <w:rPr>
          <w:rFonts w:ascii="Times New Roman" w:eastAsia="Times New Roman" w:hAnsi="Times New Roman" w:cs="Times New Roman"/>
          <w:sz w:val="24"/>
          <w:szCs w:val="20"/>
          <w:lang w:eastAsia="cs-CZ"/>
        </w:rPr>
        <w:t xml:space="preserve">  </w:t>
      </w:r>
      <w:r w:rsidR="00EE1604">
        <w:rPr>
          <w:rFonts w:ascii="Times New Roman" w:eastAsia="Times New Roman" w:hAnsi="Times New Roman" w:cs="Times New Roman"/>
          <w:sz w:val="24"/>
          <w:szCs w:val="20"/>
          <w:lang w:eastAsia="cs-CZ"/>
        </w:rPr>
        <w:t>XXX</w:t>
      </w:r>
      <w:r w:rsidRPr="006A70F2">
        <w:rPr>
          <w:rFonts w:ascii="Times New Roman" w:eastAsia="Times New Roman" w:hAnsi="Times New Roman" w:cs="Times New Roman"/>
          <w:color w:val="FF0000"/>
          <w:sz w:val="24"/>
          <w:szCs w:val="20"/>
          <w:lang w:eastAsia="cs-CZ"/>
        </w:rPr>
        <w:t xml:space="preserve">        </w:t>
      </w:r>
    </w:p>
    <w:p w14:paraId="049BD818" w14:textId="242E7CE8" w:rsidR="00E626F0" w:rsidRPr="006A70F2" w:rsidRDefault="00E626F0" w:rsidP="00E626F0">
      <w:pPr>
        <w:spacing w:after="0" w:line="240" w:lineRule="auto"/>
        <w:ind w:left="3544" w:hanging="3544"/>
        <w:rPr>
          <w:rFonts w:ascii="Times New Roman" w:eastAsia="Times New Roman" w:hAnsi="Times New Roman" w:cs="Times New Roman"/>
          <w:color w:val="FF0000"/>
          <w:sz w:val="24"/>
          <w:szCs w:val="20"/>
          <w:lang w:eastAsia="cs-CZ"/>
        </w:rPr>
      </w:pPr>
      <w:r w:rsidRPr="006A70F2">
        <w:rPr>
          <w:rFonts w:ascii="Times New Roman" w:eastAsia="Times New Roman" w:hAnsi="Times New Roman" w:cs="Times New Roman"/>
          <w:sz w:val="24"/>
          <w:szCs w:val="24"/>
          <w:lang w:eastAsia="cs-CZ"/>
        </w:rPr>
        <w:t xml:space="preserve">v zastoupení jedná </w:t>
      </w:r>
      <w:r w:rsidR="00EE1604">
        <w:rPr>
          <w:rFonts w:ascii="Times New Roman" w:eastAsia="Times New Roman" w:hAnsi="Times New Roman" w:cs="Times New Roman"/>
          <w:sz w:val="24"/>
          <w:szCs w:val="24"/>
          <w:lang w:eastAsia="cs-CZ"/>
        </w:rPr>
        <w:t>XXX</w:t>
      </w:r>
      <w:r w:rsidRPr="006A70F2">
        <w:rPr>
          <w:rFonts w:ascii="Times New Roman" w:eastAsia="Times New Roman" w:hAnsi="Times New Roman" w:cs="Times New Roman"/>
          <w:sz w:val="24"/>
          <w:szCs w:val="24"/>
          <w:lang w:eastAsia="cs-CZ"/>
        </w:rPr>
        <w:t xml:space="preserve">, </w:t>
      </w:r>
      <w:proofErr w:type="spellStart"/>
      <w:r w:rsidRPr="006A70F2">
        <w:rPr>
          <w:rFonts w:ascii="Times New Roman" w:eastAsia="Times New Roman" w:hAnsi="Times New Roman" w:cs="Times New Roman"/>
          <w:sz w:val="24"/>
          <w:szCs w:val="24"/>
          <w:lang w:eastAsia="cs-CZ"/>
        </w:rPr>
        <w:t>dat.nar</w:t>
      </w:r>
      <w:proofErr w:type="spellEnd"/>
      <w:r w:rsidRPr="006A70F2">
        <w:rPr>
          <w:rFonts w:ascii="Times New Roman" w:eastAsia="Times New Roman" w:hAnsi="Times New Roman" w:cs="Times New Roman"/>
          <w:sz w:val="24"/>
          <w:szCs w:val="24"/>
          <w:lang w:eastAsia="cs-CZ"/>
        </w:rPr>
        <w:t xml:space="preserve">.: </w:t>
      </w:r>
      <w:proofErr w:type="gramStart"/>
      <w:r w:rsidR="00EE1604">
        <w:rPr>
          <w:rFonts w:ascii="Times New Roman" w:eastAsia="Times New Roman" w:hAnsi="Times New Roman" w:cs="Times New Roman"/>
          <w:sz w:val="24"/>
          <w:szCs w:val="24"/>
          <w:lang w:eastAsia="cs-CZ"/>
        </w:rPr>
        <w:t>XXX</w:t>
      </w:r>
      <w:r w:rsidRPr="006A70F2">
        <w:rPr>
          <w:rFonts w:ascii="Times New Roman" w:eastAsia="Times New Roman" w:hAnsi="Times New Roman" w:cs="Times New Roman"/>
          <w:sz w:val="24"/>
          <w:szCs w:val="24"/>
          <w:lang w:eastAsia="cs-CZ"/>
        </w:rPr>
        <w:t xml:space="preserve"> ,trv</w:t>
      </w:r>
      <w:proofErr w:type="gramEnd"/>
      <w:r w:rsidRPr="006A70F2">
        <w:rPr>
          <w:rFonts w:ascii="Times New Roman" w:eastAsia="Times New Roman" w:hAnsi="Times New Roman" w:cs="Times New Roman"/>
          <w:sz w:val="24"/>
          <w:szCs w:val="24"/>
          <w:lang w:eastAsia="cs-CZ"/>
        </w:rPr>
        <w:t>.</w:t>
      </w:r>
      <w:proofErr w:type="spellStart"/>
      <w:r w:rsidRPr="006A70F2">
        <w:rPr>
          <w:rFonts w:ascii="Times New Roman" w:eastAsia="Times New Roman" w:hAnsi="Times New Roman" w:cs="Times New Roman"/>
          <w:sz w:val="24"/>
          <w:szCs w:val="24"/>
          <w:lang w:eastAsia="cs-CZ"/>
        </w:rPr>
        <w:t>bydl</w:t>
      </w:r>
      <w:proofErr w:type="spellEnd"/>
      <w:r w:rsidRPr="006A70F2">
        <w:rPr>
          <w:rFonts w:ascii="Times New Roman" w:eastAsia="Times New Roman" w:hAnsi="Times New Roman" w:cs="Times New Roman"/>
          <w:sz w:val="24"/>
          <w:szCs w:val="24"/>
          <w:lang w:eastAsia="cs-CZ"/>
        </w:rPr>
        <w:t>.:</w:t>
      </w:r>
      <w:r w:rsidR="00EE1604">
        <w:rPr>
          <w:rFonts w:ascii="Times New Roman" w:eastAsia="Times New Roman" w:hAnsi="Times New Roman" w:cs="Times New Roman"/>
          <w:sz w:val="24"/>
          <w:szCs w:val="24"/>
          <w:lang w:eastAsia="cs-CZ"/>
        </w:rPr>
        <w:t>XXX</w:t>
      </w:r>
      <w:r w:rsidRPr="006A70F2">
        <w:rPr>
          <w:rFonts w:ascii="Times New Roman" w:eastAsia="Times New Roman" w:hAnsi="Times New Roman" w:cs="Times New Roman"/>
          <w:sz w:val="24"/>
          <w:lang w:eastAsia="cs-CZ"/>
        </w:rPr>
        <w:t xml:space="preserve">      </w:t>
      </w:r>
      <w:r w:rsidRPr="006A70F2">
        <w:rPr>
          <w:rFonts w:ascii="Times New Roman" w:eastAsia="Times New Roman" w:hAnsi="Times New Roman" w:cs="Times New Roman"/>
          <w:color w:val="FF0000"/>
          <w:sz w:val="24"/>
          <w:lang w:eastAsia="cs-CZ"/>
        </w:rPr>
        <w:t xml:space="preserve">     </w:t>
      </w:r>
      <w:r w:rsidRPr="006A70F2">
        <w:rPr>
          <w:rFonts w:ascii="Times New Roman" w:eastAsia="Times New Roman" w:hAnsi="Times New Roman" w:cs="Times New Roman"/>
          <w:color w:val="FF0000"/>
          <w:sz w:val="24"/>
          <w:szCs w:val="20"/>
          <w:lang w:eastAsia="cs-CZ"/>
        </w:rPr>
        <w:t xml:space="preserve">             </w:t>
      </w:r>
    </w:p>
    <w:p w14:paraId="69BDD55A" w14:textId="77777777" w:rsidR="00E626F0" w:rsidRPr="006A70F2" w:rsidRDefault="00E626F0" w:rsidP="00E626F0">
      <w:pPr>
        <w:spacing w:after="0" w:line="240" w:lineRule="auto"/>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(dále jen „pronajímatel“)</w:t>
      </w:r>
    </w:p>
    <w:p w14:paraId="32AEC639" w14:textId="77777777" w:rsidR="00E626F0" w:rsidRPr="006A70F2" w:rsidRDefault="00E626F0" w:rsidP="00E626F0">
      <w:pPr>
        <w:spacing w:after="0" w:line="240" w:lineRule="auto"/>
        <w:rPr>
          <w:rFonts w:ascii="Times New Roman" w:eastAsia="Times New Roman" w:hAnsi="Times New Roman" w:cs="Times New Roman"/>
          <w:sz w:val="24"/>
          <w:szCs w:val="20"/>
          <w:lang w:eastAsia="cs-CZ"/>
        </w:rPr>
      </w:pPr>
    </w:p>
    <w:p w14:paraId="75F73B17" w14:textId="77777777" w:rsidR="00E626F0" w:rsidRPr="006A70F2" w:rsidRDefault="00E626F0" w:rsidP="00E626F0">
      <w:pPr>
        <w:spacing w:after="0" w:line="240" w:lineRule="auto"/>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a</w:t>
      </w:r>
    </w:p>
    <w:p w14:paraId="28A2DF03" w14:textId="77777777" w:rsidR="00E626F0" w:rsidRPr="006A70F2" w:rsidRDefault="00E626F0" w:rsidP="00E626F0">
      <w:pPr>
        <w:spacing w:after="0" w:line="240" w:lineRule="auto"/>
        <w:rPr>
          <w:rFonts w:ascii="Times New Roman" w:eastAsia="Times New Roman" w:hAnsi="Times New Roman" w:cs="Times New Roman"/>
          <w:sz w:val="24"/>
          <w:szCs w:val="20"/>
          <w:lang w:eastAsia="cs-CZ"/>
        </w:rPr>
      </w:pPr>
    </w:p>
    <w:p w14:paraId="0B524119" w14:textId="77777777" w:rsidR="00E626F0" w:rsidRPr="006A70F2" w:rsidRDefault="00E626F0" w:rsidP="00E626F0">
      <w:pPr>
        <w:overflowPunct w:val="0"/>
        <w:autoSpaceDE w:val="0"/>
        <w:autoSpaceDN w:val="0"/>
        <w:adjustRightInd w:val="0"/>
        <w:spacing w:after="0" w:line="240" w:lineRule="auto"/>
        <w:ind w:left="3544" w:hanging="3544"/>
        <w:rPr>
          <w:rFonts w:ascii="Times New Roman" w:eastAsia="Times New Roman" w:hAnsi="Times New Roman" w:cs="Times New Roman"/>
          <w:b/>
          <w:sz w:val="24"/>
          <w:szCs w:val="20"/>
          <w:lang w:eastAsia="cs-CZ"/>
        </w:rPr>
      </w:pPr>
      <w:r w:rsidRPr="006A70F2">
        <w:rPr>
          <w:rFonts w:ascii="Times New Roman" w:eastAsia="Times New Roman" w:hAnsi="Times New Roman" w:cs="Times New Roman"/>
          <w:b/>
          <w:sz w:val="24"/>
          <w:szCs w:val="20"/>
          <w:lang w:eastAsia="cs-CZ"/>
        </w:rPr>
        <w:t>Centrum experimentálního divadla, příspěvková organizace</w:t>
      </w:r>
    </w:p>
    <w:p w14:paraId="6D9808BD" w14:textId="77777777" w:rsidR="00E626F0" w:rsidRPr="006A70F2" w:rsidRDefault="00E626F0" w:rsidP="00E626F0">
      <w:pPr>
        <w:overflowPunct w:val="0"/>
        <w:autoSpaceDE w:val="0"/>
        <w:autoSpaceDN w:val="0"/>
        <w:adjustRightInd w:val="0"/>
        <w:spacing w:after="0" w:line="240" w:lineRule="auto"/>
        <w:ind w:left="3544" w:hanging="3544"/>
        <w:rPr>
          <w:rFonts w:ascii="Times New Roman" w:eastAsia="Times New Roman" w:hAnsi="Times New Roman" w:cs="Times New Roman"/>
          <w:b/>
          <w:sz w:val="24"/>
          <w:szCs w:val="20"/>
          <w:lang w:eastAsia="cs-CZ"/>
        </w:rPr>
      </w:pPr>
      <w:r w:rsidRPr="006A70F2">
        <w:rPr>
          <w:rFonts w:ascii="Times New Roman" w:eastAsia="Times New Roman" w:hAnsi="Times New Roman" w:cs="Times New Roman"/>
          <w:b/>
          <w:sz w:val="24"/>
          <w:szCs w:val="20"/>
          <w:lang w:eastAsia="cs-CZ"/>
        </w:rPr>
        <w:t xml:space="preserve">se </w:t>
      </w:r>
      <w:proofErr w:type="gramStart"/>
      <w:r w:rsidRPr="006A70F2">
        <w:rPr>
          <w:rFonts w:ascii="Times New Roman" w:eastAsia="Times New Roman" w:hAnsi="Times New Roman" w:cs="Times New Roman"/>
          <w:b/>
          <w:sz w:val="24"/>
          <w:szCs w:val="20"/>
          <w:lang w:eastAsia="cs-CZ"/>
        </w:rPr>
        <w:t>sídlem :</w:t>
      </w:r>
      <w:proofErr w:type="gramEnd"/>
      <w:r w:rsidRPr="006A70F2">
        <w:rPr>
          <w:rFonts w:ascii="Times New Roman" w:eastAsia="Times New Roman" w:hAnsi="Times New Roman" w:cs="Times New Roman"/>
          <w:b/>
          <w:sz w:val="24"/>
          <w:szCs w:val="20"/>
          <w:lang w:eastAsia="cs-CZ"/>
        </w:rPr>
        <w:t xml:space="preserve"> 602 00 Brno, Zelný trh 294/9</w:t>
      </w:r>
    </w:p>
    <w:p w14:paraId="7C941E63" w14:textId="77777777" w:rsidR="00E626F0" w:rsidRPr="006A70F2" w:rsidRDefault="00E626F0" w:rsidP="00E626F0">
      <w:pPr>
        <w:overflowPunct w:val="0"/>
        <w:autoSpaceDE w:val="0"/>
        <w:autoSpaceDN w:val="0"/>
        <w:adjustRightInd w:val="0"/>
        <w:spacing w:after="0" w:line="240" w:lineRule="auto"/>
        <w:ind w:left="3544" w:hanging="3544"/>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IČO: 004 00 921</w:t>
      </w:r>
    </w:p>
    <w:p w14:paraId="595EB32D" w14:textId="77777777" w:rsidR="00E626F0" w:rsidRPr="006A70F2" w:rsidRDefault="00E626F0" w:rsidP="00E626F0">
      <w:pPr>
        <w:overflowPunct w:val="0"/>
        <w:autoSpaceDE w:val="0"/>
        <w:autoSpaceDN w:val="0"/>
        <w:adjustRightInd w:val="0"/>
        <w:spacing w:after="0" w:line="240" w:lineRule="auto"/>
        <w:ind w:left="3544" w:hanging="3544"/>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 xml:space="preserve">zapsaná u Krajského soudu v Brně, obchodní rejstřík, </w:t>
      </w:r>
      <w:proofErr w:type="spellStart"/>
      <w:proofErr w:type="gramStart"/>
      <w:r w:rsidRPr="006A70F2">
        <w:rPr>
          <w:rFonts w:ascii="Times New Roman" w:eastAsia="Times New Roman" w:hAnsi="Times New Roman" w:cs="Times New Roman"/>
          <w:sz w:val="24"/>
          <w:szCs w:val="20"/>
          <w:lang w:eastAsia="cs-CZ"/>
        </w:rPr>
        <w:t>odd.pr,vložka</w:t>
      </w:r>
      <w:proofErr w:type="spellEnd"/>
      <w:proofErr w:type="gramEnd"/>
      <w:r w:rsidRPr="006A70F2">
        <w:rPr>
          <w:rFonts w:ascii="Times New Roman" w:eastAsia="Times New Roman" w:hAnsi="Times New Roman" w:cs="Times New Roman"/>
          <w:sz w:val="24"/>
          <w:szCs w:val="20"/>
          <w:lang w:eastAsia="cs-CZ"/>
        </w:rPr>
        <w:t xml:space="preserve"> 29</w:t>
      </w:r>
      <w:r w:rsidRPr="006A70F2">
        <w:rPr>
          <w:rFonts w:ascii="Times New Roman" w:eastAsia="Times New Roman" w:hAnsi="Times New Roman" w:cs="Times New Roman"/>
          <w:sz w:val="24"/>
          <w:szCs w:val="20"/>
          <w:lang w:eastAsia="cs-CZ"/>
        </w:rPr>
        <w:tab/>
        <w:t xml:space="preserve"> </w:t>
      </w:r>
    </w:p>
    <w:p w14:paraId="210C9EE4" w14:textId="15525726" w:rsidR="00E626F0" w:rsidRPr="006A70F2" w:rsidRDefault="00E626F0" w:rsidP="00E626F0">
      <w:pPr>
        <w:tabs>
          <w:tab w:val="left" w:pos="3544"/>
        </w:tabs>
        <w:overflowPunct w:val="0"/>
        <w:autoSpaceDE w:val="0"/>
        <w:autoSpaceDN w:val="0"/>
        <w:adjustRightInd w:val="0"/>
        <w:spacing w:after="0" w:line="240" w:lineRule="auto"/>
        <w:rPr>
          <w:rFonts w:ascii="Times New Roman" w:eastAsia="Times New Roman" w:hAnsi="Times New Roman" w:cs="Times New Roman"/>
          <w:sz w:val="24"/>
          <w:szCs w:val="20"/>
          <w:lang w:eastAsia="cs-CZ"/>
        </w:rPr>
      </w:pPr>
      <w:proofErr w:type="gramStart"/>
      <w:r w:rsidRPr="006A70F2">
        <w:rPr>
          <w:rFonts w:ascii="Times New Roman" w:eastAsia="Times New Roman" w:hAnsi="Times New Roman" w:cs="Times New Roman"/>
          <w:sz w:val="24"/>
          <w:szCs w:val="20"/>
          <w:lang w:eastAsia="cs-CZ"/>
        </w:rPr>
        <w:t>jednající  ředitelem</w:t>
      </w:r>
      <w:proofErr w:type="gramEnd"/>
      <w:r w:rsidRPr="006A70F2">
        <w:rPr>
          <w:rFonts w:ascii="Times New Roman" w:eastAsia="Times New Roman" w:hAnsi="Times New Roman" w:cs="Times New Roman"/>
          <w:sz w:val="24"/>
          <w:szCs w:val="20"/>
          <w:lang w:eastAsia="cs-CZ"/>
        </w:rPr>
        <w:t xml:space="preserve"> MgA  Miroslavem </w:t>
      </w:r>
      <w:proofErr w:type="spellStart"/>
      <w:r w:rsidRPr="006A70F2">
        <w:rPr>
          <w:rFonts w:ascii="Times New Roman" w:eastAsia="Times New Roman" w:hAnsi="Times New Roman" w:cs="Times New Roman"/>
          <w:sz w:val="24"/>
          <w:szCs w:val="20"/>
          <w:lang w:eastAsia="cs-CZ"/>
        </w:rPr>
        <w:t>Oščatkou</w:t>
      </w:r>
      <w:proofErr w:type="spellEnd"/>
      <w:r w:rsidRPr="006A70F2">
        <w:rPr>
          <w:rFonts w:ascii="Times New Roman" w:eastAsia="Times New Roman" w:hAnsi="Times New Roman" w:cs="Times New Roman"/>
          <w:sz w:val="24"/>
          <w:szCs w:val="20"/>
          <w:lang w:eastAsia="cs-CZ"/>
        </w:rPr>
        <w:t xml:space="preserve"> , </w:t>
      </w:r>
      <w:proofErr w:type="spellStart"/>
      <w:r w:rsidRPr="006A70F2">
        <w:rPr>
          <w:rFonts w:ascii="Times New Roman" w:eastAsia="Times New Roman" w:hAnsi="Times New Roman" w:cs="Times New Roman"/>
          <w:sz w:val="24"/>
          <w:szCs w:val="20"/>
          <w:lang w:eastAsia="cs-CZ"/>
        </w:rPr>
        <w:t>dat.nar</w:t>
      </w:r>
      <w:proofErr w:type="spellEnd"/>
      <w:r w:rsidRPr="006A70F2">
        <w:rPr>
          <w:rFonts w:ascii="Times New Roman" w:eastAsia="Times New Roman" w:hAnsi="Times New Roman" w:cs="Times New Roman"/>
          <w:sz w:val="24"/>
          <w:szCs w:val="20"/>
          <w:lang w:eastAsia="cs-CZ"/>
        </w:rPr>
        <w:t>.:</w:t>
      </w:r>
      <w:r w:rsidRPr="006A70F2">
        <w:rPr>
          <w:rFonts w:ascii="Times New Roman" w:eastAsia="Times New Roman" w:hAnsi="Times New Roman" w:cs="Times New Roman"/>
          <w:sz w:val="24"/>
          <w:szCs w:val="20"/>
          <w:lang w:eastAsia="cs-CZ"/>
        </w:rPr>
        <w:tab/>
      </w:r>
      <w:r w:rsidR="00EE1604">
        <w:rPr>
          <w:rFonts w:ascii="Times New Roman" w:eastAsia="Times New Roman" w:hAnsi="Times New Roman" w:cs="Times New Roman"/>
          <w:sz w:val="24"/>
          <w:szCs w:val="20"/>
          <w:lang w:eastAsia="cs-CZ"/>
        </w:rPr>
        <w:t>XXX</w:t>
      </w:r>
    </w:p>
    <w:p w14:paraId="7C3846A0" w14:textId="51991D08" w:rsidR="00E626F0" w:rsidRPr="006A70F2" w:rsidRDefault="00E626F0" w:rsidP="00E626F0">
      <w:pPr>
        <w:overflowPunct w:val="0"/>
        <w:autoSpaceDE w:val="0"/>
        <w:autoSpaceDN w:val="0"/>
        <w:adjustRightInd w:val="0"/>
        <w:spacing w:after="0" w:line="240" w:lineRule="auto"/>
        <w:ind w:left="3544" w:hanging="3544"/>
        <w:rPr>
          <w:rFonts w:ascii="Times New Roman" w:eastAsia="Times New Roman" w:hAnsi="Times New Roman" w:cs="Times New Roman"/>
          <w:sz w:val="24"/>
          <w:szCs w:val="24"/>
          <w:lang w:eastAsia="cs-CZ"/>
        </w:rPr>
      </w:pPr>
      <w:proofErr w:type="spellStart"/>
      <w:proofErr w:type="gramStart"/>
      <w:r w:rsidRPr="006A70F2">
        <w:rPr>
          <w:rFonts w:ascii="Times New Roman" w:eastAsia="Times New Roman" w:hAnsi="Times New Roman" w:cs="Times New Roman"/>
          <w:sz w:val="24"/>
          <w:szCs w:val="20"/>
          <w:lang w:eastAsia="cs-CZ"/>
        </w:rPr>
        <w:t>telefon.kontakt</w:t>
      </w:r>
      <w:proofErr w:type="spellEnd"/>
      <w:proofErr w:type="gramEnd"/>
      <w:r w:rsidRPr="006A70F2">
        <w:rPr>
          <w:rFonts w:ascii="Times New Roman" w:eastAsia="Times New Roman" w:hAnsi="Times New Roman" w:cs="Times New Roman"/>
          <w:sz w:val="24"/>
          <w:szCs w:val="20"/>
          <w:lang w:eastAsia="cs-CZ"/>
        </w:rPr>
        <w:t xml:space="preserve">: </w:t>
      </w:r>
      <w:r w:rsidR="00EE1604">
        <w:rPr>
          <w:rFonts w:ascii="Times New Roman" w:eastAsia="Times New Roman" w:hAnsi="Times New Roman" w:cs="Times New Roman"/>
          <w:sz w:val="24"/>
          <w:szCs w:val="20"/>
          <w:lang w:eastAsia="cs-CZ"/>
        </w:rPr>
        <w:t>XXX</w:t>
      </w:r>
      <w:r w:rsidRPr="006A70F2">
        <w:rPr>
          <w:rFonts w:ascii="Times New Roman" w:eastAsia="Times New Roman" w:hAnsi="Times New Roman" w:cs="Times New Roman"/>
          <w:sz w:val="24"/>
          <w:szCs w:val="20"/>
          <w:lang w:eastAsia="cs-CZ"/>
        </w:rPr>
        <w:t xml:space="preserve">, Hadivadlo </w:t>
      </w:r>
      <w:r w:rsidRPr="006A70F2">
        <w:rPr>
          <w:rFonts w:ascii="Times New Roman" w:eastAsia="Times New Roman" w:hAnsi="Times New Roman" w:cs="Times New Roman"/>
          <w:sz w:val="24"/>
          <w:szCs w:val="24"/>
          <w:lang w:eastAsia="cs-CZ"/>
        </w:rPr>
        <w:t xml:space="preserve"> </w:t>
      </w:r>
      <w:r w:rsidR="00EE1604">
        <w:rPr>
          <w:rFonts w:ascii="Times New Roman" w:eastAsia="Times New Roman" w:hAnsi="Times New Roman" w:cs="Times New Roman"/>
          <w:sz w:val="24"/>
          <w:szCs w:val="24"/>
          <w:lang w:eastAsia="cs-CZ"/>
        </w:rPr>
        <w:t>XXX</w:t>
      </w:r>
    </w:p>
    <w:p w14:paraId="15FA5200" w14:textId="77777777" w:rsidR="00E626F0" w:rsidRPr="006A70F2" w:rsidRDefault="00E626F0" w:rsidP="00E626F0">
      <w:pPr>
        <w:tabs>
          <w:tab w:val="left" w:pos="3544"/>
        </w:tabs>
        <w:overflowPunct w:val="0"/>
        <w:autoSpaceDE w:val="0"/>
        <w:autoSpaceDN w:val="0"/>
        <w:adjustRightInd w:val="0"/>
        <w:spacing w:after="0" w:line="240" w:lineRule="auto"/>
        <w:rPr>
          <w:rFonts w:ascii="Times New Roman" w:eastAsia="Times New Roman" w:hAnsi="Times New Roman" w:cs="Times New Roman"/>
          <w:b/>
          <w:sz w:val="24"/>
          <w:szCs w:val="20"/>
          <w:lang w:eastAsia="cs-CZ"/>
        </w:rPr>
      </w:pPr>
      <w:r w:rsidRPr="006A70F2">
        <w:rPr>
          <w:rFonts w:ascii="Times New Roman" w:eastAsia="Times New Roman" w:hAnsi="Times New Roman" w:cs="Times New Roman"/>
          <w:sz w:val="24"/>
          <w:szCs w:val="20"/>
          <w:lang w:eastAsia="cs-CZ"/>
        </w:rPr>
        <w:t>(„nájemce“)</w:t>
      </w:r>
    </w:p>
    <w:p w14:paraId="3F2896CD" w14:textId="77777777" w:rsidR="00E626F0" w:rsidRPr="006A70F2" w:rsidRDefault="00E626F0" w:rsidP="00E626F0">
      <w:pPr>
        <w:tabs>
          <w:tab w:val="left" w:pos="1600"/>
        </w:tabs>
        <w:overflowPunct w:val="0"/>
        <w:autoSpaceDE w:val="0"/>
        <w:autoSpaceDN w:val="0"/>
        <w:adjustRightInd w:val="0"/>
        <w:spacing w:after="0" w:line="240" w:lineRule="auto"/>
        <w:rPr>
          <w:rFonts w:ascii="Times New Roman" w:eastAsia="Times New Roman" w:hAnsi="Times New Roman" w:cs="Times New Roman"/>
          <w:i/>
          <w:sz w:val="24"/>
          <w:szCs w:val="24"/>
          <w:lang w:eastAsia="cs-CZ"/>
        </w:rPr>
      </w:pPr>
    </w:p>
    <w:p w14:paraId="132E1748" w14:textId="77777777" w:rsidR="00E626F0" w:rsidRPr="006A70F2" w:rsidRDefault="00E626F0" w:rsidP="00E626F0">
      <w:pPr>
        <w:tabs>
          <w:tab w:val="left" w:pos="2320"/>
        </w:tabs>
        <w:overflowPunct w:val="0"/>
        <w:autoSpaceDE w:val="0"/>
        <w:autoSpaceDN w:val="0"/>
        <w:adjustRightInd w:val="0"/>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                   </w:t>
      </w:r>
      <w:r w:rsidRPr="006A70F2">
        <w:rPr>
          <w:rFonts w:ascii="Times New Roman" w:eastAsia="Times New Roman" w:hAnsi="Times New Roman" w:cs="Times New Roman"/>
          <w:sz w:val="24"/>
          <w:szCs w:val="24"/>
          <w:lang w:eastAsia="cs-CZ"/>
        </w:rPr>
        <w:tab/>
      </w:r>
    </w:p>
    <w:p w14:paraId="6A3FF2B4" w14:textId="77777777" w:rsidR="00E626F0" w:rsidRPr="006A70F2" w:rsidRDefault="00E626F0" w:rsidP="00E626F0">
      <w:pPr>
        <w:keepNext/>
        <w:spacing w:after="0" w:line="240" w:lineRule="auto"/>
        <w:outlineLvl w:val="1"/>
        <w:rPr>
          <w:rFonts w:ascii="Times New Roman" w:eastAsia="Times New Roman" w:hAnsi="Times New Roman" w:cs="Times New Roman"/>
          <w:b/>
          <w:sz w:val="24"/>
          <w:szCs w:val="24"/>
          <w:lang w:eastAsia="cs-CZ"/>
        </w:rPr>
      </w:pPr>
      <w:r w:rsidRPr="006A70F2">
        <w:rPr>
          <w:rFonts w:ascii="Times New Roman" w:eastAsia="Times New Roman" w:hAnsi="Times New Roman" w:cs="Times New Roman"/>
          <w:b/>
          <w:sz w:val="24"/>
          <w:szCs w:val="24"/>
          <w:lang w:eastAsia="cs-CZ"/>
        </w:rPr>
        <w:t>Článek I.</w:t>
      </w:r>
    </w:p>
    <w:p w14:paraId="324EE385" w14:textId="77777777" w:rsidR="00E626F0" w:rsidRPr="006A70F2" w:rsidRDefault="00E626F0" w:rsidP="00E626F0">
      <w:pPr>
        <w:keepNext/>
        <w:spacing w:after="0" w:line="240" w:lineRule="auto"/>
        <w:outlineLvl w:val="1"/>
        <w:rPr>
          <w:rFonts w:ascii="Times New Roman" w:eastAsia="Times New Roman" w:hAnsi="Times New Roman" w:cs="Times New Roman"/>
          <w:b/>
          <w:sz w:val="24"/>
          <w:szCs w:val="24"/>
          <w:lang w:eastAsia="cs-CZ"/>
        </w:rPr>
      </w:pPr>
      <w:r w:rsidRPr="006A70F2">
        <w:rPr>
          <w:rFonts w:ascii="Times New Roman" w:eastAsia="Times New Roman" w:hAnsi="Times New Roman" w:cs="Times New Roman"/>
          <w:b/>
          <w:sz w:val="24"/>
          <w:szCs w:val="24"/>
          <w:lang w:eastAsia="cs-CZ"/>
        </w:rPr>
        <w:t>Předmět nájmu</w:t>
      </w:r>
    </w:p>
    <w:p w14:paraId="177B3006"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6BEE0D53" w14:textId="7118AAB6"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1. Pronajímatel prohlašuje, že je vlastníkem domu č.p. </w:t>
      </w:r>
      <w:r w:rsidR="00EE1604">
        <w:rPr>
          <w:rFonts w:ascii="Times New Roman" w:eastAsia="Times New Roman" w:hAnsi="Times New Roman" w:cs="Times New Roman"/>
          <w:sz w:val="24"/>
          <w:szCs w:val="24"/>
          <w:lang w:eastAsia="cs-CZ"/>
        </w:rPr>
        <w:t>XX</w:t>
      </w:r>
      <w:r w:rsidRPr="006A70F2">
        <w:rPr>
          <w:rFonts w:ascii="Times New Roman" w:eastAsia="Times New Roman" w:hAnsi="Times New Roman" w:cs="Times New Roman"/>
          <w:sz w:val="24"/>
          <w:szCs w:val="24"/>
          <w:lang w:eastAsia="cs-CZ"/>
        </w:rPr>
        <w:t xml:space="preserve"> na adrese Brno, Jánská </w:t>
      </w:r>
      <w:r w:rsidR="00EE1604">
        <w:rPr>
          <w:rFonts w:ascii="Times New Roman" w:eastAsia="Times New Roman" w:hAnsi="Times New Roman" w:cs="Times New Roman"/>
          <w:sz w:val="24"/>
          <w:szCs w:val="24"/>
          <w:lang w:eastAsia="cs-CZ"/>
        </w:rPr>
        <w:t>XX</w:t>
      </w:r>
      <w:r w:rsidRPr="006A70F2">
        <w:rPr>
          <w:rFonts w:ascii="Times New Roman" w:eastAsia="Times New Roman" w:hAnsi="Times New Roman" w:cs="Times New Roman"/>
          <w:sz w:val="24"/>
          <w:szCs w:val="24"/>
          <w:lang w:eastAsia="cs-CZ"/>
        </w:rPr>
        <w:t xml:space="preserve">, který je výlučným vlastnictvím pronajímatele ve smyslu výpisu z katastru nemovitostí LV č. </w:t>
      </w:r>
      <w:r w:rsidR="00EE1604">
        <w:rPr>
          <w:rFonts w:ascii="Times New Roman" w:eastAsia="Times New Roman" w:hAnsi="Times New Roman" w:cs="Times New Roman"/>
          <w:sz w:val="24"/>
          <w:szCs w:val="24"/>
          <w:lang w:eastAsia="cs-CZ"/>
        </w:rPr>
        <w:t>XX</w:t>
      </w:r>
      <w:r w:rsidRPr="006A70F2">
        <w:rPr>
          <w:rFonts w:ascii="Times New Roman" w:eastAsia="Times New Roman" w:hAnsi="Times New Roman" w:cs="Times New Roman"/>
          <w:sz w:val="24"/>
          <w:szCs w:val="24"/>
          <w:lang w:eastAsia="cs-CZ"/>
        </w:rPr>
        <w:t xml:space="preserve">, vedeného u Katastrálního úřadu pro Jihomoravský kraj, katastrální pracoviště Brno-město, pro k. </w:t>
      </w:r>
      <w:proofErr w:type="spellStart"/>
      <w:r w:rsidRPr="006A70F2">
        <w:rPr>
          <w:rFonts w:ascii="Times New Roman" w:eastAsia="Times New Roman" w:hAnsi="Times New Roman" w:cs="Times New Roman"/>
          <w:sz w:val="24"/>
          <w:szCs w:val="24"/>
          <w:lang w:eastAsia="cs-CZ"/>
        </w:rPr>
        <w:t>ú.</w:t>
      </w:r>
      <w:proofErr w:type="spellEnd"/>
      <w:r w:rsidRPr="006A70F2">
        <w:rPr>
          <w:rFonts w:ascii="Times New Roman" w:eastAsia="Times New Roman" w:hAnsi="Times New Roman" w:cs="Times New Roman"/>
          <w:sz w:val="24"/>
          <w:szCs w:val="24"/>
          <w:lang w:eastAsia="cs-CZ"/>
        </w:rPr>
        <w:t xml:space="preserve"> Město Brno.</w:t>
      </w:r>
    </w:p>
    <w:p w14:paraId="26821D5E"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68AD6E7F" w14:textId="0B5086EA" w:rsidR="00E626F0" w:rsidRPr="006A70F2" w:rsidRDefault="00E626F0" w:rsidP="00E626F0">
      <w:pPr>
        <w:spacing w:after="0" w:line="240" w:lineRule="auto"/>
        <w:contextualSpacing/>
        <w:jc w:val="both"/>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4"/>
          <w:lang w:eastAsia="cs-CZ"/>
        </w:rPr>
        <w:t xml:space="preserve">2. Pronajímatel přenechává nájemci k zajištění jeho bytových potřeb byt </w:t>
      </w:r>
      <w:proofErr w:type="spellStart"/>
      <w:r w:rsidRPr="006A70F2">
        <w:rPr>
          <w:rFonts w:ascii="Times New Roman" w:eastAsia="Times New Roman" w:hAnsi="Times New Roman" w:cs="Times New Roman"/>
          <w:sz w:val="24"/>
          <w:szCs w:val="24"/>
          <w:lang w:eastAsia="cs-CZ"/>
        </w:rPr>
        <w:t>org</w:t>
      </w:r>
      <w:proofErr w:type="spellEnd"/>
      <w:r w:rsidRPr="006A70F2">
        <w:rPr>
          <w:rFonts w:ascii="Times New Roman" w:eastAsia="Times New Roman" w:hAnsi="Times New Roman" w:cs="Times New Roman"/>
          <w:sz w:val="24"/>
          <w:szCs w:val="24"/>
          <w:lang w:eastAsia="cs-CZ"/>
        </w:rPr>
        <w:t xml:space="preserve">. </w:t>
      </w:r>
      <w:proofErr w:type="gramStart"/>
      <w:r w:rsidRPr="006A70F2">
        <w:rPr>
          <w:rFonts w:ascii="Times New Roman" w:eastAsia="Times New Roman" w:hAnsi="Times New Roman" w:cs="Times New Roman"/>
          <w:sz w:val="24"/>
          <w:szCs w:val="24"/>
          <w:lang w:eastAsia="cs-CZ"/>
        </w:rPr>
        <w:t xml:space="preserve">označení  </w:t>
      </w:r>
      <w:r w:rsidR="00EE1604">
        <w:rPr>
          <w:rFonts w:ascii="Times New Roman" w:eastAsia="Times New Roman" w:hAnsi="Times New Roman" w:cs="Times New Roman"/>
          <w:sz w:val="24"/>
          <w:szCs w:val="24"/>
          <w:lang w:eastAsia="cs-CZ"/>
        </w:rPr>
        <w:t>XX</w:t>
      </w:r>
      <w:proofErr w:type="gramEnd"/>
      <w:r w:rsidRPr="006A70F2">
        <w:rPr>
          <w:rFonts w:ascii="Times New Roman" w:eastAsia="Times New Roman" w:hAnsi="Times New Roman" w:cs="Times New Roman"/>
          <w:sz w:val="24"/>
          <w:szCs w:val="24"/>
          <w:lang w:eastAsia="cs-CZ"/>
        </w:rPr>
        <w:t xml:space="preserve">, nacházejícího se ve 4.patře domu č.p. </w:t>
      </w:r>
      <w:r w:rsidR="00EE1604">
        <w:rPr>
          <w:rFonts w:ascii="Times New Roman" w:eastAsia="Times New Roman" w:hAnsi="Times New Roman" w:cs="Times New Roman"/>
          <w:sz w:val="24"/>
          <w:szCs w:val="24"/>
          <w:lang w:eastAsia="cs-CZ"/>
        </w:rPr>
        <w:t>XX</w:t>
      </w:r>
      <w:r w:rsidRPr="006A70F2">
        <w:rPr>
          <w:rFonts w:ascii="Times New Roman" w:eastAsia="Times New Roman" w:hAnsi="Times New Roman" w:cs="Times New Roman"/>
          <w:sz w:val="24"/>
          <w:szCs w:val="24"/>
          <w:lang w:eastAsia="cs-CZ"/>
        </w:rPr>
        <w:t xml:space="preserve">, na adrese Brno, Jánská </w:t>
      </w:r>
      <w:r w:rsidR="00EE1604">
        <w:rPr>
          <w:rFonts w:ascii="Times New Roman" w:eastAsia="Times New Roman" w:hAnsi="Times New Roman" w:cs="Times New Roman"/>
          <w:sz w:val="24"/>
          <w:szCs w:val="24"/>
          <w:lang w:eastAsia="cs-CZ"/>
        </w:rPr>
        <w:t>XX</w:t>
      </w:r>
      <w:r w:rsidRPr="006A70F2">
        <w:rPr>
          <w:rFonts w:ascii="Times New Roman" w:eastAsia="Times New Roman" w:hAnsi="Times New Roman" w:cs="Times New Roman"/>
          <w:sz w:val="24"/>
          <w:szCs w:val="24"/>
          <w:lang w:eastAsia="cs-CZ"/>
        </w:rPr>
        <w:t xml:space="preserve">, schodiště </w:t>
      </w:r>
      <w:r w:rsidR="00EE1604">
        <w:rPr>
          <w:rFonts w:ascii="Times New Roman" w:eastAsia="Times New Roman" w:hAnsi="Times New Roman" w:cs="Times New Roman"/>
          <w:sz w:val="24"/>
          <w:szCs w:val="24"/>
          <w:lang w:eastAsia="cs-CZ"/>
        </w:rPr>
        <w:t>XX</w:t>
      </w:r>
      <w:r w:rsidRPr="006A70F2">
        <w:rPr>
          <w:rFonts w:ascii="Times New Roman" w:eastAsia="Times New Roman" w:hAnsi="Times New Roman" w:cs="Times New Roman"/>
          <w:sz w:val="24"/>
          <w:szCs w:val="24"/>
          <w:lang w:eastAsia="cs-CZ"/>
        </w:rPr>
        <w:t>.</w:t>
      </w:r>
      <w:r w:rsidRPr="006A70F2">
        <w:rPr>
          <w:rFonts w:ascii="Times New Roman" w:eastAsia="Times New Roman" w:hAnsi="Times New Roman" w:cs="Times New Roman"/>
          <w:iCs/>
          <w:sz w:val="24"/>
          <w:szCs w:val="24"/>
          <w:lang w:eastAsia="cs-CZ"/>
        </w:rPr>
        <w:t xml:space="preserve"> </w:t>
      </w:r>
      <w:r w:rsidRPr="006A70F2">
        <w:rPr>
          <w:rFonts w:ascii="Times New Roman" w:eastAsia="Times New Roman" w:hAnsi="Times New Roman" w:cs="Times New Roman"/>
          <w:sz w:val="24"/>
          <w:szCs w:val="24"/>
          <w:lang w:eastAsia="cs-CZ"/>
        </w:rPr>
        <w:t>Byt se skládá z 1 pokoje, kuchyně, spíže, předsíně,  koupelny s  WC  (dále jen „Předmět nájmu“).</w:t>
      </w:r>
      <w:r w:rsidRPr="006A70F2">
        <w:rPr>
          <w:rFonts w:ascii="Times New Roman" w:eastAsia="Times New Roman" w:hAnsi="Times New Roman" w:cs="Times New Roman"/>
          <w:sz w:val="24"/>
          <w:szCs w:val="20"/>
          <w:lang w:eastAsia="cs-CZ"/>
        </w:rPr>
        <w:t xml:space="preserve"> Celková podlahová plocha bytu činí 33,1 m</w:t>
      </w:r>
      <w:r w:rsidRPr="006A70F2">
        <w:rPr>
          <w:rFonts w:ascii="Times New Roman" w:eastAsia="Times New Roman" w:hAnsi="Times New Roman" w:cs="Times New Roman"/>
          <w:sz w:val="24"/>
          <w:szCs w:val="20"/>
          <w:vertAlign w:val="superscript"/>
          <w:lang w:eastAsia="cs-CZ"/>
        </w:rPr>
        <w:t>2</w:t>
      </w:r>
      <w:r w:rsidRPr="006A70F2">
        <w:rPr>
          <w:rFonts w:ascii="Times New Roman" w:eastAsia="Times New Roman" w:hAnsi="Times New Roman" w:cs="Times New Roman"/>
          <w:sz w:val="24"/>
          <w:szCs w:val="20"/>
          <w:lang w:eastAsia="cs-CZ"/>
        </w:rPr>
        <w:t>.</w:t>
      </w:r>
    </w:p>
    <w:p w14:paraId="6074E5B0"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7F9C6BD2"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0"/>
          <w:lang w:eastAsia="cs-CZ"/>
        </w:rPr>
      </w:pPr>
      <w:r w:rsidRPr="006A70F2">
        <w:rPr>
          <w:rFonts w:ascii="Times New Roman" w:eastAsia="Times New Roman" w:hAnsi="Times New Roman" w:cs="Times New Roman"/>
          <w:sz w:val="24"/>
          <w:szCs w:val="20"/>
          <w:lang w:eastAsia="cs-CZ"/>
        </w:rPr>
        <w:t xml:space="preserve">3. Nájemce prohlašuje, že je mu znám stav Předmětu nájmu, že je v dobrém stavu a tedy </w:t>
      </w:r>
      <w:proofErr w:type="gramStart"/>
      <w:r w:rsidRPr="006A70F2">
        <w:rPr>
          <w:rFonts w:ascii="Times New Roman" w:eastAsia="Times New Roman" w:hAnsi="Times New Roman" w:cs="Times New Roman"/>
          <w:sz w:val="24"/>
          <w:szCs w:val="20"/>
          <w:lang w:eastAsia="cs-CZ"/>
        </w:rPr>
        <w:t>způsobilý  k</w:t>
      </w:r>
      <w:proofErr w:type="gramEnd"/>
      <w:r w:rsidRPr="006A70F2">
        <w:rPr>
          <w:rFonts w:ascii="Times New Roman" w:eastAsia="Times New Roman" w:hAnsi="Times New Roman" w:cs="Times New Roman"/>
          <w:sz w:val="24"/>
          <w:szCs w:val="20"/>
          <w:lang w:eastAsia="cs-CZ"/>
        </w:rPr>
        <w:t> nastěhování a obývání.</w:t>
      </w:r>
    </w:p>
    <w:p w14:paraId="2EE16428" w14:textId="77777777" w:rsidR="00E626F0" w:rsidRPr="006A70F2" w:rsidRDefault="00E626F0" w:rsidP="00E626F0">
      <w:pPr>
        <w:tabs>
          <w:tab w:val="left" w:pos="4065"/>
        </w:tabs>
        <w:spacing w:after="0" w:line="240" w:lineRule="auto"/>
        <w:rPr>
          <w:rFonts w:ascii="Times New Roman" w:eastAsia="Times New Roman" w:hAnsi="Times New Roman" w:cs="Times New Roman"/>
          <w:i/>
          <w:color w:val="00B0F0"/>
          <w:sz w:val="24"/>
          <w:szCs w:val="20"/>
          <w:lang w:eastAsia="cs-CZ"/>
        </w:rPr>
      </w:pPr>
    </w:p>
    <w:p w14:paraId="17CC1898" w14:textId="77777777" w:rsidR="00E626F0" w:rsidRPr="006A70F2" w:rsidRDefault="00E626F0" w:rsidP="00E626F0">
      <w:pPr>
        <w:spacing w:after="0" w:line="240" w:lineRule="auto"/>
        <w:rPr>
          <w:rFonts w:ascii="Times New Roman" w:eastAsia="Times New Roman" w:hAnsi="Times New Roman" w:cs="Times New Roman"/>
          <w:sz w:val="24"/>
          <w:szCs w:val="20"/>
          <w:lang w:eastAsia="cs-CZ"/>
        </w:rPr>
      </w:pPr>
    </w:p>
    <w:p w14:paraId="0BD82C54" w14:textId="77777777" w:rsidR="00E626F0" w:rsidRPr="006A70F2" w:rsidRDefault="00E626F0" w:rsidP="00E626F0">
      <w:pPr>
        <w:spacing w:after="0" w:line="240" w:lineRule="auto"/>
        <w:rPr>
          <w:rFonts w:ascii="Times New Roman" w:eastAsia="Times New Roman" w:hAnsi="Times New Roman" w:cs="Times New Roman"/>
          <w:b/>
          <w:color w:val="000000"/>
          <w:sz w:val="24"/>
          <w:szCs w:val="24"/>
          <w:lang w:eastAsia="cs-CZ"/>
        </w:rPr>
      </w:pPr>
      <w:r w:rsidRPr="006A70F2">
        <w:rPr>
          <w:rFonts w:ascii="Times New Roman" w:eastAsia="Times New Roman" w:hAnsi="Times New Roman" w:cs="Times New Roman"/>
          <w:b/>
          <w:color w:val="000000"/>
          <w:sz w:val="24"/>
          <w:szCs w:val="24"/>
          <w:lang w:eastAsia="cs-CZ"/>
        </w:rPr>
        <w:t>Článek II.</w:t>
      </w:r>
    </w:p>
    <w:p w14:paraId="7F295353"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color w:val="000000"/>
          <w:sz w:val="24"/>
          <w:szCs w:val="24"/>
          <w:lang w:eastAsia="x-none"/>
        </w:rPr>
      </w:pPr>
      <w:r w:rsidRPr="006A70F2">
        <w:rPr>
          <w:rFonts w:ascii="Times New Roman" w:eastAsia="Times New Roman" w:hAnsi="Times New Roman" w:cs="Times New Roman"/>
          <w:b/>
          <w:bCs/>
          <w:color w:val="000000"/>
          <w:sz w:val="24"/>
          <w:szCs w:val="24"/>
          <w:lang w:val="x-none" w:eastAsia="x-none"/>
        </w:rPr>
        <w:t>Doba nájmu a ukončení nájmu</w:t>
      </w:r>
      <w:r w:rsidRPr="006A70F2">
        <w:rPr>
          <w:rFonts w:ascii="Times New Roman" w:eastAsia="Times New Roman" w:hAnsi="Times New Roman" w:cs="Times New Roman"/>
          <w:b/>
          <w:bCs/>
          <w:color w:val="000000"/>
          <w:sz w:val="24"/>
          <w:szCs w:val="24"/>
          <w:lang w:eastAsia="x-none"/>
        </w:rPr>
        <w:t xml:space="preserve"> bytu</w:t>
      </w:r>
    </w:p>
    <w:p w14:paraId="6F6E9BEC"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color w:val="000000"/>
          <w:sz w:val="24"/>
          <w:szCs w:val="24"/>
          <w:lang w:eastAsia="x-none"/>
        </w:rPr>
      </w:pPr>
    </w:p>
    <w:p w14:paraId="0160A7D9"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color w:val="000000"/>
          <w:sz w:val="24"/>
          <w:szCs w:val="24"/>
          <w:lang w:eastAsia="x-none"/>
        </w:rPr>
      </w:pPr>
    </w:p>
    <w:p w14:paraId="7413CDBA" w14:textId="77777777" w:rsidR="00E626F0"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Pr="006A70F2">
        <w:rPr>
          <w:rFonts w:ascii="Times New Roman" w:eastAsia="Times New Roman" w:hAnsi="Times New Roman" w:cs="Times New Roman"/>
          <w:sz w:val="24"/>
          <w:szCs w:val="24"/>
          <w:lang w:eastAsia="cs-CZ"/>
        </w:rPr>
        <w:t xml:space="preserve">Pronajímatel na základě dohody stran přenechává předmět nájmu nájemci na dobu určitou, počínaje dnem </w:t>
      </w:r>
      <w:proofErr w:type="gramStart"/>
      <w:r w:rsidRPr="006A70F2">
        <w:rPr>
          <w:rFonts w:ascii="Times New Roman" w:eastAsia="Times New Roman" w:hAnsi="Times New Roman" w:cs="Times New Roman"/>
          <w:sz w:val="24"/>
          <w:szCs w:val="24"/>
          <w:lang w:eastAsia="cs-CZ"/>
        </w:rPr>
        <w:t>1.4.2024  a</w:t>
      </w:r>
      <w:proofErr w:type="gramEnd"/>
      <w:r w:rsidRPr="006A70F2">
        <w:rPr>
          <w:rFonts w:ascii="Times New Roman" w:eastAsia="Times New Roman" w:hAnsi="Times New Roman" w:cs="Times New Roman"/>
          <w:sz w:val="24"/>
          <w:szCs w:val="24"/>
          <w:lang w:eastAsia="cs-CZ"/>
        </w:rPr>
        <w:t xml:space="preserve"> konče dnem  31.5.2025.</w:t>
      </w:r>
    </w:p>
    <w:p w14:paraId="36C8449E"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p>
    <w:p w14:paraId="3BFD43EE"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2.</w:t>
      </w:r>
      <w:r w:rsidRPr="006A70F2">
        <w:rPr>
          <w:rFonts w:ascii="Times New Roman" w:eastAsia="Times New Roman" w:hAnsi="Times New Roman" w:cs="Times New Roman"/>
          <w:sz w:val="24"/>
          <w:szCs w:val="24"/>
          <w:lang w:eastAsia="cs-CZ"/>
        </w:rPr>
        <w:t xml:space="preserve">Smluvní strany tímto výslovně dohodly, že v případě uplynutí nájemní doby a i v případě, že pronajímatel nájemce nevyzve k odevzdání Předmětu nájmu, neplatí, že by byla nájemní </w:t>
      </w:r>
      <w:proofErr w:type="gramStart"/>
      <w:r w:rsidRPr="006A70F2">
        <w:rPr>
          <w:rFonts w:ascii="Times New Roman" w:eastAsia="Times New Roman" w:hAnsi="Times New Roman" w:cs="Times New Roman"/>
          <w:sz w:val="24"/>
          <w:szCs w:val="24"/>
          <w:lang w:eastAsia="cs-CZ"/>
        </w:rPr>
        <w:t>smlouva  znovu</w:t>
      </w:r>
      <w:proofErr w:type="gramEnd"/>
      <w:r w:rsidRPr="006A70F2">
        <w:rPr>
          <w:rFonts w:ascii="Times New Roman" w:eastAsia="Times New Roman" w:hAnsi="Times New Roman" w:cs="Times New Roman"/>
          <w:sz w:val="24"/>
          <w:szCs w:val="24"/>
          <w:lang w:eastAsia="cs-CZ"/>
        </w:rPr>
        <w:t xml:space="preserve"> uzavřena. Smluvní strany si tímto výslovně vyloučily prodloužení doby nájmu bez uzavření nové nájemní smlouvy či řádného dodatku ke smlouvě stávající. </w:t>
      </w:r>
    </w:p>
    <w:p w14:paraId="7E23D5D4"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Pr="006A70F2">
        <w:rPr>
          <w:rFonts w:ascii="Times New Roman" w:eastAsia="Times New Roman" w:hAnsi="Times New Roman" w:cs="Times New Roman"/>
          <w:sz w:val="24"/>
          <w:szCs w:val="24"/>
          <w:lang w:eastAsia="cs-CZ"/>
        </w:rPr>
        <w:t>Při skončení nájmu je nájemce povinen odevzdat předmět nájmu pronajímateli v takovém stavu, v jakém byl v době převzetí s přihlédnutím k běžnému opotřebení. Předmět nájmu musí být předán vymalovaný bíle, bez skvrn a šmouh, vyklizený a čistý, v opačném případě není předmět nájmu způsobilý k převzetí a nájemce se tak ocitá v prodlení s předáním bytu.</w:t>
      </w:r>
    </w:p>
    <w:p w14:paraId="3FCF1416"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r w:rsidRPr="006A70F2">
        <w:rPr>
          <w:rFonts w:ascii="Times New Roman" w:eastAsia="Times New Roman" w:hAnsi="Times New Roman" w:cs="Times New Roman"/>
          <w:sz w:val="24"/>
          <w:szCs w:val="24"/>
          <w:lang w:eastAsia="cs-CZ"/>
        </w:rPr>
        <w:t>Nájemní vztah k Předmětu nájmu lze před uplynutím sjednané doby ukončit písemnou dohodou smluvních stran nebo písemnou výpovědí z důvodů uvedených v čl. II odst. 5, 6 a 8 této smlouvy.</w:t>
      </w:r>
    </w:p>
    <w:p w14:paraId="06426364"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Pr="006A70F2">
        <w:rPr>
          <w:rFonts w:ascii="Times New Roman" w:eastAsia="Times New Roman" w:hAnsi="Times New Roman" w:cs="Times New Roman"/>
          <w:sz w:val="24"/>
          <w:szCs w:val="24"/>
          <w:lang w:eastAsia="cs-CZ"/>
        </w:rPr>
        <w:t>Pronajímatel může písemně vypovědět tuto smlouvu před uplynutím doby, na kterou byl sjednán, jestliže:</w:t>
      </w:r>
    </w:p>
    <w:p w14:paraId="3BEBAD2C" w14:textId="77777777" w:rsidR="00E626F0" w:rsidRPr="006A70F2" w:rsidRDefault="00E626F0" w:rsidP="00E626F0">
      <w:pPr>
        <w:widowControl w:val="0"/>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roofErr w:type="gramStart"/>
      <w:r w:rsidRPr="006A70F2">
        <w:rPr>
          <w:rFonts w:ascii="Times New Roman" w:eastAsia="Times New Roman" w:hAnsi="Times New Roman" w:cs="Times New Roman"/>
          <w:sz w:val="24"/>
          <w:szCs w:val="24"/>
          <w:lang w:eastAsia="cs-CZ"/>
        </w:rPr>
        <w:t>poruší</w:t>
      </w:r>
      <w:proofErr w:type="gramEnd"/>
      <w:r w:rsidRPr="006A70F2">
        <w:rPr>
          <w:rFonts w:ascii="Times New Roman" w:eastAsia="Times New Roman" w:hAnsi="Times New Roman" w:cs="Times New Roman"/>
          <w:sz w:val="24"/>
          <w:szCs w:val="24"/>
          <w:lang w:eastAsia="cs-CZ"/>
        </w:rPr>
        <w:t xml:space="preserve"> nájemce hrubě svou povinnost vyplývající z nájmu;</w:t>
      </w:r>
    </w:p>
    <w:p w14:paraId="5B5F5384" w14:textId="77777777" w:rsidR="00E626F0" w:rsidRPr="006A70F2" w:rsidRDefault="00E626F0" w:rsidP="00E626F0">
      <w:pPr>
        <w:widowControl w:val="0"/>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je-li nájemce odsouzen pro úmyslný trestný čin spáchaný na pronajímateli, členů jeho domácnosti nebo na osobách, které bydlí v domě, kde je nájemcův byt, nebo proti cizímu majetku, který se v tomto domě nachází;</w:t>
      </w:r>
    </w:p>
    <w:p w14:paraId="7313C352" w14:textId="77777777" w:rsidR="00E626F0" w:rsidRPr="006A70F2" w:rsidRDefault="00E626F0" w:rsidP="00E626F0">
      <w:pPr>
        <w:widowControl w:val="0"/>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má-li být byt vyklizen, protože je z důvodu veřejného zájmu potřebné s bytem nebo domem, ve kterém se byt nachází, naložit tak, že byt nebude možné vůbec využívat;</w:t>
      </w:r>
    </w:p>
    <w:p w14:paraId="58390EDC" w14:textId="77777777" w:rsidR="00E626F0" w:rsidRPr="006A70F2" w:rsidRDefault="00E626F0" w:rsidP="00E626F0">
      <w:pPr>
        <w:widowControl w:val="0"/>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je-li tu jiný závažný důvod pro výpověď.</w:t>
      </w:r>
    </w:p>
    <w:p w14:paraId="1FFBE152" w14:textId="77777777" w:rsidR="00E626F0" w:rsidRPr="006A70F2" w:rsidRDefault="00E626F0" w:rsidP="00E626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r w:rsidRPr="006A70F2">
        <w:rPr>
          <w:rFonts w:ascii="Times New Roman" w:eastAsia="Times New Roman" w:hAnsi="Times New Roman" w:cs="Times New Roman"/>
          <w:sz w:val="24"/>
          <w:szCs w:val="24"/>
          <w:lang w:eastAsia="cs-CZ"/>
        </w:rPr>
        <w:t>Nájemce může vypovědět tuto smlouvu, jestliže se změní okolnosti, z nichž strany vycházely při uzavírání smlouvy o nájmu, do té míry, že nelze po nájemci rozumně požadovat, aby v nájmu pokračoval.</w:t>
      </w:r>
    </w:p>
    <w:p w14:paraId="1CFFC0A3"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r w:rsidRPr="006A70F2">
        <w:rPr>
          <w:rFonts w:ascii="Times New Roman" w:eastAsia="Times New Roman" w:hAnsi="Times New Roman" w:cs="Times New Roman"/>
          <w:sz w:val="24"/>
          <w:szCs w:val="24"/>
          <w:lang w:eastAsia="cs-CZ"/>
        </w:rPr>
        <w:t>Výpověď musí být učiněna písemnou formou, musí v ní být uveden výpovědní důvod, jinak je výpověď považována za neplatnou. Výpovědní lhůta učiněná dle čl. II. odst. 5 a 6 činí 3 měsíce počítáno od prvého dne měsíce následujícího po doručení výpovědi.</w:t>
      </w:r>
    </w:p>
    <w:p w14:paraId="1A8DE963"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8.</w:t>
      </w:r>
      <w:r w:rsidRPr="006A70F2">
        <w:rPr>
          <w:rFonts w:ascii="Times New Roman" w:eastAsia="Times New Roman" w:hAnsi="Times New Roman" w:cs="Times New Roman"/>
          <w:sz w:val="24"/>
          <w:szCs w:val="24"/>
          <w:lang w:eastAsia="cs-CZ"/>
        </w:rPr>
        <w:t xml:space="preserve">Nájemce bere na vědomí, že </w:t>
      </w:r>
      <w:proofErr w:type="gramStart"/>
      <w:r w:rsidRPr="006A70F2">
        <w:rPr>
          <w:rFonts w:ascii="Times New Roman" w:eastAsia="Times New Roman" w:hAnsi="Times New Roman" w:cs="Times New Roman"/>
          <w:sz w:val="24"/>
          <w:szCs w:val="24"/>
          <w:lang w:eastAsia="cs-CZ"/>
        </w:rPr>
        <w:t>poruší</w:t>
      </w:r>
      <w:proofErr w:type="gramEnd"/>
      <w:r w:rsidRPr="006A70F2">
        <w:rPr>
          <w:rFonts w:ascii="Times New Roman" w:eastAsia="Times New Roman" w:hAnsi="Times New Roman" w:cs="Times New Roman"/>
          <w:sz w:val="24"/>
          <w:szCs w:val="24"/>
          <w:lang w:eastAsia="cs-CZ"/>
        </w:rPr>
        <w:t xml:space="preserve">-li svou povinnost zvlášť závažným způsobem, má pronajímatel právo vypovědět smlouvu bez výpovědní doby a požadovat, aby mu nájemce bez zbytečného odkladu byt odevzdal. </w:t>
      </w:r>
    </w:p>
    <w:p w14:paraId="513F28F8"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w:t>
      </w:r>
      <w:r w:rsidRPr="006A70F2">
        <w:rPr>
          <w:rFonts w:ascii="Times New Roman" w:eastAsia="Times New Roman" w:hAnsi="Times New Roman" w:cs="Times New Roman"/>
          <w:sz w:val="24"/>
          <w:szCs w:val="24"/>
          <w:lang w:eastAsia="cs-CZ"/>
        </w:rPr>
        <w:t>Za porušení povinnosti zvlášť závažným způsobem je považováno především:</w:t>
      </w:r>
    </w:p>
    <w:p w14:paraId="7F13A029" w14:textId="77777777" w:rsidR="00E626F0" w:rsidRPr="006A70F2" w:rsidRDefault="00E626F0" w:rsidP="00E626F0">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Nehrazení nájmu a nákladů za služby po dobu tří měsíců a delší;</w:t>
      </w:r>
    </w:p>
    <w:p w14:paraId="2EF43E94" w14:textId="77777777" w:rsidR="00E626F0" w:rsidRPr="006A70F2" w:rsidRDefault="00E626F0" w:rsidP="00E626F0">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Poškozuje-li nájemce byt nebo dům závažným a nenapravitelným způsobem;</w:t>
      </w:r>
    </w:p>
    <w:p w14:paraId="6B118D01" w14:textId="77777777" w:rsidR="00E626F0" w:rsidRPr="006A70F2" w:rsidRDefault="00E626F0" w:rsidP="00E626F0">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Způsobuje-li nájemce jinak závažné škody nebo obtíže pronajímateli nebo osobám, které v domě bydlí;</w:t>
      </w:r>
    </w:p>
    <w:p w14:paraId="1B5B4605" w14:textId="77777777" w:rsidR="00E626F0" w:rsidRPr="006A70F2" w:rsidRDefault="00E626F0" w:rsidP="00E626F0">
      <w:pPr>
        <w:numPr>
          <w:ilvl w:val="0"/>
          <w:numId w:val="4"/>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Užívá-li nájemce byt k jinému </w:t>
      </w:r>
      <w:proofErr w:type="gramStart"/>
      <w:r w:rsidRPr="006A70F2">
        <w:rPr>
          <w:rFonts w:ascii="Times New Roman" w:eastAsia="Times New Roman" w:hAnsi="Times New Roman" w:cs="Times New Roman"/>
          <w:sz w:val="24"/>
          <w:szCs w:val="24"/>
          <w:lang w:eastAsia="cs-CZ"/>
        </w:rPr>
        <w:t>účelu</w:t>
      </w:r>
      <w:proofErr w:type="gramEnd"/>
      <w:r w:rsidRPr="006A70F2">
        <w:rPr>
          <w:rFonts w:ascii="Times New Roman" w:eastAsia="Times New Roman" w:hAnsi="Times New Roman" w:cs="Times New Roman"/>
          <w:sz w:val="24"/>
          <w:szCs w:val="24"/>
          <w:lang w:eastAsia="cs-CZ"/>
        </w:rPr>
        <w:t xml:space="preserve"> než bylo ujednáno nebo jiným způsobem.</w:t>
      </w:r>
    </w:p>
    <w:p w14:paraId="1799DB9A" w14:textId="77777777" w:rsidR="00E626F0" w:rsidRPr="006A70F2" w:rsidRDefault="00E626F0" w:rsidP="00E626F0">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w:t>
      </w:r>
      <w:r w:rsidRPr="006A70F2">
        <w:rPr>
          <w:rFonts w:ascii="Times New Roman" w:eastAsia="Times New Roman" w:hAnsi="Times New Roman" w:cs="Times New Roman"/>
          <w:sz w:val="24"/>
          <w:szCs w:val="24"/>
          <w:lang w:eastAsia="cs-CZ"/>
        </w:rPr>
        <w:t>V případě výpovědi pronajímatele, má nájemce právo vznést proti výpovědi námitky dle § 2286 odst. 2, občanský zákoník.</w:t>
      </w:r>
    </w:p>
    <w:p w14:paraId="048A55C0" w14:textId="77777777" w:rsidR="00E626F0" w:rsidRPr="006A70F2" w:rsidRDefault="00E626F0" w:rsidP="00E626F0">
      <w:pPr>
        <w:spacing w:after="0" w:line="240" w:lineRule="auto"/>
        <w:ind w:left="720"/>
        <w:contextualSpacing/>
        <w:jc w:val="both"/>
        <w:textAlignment w:val="baseline"/>
        <w:rPr>
          <w:rFonts w:ascii="Times New Roman" w:eastAsia="Times New Roman" w:hAnsi="Times New Roman" w:cs="Times New Roman"/>
          <w:sz w:val="24"/>
          <w:szCs w:val="24"/>
          <w:lang w:eastAsia="cs-CZ"/>
        </w:rPr>
      </w:pPr>
    </w:p>
    <w:p w14:paraId="4A086012" w14:textId="77777777" w:rsidR="00E626F0" w:rsidRPr="006A70F2" w:rsidRDefault="00E626F0" w:rsidP="00E626F0">
      <w:pPr>
        <w:spacing w:after="0" w:line="240" w:lineRule="auto"/>
        <w:ind w:left="720"/>
        <w:contextualSpacing/>
        <w:jc w:val="both"/>
        <w:textAlignment w:val="baseline"/>
        <w:rPr>
          <w:rFonts w:ascii="Times New Roman" w:eastAsia="Times New Roman" w:hAnsi="Times New Roman" w:cs="Times New Roman"/>
          <w:sz w:val="24"/>
          <w:szCs w:val="24"/>
          <w:lang w:eastAsia="cs-CZ"/>
        </w:rPr>
      </w:pPr>
    </w:p>
    <w:p w14:paraId="3E5A6AA8"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sz w:val="24"/>
          <w:szCs w:val="24"/>
          <w:lang w:val="x-none" w:eastAsia="x-none"/>
        </w:rPr>
      </w:pPr>
      <w:r w:rsidRPr="006A70F2">
        <w:rPr>
          <w:rFonts w:ascii="Times New Roman" w:eastAsia="Times New Roman" w:hAnsi="Times New Roman" w:cs="Times New Roman"/>
          <w:b/>
          <w:bCs/>
          <w:sz w:val="24"/>
          <w:szCs w:val="24"/>
          <w:lang w:val="x-none" w:eastAsia="x-none"/>
        </w:rPr>
        <w:t xml:space="preserve">Článek </w:t>
      </w:r>
      <w:r w:rsidRPr="006A70F2">
        <w:rPr>
          <w:rFonts w:ascii="Times New Roman" w:eastAsia="Times New Roman" w:hAnsi="Times New Roman" w:cs="Times New Roman"/>
          <w:b/>
          <w:bCs/>
          <w:sz w:val="24"/>
          <w:szCs w:val="24"/>
          <w:lang w:eastAsia="x-none"/>
        </w:rPr>
        <w:t>III</w:t>
      </w:r>
      <w:r w:rsidRPr="006A70F2">
        <w:rPr>
          <w:rFonts w:ascii="Times New Roman" w:eastAsia="Times New Roman" w:hAnsi="Times New Roman" w:cs="Times New Roman"/>
          <w:b/>
          <w:bCs/>
          <w:sz w:val="24"/>
          <w:szCs w:val="24"/>
          <w:lang w:val="x-none" w:eastAsia="x-none"/>
        </w:rPr>
        <w:t>.</w:t>
      </w:r>
    </w:p>
    <w:p w14:paraId="2DBA79E3"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sz w:val="24"/>
          <w:szCs w:val="24"/>
          <w:lang w:val="x-none" w:eastAsia="x-none"/>
        </w:rPr>
      </w:pPr>
      <w:r w:rsidRPr="006A70F2">
        <w:rPr>
          <w:rFonts w:ascii="Times New Roman" w:eastAsia="Times New Roman" w:hAnsi="Times New Roman" w:cs="Times New Roman"/>
          <w:b/>
          <w:bCs/>
          <w:sz w:val="24"/>
          <w:szCs w:val="24"/>
          <w:lang w:val="x-none" w:eastAsia="x-none"/>
        </w:rPr>
        <w:t>Nájemné a úhrada za služby</w:t>
      </w:r>
    </w:p>
    <w:p w14:paraId="65E2BE8C" w14:textId="77777777" w:rsidR="00E626F0" w:rsidRPr="006A70F2" w:rsidRDefault="00E626F0" w:rsidP="00E626F0">
      <w:pPr>
        <w:spacing w:after="0" w:line="240" w:lineRule="auto"/>
        <w:rPr>
          <w:rFonts w:ascii="Times New Roman" w:eastAsia="Times New Roman" w:hAnsi="Times New Roman" w:cs="Times New Roman"/>
          <w:sz w:val="20"/>
          <w:szCs w:val="20"/>
          <w:lang w:eastAsia="cs-CZ"/>
        </w:rPr>
      </w:pPr>
    </w:p>
    <w:p w14:paraId="46B4ECD5" w14:textId="77777777" w:rsidR="00E626F0" w:rsidRPr="006A70F2" w:rsidRDefault="00E626F0" w:rsidP="00E626F0">
      <w:pPr>
        <w:spacing w:after="0" w:line="240" w:lineRule="auto"/>
        <w:rPr>
          <w:rFonts w:ascii="Times New Roman" w:eastAsia="Times New Roman" w:hAnsi="Times New Roman" w:cs="Times New Roman"/>
          <w:sz w:val="20"/>
          <w:szCs w:val="20"/>
          <w:lang w:eastAsia="cs-CZ"/>
        </w:rPr>
      </w:pPr>
    </w:p>
    <w:p w14:paraId="25EE7767"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1.Nájemné je dohodou stran stanoveno na částku </w:t>
      </w:r>
      <w:proofErr w:type="gramStart"/>
      <w:r w:rsidRPr="006A70F2">
        <w:rPr>
          <w:rFonts w:ascii="Times New Roman" w:eastAsia="Times New Roman" w:hAnsi="Times New Roman" w:cs="Times New Roman"/>
          <w:sz w:val="24"/>
          <w:szCs w:val="24"/>
          <w:lang w:eastAsia="cs-CZ"/>
        </w:rPr>
        <w:t>Kč  6</w:t>
      </w:r>
      <w:proofErr w:type="gramEnd"/>
      <w:r w:rsidRPr="006A70F2">
        <w:rPr>
          <w:rFonts w:ascii="Times New Roman" w:eastAsia="Times New Roman" w:hAnsi="Times New Roman" w:cs="Times New Roman"/>
          <w:sz w:val="24"/>
          <w:szCs w:val="24"/>
          <w:lang w:eastAsia="cs-CZ"/>
        </w:rPr>
        <w:t xml:space="preserve"> 124,- za kalendářní měsíc.</w:t>
      </w:r>
    </w:p>
    <w:p w14:paraId="486783F5"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463E2A2A" w14:textId="77777777" w:rsidR="00E626F0" w:rsidRPr="006A70F2" w:rsidRDefault="00E626F0" w:rsidP="00E626F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2. Pronajímatel prohlašuje, že zajistí pro nájemce služby spojené s Předmětem nájmu. Takové služby jsou: dodávka vody, odvoz a odvádění odpadních vod, dodávka tepla do předmětu nájmu, vytápění společné, náklady na měření tepla a správa, osvětlení a úklid společných částí domu, provoz výtahu.</w:t>
      </w:r>
    </w:p>
    <w:p w14:paraId="59E47721"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cs-CZ"/>
        </w:rPr>
      </w:pPr>
    </w:p>
    <w:p w14:paraId="2CBB2014"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3. Poskytování plnění spojených s užíváním Předmětu nájmu a úhrada za plnění specifikovaná </w:t>
      </w:r>
      <w:r w:rsidRPr="006A70F2">
        <w:rPr>
          <w:rFonts w:ascii="Times New Roman" w:eastAsia="Times New Roman" w:hAnsi="Times New Roman" w:cs="Times New Roman"/>
          <w:color w:val="000000"/>
          <w:sz w:val="24"/>
          <w:szCs w:val="24"/>
          <w:lang w:eastAsia="cs-CZ"/>
        </w:rPr>
        <w:t>v čl. III. odst. 2 se stanoví</w:t>
      </w:r>
      <w:r w:rsidRPr="006A70F2">
        <w:rPr>
          <w:rFonts w:ascii="Times New Roman" w:eastAsia="Times New Roman" w:hAnsi="Times New Roman" w:cs="Times New Roman"/>
          <w:sz w:val="24"/>
          <w:szCs w:val="24"/>
          <w:lang w:eastAsia="cs-CZ"/>
        </w:rPr>
        <w:t xml:space="preserve"> dohodou ve výši Kč 3 </w:t>
      </w:r>
      <w:proofErr w:type="gramStart"/>
      <w:r w:rsidRPr="006A70F2">
        <w:rPr>
          <w:rFonts w:ascii="Times New Roman" w:eastAsia="Times New Roman" w:hAnsi="Times New Roman" w:cs="Times New Roman"/>
          <w:sz w:val="24"/>
          <w:szCs w:val="24"/>
          <w:lang w:eastAsia="cs-CZ"/>
        </w:rPr>
        <w:t>836 ,</w:t>
      </w:r>
      <w:proofErr w:type="gramEnd"/>
      <w:r w:rsidRPr="006A70F2">
        <w:rPr>
          <w:rFonts w:ascii="Times New Roman" w:eastAsia="Times New Roman" w:hAnsi="Times New Roman" w:cs="Times New Roman"/>
          <w:sz w:val="24"/>
          <w:szCs w:val="24"/>
          <w:lang w:eastAsia="cs-CZ"/>
        </w:rPr>
        <w:t>- za kalendářní měsíc. Konkrétní výše, tedy rozúčtování, je uvedena v evidenčním listu, který je součástí této nájemní smlouvy jako příloha č. 1.  Nájemce prohlašuje, že smlouvy s ostatními dodavateli služeb si zajistí na svůj náklad sám.</w:t>
      </w:r>
    </w:p>
    <w:p w14:paraId="21CA791B"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cs-CZ"/>
        </w:rPr>
      </w:pPr>
    </w:p>
    <w:p w14:paraId="6F94D27A"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4. Nájemné včetně služeb činí Kč 9 960,- za kalendářní měsíc. Měsíční nájemné včetně služeb je nájemce povinen platit pronajímateli řádně a včas na jeho účet, nejpozději do 5. dne každého kalendářního měsíce. </w:t>
      </w:r>
    </w:p>
    <w:p w14:paraId="3B5B9213"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42FFB134"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5. Pronajímatel je oprávněn každoročně zvyšovat </w:t>
      </w:r>
      <w:proofErr w:type="gramStart"/>
      <w:r w:rsidRPr="006A70F2">
        <w:rPr>
          <w:rFonts w:ascii="Times New Roman" w:eastAsia="Times New Roman" w:hAnsi="Times New Roman" w:cs="Times New Roman"/>
          <w:sz w:val="24"/>
          <w:szCs w:val="24"/>
          <w:lang w:eastAsia="cs-CZ"/>
        </w:rPr>
        <w:t>nájem</w:t>
      </w:r>
      <w:proofErr w:type="gramEnd"/>
      <w:r w:rsidRPr="006A70F2">
        <w:rPr>
          <w:rFonts w:ascii="Times New Roman" w:eastAsia="Times New Roman" w:hAnsi="Times New Roman" w:cs="Times New Roman"/>
          <w:sz w:val="24"/>
          <w:szCs w:val="24"/>
          <w:lang w:eastAsia="cs-CZ"/>
        </w:rPr>
        <w:t xml:space="preserve"> a to v souladu s </w:t>
      </w:r>
      <w:proofErr w:type="spellStart"/>
      <w:r w:rsidRPr="006A70F2">
        <w:rPr>
          <w:rFonts w:ascii="Times New Roman" w:eastAsia="Times New Roman" w:hAnsi="Times New Roman" w:cs="Times New Roman"/>
          <w:sz w:val="24"/>
          <w:szCs w:val="24"/>
          <w:lang w:eastAsia="cs-CZ"/>
        </w:rPr>
        <w:t>ust</w:t>
      </w:r>
      <w:proofErr w:type="spellEnd"/>
      <w:r w:rsidRPr="006A70F2">
        <w:rPr>
          <w:rFonts w:ascii="Times New Roman" w:eastAsia="Times New Roman" w:hAnsi="Times New Roman" w:cs="Times New Roman"/>
          <w:sz w:val="24"/>
          <w:szCs w:val="24"/>
          <w:lang w:eastAsia="cs-CZ"/>
        </w:rPr>
        <w:t>. § 2249, občanského zákoníku.</w:t>
      </w:r>
    </w:p>
    <w:p w14:paraId="663DEA9C"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705E50E4"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6. Přijme-li nájemce nového člena své domácnosti, zvyšuje se výše plnění dle čl.III.3. o   Kč 1250,- za každou další osobu žijící s nájemcem v jedné domácnosti. V případě, že se osoba žijící s nájemcem odstěhuje, úhrada služeb se </w:t>
      </w:r>
      <w:proofErr w:type="gramStart"/>
      <w:r w:rsidRPr="006A70F2">
        <w:rPr>
          <w:rFonts w:ascii="Times New Roman" w:eastAsia="Times New Roman" w:hAnsi="Times New Roman" w:cs="Times New Roman"/>
          <w:sz w:val="24"/>
          <w:szCs w:val="24"/>
          <w:lang w:eastAsia="cs-CZ"/>
        </w:rPr>
        <w:t>snižuje  o</w:t>
      </w:r>
      <w:proofErr w:type="gramEnd"/>
      <w:r w:rsidRPr="006A70F2">
        <w:rPr>
          <w:rFonts w:ascii="Times New Roman" w:eastAsia="Times New Roman" w:hAnsi="Times New Roman" w:cs="Times New Roman"/>
          <w:sz w:val="24"/>
          <w:szCs w:val="24"/>
          <w:lang w:eastAsia="cs-CZ"/>
        </w:rPr>
        <w:t xml:space="preserve">  Kč 1250,- za jednu osobu.  O přijetí dalšího člena domácnosti či odstěhování člena nájemcovy domácnosti uzavře pronajímatel s nájemcem dodatek k nájemní smlouvě. Zvýšená či snížená platba za služby je splatná od měsíce, kdy další osoba do nájemcovy domácnosti přibyla či naopak se odstěhovala, v případě, že se tak stane v průběhu měsíce, platba se poměrně upraví.</w:t>
      </w:r>
    </w:p>
    <w:p w14:paraId="6D521C15"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020C4925" w14:textId="77777777" w:rsidR="00E626F0" w:rsidRPr="006A70F2" w:rsidRDefault="00E626F0" w:rsidP="00E626F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7.V případě prodlení nájemce s placením sjednaných úhrad je pronajímatel oprávněn požadovat po nájemci úrok a náklady spojené s vymáháním dlužné částky ve výši dle platných právních předpisů. </w:t>
      </w:r>
    </w:p>
    <w:p w14:paraId="2C5EB921" w14:textId="77777777" w:rsidR="00E626F0" w:rsidRPr="006A70F2" w:rsidRDefault="00E626F0" w:rsidP="00E626F0">
      <w:pPr>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cs-CZ"/>
        </w:rPr>
      </w:pPr>
    </w:p>
    <w:p w14:paraId="48F0F2AB"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8. Úhrada za plnění specifikovaná v čl. III. odst. 2 této smlouvy je v čl. III. odst. 3. této smlouvy sjednána s ohledem na ceny dodavatelů tepla, vody a elektřiny ke dni podpisu této smlouvy. V případě, že dodavatelé tepla, plynu, vody či elektřiny </w:t>
      </w:r>
      <w:proofErr w:type="gramStart"/>
      <w:r w:rsidRPr="006A70F2">
        <w:rPr>
          <w:rFonts w:ascii="Times New Roman" w:eastAsia="Times New Roman" w:hAnsi="Times New Roman" w:cs="Times New Roman"/>
          <w:sz w:val="24"/>
          <w:szCs w:val="24"/>
          <w:lang w:eastAsia="cs-CZ"/>
        </w:rPr>
        <w:t>zvýší</w:t>
      </w:r>
      <w:proofErr w:type="gramEnd"/>
      <w:r w:rsidRPr="006A70F2">
        <w:rPr>
          <w:rFonts w:ascii="Times New Roman" w:eastAsia="Times New Roman" w:hAnsi="Times New Roman" w:cs="Times New Roman"/>
          <w:sz w:val="24"/>
          <w:szCs w:val="24"/>
          <w:lang w:eastAsia="cs-CZ"/>
        </w:rPr>
        <w:t xml:space="preserve"> odběrateli (pronajímateli) cenu dodávaných médií, dojde poměrně i ke zvýšení plateb za tyto služby, které bude nájemce povinen platit pronajímateli, a to od prvního dne zvýšení cen médií dodavatelem. Dojde tedy poměrně ke zvýšení částky uvedené v čl. III. odst. 3 této smlouvy.</w:t>
      </w:r>
    </w:p>
    <w:p w14:paraId="5E9A6622"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644D0249"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795DA5D9"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sz w:val="24"/>
          <w:szCs w:val="24"/>
          <w:lang w:val="x-none" w:eastAsia="x-none"/>
        </w:rPr>
      </w:pPr>
      <w:r w:rsidRPr="006A70F2">
        <w:rPr>
          <w:rFonts w:ascii="Times New Roman" w:eastAsia="Times New Roman" w:hAnsi="Times New Roman" w:cs="Times New Roman"/>
          <w:b/>
          <w:bCs/>
          <w:sz w:val="24"/>
          <w:szCs w:val="24"/>
          <w:lang w:val="x-none" w:eastAsia="x-none"/>
        </w:rPr>
        <w:t xml:space="preserve">Článek </w:t>
      </w:r>
      <w:r w:rsidRPr="006A70F2">
        <w:rPr>
          <w:rFonts w:ascii="Times New Roman" w:eastAsia="Times New Roman" w:hAnsi="Times New Roman" w:cs="Times New Roman"/>
          <w:b/>
          <w:bCs/>
          <w:sz w:val="24"/>
          <w:szCs w:val="24"/>
          <w:lang w:eastAsia="x-none"/>
        </w:rPr>
        <w:t>I</w:t>
      </w:r>
      <w:r w:rsidRPr="006A70F2">
        <w:rPr>
          <w:rFonts w:ascii="Times New Roman" w:eastAsia="Times New Roman" w:hAnsi="Times New Roman" w:cs="Times New Roman"/>
          <w:b/>
          <w:bCs/>
          <w:sz w:val="24"/>
          <w:szCs w:val="24"/>
          <w:lang w:val="x-none" w:eastAsia="x-none"/>
        </w:rPr>
        <w:t>V.</w:t>
      </w:r>
    </w:p>
    <w:p w14:paraId="18B0754A" w14:textId="77777777" w:rsidR="00E626F0" w:rsidRPr="006A70F2" w:rsidRDefault="00E626F0" w:rsidP="00E626F0">
      <w:pPr>
        <w:spacing w:after="0" w:line="240" w:lineRule="auto"/>
        <w:rPr>
          <w:rFonts w:ascii="Times New Roman" w:eastAsia="Times New Roman" w:hAnsi="Times New Roman" w:cs="Times New Roman"/>
          <w:b/>
          <w:sz w:val="24"/>
          <w:szCs w:val="24"/>
          <w:lang w:eastAsia="x-none"/>
        </w:rPr>
      </w:pPr>
      <w:r w:rsidRPr="006A70F2">
        <w:rPr>
          <w:rFonts w:ascii="Times New Roman" w:eastAsia="Times New Roman" w:hAnsi="Times New Roman" w:cs="Times New Roman"/>
          <w:b/>
          <w:sz w:val="24"/>
          <w:szCs w:val="24"/>
          <w:lang w:eastAsia="x-none"/>
        </w:rPr>
        <w:t>Členové nájemcovy domácnosti, podnájem</w:t>
      </w:r>
    </w:p>
    <w:p w14:paraId="44904A4F"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sz w:val="24"/>
          <w:szCs w:val="24"/>
          <w:lang w:val="x-none" w:eastAsia="x-none"/>
        </w:rPr>
      </w:pPr>
    </w:p>
    <w:p w14:paraId="6E7F9BE7" w14:textId="77777777" w:rsidR="00E626F0" w:rsidRPr="006A70F2" w:rsidRDefault="00E626F0" w:rsidP="00E626F0">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Nájemce je povinen požádat pronajímatele o souhlas s přijetím nového člena nájemcovy domácnosti, a to vyjma osob nájemci blízkých anebo dalších případů zřetele hodných. Pro takový to souhlas se vyžaduje písemná forma.</w:t>
      </w:r>
    </w:p>
    <w:p w14:paraId="308CD9A4" w14:textId="77777777" w:rsidR="00E626F0" w:rsidRPr="006A70F2" w:rsidRDefault="00E626F0" w:rsidP="00E626F0">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Změnu počtu osob v domácnosti je nájemce povinen hlásit ve lhůtě 7 dnů.</w:t>
      </w:r>
    </w:p>
    <w:p w14:paraId="268631A3" w14:textId="77777777" w:rsidR="00E626F0" w:rsidRPr="006A70F2" w:rsidRDefault="00E626F0" w:rsidP="00E626F0">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Nájemce tímto bere na vědomí, že v domácnosti bude žít pouze takový počet osob, který je přiměřený velikosti bytu.</w:t>
      </w:r>
    </w:p>
    <w:p w14:paraId="052AF184" w14:textId="77777777" w:rsidR="00E626F0" w:rsidRPr="006A70F2" w:rsidRDefault="00E626F0" w:rsidP="00E626F0">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Společně s nájemcem bude Předmět nájmu obývat 1 osoba. Nájemce prohlašuje, že poskytnuté údaje jsou pravdivé.</w:t>
      </w:r>
    </w:p>
    <w:p w14:paraId="5B800A60" w14:textId="77777777" w:rsidR="00E626F0" w:rsidRPr="006A70F2" w:rsidRDefault="00E626F0" w:rsidP="00E626F0">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Smluvní strany si tímto výslovně ujednaly zákaz podnájmu, a to i v případech uvedených v § 2274 či § 2275, občanský zákoník.</w:t>
      </w:r>
    </w:p>
    <w:p w14:paraId="5A1AF245" w14:textId="77777777" w:rsidR="00E626F0" w:rsidRPr="006A70F2" w:rsidRDefault="00E626F0" w:rsidP="00E626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56CD2266" w14:textId="77777777" w:rsidR="00E626F0" w:rsidRPr="006A70F2" w:rsidRDefault="00E626F0" w:rsidP="00E626F0">
      <w:pPr>
        <w:keepNext/>
        <w:spacing w:after="0" w:line="240" w:lineRule="auto"/>
        <w:outlineLvl w:val="1"/>
        <w:rPr>
          <w:rFonts w:ascii="Times New Roman" w:eastAsia="Times New Roman" w:hAnsi="Times New Roman" w:cs="Times New Roman"/>
          <w:b/>
          <w:bCs/>
          <w:iCs/>
          <w:sz w:val="24"/>
          <w:szCs w:val="24"/>
          <w:lang w:eastAsia="cs-CZ"/>
        </w:rPr>
      </w:pPr>
      <w:r w:rsidRPr="006A70F2">
        <w:rPr>
          <w:rFonts w:ascii="Times New Roman" w:eastAsia="Times New Roman" w:hAnsi="Times New Roman" w:cs="Times New Roman"/>
          <w:b/>
          <w:bCs/>
          <w:iCs/>
          <w:sz w:val="24"/>
          <w:szCs w:val="24"/>
          <w:lang w:eastAsia="cs-CZ"/>
        </w:rPr>
        <w:lastRenderedPageBreak/>
        <w:t>Článek V.</w:t>
      </w:r>
    </w:p>
    <w:p w14:paraId="16AD7B06" w14:textId="77777777" w:rsidR="00E626F0" w:rsidRPr="006A70F2" w:rsidRDefault="00E626F0" w:rsidP="00E626F0">
      <w:pPr>
        <w:keepNext/>
        <w:spacing w:after="0" w:line="240" w:lineRule="auto"/>
        <w:outlineLvl w:val="1"/>
        <w:rPr>
          <w:rFonts w:ascii="Times New Roman" w:eastAsia="Times New Roman" w:hAnsi="Times New Roman" w:cs="Times New Roman"/>
          <w:b/>
          <w:bCs/>
          <w:iCs/>
          <w:sz w:val="24"/>
          <w:szCs w:val="24"/>
          <w:lang w:eastAsia="cs-CZ"/>
        </w:rPr>
      </w:pPr>
      <w:r w:rsidRPr="006A70F2">
        <w:rPr>
          <w:rFonts w:ascii="Times New Roman" w:eastAsia="Times New Roman" w:hAnsi="Times New Roman" w:cs="Times New Roman"/>
          <w:b/>
          <w:bCs/>
          <w:iCs/>
          <w:sz w:val="24"/>
          <w:szCs w:val="24"/>
          <w:lang w:eastAsia="cs-CZ"/>
        </w:rPr>
        <w:t>Práva a povinnosti</w:t>
      </w:r>
    </w:p>
    <w:p w14:paraId="18555219" w14:textId="77777777" w:rsidR="00E626F0" w:rsidRPr="006A70F2" w:rsidRDefault="00E626F0" w:rsidP="00E626F0">
      <w:pPr>
        <w:keepNext/>
        <w:spacing w:after="0" w:line="240" w:lineRule="auto"/>
        <w:outlineLvl w:val="1"/>
        <w:rPr>
          <w:rFonts w:ascii="Times New Roman" w:eastAsia="Times New Roman" w:hAnsi="Times New Roman" w:cs="Times New Roman"/>
          <w:iCs/>
          <w:sz w:val="24"/>
          <w:szCs w:val="24"/>
          <w:lang w:eastAsia="cs-CZ"/>
        </w:rPr>
      </w:pPr>
      <w:r w:rsidRPr="006A70F2">
        <w:rPr>
          <w:rFonts w:ascii="Times New Roman" w:eastAsia="Times New Roman" w:hAnsi="Times New Roman" w:cs="Times New Roman"/>
          <w:iCs/>
          <w:sz w:val="24"/>
          <w:szCs w:val="24"/>
          <w:lang w:eastAsia="cs-CZ"/>
        </w:rPr>
        <w:t>1.Nájemce:</w:t>
      </w:r>
    </w:p>
    <w:p w14:paraId="1C3B5669"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platit řádně a včas sjednané nájemné vč. úhrad za služby, a to po celou dobu, kdy předmět nájmu užívá, nájemce je tedy povinen hradit nájem vč. úhrad za služby do doby, než je nájemní vztah řádně ukončen a předmět nájmu řádně pronajímateli předán; jestliže byl nájemní vztah ukončen, je nájemce až do doby převzetí pronajímatelem povinen hradit sjednaný nájem vč. úhrad za služby. Dnem předání nájmu je </w:t>
      </w:r>
      <w:proofErr w:type="gramStart"/>
      <w:r w:rsidRPr="006A70F2">
        <w:rPr>
          <w:rFonts w:ascii="Times New Roman" w:eastAsia="Times New Roman" w:hAnsi="Times New Roman" w:cs="Times New Roman"/>
          <w:sz w:val="24"/>
          <w:szCs w:val="24"/>
          <w:lang w:eastAsia="cs-CZ"/>
        </w:rPr>
        <w:t>den ,</w:t>
      </w:r>
      <w:proofErr w:type="gramEnd"/>
      <w:r w:rsidRPr="006A70F2">
        <w:rPr>
          <w:rFonts w:ascii="Times New Roman" w:eastAsia="Times New Roman" w:hAnsi="Times New Roman" w:cs="Times New Roman"/>
          <w:sz w:val="24"/>
          <w:szCs w:val="24"/>
          <w:lang w:eastAsia="cs-CZ"/>
        </w:rPr>
        <w:t xml:space="preserve"> který je jako den předání a převzetí uveden na smluvními stranami podepsaném předávacím protokolu, který prokazuje , že předmět nájmu byl řádně předán.</w:t>
      </w:r>
    </w:p>
    <w:p w14:paraId="2B6EBF01"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je povinen užívat Předmět nájmu v souladu s ustanovením této smlouvy a v záležitostech touto smlouvou výslovně neupravených v souladu se zákonem č. 89/2012 Sb., OZ</w:t>
      </w:r>
    </w:p>
    <w:p w14:paraId="52A2606E"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je povinen udržovat převzatý Předmět nájmu ve stavu v jakém </w:t>
      </w:r>
      <w:proofErr w:type="gramStart"/>
      <w:r w:rsidRPr="006A70F2">
        <w:rPr>
          <w:rFonts w:ascii="Times New Roman" w:eastAsia="Times New Roman" w:hAnsi="Times New Roman" w:cs="Times New Roman"/>
          <w:sz w:val="24"/>
          <w:szCs w:val="24"/>
          <w:lang w:eastAsia="cs-CZ"/>
        </w:rPr>
        <w:t>jej  převzal</w:t>
      </w:r>
      <w:proofErr w:type="gramEnd"/>
      <w:r w:rsidRPr="006A70F2">
        <w:rPr>
          <w:rFonts w:ascii="Times New Roman" w:eastAsia="Times New Roman" w:hAnsi="Times New Roman" w:cs="Times New Roman"/>
          <w:sz w:val="24"/>
          <w:szCs w:val="24"/>
          <w:lang w:eastAsia="cs-CZ"/>
        </w:rPr>
        <w:t>;</w:t>
      </w:r>
    </w:p>
    <w:p w14:paraId="3A5A3859"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je povinen provádět vlastním nákladem běžnou údržbu bytu a drobné opravy související s jeho užíváním. </w:t>
      </w:r>
      <w:r w:rsidRPr="006A70F2">
        <w:rPr>
          <w:rFonts w:ascii="Times New Roman" w:eastAsia="Times New Roman" w:hAnsi="Times New Roman" w:cs="Times New Roman"/>
          <w:color w:val="000000"/>
          <w:sz w:val="24"/>
          <w:szCs w:val="24"/>
          <w:lang w:eastAsia="cs-CZ"/>
        </w:rPr>
        <w:t xml:space="preserve">Běžnou údržbou bytu se rozumí udržování a čištění bytu včetně zařízení a vybavení bytu, které se provádí obvykle při užívání bytu. Jde zejména o malování, opravu omítek, tapetování a čištění podlah včetně podlahových krytin, obkladů stěn a čištění zanesených odpadů až ke svislým rozvodům. Dále se běžnou údržbou rozumí udržování zařízení bytu ve funkčním stavu, </w:t>
      </w:r>
      <w:r w:rsidRPr="006A70F2">
        <w:rPr>
          <w:rFonts w:ascii="Times New Roman" w:eastAsia="Times New Roman" w:hAnsi="Times New Roman" w:cs="Times New Roman"/>
          <w:color w:val="000000"/>
          <w:sz w:val="24"/>
          <w:szCs w:val="24"/>
          <w:u w:val="single"/>
          <w:lang w:eastAsia="cs-CZ"/>
        </w:rPr>
        <w:t>pravidelné prohlídky a čištění předmětů uvedených v § 4 písm. g)</w:t>
      </w:r>
      <w:r w:rsidRPr="006A70F2">
        <w:rPr>
          <w:rFonts w:ascii="Times New Roman" w:eastAsia="Times New Roman" w:hAnsi="Times New Roman" w:cs="Times New Roman"/>
          <w:color w:val="000000"/>
          <w:sz w:val="24"/>
          <w:szCs w:val="24"/>
          <w:lang w:eastAsia="cs-CZ"/>
        </w:rPr>
        <w:t xml:space="preserve">, kontrola funkčnosti termostatických hlavic s elektronickým řízením, </w:t>
      </w:r>
      <w:r w:rsidRPr="006A70F2">
        <w:rPr>
          <w:rFonts w:ascii="Times New Roman" w:eastAsia="Times New Roman" w:hAnsi="Times New Roman" w:cs="Times New Roman"/>
          <w:color w:val="000000"/>
          <w:sz w:val="24"/>
          <w:szCs w:val="24"/>
          <w:u w:val="single"/>
          <w:lang w:eastAsia="cs-CZ"/>
        </w:rPr>
        <w:t>kontrola funkčnosti hlásiče kouře</w:t>
      </w:r>
      <w:r w:rsidRPr="006A70F2">
        <w:rPr>
          <w:rFonts w:ascii="Times New Roman" w:eastAsia="Times New Roman" w:hAnsi="Times New Roman" w:cs="Times New Roman"/>
          <w:color w:val="000000"/>
          <w:sz w:val="24"/>
          <w:szCs w:val="24"/>
          <w:lang w:eastAsia="cs-CZ"/>
        </w:rPr>
        <w:t xml:space="preserve"> včetně výměny zdroje, kontrola a údržba vodovodních baterií s elektronickým řízením.</w:t>
      </w:r>
    </w:p>
    <w:p w14:paraId="323086C0"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b/>
          <w:bCs/>
          <w:iCs/>
          <w:color w:val="000000"/>
          <w:sz w:val="24"/>
          <w:szCs w:val="24"/>
          <w:lang w:eastAsia="cs-CZ"/>
        </w:rPr>
      </w:pPr>
      <w:r w:rsidRPr="006A70F2">
        <w:rPr>
          <w:rFonts w:ascii="Times New Roman" w:eastAsia="Times New Roman" w:hAnsi="Times New Roman" w:cs="Times New Roman"/>
          <w:iCs/>
          <w:color w:val="000000"/>
          <w:sz w:val="24"/>
          <w:szCs w:val="24"/>
          <w:lang w:eastAsia="cs-CZ"/>
        </w:rPr>
        <w:t xml:space="preserve">Drobné opravy podle věcného vymezení dle </w:t>
      </w:r>
      <w:r w:rsidRPr="006A70F2">
        <w:rPr>
          <w:rFonts w:ascii="Times New Roman" w:eastAsia="Times New Roman" w:hAnsi="Times New Roman" w:cs="Times New Roman"/>
          <w:b/>
          <w:bCs/>
          <w:iCs/>
          <w:color w:val="000000"/>
          <w:sz w:val="24"/>
          <w:szCs w:val="24"/>
          <w:lang w:eastAsia="cs-CZ"/>
        </w:rPr>
        <w:t xml:space="preserve">§ 4 </w:t>
      </w:r>
      <w:r w:rsidRPr="006A70F2">
        <w:rPr>
          <w:rFonts w:ascii="Times New Roman" w:eastAsia="Times New Roman" w:hAnsi="Times New Roman" w:cs="Times New Roman"/>
          <w:iCs/>
          <w:sz w:val="24"/>
          <w:szCs w:val="24"/>
          <w:lang w:eastAsia="cs-CZ"/>
        </w:rPr>
        <w:t>nařízení vlády č. 308/2015 Sb.,</w:t>
      </w:r>
    </w:p>
    <w:p w14:paraId="0AAE341E"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i/>
          <w:color w:val="000000"/>
          <w:sz w:val="24"/>
          <w:szCs w:val="24"/>
          <w:lang w:eastAsia="cs-CZ"/>
        </w:rPr>
        <w:t>Podle věcného vymezení se za drobné opravy považují:</w:t>
      </w:r>
    </w:p>
    <w:p w14:paraId="5812177F"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a)</w:t>
      </w:r>
      <w:r w:rsidRPr="006A70F2">
        <w:rPr>
          <w:rFonts w:ascii="Times New Roman" w:eastAsia="Times New Roman" w:hAnsi="Times New Roman" w:cs="Times New Roman"/>
          <w:i/>
          <w:color w:val="000000"/>
          <w:sz w:val="24"/>
          <w:szCs w:val="24"/>
          <w:lang w:eastAsia="cs-CZ"/>
        </w:rPr>
        <w:t xml:space="preserve"> opravy </w:t>
      </w:r>
      <w:proofErr w:type="spellStart"/>
      <w:proofErr w:type="gramStart"/>
      <w:r w:rsidRPr="006A70F2">
        <w:rPr>
          <w:rFonts w:ascii="Times New Roman" w:eastAsia="Times New Roman" w:hAnsi="Times New Roman" w:cs="Times New Roman"/>
          <w:i/>
          <w:color w:val="000000"/>
          <w:sz w:val="24"/>
          <w:szCs w:val="24"/>
          <w:lang w:eastAsia="cs-CZ"/>
        </w:rPr>
        <w:t>jednotl.vrchních</w:t>
      </w:r>
      <w:proofErr w:type="spellEnd"/>
      <w:proofErr w:type="gramEnd"/>
      <w:r w:rsidRPr="006A70F2">
        <w:rPr>
          <w:rFonts w:ascii="Times New Roman" w:eastAsia="Times New Roman" w:hAnsi="Times New Roman" w:cs="Times New Roman"/>
          <w:i/>
          <w:color w:val="000000"/>
          <w:sz w:val="24"/>
          <w:szCs w:val="24"/>
          <w:lang w:eastAsia="cs-CZ"/>
        </w:rPr>
        <w:t xml:space="preserve"> částí podlah, opravy podlah. krytin a výměny prahů a lišt,</w:t>
      </w:r>
    </w:p>
    <w:p w14:paraId="491C509B"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b)</w:t>
      </w:r>
      <w:r w:rsidRPr="006A70F2">
        <w:rPr>
          <w:rFonts w:ascii="Times New Roman" w:eastAsia="Times New Roman" w:hAnsi="Times New Roman" w:cs="Times New Roman"/>
          <w:i/>
          <w:color w:val="000000"/>
          <w:sz w:val="24"/>
          <w:szCs w:val="24"/>
          <w:lang w:eastAsia="cs-CZ"/>
        </w:rPr>
        <w:t> opravy jednotlivých částí dveří a oken a jejich součástí, kování a klik, výměny zámků včetně elektronického otevírání vstupních dveří bytu a opravy kování, klik, rolet a žaluzií u oken zasahujících do vnitřního prostoru bytu,</w:t>
      </w:r>
    </w:p>
    <w:p w14:paraId="5E4D329B"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c)</w:t>
      </w:r>
      <w:r w:rsidRPr="006A70F2">
        <w:rPr>
          <w:rFonts w:ascii="Times New Roman" w:eastAsia="Times New Roman" w:hAnsi="Times New Roman" w:cs="Times New Roman"/>
          <w:i/>
          <w:color w:val="000000"/>
          <w:sz w:val="24"/>
          <w:szCs w:val="24"/>
          <w:lang w:eastAsia="cs-CZ"/>
        </w:rPr>
        <w:t> 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řídicích jednotek a spínačů ventilace, klimatizace a centrálního vysavače, opravy elektronických systémů zabezpečení a automatických hlásičů pohybu,</w:t>
      </w:r>
    </w:p>
    <w:p w14:paraId="529B5E84"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d)</w:t>
      </w:r>
      <w:r w:rsidRPr="006A70F2">
        <w:rPr>
          <w:rFonts w:ascii="Times New Roman" w:eastAsia="Times New Roman" w:hAnsi="Times New Roman" w:cs="Times New Roman"/>
          <w:i/>
          <w:color w:val="000000"/>
          <w:sz w:val="24"/>
          <w:szCs w:val="24"/>
          <w:lang w:eastAsia="cs-CZ"/>
        </w:rPr>
        <w:t> výměny uzavíracích ventilů u rozvodu plynu s výjimkou hlavního uzávěru pro byt,</w:t>
      </w:r>
    </w:p>
    <w:p w14:paraId="2D85D19C"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e)</w:t>
      </w:r>
      <w:r w:rsidRPr="006A70F2">
        <w:rPr>
          <w:rFonts w:ascii="Times New Roman" w:eastAsia="Times New Roman" w:hAnsi="Times New Roman" w:cs="Times New Roman"/>
          <w:i/>
          <w:color w:val="000000"/>
          <w:sz w:val="24"/>
          <w:szCs w:val="24"/>
          <w:lang w:eastAsia="cs-CZ"/>
        </w:rPr>
        <w:t> opravy a výměny uzavíracích armatur na rozvodech vody s výjimkou hlavního uzávěru pro byt, výměny sifonů a lapačů tuku,</w:t>
      </w:r>
    </w:p>
    <w:p w14:paraId="01C7177B"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f)</w:t>
      </w:r>
      <w:r w:rsidRPr="006A70F2">
        <w:rPr>
          <w:rFonts w:ascii="Times New Roman" w:eastAsia="Times New Roman" w:hAnsi="Times New Roman" w:cs="Times New Roman"/>
          <w:i/>
          <w:color w:val="000000"/>
          <w:sz w:val="24"/>
          <w:szCs w:val="24"/>
          <w:lang w:eastAsia="cs-CZ"/>
        </w:rPr>
        <w:t> 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4DDC79F0"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u w:val="single"/>
          <w:lang w:eastAsia="cs-CZ"/>
        </w:rPr>
      </w:pPr>
      <w:r w:rsidRPr="006A70F2">
        <w:rPr>
          <w:rFonts w:ascii="Times New Roman" w:eastAsia="Times New Roman" w:hAnsi="Times New Roman" w:cs="Times New Roman"/>
          <w:b/>
          <w:bCs/>
          <w:i/>
          <w:iCs/>
          <w:color w:val="000000"/>
          <w:sz w:val="24"/>
          <w:szCs w:val="24"/>
          <w:lang w:eastAsia="cs-CZ"/>
        </w:rPr>
        <w:t>g)</w:t>
      </w:r>
      <w:r w:rsidRPr="006A70F2">
        <w:rPr>
          <w:rFonts w:ascii="Times New Roman" w:eastAsia="Times New Roman" w:hAnsi="Times New Roman" w:cs="Times New Roman"/>
          <w:i/>
          <w:color w:val="000000"/>
          <w:sz w:val="24"/>
          <w:szCs w:val="24"/>
          <w:lang w:eastAsia="cs-CZ"/>
        </w:rPr>
        <w:t> </w:t>
      </w:r>
      <w:r w:rsidRPr="006A70F2">
        <w:rPr>
          <w:rFonts w:ascii="Times New Roman" w:eastAsia="Times New Roman" w:hAnsi="Times New Roman" w:cs="Times New Roman"/>
          <w:i/>
          <w:color w:val="000000"/>
          <w:sz w:val="24"/>
          <w:szCs w:val="24"/>
          <w:u w:val="single"/>
          <w:lang w:eastAsia="cs-CZ"/>
        </w:rPr>
        <w:t>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w:t>
      </w:r>
    </w:p>
    <w:p w14:paraId="1E3EC522"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t>h)</w:t>
      </w:r>
      <w:r w:rsidRPr="006A70F2">
        <w:rPr>
          <w:rFonts w:ascii="Times New Roman" w:eastAsia="Times New Roman" w:hAnsi="Times New Roman" w:cs="Times New Roman"/>
          <w:i/>
          <w:color w:val="000000"/>
          <w:sz w:val="24"/>
          <w:szCs w:val="24"/>
          <w:lang w:eastAsia="cs-CZ"/>
        </w:rPr>
        <w:t xml:space="preserve"> opravy kamen na pevná paliva, </w:t>
      </w:r>
      <w:r w:rsidRPr="006A70F2">
        <w:rPr>
          <w:rFonts w:ascii="Times New Roman" w:eastAsia="Times New Roman" w:hAnsi="Times New Roman" w:cs="Times New Roman"/>
          <w:i/>
          <w:color w:val="000000"/>
          <w:sz w:val="24"/>
          <w:szCs w:val="24"/>
          <w:u w:val="single"/>
          <w:lang w:eastAsia="cs-CZ"/>
        </w:rPr>
        <w:t>plyn a elektřinu</w:t>
      </w:r>
      <w:r w:rsidRPr="006A70F2">
        <w:rPr>
          <w:rFonts w:ascii="Times New Roman" w:eastAsia="Times New Roman" w:hAnsi="Times New Roman" w:cs="Times New Roman"/>
          <w:i/>
          <w:color w:val="000000"/>
          <w:sz w:val="24"/>
          <w:szCs w:val="24"/>
          <w:lang w:eastAsia="cs-CZ"/>
        </w:rPr>
        <w:t>, kouřovodů, kotlů etážového topení na elektřinu, kapalná a plynná paliva, kouřovodů a uzavíracích a regulačních armatur a ovládacích termostatů etážového topení; nepovažují se však za ně opravy radiátorů a rozvodů ústředního topení,</w:t>
      </w:r>
    </w:p>
    <w:p w14:paraId="691D64C4" w14:textId="77777777" w:rsidR="00E626F0" w:rsidRPr="006A70F2" w:rsidRDefault="00E626F0" w:rsidP="00E626F0">
      <w:pPr>
        <w:shd w:val="clear" w:color="auto" w:fill="FFFFFF"/>
        <w:overflowPunct w:val="0"/>
        <w:autoSpaceDE w:val="0"/>
        <w:autoSpaceDN w:val="0"/>
        <w:adjustRightInd w:val="0"/>
        <w:spacing w:after="0" w:line="240" w:lineRule="auto"/>
        <w:ind w:left="709"/>
        <w:jc w:val="both"/>
        <w:rPr>
          <w:rFonts w:ascii="Times New Roman" w:eastAsia="Times New Roman" w:hAnsi="Times New Roman" w:cs="Times New Roman"/>
          <w:i/>
          <w:color w:val="000000"/>
          <w:sz w:val="24"/>
          <w:szCs w:val="24"/>
          <w:lang w:eastAsia="cs-CZ"/>
        </w:rPr>
      </w:pPr>
      <w:r w:rsidRPr="006A70F2">
        <w:rPr>
          <w:rFonts w:ascii="Times New Roman" w:eastAsia="Times New Roman" w:hAnsi="Times New Roman" w:cs="Times New Roman"/>
          <w:b/>
          <w:bCs/>
          <w:i/>
          <w:iCs/>
          <w:color w:val="000000"/>
          <w:sz w:val="24"/>
          <w:szCs w:val="24"/>
          <w:lang w:eastAsia="cs-CZ"/>
        </w:rPr>
        <w:lastRenderedPageBreak/>
        <w:t>i)</w:t>
      </w:r>
      <w:r w:rsidRPr="006A70F2">
        <w:rPr>
          <w:rFonts w:ascii="Times New Roman" w:eastAsia="Times New Roman" w:hAnsi="Times New Roman" w:cs="Times New Roman"/>
          <w:i/>
          <w:color w:val="000000"/>
          <w:sz w:val="24"/>
          <w:szCs w:val="24"/>
          <w:lang w:eastAsia="cs-CZ"/>
        </w:rPr>
        <w:t> výměny drobných součástí předmětů uvedených v písmenech g) a h).</w:t>
      </w:r>
    </w:p>
    <w:p w14:paraId="27AFB4FB"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Nájemce je povinen užívat byt tak, aby nedošlo k ohrožení nájemníků a pronajatého bytu v důsledku zanedbané údržby a pravidelných kontrol zejména elektrické instalace a plynu. Za elektrickou instalaci v bytě je považováno všechno elektrické zařízení za příslušnou pojistkovou skříní bytu. Za instalaci plynu je považováno veškeré plynové zařízení za příslušným plynoměrem bytu. Za pravidelnou kontrolu se považuje její provedení osobou k tomuto úkonu způsobilou.</w:t>
      </w:r>
    </w:p>
    <w:p w14:paraId="1ABECBBD"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je povinen umožnit pronajímateli za přítomnosti nájemce v nezbytně nutném rozsahu vstup do prostor předmětu nájmu za účelem zjištění jeho stavu, jeho užívání, za účelem provedení oprav a údržby věci v souladu s § 2219, občanský zákoník;</w:t>
      </w:r>
    </w:p>
    <w:p w14:paraId="249AE13C"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je povinen oznámit pronajímateli řádně a včas všechny závady, které má pronajímatel odstranit, případně, které podstatně brání řádnému užívání předmětu nájmu;</w:t>
      </w:r>
    </w:p>
    <w:p w14:paraId="64BF90E3"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je oprávněn provádět jakékoliv stavební úpravy pouze s předchozím písemným souhlasem pronajímatele;  </w:t>
      </w:r>
    </w:p>
    <w:p w14:paraId="2426495B"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není oprávněn předmět nájmu užívat k jinému účelu, bez souhlasu pronajímatele v bytě podnikat či vykonávat práci, která by způsobila pro byt i dům nepřiměřené zatížení;</w:t>
      </w:r>
    </w:p>
    <w:p w14:paraId="6BD8E952"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b/>
          <w:sz w:val="24"/>
          <w:szCs w:val="24"/>
          <w:u w:val="single"/>
          <w:lang w:eastAsia="cs-CZ"/>
        </w:rPr>
        <w:t>nájemce je povinen udržovat pravidla obvyklá pro chování v domě a řídit se pokyny pronajímatele pro zachování náležitého pořádku; mimo jiné je povinen zdržet se jakéhokoli jednání, které by narušovalo řádný výkon práva ostatních nájemníků a  které by vedlo ke škodě na majetku pronajímatele nebo ostatních nájemníků, zejména je povinen zdržet se hlučných   projevů,    znečišťování   společných   prostor   a    vyhazování jakýchkoli předmětů (včetně cigaretových nedopalků či popelu)  z oken, balkonů a teras, dále do odpadu nelít olej, kávovou sedlinu, nevhazovat zbytky jídla, vlhčené ubrousky a jiné hygienické potřeby;</w:t>
      </w:r>
    </w:p>
    <w:p w14:paraId="7B7BD0A4"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b/>
          <w:sz w:val="24"/>
          <w:szCs w:val="24"/>
          <w:u w:val="single"/>
          <w:lang w:eastAsia="cs-CZ"/>
        </w:rPr>
        <w:t>nájemce je povinen zavřít všechna okna v případě, že v bytě není přítomna žádná osoba;</w:t>
      </w:r>
    </w:p>
    <w:p w14:paraId="58002C79"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b/>
          <w:sz w:val="24"/>
          <w:szCs w:val="24"/>
          <w:u w:val="single"/>
          <w:lang w:eastAsia="cs-CZ"/>
        </w:rPr>
        <w:t>nájemce je povinen zdržet se pokládání věcí na okenní parapety;</w:t>
      </w:r>
    </w:p>
    <w:p w14:paraId="19B6F267"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b/>
          <w:sz w:val="24"/>
          <w:szCs w:val="24"/>
          <w:u w:val="single"/>
          <w:lang w:eastAsia="cs-CZ"/>
        </w:rPr>
        <w:t>nájemce není oprávněn v bytě kouřit a nesmí též bez dozoru ponechávat v bytě otevřený oheň (např. svíčky). Porušení této povinnosti se považuje za porušení nájemní smlouvy zvlášť závažným způsobem</w:t>
      </w:r>
    </w:p>
    <w:p w14:paraId="1A7E2818"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b/>
          <w:sz w:val="24"/>
          <w:szCs w:val="24"/>
          <w:u w:val="single"/>
          <w:lang w:eastAsia="cs-CZ"/>
        </w:rPr>
        <w:t>nájemce je povinen využívat sběrné nádoby (popelnice) v domě jen pro domovní odpad, tedy drobný odpad z domácnosti. Objemný odpad (sanitární technika, nábytek, koberec, objemné obaly atd., tedy to, co se z důvodu rozměru nevejde do sběrné nádoby) nesmí nájemce odložit vedle sběrných nádob či na ně, nýbrž je povinen se jich zbavit ve sběrných dvorech k tomu určených. Využitelné složky odpadu (sklo, plasty, papír) je nájemce povinen třídit a zbavovat se jich v nádobách k tomu určených. Nájemce nesmí vhazovat do nádob směsného komunálního odpadu nebezpečný odpad.</w:t>
      </w:r>
    </w:p>
    <w:p w14:paraId="74D4EFEA"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je povinen, v případě své dlouhodobé nepřítomnosti, oznámit toto pronajímateli a označit osobu, která zajistí zpřístupnění bytu v případě naléhavé potřeby;</w:t>
      </w:r>
    </w:p>
    <w:p w14:paraId="2804E3FD"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je povinen po ukončení nájemního vztahu odhlásit si nejpozději ve lhůtě </w:t>
      </w:r>
      <w:proofErr w:type="gramStart"/>
      <w:r w:rsidRPr="006A70F2">
        <w:rPr>
          <w:rFonts w:ascii="Times New Roman" w:eastAsia="Times New Roman" w:hAnsi="Times New Roman" w:cs="Times New Roman"/>
          <w:sz w:val="24"/>
          <w:szCs w:val="24"/>
          <w:lang w:eastAsia="cs-CZ"/>
        </w:rPr>
        <w:t>30ti</w:t>
      </w:r>
      <w:proofErr w:type="gramEnd"/>
      <w:r w:rsidRPr="006A70F2">
        <w:rPr>
          <w:rFonts w:ascii="Times New Roman" w:eastAsia="Times New Roman" w:hAnsi="Times New Roman" w:cs="Times New Roman"/>
          <w:sz w:val="24"/>
          <w:szCs w:val="24"/>
          <w:lang w:eastAsia="cs-CZ"/>
        </w:rPr>
        <w:t xml:space="preserve"> dnů trvalý pobyt;</w:t>
      </w:r>
    </w:p>
    <w:p w14:paraId="5EAB1DAD"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b/>
          <w:bCs/>
          <w:sz w:val="24"/>
          <w:szCs w:val="24"/>
          <w:u w:val="single"/>
          <w:lang w:eastAsia="cs-CZ"/>
        </w:rPr>
      </w:pPr>
      <w:r w:rsidRPr="006A70F2">
        <w:rPr>
          <w:rFonts w:ascii="Times New Roman" w:eastAsia="Times New Roman" w:hAnsi="Times New Roman" w:cs="Times New Roman"/>
          <w:b/>
          <w:bCs/>
          <w:sz w:val="24"/>
          <w:szCs w:val="24"/>
          <w:u w:val="single"/>
          <w:lang w:eastAsia="cs-CZ"/>
        </w:rPr>
        <w:t>NÁJEMCE JE POVINEN PŘI PŘÍCHODU I ODCHODU Z DOMU VŽDY ZA SEBOU DOVŘÍT VSTUPNÍ DVEŘE A ZAMKNOUT! Nájemce bere na vědomí, že nedodržení je považováno za hrubé porušení nájemní smlouvy. Nájemce je povinen o této povinnosti informovat i spolubydlící.</w:t>
      </w:r>
    </w:p>
    <w:p w14:paraId="659E5B99" w14:textId="77777777" w:rsidR="00E626F0" w:rsidRPr="006A70F2" w:rsidRDefault="00E626F0" w:rsidP="00E626F0">
      <w:pPr>
        <w:numPr>
          <w:ilvl w:val="0"/>
          <w:numId w:val="2"/>
        </w:numPr>
        <w:overflowPunct w:val="0"/>
        <w:autoSpaceDE w:val="0"/>
        <w:autoSpaceDN w:val="0"/>
        <w:adjustRightInd w:val="0"/>
        <w:spacing w:after="0" w:line="240" w:lineRule="auto"/>
        <w:ind w:left="624"/>
        <w:contextualSpacing/>
        <w:jc w:val="both"/>
        <w:rPr>
          <w:rFonts w:ascii="Times New Roman" w:eastAsia="Times New Roman" w:hAnsi="Times New Roman" w:cs="Times New Roman"/>
          <w:sz w:val="24"/>
          <w:szCs w:val="24"/>
          <w:u w:val="single"/>
          <w:lang w:eastAsia="cs-CZ"/>
        </w:rPr>
      </w:pPr>
      <w:r w:rsidRPr="006A70F2">
        <w:rPr>
          <w:rFonts w:ascii="Times New Roman" w:eastAsia="Times New Roman" w:hAnsi="Times New Roman" w:cs="Times New Roman"/>
          <w:sz w:val="24"/>
          <w:szCs w:val="24"/>
          <w:lang w:eastAsia="cs-CZ"/>
        </w:rPr>
        <w:t xml:space="preserve">bere na vědomí, že je zakázáno vrtat do </w:t>
      </w:r>
      <w:proofErr w:type="spellStart"/>
      <w:proofErr w:type="gramStart"/>
      <w:r w:rsidRPr="006A70F2">
        <w:rPr>
          <w:rFonts w:ascii="Times New Roman" w:eastAsia="Times New Roman" w:hAnsi="Times New Roman" w:cs="Times New Roman"/>
          <w:sz w:val="24"/>
          <w:szCs w:val="24"/>
          <w:lang w:eastAsia="cs-CZ"/>
        </w:rPr>
        <w:t>oken.rámů</w:t>
      </w:r>
      <w:proofErr w:type="spellEnd"/>
      <w:proofErr w:type="gramEnd"/>
      <w:r w:rsidRPr="006A70F2">
        <w:rPr>
          <w:rFonts w:ascii="Times New Roman" w:eastAsia="Times New Roman" w:hAnsi="Times New Roman" w:cs="Times New Roman"/>
          <w:sz w:val="24"/>
          <w:szCs w:val="24"/>
          <w:lang w:eastAsia="cs-CZ"/>
        </w:rPr>
        <w:t>, obkladů v kuchyni i koupelně, ani je jinak poškozovat</w:t>
      </w:r>
    </w:p>
    <w:p w14:paraId="072CF00D" w14:textId="77777777" w:rsidR="00E626F0" w:rsidRPr="006A70F2" w:rsidRDefault="00E626F0" w:rsidP="00E626F0">
      <w:pPr>
        <w:tabs>
          <w:tab w:val="left" w:pos="709"/>
        </w:tabs>
        <w:spacing w:after="0" w:line="240" w:lineRule="auto"/>
        <w:contextualSpacing/>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2. Pronajímatel:</w:t>
      </w:r>
      <w:r w:rsidRPr="006A70F2">
        <w:rPr>
          <w:rFonts w:ascii="Times New Roman" w:eastAsia="Times New Roman" w:hAnsi="Times New Roman" w:cs="Times New Roman"/>
          <w:sz w:val="24"/>
          <w:szCs w:val="24"/>
          <w:lang w:eastAsia="cs-CZ"/>
        </w:rPr>
        <w:tab/>
      </w:r>
    </w:p>
    <w:p w14:paraId="6201D2AD" w14:textId="77777777" w:rsidR="00E626F0" w:rsidRPr="006A70F2" w:rsidRDefault="00E626F0" w:rsidP="00E626F0">
      <w:pPr>
        <w:tabs>
          <w:tab w:val="left" w:pos="1418"/>
        </w:tabs>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      </w:t>
      </w:r>
      <w:proofErr w:type="gramStart"/>
      <w:r w:rsidRPr="006A70F2">
        <w:rPr>
          <w:rFonts w:ascii="Times New Roman" w:eastAsia="Times New Roman" w:hAnsi="Times New Roman" w:cs="Times New Roman"/>
          <w:sz w:val="24"/>
          <w:szCs w:val="24"/>
          <w:lang w:eastAsia="cs-CZ"/>
        </w:rPr>
        <w:t>a)povinen</w:t>
      </w:r>
      <w:proofErr w:type="gramEnd"/>
      <w:r w:rsidRPr="006A70F2">
        <w:rPr>
          <w:rFonts w:ascii="Times New Roman" w:eastAsia="Times New Roman" w:hAnsi="Times New Roman" w:cs="Times New Roman"/>
          <w:sz w:val="24"/>
          <w:szCs w:val="24"/>
          <w:lang w:eastAsia="cs-CZ"/>
        </w:rPr>
        <w:t xml:space="preserve"> zajistit v domě náležitý pořádek; </w:t>
      </w:r>
    </w:p>
    <w:p w14:paraId="7AFC1A46"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lastRenderedPageBreak/>
        <w:t xml:space="preserve">      </w:t>
      </w:r>
      <w:proofErr w:type="gramStart"/>
      <w:r w:rsidRPr="006A70F2">
        <w:rPr>
          <w:rFonts w:ascii="Times New Roman" w:eastAsia="Times New Roman" w:hAnsi="Times New Roman" w:cs="Times New Roman"/>
          <w:sz w:val="24"/>
          <w:szCs w:val="24"/>
          <w:lang w:eastAsia="cs-CZ"/>
        </w:rPr>
        <w:t>b)se</w:t>
      </w:r>
      <w:proofErr w:type="gramEnd"/>
      <w:r w:rsidRPr="006A70F2">
        <w:rPr>
          <w:rFonts w:ascii="Times New Roman" w:eastAsia="Times New Roman" w:hAnsi="Times New Roman" w:cs="Times New Roman"/>
          <w:sz w:val="24"/>
          <w:szCs w:val="24"/>
          <w:lang w:eastAsia="cs-CZ"/>
        </w:rPr>
        <w:t xml:space="preserve"> zavazuje odstranit na základě oznámení nájemce neprodleně závady, které     </w:t>
      </w:r>
    </w:p>
    <w:p w14:paraId="3488F10F"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         podstatným způsobem brání v řádném užívání Předmětu nájmu;</w:t>
      </w:r>
    </w:p>
    <w:p w14:paraId="04948938"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      c)se zavazuje zajistit nájemci nerušené užívání předmětu nájmu;</w:t>
      </w:r>
    </w:p>
    <w:p w14:paraId="5160E8BB"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      d)se zavazuje udržovat věc ve stavu způsobilému užívání.</w:t>
      </w:r>
    </w:p>
    <w:p w14:paraId="0DCD4167" w14:textId="77777777" w:rsidR="00E626F0" w:rsidRPr="006A70F2" w:rsidRDefault="00E626F0" w:rsidP="00E626F0">
      <w:pPr>
        <w:spacing w:after="0" w:line="240" w:lineRule="auto"/>
        <w:contextualSpacing/>
        <w:jc w:val="both"/>
        <w:rPr>
          <w:rFonts w:ascii="Times New Roman" w:eastAsia="Times New Roman" w:hAnsi="Times New Roman" w:cs="Times New Roman"/>
          <w:sz w:val="24"/>
          <w:szCs w:val="24"/>
          <w:lang w:eastAsia="cs-CZ"/>
        </w:rPr>
      </w:pPr>
    </w:p>
    <w:p w14:paraId="1652BC60"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sz w:val="24"/>
          <w:szCs w:val="24"/>
          <w:lang w:val="x-none" w:eastAsia="x-none"/>
        </w:rPr>
      </w:pPr>
      <w:r w:rsidRPr="006A70F2">
        <w:rPr>
          <w:rFonts w:ascii="Times New Roman" w:eastAsia="Times New Roman" w:hAnsi="Times New Roman" w:cs="Times New Roman"/>
          <w:b/>
          <w:bCs/>
          <w:sz w:val="24"/>
          <w:szCs w:val="24"/>
          <w:lang w:eastAsia="x-none"/>
        </w:rPr>
        <w:t xml:space="preserve">Článek </w:t>
      </w:r>
      <w:r w:rsidRPr="006A70F2">
        <w:rPr>
          <w:rFonts w:ascii="Times New Roman" w:eastAsia="Times New Roman" w:hAnsi="Times New Roman" w:cs="Times New Roman"/>
          <w:b/>
          <w:bCs/>
          <w:sz w:val="24"/>
          <w:szCs w:val="24"/>
          <w:lang w:val="x-none" w:eastAsia="x-none"/>
        </w:rPr>
        <w:t>VI.</w:t>
      </w:r>
    </w:p>
    <w:p w14:paraId="7F116BF0" w14:textId="77777777" w:rsidR="00E626F0" w:rsidRPr="006A70F2" w:rsidRDefault="00E626F0" w:rsidP="00E626F0">
      <w:pPr>
        <w:spacing w:after="0" w:line="240" w:lineRule="auto"/>
        <w:rPr>
          <w:rFonts w:ascii="Times New Roman" w:eastAsia="Times New Roman" w:hAnsi="Times New Roman" w:cs="Times New Roman"/>
          <w:b/>
          <w:sz w:val="24"/>
          <w:szCs w:val="24"/>
          <w:lang w:eastAsia="x-none"/>
        </w:rPr>
      </w:pPr>
      <w:r w:rsidRPr="006A70F2">
        <w:rPr>
          <w:rFonts w:ascii="Times New Roman" w:eastAsia="Times New Roman" w:hAnsi="Times New Roman" w:cs="Times New Roman"/>
          <w:b/>
          <w:sz w:val="24"/>
          <w:szCs w:val="24"/>
          <w:lang w:eastAsia="x-none"/>
        </w:rPr>
        <w:t>Informace pro subjekt údajů při předání osobních údajů dle čl. 13 nařízení Evropského parlamentu a Rady (EU) č. 2016/679 (GDPR) správci</w:t>
      </w:r>
    </w:p>
    <w:p w14:paraId="5A66D7D0" w14:textId="77777777" w:rsidR="00E626F0" w:rsidRPr="006A70F2" w:rsidRDefault="00E626F0" w:rsidP="00E626F0">
      <w:pPr>
        <w:spacing w:after="0" w:line="240" w:lineRule="auto"/>
        <w:rPr>
          <w:rFonts w:ascii="Times New Roman" w:eastAsia="Times New Roman" w:hAnsi="Times New Roman" w:cs="Times New Roman"/>
          <w:b/>
          <w:sz w:val="24"/>
          <w:szCs w:val="24"/>
          <w:lang w:eastAsia="x-none"/>
        </w:rPr>
      </w:pPr>
    </w:p>
    <w:p w14:paraId="367229B2"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 xml:space="preserve">Tímto sdělením plní správce 1 a správce 2 svoji povinnost podat subjektu údajů informace stanovené GDPR, a to s ohledem na to, že od subjektu údajů byly získány osobní údaje. </w:t>
      </w:r>
    </w:p>
    <w:p w14:paraId="54B6510D" w14:textId="441DBC22"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 xml:space="preserve">Správce 1: Ing. Vladimír Hrdina, </w:t>
      </w:r>
      <w:proofErr w:type="spellStart"/>
      <w:r w:rsidRPr="006A70F2">
        <w:rPr>
          <w:rFonts w:ascii="Times New Roman" w:eastAsia="Times New Roman" w:hAnsi="Times New Roman" w:cs="Times New Roman"/>
          <w:sz w:val="24"/>
          <w:szCs w:val="24"/>
          <w:lang w:eastAsia="x-none"/>
        </w:rPr>
        <w:t>dat.nar</w:t>
      </w:r>
      <w:proofErr w:type="spellEnd"/>
      <w:r w:rsidRPr="006A70F2">
        <w:rPr>
          <w:rFonts w:ascii="Times New Roman" w:eastAsia="Times New Roman" w:hAnsi="Times New Roman" w:cs="Times New Roman"/>
          <w:sz w:val="24"/>
          <w:szCs w:val="24"/>
          <w:lang w:eastAsia="x-none"/>
        </w:rPr>
        <w:t xml:space="preserve">. </w:t>
      </w:r>
      <w:r w:rsidR="00EE1604">
        <w:rPr>
          <w:rFonts w:ascii="Times New Roman" w:eastAsia="Times New Roman" w:hAnsi="Times New Roman" w:cs="Times New Roman"/>
          <w:sz w:val="24"/>
          <w:szCs w:val="24"/>
          <w:lang w:eastAsia="x-none"/>
        </w:rPr>
        <w:t>XXX</w:t>
      </w:r>
      <w:r w:rsidRPr="006A70F2">
        <w:rPr>
          <w:rFonts w:ascii="Times New Roman" w:eastAsia="Times New Roman" w:hAnsi="Times New Roman" w:cs="Times New Roman"/>
          <w:sz w:val="24"/>
          <w:szCs w:val="24"/>
          <w:lang w:eastAsia="x-none"/>
        </w:rPr>
        <w:t xml:space="preserve">, </w:t>
      </w:r>
      <w:proofErr w:type="spellStart"/>
      <w:r w:rsidRPr="006A70F2">
        <w:rPr>
          <w:rFonts w:ascii="Times New Roman" w:eastAsia="Times New Roman" w:hAnsi="Times New Roman" w:cs="Times New Roman"/>
          <w:sz w:val="24"/>
          <w:szCs w:val="24"/>
          <w:lang w:eastAsia="x-none"/>
        </w:rPr>
        <w:t>trv.bytem</w:t>
      </w:r>
      <w:proofErr w:type="spellEnd"/>
      <w:r w:rsidRPr="006A70F2">
        <w:rPr>
          <w:rFonts w:ascii="Times New Roman" w:eastAsia="Times New Roman" w:hAnsi="Times New Roman" w:cs="Times New Roman"/>
          <w:sz w:val="24"/>
          <w:szCs w:val="24"/>
          <w:lang w:eastAsia="x-none"/>
        </w:rPr>
        <w:t xml:space="preserve"> </w:t>
      </w:r>
      <w:r w:rsidR="00EE1604">
        <w:rPr>
          <w:rFonts w:ascii="Times New Roman" w:eastAsia="Times New Roman" w:hAnsi="Times New Roman" w:cs="Times New Roman"/>
          <w:sz w:val="24"/>
          <w:szCs w:val="24"/>
          <w:lang w:eastAsia="x-none"/>
        </w:rPr>
        <w:t>XXX</w:t>
      </w:r>
      <w:r w:rsidRPr="006A70F2">
        <w:rPr>
          <w:rFonts w:ascii="Times New Roman" w:eastAsia="Times New Roman" w:hAnsi="Times New Roman" w:cs="Times New Roman"/>
          <w:sz w:val="24"/>
          <w:szCs w:val="24"/>
          <w:lang w:eastAsia="x-none"/>
        </w:rPr>
        <w:t>.</w:t>
      </w:r>
    </w:p>
    <w:p w14:paraId="7150532F"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 xml:space="preserve">Správce 2: ALFA PASÁŽ spol. s r.o., IČO: 63480123 se sídlem 602 00 Brno, Poštovská </w:t>
      </w:r>
      <w:proofErr w:type="gramStart"/>
      <w:r w:rsidRPr="006A70F2">
        <w:rPr>
          <w:rFonts w:ascii="Times New Roman" w:eastAsia="Times New Roman" w:hAnsi="Times New Roman" w:cs="Times New Roman"/>
          <w:sz w:val="24"/>
          <w:szCs w:val="24"/>
          <w:lang w:eastAsia="x-none"/>
        </w:rPr>
        <w:t>8C</w:t>
      </w:r>
      <w:proofErr w:type="gramEnd"/>
      <w:r w:rsidRPr="006A70F2">
        <w:rPr>
          <w:rFonts w:ascii="Times New Roman" w:eastAsia="Times New Roman" w:hAnsi="Times New Roman" w:cs="Times New Roman"/>
          <w:sz w:val="24"/>
          <w:szCs w:val="24"/>
          <w:lang w:eastAsia="x-none"/>
        </w:rPr>
        <w:t>.</w:t>
      </w:r>
    </w:p>
    <w:p w14:paraId="31942EC2"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 xml:space="preserve">Kontaktní </w:t>
      </w:r>
      <w:proofErr w:type="spellStart"/>
      <w:proofErr w:type="gramStart"/>
      <w:r w:rsidRPr="006A70F2">
        <w:rPr>
          <w:rFonts w:ascii="Times New Roman" w:eastAsia="Times New Roman" w:hAnsi="Times New Roman" w:cs="Times New Roman"/>
          <w:sz w:val="24"/>
          <w:szCs w:val="24"/>
          <w:lang w:eastAsia="x-none"/>
        </w:rPr>
        <w:t>email.adresa</w:t>
      </w:r>
      <w:proofErr w:type="spellEnd"/>
      <w:proofErr w:type="gramEnd"/>
      <w:r w:rsidRPr="006A70F2">
        <w:rPr>
          <w:rFonts w:ascii="Times New Roman" w:eastAsia="Times New Roman" w:hAnsi="Times New Roman" w:cs="Times New Roman"/>
          <w:sz w:val="24"/>
          <w:szCs w:val="24"/>
          <w:lang w:eastAsia="x-none"/>
        </w:rPr>
        <w:t>: info@alfapassage.cz, kontaktní telefon: 542 210 280.</w:t>
      </w:r>
    </w:p>
    <w:p w14:paraId="1CD2858C"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Účel zpracování osobních údajů: zpracování je nezbytné pro splnění smlouvy, jejíž smluvní stranou je subjekt údajů.</w:t>
      </w:r>
    </w:p>
    <w:p w14:paraId="535A00C2"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Příjemci osobních údajů: poskytovatelé údržby informačního systému, zpracovatelé účetnictví a daní, poskytovatel právních služeb, osoby provádějící údržbu a opravy nemovitosti, příp. orgány veřejné moci.</w:t>
      </w:r>
    </w:p>
    <w:p w14:paraId="3EDBF575"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Doba, po kterou budou osobní údaje zpracovávány: po dobu trvání smlouvy o nájmu, dále dle platné úpravy, zejm. zákona o účetnictví a GDPR.</w:t>
      </w:r>
    </w:p>
    <w:p w14:paraId="17646153"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r w:rsidRPr="006A70F2">
        <w:rPr>
          <w:rFonts w:ascii="Times New Roman" w:eastAsia="Times New Roman" w:hAnsi="Times New Roman" w:cs="Times New Roman"/>
          <w:sz w:val="24"/>
          <w:szCs w:val="24"/>
          <w:lang w:eastAsia="x-none"/>
        </w:rPr>
        <w:t>Práva subjektu údajů: právo na přístup k osobním údajům, právo na výmaz osobních údajů za splnění GDPR stanovených podmínek, právo na opravu osobních údajů atd. dle čl. 15-22 GDPR. Subjekt údajů má právo podat stížnost u dozorového orgánu, kterým je Úřad pro ochranu osobních údajů.</w:t>
      </w:r>
    </w:p>
    <w:p w14:paraId="00F65C23" w14:textId="77777777" w:rsidR="00E626F0" w:rsidRPr="006A70F2" w:rsidRDefault="00E626F0" w:rsidP="00E626F0">
      <w:pPr>
        <w:spacing w:after="0" w:line="240" w:lineRule="auto"/>
        <w:jc w:val="both"/>
        <w:rPr>
          <w:rFonts w:ascii="Times New Roman" w:eastAsia="Times New Roman" w:hAnsi="Times New Roman" w:cs="Times New Roman"/>
          <w:sz w:val="24"/>
          <w:szCs w:val="24"/>
          <w:lang w:eastAsia="x-none"/>
        </w:rPr>
      </w:pPr>
    </w:p>
    <w:p w14:paraId="063959EC"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sz w:val="24"/>
          <w:szCs w:val="24"/>
          <w:lang w:val="x-none" w:eastAsia="x-none"/>
        </w:rPr>
      </w:pPr>
      <w:r w:rsidRPr="006A70F2">
        <w:rPr>
          <w:rFonts w:ascii="Times New Roman" w:eastAsia="Times New Roman" w:hAnsi="Times New Roman" w:cs="Times New Roman"/>
          <w:b/>
          <w:bCs/>
          <w:sz w:val="24"/>
          <w:szCs w:val="24"/>
          <w:lang w:eastAsia="x-none"/>
        </w:rPr>
        <w:t xml:space="preserve">Článek </w:t>
      </w:r>
      <w:r w:rsidRPr="006A70F2">
        <w:rPr>
          <w:rFonts w:ascii="Times New Roman" w:eastAsia="Times New Roman" w:hAnsi="Times New Roman" w:cs="Times New Roman"/>
          <w:b/>
          <w:bCs/>
          <w:sz w:val="24"/>
          <w:szCs w:val="24"/>
          <w:lang w:val="x-none" w:eastAsia="x-none"/>
        </w:rPr>
        <w:t>VI</w:t>
      </w:r>
      <w:r w:rsidRPr="006A70F2">
        <w:rPr>
          <w:rFonts w:ascii="Times New Roman" w:eastAsia="Times New Roman" w:hAnsi="Times New Roman" w:cs="Times New Roman"/>
          <w:b/>
          <w:bCs/>
          <w:sz w:val="24"/>
          <w:szCs w:val="24"/>
          <w:lang w:eastAsia="x-none"/>
        </w:rPr>
        <w:t>I</w:t>
      </w:r>
      <w:r w:rsidRPr="006A70F2">
        <w:rPr>
          <w:rFonts w:ascii="Times New Roman" w:eastAsia="Times New Roman" w:hAnsi="Times New Roman" w:cs="Times New Roman"/>
          <w:b/>
          <w:bCs/>
          <w:sz w:val="24"/>
          <w:szCs w:val="24"/>
          <w:lang w:val="x-none" w:eastAsia="x-none"/>
        </w:rPr>
        <w:t>.</w:t>
      </w:r>
    </w:p>
    <w:p w14:paraId="613B76D8" w14:textId="77777777" w:rsidR="00E626F0" w:rsidRPr="006A70F2" w:rsidRDefault="00E626F0" w:rsidP="00E626F0">
      <w:pPr>
        <w:keepNext/>
        <w:keepLines/>
        <w:spacing w:after="0" w:line="240" w:lineRule="auto"/>
        <w:outlineLvl w:val="1"/>
        <w:rPr>
          <w:rFonts w:ascii="Times New Roman" w:eastAsia="Times New Roman" w:hAnsi="Times New Roman" w:cs="Times New Roman"/>
          <w:b/>
          <w:bCs/>
          <w:color w:val="4F81BD"/>
          <w:sz w:val="24"/>
          <w:szCs w:val="24"/>
          <w:lang w:val="x-none" w:eastAsia="x-none"/>
        </w:rPr>
      </w:pPr>
      <w:r w:rsidRPr="006A70F2">
        <w:rPr>
          <w:rFonts w:ascii="Times New Roman" w:eastAsia="Times New Roman" w:hAnsi="Times New Roman" w:cs="Times New Roman"/>
          <w:b/>
          <w:bCs/>
          <w:sz w:val="24"/>
          <w:szCs w:val="24"/>
          <w:lang w:val="x-none" w:eastAsia="x-none"/>
        </w:rPr>
        <w:t>Závěrečná ustanovení</w:t>
      </w:r>
    </w:p>
    <w:p w14:paraId="414B2613" w14:textId="77777777" w:rsidR="00E626F0" w:rsidRPr="006A70F2" w:rsidRDefault="00E626F0" w:rsidP="00E626F0">
      <w:pPr>
        <w:spacing w:after="0" w:line="240" w:lineRule="auto"/>
        <w:rPr>
          <w:rFonts w:ascii="Times New Roman" w:eastAsia="Times New Roman" w:hAnsi="Times New Roman" w:cs="Times New Roman"/>
          <w:b/>
          <w:sz w:val="24"/>
          <w:szCs w:val="24"/>
          <w:lang w:eastAsia="cs-CZ"/>
        </w:rPr>
      </w:pPr>
    </w:p>
    <w:p w14:paraId="7B008D2D" w14:textId="77777777" w:rsidR="00E626F0" w:rsidRPr="006A70F2" w:rsidRDefault="00E626F0" w:rsidP="00E626F0">
      <w:pPr>
        <w:numPr>
          <w:ilvl w:val="0"/>
          <w:numId w:val="3"/>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Pokud není v této smlouvě stanoveno jinak, řídí se nájemní vztah zákonem č. 89/2012, občanský zákoník.</w:t>
      </w:r>
    </w:p>
    <w:p w14:paraId="5F34F53A" w14:textId="77777777" w:rsidR="00E626F0" w:rsidRPr="006A70F2" w:rsidRDefault="00E626F0" w:rsidP="00E626F0">
      <w:pPr>
        <w:numPr>
          <w:ilvl w:val="0"/>
          <w:numId w:val="3"/>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Smluvní strany si výslovně sjednávají, že tuto smlouvu lze měnit a doplňovat pouze písemnými dodatky podepsanými oprávněnými zástupci smluvních stran.</w:t>
      </w:r>
    </w:p>
    <w:p w14:paraId="0DB091E8" w14:textId="77777777" w:rsidR="00E626F0" w:rsidRPr="006A70F2" w:rsidRDefault="00E626F0" w:rsidP="00E626F0">
      <w:pPr>
        <w:numPr>
          <w:ilvl w:val="0"/>
          <w:numId w:val="3"/>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Tato smlouva nabývá platnosti dnem podpisu poslední ze smluvních stran.</w:t>
      </w:r>
    </w:p>
    <w:p w14:paraId="49DA30F8" w14:textId="77777777" w:rsidR="00E626F0" w:rsidRPr="006A70F2" w:rsidRDefault="00E626F0" w:rsidP="00E626F0">
      <w:pPr>
        <w:numPr>
          <w:ilvl w:val="0"/>
          <w:numId w:val="3"/>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Tato smlouva je vyhotovena ve dvou stejnopisech, z nichž každý má platnost originálu. Pronajímatel a nájemce </w:t>
      </w:r>
      <w:proofErr w:type="gramStart"/>
      <w:r w:rsidRPr="006A70F2">
        <w:rPr>
          <w:rFonts w:ascii="Times New Roman" w:eastAsia="Times New Roman" w:hAnsi="Times New Roman" w:cs="Times New Roman"/>
          <w:sz w:val="24"/>
          <w:szCs w:val="24"/>
          <w:lang w:eastAsia="cs-CZ"/>
        </w:rPr>
        <w:t>obdrží</w:t>
      </w:r>
      <w:proofErr w:type="gramEnd"/>
      <w:r w:rsidRPr="006A70F2">
        <w:rPr>
          <w:rFonts w:ascii="Times New Roman" w:eastAsia="Times New Roman" w:hAnsi="Times New Roman" w:cs="Times New Roman"/>
          <w:sz w:val="24"/>
          <w:szCs w:val="24"/>
          <w:lang w:eastAsia="cs-CZ"/>
        </w:rPr>
        <w:t xml:space="preserve"> po jednom stejnopisu.</w:t>
      </w:r>
    </w:p>
    <w:p w14:paraId="52958311" w14:textId="77777777" w:rsidR="00E626F0" w:rsidRPr="006A70F2" w:rsidRDefault="00E626F0" w:rsidP="00E626F0">
      <w:pPr>
        <w:numPr>
          <w:ilvl w:val="0"/>
          <w:numId w:val="3"/>
        </w:numPr>
        <w:overflowPunct w:val="0"/>
        <w:autoSpaceDE w:val="0"/>
        <w:autoSpaceDN w:val="0"/>
        <w:adjustRightInd w:val="0"/>
        <w:spacing w:after="0" w:line="240" w:lineRule="auto"/>
        <w:ind w:hanging="720"/>
        <w:contextualSpacing/>
        <w:jc w:val="both"/>
        <w:textAlignment w:val="baseline"/>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Smluvní strany si smlouvu přečetly a s jejím obsahem souhlasí, což stvrzují svými podpisy.</w:t>
      </w:r>
    </w:p>
    <w:p w14:paraId="4CD20F5F"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31A49471"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11DF803B"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xml:space="preserve">V Brně </w:t>
      </w:r>
      <w:proofErr w:type="gramStart"/>
      <w:r w:rsidRPr="006A70F2">
        <w:rPr>
          <w:rFonts w:ascii="Times New Roman" w:eastAsia="Times New Roman" w:hAnsi="Times New Roman" w:cs="Times New Roman"/>
          <w:sz w:val="24"/>
          <w:szCs w:val="24"/>
          <w:lang w:eastAsia="cs-CZ"/>
        </w:rPr>
        <w:t>dne  7.3.2024</w:t>
      </w:r>
      <w:proofErr w:type="gramEnd"/>
      <w:r w:rsidRPr="006A70F2">
        <w:rPr>
          <w:rFonts w:ascii="Times New Roman" w:eastAsia="Times New Roman" w:hAnsi="Times New Roman" w:cs="Times New Roman"/>
          <w:sz w:val="24"/>
          <w:szCs w:val="24"/>
          <w:lang w:eastAsia="cs-CZ"/>
        </w:rPr>
        <w:t xml:space="preserve">                                                      V Brně dne </w:t>
      </w:r>
    </w:p>
    <w:p w14:paraId="46470E5B"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2EFE985E"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782829C8"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37D7E37B"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703EA90B"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2EE7F027"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                                            ---------------------------------------</w:t>
      </w:r>
    </w:p>
    <w:p w14:paraId="12F4C40A"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sz w:val="24"/>
          <w:szCs w:val="24"/>
          <w:lang w:eastAsia="cs-CZ"/>
        </w:rPr>
        <w:t>pronajímatel</w:t>
      </w:r>
      <w:r w:rsidRPr="006A70F2">
        <w:rPr>
          <w:rFonts w:ascii="Times New Roman" w:eastAsia="Times New Roman" w:hAnsi="Times New Roman" w:cs="Times New Roman"/>
          <w:sz w:val="24"/>
          <w:szCs w:val="24"/>
          <w:lang w:eastAsia="cs-CZ"/>
        </w:rPr>
        <w:tab/>
      </w:r>
      <w:r w:rsidRPr="006A70F2">
        <w:rPr>
          <w:rFonts w:ascii="Times New Roman" w:eastAsia="Times New Roman" w:hAnsi="Times New Roman" w:cs="Times New Roman"/>
          <w:sz w:val="24"/>
          <w:szCs w:val="24"/>
          <w:lang w:eastAsia="cs-CZ"/>
        </w:rPr>
        <w:tab/>
      </w:r>
      <w:r w:rsidRPr="006A70F2">
        <w:rPr>
          <w:rFonts w:ascii="Times New Roman" w:eastAsia="Times New Roman" w:hAnsi="Times New Roman" w:cs="Times New Roman"/>
          <w:sz w:val="24"/>
          <w:szCs w:val="24"/>
          <w:lang w:eastAsia="cs-CZ"/>
        </w:rPr>
        <w:tab/>
      </w:r>
      <w:r w:rsidRPr="006A70F2">
        <w:rPr>
          <w:rFonts w:ascii="Times New Roman" w:eastAsia="Times New Roman" w:hAnsi="Times New Roman" w:cs="Times New Roman"/>
          <w:sz w:val="24"/>
          <w:szCs w:val="24"/>
          <w:lang w:eastAsia="cs-CZ"/>
        </w:rPr>
        <w:tab/>
        <w:t xml:space="preserve">                             nájemce</w:t>
      </w:r>
    </w:p>
    <w:p w14:paraId="53116C21" w14:textId="77777777" w:rsidR="00E626F0" w:rsidRPr="006A70F2" w:rsidRDefault="00E626F0" w:rsidP="00E626F0">
      <w:pPr>
        <w:spacing w:after="0" w:line="240" w:lineRule="auto"/>
        <w:rPr>
          <w:rFonts w:ascii="Times New Roman" w:eastAsia="Times New Roman" w:hAnsi="Times New Roman" w:cs="Times New Roman"/>
          <w:sz w:val="24"/>
          <w:szCs w:val="24"/>
          <w:lang w:eastAsia="cs-CZ"/>
        </w:rPr>
      </w:pPr>
    </w:p>
    <w:p w14:paraId="764EAFE4" w14:textId="0EDE9DAC" w:rsidR="00BE06C6" w:rsidRPr="00E626F0" w:rsidRDefault="00E626F0" w:rsidP="00E626F0">
      <w:pPr>
        <w:spacing w:after="0" w:line="240" w:lineRule="auto"/>
        <w:rPr>
          <w:rFonts w:ascii="Times New Roman" w:eastAsia="Times New Roman" w:hAnsi="Times New Roman" w:cs="Times New Roman"/>
          <w:sz w:val="24"/>
          <w:szCs w:val="24"/>
          <w:lang w:eastAsia="cs-CZ"/>
        </w:rPr>
      </w:pPr>
      <w:r w:rsidRPr="006A70F2">
        <w:rPr>
          <w:rFonts w:ascii="Times New Roman" w:eastAsia="Times New Roman" w:hAnsi="Times New Roman" w:cs="Times New Roman"/>
          <w:b/>
          <w:bCs/>
          <w:sz w:val="24"/>
          <w:szCs w:val="24"/>
          <w:lang w:eastAsia="cs-CZ"/>
        </w:rPr>
        <w:t xml:space="preserve">Příloha: </w:t>
      </w:r>
      <w:r w:rsidRPr="006A70F2">
        <w:rPr>
          <w:rFonts w:ascii="Times New Roman" w:eastAsia="Times New Roman" w:hAnsi="Times New Roman" w:cs="Times New Roman"/>
          <w:sz w:val="24"/>
          <w:szCs w:val="24"/>
          <w:lang w:eastAsia="cs-CZ"/>
        </w:rPr>
        <w:t>- evidenční list</w:t>
      </w:r>
    </w:p>
    <w:sectPr w:rsidR="00BE06C6" w:rsidRPr="00E62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ED6"/>
    <w:multiLevelType w:val="hybridMultilevel"/>
    <w:tmpl w:val="769481F2"/>
    <w:lvl w:ilvl="0" w:tplc="7004A522">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763CDD"/>
    <w:multiLevelType w:val="hybridMultilevel"/>
    <w:tmpl w:val="5C5A3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0534F1"/>
    <w:multiLevelType w:val="hybridMultilevel"/>
    <w:tmpl w:val="2F3A113A"/>
    <w:lvl w:ilvl="0" w:tplc="C48A82B8">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3" w15:restartNumberingAfterBreak="0">
    <w:nsid w:val="4F20426B"/>
    <w:multiLevelType w:val="hybridMultilevel"/>
    <w:tmpl w:val="CB4E1E68"/>
    <w:lvl w:ilvl="0" w:tplc="0405000F">
      <w:start w:val="1"/>
      <w:numFmt w:val="decimal"/>
      <w:lvlText w:val="%1."/>
      <w:lvlJc w:val="left"/>
      <w:pPr>
        <w:ind w:left="720" w:hanging="360"/>
      </w:pPr>
    </w:lvl>
    <w:lvl w:ilvl="1" w:tplc="E898D0F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0B37EC"/>
    <w:multiLevelType w:val="hybridMultilevel"/>
    <w:tmpl w:val="3D043B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603755767">
    <w:abstractNumId w:val="3"/>
  </w:num>
  <w:num w:numId="2" w16cid:durableId="863711423">
    <w:abstractNumId w:val="4"/>
  </w:num>
  <w:num w:numId="3" w16cid:durableId="36395832">
    <w:abstractNumId w:val="1"/>
  </w:num>
  <w:num w:numId="4" w16cid:durableId="1581138988">
    <w:abstractNumId w:val="2"/>
  </w:num>
  <w:num w:numId="5" w16cid:durableId="117611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C6"/>
    <w:rsid w:val="00BE06C6"/>
    <w:rsid w:val="00E626F0"/>
    <w:rsid w:val="00EE1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6DA1"/>
  <w15:chartTrackingRefBased/>
  <w15:docId w15:val="{A9D244E5-00C4-4E08-8F02-A112B2FA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6F0"/>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BE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E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E06C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E06C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E06C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E06C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E06C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E06C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E06C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E06C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E06C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E06C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E06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E06C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E06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E06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E06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E06C6"/>
    <w:rPr>
      <w:rFonts w:eastAsiaTheme="majorEastAsia" w:cstheme="majorBidi"/>
      <w:color w:val="272727" w:themeColor="text1" w:themeTint="D8"/>
    </w:rPr>
  </w:style>
  <w:style w:type="paragraph" w:styleId="Nzev">
    <w:name w:val="Title"/>
    <w:basedOn w:val="Normln"/>
    <w:next w:val="Normln"/>
    <w:link w:val="NzevChar"/>
    <w:uiPriority w:val="10"/>
    <w:qFormat/>
    <w:rsid w:val="00BE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06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E06C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E06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06C6"/>
    <w:pPr>
      <w:spacing w:before="160"/>
      <w:jc w:val="center"/>
    </w:pPr>
    <w:rPr>
      <w:i/>
      <w:iCs/>
      <w:color w:val="404040" w:themeColor="text1" w:themeTint="BF"/>
    </w:rPr>
  </w:style>
  <w:style w:type="character" w:customStyle="1" w:styleId="CittChar">
    <w:name w:val="Citát Char"/>
    <w:basedOn w:val="Standardnpsmoodstavce"/>
    <w:link w:val="Citt"/>
    <w:uiPriority w:val="29"/>
    <w:rsid w:val="00BE06C6"/>
    <w:rPr>
      <w:i/>
      <w:iCs/>
      <w:color w:val="404040" w:themeColor="text1" w:themeTint="BF"/>
    </w:rPr>
  </w:style>
  <w:style w:type="paragraph" w:styleId="Odstavecseseznamem">
    <w:name w:val="List Paragraph"/>
    <w:basedOn w:val="Normln"/>
    <w:uiPriority w:val="34"/>
    <w:qFormat/>
    <w:rsid w:val="00BE06C6"/>
    <w:pPr>
      <w:ind w:left="720"/>
      <w:contextualSpacing/>
    </w:pPr>
  </w:style>
  <w:style w:type="character" w:styleId="Zdraznnintenzivn">
    <w:name w:val="Intense Emphasis"/>
    <w:basedOn w:val="Standardnpsmoodstavce"/>
    <w:uiPriority w:val="21"/>
    <w:qFormat/>
    <w:rsid w:val="00BE06C6"/>
    <w:rPr>
      <w:i/>
      <w:iCs/>
      <w:color w:val="0F4761" w:themeColor="accent1" w:themeShade="BF"/>
    </w:rPr>
  </w:style>
  <w:style w:type="paragraph" w:styleId="Vrazncitt">
    <w:name w:val="Intense Quote"/>
    <w:basedOn w:val="Normln"/>
    <w:next w:val="Normln"/>
    <w:link w:val="VrazncittChar"/>
    <w:uiPriority w:val="30"/>
    <w:qFormat/>
    <w:rsid w:val="00BE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E06C6"/>
    <w:rPr>
      <w:i/>
      <w:iCs/>
      <w:color w:val="0F4761" w:themeColor="accent1" w:themeShade="BF"/>
    </w:rPr>
  </w:style>
  <w:style w:type="character" w:styleId="Odkazintenzivn">
    <w:name w:val="Intense Reference"/>
    <w:basedOn w:val="Standardnpsmoodstavce"/>
    <w:uiPriority w:val="32"/>
    <w:qFormat/>
    <w:rsid w:val="00BE0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2463</Words>
  <Characters>14532</Characters>
  <Application>Microsoft Office Word</Application>
  <DocSecurity>0</DocSecurity>
  <Lines>121</Lines>
  <Paragraphs>33</Paragraphs>
  <ScaleCrop>false</ScaleCrop>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Petr</dc:creator>
  <cp:keywords/>
  <dc:description/>
  <cp:lastModifiedBy>Ondřej Petr</cp:lastModifiedBy>
  <cp:revision>2</cp:revision>
  <dcterms:created xsi:type="dcterms:W3CDTF">2024-03-15T12:54:00Z</dcterms:created>
  <dcterms:modified xsi:type="dcterms:W3CDTF">2024-03-15T12:54:00Z</dcterms:modified>
</cp:coreProperties>
</file>