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A78" w14:textId="77777777" w:rsidR="00FA5F41" w:rsidRPr="001A010C" w:rsidRDefault="00FA5F41" w:rsidP="005F783F">
      <w:pPr>
        <w:jc w:val="both"/>
        <w:rPr>
          <w:rFonts w:asciiTheme="minorHAnsi" w:hAnsiTheme="minorHAnsi"/>
          <w:b/>
        </w:rPr>
      </w:pPr>
      <w:bookmarkStart w:id="0" w:name="H1_ORG"/>
    </w:p>
    <w:p w14:paraId="67B462FD" w14:textId="67CCAC19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9F3A1F">
        <w:rPr>
          <w:rFonts w:cs="Arial"/>
        </w:rPr>
        <w:t>Čj. ESS: NPÚ-430/</w:t>
      </w:r>
      <w:r w:rsidR="00661579">
        <w:rPr>
          <w:rFonts w:cs="Arial"/>
        </w:rPr>
        <w:t>22186</w:t>
      </w:r>
      <w:r w:rsidRPr="009F3A1F">
        <w:rPr>
          <w:rFonts w:cs="Arial"/>
        </w:rPr>
        <w:t>/20</w:t>
      </w:r>
      <w:r w:rsidR="009F3A1F" w:rsidRPr="009F3A1F">
        <w:rPr>
          <w:rFonts w:cs="Arial"/>
        </w:rPr>
        <w:t>2</w:t>
      </w:r>
      <w:r w:rsidR="003B5026">
        <w:rPr>
          <w:rFonts w:cs="Arial"/>
        </w:rPr>
        <w:t>4</w:t>
      </w:r>
    </w:p>
    <w:p w14:paraId="0E46797A" w14:textId="44E571C6" w:rsidR="00003DC4" w:rsidRPr="009F3A1F" w:rsidRDefault="00DB103E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>
        <w:rPr>
          <w:rFonts w:cs="Arial"/>
          <w:b/>
        </w:rPr>
        <w:t xml:space="preserve">WAM: </w:t>
      </w:r>
      <w:r w:rsidR="00661579">
        <w:rPr>
          <w:rFonts w:cs="Arial"/>
          <w:b/>
        </w:rPr>
        <w:t>3008</w:t>
      </w:r>
      <w:r w:rsidR="003B5026">
        <w:rPr>
          <w:rFonts w:cs="Arial"/>
          <w:b/>
        </w:rPr>
        <w:t>H124000</w:t>
      </w:r>
      <w:r w:rsidR="00661579">
        <w:rPr>
          <w:rFonts w:cs="Arial"/>
          <w:b/>
        </w:rPr>
        <w:t>4</w:t>
      </w:r>
    </w:p>
    <w:p w14:paraId="40AEF092" w14:textId="6D6EF496" w:rsidR="00003DC4" w:rsidRPr="009F3A1F" w:rsidRDefault="009F3A1F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9F3A1F">
        <w:rPr>
          <w:rFonts w:cs="Arial"/>
        </w:rPr>
        <w:t>CastIS</w:t>
      </w:r>
      <w:proofErr w:type="spellEnd"/>
      <w:r w:rsidRPr="009F3A1F">
        <w:rPr>
          <w:rFonts w:cs="Arial"/>
        </w:rPr>
        <w:t xml:space="preserve">: </w:t>
      </w:r>
      <w:r w:rsidR="00661579">
        <w:rPr>
          <w:rFonts w:cs="Arial"/>
        </w:rPr>
        <w:t>NY</w:t>
      </w:r>
      <w:r w:rsidR="003B5026">
        <w:rPr>
          <w:rFonts w:cs="Arial"/>
        </w:rPr>
        <w:t>-R202</w:t>
      </w:r>
      <w:r w:rsidR="00661579">
        <w:rPr>
          <w:rFonts w:cs="Arial"/>
        </w:rPr>
        <w:t>4</w:t>
      </w:r>
      <w:r w:rsidR="003B5026">
        <w:rPr>
          <w:rFonts w:cs="Arial"/>
        </w:rPr>
        <w:t>.00</w:t>
      </w:r>
      <w:r w:rsidR="00661579">
        <w:rPr>
          <w:rFonts w:cs="Arial"/>
        </w:rPr>
        <w:t>2</w:t>
      </w:r>
    </w:p>
    <w:p w14:paraId="124FF42C" w14:textId="1BF5952C" w:rsidR="00003DC4" w:rsidRPr="009F3A1F" w:rsidRDefault="00661579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8</w:t>
      </w:r>
      <w:r w:rsidR="003B5026">
        <w:rPr>
          <w:rFonts w:cs="Arial"/>
        </w:rPr>
        <w:t>/2024</w:t>
      </w:r>
    </w:p>
    <w:p w14:paraId="5DA67323" w14:textId="401FD05F" w:rsidR="00003DC4" w:rsidRDefault="00003DC4" w:rsidP="0066157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</w:pPr>
      <w:r w:rsidRPr="009F3A1F">
        <w:rPr>
          <w:rFonts w:cs="Arial"/>
        </w:rPr>
        <w:t>ID v NEN:</w:t>
      </w:r>
      <w:r w:rsidR="00DB103E">
        <w:rPr>
          <w:rFonts w:cs="Arial"/>
        </w:rPr>
        <w:t xml:space="preserve"> </w:t>
      </w:r>
      <w:r w:rsidR="00D776C6" w:rsidRPr="00D02341">
        <w:t>N006/2</w:t>
      </w:r>
      <w:r w:rsidR="00D776C6">
        <w:t>4</w:t>
      </w:r>
      <w:r w:rsidR="00D776C6" w:rsidRPr="00D02341">
        <w:t>/</w:t>
      </w:r>
      <w:r w:rsidR="00D776C6" w:rsidRPr="003B5026">
        <w:t>V000</w:t>
      </w:r>
      <w:r w:rsidR="00D776C6">
        <w:t>0</w:t>
      </w:r>
      <w:r w:rsidR="00661579">
        <w:t>6570</w:t>
      </w:r>
    </w:p>
    <w:p w14:paraId="1F89A3BB" w14:textId="77777777" w:rsidR="00661579" w:rsidRDefault="00661579" w:rsidP="0066157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FE69313" w14:textId="77777777" w:rsidR="009F3A1F" w:rsidRPr="00875799" w:rsidRDefault="009F3A1F" w:rsidP="009F3A1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Pr="009874A9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0478466B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15322C86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40E2C641" w14:textId="77777777" w:rsidR="009F3A1F" w:rsidRPr="000870BA" w:rsidRDefault="009F3A1F" w:rsidP="009F3A1F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0870BA">
        <w:rPr>
          <w:rFonts w:cs="Arial"/>
          <w:bCs/>
          <w:iCs/>
          <w:sz w:val="22"/>
          <w:szCs w:val="22"/>
        </w:rPr>
        <w:t xml:space="preserve">bankovní spojení: </w:t>
      </w:r>
      <w:r w:rsidRPr="000870BA">
        <w:rPr>
          <w:rFonts w:cs="Arial"/>
          <w:b/>
          <w:bCs/>
          <w:iCs/>
          <w:sz w:val="22"/>
          <w:szCs w:val="22"/>
        </w:rPr>
        <w:t>ČNB</w:t>
      </w:r>
      <w:r w:rsidRPr="000870BA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0870BA">
        <w:rPr>
          <w:rFonts w:cs="Arial"/>
          <w:bCs/>
          <w:iCs/>
          <w:sz w:val="22"/>
          <w:szCs w:val="22"/>
        </w:rPr>
        <w:t>ú.</w:t>
      </w:r>
      <w:proofErr w:type="spellEnd"/>
      <w:r w:rsidRPr="000870BA">
        <w:rPr>
          <w:rFonts w:cs="Arial"/>
          <w:bCs/>
          <w:iCs/>
          <w:sz w:val="22"/>
          <w:szCs w:val="22"/>
        </w:rPr>
        <w:t xml:space="preserve">: </w:t>
      </w:r>
      <w:r w:rsidRPr="000870BA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0870BA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D2B160F" w14:textId="700DA050" w:rsidR="009F3A1F" w:rsidRPr="000870BA" w:rsidRDefault="009F3A1F" w:rsidP="009F3A1F">
      <w:pPr>
        <w:pStyle w:val="Default"/>
        <w:rPr>
          <w:rFonts w:cs="Arial"/>
          <w:sz w:val="22"/>
          <w:szCs w:val="22"/>
        </w:rPr>
      </w:pPr>
      <w:r w:rsidRPr="000870BA">
        <w:rPr>
          <w:rFonts w:cs="Arial"/>
          <w:sz w:val="22"/>
          <w:szCs w:val="22"/>
        </w:rPr>
        <w:t xml:space="preserve">Zástupce pro věcná jednání: </w:t>
      </w:r>
      <w:proofErr w:type="spellStart"/>
      <w:r w:rsidR="000870BA">
        <w:rPr>
          <w:rFonts w:cs="Arial"/>
          <w:b/>
          <w:sz w:val="22"/>
          <w:szCs w:val="22"/>
        </w:rPr>
        <w:t>xxxxxxxxxx</w:t>
      </w:r>
      <w:proofErr w:type="spellEnd"/>
    </w:p>
    <w:p w14:paraId="68FA19AF" w14:textId="393DE8AB" w:rsidR="009F3A1F" w:rsidRPr="009874A9" w:rsidRDefault="009F3A1F" w:rsidP="009F3A1F">
      <w:pPr>
        <w:pStyle w:val="Default"/>
        <w:rPr>
          <w:rFonts w:cs="Arial"/>
          <w:sz w:val="22"/>
          <w:szCs w:val="22"/>
        </w:rPr>
      </w:pPr>
      <w:r w:rsidRPr="000870BA">
        <w:rPr>
          <w:rFonts w:cs="Arial"/>
          <w:sz w:val="22"/>
          <w:szCs w:val="22"/>
        </w:rPr>
        <w:t xml:space="preserve">tel.: </w:t>
      </w:r>
      <w:proofErr w:type="spellStart"/>
      <w:r w:rsidR="000870BA">
        <w:rPr>
          <w:rFonts w:cs="Arial"/>
          <w:b/>
          <w:sz w:val="22"/>
          <w:szCs w:val="22"/>
        </w:rPr>
        <w:t>xxxxxxxxxxx</w:t>
      </w:r>
      <w:proofErr w:type="spellEnd"/>
      <w:r w:rsidRPr="000870BA">
        <w:rPr>
          <w:rFonts w:cs="Arial"/>
          <w:sz w:val="22"/>
          <w:szCs w:val="22"/>
        </w:rPr>
        <w:t xml:space="preserve">, e-mail: </w:t>
      </w:r>
      <w:proofErr w:type="spellStart"/>
      <w:r w:rsidR="000870BA">
        <w:rPr>
          <w:rFonts w:cs="Arial"/>
          <w:b/>
          <w:sz w:val="22"/>
          <w:szCs w:val="22"/>
        </w:rPr>
        <w:t>xxxxxxxxxxx</w:t>
      </w:r>
      <w:proofErr w:type="spellEnd"/>
    </w:p>
    <w:p w14:paraId="1D2D73CB" w14:textId="0065B47B" w:rsidR="00004A3D" w:rsidRPr="009874A9" w:rsidRDefault="00004A3D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789A9B27" w14:textId="77777777" w:rsidR="00661579" w:rsidRPr="00403FEF" w:rsidRDefault="00661579" w:rsidP="00661579">
      <w:pPr>
        <w:spacing w:after="0" w:line="240" w:lineRule="auto"/>
        <w:rPr>
          <w:b/>
        </w:rPr>
      </w:pPr>
      <w:r>
        <w:rPr>
          <w:b/>
        </w:rPr>
        <w:t>Ing. Romana Kloudová</w:t>
      </w:r>
    </w:p>
    <w:p w14:paraId="5E3F3262" w14:textId="77777777" w:rsidR="00661579" w:rsidRPr="00403FEF" w:rsidRDefault="00661579" w:rsidP="00661579">
      <w:pPr>
        <w:spacing w:after="0" w:line="240" w:lineRule="auto"/>
      </w:pPr>
      <w:r w:rsidRPr="00403FEF">
        <w:t xml:space="preserve">se sídlem: </w:t>
      </w:r>
      <w:r>
        <w:t>Třešňovka</w:t>
      </w:r>
      <w:r w:rsidRPr="00403FEF">
        <w:t xml:space="preserve"> </w:t>
      </w:r>
      <w:r>
        <w:t>37 E</w:t>
      </w:r>
      <w:r w:rsidRPr="00403FEF">
        <w:t xml:space="preserve">, </w:t>
      </w:r>
      <w:r>
        <w:t>252 62 Horoměřice</w:t>
      </w:r>
    </w:p>
    <w:p w14:paraId="397CC653" w14:textId="77777777" w:rsidR="00661579" w:rsidRPr="00403FEF" w:rsidRDefault="00661579" w:rsidP="00661579">
      <w:pPr>
        <w:spacing w:after="0" w:line="240" w:lineRule="auto"/>
      </w:pPr>
      <w:r w:rsidRPr="00403FEF">
        <w:t xml:space="preserve">IČO: </w:t>
      </w:r>
      <w:r>
        <w:t>67650848</w:t>
      </w:r>
      <w:r w:rsidRPr="00403FEF">
        <w:t xml:space="preserve">, DIČ: </w:t>
      </w:r>
    </w:p>
    <w:p w14:paraId="02D12723" w14:textId="77777777" w:rsidR="00661579" w:rsidRPr="00403FEF" w:rsidRDefault="00661579" w:rsidP="00661579">
      <w:pPr>
        <w:spacing w:after="0" w:line="240" w:lineRule="auto"/>
      </w:pPr>
      <w:r w:rsidRPr="00403FEF">
        <w:t xml:space="preserve">číslo restaurátorské licence: </w:t>
      </w:r>
      <w:r>
        <w:rPr>
          <w:rFonts w:asciiTheme="minorHAnsi" w:hAnsiTheme="minorHAnsi" w:cstheme="minorHAnsi"/>
        </w:rPr>
        <w:t>4282</w:t>
      </w:r>
      <w:r w:rsidRPr="00403FEF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98</w:t>
      </w:r>
    </w:p>
    <w:p w14:paraId="2CD71A0C" w14:textId="77777777" w:rsidR="00661579" w:rsidRPr="00403FEF" w:rsidRDefault="00661579" w:rsidP="00661579">
      <w:pPr>
        <w:spacing w:after="0" w:line="240" w:lineRule="auto"/>
      </w:pPr>
    </w:p>
    <w:p w14:paraId="530EF7E8" w14:textId="77777777" w:rsidR="00661579" w:rsidRPr="00403FEF" w:rsidRDefault="00661579" w:rsidP="00661579">
      <w:pPr>
        <w:spacing w:after="0" w:line="240" w:lineRule="auto"/>
      </w:pPr>
      <w:r w:rsidRPr="00403FEF">
        <w:t>Doručovací adresa:</w:t>
      </w:r>
    </w:p>
    <w:p w14:paraId="00495CF2" w14:textId="462EC2FE" w:rsidR="00661579" w:rsidRPr="000870BA" w:rsidRDefault="000870BA" w:rsidP="00661579">
      <w:pPr>
        <w:spacing w:after="0" w:line="240" w:lineRule="auto"/>
        <w:rPr>
          <w:bCs/>
        </w:rPr>
      </w:pPr>
      <w:proofErr w:type="spellStart"/>
      <w:r w:rsidRPr="000870BA">
        <w:rPr>
          <w:bCs/>
        </w:rPr>
        <w:t>xxxxxxxxxxx</w:t>
      </w:r>
      <w:proofErr w:type="spellEnd"/>
      <w:r w:rsidRPr="000870BA">
        <w:rPr>
          <w:bCs/>
        </w:rPr>
        <w:t xml:space="preserve">, </w:t>
      </w:r>
      <w:proofErr w:type="spellStart"/>
      <w:r w:rsidRPr="000870BA">
        <w:rPr>
          <w:bCs/>
        </w:rPr>
        <w:t>xxxxxxxxxxx</w:t>
      </w:r>
      <w:proofErr w:type="spellEnd"/>
    </w:p>
    <w:p w14:paraId="197F6557" w14:textId="5C143721" w:rsidR="00661579" w:rsidRPr="000870BA" w:rsidRDefault="00661579" w:rsidP="00661579">
      <w:pPr>
        <w:spacing w:after="0" w:line="240" w:lineRule="auto"/>
      </w:pPr>
      <w:r w:rsidRPr="000870BA">
        <w:t xml:space="preserve">bankovní spojení: </w:t>
      </w:r>
      <w:proofErr w:type="spellStart"/>
      <w:r w:rsidR="000870BA">
        <w:t>xxxxxxxx</w:t>
      </w:r>
      <w:proofErr w:type="spellEnd"/>
      <w:r w:rsidRPr="000870BA">
        <w:t xml:space="preserve">, č. </w:t>
      </w:r>
      <w:proofErr w:type="spellStart"/>
      <w:r w:rsidRPr="000870BA">
        <w:t>ú.</w:t>
      </w:r>
      <w:proofErr w:type="spellEnd"/>
      <w:r w:rsidRPr="000870BA">
        <w:t xml:space="preserve">: </w:t>
      </w:r>
      <w:proofErr w:type="spellStart"/>
      <w:r w:rsidR="000870BA">
        <w:t>xxxxxxxxxxxxxx</w:t>
      </w:r>
      <w:proofErr w:type="spellEnd"/>
    </w:p>
    <w:p w14:paraId="475F81A4" w14:textId="77777777" w:rsidR="00661579" w:rsidRPr="000870BA" w:rsidRDefault="00661579" w:rsidP="00661579">
      <w:pPr>
        <w:spacing w:after="0" w:line="240" w:lineRule="auto"/>
      </w:pPr>
    </w:p>
    <w:p w14:paraId="35FD39EA" w14:textId="77777777" w:rsidR="00661579" w:rsidRPr="000870BA" w:rsidRDefault="00661579" w:rsidP="00661579">
      <w:pPr>
        <w:spacing w:after="0" w:line="240" w:lineRule="auto"/>
        <w:rPr>
          <w:b/>
        </w:rPr>
      </w:pPr>
      <w:r w:rsidRPr="000870BA">
        <w:t xml:space="preserve">Zástupce pro věcná jednání: </w:t>
      </w:r>
      <w:r w:rsidRPr="000870BA">
        <w:rPr>
          <w:b/>
        </w:rPr>
        <w:t>Ing. Romana Kloudová</w:t>
      </w:r>
    </w:p>
    <w:p w14:paraId="54E0E628" w14:textId="3A58E17B" w:rsidR="00661579" w:rsidRDefault="00661579" w:rsidP="00661579">
      <w:pPr>
        <w:spacing w:after="0" w:line="240" w:lineRule="auto"/>
        <w:rPr>
          <w:b/>
        </w:rPr>
      </w:pPr>
      <w:r w:rsidRPr="000870BA">
        <w:t xml:space="preserve">tel.: </w:t>
      </w:r>
      <w:proofErr w:type="spellStart"/>
      <w:r w:rsidR="000870BA">
        <w:rPr>
          <w:b/>
        </w:rPr>
        <w:t>xxxxxxxxxxxx</w:t>
      </w:r>
      <w:proofErr w:type="spellEnd"/>
      <w:r w:rsidRPr="000870BA">
        <w:t xml:space="preserve">, e-mail: </w:t>
      </w:r>
      <w:proofErr w:type="spellStart"/>
      <w:r w:rsidR="000870BA">
        <w:rPr>
          <w:b/>
        </w:rPr>
        <w:t>xxxxxxxxxxx</w:t>
      </w:r>
      <w:proofErr w:type="spellEnd"/>
    </w:p>
    <w:p w14:paraId="17D4156C" w14:textId="52EA73A2" w:rsidR="00004A3D" w:rsidRPr="00661579" w:rsidRDefault="00004A3D" w:rsidP="00661579">
      <w:pPr>
        <w:spacing w:after="0" w:line="240" w:lineRule="auto"/>
        <w:rPr>
          <w:b/>
        </w:rPr>
      </w:pPr>
      <w:r w:rsidRPr="009874A9">
        <w:rPr>
          <w:rFonts w:cs="Arial"/>
        </w:rPr>
        <w:t>(dále jen „</w:t>
      </w:r>
      <w:r w:rsidRPr="009874A9">
        <w:rPr>
          <w:rFonts w:cs="Arial"/>
          <w:b/>
          <w:bCs/>
        </w:rPr>
        <w:t>zhotovitel</w:t>
      </w:r>
      <w:r w:rsidRPr="009874A9">
        <w:rPr>
          <w:rFonts w:cs="Arial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99DE113" w14:textId="31B3EBE2" w:rsidR="009F3A1F" w:rsidRDefault="009F3A1F" w:rsidP="009F3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>ÍLO NA RESTAUROVÁNÍ</w:t>
      </w:r>
      <w:r w:rsidR="00642E2D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661579">
        <w:rPr>
          <w:rFonts w:eastAsia="Times New Roman"/>
          <w:b/>
          <w:bCs/>
          <w:color w:val="000000"/>
          <w:sz w:val="28"/>
          <w:szCs w:val="28"/>
        </w:rPr>
        <w:t>3008H1240004</w:t>
      </w:r>
    </w:p>
    <w:p w14:paraId="353C237D" w14:textId="77777777" w:rsidR="00FA5F41" w:rsidRPr="00FA5F41" w:rsidRDefault="00FA5F41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3983929" w14:textId="53B7FBD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>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7BA2BB5B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</w:t>
      </w:r>
      <w:r w:rsidR="00F8526A">
        <w:t>z expozice</w:t>
      </w:r>
      <w:r w:rsidRPr="009110D0">
        <w:t xml:space="preserve"> </w:t>
      </w:r>
      <w:proofErr w:type="spellStart"/>
      <w:r w:rsidR="009E5422">
        <w:rPr>
          <w:b/>
          <w:i/>
        </w:rPr>
        <w:t>xxxxxx</w:t>
      </w:r>
      <w:bookmarkStart w:id="1" w:name="_Hlk161233761"/>
      <w:r w:rsidR="009E5422">
        <w:rPr>
          <w:b/>
          <w:i/>
        </w:rPr>
        <w:t>xxxxxxxxx</w:t>
      </w:r>
      <w:bookmarkEnd w:id="1"/>
      <w:r w:rsidR="009E5422">
        <w:rPr>
          <w:b/>
          <w:i/>
        </w:rPr>
        <w:t>x</w:t>
      </w:r>
      <w:proofErr w:type="spellEnd"/>
      <w:r w:rsidR="00D02341">
        <w:t>,</w:t>
      </w:r>
      <w:r w:rsidRPr="009110D0">
        <w:t xml:space="preserve"> a to:</w:t>
      </w:r>
    </w:p>
    <w:p w14:paraId="6367397B" w14:textId="30B47F41" w:rsidR="00661579" w:rsidRDefault="00661579" w:rsidP="003B502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pohovka čalouněná, </w:t>
      </w:r>
      <w:proofErr w:type="spellStart"/>
      <w:r>
        <w:rPr>
          <w:b/>
        </w:rPr>
        <w:t>zelenokrémová</w:t>
      </w:r>
      <w:proofErr w:type="spellEnd"/>
      <w:r>
        <w:rPr>
          <w:b/>
        </w:rPr>
        <w:t xml:space="preserve"> s rostlinným dekorem,</w:t>
      </w:r>
      <w:r w:rsidR="00D02341">
        <w:rPr>
          <w:b/>
        </w:rPr>
        <w:t xml:space="preserve"> </w:t>
      </w:r>
      <w:proofErr w:type="spellStart"/>
      <w:r w:rsidR="009E5422">
        <w:rPr>
          <w:b/>
          <w:i/>
        </w:rPr>
        <w:t>xxxxxxxxx</w:t>
      </w:r>
      <w:proofErr w:type="spellEnd"/>
      <w:r>
        <w:rPr>
          <w:b/>
        </w:rPr>
        <w:t>,</w:t>
      </w:r>
    </w:p>
    <w:p w14:paraId="4A9107B0" w14:textId="734BE969" w:rsidR="00661579" w:rsidRDefault="00661579" w:rsidP="003B502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židle čalouněná, opěradlo „vějíř“, </w:t>
      </w:r>
      <w:proofErr w:type="spellStart"/>
      <w:r w:rsidR="009E5422">
        <w:rPr>
          <w:b/>
          <w:i/>
        </w:rPr>
        <w:t>xxxxxxxxx</w:t>
      </w:r>
      <w:proofErr w:type="spellEnd"/>
      <w:r>
        <w:rPr>
          <w:b/>
        </w:rPr>
        <w:t>,</w:t>
      </w:r>
    </w:p>
    <w:p w14:paraId="0691D37A" w14:textId="5CC33153" w:rsidR="00661579" w:rsidRDefault="00661579" w:rsidP="003B502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židle čalouněná, opěradlo „vějíř“, </w:t>
      </w:r>
      <w:proofErr w:type="spellStart"/>
      <w:r w:rsidR="009E5422">
        <w:rPr>
          <w:b/>
          <w:i/>
        </w:rPr>
        <w:t>xxxxxxxxx</w:t>
      </w:r>
      <w:proofErr w:type="spellEnd"/>
      <w:r>
        <w:rPr>
          <w:b/>
        </w:rPr>
        <w:t>,</w:t>
      </w:r>
    </w:p>
    <w:p w14:paraId="1A26F753" w14:textId="7AA61929" w:rsidR="00661579" w:rsidRDefault="00661579" w:rsidP="003B502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židle čalouněná, opěradlo „vějíř“, </w:t>
      </w:r>
      <w:proofErr w:type="spellStart"/>
      <w:r w:rsidR="009E5422">
        <w:rPr>
          <w:b/>
          <w:i/>
        </w:rPr>
        <w:t>xxxxxxxxx</w:t>
      </w:r>
      <w:proofErr w:type="spellEnd"/>
      <w:r>
        <w:rPr>
          <w:b/>
        </w:rPr>
        <w:t>,</w:t>
      </w:r>
    </w:p>
    <w:p w14:paraId="1B4E3A05" w14:textId="6D0B435B" w:rsidR="00004A3D" w:rsidRPr="003B5026" w:rsidRDefault="00661579" w:rsidP="003B502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křeslo rohové čalouněné, polštářek ke křeslu čtvercový, </w:t>
      </w:r>
      <w:proofErr w:type="spellStart"/>
      <w:r w:rsidR="009E5422">
        <w:rPr>
          <w:b/>
          <w:i/>
        </w:rPr>
        <w:t>xxxxxxxxxxxxxxx</w:t>
      </w:r>
      <w:proofErr w:type="spellEnd"/>
      <w:r w:rsidR="003B5026">
        <w:rPr>
          <w:b/>
        </w:rPr>
        <w:t xml:space="preserve"> </w:t>
      </w:r>
      <w:r w:rsidR="00004A3D" w:rsidRPr="009110D0">
        <w:t>(dále jen „předmět restaurování").</w:t>
      </w:r>
    </w:p>
    <w:p w14:paraId="020456DC" w14:textId="77777777" w:rsidR="00FE0C3B" w:rsidRDefault="00004A3D" w:rsidP="00FE0C3B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="00661579">
        <w:t xml:space="preserve">konzervace – přetažení textilní části novou </w:t>
      </w:r>
      <w:proofErr w:type="spellStart"/>
      <w:r w:rsidR="00661579">
        <w:t>krepelínou</w:t>
      </w:r>
      <w:proofErr w:type="spellEnd"/>
      <w:r w:rsidR="00661579">
        <w:t xml:space="preserve"> obarvenou do odstínu</w:t>
      </w:r>
      <w:r w:rsidR="00FE0C3B">
        <w:t xml:space="preserve"> potahové látky</w:t>
      </w:r>
      <w:r w:rsidRPr="009110D0">
        <w:rPr>
          <w:color w:val="000000"/>
        </w:rPr>
        <w:t xml:space="preserve"> za podmínek dle této smlouvy (dále jen „dílo“).</w:t>
      </w:r>
    </w:p>
    <w:p w14:paraId="603E7B9D" w14:textId="4AC8E8D9" w:rsidR="006E2BAD" w:rsidRPr="00FE0C3B" w:rsidRDefault="006E2BAD" w:rsidP="00FE0C3B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D02341">
        <w:t>Tato smlouva je uzavřena na základě výsledku veřejné zakázky zadávané Objednatelem jako zadavatelem mimo režim zákon č. 134/2016 Sb., o zadávání veřejných zakázek, v platném a účinném znění (dále jen „ZZVZ“), s názvem: „</w:t>
      </w:r>
      <w:proofErr w:type="spellStart"/>
      <w:proofErr w:type="gramStart"/>
      <w:r w:rsidR="009E5422" w:rsidRPr="009E5422">
        <w:rPr>
          <w:bCs/>
          <w:iCs/>
        </w:rPr>
        <w:t>xxxxxxxxxxxxxx</w:t>
      </w:r>
      <w:proofErr w:type="spellEnd"/>
      <w:r w:rsidR="00FE0C3B" w:rsidRPr="00FE0C3B">
        <w:t xml:space="preserve"> - sedací</w:t>
      </w:r>
      <w:proofErr w:type="gramEnd"/>
      <w:r w:rsidR="00FE0C3B" w:rsidRPr="00FE0C3B">
        <w:t xml:space="preserve"> souprava - potažení </w:t>
      </w:r>
      <w:proofErr w:type="spellStart"/>
      <w:r w:rsidR="00FE0C3B" w:rsidRPr="00FE0C3B">
        <w:t>krepelínou</w:t>
      </w:r>
      <w:proofErr w:type="spellEnd"/>
      <w:r w:rsidRPr="00D02341">
        <w:t xml:space="preserve">“, zaregistrované prostřednictvím Národního elektronického nástroje pod ID: </w:t>
      </w:r>
      <w:r w:rsidR="00FE0C3B" w:rsidRPr="00FE0C3B">
        <w:t xml:space="preserve">N006/24/V00006570 </w:t>
      </w:r>
      <w:r w:rsidRPr="00D02341">
        <w:t>(dále jen „veřejná zakázka“).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F8CC0B1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</w:t>
      </w:r>
      <w:r w:rsidR="00FE0C3B">
        <w:t xml:space="preserve"> dle specifikace v předmětu smlouvy (článek I., bod 2).</w:t>
      </w:r>
    </w:p>
    <w:p w14:paraId="75078C8A" w14:textId="77777777" w:rsidR="0016413C" w:rsidRDefault="00017C09" w:rsidP="0016413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podobě</w:t>
      </w:r>
      <w:r w:rsidR="00B530BC">
        <w:t xml:space="preserve"> a na </w:t>
      </w:r>
      <w:proofErr w:type="spellStart"/>
      <w:r w:rsidR="00B530BC">
        <w:t>fleshdisku</w:t>
      </w:r>
      <w:proofErr w:type="spellEnd"/>
      <w:r w:rsidRPr="009110D0">
        <w:t xml:space="preserve"> </w:t>
      </w:r>
      <w:r w:rsidRPr="00277394">
        <w:t>ve dvou vyhotoveních.</w:t>
      </w:r>
    </w:p>
    <w:p w14:paraId="40073632" w14:textId="5838EC16" w:rsidR="00017C09" w:rsidRPr="00D02341" w:rsidRDefault="00017C09" w:rsidP="0016413C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D02341">
        <w:rPr>
          <w:color w:val="000000"/>
        </w:rPr>
        <w:t>Smluvn</w:t>
      </w:r>
      <w:r w:rsidRPr="00D02341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D02341">
        <w:rPr>
          <w:rFonts w:eastAsia="Times New Roman"/>
          <w:color w:val="000000"/>
        </w:rPr>
        <w:t>,</w:t>
      </w:r>
      <w:r w:rsidRPr="00D02341">
        <w:rPr>
          <w:rFonts w:eastAsia="Times New Roman"/>
          <w:color w:val="000000"/>
        </w:rPr>
        <w:t xml:space="preserve"> ve znění pozdějších předpisů.</w:t>
      </w:r>
      <w:r w:rsidR="006E2BAD" w:rsidRPr="00D02341">
        <w:rPr>
          <w:rFonts w:eastAsia="Times New Roman"/>
          <w:color w:val="000000"/>
        </w:rPr>
        <w:t xml:space="preserve"> 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25C5E0C1" w:rsidR="00BD4739" w:rsidRPr="00D02341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D02341">
        <w:rPr>
          <w:color w:val="000000"/>
        </w:rPr>
        <w:t>Smluvn</w:t>
      </w:r>
      <w:r w:rsidRPr="00D02341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D02341">
        <w:rPr>
          <w:rFonts w:eastAsia="Times New Roman"/>
          <w:color w:val="000000"/>
        </w:rPr>
        <w:t xml:space="preserve">smlouvy </w:t>
      </w:r>
      <w:r w:rsidRPr="00D02341">
        <w:rPr>
          <w:rFonts w:eastAsia="Times New Roman"/>
          <w:color w:val="000000"/>
        </w:rPr>
        <w:t xml:space="preserve">činí celkem bez DPH </w:t>
      </w:r>
      <w:r w:rsidR="00C82515">
        <w:t>153.700</w:t>
      </w:r>
      <w:r w:rsidR="0016413C" w:rsidRPr="00D02341">
        <w:t>,-</w:t>
      </w:r>
      <w:r w:rsidR="009110D0" w:rsidRPr="00D02341">
        <w:t xml:space="preserve"> </w:t>
      </w:r>
      <w:r w:rsidRPr="00D02341">
        <w:rPr>
          <w:rFonts w:eastAsia="Times New Roman"/>
          <w:color w:val="000000"/>
        </w:rPr>
        <w:t>Kč, slovy</w:t>
      </w:r>
      <w:r w:rsidR="009110D0" w:rsidRPr="00D02341">
        <w:rPr>
          <w:rFonts w:eastAsia="Times New Roman"/>
          <w:color w:val="000000"/>
        </w:rPr>
        <w:t xml:space="preserve"> </w:t>
      </w:r>
      <w:proofErr w:type="spellStart"/>
      <w:r w:rsidR="00C82515">
        <w:t>jednostopadesáttřitisícsedmset</w:t>
      </w:r>
      <w:proofErr w:type="spellEnd"/>
      <w:r w:rsidR="009110D0" w:rsidRPr="00D02341">
        <w:t xml:space="preserve"> </w:t>
      </w:r>
      <w:r w:rsidRPr="00D02341">
        <w:rPr>
          <w:rFonts w:eastAsia="Times New Roman"/>
          <w:color w:val="000000"/>
        </w:rPr>
        <w:t xml:space="preserve">bez </w:t>
      </w:r>
      <w:r w:rsidRPr="00D02341">
        <w:rPr>
          <w:rFonts w:eastAsia="Times New Roman"/>
          <w:bCs/>
          <w:color w:val="000000"/>
        </w:rPr>
        <w:t>DPH.</w:t>
      </w:r>
    </w:p>
    <w:p w14:paraId="0C8AED32" w14:textId="140674D2" w:rsidR="00BD4739" w:rsidRPr="00D02341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D02341">
        <w:rPr>
          <w:bCs/>
          <w:color w:val="000000"/>
        </w:rPr>
        <w:t>K ceně bude připočteno DPH v sazbě aktuální ke dni uskutečnění zdanitelného plnění. Ke dni podpisu smlouvy z</w:t>
      </w:r>
      <w:r w:rsidR="00BD4739" w:rsidRPr="00D02341">
        <w:rPr>
          <w:bCs/>
          <w:color w:val="000000"/>
        </w:rPr>
        <w:t xml:space="preserve">hotovitel </w:t>
      </w:r>
      <w:r w:rsidR="0016413C" w:rsidRPr="00D02341">
        <w:rPr>
          <w:bCs/>
          <w:color w:val="000000"/>
        </w:rPr>
        <w:t xml:space="preserve">není </w:t>
      </w:r>
      <w:r w:rsidR="00BD4739" w:rsidRPr="00D02341">
        <w:rPr>
          <w:bCs/>
          <w:color w:val="000000"/>
        </w:rPr>
        <w:t>pl</w:t>
      </w:r>
      <w:r w:rsidR="0016413C" w:rsidRPr="00D02341">
        <w:rPr>
          <w:rFonts w:eastAsia="Times New Roman"/>
          <w:bCs/>
          <w:color w:val="000000"/>
        </w:rPr>
        <w:t xml:space="preserve">átcem DPH. </w:t>
      </w:r>
      <w:r w:rsidR="00BD4739" w:rsidRPr="00D02341">
        <w:rPr>
          <w:rFonts w:eastAsia="Times New Roman"/>
          <w:bCs/>
          <w:color w:val="000000"/>
        </w:rPr>
        <w:t>Celková</w:t>
      </w:r>
      <w:r w:rsidR="00AB1703" w:rsidRPr="00D02341">
        <w:rPr>
          <w:rFonts w:eastAsia="Times New Roman"/>
          <w:bCs/>
          <w:color w:val="000000"/>
        </w:rPr>
        <w:t xml:space="preserve"> cena za provedení díl</w:t>
      </w:r>
      <w:r w:rsidR="00BD4739" w:rsidRPr="00D02341">
        <w:rPr>
          <w:rFonts w:eastAsia="Times New Roman"/>
          <w:bCs/>
          <w:color w:val="000000"/>
        </w:rPr>
        <w:t xml:space="preserve">a včetně DPH tedy činí: </w:t>
      </w:r>
      <w:r w:rsidR="00C82515">
        <w:rPr>
          <w:b/>
          <w:sz w:val="28"/>
        </w:rPr>
        <w:t>153</w:t>
      </w:r>
      <w:r w:rsidR="0016413C" w:rsidRPr="00D02341">
        <w:rPr>
          <w:b/>
          <w:sz w:val="28"/>
        </w:rPr>
        <w:t>.</w:t>
      </w:r>
      <w:r w:rsidR="00C82515">
        <w:rPr>
          <w:b/>
          <w:sz w:val="28"/>
        </w:rPr>
        <w:t>7</w:t>
      </w:r>
      <w:r w:rsidR="0016413C" w:rsidRPr="00D02341">
        <w:rPr>
          <w:b/>
          <w:sz w:val="28"/>
        </w:rPr>
        <w:t>00,-</w:t>
      </w:r>
      <w:r w:rsidR="009110D0" w:rsidRPr="00D02341">
        <w:rPr>
          <w:b/>
          <w:sz w:val="28"/>
        </w:rPr>
        <w:t xml:space="preserve"> </w:t>
      </w:r>
      <w:r w:rsidR="00BD4739" w:rsidRPr="00D02341">
        <w:rPr>
          <w:rFonts w:eastAsia="Times New Roman"/>
          <w:b/>
          <w:bCs/>
          <w:color w:val="000000"/>
          <w:sz w:val="28"/>
        </w:rPr>
        <w:t>Kč</w:t>
      </w:r>
      <w:r w:rsidR="00BD4739" w:rsidRPr="00D02341">
        <w:rPr>
          <w:rFonts w:eastAsia="Times New Roman"/>
          <w:bCs/>
          <w:color w:val="000000"/>
        </w:rPr>
        <w:t xml:space="preserve">, </w:t>
      </w:r>
      <w:r w:rsidR="00BD4739" w:rsidRPr="00D02341">
        <w:rPr>
          <w:rFonts w:eastAsia="Times New Roman"/>
          <w:color w:val="000000"/>
        </w:rPr>
        <w:t xml:space="preserve">slovy: </w:t>
      </w:r>
      <w:proofErr w:type="spellStart"/>
      <w:r w:rsidR="00C82515">
        <w:t>jednostopadesáttřitisícsedmsetkorunčeských</w:t>
      </w:r>
      <w:proofErr w:type="spellEnd"/>
      <w:r w:rsidR="00D02341">
        <w:rPr>
          <w:rFonts w:eastAsia="Times New Roman"/>
          <w:color w:val="000000"/>
        </w:rPr>
        <w:t>.</w:t>
      </w:r>
      <w:r w:rsidR="00BD4739" w:rsidRPr="00D02341">
        <w:rPr>
          <w:rFonts w:eastAsia="Times New Roman"/>
          <w:color w:val="000000"/>
        </w:rPr>
        <w:t xml:space="preserve"> 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D02341">
        <w:rPr>
          <w:color w:val="000000"/>
        </w:rPr>
        <w:t>Cena uveden</w:t>
      </w:r>
      <w:r w:rsidRPr="00D02341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 w:rsidRPr="00D02341">
        <w:rPr>
          <w:rFonts w:eastAsia="Times New Roman"/>
          <w:color w:val="000000"/>
        </w:rPr>
        <w:t xml:space="preserve">na zhotovení díla </w:t>
      </w:r>
      <w:r w:rsidRPr="00D02341">
        <w:rPr>
          <w:rFonts w:eastAsia="Times New Roman"/>
          <w:color w:val="000000"/>
        </w:rPr>
        <w:t xml:space="preserve">dle této </w:t>
      </w:r>
      <w:r w:rsidR="00017C09" w:rsidRPr="00D02341">
        <w:rPr>
          <w:rFonts w:eastAsia="Times New Roman"/>
          <w:color w:val="000000"/>
        </w:rPr>
        <w:t>smlouvy</w:t>
      </w:r>
      <w:r w:rsidRPr="00D02341">
        <w:rPr>
          <w:rFonts w:eastAsia="Times New Roman"/>
          <w:color w:val="000000"/>
        </w:rPr>
        <w:t>, tedy vlastní dílo, fotodokumentaci, náklady spojené s</w:t>
      </w:r>
      <w:r w:rsidRPr="009110D0">
        <w:rPr>
          <w:rFonts w:eastAsia="Times New Roman"/>
          <w:color w:val="000000"/>
        </w:rPr>
        <w:t xml:space="preserve">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9110D0">
        <w:rPr>
          <w:rFonts w:eastAsia="Times New Roman"/>
          <w:color w:val="000000"/>
        </w:rPr>
        <w:t>l</w:t>
      </w:r>
      <w:r w:rsidRPr="009110D0">
        <w:rPr>
          <w:rFonts w:eastAsia="Times New Roman"/>
          <w:color w:val="000000"/>
        </w:rPr>
        <w:t xml:space="preserve">. </w:t>
      </w:r>
      <w:r w:rsidRPr="009110D0">
        <w:rPr>
          <w:rFonts w:eastAsia="Times New Roman"/>
          <w:color w:val="000000"/>
          <w:lang w:val="en-GB"/>
        </w:rPr>
        <w:t>I</w:t>
      </w:r>
      <w:r w:rsidR="00CF21E9" w:rsidRPr="009110D0">
        <w:rPr>
          <w:rFonts w:eastAsia="Times New Roman"/>
          <w:color w:val="000000"/>
          <w:lang w:val="en-GB"/>
        </w:rPr>
        <w:t>II</w:t>
      </w:r>
      <w:r w:rsidRPr="009110D0">
        <w:rPr>
          <w:rFonts w:eastAsia="Times New Roman"/>
          <w:color w:val="000000"/>
          <w:lang w:val="en-GB"/>
        </w:rPr>
        <w:t>.</w:t>
      </w:r>
      <w:r w:rsidR="00AB1703" w:rsidRPr="009110D0">
        <w:rPr>
          <w:rFonts w:eastAsia="Times New Roman"/>
          <w:color w:val="000000"/>
          <w:lang w:val="en-GB"/>
        </w:rPr>
        <w:t xml:space="preserve"> </w:t>
      </w:r>
      <w:r w:rsidRPr="009110D0">
        <w:rPr>
          <w:rFonts w:eastAsia="Times New Roman"/>
          <w:color w:val="000000"/>
        </w:rPr>
        <w:t xml:space="preserve">této </w:t>
      </w:r>
      <w:r w:rsidR="00190008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</w:t>
      </w:r>
      <w:r w:rsidRPr="009110D0">
        <w:rPr>
          <w:rFonts w:eastAsia="Times New Roman"/>
          <w:color w:val="000000"/>
        </w:rPr>
        <w:lastRenderedPageBreak/>
        <w:t xml:space="preserve">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4228F42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B530BC">
        <w:rPr>
          <w:rFonts w:eastAsia="Times New Roman"/>
          <w:b/>
          <w:bCs/>
          <w:color w:val="000000"/>
        </w:rPr>
        <w:t> </w:t>
      </w:r>
      <w:r w:rsidR="00B530BC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07987077" w:rsidR="00BD4739" w:rsidRPr="009110D0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003DC4">
        <w:rPr>
          <w:color w:val="000000"/>
        </w:rPr>
        <w:t>Zhotovitel je povinen zajistit na vlastn</w:t>
      </w:r>
      <w:r w:rsidRPr="00003DC4">
        <w:rPr>
          <w:rFonts w:eastAsia="Times New Roman"/>
          <w:color w:val="000000"/>
        </w:rPr>
        <w:t xml:space="preserve">í náklady převoz předmětu restaurování na místo provádění díla a po řádném provedení díla </w:t>
      </w:r>
      <w:r w:rsidR="009110D0" w:rsidRPr="00003DC4">
        <w:rPr>
          <w:rFonts w:eastAsia="Times New Roman"/>
          <w:color w:val="000000"/>
        </w:rPr>
        <w:t xml:space="preserve">zajistit </w:t>
      </w:r>
      <w:r w:rsidRPr="00003DC4">
        <w:rPr>
          <w:rFonts w:eastAsia="Times New Roman"/>
          <w:color w:val="000000"/>
        </w:rPr>
        <w:t xml:space="preserve">zpětný převoz předmětu restaurování na </w:t>
      </w:r>
      <w:proofErr w:type="spellStart"/>
      <w:r w:rsidR="009E5422" w:rsidRPr="009E5422">
        <w:rPr>
          <w:bCs/>
          <w:iCs/>
        </w:rPr>
        <w:t>xxxxxxxxx</w:t>
      </w:r>
      <w:proofErr w:type="spellEnd"/>
      <w:r w:rsidR="009110D0">
        <w:t>.</w:t>
      </w:r>
      <w:r w:rsidR="00CF21E9" w:rsidRPr="009110D0">
        <w:t xml:space="preserve"> </w:t>
      </w:r>
      <w:r w:rsidRPr="00003DC4">
        <w:rPr>
          <w:color w:val="000000"/>
        </w:rPr>
        <w:t>Zhotovitel bude prov</w:t>
      </w:r>
      <w:r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Pr="00B530BC">
        <w:rPr>
          <w:rFonts w:eastAsia="Times New Roman"/>
          <w:color w:val="000000"/>
        </w:rPr>
        <w:t xml:space="preserve">do </w:t>
      </w:r>
      <w:r w:rsidR="00B530BC">
        <w:rPr>
          <w:rFonts w:eastAsia="Times New Roman"/>
          <w:color w:val="000000"/>
        </w:rPr>
        <w:t>1 měsíce</w:t>
      </w:r>
      <w:r w:rsidRPr="00003DC4">
        <w:rPr>
          <w:rFonts w:eastAsia="Times New Roman"/>
          <w:color w:val="000000"/>
        </w:rPr>
        <w:t xml:space="preserve"> od </w:t>
      </w:r>
      <w:r w:rsidR="00CF21E9" w:rsidRPr="00003DC4">
        <w:rPr>
          <w:rFonts w:eastAsia="Times New Roman"/>
          <w:color w:val="000000"/>
        </w:rPr>
        <w:t xml:space="preserve">účinnosti </w:t>
      </w:r>
      <w:r w:rsidRPr="00003DC4">
        <w:rPr>
          <w:rFonts w:eastAsia="Times New Roman"/>
          <w:color w:val="000000"/>
        </w:rPr>
        <w:t>této smlouvy.</w:t>
      </w:r>
    </w:p>
    <w:p w14:paraId="0F8A676A" w14:textId="64E21BCF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proofErr w:type="spellStart"/>
      <w:r w:rsidR="009E5422">
        <w:rPr>
          <w:rFonts w:eastAsia="Times New Roman"/>
          <w:b/>
          <w:bCs/>
          <w:color w:val="000000"/>
        </w:rPr>
        <w:t>xxxxxxxx</w:t>
      </w:r>
      <w:proofErr w:type="spellEnd"/>
      <w:r w:rsidR="009E5422">
        <w:rPr>
          <w:rFonts w:eastAsia="Times New Roman"/>
          <w:b/>
          <w:bCs/>
          <w:color w:val="000000"/>
        </w:rPr>
        <w:t>.</w:t>
      </w:r>
    </w:p>
    <w:p w14:paraId="4BAE0089" w14:textId="47582CB5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</w:t>
      </w:r>
      <w:r w:rsidR="00596A62">
        <w:rPr>
          <w:rFonts w:eastAsia="Times New Roman"/>
          <w:color w:val="000000"/>
        </w:rPr>
        <w:t>dle pokynů objednatele obalový materiál</w:t>
      </w:r>
      <w:r w:rsidRPr="009110D0">
        <w:rPr>
          <w:rFonts w:eastAsia="Times New Roman"/>
          <w:color w:val="000000"/>
        </w:rPr>
        <w:t xml:space="preserve">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3C269B9D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</w:t>
      </w:r>
      <w:r w:rsidR="00F359DD">
        <w:rPr>
          <w:rFonts w:eastAsia="Times New Roman"/>
          <w:color w:val="000000"/>
        </w:rPr>
        <w:t>-</w:t>
      </w:r>
      <w:r w:rsidRPr="009110D0">
        <w:rPr>
          <w:rFonts w:eastAsia="Times New Roman"/>
          <w:color w:val="000000"/>
        </w:rPr>
        <w:t>mailem po ukončení restaurátorských prací na výzvu zhotovitele.</w:t>
      </w:r>
    </w:p>
    <w:p w14:paraId="4A8AE364" w14:textId="694A5ED8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</w:t>
      </w:r>
      <w:r w:rsidR="00F227BE" w:rsidRPr="009110D0">
        <w:rPr>
          <w:rFonts w:eastAsia="Times New Roman"/>
          <w:color w:val="000000"/>
        </w:rPr>
        <w:t>rotokol</w:t>
      </w:r>
      <w:r w:rsidR="00F359DD">
        <w:rPr>
          <w:rFonts w:eastAsia="Times New Roman"/>
          <w:color w:val="000000"/>
        </w:rPr>
        <w:t xml:space="preserve"> (možno i elektronicky)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D02341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 xml:space="preserve">ředmět restaurování smí být fotografován, filmován nebo jinak reprodukován pouze za účelem získání </w:t>
      </w:r>
      <w:r w:rsidRPr="00D02341">
        <w:rPr>
          <w:rFonts w:eastAsia="Times New Roman"/>
          <w:color w:val="000000"/>
        </w:rPr>
        <w:t>podrobné dokumentace původního stavu a aktuálního stavu během provádění díla.</w:t>
      </w:r>
    </w:p>
    <w:p w14:paraId="1E5586EA" w14:textId="56FA1566" w:rsidR="00003DC4" w:rsidRPr="00D02341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D02341">
        <w:rPr>
          <w:rFonts w:eastAsia="Times New Roman"/>
          <w:color w:val="000000"/>
        </w:rPr>
        <w:t>Zhotovitel je povinen zajistit po celou dobu, kdy bude předmět restaurování v jeho dispozici, jeho bezpečné uložení a dodržení klimatických podmínek vhodných pro jeho skladování.</w:t>
      </w:r>
      <w:r w:rsidR="00003DC4" w:rsidRPr="00D02341">
        <w:rPr>
          <w:rFonts w:eastAsia="Times New Roman"/>
          <w:color w:val="000000"/>
        </w:rPr>
        <w:t xml:space="preserve"> Zhotovitel je povinen předmět restaurování na své náklady pojistit, a to proti všem možným rizikům na pojistnou hodnotu </w:t>
      </w:r>
      <w:proofErr w:type="spellStart"/>
      <w:r w:rsidR="009E5422">
        <w:rPr>
          <w:rFonts w:eastAsia="Times New Roman"/>
          <w:color w:val="000000"/>
        </w:rPr>
        <w:t>xxxxxxx</w:t>
      </w:r>
      <w:proofErr w:type="spellEnd"/>
      <w:r w:rsidR="005F783F" w:rsidRPr="009E5422">
        <w:rPr>
          <w:rFonts w:eastAsia="Times New Roman"/>
          <w:b/>
          <w:i/>
          <w:color w:val="000000"/>
        </w:rPr>
        <w:t xml:space="preserve"> </w:t>
      </w:r>
      <w:r w:rsidR="00003DC4" w:rsidRPr="009E5422">
        <w:rPr>
          <w:rFonts w:eastAsia="Times New Roman"/>
          <w:bCs/>
          <w:iCs/>
          <w:color w:val="000000"/>
        </w:rPr>
        <w:t>Kč</w:t>
      </w:r>
      <w:r w:rsidR="00003DC4" w:rsidRPr="00D02341">
        <w:rPr>
          <w:rFonts w:eastAsia="Times New Roman"/>
          <w:color w:val="000000"/>
        </w:rPr>
        <w:t xml:space="preserve">.  Toto pojištění musí mít zhotovitel sjednáno po celou dobu, kdy má předmět restaurování k dispozici včetně transportu.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D02341">
        <w:rPr>
          <w:color w:val="000000"/>
        </w:rPr>
        <w:t>Objednatel kontroluje postup, zp</w:t>
      </w:r>
      <w:r w:rsidRPr="00D02341">
        <w:rPr>
          <w:rFonts w:eastAsia="Times New Roman"/>
          <w:color w:val="000000"/>
        </w:rPr>
        <w:t>ůsob a kvalitu provádě</w:t>
      </w:r>
      <w:r w:rsidR="00596A62" w:rsidRPr="00D02341">
        <w:rPr>
          <w:rFonts w:eastAsia="Times New Roman"/>
          <w:color w:val="000000"/>
        </w:rPr>
        <w:t>ní prací při pravidelně konaném</w:t>
      </w:r>
      <w:r w:rsidRPr="00D02341">
        <w:rPr>
          <w:rFonts w:eastAsia="Times New Roman"/>
          <w:color w:val="000000"/>
        </w:rPr>
        <w:t xml:space="preserve"> společném jednání</w:t>
      </w:r>
      <w:r w:rsidRPr="00CE4AA4">
        <w:rPr>
          <w:rFonts w:eastAsia="Times New Roman"/>
          <w:color w:val="000000"/>
        </w:rPr>
        <w:t xml:space="preserve">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71AAE1BD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B169B9">
        <w:t>památkový objekt.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B169B9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B169B9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B169B9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B169B9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lastRenderedPageBreak/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 xml:space="preserve">30 </w:t>
      </w:r>
      <w:r w:rsidRPr="00B169B9">
        <w:rPr>
          <w:color w:val="000000"/>
        </w:rPr>
        <w:t xml:space="preserve">kalendářních </w:t>
      </w:r>
      <w:r w:rsidR="00BD4739" w:rsidRPr="00B169B9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B169B9">
        <w:rPr>
          <w:rFonts w:eastAsia="Times New Roman"/>
          <w:color w:val="000000"/>
        </w:rPr>
        <w:t xml:space="preserve">0,2 % z ceny díla </w:t>
      </w:r>
      <w:r w:rsidR="00B00E88" w:rsidRPr="00B169B9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B169B9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ve </w:t>
      </w:r>
      <w:r w:rsidRPr="00B169B9">
        <w:rPr>
          <w:rFonts w:eastAsia="Times New Roman"/>
          <w:color w:val="000000"/>
        </w:rPr>
        <w:t>výši 50 000,- Kč</w:t>
      </w:r>
      <w:r w:rsidRPr="00CE4AA4">
        <w:rPr>
          <w:rFonts w:eastAsia="Times New Roman"/>
          <w:color w:val="000000"/>
        </w:rPr>
        <w:t xml:space="preserve">.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9110D0" w:rsidRDefault="009110D0" w:rsidP="00CE4AA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43A31435" w:rsidR="00B00E88" w:rsidRPr="00D02341" w:rsidRDefault="00B169B9" w:rsidP="00B169B9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D02341">
        <w:t>Tato smlouva byla sepsána ve třech vyhotoveních. Objednatel obdrží po dvou a zhotovitel po jednom vyhotovení</w:t>
      </w:r>
      <w:r w:rsidR="006F4B3A" w:rsidRPr="00D02341">
        <w:t>.</w:t>
      </w:r>
    </w:p>
    <w:p w14:paraId="13816B4B" w14:textId="766C07EB" w:rsidR="00B00E88" w:rsidRPr="00D02341" w:rsidRDefault="00596A62" w:rsidP="00596A62">
      <w:pPr>
        <w:numPr>
          <w:ilvl w:val="0"/>
          <w:numId w:val="31"/>
        </w:numPr>
        <w:spacing w:after="0" w:line="240" w:lineRule="auto"/>
        <w:jc w:val="both"/>
      </w:pPr>
      <w:r w:rsidRPr="00D02341">
        <w:rPr>
          <w:rFonts w:cs="Calibri"/>
          <w:color w:val="000000"/>
        </w:rPr>
        <w:t>T</w:t>
      </w:r>
      <w:r w:rsidR="00B00E88" w:rsidRPr="00D02341">
        <w:rPr>
          <w:rFonts w:cs="Calibri"/>
          <w:color w:val="000000"/>
        </w:rPr>
        <w:t xml:space="preserve">ato smlouva podléhá povinnosti uveřejnění </w:t>
      </w:r>
      <w:r w:rsidR="00B00E88" w:rsidRPr="00D02341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D02341">
        <w:rPr>
          <w:rFonts w:cs="Calibri"/>
          <w:color w:val="000000"/>
        </w:rPr>
        <w:t xml:space="preserve"> a</w:t>
      </w:r>
      <w:r w:rsidR="00B00E88" w:rsidRPr="00D02341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D02341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lastRenderedPageBreak/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4400206F" w14:textId="630069A1" w:rsidR="006F4B3A" w:rsidRPr="00277394" w:rsidRDefault="00004A3D" w:rsidP="007E477D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277394">
        <w:rPr>
          <w:color w:val="000000"/>
        </w:rPr>
        <w:t xml:space="preserve">1) </w:t>
      </w:r>
      <w:r w:rsidR="00C82515">
        <w:rPr>
          <w:color w:val="000000"/>
        </w:rPr>
        <w:t>Fotodokumentace</w:t>
      </w:r>
    </w:p>
    <w:p w14:paraId="3436B8EE" w14:textId="3E68F487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6CC297A6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B169B9">
              <w:t>Českých Budějovicích</w:t>
            </w:r>
            <w:r w:rsidRPr="009874A9">
              <w:t xml:space="preserve">, dne </w:t>
            </w:r>
            <w:r w:rsidR="00C82515">
              <w:t>12</w:t>
            </w:r>
            <w:r w:rsidR="0016413C">
              <w:t xml:space="preserve">. </w:t>
            </w:r>
            <w:r w:rsidR="00C82515">
              <w:t>3</w:t>
            </w:r>
            <w:r w:rsidR="0016413C">
              <w:t>. 202</w:t>
            </w:r>
            <w:r w:rsidR="00D776C6">
              <w:t>4</w:t>
            </w:r>
          </w:p>
          <w:p w14:paraId="5C10684A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C7DCCE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3556EFC9" w14:textId="77777777" w:rsidR="00D02341" w:rsidRDefault="00D02341" w:rsidP="005F783F">
            <w:pPr>
              <w:spacing w:after="0" w:line="240" w:lineRule="auto"/>
              <w:jc w:val="center"/>
            </w:pPr>
          </w:p>
          <w:p w14:paraId="6339C5CA" w14:textId="77777777" w:rsidR="00D02341" w:rsidRPr="009874A9" w:rsidRDefault="00D02341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1B59121B" w14:textId="77777777" w:rsidR="00B169B9" w:rsidRDefault="00B169B9" w:rsidP="00B169B9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60A085A1" w14:textId="43185353" w:rsidR="00B00E88" w:rsidRPr="009874A9" w:rsidRDefault="00B169B9" w:rsidP="00B169B9">
            <w:pPr>
              <w:spacing w:after="0" w:line="240" w:lineRule="auto"/>
              <w:jc w:val="center"/>
            </w:pPr>
            <w:r>
              <w:t>ředitel NPÚ ÚPS ČB</w:t>
            </w:r>
          </w:p>
        </w:tc>
        <w:tc>
          <w:tcPr>
            <w:tcW w:w="4606" w:type="dxa"/>
          </w:tcPr>
          <w:p w14:paraId="09335063" w14:textId="5E35052A" w:rsidR="00B00E88" w:rsidRPr="002303CF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D02341">
              <w:t xml:space="preserve"> </w:t>
            </w:r>
            <w:r w:rsidR="00C82515" w:rsidRPr="002303CF">
              <w:t>Horoměřicích</w:t>
            </w:r>
            <w:r w:rsidR="0016413C" w:rsidRPr="002303CF">
              <w:t>,</w:t>
            </w:r>
            <w:r w:rsidRPr="002303CF">
              <w:t xml:space="preserve"> dne </w:t>
            </w:r>
            <w:r w:rsidR="002303CF">
              <w:t>15. 3. 2024</w:t>
            </w:r>
          </w:p>
          <w:p w14:paraId="109FAE80" w14:textId="77777777" w:rsidR="00B00E88" w:rsidRPr="002303CF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Pr="002303CF" w:rsidRDefault="00B00E88" w:rsidP="005F783F">
            <w:pPr>
              <w:spacing w:after="0" w:line="240" w:lineRule="auto"/>
              <w:jc w:val="center"/>
            </w:pPr>
          </w:p>
          <w:p w14:paraId="3A65B312" w14:textId="77777777" w:rsidR="00D02341" w:rsidRPr="002303CF" w:rsidRDefault="00D02341" w:rsidP="005F783F">
            <w:pPr>
              <w:spacing w:after="0" w:line="240" w:lineRule="auto"/>
              <w:jc w:val="center"/>
            </w:pPr>
          </w:p>
          <w:p w14:paraId="6A938776" w14:textId="77777777" w:rsidR="00D02341" w:rsidRPr="002303CF" w:rsidRDefault="00D02341" w:rsidP="005F783F">
            <w:pPr>
              <w:spacing w:after="0" w:line="240" w:lineRule="auto"/>
              <w:jc w:val="center"/>
            </w:pPr>
          </w:p>
          <w:p w14:paraId="7305AEDF" w14:textId="77777777" w:rsidR="00B00E88" w:rsidRPr="002303CF" w:rsidRDefault="00B00E88" w:rsidP="005F783F">
            <w:pPr>
              <w:spacing w:after="0" w:line="240" w:lineRule="auto"/>
              <w:jc w:val="center"/>
            </w:pPr>
            <w:r w:rsidRPr="002303CF">
              <w:t>…………………………………………..</w:t>
            </w:r>
          </w:p>
          <w:p w14:paraId="01155BE9" w14:textId="7A32BC46" w:rsidR="0016413C" w:rsidRPr="002303CF" w:rsidRDefault="00C82515" w:rsidP="0016413C">
            <w:pPr>
              <w:spacing w:after="0" w:line="240" w:lineRule="auto"/>
              <w:jc w:val="center"/>
            </w:pPr>
            <w:r w:rsidRPr="002303CF">
              <w:t>Ing. Romana Kloudová</w:t>
            </w:r>
          </w:p>
          <w:p w14:paraId="05FE3DF3" w14:textId="3079A49F" w:rsidR="0016413C" w:rsidRDefault="00D02341" w:rsidP="0016413C">
            <w:pPr>
              <w:spacing w:after="0" w:line="240" w:lineRule="auto"/>
              <w:jc w:val="center"/>
            </w:pPr>
            <w:r w:rsidRPr="002303CF">
              <w:t>restaurátor</w:t>
            </w:r>
            <w:r w:rsidR="00D776C6" w:rsidRPr="002303CF">
              <w:t>ka</w:t>
            </w:r>
          </w:p>
          <w:p w14:paraId="2E8971B7" w14:textId="1964510F" w:rsidR="00B00E88" w:rsidRPr="009874A9" w:rsidRDefault="00B00E88" w:rsidP="0016413C">
            <w:pPr>
              <w:spacing w:after="0" w:line="240" w:lineRule="auto"/>
              <w:jc w:val="center"/>
            </w:pPr>
          </w:p>
        </w:tc>
      </w:tr>
    </w:tbl>
    <w:p w14:paraId="43D72993" w14:textId="2B73B7B0" w:rsidR="00B00E88" w:rsidRDefault="00B00E88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7D7E1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6FF66FB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2998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D017F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435797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28280C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945B3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D7C3AE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1EC756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75FCC54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12E6DF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D3C453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38FFB6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1B6DF0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F97F22E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329D3C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7C6EE6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5B5872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00F3FA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40AE5D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120CEC3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37F406" w14:textId="77777777" w:rsidR="000577FB" w:rsidRPr="00E43589" w:rsidRDefault="000577FB" w:rsidP="000577FB"/>
    <w:p w14:paraId="658C5A92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sectPr w:rsidR="000577FB" w:rsidSect="001A3D18">
      <w:headerReference w:type="default" r:id="rId9"/>
      <w:foot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C302" w14:textId="77777777" w:rsidR="001F4770" w:rsidRDefault="001F4770" w:rsidP="00102D70">
      <w:pPr>
        <w:spacing w:after="0" w:line="240" w:lineRule="auto"/>
      </w:pPr>
      <w:r>
        <w:separator/>
      </w:r>
    </w:p>
  </w:endnote>
  <w:endnote w:type="continuationSeparator" w:id="0">
    <w:p w14:paraId="6A205C58" w14:textId="77777777" w:rsidR="001F4770" w:rsidRDefault="001F4770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5DB5" w14:textId="1442B41A" w:rsidR="00FE0C3B" w:rsidRPr="00F4076F" w:rsidRDefault="00FE0C3B" w:rsidP="00FE0C3B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51C40">
      <w:rPr>
        <w:noProof/>
      </w:rPr>
      <w:t>6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8A742A">
      <w:rPr>
        <w:noProof/>
      </w:rPr>
      <w:t>6</w:t>
    </w:r>
    <w:r>
      <w:rPr>
        <w:noProof/>
      </w:rPr>
      <w:fldChar w:fldCharType="end"/>
    </w:r>
    <w:r>
      <w:t>)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E665" w14:textId="77777777" w:rsidR="001F4770" w:rsidRDefault="001F4770" w:rsidP="00102D70">
      <w:pPr>
        <w:spacing w:after="0" w:line="240" w:lineRule="auto"/>
      </w:pPr>
      <w:r>
        <w:separator/>
      </w:r>
    </w:p>
  </w:footnote>
  <w:footnote w:type="continuationSeparator" w:id="0">
    <w:p w14:paraId="5AA63618" w14:textId="77777777" w:rsidR="001F4770" w:rsidRDefault="001F4770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23FDD12A" w:rsidR="00FE0C3B" w:rsidRDefault="00FE0C3B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0870BA">
      <w:fldChar w:fldCharType="begin"/>
    </w:r>
    <w:r w:rsidR="000870BA">
      <w:instrText xml:space="preserve"> INCLUDEPICTURE  "cid:image001.jpg@01D4E965.984D2BB0" \* MERGEFORMATINET </w:instrText>
    </w:r>
    <w:r w:rsidR="000870BA">
      <w:fldChar w:fldCharType="separate"/>
    </w:r>
    <w:r w:rsidR="0048263F">
      <w:fldChar w:fldCharType="begin"/>
    </w:r>
    <w:r w:rsidR="0048263F">
      <w:instrText xml:space="preserve"> INCLUDEPICTURE  "cid:image001.jpg@01D4E965.984D2BB0" \* MERGEFORMATINET </w:instrText>
    </w:r>
    <w:r w:rsidR="0048263F">
      <w:fldChar w:fldCharType="separate"/>
    </w:r>
    <w:r w:rsidR="008A742A">
      <w:fldChar w:fldCharType="begin"/>
    </w:r>
    <w:r w:rsidR="008A742A">
      <w:instrText xml:space="preserve"> </w:instrText>
    </w:r>
    <w:r w:rsidR="008A742A">
      <w:instrText>INCLUDEPICTURE  "cid:image001.jpg@01D4E965.984D2BB0" \* MERGEFORMATINET</w:instrText>
    </w:r>
    <w:r w:rsidR="008A742A">
      <w:instrText xml:space="preserve"> </w:instrText>
    </w:r>
    <w:r w:rsidR="008A742A">
      <w:fldChar w:fldCharType="separate"/>
    </w:r>
    <w:r w:rsidR="002303CF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38.2pt">
          <v:imagedata r:id="rId1" r:href="rId2"/>
        </v:shape>
      </w:pict>
    </w:r>
    <w:r w:rsidR="008A742A">
      <w:fldChar w:fldCharType="end"/>
    </w:r>
    <w:r w:rsidR="0048263F">
      <w:fldChar w:fldCharType="end"/>
    </w:r>
    <w:r w:rsidR="000870BA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0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B25"/>
    <w:rsid w:val="00011C17"/>
    <w:rsid w:val="0001643D"/>
    <w:rsid w:val="00017C09"/>
    <w:rsid w:val="00020EFB"/>
    <w:rsid w:val="00022273"/>
    <w:rsid w:val="000262A8"/>
    <w:rsid w:val="00031C94"/>
    <w:rsid w:val="00056006"/>
    <w:rsid w:val="000577FB"/>
    <w:rsid w:val="00077475"/>
    <w:rsid w:val="000870BA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6455"/>
    <w:rsid w:val="0016413C"/>
    <w:rsid w:val="00166DCB"/>
    <w:rsid w:val="00177832"/>
    <w:rsid w:val="00190008"/>
    <w:rsid w:val="00196CC7"/>
    <w:rsid w:val="00197742"/>
    <w:rsid w:val="001A010C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4770"/>
    <w:rsid w:val="001F5B9B"/>
    <w:rsid w:val="00200DBC"/>
    <w:rsid w:val="0020244F"/>
    <w:rsid w:val="00207832"/>
    <w:rsid w:val="00210091"/>
    <w:rsid w:val="00211838"/>
    <w:rsid w:val="002146E2"/>
    <w:rsid w:val="002303CF"/>
    <w:rsid w:val="0023473F"/>
    <w:rsid w:val="002377DF"/>
    <w:rsid w:val="0024447D"/>
    <w:rsid w:val="00247580"/>
    <w:rsid w:val="00251C5C"/>
    <w:rsid w:val="00252B5F"/>
    <w:rsid w:val="00265A6A"/>
    <w:rsid w:val="00273946"/>
    <w:rsid w:val="002764B0"/>
    <w:rsid w:val="00277394"/>
    <w:rsid w:val="00277F50"/>
    <w:rsid w:val="00286BF0"/>
    <w:rsid w:val="0029424D"/>
    <w:rsid w:val="002C6FB2"/>
    <w:rsid w:val="002C7074"/>
    <w:rsid w:val="002D0187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B5026"/>
    <w:rsid w:val="003C6EEE"/>
    <w:rsid w:val="003E48C5"/>
    <w:rsid w:val="003E65F8"/>
    <w:rsid w:val="003F0A33"/>
    <w:rsid w:val="003F0E92"/>
    <w:rsid w:val="003F60B8"/>
    <w:rsid w:val="003F6D31"/>
    <w:rsid w:val="00403FEF"/>
    <w:rsid w:val="00405B66"/>
    <w:rsid w:val="00405BBC"/>
    <w:rsid w:val="00421909"/>
    <w:rsid w:val="00424FB4"/>
    <w:rsid w:val="00432B76"/>
    <w:rsid w:val="00447084"/>
    <w:rsid w:val="00462745"/>
    <w:rsid w:val="004673EC"/>
    <w:rsid w:val="00471800"/>
    <w:rsid w:val="00476206"/>
    <w:rsid w:val="0048263F"/>
    <w:rsid w:val="00483CFF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42A2"/>
    <w:rsid w:val="00527DF2"/>
    <w:rsid w:val="00532D8C"/>
    <w:rsid w:val="00535567"/>
    <w:rsid w:val="00551C40"/>
    <w:rsid w:val="0055253F"/>
    <w:rsid w:val="00581A31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42E2D"/>
    <w:rsid w:val="00652E89"/>
    <w:rsid w:val="00661579"/>
    <w:rsid w:val="00677C7F"/>
    <w:rsid w:val="00694880"/>
    <w:rsid w:val="006A06AB"/>
    <w:rsid w:val="006A7C31"/>
    <w:rsid w:val="006B1201"/>
    <w:rsid w:val="006B1EB5"/>
    <w:rsid w:val="006C5D72"/>
    <w:rsid w:val="006E287B"/>
    <w:rsid w:val="006E2BAD"/>
    <w:rsid w:val="006E5A26"/>
    <w:rsid w:val="006F4B3A"/>
    <w:rsid w:val="0070037E"/>
    <w:rsid w:val="00706347"/>
    <w:rsid w:val="007116B2"/>
    <w:rsid w:val="007251A8"/>
    <w:rsid w:val="00740B08"/>
    <w:rsid w:val="007525BB"/>
    <w:rsid w:val="00754D1E"/>
    <w:rsid w:val="00755D40"/>
    <w:rsid w:val="00761D5A"/>
    <w:rsid w:val="007660C0"/>
    <w:rsid w:val="00775960"/>
    <w:rsid w:val="0078244D"/>
    <w:rsid w:val="00792942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77D"/>
    <w:rsid w:val="007E4AE6"/>
    <w:rsid w:val="007E7A40"/>
    <w:rsid w:val="007F345F"/>
    <w:rsid w:val="008062ED"/>
    <w:rsid w:val="008106B4"/>
    <w:rsid w:val="00812B16"/>
    <w:rsid w:val="008130F5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42A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14FA4"/>
    <w:rsid w:val="00923ADE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76B4D"/>
    <w:rsid w:val="009874A9"/>
    <w:rsid w:val="00987F29"/>
    <w:rsid w:val="00992108"/>
    <w:rsid w:val="009A25C9"/>
    <w:rsid w:val="009B1D79"/>
    <w:rsid w:val="009B6F52"/>
    <w:rsid w:val="009C5396"/>
    <w:rsid w:val="009C6449"/>
    <w:rsid w:val="009D4373"/>
    <w:rsid w:val="009D5FDA"/>
    <w:rsid w:val="009D648C"/>
    <w:rsid w:val="009D6938"/>
    <w:rsid w:val="009E4AEB"/>
    <w:rsid w:val="009E5422"/>
    <w:rsid w:val="009F3A1F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5A79"/>
    <w:rsid w:val="00AD61AE"/>
    <w:rsid w:val="00AF4017"/>
    <w:rsid w:val="00B00E88"/>
    <w:rsid w:val="00B024E6"/>
    <w:rsid w:val="00B1326B"/>
    <w:rsid w:val="00B132AD"/>
    <w:rsid w:val="00B169B9"/>
    <w:rsid w:val="00B16E8A"/>
    <w:rsid w:val="00B211B0"/>
    <w:rsid w:val="00B21A33"/>
    <w:rsid w:val="00B222B1"/>
    <w:rsid w:val="00B472A1"/>
    <w:rsid w:val="00B479DB"/>
    <w:rsid w:val="00B47B36"/>
    <w:rsid w:val="00B530BC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3207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3509"/>
    <w:rsid w:val="00C667C2"/>
    <w:rsid w:val="00C76095"/>
    <w:rsid w:val="00C767B8"/>
    <w:rsid w:val="00C778F3"/>
    <w:rsid w:val="00C82515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600A"/>
    <w:rsid w:val="00CD0852"/>
    <w:rsid w:val="00CD52B3"/>
    <w:rsid w:val="00CD7C8B"/>
    <w:rsid w:val="00CE2748"/>
    <w:rsid w:val="00CE4AA4"/>
    <w:rsid w:val="00CE5846"/>
    <w:rsid w:val="00CE62B5"/>
    <w:rsid w:val="00CF0746"/>
    <w:rsid w:val="00CF21E9"/>
    <w:rsid w:val="00CF6141"/>
    <w:rsid w:val="00D023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B1A"/>
    <w:rsid w:val="00D64051"/>
    <w:rsid w:val="00D65CFB"/>
    <w:rsid w:val="00D7742B"/>
    <w:rsid w:val="00D776C6"/>
    <w:rsid w:val="00D82E68"/>
    <w:rsid w:val="00D83B36"/>
    <w:rsid w:val="00D84CB2"/>
    <w:rsid w:val="00DA106C"/>
    <w:rsid w:val="00DA78C5"/>
    <w:rsid w:val="00DB0EC0"/>
    <w:rsid w:val="00DB103E"/>
    <w:rsid w:val="00DB1582"/>
    <w:rsid w:val="00DB1C7F"/>
    <w:rsid w:val="00DD25B6"/>
    <w:rsid w:val="00DE0ECC"/>
    <w:rsid w:val="00DE3949"/>
    <w:rsid w:val="00DF4EF3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B7EC1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474E"/>
    <w:rsid w:val="00F359DD"/>
    <w:rsid w:val="00F35DCB"/>
    <w:rsid w:val="00F42A79"/>
    <w:rsid w:val="00F43544"/>
    <w:rsid w:val="00F53FC2"/>
    <w:rsid w:val="00F55EB2"/>
    <w:rsid w:val="00F629AD"/>
    <w:rsid w:val="00F8526A"/>
    <w:rsid w:val="00F85707"/>
    <w:rsid w:val="00F8726D"/>
    <w:rsid w:val="00F95542"/>
    <w:rsid w:val="00FA0A9A"/>
    <w:rsid w:val="00FA4081"/>
    <w:rsid w:val="00FA5F41"/>
    <w:rsid w:val="00FA70D5"/>
    <w:rsid w:val="00FD069A"/>
    <w:rsid w:val="00FD4B43"/>
    <w:rsid w:val="00FD71D8"/>
    <w:rsid w:val="00FE0C3B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8C0D3D7"/>
  <w15:docId w15:val="{F0F3C9F3-5629-4BBB-84D2-D9B7F82E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spacing w:after="0" w:line="240" w:lineRule="auto"/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AC3A-BD6A-48B6-8319-F65A2B9E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2607</Words>
  <Characters>15388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7</cp:revision>
  <dcterms:created xsi:type="dcterms:W3CDTF">2024-03-08T23:39:00Z</dcterms:created>
  <dcterms:modified xsi:type="dcterms:W3CDTF">2024-03-15T11:42:00Z</dcterms:modified>
</cp:coreProperties>
</file>