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66526" w14:textId="22CB0407" w:rsidR="00132907" w:rsidRPr="00A371ED" w:rsidRDefault="00132907" w:rsidP="00132907">
      <w:pPr>
        <w:pStyle w:val="Nadpis1"/>
        <w:rPr>
          <w:rFonts w:ascii="Arial" w:hAnsi="Arial" w:cs="Arial"/>
          <w:sz w:val="21"/>
          <w:szCs w:val="21"/>
        </w:rPr>
      </w:pPr>
    </w:p>
    <w:p w14:paraId="32AA9756" w14:textId="42F35538" w:rsidR="00132907" w:rsidRPr="00187733" w:rsidRDefault="00806AD6" w:rsidP="00FE060C">
      <w:pPr>
        <w:pStyle w:val="Zhlav"/>
        <w:jc w:val="center"/>
        <w:rPr>
          <w:rFonts w:ascii="Arial" w:hAnsi="Arial" w:cs="Arial"/>
          <w:b/>
          <w:bCs/>
          <w:color w:val="86B918"/>
          <w:sz w:val="21"/>
          <w:szCs w:val="21"/>
        </w:rPr>
      </w:pPr>
      <w:r w:rsidRPr="00806AD6">
        <w:rPr>
          <w:rFonts w:ascii="Arial" w:hAnsi="Arial" w:cs="Arial"/>
          <w:b/>
          <w:smallCaps/>
          <w:color w:val="000000"/>
          <w:spacing w:val="20"/>
          <w:sz w:val="36"/>
          <w:szCs w:val="36"/>
        </w:rPr>
        <w:t xml:space="preserve">Memorandum o spolupráci a vzájemné podpoře při výzkumu vodního a látkového režimu v povodí Želivky </w:t>
      </w:r>
      <w:r w:rsidR="00132907" w:rsidRPr="00187733">
        <w:rPr>
          <w:rFonts w:ascii="Arial" w:hAnsi="Arial" w:cs="Arial"/>
          <w:b/>
          <w:bCs/>
          <w:color w:val="86B918"/>
          <w:sz w:val="21"/>
          <w:szCs w:val="21"/>
        </w:rPr>
        <w:t>________________________________________________________________</w:t>
      </w:r>
      <w:r w:rsidR="00EE3E3E" w:rsidRPr="00187733">
        <w:rPr>
          <w:rFonts w:ascii="Arial" w:hAnsi="Arial" w:cs="Arial"/>
          <w:b/>
          <w:bCs/>
          <w:color w:val="86B918"/>
          <w:sz w:val="21"/>
          <w:szCs w:val="21"/>
        </w:rPr>
        <w:t>________________</w:t>
      </w:r>
    </w:p>
    <w:p w14:paraId="557C81D4" w14:textId="4505E939" w:rsidR="00132907" w:rsidRPr="00EA739F" w:rsidRDefault="00EA739F" w:rsidP="00EA739F">
      <w:pPr>
        <w:pStyle w:val="Zkladntext"/>
        <w:suppressAutoHyphens/>
        <w:spacing w:after="40"/>
        <w:ind w:left="2835" w:hanging="2835"/>
        <w:jc w:val="right"/>
        <w:rPr>
          <w:rFonts w:ascii="Arial" w:hAnsi="Arial" w:cs="Arial"/>
          <w:b/>
          <w:bCs/>
          <w:smallCaps/>
          <w:color w:val="auto"/>
          <w:spacing w:val="20"/>
          <w:sz w:val="20"/>
        </w:rPr>
      </w:pPr>
      <w:r w:rsidRPr="00EA739F">
        <w:rPr>
          <w:rFonts w:ascii="Arial" w:hAnsi="Arial" w:cs="Arial"/>
          <w:bCs/>
          <w:color w:val="auto"/>
          <w:sz w:val="20"/>
        </w:rPr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2"/>
        <w:gridCol w:w="2741"/>
        <w:gridCol w:w="2741"/>
        <w:gridCol w:w="2741"/>
      </w:tblGrid>
      <w:tr w:rsidR="00806AD6" w:rsidRPr="00187733" w14:paraId="3E22C1DA" w14:textId="77777777" w:rsidTr="005B1E32">
        <w:trPr>
          <w:trHeight w:val="434"/>
        </w:trPr>
        <w:tc>
          <w:tcPr>
            <w:tcW w:w="9525" w:type="dxa"/>
            <w:gridSpan w:val="4"/>
            <w:vAlign w:val="center"/>
          </w:tcPr>
          <w:p w14:paraId="3EE6FA72" w14:textId="77777777" w:rsidR="00806AD6" w:rsidRPr="00187733" w:rsidRDefault="00806AD6" w:rsidP="005B1E32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Ústav</w:t>
            </w:r>
            <w:r w:rsidRPr="00187733">
              <w:rPr>
                <w:rFonts w:ascii="Arial" w:hAnsi="Arial" w:cs="Arial"/>
                <w:b/>
                <w:sz w:val="21"/>
                <w:szCs w:val="21"/>
              </w:rPr>
              <w:t xml:space="preserve"> výzkumu globální změny AV ČR, v. v. i.</w:t>
            </w:r>
          </w:p>
        </w:tc>
      </w:tr>
      <w:tr w:rsidR="00806AD6" w:rsidRPr="00187733" w14:paraId="22CB4B7E" w14:textId="77777777" w:rsidTr="005B1E32">
        <w:tc>
          <w:tcPr>
            <w:tcW w:w="1302" w:type="dxa"/>
            <w:vAlign w:val="center"/>
          </w:tcPr>
          <w:p w14:paraId="5673AB40" w14:textId="77777777" w:rsidR="00806AD6" w:rsidRPr="00187733" w:rsidRDefault="00806AD6" w:rsidP="005B1E32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Sídlem</w:t>
            </w:r>
          </w:p>
        </w:tc>
        <w:tc>
          <w:tcPr>
            <w:tcW w:w="8223" w:type="dxa"/>
            <w:gridSpan w:val="3"/>
            <w:vAlign w:val="center"/>
          </w:tcPr>
          <w:p w14:paraId="2E7D9509" w14:textId="77777777" w:rsidR="00806AD6" w:rsidRPr="00187733" w:rsidRDefault="00806AD6" w:rsidP="005B1E32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Bělidla 986/</w:t>
            </w:r>
            <w:proofErr w:type="gramStart"/>
            <w:r w:rsidRPr="00187733">
              <w:rPr>
                <w:rFonts w:ascii="Arial" w:hAnsi="Arial" w:cs="Arial"/>
                <w:sz w:val="21"/>
                <w:szCs w:val="21"/>
              </w:rPr>
              <w:t>4a</w:t>
            </w:r>
            <w:proofErr w:type="gramEnd"/>
            <w:r w:rsidRPr="00187733">
              <w:rPr>
                <w:rFonts w:ascii="Arial" w:hAnsi="Arial" w:cs="Arial"/>
                <w:sz w:val="21"/>
                <w:szCs w:val="21"/>
              </w:rPr>
              <w:t>, 603 00 Brno</w:t>
            </w:r>
          </w:p>
        </w:tc>
      </w:tr>
      <w:tr w:rsidR="00806AD6" w:rsidRPr="00187733" w14:paraId="03022879" w14:textId="77777777" w:rsidTr="005B1E32">
        <w:tc>
          <w:tcPr>
            <w:tcW w:w="1302" w:type="dxa"/>
            <w:vAlign w:val="center"/>
          </w:tcPr>
          <w:p w14:paraId="6C1BF6B7" w14:textId="77777777" w:rsidR="00806AD6" w:rsidRPr="00187733" w:rsidRDefault="00806AD6" w:rsidP="005B1E32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2741" w:type="dxa"/>
            <w:vAlign w:val="center"/>
          </w:tcPr>
          <w:p w14:paraId="07D4B170" w14:textId="77777777" w:rsidR="00806AD6" w:rsidRPr="00187733" w:rsidRDefault="00806AD6" w:rsidP="005B1E32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D348D8"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  <w:tc>
          <w:tcPr>
            <w:tcW w:w="2741" w:type="dxa"/>
            <w:vAlign w:val="center"/>
          </w:tcPr>
          <w:p w14:paraId="05A7B8FC" w14:textId="77777777" w:rsidR="00806AD6" w:rsidRPr="00187733" w:rsidRDefault="00806AD6" w:rsidP="005B1E32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DIČ CZ</w:t>
            </w:r>
            <w:r w:rsidRPr="00D348D8">
              <w:rPr>
                <w:rFonts w:ascii="Arial" w:hAnsi="Arial" w:cs="Arial"/>
                <w:sz w:val="21"/>
                <w:szCs w:val="21"/>
              </w:rPr>
              <w:t>86652079</w:t>
            </w:r>
          </w:p>
        </w:tc>
        <w:tc>
          <w:tcPr>
            <w:tcW w:w="2741" w:type="dxa"/>
            <w:vAlign w:val="center"/>
          </w:tcPr>
          <w:p w14:paraId="0E703DDE" w14:textId="77777777" w:rsidR="00806AD6" w:rsidRPr="00187733" w:rsidRDefault="00806AD6" w:rsidP="005B1E32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806AD6" w:rsidRPr="00187733" w14:paraId="1FAFAC18" w14:textId="77777777" w:rsidTr="005B1E32">
        <w:tc>
          <w:tcPr>
            <w:tcW w:w="1302" w:type="dxa"/>
            <w:vAlign w:val="center"/>
          </w:tcPr>
          <w:p w14:paraId="04D74DA0" w14:textId="77777777" w:rsidR="00806AD6" w:rsidRPr="00187733" w:rsidRDefault="00806AD6" w:rsidP="005B1E32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zapsaná </w:t>
            </w:r>
          </w:p>
        </w:tc>
        <w:tc>
          <w:tcPr>
            <w:tcW w:w="8223" w:type="dxa"/>
            <w:gridSpan w:val="3"/>
            <w:vAlign w:val="center"/>
          </w:tcPr>
          <w:p w14:paraId="52C9B849" w14:textId="67779224" w:rsidR="00806AD6" w:rsidRPr="00187733" w:rsidRDefault="00806AD6" w:rsidP="005B1E32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v Rejstříku veřejných výzkumných institucí</w:t>
            </w:r>
            <w:r>
              <w:rPr>
                <w:rFonts w:ascii="Arial" w:hAnsi="Arial" w:cs="Arial"/>
                <w:sz w:val="21"/>
                <w:szCs w:val="21"/>
              </w:rPr>
              <w:t xml:space="preserve"> vedeném MŠMT</w:t>
            </w:r>
          </w:p>
        </w:tc>
      </w:tr>
      <w:tr w:rsidR="00806AD6" w:rsidRPr="00187733" w14:paraId="00441007" w14:textId="77777777" w:rsidTr="005B1E32">
        <w:tc>
          <w:tcPr>
            <w:tcW w:w="1302" w:type="dxa"/>
            <w:vAlign w:val="center"/>
          </w:tcPr>
          <w:p w14:paraId="3169C845" w14:textId="77777777" w:rsidR="00806AD6" w:rsidRPr="00187733" w:rsidRDefault="00806AD6" w:rsidP="00361E66">
            <w:pPr>
              <w:pStyle w:val="Zkladntext"/>
              <w:suppressAutoHyphens/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zastoupena </w:t>
            </w:r>
          </w:p>
        </w:tc>
        <w:tc>
          <w:tcPr>
            <w:tcW w:w="8223" w:type="dxa"/>
            <w:gridSpan w:val="3"/>
            <w:vAlign w:val="center"/>
          </w:tcPr>
          <w:p w14:paraId="4234D7B5" w14:textId="77777777" w:rsidR="00806AD6" w:rsidRPr="00187733" w:rsidRDefault="00806AD6" w:rsidP="00361E66">
            <w:pPr>
              <w:pStyle w:val="Zkladntext"/>
              <w:suppressAutoHyphens/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prof. RNDr. Ing. Michalem V. Markem, DrSc., dr. h. c., </w:t>
            </w:r>
            <w:r>
              <w:rPr>
                <w:rFonts w:ascii="Arial" w:hAnsi="Arial" w:cs="Arial"/>
                <w:sz w:val="21"/>
                <w:szCs w:val="21"/>
              </w:rPr>
              <w:t>ředitelem</w:t>
            </w:r>
          </w:p>
        </w:tc>
      </w:tr>
    </w:tbl>
    <w:p w14:paraId="4E2784C7" w14:textId="20191E5D" w:rsidR="00806AD6" w:rsidRPr="00187733" w:rsidRDefault="00806AD6" w:rsidP="00806AD6">
      <w:pPr>
        <w:pStyle w:val="Zkladntext"/>
        <w:suppressAutoHyphens/>
        <w:spacing w:before="120" w:after="120"/>
        <w:jc w:val="both"/>
        <w:rPr>
          <w:rFonts w:ascii="Arial" w:hAnsi="Arial" w:cs="Arial"/>
          <w:b/>
          <w:sz w:val="21"/>
          <w:szCs w:val="21"/>
        </w:rPr>
      </w:pPr>
      <w:r w:rsidRPr="00187733">
        <w:rPr>
          <w:rFonts w:ascii="Arial" w:hAnsi="Arial" w:cs="Arial"/>
          <w:b/>
          <w:sz w:val="21"/>
          <w:szCs w:val="21"/>
        </w:rPr>
        <w:t xml:space="preserve">(dále </w:t>
      </w:r>
      <w:r>
        <w:rPr>
          <w:rFonts w:ascii="Arial" w:hAnsi="Arial" w:cs="Arial"/>
          <w:b/>
          <w:sz w:val="21"/>
          <w:szCs w:val="21"/>
        </w:rPr>
        <w:t>„</w:t>
      </w:r>
      <w:proofErr w:type="spellStart"/>
      <w:r>
        <w:rPr>
          <w:rFonts w:ascii="Arial" w:hAnsi="Arial" w:cs="Arial"/>
          <w:b/>
          <w:sz w:val="21"/>
          <w:szCs w:val="21"/>
        </w:rPr>
        <w:t>CzechGlobe</w:t>
      </w:r>
      <w:proofErr w:type="spellEnd"/>
      <w:r>
        <w:rPr>
          <w:rFonts w:ascii="Arial" w:hAnsi="Arial" w:cs="Arial"/>
          <w:b/>
          <w:sz w:val="21"/>
          <w:szCs w:val="21"/>
        </w:rPr>
        <w:t>“</w:t>
      </w:r>
      <w:r w:rsidRPr="00187733">
        <w:rPr>
          <w:rFonts w:ascii="Arial" w:hAnsi="Arial" w:cs="Arial"/>
          <w:b/>
          <w:sz w:val="21"/>
          <w:szCs w:val="21"/>
        </w:rPr>
        <w:t>)</w:t>
      </w:r>
    </w:p>
    <w:p w14:paraId="500A06B3" w14:textId="3EE499B7" w:rsidR="00806AD6" w:rsidRDefault="00806AD6" w:rsidP="00182564">
      <w:pPr>
        <w:pStyle w:val="Zkladntext"/>
        <w:suppressAutoHyphens/>
        <w:spacing w:before="120" w:after="120"/>
        <w:jc w:val="both"/>
        <w:rPr>
          <w:rFonts w:ascii="Arial" w:hAnsi="Arial" w:cs="Arial"/>
          <w:b/>
          <w:sz w:val="21"/>
          <w:szCs w:val="21"/>
        </w:rPr>
      </w:pPr>
    </w:p>
    <w:p w14:paraId="40A83E06" w14:textId="70F150B6" w:rsidR="00B21C29" w:rsidRDefault="00A93BD0" w:rsidP="00182564">
      <w:pPr>
        <w:pStyle w:val="Zkladntext"/>
        <w:suppressAutoHyphens/>
        <w:spacing w:before="120" w:after="120"/>
        <w:jc w:val="both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a</w:t>
      </w:r>
    </w:p>
    <w:p w14:paraId="74B2580A" w14:textId="77777777" w:rsidR="00806AD6" w:rsidRDefault="00806AD6" w:rsidP="00182564">
      <w:pPr>
        <w:pStyle w:val="Zkladntext"/>
        <w:suppressAutoHyphens/>
        <w:spacing w:before="120" w:after="120"/>
        <w:jc w:val="both"/>
        <w:rPr>
          <w:rFonts w:ascii="Arial" w:hAnsi="Arial" w:cs="Arial"/>
          <w:b/>
          <w:sz w:val="21"/>
          <w:szCs w:val="21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2"/>
        <w:gridCol w:w="2741"/>
        <w:gridCol w:w="2741"/>
        <w:gridCol w:w="2741"/>
      </w:tblGrid>
      <w:tr w:rsidR="00B21C29" w:rsidRPr="00187733" w14:paraId="3650F525" w14:textId="77777777" w:rsidTr="005E00E0">
        <w:trPr>
          <w:trHeight w:val="434"/>
        </w:trPr>
        <w:tc>
          <w:tcPr>
            <w:tcW w:w="9525" w:type="dxa"/>
            <w:gridSpan w:val="4"/>
            <w:vAlign w:val="center"/>
          </w:tcPr>
          <w:p w14:paraId="11604C04" w14:textId="65DDAAF7" w:rsidR="00B21C29" w:rsidRPr="00187733" w:rsidRDefault="00806AD6" w:rsidP="001F36AE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Výzkumný ústav meliorací a ochrany půdy</w:t>
            </w:r>
            <w:r w:rsidR="00B21C29" w:rsidRPr="00187733">
              <w:rPr>
                <w:rFonts w:ascii="Arial" w:hAnsi="Arial" w:cs="Arial"/>
                <w:b/>
                <w:sz w:val="21"/>
                <w:szCs w:val="21"/>
              </w:rPr>
              <w:t>, v. v. i.</w:t>
            </w:r>
          </w:p>
        </w:tc>
      </w:tr>
      <w:tr w:rsidR="00B21C29" w:rsidRPr="00187733" w14:paraId="597CC94C" w14:textId="77777777" w:rsidTr="005E00E0">
        <w:tc>
          <w:tcPr>
            <w:tcW w:w="1302" w:type="dxa"/>
            <w:vAlign w:val="center"/>
          </w:tcPr>
          <w:p w14:paraId="5AD94F0D" w14:textId="6A503040" w:rsidR="00B21C29" w:rsidRPr="00187733" w:rsidRDefault="003C1DA7" w:rsidP="001F36AE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S</w:t>
            </w:r>
            <w:r w:rsidR="00B21C29" w:rsidRPr="00187733">
              <w:rPr>
                <w:rFonts w:ascii="Arial" w:hAnsi="Arial" w:cs="Arial"/>
                <w:sz w:val="21"/>
                <w:szCs w:val="21"/>
              </w:rPr>
              <w:t>ídlem</w:t>
            </w:r>
          </w:p>
        </w:tc>
        <w:tc>
          <w:tcPr>
            <w:tcW w:w="8223" w:type="dxa"/>
            <w:gridSpan w:val="3"/>
            <w:vAlign w:val="center"/>
          </w:tcPr>
          <w:p w14:paraId="5DBA91EB" w14:textId="79F75571" w:rsidR="00B21C29" w:rsidRPr="00187733" w:rsidRDefault="00806AD6" w:rsidP="001F36AE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Žabovřeská 250, 156 00 Praha 5</w:t>
            </w:r>
          </w:p>
        </w:tc>
      </w:tr>
      <w:tr w:rsidR="005E00E0" w:rsidRPr="00187733" w14:paraId="2B5A6327" w14:textId="77777777" w:rsidTr="005E00E0">
        <w:tc>
          <w:tcPr>
            <w:tcW w:w="1302" w:type="dxa"/>
            <w:vAlign w:val="center"/>
          </w:tcPr>
          <w:p w14:paraId="23435C27" w14:textId="77777777" w:rsidR="005E00E0" w:rsidRPr="00187733" w:rsidRDefault="005E00E0" w:rsidP="001F36AE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IČO</w:t>
            </w:r>
          </w:p>
        </w:tc>
        <w:tc>
          <w:tcPr>
            <w:tcW w:w="2741" w:type="dxa"/>
            <w:vAlign w:val="center"/>
          </w:tcPr>
          <w:p w14:paraId="6A32FB17" w14:textId="4241FD9B" w:rsidR="005E00E0" w:rsidRPr="00187733" w:rsidRDefault="00806AD6" w:rsidP="001F36AE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00027049</w:t>
            </w:r>
          </w:p>
        </w:tc>
        <w:tc>
          <w:tcPr>
            <w:tcW w:w="2741" w:type="dxa"/>
            <w:vAlign w:val="center"/>
          </w:tcPr>
          <w:p w14:paraId="40D780AA" w14:textId="52651B47" w:rsidR="005E00E0" w:rsidRPr="00187733" w:rsidRDefault="005E00E0" w:rsidP="00806AD6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DIČ</w:t>
            </w:r>
            <w:r w:rsidR="00310B1B">
              <w:rPr>
                <w:rFonts w:ascii="Arial" w:hAnsi="Arial" w:cs="Arial"/>
                <w:sz w:val="21"/>
                <w:szCs w:val="21"/>
              </w:rPr>
              <w:t xml:space="preserve"> CZ</w:t>
            </w:r>
            <w:r w:rsidR="00806AD6">
              <w:rPr>
                <w:rFonts w:ascii="Arial" w:hAnsi="Arial" w:cs="Arial"/>
                <w:sz w:val="21"/>
                <w:szCs w:val="21"/>
              </w:rPr>
              <w:t>00027049</w:t>
            </w:r>
          </w:p>
        </w:tc>
        <w:tc>
          <w:tcPr>
            <w:tcW w:w="2741" w:type="dxa"/>
            <w:vAlign w:val="center"/>
          </w:tcPr>
          <w:p w14:paraId="266FD566" w14:textId="378F686E" w:rsidR="005E00E0" w:rsidRPr="00187733" w:rsidRDefault="005E00E0" w:rsidP="001F36AE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B21C29" w:rsidRPr="00187733" w14:paraId="3676CE77" w14:textId="77777777" w:rsidTr="005E00E0">
        <w:tc>
          <w:tcPr>
            <w:tcW w:w="1302" w:type="dxa"/>
            <w:vAlign w:val="center"/>
          </w:tcPr>
          <w:p w14:paraId="459A9261" w14:textId="77777777" w:rsidR="00B21C29" w:rsidRPr="00187733" w:rsidRDefault="00B21C29" w:rsidP="001F36AE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zapsaná </w:t>
            </w:r>
          </w:p>
        </w:tc>
        <w:tc>
          <w:tcPr>
            <w:tcW w:w="8223" w:type="dxa"/>
            <w:gridSpan w:val="3"/>
            <w:vAlign w:val="center"/>
          </w:tcPr>
          <w:p w14:paraId="55EE6A74" w14:textId="4E5FF5CE" w:rsidR="00B21C29" w:rsidRPr="00187733" w:rsidRDefault="00B21C29" w:rsidP="001F36AE">
            <w:pPr>
              <w:pStyle w:val="Zkladntext"/>
              <w:suppressAutoHyphens/>
              <w:spacing w:after="0" w:line="240" w:lineRule="atLeast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v Rejstříku veřejných výzkumných institucí</w:t>
            </w:r>
            <w:r w:rsidR="00806AD6">
              <w:rPr>
                <w:rFonts w:ascii="Arial" w:hAnsi="Arial" w:cs="Arial"/>
                <w:sz w:val="21"/>
                <w:szCs w:val="21"/>
              </w:rPr>
              <w:t xml:space="preserve"> vedeném MŠMT</w:t>
            </w:r>
          </w:p>
        </w:tc>
      </w:tr>
      <w:tr w:rsidR="00B21C29" w:rsidRPr="00187733" w14:paraId="5A60F61C" w14:textId="77777777" w:rsidTr="005E00E0">
        <w:tc>
          <w:tcPr>
            <w:tcW w:w="1302" w:type="dxa"/>
            <w:vAlign w:val="center"/>
          </w:tcPr>
          <w:p w14:paraId="06DB7B68" w14:textId="77777777" w:rsidR="00B21C29" w:rsidRPr="00187733" w:rsidRDefault="00B21C29" w:rsidP="00361E66">
            <w:pPr>
              <w:pStyle w:val="Zkladntext"/>
              <w:suppressAutoHyphens/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zastoupena </w:t>
            </w:r>
          </w:p>
        </w:tc>
        <w:tc>
          <w:tcPr>
            <w:tcW w:w="8223" w:type="dxa"/>
            <w:gridSpan w:val="3"/>
            <w:vAlign w:val="center"/>
          </w:tcPr>
          <w:p w14:paraId="2D1A05E5" w14:textId="03D0CB97" w:rsidR="00B21C29" w:rsidRPr="00187733" w:rsidRDefault="00B21C29" w:rsidP="00361E66">
            <w:pPr>
              <w:pStyle w:val="Zkladntext"/>
              <w:suppressAutoHyphens/>
              <w:spacing w:after="0" w:line="360" w:lineRule="auto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 xml:space="preserve">prof. Ing. </w:t>
            </w:r>
            <w:r w:rsidR="00806AD6">
              <w:rPr>
                <w:rFonts w:ascii="Arial" w:hAnsi="Arial" w:cs="Arial"/>
                <w:sz w:val="21"/>
                <w:szCs w:val="21"/>
              </w:rPr>
              <w:t>Radimem Váchou, Ph.D.</w:t>
            </w:r>
            <w:r w:rsidRPr="00187733">
              <w:rPr>
                <w:rFonts w:ascii="Arial" w:hAnsi="Arial" w:cs="Arial"/>
                <w:sz w:val="21"/>
                <w:szCs w:val="21"/>
              </w:rPr>
              <w:t xml:space="preserve">, </w:t>
            </w:r>
            <w:r w:rsidR="00E0186C">
              <w:rPr>
                <w:rFonts w:ascii="Arial" w:hAnsi="Arial" w:cs="Arial"/>
                <w:sz w:val="21"/>
                <w:szCs w:val="21"/>
              </w:rPr>
              <w:t>ředitelem</w:t>
            </w:r>
          </w:p>
        </w:tc>
      </w:tr>
    </w:tbl>
    <w:p w14:paraId="54CE7ACB" w14:textId="7549CF4B" w:rsidR="00B21C29" w:rsidRPr="00187733" w:rsidRDefault="00B21C29" w:rsidP="00B21C29">
      <w:pPr>
        <w:pStyle w:val="Zkladntext"/>
        <w:suppressAutoHyphens/>
        <w:spacing w:before="120" w:after="120"/>
        <w:jc w:val="both"/>
        <w:rPr>
          <w:rFonts w:ascii="Arial" w:hAnsi="Arial" w:cs="Arial"/>
          <w:b/>
          <w:sz w:val="21"/>
          <w:szCs w:val="21"/>
        </w:rPr>
      </w:pPr>
      <w:r w:rsidRPr="00187733">
        <w:rPr>
          <w:rFonts w:ascii="Arial" w:hAnsi="Arial" w:cs="Arial"/>
          <w:b/>
          <w:sz w:val="21"/>
          <w:szCs w:val="21"/>
        </w:rPr>
        <w:t xml:space="preserve">(dále </w:t>
      </w:r>
      <w:r>
        <w:rPr>
          <w:rFonts w:ascii="Arial" w:hAnsi="Arial" w:cs="Arial"/>
          <w:b/>
          <w:sz w:val="21"/>
          <w:szCs w:val="21"/>
        </w:rPr>
        <w:t>„</w:t>
      </w:r>
      <w:r w:rsidR="00806AD6">
        <w:rPr>
          <w:rFonts w:ascii="Arial" w:hAnsi="Arial" w:cs="Arial"/>
          <w:b/>
          <w:sz w:val="21"/>
          <w:szCs w:val="21"/>
        </w:rPr>
        <w:t>VÚMOP</w:t>
      </w:r>
      <w:r>
        <w:rPr>
          <w:rFonts w:ascii="Arial" w:hAnsi="Arial" w:cs="Arial"/>
          <w:b/>
          <w:sz w:val="21"/>
          <w:szCs w:val="21"/>
        </w:rPr>
        <w:t>“</w:t>
      </w:r>
      <w:r w:rsidRPr="00187733">
        <w:rPr>
          <w:rFonts w:ascii="Arial" w:hAnsi="Arial" w:cs="Arial"/>
          <w:b/>
          <w:sz w:val="21"/>
          <w:szCs w:val="21"/>
        </w:rPr>
        <w:t>)</w:t>
      </w:r>
    </w:p>
    <w:p w14:paraId="1049A9CC" w14:textId="77777777" w:rsidR="00D440F2" w:rsidRPr="00187733" w:rsidRDefault="00D440F2" w:rsidP="00FE060C">
      <w:pPr>
        <w:pStyle w:val="Zkladntext"/>
        <w:tabs>
          <w:tab w:val="left" w:pos="284"/>
        </w:tabs>
        <w:suppressAutoHyphens/>
        <w:spacing w:before="120" w:after="120"/>
        <w:ind w:left="284" w:hanging="284"/>
        <w:jc w:val="both"/>
        <w:rPr>
          <w:rFonts w:ascii="Arial" w:hAnsi="Arial" w:cs="Arial"/>
          <w:sz w:val="21"/>
          <w:szCs w:val="21"/>
        </w:rPr>
      </w:pPr>
    </w:p>
    <w:p w14:paraId="7503A7BC" w14:textId="5A82004A" w:rsidR="00FE060C" w:rsidRPr="00187733" w:rsidRDefault="00FE060C" w:rsidP="006E5C76">
      <w:pPr>
        <w:pStyle w:val="Zkladntext"/>
        <w:tabs>
          <w:tab w:val="left" w:pos="284"/>
        </w:tabs>
        <w:suppressAutoHyphens/>
        <w:spacing w:before="120" w:after="12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 xml:space="preserve">uzavírají </w:t>
      </w:r>
      <w:r w:rsidR="006E5C76">
        <w:rPr>
          <w:rFonts w:ascii="Arial" w:hAnsi="Arial" w:cs="Arial"/>
          <w:sz w:val="21"/>
          <w:szCs w:val="21"/>
        </w:rPr>
        <w:t>za účelem</w:t>
      </w:r>
      <w:r w:rsidR="006E5C76" w:rsidRPr="006E5C76">
        <w:rPr>
          <w:rFonts w:ascii="Arial" w:hAnsi="Arial" w:cs="Arial"/>
          <w:sz w:val="21"/>
          <w:szCs w:val="21"/>
        </w:rPr>
        <w:t xml:space="preserve"> výzkumu vodního a látkového režimu v povodí Želivky a aplikaci modelového systému pro analýzu současnýc</w:t>
      </w:r>
      <w:r w:rsidR="006E5C76">
        <w:rPr>
          <w:rFonts w:ascii="Arial" w:hAnsi="Arial" w:cs="Arial"/>
          <w:sz w:val="21"/>
          <w:szCs w:val="21"/>
        </w:rPr>
        <w:t xml:space="preserve">h i budoucích rizik a plánování </w:t>
      </w:r>
      <w:r w:rsidR="006E5C76" w:rsidRPr="006E5C76">
        <w:rPr>
          <w:rFonts w:ascii="Arial" w:hAnsi="Arial" w:cs="Arial"/>
          <w:sz w:val="21"/>
          <w:szCs w:val="21"/>
        </w:rPr>
        <w:t>funkčně a ekonomicky efektivních adaptačních opatření v podmínkách změny klimatu</w:t>
      </w:r>
      <w:r w:rsidR="006E5C76">
        <w:rPr>
          <w:rFonts w:ascii="Arial" w:hAnsi="Arial" w:cs="Arial"/>
          <w:sz w:val="21"/>
          <w:szCs w:val="21"/>
        </w:rPr>
        <w:t xml:space="preserve"> toto memorandum</w:t>
      </w:r>
      <w:r w:rsidR="00E93ED0" w:rsidRPr="00E93ED0">
        <w:rPr>
          <w:rFonts w:ascii="Arial" w:hAnsi="Arial" w:cs="Arial"/>
          <w:sz w:val="21"/>
          <w:szCs w:val="21"/>
        </w:rPr>
        <w:t xml:space="preserve"> </w:t>
      </w:r>
      <w:r w:rsidR="00E93ED0">
        <w:rPr>
          <w:rFonts w:ascii="Arial" w:hAnsi="Arial" w:cs="Arial"/>
          <w:sz w:val="21"/>
          <w:szCs w:val="21"/>
        </w:rPr>
        <w:t>následujícího znění</w:t>
      </w:r>
      <w:r w:rsidR="0041458D">
        <w:rPr>
          <w:rFonts w:ascii="Arial" w:hAnsi="Arial" w:cs="Arial"/>
          <w:sz w:val="21"/>
          <w:szCs w:val="21"/>
        </w:rPr>
        <w:t>:</w:t>
      </w:r>
    </w:p>
    <w:p w14:paraId="401C82CD" w14:textId="77777777" w:rsidR="00CE6F47" w:rsidRDefault="00CE6F47">
      <w:pPr>
        <w:spacing w:after="200" w:line="276" w:lineRule="auto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</w:p>
    <w:p w14:paraId="62803D7B" w14:textId="6B73D5D2" w:rsidR="006E5C76" w:rsidRDefault="006E5C76" w:rsidP="008020ED">
      <w:pPr>
        <w:numPr>
          <w:ilvl w:val="0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t>Preambule</w:t>
      </w:r>
    </w:p>
    <w:p w14:paraId="653F16BE" w14:textId="78D5EAD1" w:rsidR="006E5C76" w:rsidRPr="006E5C76" w:rsidRDefault="006E5C76" w:rsidP="006E5C76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6E5C76">
        <w:rPr>
          <w:rFonts w:ascii="Arial" w:hAnsi="Arial" w:cs="Arial"/>
          <w:color w:val="000000" w:themeColor="text1"/>
          <w:sz w:val="21"/>
          <w:szCs w:val="21"/>
        </w:rPr>
        <w:t>Smluvní partneři</w:t>
      </w:r>
      <w:r w:rsidR="00361E66">
        <w:rPr>
          <w:rFonts w:ascii="Arial" w:hAnsi="Arial" w:cs="Arial"/>
          <w:color w:val="000000" w:themeColor="text1"/>
          <w:sz w:val="21"/>
          <w:szCs w:val="21"/>
        </w:rPr>
        <w:t xml:space="preserve"> tohoto</w:t>
      </w:r>
      <w:r w:rsidRPr="006E5C76">
        <w:rPr>
          <w:rFonts w:ascii="Arial" w:hAnsi="Arial" w:cs="Arial"/>
          <w:color w:val="000000" w:themeColor="text1"/>
          <w:sz w:val="21"/>
          <w:szCs w:val="21"/>
        </w:rPr>
        <w:t xml:space="preserve"> memoranda mají zájem o spolupráci proti negativním dopadům změny klimatu v celém regionu povodí Želivky, a proto deklarují zájem o výměnu informací o stavu a aktivitách v rámci pilotního projektu v regionu povodí Želivka, který bude směrovat k analýze vlivu klimatických změn a zlepšení systému informovanosti, stanovení rizik, hodnocení efektivity a výběru adaptačních opatření a varování před negativními důsledky těchto jevů.</w:t>
      </w:r>
    </w:p>
    <w:p w14:paraId="55DECC14" w14:textId="77777777" w:rsidR="006E5C76" w:rsidRDefault="006E5C76" w:rsidP="006E5C76">
      <w:p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</w:p>
    <w:p w14:paraId="3E0D7238" w14:textId="3ABC124E" w:rsidR="00F428BC" w:rsidRDefault="00F428BC" w:rsidP="008020ED">
      <w:pPr>
        <w:numPr>
          <w:ilvl w:val="0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t>Obsah memoranda</w:t>
      </w:r>
    </w:p>
    <w:p w14:paraId="3BEC8E09" w14:textId="3C211ADD" w:rsidR="00F428BC" w:rsidRPr="00F428BC" w:rsidRDefault="00F428BC" w:rsidP="00F428BC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 w:rsidRPr="00F428BC">
        <w:rPr>
          <w:rFonts w:ascii="Arial" w:hAnsi="Arial" w:cs="Arial"/>
          <w:color w:val="000000" w:themeColor="text1"/>
          <w:sz w:val="21"/>
          <w:szCs w:val="21"/>
        </w:rPr>
        <w:t xml:space="preserve">Obsahem memoranda je spolupráce na vyjmenovaných aktivitách – především při aplikaci modelových systémů </w:t>
      </w:r>
      <w:proofErr w:type="spellStart"/>
      <w:r w:rsidRPr="00F428BC">
        <w:rPr>
          <w:rFonts w:ascii="Arial" w:hAnsi="Arial" w:cs="Arial"/>
          <w:color w:val="000000" w:themeColor="text1"/>
          <w:sz w:val="21"/>
          <w:szCs w:val="21"/>
        </w:rPr>
        <w:t>AdaptŽelivka</w:t>
      </w:r>
      <w:proofErr w:type="spellEnd"/>
      <w:r w:rsidRPr="00F428BC">
        <w:rPr>
          <w:rFonts w:ascii="Arial" w:hAnsi="Arial" w:cs="Arial"/>
          <w:color w:val="000000" w:themeColor="text1"/>
          <w:sz w:val="21"/>
          <w:szCs w:val="21"/>
        </w:rPr>
        <w:t xml:space="preserve"> v rámci existujících výzkumných aktivit, na výměně informací a </w:t>
      </w:r>
      <w:r w:rsidRPr="00F428BC">
        <w:rPr>
          <w:rFonts w:ascii="Arial" w:hAnsi="Arial" w:cs="Arial"/>
          <w:color w:val="000000" w:themeColor="text1"/>
          <w:sz w:val="21"/>
          <w:szCs w:val="21"/>
        </w:rPr>
        <w:lastRenderedPageBreak/>
        <w:t xml:space="preserve">dat s ohledem na existující smluvní vztahy mezi partnery a přípravě a podpoře aktivit směřujících k udržitelnému a dlouhodobému fungování systému </w:t>
      </w:r>
      <w:proofErr w:type="spellStart"/>
      <w:r w:rsidRPr="00F428BC">
        <w:rPr>
          <w:rFonts w:ascii="Arial" w:hAnsi="Arial" w:cs="Arial"/>
          <w:color w:val="000000" w:themeColor="text1"/>
          <w:sz w:val="21"/>
          <w:szCs w:val="21"/>
        </w:rPr>
        <w:t>AdaptŽelivka</w:t>
      </w:r>
      <w:proofErr w:type="spellEnd"/>
      <w:r w:rsidRPr="00F428BC">
        <w:rPr>
          <w:rFonts w:ascii="Arial" w:hAnsi="Arial" w:cs="Arial"/>
          <w:color w:val="000000" w:themeColor="text1"/>
          <w:sz w:val="21"/>
          <w:szCs w:val="21"/>
        </w:rPr>
        <w:t xml:space="preserve">. Forma a způsob sdílení dat (měřených, zpracovaných a vypočtených) se bude upřesňovat v průběhu sjednané spolupráce stejně jako etapy vývoje systému </w:t>
      </w:r>
      <w:proofErr w:type="spellStart"/>
      <w:r w:rsidRPr="00F428BC">
        <w:rPr>
          <w:rFonts w:ascii="Arial" w:hAnsi="Arial" w:cs="Arial"/>
          <w:color w:val="000000" w:themeColor="text1"/>
          <w:sz w:val="21"/>
          <w:szCs w:val="21"/>
        </w:rPr>
        <w:t>AdaptŽelivka</w:t>
      </w:r>
      <w:proofErr w:type="spellEnd"/>
      <w:r w:rsidRPr="00F428BC">
        <w:rPr>
          <w:rFonts w:ascii="Arial" w:hAnsi="Arial" w:cs="Arial"/>
          <w:color w:val="000000" w:themeColor="text1"/>
          <w:sz w:val="21"/>
          <w:szCs w:val="21"/>
        </w:rPr>
        <w:t>. Plán práce na následující období bude přijímán výroční schůzí výboru smluvních partnerů memoranda</w:t>
      </w:r>
      <w:r w:rsidR="005B1E32">
        <w:rPr>
          <w:rFonts w:ascii="Arial" w:hAnsi="Arial" w:cs="Arial"/>
          <w:color w:val="000000" w:themeColor="text1"/>
          <w:sz w:val="21"/>
          <w:szCs w:val="21"/>
        </w:rPr>
        <w:t>,</w:t>
      </w:r>
      <w:r w:rsidRPr="00F428BC">
        <w:rPr>
          <w:rFonts w:ascii="Arial" w:hAnsi="Arial" w:cs="Arial"/>
          <w:color w:val="000000" w:themeColor="text1"/>
          <w:sz w:val="21"/>
          <w:szCs w:val="21"/>
        </w:rPr>
        <w:t xml:space="preserve"> a to na základě návrhu připraveného pověřenými zástupci smluvních partnerů. Data a výstupy spolupráce, u nichž to budou dotčení partneři vyžadovat, nebudou poskytovány třetím stranám bez písemného souhlasu těchto dotčených partnerů.</w:t>
      </w:r>
    </w:p>
    <w:p w14:paraId="2ACDD1D7" w14:textId="59707C03" w:rsidR="00F428BC" w:rsidRPr="00F428BC" w:rsidRDefault="00F428BC" w:rsidP="00F428BC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 w:rsidRPr="00F428BC">
        <w:rPr>
          <w:rFonts w:ascii="Arial" w:hAnsi="Arial" w:cs="Arial"/>
          <w:color w:val="000000" w:themeColor="text1"/>
          <w:sz w:val="21"/>
          <w:szCs w:val="21"/>
        </w:rPr>
        <w:t xml:space="preserve">Smluvní partneři se dohodli na spolupráci plnění cílů vývoje systému </w:t>
      </w:r>
      <w:proofErr w:type="spellStart"/>
      <w:r w:rsidRPr="00F428BC">
        <w:rPr>
          <w:rFonts w:ascii="Arial" w:hAnsi="Arial" w:cs="Arial"/>
          <w:color w:val="000000" w:themeColor="text1"/>
          <w:sz w:val="21"/>
          <w:szCs w:val="21"/>
        </w:rPr>
        <w:t>AdaptŽelivka</w:t>
      </w:r>
      <w:proofErr w:type="spellEnd"/>
      <w:r w:rsidRPr="00F428BC">
        <w:rPr>
          <w:rFonts w:ascii="Arial" w:hAnsi="Arial" w:cs="Arial"/>
          <w:color w:val="000000" w:themeColor="text1"/>
          <w:sz w:val="21"/>
          <w:szCs w:val="21"/>
        </w:rPr>
        <w:t xml:space="preserve"> a na plánu plnění cílů pro rok </w:t>
      </w:r>
      <w:proofErr w:type="gramStart"/>
      <w:r w:rsidR="003B0AA7" w:rsidRPr="00F428BC">
        <w:rPr>
          <w:rFonts w:ascii="Arial" w:hAnsi="Arial" w:cs="Arial"/>
          <w:color w:val="000000" w:themeColor="text1"/>
          <w:sz w:val="21"/>
          <w:szCs w:val="21"/>
        </w:rPr>
        <w:t>2024</w:t>
      </w:r>
      <w:r w:rsidR="00CE4E7A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3B0AA7">
        <w:rPr>
          <w:rFonts w:ascii="Arial" w:hAnsi="Arial" w:cs="Arial"/>
          <w:color w:val="000000" w:themeColor="text1"/>
          <w:sz w:val="21"/>
          <w:szCs w:val="21"/>
        </w:rPr>
        <w:t>–</w:t>
      </w:r>
      <w:r w:rsidR="00CE4E7A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="003B0AA7">
        <w:rPr>
          <w:rFonts w:ascii="Arial" w:hAnsi="Arial" w:cs="Arial"/>
          <w:color w:val="000000" w:themeColor="text1"/>
          <w:sz w:val="21"/>
          <w:szCs w:val="21"/>
        </w:rPr>
        <w:t>2026</w:t>
      </w:r>
      <w:proofErr w:type="gramEnd"/>
      <w:r w:rsidRPr="00F428BC">
        <w:rPr>
          <w:rFonts w:ascii="Arial" w:hAnsi="Arial" w:cs="Arial"/>
          <w:color w:val="000000" w:themeColor="text1"/>
          <w:sz w:val="21"/>
          <w:szCs w:val="21"/>
        </w:rPr>
        <w:t>.</w:t>
      </w:r>
    </w:p>
    <w:p w14:paraId="78072306" w14:textId="77777777" w:rsidR="00F428BC" w:rsidRDefault="00F428BC" w:rsidP="00F428BC">
      <w:p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</w:p>
    <w:p w14:paraId="20D2D8D4" w14:textId="00EDCE3C" w:rsidR="008020ED" w:rsidRDefault="00F428BC" w:rsidP="008020ED">
      <w:pPr>
        <w:numPr>
          <w:ilvl w:val="0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t>Rámec memoranda</w:t>
      </w:r>
    </w:p>
    <w:p w14:paraId="2E4C1FD1" w14:textId="09C592A4" w:rsidR="00F428BC" w:rsidRPr="00F428BC" w:rsidRDefault="00F428BC" w:rsidP="00F428BC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 w:rsidRPr="00F428BC">
        <w:rPr>
          <w:rFonts w:ascii="Arial" w:eastAsiaTheme="minorHAnsi" w:hAnsi="Arial" w:cs="Arial"/>
          <w:sz w:val="21"/>
          <w:szCs w:val="21"/>
          <w:lang w:eastAsia="en-US"/>
        </w:rPr>
        <w:t>Smluvní partneři memoranda se dohodli na spolupráci při výzkumu</w:t>
      </w:r>
      <w:r w:rsidR="005B1E32">
        <w:rPr>
          <w:rFonts w:ascii="Arial" w:eastAsiaTheme="minorHAnsi" w:hAnsi="Arial" w:cs="Arial"/>
          <w:sz w:val="21"/>
          <w:szCs w:val="21"/>
          <w:lang w:eastAsia="en-US"/>
        </w:rPr>
        <w:t xml:space="preserve"> vodního režimu v povodí Želivky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a vývoji modelového systému pro analýzu současných i budoucích rizik a plánování funkčně a ekonomicky efektivních adaptačních opatření v podmínkách změny </w:t>
      </w:r>
      <w:r w:rsidR="003B0AA7" w:rsidRPr="00F428BC">
        <w:rPr>
          <w:rFonts w:ascii="Arial" w:eastAsiaTheme="minorHAnsi" w:hAnsi="Arial" w:cs="Arial"/>
          <w:sz w:val="21"/>
          <w:szCs w:val="21"/>
          <w:lang w:eastAsia="en-US"/>
        </w:rPr>
        <w:t>klimatu –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proofErr w:type="spellStart"/>
      <w:r w:rsidRPr="00F428BC">
        <w:rPr>
          <w:rFonts w:ascii="Arial" w:eastAsiaTheme="minorHAnsi" w:hAnsi="Arial" w:cs="Arial"/>
          <w:sz w:val="21"/>
          <w:szCs w:val="21"/>
          <w:lang w:eastAsia="en-US"/>
        </w:rPr>
        <w:t>AdaptŽelivka</w:t>
      </w:r>
      <w:proofErr w:type="spellEnd"/>
      <w:r w:rsidRPr="00F428BC">
        <w:rPr>
          <w:rFonts w:ascii="Arial" w:eastAsiaTheme="minorHAnsi" w:hAnsi="Arial" w:cs="Arial"/>
          <w:sz w:val="21"/>
          <w:szCs w:val="21"/>
          <w:lang w:eastAsia="en-US"/>
        </w:rPr>
        <w:t>.  Tato spolupráce má za cíl vznik modelového sys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tému </w:t>
      </w:r>
      <w:proofErr w:type="spellStart"/>
      <w:r>
        <w:rPr>
          <w:rFonts w:ascii="Arial" w:eastAsiaTheme="minorHAnsi" w:hAnsi="Arial" w:cs="Arial"/>
          <w:sz w:val="21"/>
          <w:szCs w:val="21"/>
          <w:lang w:eastAsia="en-US"/>
        </w:rPr>
        <w:t>AdaptŽelivka</w:t>
      </w:r>
      <w:proofErr w:type="spellEnd"/>
      <w:r w:rsidR="005B1E32">
        <w:rPr>
          <w:rFonts w:ascii="Arial" w:eastAsiaTheme="minorHAnsi" w:hAnsi="Arial" w:cs="Arial"/>
          <w:sz w:val="21"/>
          <w:szCs w:val="21"/>
          <w:lang w:eastAsia="en-US"/>
        </w:rPr>
        <w:t>,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který umožní:</w:t>
      </w:r>
    </w:p>
    <w:p w14:paraId="396D5105" w14:textId="31CD3F3D" w:rsidR="00F428BC" w:rsidRPr="00F428BC" w:rsidRDefault="00F428BC" w:rsidP="00F428BC">
      <w:pPr>
        <w:numPr>
          <w:ilvl w:val="3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>
        <w:rPr>
          <w:rFonts w:ascii="Arial" w:eastAsiaTheme="minorHAnsi" w:hAnsi="Arial" w:cs="Arial"/>
          <w:sz w:val="21"/>
          <w:szCs w:val="21"/>
          <w:lang w:eastAsia="en-US"/>
        </w:rPr>
        <w:t>P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>osoudit vliv klimatické změny na vodní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zdroje v horizontu 21. století;</w:t>
      </w:r>
    </w:p>
    <w:p w14:paraId="31C9FA38" w14:textId="4C45E4B2" w:rsidR="00F428BC" w:rsidRPr="00F428BC" w:rsidRDefault="00F428BC" w:rsidP="00F428BC">
      <w:pPr>
        <w:numPr>
          <w:ilvl w:val="3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>
        <w:rPr>
          <w:rFonts w:ascii="Arial" w:eastAsiaTheme="minorHAnsi" w:hAnsi="Arial" w:cs="Arial"/>
          <w:sz w:val="21"/>
          <w:szCs w:val="21"/>
          <w:lang w:eastAsia="en-US"/>
        </w:rPr>
        <w:t>P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osoudit látkové toky v systému – půda 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– 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podzemní voda – povrchové toky – nádrže </w:t>
      </w:r>
      <w:r>
        <w:rPr>
          <w:rFonts w:ascii="Arial" w:eastAsiaTheme="minorHAnsi" w:hAnsi="Arial" w:cs="Arial"/>
          <w:sz w:val="21"/>
          <w:szCs w:val="21"/>
          <w:lang w:eastAsia="en-US"/>
        </w:rPr>
        <w:t>–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konkrétní přírodě blízká či technická opatře</w:t>
      </w:r>
      <w:r w:rsidR="005B1E32">
        <w:rPr>
          <w:rFonts w:ascii="Arial" w:eastAsiaTheme="minorHAnsi" w:hAnsi="Arial" w:cs="Arial"/>
          <w:sz w:val="21"/>
          <w:szCs w:val="21"/>
          <w:lang w:eastAsia="en-US"/>
        </w:rPr>
        <w:t>ní v rámci celého povodí Želivky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>, a to nejen s ohledem na aktuální klimatické podmínky, ale zejména s přihlédnutím k očekávanému klimati</w:t>
      </w:r>
      <w:r>
        <w:rPr>
          <w:rFonts w:ascii="Arial" w:eastAsiaTheme="minorHAnsi" w:hAnsi="Arial" w:cs="Arial"/>
          <w:sz w:val="21"/>
          <w:szCs w:val="21"/>
          <w:lang w:eastAsia="en-US"/>
        </w:rPr>
        <w:t>ckému vývoji a jeho nejistotám;</w:t>
      </w:r>
    </w:p>
    <w:p w14:paraId="2C91022C" w14:textId="781591A8" w:rsidR="00F428BC" w:rsidRPr="00F428BC" w:rsidRDefault="00F428BC" w:rsidP="00F428BC">
      <w:pPr>
        <w:numPr>
          <w:ilvl w:val="3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>
        <w:rPr>
          <w:rFonts w:ascii="Arial" w:eastAsiaTheme="minorHAnsi" w:hAnsi="Arial" w:cs="Arial"/>
          <w:sz w:val="21"/>
          <w:szCs w:val="21"/>
          <w:lang w:eastAsia="en-US"/>
        </w:rPr>
        <w:t>A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>nalyzovat procesy pohybu látek z půdního prostředí až po vodní nádrž a prověřit jednotlivá koncepční opatření navržená k omezení nežádo</w:t>
      </w:r>
      <w:r>
        <w:rPr>
          <w:rFonts w:ascii="Arial" w:eastAsiaTheme="minorHAnsi" w:hAnsi="Arial" w:cs="Arial"/>
          <w:sz w:val="21"/>
          <w:szCs w:val="21"/>
          <w:lang w:eastAsia="en-US"/>
        </w:rPr>
        <w:t>ucích látkových toků a posoudit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použitelnost digitálního dvojčete </w:t>
      </w:r>
      <w:r>
        <w:rPr>
          <w:rFonts w:ascii="Arial" w:eastAsiaTheme="minorHAnsi" w:hAnsi="Arial" w:cs="Arial"/>
          <w:sz w:val="21"/>
          <w:szCs w:val="21"/>
          <w:lang w:eastAsia="en-US"/>
        </w:rPr>
        <w:t>povodí Želivky pro tyto procesy;</w:t>
      </w:r>
    </w:p>
    <w:p w14:paraId="520D24EE" w14:textId="51C58A34" w:rsidR="00F428BC" w:rsidRPr="00F428BC" w:rsidRDefault="00F428BC" w:rsidP="00F428BC">
      <w:pPr>
        <w:numPr>
          <w:ilvl w:val="3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>
        <w:rPr>
          <w:rFonts w:ascii="Arial" w:eastAsiaTheme="minorHAnsi" w:hAnsi="Arial" w:cs="Arial"/>
          <w:sz w:val="21"/>
          <w:szCs w:val="21"/>
          <w:lang w:eastAsia="en-US"/>
        </w:rPr>
        <w:t>P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>osoudit rizika vyplývající z očekávaného zvýšení četnosti a intenzity extrémních meteorologických sit</w:t>
      </w:r>
      <w:r>
        <w:rPr>
          <w:rFonts w:ascii="Arial" w:eastAsiaTheme="minorHAnsi" w:hAnsi="Arial" w:cs="Arial"/>
          <w:sz w:val="21"/>
          <w:szCs w:val="21"/>
          <w:lang w:eastAsia="en-US"/>
        </w:rPr>
        <w:t>uací, zejména pak epizod sucha.</w:t>
      </w:r>
    </w:p>
    <w:p w14:paraId="5D4E9B38" w14:textId="4DC93A0A" w:rsidR="00F428BC" w:rsidRPr="00F428BC" w:rsidRDefault="00F428BC" w:rsidP="00F428BC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Memorandum také předpokládá vzájemnou spolupráci při užívání modelového systému </w:t>
      </w:r>
      <w:proofErr w:type="spellStart"/>
      <w:r w:rsidRPr="00F428BC">
        <w:rPr>
          <w:rFonts w:ascii="Arial" w:eastAsiaTheme="minorHAnsi" w:hAnsi="Arial" w:cs="Arial"/>
          <w:sz w:val="21"/>
          <w:szCs w:val="21"/>
          <w:lang w:eastAsia="en-US"/>
        </w:rPr>
        <w:t>AdaptŽelivka</w:t>
      </w:r>
      <w:proofErr w:type="spellEnd"/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– digitálního dvojčete, dále na výměně a sdílení dat nezbytných pro tvorbu a provoz tohoto systému. Strany se zavazují podle svých znalostí a možností přispívat k vývoji </w:t>
      </w:r>
      <w:proofErr w:type="spellStart"/>
      <w:r w:rsidRPr="00F428BC">
        <w:rPr>
          <w:rFonts w:ascii="Arial" w:eastAsiaTheme="minorHAnsi" w:hAnsi="Arial" w:cs="Arial"/>
          <w:sz w:val="21"/>
          <w:szCs w:val="21"/>
          <w:lang w:eastAsia="en-US"/>
        </w:rPr>
        <w:t>AdaptŽelivka</w:t>
      </w:r>
      <w:proofErr w:type="spellEnd"/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a vyjadřují svoji vůli sdílet výsledky specifikovaných projektů (např. zaměřených na predikci vodní bilance, látkových </w:t>
      </w:r>
      <w:r w:rsidR="003B0AA7" w:rsidRPr="00F428BC">
        <w:rPr>
          <w:rFonts w:ascii="Arial" w:eastAsiaTheme="minorHAnsi" w:hAnsi="Arial" w:cs="Arial"/>
          <w:sz w:val="21"/>
          <w:szCs w:val="21"/>
          <w:lang w:eastAsia="en-US"/>
        </w:rPr>
        <w:t>toků pod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vlivem klimatických změn, včetně časových řad okrajových podmínek) s týmy expertů spolupracujících na vývoji</w:t>
      </w:r>
      <w:r w:rsidR="005B1E32">
        <w:rPr>
          <w:rFonts w:ascii="Arial" w:eastAsiaTheme="minorHAnsi" w:hAnsi="Arial" w:cs="Arial"/>
          <w:sz w:val="21"/>
          <w:szCs w:val="21"/>
          <w:lang w:eastAsia="en-US"/>
        </w:rPr>
        <w:t xml:space="preserve"> systému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proofErr w:type="spellStart"/>
      <w:r w:rsidRPr="00F428BC">
        <w:rPr>
          <w:rFonts w:ascii="Arial" w:eastAsiaTheme="minorHAnsi" w:hAnsi="Arial" w:cs="Arial"/>
          <w:sz w:val="21"/>
          <w:szCs w:val="21"/>
          <w:lang w:eastAsia="en-US"/>
        </w:rPr>
        <w:t>AdaptŽelivka</w:t>
      </w:r>
      <w:proofErr w:type="spellEnd"/>
      <w:r w:rsidRPr="00F428BC">
        <w:rPr>
          <w:rFonts w:ascii="Arial" w:eastAsiaTheme="minorHAnsi" w:hAnsi="Arial" w:cs="Arial"/>
          <w:sz w:val="21"/>
          <w:szCs w:val="21"/>
          <w:lang w:eastAsia="en-US"/>
        </w:rPr>
        <w:t>, a to s plným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="005B1E32">
        <w:rPr>
          <w:rFonts w:ascii="Arial" w:eastAsiaTheme="minorHAnsi" w:hAnsi="Arial" w:cs="Arial"/>
          <w:sz w:val="21"/>
          <w:szCs w:val="21"/>
          <w:lang w:eastAsia="en-US"/>
        </w:rPr>
        <w:t>dodržováním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autorských práv.</w:t>
      </w:r>
    </w:p>
    <w:p w14:paraId="2BA5AE9A" w14:textId="64B7D9F6" w:rsidR="00F428BC" w:rsidRPr="00F428BC" w:rsidRDefault="00F428BC" w:rsidP="00F428BC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 w:rsidRPr="00F428BC">
        <w:rPr>
          <w:rFonts w:ascii="Arial" w:eastAsiaTheme="minorHAnsi" w:hAnsi="Arial" w:cs="Arial"/>
          <w:sz w:val="21"/>
          <w:szCs w:val="21"/>
          <w:lang w:eastAsia="en-US"/>
        </w:rPr>
        <w:t>Tato dohoda zamezí mj. duplicitnímu zpracovávání dat a současně neefektivnímu nakládání s finančními zdroji. Současně umožní přímou komunikaci expertních institucí s předpokládanými uživateli systému tak, aby byl systém schopen naplnit jejich potřeby a očekávání. Zároveň zlepší komunikaci expe</w:t>
      </w:r>
      <w:r>
        <w:rPr>
          <w:rFonts w:ascii="Arial" w:eastAsiaTheme="minorHAnsi" w:hAnsi="Arial" w:cs="Arial"/>
          <w:sz w:val="21"/>
          <w:szCs w:val="21"/>
          <w:lang w:eastAsia="en-US"/>
        </w:rPr>
        <w:t>rtních týmů se správcem povodí.</w:t>
      </w:r>
    </w:p>
    <w:p w14:paraId="08B16A45" w14:textId="7FDAF07D" w:rsidR="00F428BC" w:rsidRPr="00F428BC" w:rsidRDefault="00F428BC" w:rsidP="00F428BC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Cíle memoranda bude </w:t>
      </w:r>
      <w:proofErr w:type="spellStart"/>
      <w:r>
        <w:rPr>
          <w:rFonts w:ascii="Arial" w:eastAsiaTheme="minorHAnsi" w:hAnsi="Arial" w:cs="Arial"/>
          <w:sz w:val="21"/>
          <w:szCs w:val="21"/>
          <w:lang w:eastAsia="en-US"/>
        </w:rPr>
        <w:t>CzechGlobe</w:t>
      </w:r>
      <w:proofErr w:type="spellEnd"/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realizovat v těsné spolupráci s dalšími výzkumnými institucemi zejména Českým hydrometeorologickým ústavem, Výzkumným ústavem vodohospodářským TGM</w:t>
      </w:r>
      <w:r>
        <w:rPr>
          <w:rFonts w:ascii="Arial" w:eastAsiaTheme="minorHAnsi" w:hAnsi="Arial" w:cs="Arial"/>
          <w:sz w:val="21"/>
          <w:szCs w:val="21"/>
          <w:lang w:eastAsia="en-US"/>
        </w:rPr>
        <w:t>,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v.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>v.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i., Českou geologickou službou, </w:t>
      </w:r>
      <w:r w:rsidR="005B1E32">
        <w:rPr>
          <w:rFonts w:ascii="Arial" w:eastAsiaTheme="minorHAnsi" w:hAnsi="Arial" w:cs="Arial"/>
          <w:sz w:val="21"/>
          <w:szCs w:val="21"/>
          <w:lang w:eastAsia="en-US"/>
        </w:rPr>
        <w:t>Českou zemědělskou univerzitou</w:t>
      </w:r>
      <w:r w:rsidR="008913CF">
        <w:rPr>
          <w:rFonts w:ascii="Arial" w:eastAsiaTheme="minorHAnsi" w:hAnsi="Arial" w:cs="Arial"/>
          <w:sz w:val="21"/>
          <w:szCs w:val="21"/>
          <w:lang w:eastAsia="en-US"/>
        </w:rPr>
        <w:t xml:space="preserve"> v Praze</w:t>
      </w:r>
      <w:r w:rsidR="005B1E32">
        <w:rPr>
          <w:rFonts w:ascii="Arial" w:eastAsiaTheme="minorHAnsi" w:hAnsi="Arial" w:cs="Arial"/>
          <w:sz w:val="21"/>
          <w:szCs w:val="21"/>
          <w:lang w:eastAsia="en-US"/>
        </w:rPr>
        <w:t>,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Mendelovou univerzitou v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Brně a s </w:t>
      </w:r>
      <w:r w:rsidR="003B0AA7">
        <w:rPr>
          <w:rFonts w:ascii="Arial" w:eastAsiaTheme="minorHAnsi" w:hAnsi="Arial" w:cs="Arial"/>
          <w:sz w:val="21"/>
          <w:szCs w:val="21"/>
          <w:lang w:eastAsia="en-US"/>
        </w:rPr>
        <w:t>Povodím Vltavy</w:t>
      </w:r>
      <w:r w:rsidR="008913CF">
        <w:rPr>
          <w:rFonts w:ascii="Arial" w:eastAsiaTheme="minorHAnsi" w:hAnsi="Arial" w:cs="Arial"/>
          <w:sz w:val="21"/>
          <w:szCs w:val="21"/>
          <w:lang w:eastAsia="en-US"/>
        </w:rPr>
        <w:t>,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="008913CF">
        <w:rPr>
          <w:rFonts w:ascii="Arial" w:eastAsiaTheme="minorHAnsi" w:hAnsi="Arial" w:cs="Arial"/>
          <w:sz w:val="21"/>
          <w:szCs w:val="21"/>
          <w:lang w:eastAsia="en-US"/>
        </w:rPr>
        <w:t>státní podnik</w:t>
      </w:r>
      <w:r>
        <w:rPr>
          <w:rFonts w:ascii="Arial" w:eastAsiaTheme="minorHAnsi" w:hAnsi="Arial" w:cs="Arial"/>
          <w:sz w:val="21"/>
          <w:szCs w:val="21"/>
          <w:lang w:eastAsia="en-US"/>
        </w:rPr>
        <w:t>.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S těmito institucemi váže</w:t>
      </w:r>
      <w:r>
        <w:rPr>
          <w:rFonts w:ascii="Arial" w:eastAsiaTheme="minorHAnsi" w:hAnsi="Arial" w:cs="Arial"/>
          <w:sz w:val="21"/>
          <w:szCs w:val="21"/>
          <w:lang w:eastAsia="en-US"/>
        </w:rPr>
        <w:t xml:space="preserve"> nebo naváže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proofErr w:type="spellStart"/>
      <w:r w:rsidRPr="00F428BC">
        <w:rPr>
          <w:rFonts w:ascii="Arial" w:eastAsiaTheme="minorHAnsi" w:hAnsi="Arial" w:cs="Arial"/>
          <w:sz w:val="21"/>
          <w:szCs w:val="21"/>
          <w:lang w:eastAsia="en-US"/>
        </w:rPr>
        <w:t>CzechGlobe</w:t>
      </w:r>
      <w:proofErr w:type="spellEnd"/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memorandum o spolupráci. </w:t>
      </w:r>
    </w:p>
    <w:p w14:paraId="33C99503" w14:textId="60754378" w:rsidR="00F428BC" w:rsidRPr="00F428BC" w:rsidRDefault="00F428BC" w:rsidP="00F428BC">
      <w:pPr>
        <w:numPr>
          <w:ilvl w:val="1"/>
          <w:numId w:val="3"/>
        </w:num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Aktivity, které budou realizovány na </w:t>
      </w:r>
      <w:r>
        <w:rPr>
          <w:rFonts w:ascii="Arial" w:eastAsiaTheme="minorHAnsi" w:hAnsi="Arial" w:cs="Arial"/>
          <w:sz w:val="21"/>
          <w:szCs w:val="21"/>
          <w:lang w:eastAsia="en-US"/>
        </w:rPr>
        <w:t>základě</w:t>
      </w:r>
      <w:r w:rsidRPr="00F428BC">
        <w:rPr>
          <w:rFonts w:ascii="Arial" w:eastAsiaTheme="minorHAnsi" w:hAnsi="Arial" w:cs="Arial"/>
          <w:sz w:val="21"/>
          <w:szCs w:val="21"/>
          <w:lang w:eastAsia="en-US"/>
        </w:rPr>
        <w:t xml:space="preserve"> tohoto memoranda, budou nekomer</w:t>
      </w:r>
      <w:r>
        <w:rPr>
          <w:rFonts w:ascii="Arial" w:eastAsiaTheme="minorHAnsi" w:hAnsi="Arial" w:cs="Arial"/>
          <w:sz w:val="21"/>
          <w:szCs w:val="21"/>
          <w:lang w:eastAsia="en-US"/>
        </w:rPr>
        <w:t>ční povahy a ve veřejném zájmu.</w:t>
      </w:r>
    </w:p>
    <w:p w14:paraId="2C4420E5" w14:textId="788BA2A9" w:rsidR="00D440F2" w:rsidRDefault="00D440F2" w:rsidP="00D440F2">
      <w:p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</w:p>
    <w:p w14:paraId="1FEC23C9" w14:textId="0629F0B8" w:rsidR="005B1E32" w:rsidRDefault="005B1E32" w:rsidP="00D440F2">
      <w:p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</w:p>
    <w:p w14:paraId="12047AD1" w14:textId="77777777" w:rsidR="005B1E32" w:rsidRPr="00187733" w:rsidRDefault="005B1E32" w:rsidP="00D440F2">
      <w:pPr>
        <w:spacing w:before="120" w:after="120"/>
        <w:jc w:val="both"/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</w:pPr>
    </w:p>
    <w:p w14:paraId="73ABFF7C" w14:textId="29BCAF0A" w:rsidR="00FF64F0" w:rsidRPr="004E0336" w:rsidRDefault="004E0336" w:rsidP="00FF64F0">
      <w:pPr>
        <w:numPr>
          <w:ilvl w:val="0"/>
          <w:numId w:val="3"/>
        </w:numPr>
        <w:spacing w:before="120" w:after="120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>
        <w:rPr>
          <w:rFonts w:ascii="Arial" w:eastAsiaTheme="minorHAnsi" w:hAnsi="Arial" w:cs="Arial"/>
          <w:b/>
          <w:smallCaps/>
          <w:spacing w:val="32"/>
          <w:sz w:val="21"/>
          <w:szCs w:val="21"/>
          <w:lang w:eastAsia="en-US"/>
        </w:rPr>
        <w:lastRenderedPageBreak/>
        <w:t>Sdílení a výměna dat</w:t>
      </w:r>
    </w:p>
    <w:p w14:paraId="5BDE908F" w14:textId="1E1FFB60" w:rsidR="004E0336" w:rsidRPr="004E0336" w:rsidRDefault="004E0336" w:rsidP="004E0336">
      <w:pPr>
        <w:numPr>
          <w:ilvl w:val="1"/>
          <w:numId w:val="3"/>
        </w:numPr>
        <w:spacing w:before="120" w:after="120"/>
        <w:jc w:val="both"/>
        <w:rPr>
          <w:rStyle w:val="apple-converted-space"/>
          <w:rFonts w:ascii="Arial" w:eastAsiaTheme="minorHAnsi" w:hAnsi="Arial" w:cs="Arial"/>
          <w:sz w:val="21"/>
          <w:szCs w:val="21"/>
          <w:lang w:eastAsia="en-US"/>
        </w:rPr>
      </w:pPr>
      <w:r w:rsidRPr="004E0336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Data, která jsou předmětem sdílení nebo využití v rámci tohoto memoranda, zahrnují především výčtem:</w:t>
      </w:r>
    </w:p>
    <w:p w14:paraId="045CA0B5" w14:textId="625C0183" w:rsidR="004E0336" w:rsidRDefault="004E0336" w:rsidP="004E0336">
      <w:pPr>
        <w:pStyle w:val="Odstavecseseznamem"/>
        <w:numPr>
          <w:ilvl w:val="0"/>
          <w:numId w:val="19"/>
        </w:numPr>
        <w:spacing w:before="120" w:after="120"/>
        <w:jc w:val="both"/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</w:pPr>
      <w:r w:rsidRPr="004E0336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Klimatická data</w:t>
      </w:r>
    </w:p>
    <w:p w14:paraId="708E02AA" w14:textId="56BCE54D" w:rsidR="004E0336" w:rsidRDefault="004E0336" w:rsidP="004E0336">
      <w:pPr>
        <w:pStyle w:val="Odstavecseseznamem"/>
        <w:numPr>
          <w:ilvl w:val="0"/>
          <w:numId w:val="19"/>
        </w:numPr>
        <w:spacing w:before="120" w:after="120"/>
        <w:jc w:val="both"/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</w:pPr>
      <w:r w:rsidRPr="004E0336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Hydrologická data</w:t>
      </w:r>
    </w:p>
    <w:p w14:paraId="13091578" w14:textId="12D7E9B6" w:rsidR="004E0336" w:rsidRDefault="004E0336" w:rsidP="004E0336">
      <w:pPr>
        <w:pStyle w:val="Odstavecseseznamem"/>
        <w:numPr>
          <w:ilvl w:val="0"/>
          <w:numId w:val="19"/>
        </w:numPr>
        <w:spacing w:before="120" w:after="120"/>
        <w:jc w:val="both"/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</w:pPr>
      <w:r w:rsidRPr="004E0336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Vodohospodářská data</w:t>
      </w:r>
    </w:p>
    <w:p w14:paraId="7B175A05" w14:textId="77777777" w:rsidR="004E0336" w:rsidRDefault="004E0336" w:rsidP="004E0336">
      <w:pPr>
        <w:pStyle w:val="Odstavecseseznamem"/>
        <w:numPr>
          <w:ilvl w:val="0"/>
          <w:numId w:val="19"/>
        </w:numPr>
        <w:spacing w:before="120" w:after="120"/>
        <w:jc w:val="both"/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</w:pPr>
      <w:r w:rsidRPr="004E0336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Data o kvalitě vod ve všech formách</w:t>
      </w:r>
    </w:p>
    <w:p w14:paraId="54029D85" w14:textId="63996E69" w:rsidR="004E0336" w:rsidRPr="004E0336" w:rsidRDefault="004E0336" w:rsidP="004E0336">
      <w:pPr>
        <w:pStyle w:val="Odstavecseseznamem"/>
        <w:numPr>
          <w:ilvl w:val="0"/>
          <w:numId w:val="19"/>
        </w:numPr>
        <w:spacing w:before="120" w:after="120"/>
        <w:jc w:val="both"/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</w:pPr>
      <w:r w:rsidRPr="004E0336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Půdní data v povodí Želivky</w:t>
      </w:r>
    </w:p>
    <w:p w14:paraId="45039825" w14:textId="50CE41E8" w:rsidR="0007685F" w:rsidRPr="009635A1" w:rsidRDefault="004E0336" w:rsidP="009635A1">
      <w:pPr>
        <w:pStyle w:val="Odstavecseseznamem"/>
        <w:numPr>
          <w:ilvl w:val="1"/>
          <w:numId w:val="3"/>
        </w:numPr>
        <w:spacing w:before="120" w:after="120"/>
        <w:jc w:val="both"/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</w:pPr>
      <w:r w:rsidRPr="009635A1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 xml:space="preserve">Plošný rozsah, kvantita a kvalita dat pro stavbu a aplikaci modelů v povodí Želivky budou definovány </w:t>
      </w:r>
      <w:r w:rsidR="00CE4E7A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samostatnou smlouvou</w:t>
      </w:r>
      <w:r w:rsidRPr="009635A1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 xml:space="preserve">. Instituce odpovědné za pomoc při získání či přímo přípravu jednotlivých datových položek budou stanoveny dohodou pověřených zástupců smluvních stran a budou aktualizovány dle potřeby, minimálně však na výročním jednání výboru </w:t>
      </w:r>
      <w:r w:rsidR="005B1E32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>partnerů</w:t>
      </w:r>
      <w:r w:rsidRPr="009635A1">
        <w:rPr>
          <w:rStyle w:val="apple-converted-space"/>
          <w:rFonts w:ascii="Arial" w:hAnsi="Arial" w:cs="Arial"/>
          <w:sz w:val="21"/>
          <w:szCs w:val="21"/>
          <w:shd w:val="clear" w:color="auto" w:fill="FFFFFF"/>
        </w:rPr>
        <w:t xml:space="preserve"> memoranda. Při sdílení dat bude standardně pořizován předávací protokol mezi stranami memoranda, které budou tato data pro účely plnění cílů memoranda používat.</w:t>
      </w:r>
    </w:p>
    <w:p w14:paraId="003E8DB3" w14:textId="77777777" w:rsidR="009635A1" w:rsidRPr="00187733" w:rsidRDefault="009635A1" w:rsidP="004E0336">
      <w:pPr>
        <w:spacing w:before="120" w:after="120"/>
        <w:ind w:left="425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35F08BE6" w14:textId="7EB55074" w:rsidR="00A13D95" w:rsidRPr="00187733" w:rsidRDefault="00FF3659" w:rsidP="00C036C7">
      <w:pPr>
        <w:numPr>
          <w:ilvl w:val="0"/>
          <w:numId w:val="3"/>
        </w:numPr>
        <w:spacing w:before="12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mallCaps/>
          <w:spacing w:val="32"/>
          <w:sz w:val="21"/>
          <w:szCs w:val="21"/>
        </w:rPr>
        <w:t>Oprávněné osoby</w:t>
      </w:r>
      <w:r w:rsidR="00561DF5" w:rsidRPr="00187733">
        <w:rPr>
          <w:rFonts w:ascii="Arial" w:hAnsi="Arial" w:cs="Arial"/>
          <w:b/>
          <w:smallCaps/>
          <w:spacing w:val="32"/>
          <w:sz w:val="21"/>
          <w:szCs w:val="21"/>
        </w:rPr>
        <w:t xml:space="preserve"> stran</w:t>
      </w:r>
      <w:r w:rsidR="003A4512">
        <w:rPr>
          <w:rFonts w:ascii="Arial" w:hAnsi="Arial" w:cs="Arial"/>
          <w:b/>
          <w:smallCaps/>
          <w:spacing w:val="32"/>
          <w:sz w:val="21"/>
          <w:szCs w:val="21"/>
        </w:rPr>
        <w:t xml:space="preserve"> Memoranda</w:t>
      </w:r>
    </w:p>
    <w:p w14:paraId="24C63BC6" w14:textId="67E5494C" w:rsidR="00492ED8" w:rsidRDefault="00492ED8" w:rsidP="00D05032">
      <w:pPr>
        <w:pStyle w:val="Odstavecseseznamem"/>
        <w:numPr>
          <w:ilvl w:val="1"/>
          <w:numId w:val="1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492ED8">
        <w:rPr>
          <w:rFonts w:ascii="Arial" w:hAnsi="Arial" w:cs="Arial"/>
          <w:sz w:val="21"/>
          <w:szCs w:val="21"/>
        </w:rPr>
        <w:t xml:space="preserve">Zástupcem </w:t>
      </w:r>
      <w:proofErr w:type="spellStart"/>
      <w:r>
        <w:rPr>
          <w:rFonts w:ascii="Arial" w:hAnsi="Arial" w:cs="Arial"/>
          <w:sz w:val="21"/>
          <w:szCs w:val="21"/>
        </w:rPr>
        <w:t>CzechGlobe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492ED8">
        <w:rPr>
          <w:rFonts w:ascii="Arial" w:hAnsi="Arial" w:cs="Arial"/>
          <w:sz w:val="21"/>
          <w:szCs w:val="21"/>
        </w:rPr>
        <w:t xml:space="preserve">je </w:t>
      </w:r>
      <w:proofErr w:type="spellStart"/>
      <w:r w:rsidR="00B63F65">
        <w:rPr>
          <w:rFonts w:ascii="Arial" w:hAnsi="Arial" w:cs="Arial"/>
          <w:sz w:val="21"/>
          <w:szCs w:val="21"/>
        </w:rPr>
        <w:t>xxxxxxxxxxxxxxx</w:t>
      </w:r>
      <w:proofErr w:type="spellEnd"/>
      <w:r w:rsidR="00FF3659">
        <w:rPr>
          <w:rFonts w:ascii="Arial" w:hAnsi="Arial" w:cs="Arial"/>
          <w:sz w:val="21"/>
          <w:szCs w:val="21"/>
        </w:rPr>
        <w:t>.</w:t>
      </w:r>
      <w:r w:rsidR="009635A1">
        <w:rPr>
          <w:rFonts w:ascii="Arial" w:hAnsi="Arial" w:cs="Arial"/>
          <w:sz w:val="21"/>
          <w:szCs w:val="21"/>
        </w:rPr>
        <w:t xml:space="preserve"> a </w:t>
      </w:r>
      <w:proofErr w:type="spellStart"/>
      <w:r w:rsidR="00B63F65">
        <w:rPr>
          <w:rFonts w:ascii="Arial" w:hAnsi="Arial" w:cs="Arial"/>
          <w:sz w:val="21"/>
          <w:szCs w:val="21"/>
        </w:rPr>
        <w:t>xxxxxxxxxxxxxxxxx</w:t>
      </w:r>
      <w:proofErr w:type="spellEnd"/>
      <w:r w:rsidR="009635A1">
        <w:rPr>
          <w:rFonts w:ascii="Arial" w:hAnsi="Arial" w:cs="Arial"/>
          <w:sz w:val="21"/>
          <w:szCs w:val="21"/>
        </w:rPr>
        <w:t>.</w:t>
      </w:r>
      <w:r w:rsidRPr="00492ED8">
        <w:rPr>
          <w:rFonts w:ascii="Arial" w:hAnsi="Arial" w:cs="Arial"/>
          <w:sz w:val="21"/>
          <w:szCs w:val="21"/>
        </w:rPr>
        <w:t xml:space="preserve"> Uveden</w:t>
      </w:r>
      <w:r w:rsidR="00D05032">
        <w:rPr>
          <w:rFonts w:ascii="Arial" w:hAnsi="Arial" w:cs="Arial"/>
          <w:sz w:val="21"/>
          <w:szCs w:val="21"/>
        </w:rPr>
        <w:t>í</w:t>
      </w:r>
      <w:r w:rsidRPr="00492ED8">
        <w:rPr>
          <w:rFonts w:ascii="Arial" w:hAnsi="Arial" w:cs="Arial"/>
          <w:sz w:val="21"/>
          <w:szCs w:val="21"/>
        </w:rPr>
        <w:t xml:space="preserve"> zástupc</w:t>
      </w:r>
      <w:r w:rsidR="00D05032">
        <w:rPr>
          <w:rFonts w:ascii="Arial" w:hAnsi="Arial" w:cs="Arial"/>
          <w:sz w:val="21"/>
          <w:szCs w:val="21"/>
        </w:rPr>
        <w:t>i</w:t>
      </w:r>
      <w:r>
        <w:rPr>
          <w:rFonts w:ascii="Arial" w:hAnsi="Arial" w:cs="Arial"/>
          <w:sz w:val="21"/>
          <w:szCs w:val="21"/>
        </w:rPr>
        <w:t xml:space="preserve"> </w:t>
      </w:r>
      <w:r w:rsidR="00D05032">
        <w:rPr>
          <w:rFonts w:ascii="Arial" w:hAnsi="Arial" w:cs="Arial"/>
          <w:sz w:val="21"/>
          <w:szCs w:val="21"/>
        </w:rPr>
        <w:t xml:space="preserve">mohou </w:t>
      </w:r>
      <w:r w:rsidRPr="00D05032">
        <w:rPr>
          <w:rFonts w:ascii="Arial" w:hAnsi="Arial" w:cs="Arial"/>
          <w:sz w:val="21"/>
          <w:szCs w:val="21"/>
        </w:rPr>
        <w:t xml:space="preserve">za </w:t>
      </w:r>
      <w:proofErr w:type="spellStart"/>
      <w:r w:rsidRPr="00D05032">
        <w:rPr>
          <w:rFonts w:ascii="Arial" w:hAnsi="Arial" w:cs="Arial"/>
          <w:sz w:val="21"/>
          <w:szCs w:val="21"/>
        </w:rPr>
        <w:t>CzechGlobe</w:t>
      </w:r>
      <w:proofErr w:type="spellEnd"/>
      <w:r w:rsidRPr="00D05032">
        <w:rPr>
          <w:rFonts w:ascii="Arial" w:hAnsi="Arial" w:cs="Arial"/>
          <w:sz w:val="21"/>
          <w:szCs w:val="21"/>
        </w:rPr>
        <w:t xml:space="preserve"> v souvislosti s</w:t>
      </w:r>
      <w:r w:rsidR="003A4512">
        <w:rPr>
          <w:rFonts w:ascii="Arial" w:hAnsi="Arial" w:cs="Arial"/>
          <w:sz w:val="21"/>
          <w:szCs w:val="21"/>
        </w:rPr>
        <w:t> </w:t>
      </w:r>
      <w:r w:rsidRPr="00D05032">
        <w:rPr>
          <w:rFonts w:ascii="Arial" w:hAnsi="Arial" w:cs="Arial"/>
          <w:sz w:val="21"/>
          <w:szCs w:val="21"/>
        </w:rPr>
        <w:t>t</w:t>
      </w:r>
      <w:r w:rsidR="00FF64F0">
        <w:rPr>
          <w:rFonts w:ascii="Arial" w:hAnsi="Arial" w:cs="Arial"/>
          <w:sz w:val="21"/>
          <w:szCs w:val="21"/>
        </w:rPr>
        <w:t xml:space="preserve">ímto </w:t>
      </w:r>
      <w:proofErr w:type="gramStart"/>
      <w:r w:rsidR="003B0AA7">
        <w:rPr>
          <w:rFonts w:ascii="Arial" w:hAnsi="Arial" w:cs="Arial"/>
          <w:sz w:val="21"/>
          <w:szCs w:val="21"/>
        </w:rPr>
        <w:t>memorandem</w:t>
      </w:r>
      <w:proofErr w:type="gramEnd"/>
      <w:r w:rsidRPr="00D05032">
        <w:rPr>
          <w:rFonts w:ascii="Arial" w:hAnsi="Arial" w:cs="Arial"/>
          <w:sz w:val="21"/>
          <w:szCs w:val="21"/>
        </w:rPr>
        <w:t xml:space="preserve"> jakkoliv jednat, </w:t>
      </w:r>
      <w:r w:rsidR="00D05032">
        <w:rPr>
          <w:rFonts w:ascii="Arial" w:hAnsi="Arial" w:cs="Arial"/>
          <w:sz w:val="21"/>
          <w:szCs w:val="21"/>
        </w:rPr>
        <w:t>nemohou</w:t>
      </w:r>
      <w:r w:rsidRPr="00D05032">
        <w:rPr>
          <w:rFonts w:ascii="Arial" w:hAnsi="Arial" w:cs="Arial"/>
          <w:sz w:val="21"/>
          <w:szCs w:val="21"/>
        </w:rPr>
        <w:t xml:space="preserve"> však </w:t>
      </w:r>
      <w:r w:rsidR="003A4512">
        <w:rPr>
          <w:rFonts w:ascii="Arial" w:hAnsi="Arial" w:cs="Arial"/>
          <w:sz w:val="21"/>
          <w:szCs w:val="21"/>
        </w:rPr>
        <w:t>memorandum</w:t>
      </w:r>
      <w:r w:rsidRPr="00D05032">
        <w:rPr>
          <w:rFonts w:ascii="Arial" w:hAnsi="Arial" w:cs="Arial"/>
          <w:sz w:val="21"/>
          <w:szCs w:val="21"/>
        </w:rPr>
        <w:t xml:space="preserve"> ani měnit ani ukončit.</w:t>
      </w:r>
    </w:p>
    <w:p w14:paraId="76AE8C93" w14:textId="59CB63D0" w:rsidR="009635A1" w:rsidRPr="009635A1" w:rsidRDefault="009635A1" w:rsidP="009635A1">
      <w:pPr>
        <w:pStyle w:val="Odstavecseseznamem"/>
        <w:numPr>
          <w:ilvl w:val="1"/>
          <w:numId w:val="1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492ED8">
        <w:rPr>
          <w:rFonts w:ascii="Arial" w:hAnsi="Arial" w:cs="Arial"/>
          <w:sz w:val="21"/>
          <w:szCs w:val="21"/>
        </w:rPr>
        <w:t>Zástupc</w:t>
      </w:r>
      <w:r>
        <w:rPr>
          <w:rFonts w:ascii="Arial" w:hAnsi="Arial" w:cs="Arial"/>
          <w:sz w:val="21"/>
          <w:szCs w:val="21"/>
        </w:rPr>
        <w:t>i</w:t>
      </w:r>
      <w:r w:rsidRPr="00492ED8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VÚMOP</w:t>
      </w:r>
      <w:r w:rsidRPr="00BE6C61">
        <w:rPr>
          <w:rFonts w:ascii="Arial" w:hAnsi="Arial" w:cs="Arial"/>
          <w:sz w:val="21"/>
          <w:szCs w:val="21"/>
        </w:rPr>
        <w:t xml:space="preserve"> j</w:t>
      </w:r>
      <w:r>
        <w:rPr>
          <w:rFonts w:ascii="Arial" w:hAnsi="Arial" w:cs="Arial"/>
          <w:sz w:val="21"/>
          <w:szCs w:val="21"/>
        </w:rPr>
        <w:t xml:space="preserve">sou </w:t>
      </w:r>
      <w:proofErr w:type="spellStart"/>
      <w:r w:rsidR="00B63F65">
        <w:rPr>
          <w:rFonts w:ascii="Arial" w:hAnsi="Arial" w:cs="Arial"/>
          <w:sz w:val="21"/>
          <w:szCs w:val="21"/>
        </w:rPr>
        <w:t>xxxxxxxxxxxxxxxx</w:t>
      </w:r>
      <w:proofErr w:type="spellEnd"/>
      <w:r w:rsidR="003B0AA7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a </w:t>
      </w:r>
      <w:proofErr w:type="spellStart"/>
      <w:r w:rsidR="00B63F65">
        <w:rPr>
          <w:rFonts w:ascii="Arial" w:hAnsi="Arial" w:cs="Arial"/>
          <w:sz w:val="21"/>
          <w:szCs w:val="21"/>
        </w:rPr>
        <w:t>xxxxxxxxxxxxxxxx</w:t>
      </w:r>
      <w:bookmarkStart w:id="0" w:name="_GoBack"/>
      <w:bookmarkEnd w:id="0"/>
      <w:proofErr w:type="spellEnd"/>
      <w:r w:rsidR="003B0AA7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 xml:space="preserve"> </w:t>
      </w:r>
      <w:r w:rsidRPr="00C4191E">
        <w:rPr>
          <w:rFonts w:ascii="Arial" w:hAnsi="Arial" w:cs="Arial"/>
          <w:sz w:val="21"/>
          <w:szCs w:val="21"/>
        </w:rPr>
        <w:t>Každý z</w:t>
      </w:r>
      <w:r>
        <w:rPr>
          <w:rFonts w:ascii="Arial" w:hAnsi="Arial" w:cs="Arial"/>
          <w:sz w:val="21"/>
          <w:szCs w:val="21"/>
        </w:rPr>
        <w:t> </w:t>
      </w:r>
      <w:r w:rsidRPr="00C4191E">
        <w:rPr>
          <w:rFonts w:ascii="Arial" w:hAnsi="Arial" w:cs="Arial"/>
          <w:sz w:val="21"/>
          <w:szCs w:val="21"/>
        </w:rPr>
        <w:t xml:space="preserve">uvedených zástupců může za </w:t>
      </w:r>
      <w:r>
        <w:rPr>
          <w:rFonts w:ascii="Arial" w:hAnsi="Arial" w:cs="Arial"/>
          <w:sz w:val="21"/>
          <w:szCs w:val="21"/>
        </w:rPr>
        <w:t>VÚMOP</w:t>
      </w:r>
      <w:r w:rsidRPr="00C4191E">
        <w:rPr>
          <w:rFonts w:ascii="Arial" w:hAnsi="Arial" w:cs="Arial"/>
          <w:sz w:val="21"/>
          <w:szCs w:val="21"/>
        </w:rPr>
        <w:t xml:space="preserve"> v souvislosti s</w:t>
      </w:r>
      <w:r>
        <w:rPr>
          <w:rFonts w:ascii="Arial" w:hAnsi="Arial" w:cs="Arial"/>
          <w:sz w:val="21"/>
          <w:szCs w:val="21"/>
        </w:rPr>
        <w:t> </w:t>
      </w:r>
      <w:r w:rsidRPr="00C4191E">
        <w:rPr>
          <w:rFonts w:ascii="Arial" w:hAnsi="Arial" w:cs="Arial"/>
          <w:sz w:val="21"/>
          <w:szCs w:val="21"/>
        </w:rPr>
        <w:t>t</w:t>
      </w:r>
      <w:r>
        <w:rPr>
          <w:rFonts w:ascii="Arial" w:hAnsi="Arial" w:cs="Arial"/>
          <w:sz w:val="21"/>
          <w:szCs w:val="21"/>
        </w:rPr>
        <w:t>ímto memorandem</w:t>
      </w:r>
      <w:r w:rsidRPr="00BE6C61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samostatně </w:t>
      </w:r>
      <w:r w:rsidRPr="00BE6C61">
        <w:rPr>
          <w:rFonts w:ascii="Arial" w:hAnsi="Arial" w:cs="Arial"/>
          <w:sz w:val="21"/>
          <w:szCs w:val="21"/>
        </w:rPr>
        <w:t>jednat</w:t>
      </w:r>
      <w:r w:rsidRPr="00492ED8">
        <w:rPr>
          <w:rFonts w:ascii="Arial" w:hAnsi="Arial" w:cs="Arial"/>
          <w:sz w:val="21"/>
          <w:szCs w:val="21"/>
        </w:rPr>
        <w:t xml:space="preserve">, nemůže však </w:t>
      </w:r>
      <w:r>
        <w:rPr>
          <w:rFonts w:ascii="Arial" w:hAnsi="Arial" w:cs="Arial"/>
          <w:sz w:val="21"/>
          <w:szCs w:val="21"/>
        </w:rPr>
        <w:t>memorandum</w:t>
      </w:r>
      <w:r w:rsidRPr="00492ED8">
        <w:rPr>
          <w:rFonts w:ascii="Arial" w:hAnsi="Arial" w:cs="Arial"/>
          <w:sz w:val="21"/>
          <w:szCs w:val="21"/>
        </w:rPr>
        <w:t xml:space="preserve"> ani měnit ani ukončit.</w:t>
      </w:r>
    </w:p>
    <w:p w14:paraId="63EFDEF6" w14:textId="202D4F51" w:rsidR="00492ED8" w:rsidRDefault="00492ED8" w:rsidP="00492ED8">
      <w:pPr>
        <w:pStyle w:val="Odstavecseseznamem"/>
        <w:numPr>
          <w:ilvl w:val="1"/>
          <w:numId w:val="1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Každá ze </w:t>
      </w:r>
      <w:r w:rsidR="003A4512">
        <w:rPr>
          <w:rFonts w:ascii="Arial" w:hAnsi="Arial" w:cs="Arial"/>
          <w:sz w:val="21"/>
          <w:szCs w:val="21"/>
        </w:rPr>
        <w:t xml:space="preserve">stran </w:t>
      </w:r>
      <w:r w:rsidR="003B0AA7">
        <w:rPr>
          <w:rFonts w:ascii="Arial" w:hAnsi="Arial" w:cs="Arial"/>
          <w:sz w:val="21"/>
          <w:szCs w:val="21"/>
        </w:rPr>
        <w:t>memoranda je</w:t>
      </w:r>
      <w:r>
        <w:rPr>
          <w:rFonts w:ascii="Arial" w:hAnsi="Arial" w:cs="Arial"/>
          <w:sz w:val="21"/>
          <w:szCs w:val="21"/>
        </w:rPr>
        <w:t xml:space="preserve"> oprávněna nahradit svého zástupce. Zástupce je nahrazen</w:t>
      </w:r>
      <w:r w:rsidR="00162D0F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jakmile je druhé straně doručena písemn</w:t>
      </w:r>
      <w:r w:rsidR="00FF3659">
        <w:rPr>
          <w:rFonts w:ascii="Arial" w:hAnsi="Arial" w:cs="Arial"/>
          <w:sz w:val="21"/>
          <w:szCs w:val="21"/>
        </w:rPr>
        <w:t>á informace o této skutečnosti.</w:t>
      </w:r>
    </w:p>
    <w:p w14:paraId="297D6619" w14:textId="15A9A662" w:rsidR="00FF3659" w:rsidRPr="00187733" w:rsidRDefault="00FF3659" w:rsidP="00FF3659">
      <w:pPr>
        <w:pStyle w:val="Odstavecseseznamem"/>
        <w:numPr>
          <w:ilvl w:val="1"/>
          <w:numId w:val="13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FF3659">
        <w:rPr>
          <w:rFonts w:ascii="Arial" w:hAnsi="Arial" w:cs="Arial"/>
          <w:sz w:val="21"/>
          <w:szCs w:val="21"/>
        </w:rPr>
        <w:t xml:space="preserve">Schůzky </w:t>
      </w:r>
      <w:r>
        <w:rPr>
          <w:rFonts w:ascii="Arial" w:hAnsi="Arial" w:cs="Arial"/>
          <w:sz w:val="21"/>
          <w:szCs w:val="21"/>
        </w:rPr>
        <w:t>zástupců</w:t>
      </w:r>
      <w:r w:rsidRPr="00FF3659">
        <w:rPr>
          <w:rFonts w:ascii="Arial" w:hAnsi="Arial" w:cs="Arial"/>
          <w:sz w:val="21"/>
          <w:szCs w:val="21"/>
        </w:rPr>
        <w:t xml:space="preserve"> memoranda budou pořádány vždy, když to bude účelné a když o to jedna ze stran dohody požádá. Výroční schůzka účastníků memoranda je realizována obvykle v první polovině prosince daného roku na základě návrhu ředitele </w:t>
      </w:r>
      <w:proofErr w:type="spellStart"/>
      <w:r>
        <w:rPr>
          <w:rFonts w:ascii="Arial" w:hAnsi="Arial" w:cs="Arial"/>
          <w:sz w:val="21"/>
          <w:szCs w:val="21"/>
        </w:rPr>
        <w:t>CzechGlobe</w:t>
      </w:r>
      <w:proofErr w:type="spellEnd"/>
      <w:r w:rsidRPr="00FF3659">
        <w:rPr>
          <w:rFonts w:ascii="Arial" w:hAnsi="Arial" w:cs="Arial"/>
          <w:sz w:val="21"/>
          <w:szCs w:val="21"/>
        </w:rPr>
        <w:t xml:space="preserve">. Kromě smluvních stran memoranda se schůzek jako hosté mohou na návrh ředitele </w:t>
      </w:r>
      <w:proofErr w:type="spellStart"/>
      <w:r>
        <w:rPr>
          <w:rFonts w:ascii="Arial" w:hAnsi="Arial" w:cs="Arial"/>
          <w:sz w:val="21"/>
          <w:szCs w:val="21"/>
        </w:rPr>
        <w:t>CzechGlobe</w:t>
      </w:r>
      <w:proofErr w:type="spellEnd"/>
      <w:r w:rsidRPr="00FF3659">
        <w:rPr>
          <w:rFonts w:ascii="Arial" w:hAnsi="Arial" w:cs="Arial"/>
          <w:sz w:val="21"/>
          <w:szCs w:val="21"/>
        </w:rPr>
        <w:t xml:space="preserve"> zúčastnit</w:t>
      </w:r>
      <w:r>
        <w:rPr>
          <w:rFonts w:ascii="Arial" w:hAnsi="Arial" w:cs="Arial"/>
          <w:sz w:val="21"/>
          <w:szCs w:val="21"/>
        </w:rPr>
        <w:t xml:space="preserve"> i</w:t>
      </w:r>
      <w:r w:rsidRPr="00FF3659">
        <w:rPr>
          <w:rFonts w:ascii="Arial" w:hAnsi="Arial" w:cs="Arial"/>
          <w:sz w:val="21"/>
          <w:szCs w:val="21"/>
        </w:rPr>
        <w:t xml:space="preserve"> zástupci spolupracujících výzkumných organizací uvedených v</w:t>
      </w:r>
      <w:r w:rsidR="00361E66">
        <w:rPr>
          <w:rFonts w:ascii="Arial" w:hAnsi="Arial" w:cs="Arial"/>
          <w:sz w:val="21"/>
          <w:szCs w:val="21"/>
        </w:rPr>
        <w:t> čl.</w:t>
      </w:r>
      <w:r w:rsidRPr="00FF3659">
        <w:rPr>
          <w:rFonts w:ascii="Arial" w:hAnsi="Arial" w:cs="Arial"/>
          <w:sz w:val="21"/>
          <w:szCs w:val="21"/>
        </w:rPr>
        <w:t xml:space="preserve"> I</w:t>
      </w:r>
      <w:r w:rsidR="00361E66">
        <w:rPr>
          <w:rFonts w:ascii="Arial" w:hAnsi="Arial" w:cs="Arial"/>
          <w:sz w:val="21"/>
          <w:szCs w:val="21"/>
        </w:rPr>
        <w:t>II</w:t>
      </w:r>
      <w:r w:rsidRPr="00FF3659">
        <w:rPr>
          <w:rFonts w:ascii="Arial" w:hAnsi="Arial" w:cs="Arial"/>
          <w:sz w:val="21"/>
          <w:szCs w:val="21"/>
        </w:rPr>
        <w:t>.</w:t>
      </w:r>
      <w:r w:rsidR="00361E66">
        <w:rPr>
          <w:rFonts w:ascii="Arial" w:hAnsi="Arial" w:cs="Arial"/>
          <w:sz w:val="21"/>
          <w:szCs w:val="21"/>
        </w:rPr>
        <w:t xml:space="preserve"> odst. 4. tohoto memoranda.</w:t>
      </w:r>
    </w:p>
    <w:p w14:paraId="044980E0" w14:textId="77777777" w:rsidR="003049CF" w:rsidRPr="00187733" w:rsidRDefault="003049CF" w:rsidP="00D429D1">
      <w:pPr>
        <w:spacing w:before="120" w:after="120"/>
        <w:ind w:left="425" w:hanging="425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1036F411" w14:textId="690854C0" w:rsidR="00361E66" w:rsidRPr="00361E66" w:rsidRDefault="00361E66" w:rsidP="00C036C7">
      <w:pPr>
        <w:numPr>
          <w:ilvl w:val="0"/>
          <w:numId w:val="3"/>
        </w:numPr>
        <w:spacing w:before="12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mallCaps/>
          <w:spacing w:val="32"/>
          <w:sz w:val="21"/>
          <w:szCs w:val="21"/>
        </w:rPr>
        <w:t xml:space="preserve">Autorská práva k nástroji </w:t>
      </w:r>
      <w:proofErr w:type="spellStart"/>
      <w:r>
        <w:rPr>
          <w:rFonts w:ascii="Arial" w:hAnsi="Arial" w:cs="Arial"/>
          <w:b/>
          <w:smallCaps/>
          <w:spacing w:val="32"/>
          <w:sz w:val="21"/>
          <w:szCs w:val="21"/>
        </w:rPr>
        <w:t>AdaptŽelivka</w:t>
      </w:r>
      <w:proofErr w:type="spellEnd"/>
      <w:r>
        <w:rPr>
          <w:rFonts w:ascii="Arial" w:hAnsi="Arial" w:cs="Arial"/>
          <w:b/>
          <w:smallCaps/>
          <w:spacing w:val="32"/>
          <w:sz w:val="21"/>
          <w:szCs w:val="21"/>
        </w:rPr>
        <w:t xml:space="preserve"> a práva k jeho výstupům</w:t>
      </w:r>
    </w:p>
    <w:p w14:paraId="7AEFB725" w14:textId="226910DA" w:rsidR="00361E66" w:rsidRPr="00361E66" w:rsidRDefault="00361E66" w:rsidP="00361E66">
      <w:pPr>
        <w:numPr>
          <w:ilvl w:val="1"/>
          <w:numId w:val="3"/>
        </w:numPr>
        <w:spacing w:before="120" w:after="12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Aktivity spojené s memorandem mají</w:t>
      </w:r>
      <w:r w:rsidRPr="00361E66">
        <w:rPr>
          <w:rFonts w:ascii="Arial" w:hAnsi="Arial" w:cs="Arial"/>
          <w:sz w:val="21"/>
          <w:szCs w:val="21"/>
        </w:rPr>
        <w:t xml:space="preserve"> atribut veřejné služby, která je financována z veřejných prostředků a </w:t>
      </w:r>
      <w:r>
        <w:rPr>
          <w:rFonts w:ascii="Arial" w:hAnsi="Arial" w:cs="Arial"/>
          <w:sz w:val="21"/>
          <w:szCs w:val="21"/>
        </w:rPr>
        <w:t>její výstupy slouží veřejnosti.</w:t>
      </w:r>
    </w:p>
    <w:p w14:paraId="5952031F" w14:textId="3EED5607" w:rsidR="00361E66" w:rsidRPr="00361E66" w:rsidRDefault="00361E66" w:rsidP="00361E66">
      <w:pPr>
        <w:numPr>
          <w:ilvl w:val="1"/>
          <w:numId w:val="3"/>
        </w:numPr>
        <w:spacing w:before="120" w:after="120"/>
        <w:jc w:val="both"/>
        <w:rPr>
          <w:rFonts w:ascii="Arial" w:hAnsi="Arial" w:cs="Arial"/>
          <w:sz w:val="21"/>
          <w:szCs w:val="21"/>
        </w:rPr>
      </w:pPr>
      <w:r w:rsidRPr="00361E66">
        <w:rPr>
          <w:rFonts w:ascii="Arial" w:hAnsi="Arial" w:cs="Arial"/>
          <w:sz w:val="21"/>
          <w:szCs w:val="21"/>
        </w:rPr>
        <w:t xml:space="preserve">Koordinátorem plnění memoranda je </w:t>
      </w:r>
      <w:proofErr w:type="spellStart"/>
      <w:r w:rsidRPr="00361E66">
        <w:rPr>
          <w:rFonts w:ascii="Arial" w:hAnsi="Arial" w:cs="Arial"/>
          <w:sz w:val="21"/>
          <w:szCs w:val="21"/>
        </w:rPr>
        <w:t>CzechGlobe</w:t>
      </w:r>
      <w:proofErr w:type="spellEnd"/>
      <w:r w:rsidRPr="00361E66">
        <w:rPr>
          <w:rFonts w:ascii="Arial" w:hAnsi="Arial" w:cs="Arial"/>
          <w:sz w:val="21"/>
          <w:szCs w:val="21"/>
        </w:rPr>
        <w:t xml:space="preserve">, který současně formálně koordinuje spolupráci dalších výzkumných institucí na vývoji systému </w:t>
      </w:r>
      <w:proofErr w:type="spellStart"/>
      <w:r w:rsidRPr="00361E66">
        <w:rPr>
          <w:rFonts w:ascii="Arial" w:hAnsi="Arial" w:cs="Arial"/>
          <w:sz w:val="21"/>
          <w:szCs w:val="21"/>
        </w:rPr>
        <w:t>AdaptŽelivka</w:t>
      </w:r>
      <w:proofErr w:type="spellEnd"/>
      <w:r w:rsidRPr="00361E66">
        <w:rPr>
          <w:rFonts w:ascii="Arial" w:hAnsi="Arial" w:cs="Arial"/>
          <w:sz w:val="21"/>
          <w:szCs w:val="21"/>
        </w:rPr>
        <w:t xml:space="preserve">. Autorský podíl na nástroji </w:t>
      </w:r>
      <w:proofErr w:type="spellStart"/>
      <w:r w:rsidRPr="00361E66">
        <w:rPr>
          <w:rFonts w:ascii="Arial" w:hAnsi="Arial" w:cs="Arial"/>
          <w:sz w:val="21"/>
          <w:szCs w:val="21"/>
        </w:rPr>
        <w:t>AdaptŽelivka</w:t>
      </w:r>
      <w:proofErr w:type="spellEnd"/>
      <w:r w:rsidRPr="00361E66">
        <w:rPr>
          <w:rFonts w:ascii="Arial" w:hAnsi="Arial" w:cs="Arial"/>
          <w:sz w:val="21"/>
          <w:szCs w:val="21"/>
        </w:rPr>
        <w:t xml:space="preserve"> – především v části kvality vod a látko</w:t>
      </w:r>
      <w:r w:rsidR="00B679A6">
        <w:rPr>
          <w:rFonts w:ascii="Arial" w:hAnsi="Arial" w:cs="Arial"/>
          <w:sz w:val="21"/>
          <w:szCs w:val="21"/>
        </w:rPr>
        <w:t>vých toků,</w:t>
      </w:r>
      <w:r w:rsidRPr="00361E66">
        <w:rPr>
          <w:rFonts w:ascii="Arial" w:hAnsi="Arial" w:cs="Arial"/>
          <w:sz w:val="21"/>
          <w:szCs w:val="21"/>
        </w:rPr>
        <w:t xml:space="preserve"> který bude produktem aktivit spojených s memorandem, bude stanoven dohodou smluvních partnerů a zapojených výzkumných institucí podle skutečného podílu na jeho vývoji.</w:t>
      </w:r>
    </w:p>
    <w:p w14:paraId="3A4E9FB1" w14:textId="1B39EDED" w:rsidR="00361E66" w:rsidRPr="00361E66" w:rsidRDefault="00361E66" w:rsidP="00361E66">
      <w:pPr>
        <w:numPr>
          <w:ilvl w:val="1"/>
          <w:numId w:val="3"/>
        </w:numPr>
        <w:spacing w:before="120" w:after="120"/>
        <w:jc w:val="both"/>
        <w:rPr>
          <w:rFonts w:ascii="Arial" w:hAnsi="Arial" w:cs="Arial"/>
          <w:sz w:val="21"/>
          <w:szCs w:val="21"/>
        </w:rPr>
      </w:pPr>
      <w:r w:rsidRPr="00361E66">
        <w:rPr>
          <w:rFonts w:ascii="Arial" w:hAnsi="Arial" w:cs="Arial"/>
          <w:sz w:val="21"/>
          <w:szCs w:val="21"/>
        </w:rPr>
        <w:t>Informace o s</w:t>
      </w:r>
      <w:r w:rsidR="00B679A6">
        <w:rPr>
          <w:rFonts w:ascii="Arial" w:hAnsi="Arial" w:cs="Arial"/>
          <w:sz w:val="21"/>
          <w:szCs w:val="21"/>
        </w:rPr>
        <w:t>tavu a rizicích v povodí Želivky</w:t>
      </w:r>
      <w:r w:rsidRPr="00361E66">
        <w:rPr>
          <w:rFonts w:ascii="Arial" w:hAnsi="Arial" w:cs="Arial"/>
          <w:sz w:val="21"/>
          <w:szCs w:val="21"/>
        </w:rPr>
        <w:t xml:space="preserve"> budou veřejně dostupné. Pro veřejné využití budou specifické výstupy nástroje </w:t>
      </w:r>
      <w:proofErr w:type="spellStart"/>
      <w:r w:rsidRPr="00361E66">
        <w:rPr>
          <w:rFonts w:ascii="Arial" w:hAnsi="Arial" w:cs="Arial"/>
          <w:sz w:val="21"/>
          <w:szCs w:val="21"/>
        </w:rPr>
        <w:t>AdaptŽelivka</w:t>
      </w:r>
      <w:proofErr w:type="spellEnd"/>
      <w:r w:rsidRPr="00361E66">
        <w:rPr>
          <w:rFonts w:ascii="Arial" w:hAnsi="Arial" w:cs="Arial"/>
          <w:sz w:val="21"/>
          <w:szCs w:val="21"/>
        </w:rPr>
        <w:t xml:space="preserve"> dostupné za režijní ná</w:t>
      </w:r>
      <w:r w:rsidR="00B679A6">
        <w:rPr>
          <w:rFonts w:ascii="Arial" w:hAnsi="Arial" w:cs="Arial"/>
          <w:sz w:val="21"/>
          <w:szCs w:val="21"/>
        </w:rPr>
        <w:t>klady jejich pořízení. Uživateli</w:t>
      </w:r>
      <w:r w:rsidRPr="00361E66">
        <w:rPr>
          <w:rFonts w:ascii="Arial" w:hAnsi="Arial" w:cs="Arial"/>
          <w:sz w:val="21"/>
          <w:szCs w:val="21"/>
        </w:rPr>
        <w:t xml:space="preserve"> výstupů bude zejména strany memoranda a orgány veřejné správy.</w:t>
      </w:r>
    </w:p>
    <w:p w14:paraId="33D9F3E6" w14:textId="041F9830" w:rsidR="00361E66" w:rsidRDefault="00361E66" w:rsidP="00361E66">
      <w:pPr>
        <w:numPr>
          <w:ilvl w:val="1"/>
          <w:numId w:val="3"/>
        </w:numPr>
        <w:spacing w:before="120" w:after="120"/>
        <w:jc w:val="both"/>
        <w:rPr>
          <w:rFonts w:ascii="Arial" w:hAnsi="Arial" w:cs="Arial"/>
          <w:sz w:val="21"/>
          <w:szCs w:val="21"/>
        </w:rPr>
      </w:pPr>
      <w:r w:rsidRPr="00361E66">
        <w:rPr>
          <w:rFonts w:ascii="Arial" w:hAnsi="Arial" w:cs="Arial"/>
          <w:sz w:val="21"/>
          <w:szCs w:val="21"/>
        </w:rPr>
        <w:t xml:space="preserve">Nástroj </w:t>
      </w:r>
      <w:proofErr w:type="spellStart"/>
      <w:r w:rsidRPr="00361E66">
        <w:rPr>
          <w:rFonts w:ascii="Arial" w:hAnsi="Arial" w:cs="Arial"/>
          <w:sz w:val="21"/>
          <w:szCs w:val="21"/>
        </w:rPr>
        <w:t>AdaptŽelivka</w:t>
      </w:r>
      <w:proofErr w:type="spellEnd"/>
      <w:r w:rsidRPr="00361E66">
        <w:rPr>
          <w:rFonts w:ascii="Arial" w:hAnsi="Arial" w:cs="Arial"/>
          <w:sz w:val="21"/>
          <w:szCs w:val="21"/>
        </w:rPr>
        <w:t xml:space="preserve"> bude dostupný k jeho rozšíření na další povodí ČR.</w:t>
      </w:r>
    </w:p>
    <w:p w14:paraId="4B1E1605" w14:textId="5609498F" w:rsidR="00851184" w:rsidRDefault="00851184">
      <w:pPr>
        <w:spacing w:after="200" w:line="276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br w:type="page"/>
      </w:r>
    </w:p>
    <w:p w14:paraId="3D57E13F" w14:textId="77777777" w:rsidR="00361E66" w:rsidRPr="00361E66" w:rsidRDefault="00361E66" w:rsidP="00361E66">
      <w:pPr>
        <w:spacing w:before="120" w:after="120"/>
        <w:jc w:val="both"/>
        <w:rPr>
          <w:rFonts w:ascii="Arial" w:hAnsi="Arial" w:cs="Arial"/>
          <w:sz w:val="21"/>
          <w:szCs w:val="21"/>
        </w:rPr>
      </w:pPr>
    </w:p>
    <w:p w14:paraId="12E1CE5F" w14:textId="4AFF0119" w:rsidR="006D095B" w:rsidRPr="00187733" w:rsidRDefault="006D095B" w:rsidP="00C036C7">
      <w:pPr>
        <w:numPr>
          <w:ilvl w:val="0"/>
          <w:numId w:val="3"/>
        </w:numPr>
        <w:spacing w:before="120" w:after="12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b/>
          <w:smallCaps/>
          <w:spacing w:val="32"/>
          <w:sz w:val="21"/>
          <w:szCs w:val="21"/>
        </w:rPr>
        <w:t xml:space="preserve">Trvání a ukončení </w:t>
      </w:r>
      <w:r w:rsidR="00871345">
        <w:rPr>
          <w:rFonts w:ascii="Arial" w:hAnsi="Arial" w:cs="Arial"/>
          <w:b/>
          <w:smallCaps/>
          <w:spacing w:val="32"/>
          <w:sz w:val="21"/>
          <w:szCs w:val="21"/>
        </w:rPr>
        <w:t>memoranda</w:t>
      </w:r>
    </w:p>
    <w:p w14:paraId="7BB6C070" w14:textId="71BDCA1E" w:rsidR="006D095B" w:rsidRPr="00187733" w:rsidRDefault="003A4512" w:rsidP="00846E86">
      <w:pPr>
        <w:pStyle w:val="Odstavecseseznamem"/>
        <w:numPr>
          <w:ilvl w:val="1"/>
          <w:numId w:val="14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Memorandum</w:t>
      </w:r>
      <w:r w:rsidR="006D095B" w:rsidRPr="00187733">
        <w:rPr>
          <w:rFonts w:ascii="Arial" w:hAnsi="Arial" w:cs="Arial"/>
          <w:sz w:val="21"/>
          <w:szCs w:val="21"/>
        </w:rPr>
        <w:t xml:space="preserve"> se uzavírá na dobu</w:t>
      </w:r>
      <w:r w:rsidR="00846E86">
        <w:rPr>
          <w:rFonts w:ascii="Arial" w:hAnsi="Arial" w:cs="Arial"/>
          <w:sz w:val="21"/>
          <w:szCs w:val="21"/>
        </w:rPr>
        <w:t xml:space="preserve"> určitou</w:t>
      </w:r>
      <w:r w:rsidR="0069046F">
        <w:rPr>
          <w:rFonts w:ascii="Arial" w:hAnsi="Arial" w:cs="Arial"/>
          <w:sz w:val="21"/>
          <w:szCs w:val="21"/>
        </w:rPr>
        <w:t xml:space="preserve">, a to </w:t>
      </w:r>
      <w:r w:rsidR="009635A1">
        <w:rPr>
          <w:rFonts w:ascii="Arial" w:hAnsi="Arial" w:cs="Arial"/>
          <w:sz w:val="21"/>
          <w:szCs w:val="21"/>
        </w:rPr>
        <w:t>od okamžiku účinnosti této smlouvy</w:t>
      </w:r>
      <w:r w:rsidR="00EF7DFD">
        <w:rPr>
          <w:rFonts w:ascii="Arial" w:hAnsi="Arial" w:cs="Arial"/>
          <w:sz w:val="21"/>
          <w:szCs w:val="21"/>
        </w:rPr>
        <w:t xml:space="preserve"> </w:t>
      </w:r>
      <w:r w:rsidR="0069046F" w:rsidRPr="009635A1">
        <w:rPr>
          <w:rFonts w:ascii="Arial" w:hAnsi="Arial" w:cs="Arial"/>
          <w:b/>
          <w:sz w:val="21"/>
          <w:szCs w:val="21"/>
        </w:rPr>
        <w:t>do 31. 12. 202</w:t>
      </w:r>
      <w:r w:rsidR="009635A1" w:rsidRPr="009635A1">
        <w:rPr>
          <w:rFonts w:ascii="Arial" w:hAnsi="Arial" w:cs="Arial"/>
          <w:b/>
          <w:sz w:val="21"/>
          <w:szCs w:val="21"/>
        </w:rPr>
        <w:t>6</w:t>
      </w:r>
      <w:r w:rsidR="009635A1">
        <w:rPr>
          <w:rFonts w:ascii="Arial" w:hAnsi="Arial" w:cs="Arial"/>
          <w:b/>
          <w:sz w:val="21"/>
          <w:szCs w:val="21"/>
        </w:rPr>
        <w:t xml:space="preserve">, </w:t>
      </w:r>
      <w:r w:rsidR="009635A1" w:rsidRPr="009635A1">
        <w:rPr>
          <w:rFonts w:ascii="Arial" w:hAnsi="Arial" w:cs="Arial"/>
          <w:sz w:val="21"/>
          <w:szCs w:val="21"/>
        </w:rPr>
        <w:t xml:space="preserve">přičemž </w:t>
      </w:r>
      <w:r w:rsidR="009635A1">
        <w:rPr>
          <w:rFonts w:ascii="Arial" w:hAnsi="Arial" w:cs="Arial"/>
          <w:sz w:val="21"/>
          <w:szCs w:val="21"/>
        </w:rPr>
        <w:t>memorandum může být prodlouženo na základě dodatku, a to zejména v situaci, kdy bude v aktivitách relevantní pokračovat i nadále.</w:t>
      </w:r>
      <w:r w:rsidR="00846E86">
        <w:rPr>
          <w:rFonts w:ascii="Arial" w:hAnsi="Arial" w:cs="Arial"/>
          <w:sz w:val="21"/>
          <w:szCs w:val="21"/>
        </w:rPr>
        <w:t xml:space="preserve"> </w:t>
      </w:r>
    </w:p>
    <w:p w14:paraId="2D019627" w14:textId="73BF265F" w:rsidR="006D095B" w:rsidRPr="00187733" w:rsidRDefault="003B0AA7" w:rsidP="00846E86">
      <w:pPr>
        <w:pStyle w:val="Odstavecseseznamem"/>
        <w:numPr>
          <w:ilvl w:val="1"/>
          <w:numId w:val="14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Memorandum lze</w:t>
      </w:r>
      <w:r w:rsidR="00846E86">
        <w:rPr>
          <w:rFonts w:ascii="Arial" w:hAnsi="Arial" w:cs="Arial"/>
          <w:sz w:val="21"/>
          <w:szCs w:val="21"/>
        </w:rPr>
        <w:t xml:space="preserve"> ukončit písemnou dohodou.</w:t>
      </w:r>
    </w:p>
    <w:p w14:paraId="35D67BF2" w14:textId="76AAADD9" w:rsidR="00FE4F1C" w:rsidRPr="00190662" w:rsidRDefault="009635A1" w:rsidP="00190662">
      <w:pPr>
        <w:pStyle w:val="Odstavecseseznamem"/>
        <w:numPr>
          <w:ilvl w:val="1"/>
          <w:numId w:val="14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Kterákoliv strana je oprávněna toto memorandum vypovědět, a to s</w:t>
      </w:r>
      <w:r w:rsidR="00F60409">
        <w:rPr>
          <w:rFonts w:ascii="Arial" w:hAnsi="Arial" w:cs="Arial"/>
          <w:sz w:val="21"/>
          <w:szCs w:val="21"/>
        </w:rPr>
        <w:t> dvou</w:t>
      </w:r>
      <w:r w:rsidR="003B0AA7">
        <w:rPr>
          <w:rFonts w:ascii="Arial" w:hAnsi="Arial" w:cs="Arial"/>
          <w:sz w:val="21"/>
          <w:szCs w:val="21"/>
        </w:rPr>
        <w:t>měsíční</w:t>
      </w:r>
      <w:r>
        <w:rPr>
          <w:rFonts w:ascii="Arial" w:hAnsi="Arial" w:cs="Arial"/>
          <w:sz w:val="21"/>
          <w:szCs w:val="21"/>
        </w:rPr>
        <w:t xml:space="preserve"> výpovědní lhůtou.</w:t>
      </w:r>
    </w:p>
    <w:p w14:paraId="692CAB27" w14:textId="77777777" w:rsidR="000259C6" w:rsidRPr="00187733" w:rsidRDefault="000259C6" w:rsidP="00D429D1">
      <w:pPr>
        <w:spacing w:before="120" w:after="120"/>
        <w:ind w:left="425" w:hanging="425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02561E2" w14:textId="244F53C5" w:rsidR="00EE3E3E" w:rsidRPr="00FF64F0" w:rsidRDefault="00EE3E3E" w:rsidP="00FF64F0">
      <w:pPr>
        <w:numPr>
          <w:ilvl w:val="0"/>
          <w:numId w:val="3"/>
        </w:numPr>
        <w:spacing w:before="120" w:after="12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b/>
          <w:smallCaps/>
          <w:spacing w:val="32"/>
          <w:sz w:val="21"/>
          <w:szCs w:val="21"/>
        </w:rPr>
        <w:t xml:space="preserve">Společná </w:t>
      </w:r>
      <w:r w:rsidR="003E4547" w:rsidRPr="00187733">
        <w:rPr>
          <w:rFonts w:ascii="Arial" w:hAnsi="Arial" w:cs="Arial"/>
          <w:b/>
          <w:smallCaps/>
          <w:spacing w:val="32"/>
          <w:sz w:val="21"/>
          <w:szCs w:val="21"/>
        </w:rPr>
        <w:t xml:space="preserve">a závěrečná </w:t>
      </w:r>
      <w:r w:rsidR="00FF64F0">
        <w:rPr>
          <w:rFonts w:ascii="Arial" w:hAnsi="Arial" w:cs="Arial"/>
          <w:b/>
          <w:smallCaps/>
          <w:spacing w:val="32"/>
          <w:sz w:val="21"/>
          <w:szCs w:val="21"/>
        </w:rPr>
        <w:t>ustanovení</w:t>
      </w:r>
    </w:p>
    <w:p w14:paraId="15290534" w14:textId="673FD6D3" w:rsidR="00EE3E3E" w:rsidRDefault="00EE3E3E" w:rsidP="00846E86">
      <w:pPr>
        <w:pStyle w:val="Odstavecseseznamem"/>
        <w:numPr>
          <w:ilvl w:val="1"/>
          <w:numId w:val="15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187733">
        <w:rPr>
          <w:rFonts w:ascii="Arial" w:hAnsi="Arial" w:cs="Arial"/>
          <w:sz w:val="21"/>
          <w:szCs w:val="21"/>
        </w:rPr>
        <w:t>T</w:t>
      </w:r>
      <w:r w:rsidR="003A4512">
        <w:rPr>
          <w:rFonts w:ascii="Arial" w:hAnsi="Arial" w:cs="Arial"/>
          <w:sz w:val="21"/>
          <w:szCs w:val="21"/>
        </w:rPr>
        <w:t>o</w:t>
      </w:r>
      <w:r w:rsidRPr="00187733">
        <w:rPr>
          <w:rFonts w:ascii="Arial" w:hAnsi="Arial" w:cs="Arial"/>
          <w:sz w:val="21"/>
          <w:szCs w:val="21"/>
        </w:rPr>
        <w:t xml:space="preserve">to </w:t>
      </w:r>
      <w:r w:rsidR="003A4512">
        <w:rPr>
          <w:rFonts w:ascii="Arial" w:hAnsi="Arial" w:cs="Arial"/>
          <w:sz w:val="21"/>
          <w:szCs w:val="21"/>
        </w:rPr>
        <w:t xml:space="preserve">memorandum </w:t>
      </w:r>
      <w:r w:rsidRPr="00187733">
        <w:rPr>
          <w:rFonts w:ascii="Arial" w:hAnsi="Arial" w:cs="Arial"/>
          <w:sz w:val="21"/>
          <w:szCs w:val="21"/>
        </w:rPr>
        <w:t>lze měnit</w:t>
      </w:r>
      <w:r w:rsidR="00CB37CE" w:rsidRPr="00187733">
        <w:rPr>
          <w:rFonts w:ascii="Arial" w:hAnsi="Arial" w:cs="Arial"/>
          <w:sz w:val="21"/>
          <w:szCs w:val="21"/>
        </w:rPr>
        <w:t>, není-li uvedeno jinak,</w:t>
      </w:r>
      <w:r w:rsidRPr="00187733">
        <w:rPr>
          <w:rFonts w:ascii="Arial" w:hAnsi="Arial" w:cs="Arial"/>
          <w:sz w:val="21"/>
          <w:szCs w:val="21"/>
        </w:rPr>
        <w:t xml:space="preserve"> pouze písemně, </w:t>
      </w:r>
      <w:r w:rsidR="00CF56D4">
        <w:rPr>
          <w:rFonts w:ascii="Arial" w:hAnsi="Arial" w:cs="Arial"/>
          <w:sz w:val="21"/>
          <w:szCs w:val="21"/>
        </w:rPr>
        <w:t xml:space="preserve">a to </w:t>
      </w:r>
      <w:r w:rsidRPr="00187733">
        <w:rPr>
          <w:rFonts w:ascii="Arial" w:hAnsi="Arial" w:cs="Arial"/>
          <w:sz w:val="21"/>
          <w:szCs w:val="21"/>
        </w:rPr>
        <w:t>formou číslovaného dodatku k</w:t>
      </w:r>
      <w:r w:rsidR="003A4512">
        <w:rPr>
          <w:rFonts w:ascii="Arial" w:hAnsi="Arial" w:cs="Arial"/>
          <w:sz w:val="21"/>
          <w:szCs w:val="21"/>
        </w:rPr>
        <w:t> </w:t>
      </w:r>
      <w:r w:rsidRPr="00187733">
        <w:rPr>
          <w:rFonts w:ascii="Arial" w:hAnsi="Arial" w:cs="Arial"/>
          <w:sz w:val="21"/>
          <w:szCs w:val="21"/>
        </w:rPr>
        <w:t>t</w:t>
      </w:r>
      <w:r w:rsidR="003A4512">
        <w:rPr>
          <w:rFonts w:ascii="Arial" w:hAnsi="Arial" w:cs="Arial"/>
          <w:sz w:val="21"/>
          <w:szCs w:val="21"/>
        </w:rPr>
        <w:t>omuto memorandu</w:t>
      </w:r>
      <w:r w:rsidRPr="00187733">
        <w:rPr>
          <w:rFonts w:ascii="Arial" w:hAnsi="Arial" w:cs="Arial"/>
          <w:sz w:val="21"/>
          <w:szCs w:val="21"/>
        </w:rPr>
        <w:t>.</w:t>
      </w:r>
    </w:p>
    <w:p w14:paraId="61B95728" w14:textId="3A33BA24" w:rsidR="00EE3E3E" w:rsidRDefault="00F60409" w:rsidP="00846E86">
      <w:pPr>
        <w:pStyle w:val="Odstavecseseznamem"/>
        <w:numPr>
          <w:ilvl w:val="1"/>
          <w:numId w:val="15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bookmarkStart w:id="1" w:name="_Hlk159946694"/>
      <w:r w:rsidRPr="00CE4E7A">
        <w:rPr>
          <w:rFonts w:ascii="Arial" w:hAnsi="Arial" w:cs="Arial"/>
          <w:sz w:val="21"/>
          <w:szCs w:val="21"/>
        </w:rPr>
        <w:t>T</w:t>
      </w:r>
      <w:r w:rsidR="00324F6D">
        <w:rPr>
          <w:rFonts w:ascii="Arial" w:hAnsi="Arial" w:cs="Arial"/>
          <w:sz w:val="21"/>
          <w:szCs w:val="21"/>
        </w:rPr>
        <w:t>o</w:t>
      </w:r>
      <w:r w:rsidRPr="00CE4E7A">
        <w:rPr>
          <w:rFonts w:ascii="Arial" w:hAnsi="Arial" w:cs="Arial"/>
          <w:sz w:val="21"/>
          <w:szCs w:val="21"/>
        </w:rPr>
        <w:t xml:space="preserve">to </w:t>
      </w:r>
      <w:r w:rsidR="00324F6D">
        <w:rPr>
          <w:rFonts w:ascii="Arial" w:hAnsi="Arial" w:cs="Arial"/>
          <w:sz w:val="21"/>
          <w:szCs w:val="21"/>
        </w:rPr>
        <w:t>memorandum</w:t>
      </w:r>
      <w:r w:rsidRPr="00CE4E7A">
        <w:rPr>
          <w:rFonts w:ascii="Arial" w:hAnsi="Arial" w:cs="Arial"/>
          <w:sz w:val="21"/>
          <w:szCs w:val="21"/>
        </w:rPr>
        <w:t xml:space="preserve"> je uzavírán</w:t>
      </w:r>
      <w:r w:rsidR="00324F6D">
        <w:rPr>
          <w:rFonts w:ascii="Arial" w:hAnsi="Arial" w:cs="Arial"/>
          <w:sz w:val="21"/>
          <w:szCs w:val="21"/>
        </w:rPr>
        <w:t>o</w:t>
      </w:r>
      <w:r w:rsidRPr="00CE4E7A">
        <w:rPr>
          <w:rFonts w:ascii="Arial" w:hAnsi="Arial" w:cs="Arial"/>
          <w:sz w:val="21"/>
          <w:szCs w:val="21"/>
        </w:rPr>
        <w:t xml:space="preserve"> elektronickými prostředky a je vyhotoven</w:t>
      </w:r>
      <w:r w:rsidR="00324F6D">
        <w:rPr>
          <w:rFonts w:ascii="Arial" w:hAnsi="Arial" w:cs="Arial"/>
          <w:sz w:val="21"/>
          <w:szCs w:val="21"/>
        </w:rPr>
        <w:t>o</w:t>
      </w:r>
      <w:r w:rsidRPr="00CE4E7A">
        <w:rPr>
          <w:rFonts w:ascii="Arial" w:hAnsi="Arial" w:cs="Arial"/>
          <w:sz w:val="21"/>
          <w:szCs w:val="21"/>
        </w:rPr>
        <w:t xml:space="preserve"> v jednom originále</w:t>
      </w:r>
      <w:bookmarkEnd w:id="1"/>
      <w:r w:rsidR="00EE3E3E" w:rsidRPr="00AF2A61">
        <w:rPr>
          <w:rFonts w:ascii="Arial" w:hAnsi="Arial" w:cs="Arial"/>
          <w:sz w:val="21"/>
          <w:szCs w:val="21"/>
        </w:rPr>
        <w:t>.</w:t>
      </w:r>
    </w:p>
    <w:p w14:paraId="624F242B" w14:textId="72D6E845" w:rsidR="009635A1" w:rsidRDefault="009635A1" w:rsidP="00846E86">
      <w:pPr>
        <w:pStyle w:val="Odstavecseseznamem"/>
        <w:numPr>
          <w:ilvl w:val="1"/>
          <w:numId w:val="15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Nedílnou součástí tohoto memoranda je:</w:t>
      </w:r>
    </w:p>
    <w:p w14:paraId="3999A291" w14:textId="16276382" w:rsidR="009635A1" w:rsidRDefault="009635A1" w:rsidP="009635A1">
      <w:pPr>
        <w:pStyle w:val="Odstavecseseznamem"/>
        <w:numPr>
          <w:ilvl w:val="3"/>
          <w:numId w:val="15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Příloha č. 1</w:t>
      </w:r>
      <w:r w:rsidR="00190662">
        <w:rPr>
          <w:rFonts w:ascii="Arial" w:hAnsi="Arial" w:cs="Arial"/>
          <w:sz w:val="21"/>
          <w:szCs w:val="21"/>
        </w:rPr>
        <w:t xml:space="preserve"> – Cíle smluvních partnerů memoranda </w:t>
      </w:r>
      <w:proofErr w:type="spellStart"/>
      <w:r w:rsidR="00190662">
        <w:rPr>
          <w:rFonts w:ascii="Arial" w:hAnsi="Arial" w:cs="Arial"/>
          <w:sz w:val="21"/>
          <w:szCs w:val="21"/>
        </w:rPr>
        <w:t>AdaptŽelivka</w:t>
      </w:r>
      <w:proofErr w:type="spellEnd"/>
    </w:p>
    <w:p w14:paraId="7F4A2941" w14:textId="028585F7" w:rsidR="00190662" w:rsidRPr="00190662" w:rsidRDefault="009635A1" w:rsidP="00190662">
      <w:pPr>
        <w:pStyle w:val="Odstavecseseznamem"/>
        <w:numPr>
          <w:ilvl w:val="3"/>
          <w:numId w:val="15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Příloha č. 2</w:t>
      </w:r>
      <w:r w:rsidR="00190662">
        <w:rPr>
          <w:rFonts w:ascii="Arial" w:hAnsi="Arial" w:cs="Arial"/>
          <w:sz w:val="21"/>
          <w:szCs w:val="21"/>
        </w:rPr>
        <w:t xml:space="preserve"> – P</w:t>
      </w:r>
      <w:r w:rsidR="00190662" w:rsidRPr="00190662">
        <w:rPr>
          <w:rFonts w:ascii="Arial" w:hAnsi="Arial" w:cs="Arial"/>
          <w:sz w:val="21"/>
          <w:szCs w:val="21"/>
        </w:rPr>
        <w:t xml:space="preserve">lán aktivit s výhledem na roky </w:t>
      </w:r>
      <w:r w:rsidR="003B0AA7" w:rsidRPr="00190662">
        <w:rPr>
          <w:rFonts w:ascii="Arial" w:hAnsi="Arial" w:cs="Arial"/>
          <w:sz w:val="21"/>
          <w:szCs w:val="21"/>
        </w:rPr>
        <w:t>202</w:t>
      </w:r>
      <w:r w:rsidR="00F60409">
        <w:rPr>
          <w:rFonts w:ascii="Arial" w:hAnsi="Arial" w:cs="Arial"/>
          <w:sz w:val="21"/>
          <w:szCs w:val="21"/>
        </w:rPr>
        <w:t>4</w:t>
      </w:r>
      <w:r w:rsidR="003B0AA7">
        <w:rPr>
          <w:rFonts w:ascii="Arial" w:hAnsi="Arial" w:cs="Arial"/>
          <w:sz w:val="21"/>
          <w:szCs w:val="21"/>
        </w:rPr>
        <w:t>–202</w:t>
      </w:r>
      <w:r w:rsidR="00F60409">
        <w:rPr>
          <w:rFonts w:ascii="Arial" w:hAnsi="Arial" w:cs="Arial"/>
          <w:sz w:val="21"/>
          <w:szCs w:val="21"/>
        </w:rPr>
        <w:t>6</w:t>
      </w:r>
    </w:p>
    <w:p w14:paraId="08541307" w14:textId="013A6DAA" w:rsidR="009635A1" w:rsidRDefault="009635A1" w:rsidP="009635A1">
      <w:pPr>
        <w:pStyle w:val="Odstavecseseznamem"/>
        <w:numPr>
          <w:ilvl w:val="3"/>
          <w:numId w:val="15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Příloha č. 3</w:t>
      </w:r>
      <w:r w:rsidR="00190662">
        <w:rPr>
          <w:rFonts w:ascii="Arial" w:hAnsi="Arial" w:cs="Arial"/>
          <w:sz w:val="21"/>
          <w:szCs w:val="21"/>
        </w:rPr>
        <w:t xml:space="preserve"> – Lokalizace dílčích povodí v povodí Želivky</w:t>
      </w:r>
    </w:p>
    <w:p w14:paraId="4908C0EE" w14:textId="13D8EF76" w:rsidR="00AF2A61" w:rsidRPr="00AF2A61" w:rsidRDefault="00AF2A61" w:rsidP="00AF2A61">
      <w:pPr>
        <w:pStyle w:val="Odstavecseseznamem"/>
        <w:numPr>
          <w:ilvl w:val="1"/>
          <w:numId w:val="15"/>
        </w:numPr>
        <w:spacing w:before="120" w:after="120"/>
        <w:contextualSpacing w:val="0"/>
        <w:jc w:val="both"/>
        <w:rPr>
          <w:rFonts w:ascii="Arial" w:hAnsi="Arial" w:cs="Arial"/>
          <w:sz w:val="21"/>
          <w:szCs w:val="21"/>
        </w:rPr>
      </w:pPr>
      <w:r w:rsidRPr="00AF2A61">
        <w:rPr>
          <w:rFonts w:ascii="Arial" w:hAnsi="Arial" w:cs="Arial"/>
          <w:sz w:val="21"/>
          <w:szCs w:val="21"/>
        </w:rPr>
        <w:t>T</w:t>
      </w:r>
      <w:r w:rsidR="000D3658">
        <w:rPr>
          <w:rFonts w:ascii="Arial" w:hAnsi="Arial" w:cs="Arial"/>
          <w:sz w:val="21"/>
          <w:szCs w:val="21"/>
        </w:rPr>
        <w:t>o</w:t>
      </w:r>
      <w:r w:rsidRPr="00AF2A61">
        <w:rPr>
          <w:rFonts w:ascii="Arial" w:hAnsi="Arial" w:cs="Arial"/>
          <w:sz w:val="21"/>
          <w:szCs w:val="21"/>
        </w:rPr>
        <w:t xml:space="preserve">to </w:t>
      </w:r>
      <w:r w:rsidR="00FF64F0">
        <w:rPr>
          <w:rFonts w:ascii="Arial" w:hAnsi="Arial" w:cs="Arial"/>
          <w:sz w:val="21"/>
          <w:szCs w:val="21"/>
        </w:rPr>
        <w:t>memorandum</w:t>
      </w:r>
      <w:r w:rsidRPr="00AF2A61">
        <w:rPr>
          <w:rFonts w:ascii="Arial" w:hAnsi="Arial" w:cs="Arial"/>
          <w:sz w:val="21"/>
          <w:szCs w:val="21"/>
        </w:rPr>
        <w:t xml:space="preserve"> nabývá účinnosti okamžikem jejího </w:t>
      </w:r>
      <w:r w:rsidR="00D47832">
        <w:rPr>
          <w:rFonts w:ascii="Arial" w:hAnsi="Arial" w:cs="Arial"/>
          <w:sz w:val="21"/>
          <w:szCs w:val="21"/>
        </w:rPr>
        <w:t>podpisu</w:t>
      </w:r>
      <w:r w:rsidR="00190662">
        <w:rPr>
          <w:rFonts w:ascii="Arial" w:hAnsi="Arial" w:cs="Arial"/>
          <w:sz w:val="21"/>
          <w:szCs w:val="21"/>
        </w:rPr>
        <w:t xml:space="preserve"> poslední stranou.</w:t>
      </w:r>
    </w:p>
    <w:p w14:paraId="39A9484F" w14:textId="77777777" w:rsidR="007A74E9" w:rsidRPr="00187733" w:rsidRDefault="007A74E9" w:rsidP="007A74E9">
      <w:pPr>
        <w:pStyle w:val="Odstavecseseznamem"/>
        <w:spacing w:before="120" w:after="120"/>
        <w:ind w:left="425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tbl>
      <w:tblPr>
        <w:tblStyle w:val="Mkatabulky"/>
        <w:tblW w:w="97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5"/>
        <w:gridCol w:w="166"/>
        <w:gridCol w:w="4949"/>
      </w:tblGrid>
      <w:tr w:rsidR="007A74E9" w:rsidRPr="00187733" w14:paraId="25A2A54D" w14:textId="77777777" w:rsidTr="00B62325">
        <w:trPr>
          <w:jc w:val="center"/>
        </w:trPr>
        <w:tc>
          <w:tcPr>
            <w:tcW w:w="4615" w:type="dxa"/>
          </w:tcPr>
          <w:p w14:paraId="2E47CD86" w14:textId="73D3C13A" w:rsidR="007A74E9" w:rsidRPr="00187733" w:rsidRDefault="00310B1B" w:rsidP="009E0C4F">
            <w:pPr>
              <w:pStyle w:val="Zkladntext"/>
              <w:tabs>
                <w:tab w:val="left" w:pos="375"/>
              </w:tabs>
              <w:suppressAutoHyphens/>
              <w:spacing w:before="120" w:after="120"/>
              <w:ind w:firstLine="91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 Brně</w:t>
            </w:r>
            <w:r w:rsidR="006E3AC6">
              <w:rPr>
                <w:rFonts w:ascii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</w:rPr>
              <w:t>dne</w:t>
            </w:r>
            <w:r w:rsidR="009E0C4F">
              <w:rPr>
                <w:rFonts w:ascii="Arial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5115" w:type="dxa"/>
            <w:gridSpan w:val="2"/>
          </w:tcPr>
          <w:p w14:paraId="13A46AD2" w14:textId="33260BCA" w:rsidR="007A74E9" w:rsidRPr="00187733" w:rsidRDefault="00310B1B" w:rsidP="00B62325">
            <w:pPr>
              <w:pStyle w:val="Zkladntext"/>
              <w:tabs>
                <w:tab w:val="left" w:pos="284"/>
              </w:tabs>
              <w:suppressAutoHyphens/>
              <w:spacing w:before="120" w:after="120"/>
              <w:jc w:val="both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V Praze dne</w:t>
            </w:r>
          </w:p>
        </w:tc>
      </w:tr>
      <w:tr w:rsidR="007A74E9" w:rsidRPr="00187733" w14:paraId="1DF85985" w14:textId="77777777" w:rsidTr="00B62325">
        <w:trPr>
          <w:trHeight w:val="1200"/>
          <w:jc w:val="center"/>
        </w:trPr>
        <w:tc>
          <w:tcPr>
            <w:tcW w:w="4615" w:type="dxa"/>
            <w:vAlign w:val="center"/>
          </w:tcPr>
          <w:p w14:paraId="6BAC387D" w14:textId="77777777" w:rsidR="007A74E9" w:rsidRPr="00187733" w:rsidRDefault="007A74E9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5115" w:type="dxa"/>
            <w:gridSpan w:val="2"/>
            <w:vAlign w:val="center"/>
          </w:tcPr>
          <w:p w14:paraId="48FFF21F" w14:textId="77777777" w:rsidR="007A74E9" w:rsidRPr="00187733" w:rsidRDefault="007A74E9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A74E9" w:rsidRPr="00187733" w14:paraId="28906EEF" w14:textId="77777777" w:rsidTr="00B62325">
        <w:trPr>
          <w:jc w:val="center"/>
        </w:trPr>
        <w:tc>
          <w:tcPr>
            <w:tcW w:w="4781" w:type="dxa"/>
            <w:gridSpan w:val="2"/>
            <w:vAlign w:val="center"/>
          </w:tcPr>
          <w:p w14:paraId="5B8EF704" w14:textId="77777777" w:rsidR="007A74E9" w:rsidRPr="00187733" w:rsidRDefault="007A74E9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187733">
              <w:rPr>
                <w:rFonts w:ascii="Arial" w:hAnsi="Arial" w:cs="Arial"/>
                <w:sz w:val="21"/>
                <w:szCs w:val="21"/>
              </w:rPr>
              <w:t>prof. RNDr. Ing. Michal V. Marek, DrSc., dr. h. c.</w:t>
            </w:r>
          </w:p>
        </w:tc>
        <w:tc>
          <w:tcPr>
            <w:tcW w:w="4949" w:type="dxa"/>
            <w:vAlign w:val="center"/>
          </w:tcPr>
          <w:p w14:paraId="16A73B08" w14:textId="30AA7E6D" w:rsidR="007A74E9" w:rsidRPr="00187733" w:rsidRDefault="006E5C76" w:rsidP="00B62325">
            <w:pPr>
              <w:pStyle w:val="Zkladntext"/>
              <w:tabs>
                <w:tab w:val="left" w:pos="284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prof. Ing. Radim Vácha, Ph.D.</w:t>
            </w:r>
          </w:p>
        </w:tc>
      </w:tr>
      <w:tr w:rsidR="007A74E9" w:rsidRPr="00187733" w14:paraId="40204BA8" w14:textId="77777777" w:rsidTr="00B62325">
        <w:trPr>
          <w:jc w:val="center"/>
        </w:trPr>
        <w:tc>
          <w:tcPr>
            <w:tcW w:w="4781" w:type="dxa"/>
            <w:gridSpan w:val="2"/>
            <w:vAlign w:val="center"/>
          </w:tcPr>
          <w:p w14:paraId="47FC962C" w14:textId="655834D7" w:rsidR="007A74E9" w:rsidRPr="00187733" w:rsidRDefault="00394ACE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ředitel</w:t>
            </w:r>
          </w:p>
        </w:tc>
        <w:tc>
          <w:tcPr>
            <w:tcW w:w="4949" w:type="dxa"/>
            <w:vAlign w:val="center"/>
          </w:tcPr>
          <w:p w14:paraId="4019FD89" w14:textId="71CD2CF3" w:rsidR="007A74E9" w:rsidRPr="00187733" w:rsidRDefault="006E5C76" w:rsidP="00B62325">
            <w:pPr>
              <w:pStyle w:val="Zkladntext"/>
              <w:tabs>
                <w:tab w:val="left" w:pos="284"/>
              </w:tabs>
              <w:suppressAutoHyphens/>
              <w:spacing w:before="60" w:after="6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ředitel</w:t>
            </w:r>
          </w:p>
        </w:tc>
      </w:tr>
      <w:tr w:rsidR="007A74E9" w:rsidRPr="00187733" w14:paraId="4DD8F37C" w14:textId="77777777" w:rsidTr="00B62325">
        <w:trPr>
          <w:jc w:val="center"/>
        </w:trPr>
        <w:tc>
          <w:tcPr>
            <w:tcW w:w="4781" w:type="dxa"/>
            <w:gridSpan w:val="2"/>
            <w:vAlign w:val="center"/>
          </w:tcPr>
          <w:p w14:paraId="32035289" w14:textId="77777777" w:rsidR="007A74E9" w:rsidRPr="00187733" w:rsidRDefault="00846E86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Ústav</w:t>
            </w:r>
            <w:r w:rsidR="007A74E9" w:rsidRPr="00187733">
              <w:rPr>
                <w:rFonts w:ascii="Arial" w:hAnsi="Arial" w:cs="Arial"/>
                <w:sz w:val="21"/>
                <w:szCs w:val="21"/>
              </w:rPr>
              <w:t xml:space="preserve"> výzkumu globální změny AV ČR, v. v. i.</w:t>
            </w:r>
          </w:p>
        </w:tc>
        <w:tc>
          <w:tcPr>
            <w:tcW w:w="4949" w:type="dxa"/>
            <w:vAlign w:val="center"/>
          </w:tcPr>
          <w:p w14:paraId="448217D4" w14:textId="155615DB" w:rsidR="007A74E9" w:rsidRPr="00187733" w:rsidRDefault="006E5C76" w:rsidP="00B62325">
            <w:pPr>
              <w:pStyle w:val="Zkladntext"/>
              <w:tabs>
                <w:tab w:val="left" w:pos="284"/>
              </w:tabs>
              <w:suppressAutoHyphens/>
              <w:spacing w:after="0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 xml:space="preserve">Výzkumný ústav meliorací a ochrany </w:t>
            </w:r>
            <w:r w:rsidR="00F60409">
              <w:rPr>
                <w:rFonts w:ascii="Arial" w:hAnsi="Arial" w:cs="Arial"/>
                <w:sz w:val="21"/>
                <w:szCs w:val="21"/>
              </w:rPr>
              <w:t>půdy</w:t>
            </w:r>
            <w:r>
              <w:rPr>
                <w:rFonts w:ascii="Arial" w:hAnsi="Arial" w:cs="Arial"/>
                <w:sz w:val="21"/>
                <w:szCs w:val="21"/>
              </w:rPr>
              <w:t>, v. v. i.</w:t>
            </w:r>
          </w:p>
        </w:tc>
      </w:tr>
    </w:tbl>
    <w:p w14:paraId="37860FEA" w14:textId="2182E5DB" w:rsidR="00190662" w:rsidRDefault="00217226" w:rsidP="00DA5797">
      <w:pPr>
        <w:rPr>
          <w:color w:val="000000"/>
        </w:rPr>
      </w:pPr>
      <w:r>
        <w:rPr>
          <w:color w:val="000000"/>
        </w:rPr>
        <w:t xml:space="preserve"> </w:t>
      </w:r>
    </w:p>
    <w:p w14:paraId="35B8D79A" w14:textId="77777777" w:rsidR="00190662" w:rsidRDefault="00190662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14:paraId="01C5EDAD" w14:textId="206D8EBD" w:rsidR="00190662" w:rsidRDefault="00190662" w:rsidP="00190662">
      <w:pPr>
        <w:pStyle w:val="Nadpis1"/>
        <w:ind w:left="360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lastRenderedPageBreak/>
        <w:t xml:space="preserve">Příloha č. 1 – Cíle smluvních partnerů memoranda </w:t>
      </w:r>
      <w:proofErr w:type="spellStart"/>
      <w:r>
        <w:rPr>
          <w:rFonts w:ascii="Arial" w:hAnsi="Arial" w:cs="Arial"/>
          <w:color w:val="000000" w:themeColor="text1"/>
          <w:sz w:val="21"/>
          <w:szCs w:val="21"/>
        </w:rPr>
        <w:t>AdaptŽelivka</w:t>
      </w:r>
      <w:proofErr w:type="spellEnd"/>
    </w:p>
    <w:p w14:paraId="2D1875BB" w14:textId="77777777" w:rsidR="00190662" w:rsidRPr="00190662" w:rsidRDefault="00190662" w:rsidP="00190662"/>
    <w:p w14:paraId="213BAE29" w14:textId="6AD3172C" w:rsidR="00190662" w:rsidRPr="00190662" w:rsidRDefault="00384791" w:rsidP="00190662">
      <w:pPr>
        <w:pStyle w:val="Odstavecseseznamem"/>
        <w:numPr>
          <w:ilvl w:val="0"/>
          <w:numId w:val="23"/>
        </w:numPr>
        <w:spacing w:after="200" w:line="276" w:lineRule="auto"/>
        <w:ind w:left="426" w:hanging="426"/>
        <w:jc w:val="both"/>
        <w:rPr>
          <w:rFonts w:ascii="Arial" w:hAnsi="Arial" w:cs="Arial"/>
          <w:color w:val="000000" w:themeColor="text1"/>
          <w:sz w:val="21"/>
          <w:szCs w:val="21"/>
        </w:rPr>
      </w:pPr>
      <w:r>
        <w:rPr>
          <w:rFonts w:ascii="Arial" w:hAnsi="Arial" w:cs="Arial"/>
          <w:color w:val="000000" w:themeColor="text1"/>
          <w:sz w:val="21"/>
          <w:szCs w:val="21"/>
        </w:rPr>
        <w:t>Z</w:t>
      </w:r>
      <w:r w:rsidR="00190662" w:rsidRPr="00190662">
        <w:rPr>
          <w:rFonts w:ascii="Arial" w:hAnsi="Arial" w:cs="Arial"/>
          <w:color w:val="000000" w:themeColor="text1"/>
          <w:sz w:val="21"/>
          <w:szCs w:val="21"/>
        </w:rPr>
        <w:t>přesnit existující kvantifikace vodní bilance ve vybr</w:t>
      </w:r>
      <w:r w:rsidR="00190662">
        <w:rPr>
          <w:rFonts w:ascii="Arial" w:hAnsi="Arial" w:cs="Arial"/>
          <w:color w:val="000000" w:themeColor="text1"/>
          <w:sz w:val="21"/>
          <w:szCs w:val="21"/>
        </w:rPr>
        <w:t>a</w:t>
      </w:r>
      <w:r w:rsidR="00190662" w:rsidRPr="00190662">
        <w:rPr>
          <w:rFonts w:ascii="Arial" w:hAnsi="Arial" w:cs="Arial"/>
          <w:color w:val="000000" w:themeColor="text1"/>
          <w:sz w:val="21"/>
          <w:szCs w:val="21"/>
        </w:rPr>
        <w:t>ných povodích povodí Želivky;</w:t>
      </w:r>
    </w:p>
    <w:p w14:paraId="09952A1A" w14:textId="184EF87E" w:rsidR="00190662" w:rsidRPr="00190662" w:rsidRDefault="00190662" w:rsidP="00190662">
      <w:pPr>
        <w:pStyle w:val="Odstavecseseznamem"/>
        <w:numPr>
          <w:ilvl w:val="0"/>
          <w:numId w:val="21"/>
        </w:numPr>
        <w:spacing w:after="200" w:line="276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určit kritické body stavu hospodaření s vodními zdroji a identifikovat rizika v oblastech tzv. hydrologických poruch;</w:t>
      </w:r>
    </w:p>
    <w:p w14:paraId="3A7CCB56" w14:textId="77777777" w:rsidR="00190662" w:rsidRPr="00190662" w:rsidRDefault="00190662" w:rsidP="00190662">
      <w:pPr>
        <w:pStyle w:val="Odstavecseseznamem"/>
        <w:numPr>
          <w:ilvl w:val="0"/>
          <w:numId w:val="21"/>
        </w:numPr>
        <w:spacing w:after="200" w:line="276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pro celé povodí posoudit zranitelnost vodních zdrojů a potenciální rizika pro současné odběratele včetně vymezení časového horizontu jejich výskytu.</w:t>
      </w:r>
    </w:p>
    <w:p w14:paraId="60917C4E" w14:textId="77777777" w:rsidR="00190662" w:rsidRPr="00190662" w:rsidRDefault="00190662" w:rsidP="00190662">
      <w:pPr>
        <w:pStyle w:val="Odstavecseseznamem"/>
        <w:numPr>
          <w:ilvl w:val="0"/>
          <w:numId w:val="22"/>
        </w:numPr>
        <w:spacing w:after="200" w:line="276" w:lineRule="auto"/>
        <w:ind w:left="426" w:hanging="426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S využitím plně distribuovaných fyzikálně založených hydrologicko-hydraulických modelových nástrojů (MIKE-SHE a FEFLOW):</w:t>
      </w:r>
    </w:p>
    <w:p w14:paraId="485AA2EA" w14:textId="6AE32806" w:rsidR="00190662" w:rsidRPr="00190662" w:rsidRDefault="00190662" w:rsidP="00190662">
      <w:pPr>
        <w:pStyle w:val="Odstavecseseznamem"/>
        <w:numPr>
          <w:ilvl w:val="0"/>
          <w:numId w:val="21"/>
        </w:numPr>
        <w:spacing w:after="200" w:line="276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detailně analyzovat hydrologické </w:t>
      </w:r>
      <w:r w:rsidR="003B0AA7" w:rsidRPr="00190662">
        <w:rPr>
          <w:rFonts w:ascii="Arial" w:hAnsi="Arial" w:cs="Arial"/>
          <w:color w:val="000000" w:themeColor="text1"/>
          <w:sz w:val="21"/>
          <w:szCs w:val="21"/>
        </w:rPr>
        <w:t>procesy a</w:t>
      </w:r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 látkové toky na vybraných trasérech </w:t>
      </w:r>
    </w:p>
    <w:p w14:paraId="5828B808" w14:textId="77777777" w:rsidR="00190662" w:rsidRPr="00190662" w:rsidRDefault="00190662" w:rsidP="00190662">
      <w:pPr>
        <w:pStyle w:val="Odstavecseseznamem"/>
        <w:numPr>
          <w:ilvl w:val="0"/>
          <w:numId w:val="21"/>
        </w:numPr>
        <w:spacing w:after="200" w:line="276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testovat adaptační opatření na pilotním povodí;</w:t>
      </w:r>
    </w:p>
    <w:p w14:paraId="2D29009F" w14:textId="288B37C6" w:rsidR="00190662" w:rsidRPr="00190662" w:rsidRDefault="00190662" w:rsidP="00190662">
      <w:pPr>
        <w:pStyle w:val="Odstavecseseznamem"/>
        <w:numPr>
          <w:ilvl w:val="0"/>
          <w:numId w:val="21"/>
        </w:numPr>
        <w:spacing w:after="200" w:line="276" w:lineRule="auto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analyzovat mechanismy a vliv adaptačních opatření</w:t>
      </w:r>
      <w:r>
        <w:rPr>
          <w:rFonts w:ascii="Arial" w:hAnsi="Arial" w:cs="Arial"/>
          <w:color w:val="000000" w:themeColor="text1"/>
          <w:sz w:val="21"/>
          <w:szCs w:val="21"/>
        </w:rPr>
        <w:t xml:space="preserve"> na kvantitu a kvalitu vod</w:t>
      </w:r>
      <w:r w:rsidRPr="00190662">
        <w:rPr>
          <w:rFonts w:ascii="Arial" w:hAnsi="Arial" w:cs="Arial"/>
          <w:color w:val="000000" w:themeColor="text1"/>
          <w:sz w:val="21"/>
          <w:szCs w:val="21"/>
        </w:rPr>
        <w:t>.</w:t>
      </w:r>
    </w:p>
    <w:p w14:paraId="190994F4" w14:textId="77777777" w:rsidR="00190662" w:rsidRPr="00190662" w:rsidRDefault="00190662" w:rsidP="00190662">
      <w:pPr>
        <w:pStyle w:val="Odstavecseseznamem"/>
        <w:numPr>
          <w:ilvl w:val="0"/>
          <w:numId w:val="22"/>
        </w:numPr>
        <w:spacing w:after="200" w:line="276" w:lineRule="auto"/>
        <w:ind w:left="426" w:hanging="426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Pomocí výše uvedených nástrojů testovat efektivitu adaptačních opatření dle různých scénářů zátěžových situací v podrobném měřítku s explicitním zohledněním dominantních fyzikálních procesů pros současné i budoucí klimatické podmínky.</w:t>
      </w:r>
    </w:p>
    <w:p w14:paraId="730076C2" w14:textId="70E718C5" w:rsidR="00190662" w:rsidRPr="00675336" w:rsidRDefault="00190662" w:rsidP="00190662">
      <w:pPr>
        <w:pStyle w:val="Odstavecseseznamem"/>
        <w:numPr>
          <w:ilvl w:val="0"/>
          <w:numId w:val="22"/>
        </w:numPr>
        <w:spacing w:after="200" w:line="276" w:lineRule="auto"/>
        <w:ind w:left="426" w:hanging="426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Vytvořit koncept zajištění udržitelné vodní bilance v kontextu klimatické změny a trendů potřeb vody a zamýšlených adaptačních opatření ze dvou pohledů: kvantitativního a kvalitativního.</w:t>
      </w:r>
    </w:p>
    <w:p w14:paraId="73D8DCE5" w14:textId="696D4039" w:rsidR="00190662" w:rsidRPr="00190662" w:rsidRDefault="00190662" w:rsidP="00190662">
      <w:pPr>
        <w:ind w:firstLine="426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K datu 19. 2. 2024</w:t>
      </w:r>
    </w:p>
    <w:p w14:paraId="619F3719" w14:textId="77777777" w:rsidR="00190662" w:rsidRPr="00190662" w:rsidRDefault="00190662" w:rsidP="00190662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3411A84D" w14:textId="77777777" w:rsidR="00190662" w:rsidRPr="00190662" w:rsidRDefault="00190662" w:rsidP="00190662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2472733B" w14:textId="77777777" w:rsidR="00190662" w:rsidRPr="00190662" w:rsidRDefault="00190662" w:rsidP="00190662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55BB6F6E" w14:textId="77777777" w:rsidR="00190662" w:rsidRPr="00190662" w:rsidRDefault="00190662" w:rsidP="00190662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12AEB65D" w14:textId="77777777" w:rsidR="00190662" w:rsidRPr="00190662" w:rsidRDefault="00190662" w:rsidP="00190662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5396DABC" w14:textId="77777777" w:rsidR="00190662" w:rsidRPr="00190662" w:rsidRDefault="00190662" w:rsidP="00190662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15F08C4F" w14:textId="19177F43" w:rsidR="00190662" w:rsidRPr="00190662" w:rsidRDefault="00190662" w:rsidP="00190662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48435ED5" w14:textId="77777777" w:rsidR="00190662" w:rsidRPr="00190662" w:rsidRDefault="00190662" w:rsidP="00190662">
      <w:pPr>
        <w:pStyle w:val="Nadpis1"/>
        <w:ind w:left="360"/>
        <w:rPr>
          <w:rFonts w:ascii="Arial" w:hAnsi="Arial" w:cs="Arial"/>
          <w:color w:val="000000" w:themeColor="text1"/>
          <w:sz w:val="21"/>
          <w:szCs w:val="21"/>
        </w:rPr>
      </w:pPr>
    </w:p>
    <w:p w14:paraId="5B99EAB1" w14:textId="74770214" w:rsidR="00190662" w:rsidRDefault="00190662" w:rsidP="00190662">
      <w:pPr>
        <w:pStyle w:val="Nadpis1"/>
        <w:ind w:left="360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Příloha č. 2 </w:t>
      </w:r>
      <w:r>
        <w:rPr>
          <w:rFonts w:ascii="Arial" w:hAnsi="Arial" w:cs="Arial"/>
          <w:color w:val="000000" w:themeColor="text1"/>
          <w:sz w:val="21"/>
          <w:szCs w:val="21"/>
        </w:rPr>
        <w:t>– P</w:t>
      </w:r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lán aktivit s výhledem na roky </w:t>
      </w:r>
      <w:r w:rsidR="003B0AA7" w:rsidRPr="00190662">
        <w:rPr>
          <w:rFonts w:ascii="Arial" w:hAnsi="Arial" w:cs="Arial"/>
          <w:color w:val="000000" w:themeColor="text1"/>
          <w:sz w:val="21"/>
          <w:szCs w:val="21"/>
        </w:rPr>
        <w:t>2024–2026</w:t>
      </w:r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 </w:t>
      </w:r>
    </w:p>
    <w:p w14:paraId="2FE86935" w14:textId="77777777" w:rsidR="00FF3659" w:rsidRPr="00FF3659" w:rsidRDefault="00FF3659" w:rsidP="00FF3659"/>
    <w:p w14:paraId="3ACD75EC" w14:textId="77777777" w:rsidR="00190662" w:rsidRPr="00190662" w:rsidRDefault="00190662" w:rsidP="00FF3659">
      <w:pPr>
        <w:ind w:firstLine="708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V projektu je plánováno s využitím dostupných datových zdrojů provést analýzu vodní bilance a látkových toků vybraných faktorů znečištění a živin na úrovni vybraných dílčích povodí Želivky pro současné podmínky pomocí modelových nástrojů. Díky této analýze bude identifkováno dílčí povodí vykazující hydrologické poruchy a bilanční nedostatečnost v kvantitě a případně kvalitě vody v povrchových tocích a zároveň oblast, kde bude možné aplikovat kombinaci většiny adaptačních opatření. Mimoto, z pohledu metodiky bude pilotní povodí zahrnovat několik měrných profilů s odběry látkového zatížení a současného záznamu hydrologických veličin.  </w:t>
      </w:r>
    </w:p>
    <w:p w14:paraId="7731AE9B" w14:textId="361AB6E5" w:rsidR="00190662" w:rsidRPr="00190662" w:rsidRDefault="00190662" w:rsidP="00190662">
      <w:p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Pro tato pilotní povodí jsou navržena tato povodí: 1. Celé povodí Želivka </w:t>
      </w:r>
      <w:proofErr w:type="spellStart"/>
      <w:r w:rsidRPr="00190662">
        <w:rPr>
          <w:rFonts w:ascii="Arial" w:hAnsi="Arial" w:cs="Arial"/>
          <w:color w:val="000000" w:themeColor="text1"/>
          <w:sz w:val="21"/>
          <w:szCs w:val="21"/>
        </w:rPr>
        <w:t>grid</w:t>
      </w:r>
      <w:proofErr w:type="spellEnd"/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 200</w:t>
      </w:r>
      <w:r w:rsidR="00F60409">
        <w:rPr>
          <w:rFonts w:ascii="Arial" w:hAnsi="Arial" w:cs="Arial"/>
          <w:color w:val="000000" w:themeColor="text1"/>
          <w:sz w:val="21"/>
          <w:szCs w:val="21"/>
        </w:rPr>
        <w:t xml:space="preserve"> </w:t>
      </w:r>
      <w:r w:rsidRPr="00190662">
        <w:rPr>
          <w:rFonts w:ascii="Arial" w:hAnsi="Arial" w:cs="Arial"/>
          <w:color w:val="000000" w:themeColor="text1"/>
          <w:sz w:val="21"/>
          <w:szCs w:val="21"/>
        </w:rPr>
        <w:t>m</w:t>
      </w:r>
      <w:r w:rsidRPr="00CE4E7A">
        <w:rPr>
          <w:rFonts w:ascii="Arial" w:hAnsi="Arial" w:cs="Arial"/>
          <w:color w:val="000000" w:themeColor="text1"/>
          <w:sz w:val="21"/>
          <w:szCs w:val="21"/>
          <w:vertAlign w:val="superscript"/>
        </w:rPr>
        <w:t>2</w:t>
      </w:r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. Povodí Martinického potoka, 3. Povodí </w:t>
      </w:r>
      <w:proofErr w:type="spellStart"/>
      <w:r w:rsidRPr="00190662">
        <w:rPr>
          <w:rFonts w:ascii="Arial" w:hAnsi="Arial" w:cs="Arial"/>
          <w:color w:val="000000" w:themeColor="text1"/>
          <w:sz w:val="21"/>
          <w:szCs w:val="21"/>
        </w:rPr>
        <w:t>Blaž</w:t>
      </w:r>
      <w:r w:rsidR="00384791">
        <w:rPr>
          <w:rFonts w:ascii="Arial" w:hAnsi="Arial" w:cs="Arial"/>
          <w:color w:val="000000" w:themeColor="text1"/>
          <w:sz w:val="21"/>
          <w:szCs w:val="21"/>
        </w:rPr>
        <w:t>ej</w:t>
      </w:r>
      <w:r w:rsidRPr="00190662">
        <w:rPr>
          <w:rFonts w:ascii="Arial" w:hAnsi="Arial" w:cs="Arial"/>
          <w:color w:val="000000" w:themeColor="text1"/>
          <w:sz w:val="21"/>
          <w:szCs w:val="21"/>
        </w:rPr>
        <w:t>ovického</w:t>
      </w:r>
      <w:proofErr w:type="spellEnd"/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 potoka, 4. Povodí Cerekvického potoka, 5. Povodí </w:t>
      </w:r>
      <w:proofErr w:type="spellStart"/>
      <w:r w:rsidRPr="00190662">
        <w:rPr>
          <w:rFonts w:ascii="Arial" w:hAnsi="Arial" w:cs="Arial"/>
          <w:color w:val="000000" w:themeColor="text1"/>
          <w:sz w:val="21"/>
          <w:szCs w:val="21"/>
        </w:rPr>
        <w:t>Čern</w:t>
      </w:r>
      <w:r w:rsidR="00F60409">
        <w:rPr>
          <w:rFonts w:ascii="Arial" w:hAnsi="Arial" w:cs="Arial"/>
          <w:color w:val="000000" w:themeColor="text1"/>
          <w:sz w:val="21"/>
          <w:szCs w:val="21"/>
        </w:rPr>
        <w:t>ič</w:t>
      </w:r>
      <w:r w:rsidRPr="00190662">
        <w:rPr>
          <w:rFonts w:ascii="Arial" w:hAnsi="Arial" w:cs="Arial"/>
          <w:color w:val="000000" w:themeColor="text1"/>
          <w:sz w:val="21"/>
          <w:szCs w:val="21"/>
        </w:rPr>
        <w:t>í</w:t>
      </w:r>
      <w:proofErr w:type="spellEnd"/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 jako experimentální povodí pro kalibraci modelových nástrojů.</w:t>
      </w:r>
    </w:p>
    <w:p w14:paraId="48046246" w14:textId="18E56603" w:rsidR="00190662" w:rsidRPr="00190662" w:rsidRDefault="00190662" w:rsidP="00FF3659">
      <w:pPr>
        <w:ind w:firstLine="708"/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Cílem aplikace těchto detailních modelů bude s plným zohledněním fyzikálních procesů a jejich reálné prostorové distribuce jednak zpřesni kvantifikace vodní bilance území a jednak testovat chování systémů v současných a budoucích klimatických podmínkách se zohledněním různých scénářů vývoje potřeb a zohledněním celého spektra adaptačních opatření. Pro potřeby modelových nástrojů budou použity jak detailní pozemní měření, tak plně prostorově distribuované odhady pomocí satelitních měření zahrnující evapotranspiraci a půdní vlhkost.</w:t>
      </w:r>
    </w:p>
    <w:p w14:paraId="6B3AFBE8" w14:textId="77777777" w:rsidR="00190662" w:rsidRPr="00190662" w:rsidRDefault="00190662" w:rsidP="00190662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50DEE360" w14:textId="7A251CAE" w:rsidR="00190662" w:rsidRPr="00190662" w:rsidRDefault="00190662" w:rsidP="00190662">
      <w:pPr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K datu 28. 2. 2024</w:t>
      </w:r>
    </w:p>
    <w:p w14:paraId="11C5A987" w14:textId="2A9904D9" w:rsidR="00190662" w:rsidRPr="00190662" w:rsidRDefault="00190662" w:rsidP="00190662">
      <w:pPr>
        <w:rPr>
          <w:rFonts w:ascii="Arial" w:hAnsi="Arial" w:cs="Arial"/>
          <w:color w:val="000000" w:themeColor="text1"/>
          <w:sz w:val="21"/>
          <w:szCs w:val="21"/>
        </w:rPr>
      </w:pPr>
    </w:p>
    <w:p w14:paraId="670556BD" w14:textId="77777777" w:rsidR="00190662" w:rsidRPr="00190662" w:rsidRDefault="00190662" w:rsidP="00190662">
      <w:pPr>
        <w:pStyle w:val="Nadpis1"/>
        <w:ind w:left="360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lastRenderedPageBreak/>
        <w:t xml:space="preserve">Příloha č. 3 – lokalizace dílčích </w:t>
      </w:r>
      <w:proofErr w:type="gramStart"/>
      <w:r w:rsidRPr="00190662">
        <w:rPr>
          <w:rFonts w:ascii="Arial" w:hAnsi="Arial" w:cs="Arial"/>
          <w:color w:val="000000" w:themeColor="text1"/>
          <w:sz w:val="21"/>
          <w:szCs w:val="21"/>
        </w:rPr>
        <w:t>povodí  v</w:t>
      </w:r>
      <w:proofErr w:type="gramEnd"/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 povodí Želivky </w:t>
      </w:r>
    </w:p>
    <w:p w14:paraId="52DD816D" w14:textId="77777777" w:rsidR="00190662" w:rsidRPr="00190662" w:rsidRDefault="00190662" w:rsidP="00190662">
      <w:pPr>
        <w:pStyle w:val="Nadpis1"/>
        <w:numPr>
          <w:ilvl w:val="0"/>
          <w:numId w:val="26"/>
        </w:numPr>
        <w:spacing w:before="120" w:line="276" w:lineRule="auto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Martinický potok </w:t>
      </w:r>
    </w:p>
    <w:p w14:paraId="16BB1A9A" w14:textId="77777777" w:rsidR="00190662" w:rsidRPr="00190662" w:rsidRDefault="00190662" w:rsidP="00190662">
      <w:pPr>
        <w:rPr>
          <w:rFonts w:ascii="Arial" w:hAnsi="Arial" w:cs="Arial"/>
          <w:sz w:val="21"/>
          <w:szCs w:val="21"/>
        </w:rPr>
      </w:pPr>
      <w:r w:rsidRPr="00190662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6811BF3E" wp14:editId="0BE290A8">
            <wp:simplePos x="0" y="0"/>
            <wp:positionH relativeFrom="column">
              <wp:posOffset>-86042</wp:posOffset>
            </wp:positionH>
            <wp:positionV relativeFrom="page">
              <wp:posOffset>1771650</wp:posOffset>
            </wp:positionV>
            <wp:extent cx="6470650" cy="2839085"/>
            <wp:effectExtent l="0" t="0" r="6350" b="0"/>
            <wp:wrapTopAndBottom/>
            <wp:docPr id="569182040" name="Obrázek 3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182040" name="Obrázek 3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C7175" w14:textId="77777777" w:rsidR="00190662" w:rsidRDefault="00190662" w:rsidP="00190662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color w:val="000000"/>
          <w:sz w:val="21"/>
          <w:szCs w:val="21"/>
        </w:rPr>
      </w:pPr>
    </w:p>
    <w:p w14:paraId="22F83DEB" w14:textId="01115255" w:rsidR="00190662" w:rsidRPr="00190662" w:rsidRDefault="00190662" w:rsidP="00190662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 w:rsidRPr="00190662">
        <w:rPr>
          <w:rFonts w:ascii="Arial" w:hAnsi="Arial" w:cs="Arial"/>
          <w:b/>
          <w:bCs/>
          <w:color w:val="202122"/>
          <w:sz w:val="21"/>
          <w:szCs w:val="21"/>
        </w:rPr>
        <w:t>M-denní průtoky Martinický poto</w:t>
      </w:r>
      <w:r w:rsidR="007933C3">
        <w:rPr>
          <w:rFonts w:ascii="Arial" w:hAnsi="Arial" w:cs="Arial"/>
          <w:b/>
          <w:bCs/>
          <w:color w:val="202122"/>
          <w:sz w:val="21"/>
          <w:szCs w:val="21"/>
        </w:rPr>
        <w:t>k</w:t>
      </w:r>
      <w:r w:rsidRPr="00190662">
        <w:rPr>
          <w:rFonts w:ascii="Arial" w:hAnsi="Arial" w:cs="Arial"/>
          <w:b/>
          <w:bCs/>
          <w:color w:val="202122"/>
          <w:sz w:val="21"/>
          <w:szCs w:val="21"/>
        </w:rPr>
        <w:t>:</w:t>
      </w:r>
      <w:r w:rsidRPr="00190662">
        <w:rPr>
          <w:rFonts w:ascii="Arial" w:hAnsi="Arial" w:cs="Arial"/>
          <w:color w:val="202122"/>
          <w:sz w:val="21"/>
          <w:szCs w:val="21"/>
        </w:rPr>
        <w:t xml:space="preserve"> 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"/>
        <w:gridCol w:w="582"/>
        <w:gridCol w:w="582"/>
        <w:gridCol w:w="5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190662" w:rsidRPr="003C24B2" w14:paraId="6A2B66EB" w14:textId="77777777" w:rsidTr="005B1E32">
        <w:tc>
          <w:tcPr>
            <w:tcW w:w="5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86C2E26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M [dní]</w:t>
            </w:r>
          </w:p>
        </w:tc>
        <w:tc>
          <w:tcPr>
            <w:tcW w:w="30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933301C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Q30</w:t>
            </w:r>
          </w:p>
        </w:tc>
        <w:tc>
          <w:tcPr>
            <w:tcW w:w="30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1BC986E1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Q60</w:t>
            </w:r>
          </w:p>
        </w:tc>
        <w:tc>
          <w:tcPr>
            <w:tcW w:w="30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1D481E03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Q90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72B41C5F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Q120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02B16D10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Q150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6BB1BEB9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Q180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1CEEBD17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Q210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0DD8EBE8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Q240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5DEE0DF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Q270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6265B0B0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Q300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72383C6E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Q330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727348C3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Q355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4BBB43F8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Q364</w:t>
            </w:r>
          </w:p>
        </w:tc>
      </w:tr>
      <w:tr w:rsidR="00190662" w:rsidRPr="003C24B2" w14:paraId="089EDEC2" w14:textId="77777777" w:rsidTr="005B1E3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1E183FCE" w14:textId="77777777" w:rsidR="00190662" w:rsidRPr="00CE4E7A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CE4E7A">
              <w:rPr>
                <w:rFonts w:ascii="Arial" w:hAnsi="Arial" w:cs="Arial"/>
                <w:b/>
                <w:bCs/>
                <w:color w:val="202122"/>
              </w:rPr>
              <w:t>Q [m³/s]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3549409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1,56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7EBFDAB5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1,06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1364FDC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0,81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BA2795F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0,65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6317122B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0,53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0720E19A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0,44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137B8C97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0,37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05CD46D0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0,30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F2257C1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0,25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38D57CF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0,20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706E9216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0,15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CE759CA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0,09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26C87B4" w14:textId="77777777" w:rsidR="00190662" w:rsidRPr="00CE4E7A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CE4E7A">
              <w:rPr>
                <w:rFonts w:ascii="Arial" w:hAnsi="Arial" w:cs="Arial"/>
                <w:color w:val="202122"/>
              </w:rPr>
              <w:t>0,06</w:t>
            </w:r>
          </w:p>
        </w:tc>
      </w:tr>
    </w:tbl>
    <w:p w14:paraId="51D46E33" w14:textId="77777777" w:rsidR="00190662" w:rsidRPr="00190662" w:rsidRDefault="00190662" w:rsidP="00190662">
      <w:pPr>
        <w:rPr>
          <w:rFonts w:ascii="Arial" w:hAnsi="Arial" w:cs="Arial"/>
          <w:color w:val="000000"/>
          <w:sz w:val="21"/>
          <w:szCs w:val="21"/>
        </w:rPr>
      </w:pPr>
    </w:p>
    <w:p w14:paraId="5D947D6E" w14:textId="77777777" w:rsidR="00190662" w:rsidRPr="00190662" w:rsidRDefault="00190662" w:rsidP="00190662">
      <w:pPr>
        <w:pStyle w:val="Nadpis3"/>
        <w:shd w:val="clear" w:color="auto" w:fill="FFFFFF"/>
        <w:spacing w:before="72"/>
        <w:rPr>
          <w:rFonts w:ascii="Arial" w:hAnsi="Arial" w:cs="Arial"/>
          <w:color w:val="000000"/>
          <w:sz w:val="21"/>
          <w:szCs w:val="21"/>
        </w:rPr>
      </w:pPr>
      <w:r w:rsidRPr="00190662">
        <w:rPr>
          <w:rStyle w:val="mw-headline"/>
          <w:rFonts w:ascii="Arial" w:hAnsi="Arial" w:cs="Arial"/>
          <w:color w:val="000000"/>
          <w:sz w:val="21"/>
          <w:szCs w:val="21"/>
        </w:rPr>
        <w:t>Větší přítoky</w:t>
      </w:r>
      <w:r w:rsidRPr="00190662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249CDC2D" w14:textId="77777777" w:rsidR="00190662" w:rsidRPr="00190662" w:rsidRDefault="00190662" w:rsidP="00190662">
      <w:pPr>
        <w:numPr>
          <w:ilvl w:val="0"/>
          <w:numId w:val="24"/>
        </w:numPr>
        <w:shd w:val="clear" w:color="auto" w:fill="FFFFFF"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proofErr w:type="spellStart"/>
      <w:r w:rsidRPr="00190662">
        <w:rPr>
          <w:rFonts w:ascii="Arial" w:hAnsi="Arial" w:cs="Arial"/>
          <w:b/>
          <w:bCs/>
          <w:color w:val="202122"/>
          <w:sz w:val="21"/>
          <w:szCs w:val="21"/>
        </w:rPr>
        <w:t>Stupnický</w:t>
      </w:r>
      <w:proofErr w:type="spellEnd"/>
      <w:r w:rsidRPr="00190662">
        <w:rPr>
          <w:rFonts w:ascii="Arial" w:hAnsi="Arial" w:cs="Arial"/>
          <w:b/>
          <w:bCs/>
          <w:color w:val="202122"/>
          <w:sz w:val="21"/>
          <w:szCs w:val="21"/>
        </w:rPr>
        <w:t xml:space="preserve"> potok</w:t>
      </w:r>
      <w:r w:rsidRPr="00190662">
        <w:rPr>
          <w:rFonts w:ascii="Arial" w:hAnsi="Arial" w:cs="Arial"/>
          <w:color w:val="202122"/>
          <w:sz w:val="21"/>
          <w:szCs w:val="21"/>
        </w:rPr>
        <w:t> (</w:t>
      </w:r>
      <w:proofErr w:type="spellStart"/>
      <w:r w:rsidR="00DA4A73">
        <w:fldChar w:fldCharType="begin"/>
      </w:r>
      <w:r w:rsidR="00DA4A73">
        <w:instrText xml:space="preserve"> HYPERLINK "https://cs.wikipedia.org/wiki/Hydrologick%C3%A9_po%C5%99ad%C3%AD_v_%C4%8Cesku" \o "Hydrologické pořadí v Česku" </w:instrText>
      </w:r>
      <w:r w:rsidR="00DA4A73">
        <w:fldChar w:fldCharType="separate"/>
      </w:r>
      <w:r w:rsidRPr="00190662">
        <w:rPr>
          <w:rStyle w:val="Hypertextovodkaz"/>
          <w:rFonts w:ascii="Arial" w:hAnsi="Arial" w:cs="Arial"/>
          <w:color w:val="3366CC"/>
          <w:sz w:val="21"/>
          <w:szCs w:val="21"/>
        </w:rPr>
        <w:t>hčp</w:t>
      </w:r>
      <w:proofErr w:type="spellEnd"/>
      <w:r w:rsidR="00DA4A73">
        <w:rPr>
          <w:rStyle w:val="Hypertextovodkaz"/>
          <w:rFonts w:ascii="Arial" w:hAnsi="Arial" w:cs="Arial"/>
          <w:color w:val="3366CC"/>
          <w:sz w:val="21"/>
          <w:szCs w:val="21"/>
        </w:rPr>
        <w:fldChar w:fldCharType="end"/>
      </w:r>
      <w:r w:rsidRPr="00190662">
        <w:rPr>
          <w:rFonts w:ascii="Arial" w:hAnsi="Arial" w:cs="Arial"/>
          <w:color w:val="202122"/>
          <w:sz w:val="21"/>
          <w:szCs w:val="21"/>
        </w:rPr>
        <w:t> 1-09-02-075) je levostranný přítok s plochou povodí 6,2 km². </w:t>
      </w:r>
    </w:p>
    <w:p w14:paraId="30B75D73" w14:textId="77777777" w:rsidR="00190662" w:rsidRPr="00190662" w:rsidRDefault="00190662" w:rsidP="00190662">
      <w:pPr>
        <w:numPr>
          <w:ilvl w:val="0"/>
          <w:numId w:val="24"/>
        </w:numPr>
        <w:shd w:val="clear" w:color="auto" w:fill="FFFFFF"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r w:rsidRPr="00190662">
        <w:rPr>
          <w:rFonts w:ascii="Arial" w:hAnsi="Arial" w:cs="Arial"/>
          <w:b/>
          <w:bCs/>
          <w:color w:val="202122"/>
          <w:sz w:val="21"/>
          <w:szCs w:val="21"/>
        </w:rPr>
        <w:t>Lukavecký potok</w:t>
      </w:r>
      <w:r w:rsidRPr="00190662">
        <w:rPr>
          <w:rFonts w:ascii="Arial" w:hAnsi="Arial" w:cs="Arial"/>
          <w:color w:val="202122"/>
          <w:sz w:val="21"/>
          <w:szCs w:val="21"/>
        </w:rPr>
        <w:t> (</w:t>
      </w:r>
      <w:proofErr w:type="spellStart"/>
      <w:r w:rsidRPr="00190662">
        <w:rPr>
          <w:rFonts w:ascii="Arial" w:hAnsi="Arial" w:cs="Arial"/>
          <w:color w:val="202122"/>
          <w:sz w:val="21"/>
          <w:szCs w:val="21"/>
        </w:rPr>
        <w:t>hčp</w:t>
      </w:r>
      <w:proofErr w:type="spellEnd"/>
      <w:r w:rsidRPr="00190662">
        <w:rPr>
          <w:rFonts w:ascii="Arial" w:hAnsi="Arial" w:cs="Arial"/>
          <w:color w:val="202122"/>
          <w:sz w:val="21"/>
          <w:szCs w:val="21"/>
        </w:rPr>
        <w:t xml:space="preserve"> 1-09-02-077) je pravostranný přítok s plochou povodí 11,6 km². </w:t>
      </w:r>
    </w:p>
    <w:p w14:paraId="0588D9FA" w14:textId="77777777" w:rsidR="00190662" w:rsidRPr="00190662" w:rsidRDefault="00190662" w:rsidP="00190662">
      <w:pPr>
        <w:numPr>
          <w:ilvl w:val="0"/>
          <w:numId w:val="24"/>
        </w:numPr>
        <w:shd w:val="clear" w:color="auto" w:fill="FFFFFF"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r w:rsidRPr="00190662">
        <w:rPr>
          <w:rFonts w:ascii="Arial" w:hAnsi="Arial" w:cs="Arial"/>
          <w:b/>
          <w:bCs/>
          <w:color w:val="202122"/>
          <w:sz w:val="21"/>
          <w:szCs w:val="21"/>
        </w:rPr>
        <w:t>Mohelnice</w:t>
      </w:r>
      <w:r w:rsidRPr="00190662">
        <w:rPr>
          <w:rFonts w:ascii="Arial" w:hAnsi="Arial" w:cs="Arial"/>
          <w:color w:val="202122"/>
          <w:sz w:val="21"/>
          <w:szCs w:val="21"/>
        </w:rPr>
        <w:t> (</w:t>
      </w:r>
      <w:proofErr w:type="spellStart"/>
      <w:r w:rsidRPr="00190662">
        <w:rPr>
          <w:rFonts w:ascii="Arial" w:hAnsi="Arial" w:cs="Arial"/>
          <w:color w:val="202122"/>
          <w:sz w:val="21"/>
          <w:szCs w:val="21"/>
        </w:rPr>
        <w:t>hčp</w:t>
      </w:r>
      <w:proofErr w:type="spellEnd"/>
      <w:r w:rsidRPr="00190662">
        <w:rPr>
          <w:rFonts w:ascii="Arial" w:hAnsi="Arial" w:cs="Arial"/>
          <w:color w:val="202122"/>
          <w:sz w:val="21"/>
          <w:szCs w:val="21"/>
        </w:rPr>
        <w:t xml:space="preserve"> 1-09-02-079) je levostranný přítok s plochou povodí 7,3 km². </w:t>
      </w:r>
    </w:p>
    <w:p w14:paraId="6E1EED16" w14:textId="77777777" w:rsidR="00190662" w:rsidRPr="00190662" w:rsidRDefault="00190662" w:rsidP="00190662">
      <w:pPr>
        <w:numPr>
          <w:ilvl w:val="0"/>
          <w:numId w:val="24"/>
        </w:numPr>
        <w:shd w:val="clear" w:color="auto" w:fill="FFFFFF"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proofErr w:type="spellStart"/>
      <w:r w:rsidRPr="00190662">
        <w:rPr>
          <w:rFonts w:ascii="Arial" w:hAnsi="Arial" w:cs="Arial"/>
          <w:b/>
          <w:bCs/>
          <w:color w:val="202122"/>
          <w:sz w:val="21"/>
          <w:szCs w:val="21"/>
        </w:rPr>
        <w:t>Smrdovský</w:t>
      </w:r>
      <w:proofErr w:type="spellEnd"/>
      <w:r w:rsidRPr="00190662">
        <w:rPr>
          <w:rFonts w:ascii="Arial" w:hAnsi="Arial" w:cs="Arial"/>
          <w:b/>
          <w:bCs/>
          <w:color w:val="202122"/>
          <w:sz w:val="21"/>
          <w:szCs w:val="21"/>
        </w:rPr>
        <w:t xml:space="preserve"> potok</w:t>
      </w:r>
      <w:r w:rsidRPr="00190662">
        <w:rPr>
          <w:rFonts w:ascii="Arial" w:hAnsi="Arial" w:cs="Arial"/>
          <w:color w:val="202122"/>
          <w:sz w:val="21"/>
          <w:szCs w:val="21"/>
        </w:rPr>
        <w:t> (</w:t>
      </w:r>
      <w:proofErr w:type="spellStart"/>
      <w:r w:rsidRPr="00190662">
        <w:rPr>
          <w:rFonts w:ascii="Arial" w:hAnsi="Arial" w:cs="Arial"/>
          <w:color w:val="202122"/>
          <w:sz w:val="21"/>
          <w:szCs w:val="21"/>
        </w:rPr>
        <w:t>hčp</w:t>
      </w:r>
      <w:proofErr w:type="spellEnd"/>
      <w:r w:rsidRPr="00190662">
        <w:rPr>
          <w:rFonts w:ascii="Arial" w:hAnsi="Arial" w:cs="Arial"/>
          <w:color w:val="202122"/>
          <w:sz w:val="21"/>
          <w:szCs w:val="21"/>
        </w:rPr>
        <w:t xml:space="preserve"> 1-09-02-081) je pravostranný přítok s plochou povodí 5,1 km².</w:t>
      </w:r>
    </w:p>
    <w:p w14:paraId="337A57B5" w14:textId="77777777" w:rsidR="00190662" w:rsidRPr="00190662" w:rsidRDefault="00190662" w:rsidP="00190662">
      <w:pPr>
        <w:numPr>
          <w:ilvl w:val="0"/>
          <w:numId w:val="24"/>
        </w:numPr>
        <w:shd w:val="clear" w:color="auto" w:fill="FFFFFF"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proofErr w:type="spellStart"/>
      <w:r w:rsidRPr="00190662">
        <w:rPr>
          <w:rFonts w:ascii="Arial" w:hAnsi="Arial" w:cs="Arial"/>
          <w:b/>
          <w:bCs/>
          <w:color w:val="202122"/>
          <w:sz w:val="21"/>
          <w:szCs w:val="21"/>
        </w:rPr>
        <w:t>Košetický</w:t>
      </w:r>
      <w:proofErr w:type="spellEnd"/>
      <w:r w:rsidRPr="00190662">
        <w:rPr>
          <w:rFonts w:ascii="Arial" w:hAnsi="Arial" w:cs="Arial"/>
          <w:b/>
          <w:bCs/>
          <w:color w:val="202122"/>
          <w:sz w:val="21"/>
          <w:szCs w:val="21"/>
        </w:rPr>
        <w:t xml:space="preserve"> potok</w:t>
      </w:r>
      <w:r w:rsidRPr="00190662">
        <w:rPr>
          <w:rFonts w:ascii="Arial" w:hAnsi="Arial" w:cs="Arial"/>
          <w:color w:val="202122"/>
          <w:sz w:val="21"/>
          <w:szCs w:val="21"/>
        </w:rPr>
        <w:t> (</w:t>
      </w:r>
      <w:proofErr w:type="spellStart"/>
      <w:r w:rsidRPr="00190662">
        <w:rPr>
          <w:rFonts w:ascii="Arial" w:hAnsi="Arial" w:cs="Arial"/>
          <w:color w:val="202122"/>
          <w:sz w:val="21"/>
          <w:szCs w:val="21"/>
        </w:rPr>
        <w:t>hčp</w:t>
      </w:r>
      <w:proofErr w:type="spellEnd"/>
      <w:r w:rsidRPr="00190662">
        <w:rPr>
          <w:rFonts w:ascii="Arial" w:hAnsi="Arial" w:cs="Arial"/>
          <w:color w:val="202122"/>
          <w:sz w:val="21"/>
          <w:szCs w:val="21"/>
        </w:rPr>
        <w:t xml:space="preserve"> 1-09-02-083) je pravostranný přítok s plochou povodí 5,1 km². </w:t>
      </w:r>
    </w:p>
    <w:p w14:paraId="77839830" w14:textId="77777777" w:rsidR="00190662" w:rsidRPr="00190662" w:rsidRDefault="00190662" w:rsidP="00190662">
      <w:pPr>
        <w:numPr>
          <w:ilvl w:val="0"/>
          <w:numId w:val="24"/>
        </w:numPr>
        <w:shd w:val="clear" w:color="auto" w:fill="FFFFFF"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r w:rsidRPr="00190662">
        <w:rPr>
          <w:rFonts w:ascii="Arial" w:hAnsi="Arial" w:cs="Arial"/>
          <w:b/>
          <w:bCs/>
          <w:color w:val="202122"/>
          <w:sz w:val="21"/>
          <w:szCs w:val="21"/>
        </w:rPr>
        <w:t>Pekelský potok</w:t>
      </w:r>
      <w:r w:rsidRPr="00190662">
        <w:rPr>
          <w:rFonts w:ascii="Arial" w:hAnsi="Arial" w:cs="Arial"/>
          <w:color w:val="202122"/>
          <w:sz w:val="21"/>
          <w:szCs w:val="21"/>
        </w:rPr>
        <w:t> (</w:t>
      </w:r>
      <w:proofErr w:type="spellStart"/>
      <w:r w:rsidRPr="00190662">
        <w:rPr>
          <w:rFonts w:ascii="Arial" w:hAnsi="Arial" w:cs="Arial"/>
          <w:color w:val="202122"/>
          <w:sz w:val="21"/>
          <w:szCs w:val="21"/>
        </w:rPr>
        <w:t>hčp</w:t>
      </w:r>
      <w:proofErr w:type="spellEnd"/>
      <w:r w:rsidRPr="00190662">
        <w:rPr>
          <w:rFonts w:ascii="Arial" w:hAnsi="Arial" w:cs="Arial"/>
          <w:color w:val="202122"/>
          <w:sz w:val="21"/>
          <w:szCs w:val="21"/>
        </w:rPr>
        <w:t xml:space="preserve"> 1-09-02-085) je pravostranný přítok s plochou povodí 9,5 km². </w:t>
      </w:r>
    </w:p>
    <w:p w14:paraId="0E7256B0" w14:textId="77777777" w:rsidR="00190662" w:rsidRPr="00190662" w:rsidRDefault="00190662" w:rsidP="00190662">
      <w:pPr>
        <w:numPr>
          <w:ilvl w:val="0"/>
          <w:numId w:val="24"/>
        </w:numPr>
        <w:shd w:val="clear" w:color="auto" w:fill="FFFFFF"/>
        <w:spacing w:before="100" w:beforeAutospacing="1" w:after="24"/>
        <w:ind w:left="1104"/>
        <w:rPr>
          <w:rFonts w:ascii="Arial" w:hAnsi="Arial" w:cs="Arial"/>
          <w:color w:val="202122"/>
          <w:sz w:val="21"/>
          <w:szCs w:val="21"/>
        </w:rPr>
      </w:pPr>
      <w:r w:rsidRPr="00190662">
        <w:rPr>
          <w:rFonts w:ascii="Arial" w:hAnsi="Arial" w:cs="Arial"/>
          <w:b/>
          <w:bCs/>
          <w:color w:val="202122"/>
          <w:sz w:val="21"/>
          <w:szCs w:val="21"/>
        </w:rPr>
        <w:t>Suchý potok</w:t>
      </w:r>
      <w:r w:rsidRPr="00190662">
        <w:rPr>
          <w:rFonts w:ascii="Arial" w:hAnsi="Arial" w:cs="Arial"/>
          <w:color w:val="202122"/>
          <w:sz w:val="21"/>
          <w:szCs w:val="21"/>
        </w:rPr>
        <w:t> (</w:t>
      </w:r>
      <w:proofErr w:type="spellStart"/>
      <w:r w:rsidRPr="00190662">
        <w:rPr>
          <w:rFonts w:ascii="Arial" w:hAnsi="Arial" w:cs="Arial"/>
          <w:color w:val="202122"/>
          <w:sz w:val="21"/>
          <w:szCs w:val="21"/>
        </w:rPr>
        <w:t>hčp</w:t>
      </w:r>
      <w:proofErr w:type="spellEnd"/>
      <w:r w:rsidRPr="00190662">
        <w:rPr>
          <w:rFonts w:ascii="Arial" w:hAnsi="Arial" w:cs="Arial"/>
          <w:color w:val="202122"/>
          <w:sz w:val="21"/>
          <w:szCs w:val="21"/>
        </w:rPr>
        <w:t xml:space="preserve"> 1-09-02-087) je levostranný přítok s plochou povodí 5,4 km². </w:t>
      </w:r>
    </w:p>
    <w:p w14:paraId="53744B1E" w14:textId="77777777" w:rsidR="00190662" w:rsidRPr="00190662" w:rsidRDefault="00190662" w:rsidP="00190662">
      <w:pPr>
        <w:rPr>
          <w:rFonts w:ascii="Arial" w:hAnsi="Arial" w:cs="Arial"/>
          <w:color w:val="000000"/>
          <w:sz w:val="21"/>
          <w:szCs w:val="21"/>
        </w:rPr>
      </w:pPr>
      <w:r w:rsidRPr="00190662">
        <w:rPr>
          <w:rFonts w:ascii="Arial" w:hAnsi="Arial" w:cs="Arial"/>
          <w:color w:val="000000"/>
          <w:sz w:val="21"/>
          <w:szCs w:val="21"/>
        </w:rPr>
        <w:br w:type="page"/>
      </w:r>
    </w:p>
    <w:p w14:paraId="2F72AC0B" w14:textId="77777777" w:rsidR="00190662" w:rsidRPr="00190662" w:rsidRDefault="00190662" w:rsidP="00190662">
      <w:pPr>
        <w:rPr>
          <w:rFonts w:ascii="Arial" w:hAnsi="Arial" w:cs="Arial"/>
          <w:color w:val="000000"/>
          <w:sz w:val="21"/>
          <w:szCs w:val="21"/>
        </w:rPr>
      </w:pPr>
    </w:p>
    <w:p w14:paraId="5D3EFC49" w14:textId="77777777" w:rsidR="00190662" w:rsidRPr="00190662" w:rsidRDefault="00190662" w:rsidP="00190662">
      <w:pPr>
        <w:pStyle w:val="Nadpis1"/>
        <w:numPr>
          <w:ilvl w:val="0"/>
          <w:numId w:val="26"/>
        </w:numPr>
        <w:spacing w:before="120" w:line="276" w:lineRule="auto"/>
        <w:rPr>
          <w:rFonts w:ascii="Arial" w:hAnsi="Arial" w:cs="Arial"/>
          <w:color w:val="000000" w:themeColor="text1"/>
          <w:sz w:val="21"/>
          <w:szCs w:val="21"/>
        </w:rPr>
      </w:pPr>
      <w:proofErr w:type="spellStart"/>
      <w:r w:rsidRPr="00190662">
        <w:rPr>
          <w:rFonts w:ascii="Arial" w:hAnsi="Arial" w:cs="Arial"/>
          <w:color w:val="000000" w:themeColor="text1"/>
          <w:sz w:val="21"/>
          <w:szCs w:val="21"/>
        </w:rPr>
        <w:t>Blažejovický</w:t>
      </w:r>
      <w:proofErr w:type="spellEnd"/>
      <w:r w:rsidRPr="00190662">
        <w:rPr>
          <w:rFonts w:ascii="Arial" w:hAnsi="Arial" w:cs="Arial"/>
          <w:color w:val="000000" w:themeColor="text1"/>
          <w:sz w:val="21"/>
          <w:szCs w:val="21"/>
        </w:rPr>
        <w:t xml:space="preserve"> potok  </w:t>
      </w:r>
    </w:p>
    <w:p w14:paraId="546151A3" w14:textId="77777777" w:rsidR="00190662" w:rsidRPr="00190662" w:rsidRDefault="00190662" w:rsidP="00190662">
      <w:pPr>
        <w:rPr>
          <w:rFonts w:ascii="Arial" w:hAnsi="Arial" w:cs="Arial"/>
          <w:color w:val="000000"/>
          <w:sz w:val="21"/>
          <w:szCs w:val="21"/>
        </w:rPr>
      </w:pPr>
    </w:p>
    <w:p w14:paraId="3485C13E" w14:textId="77777777" w:rsidR="00190662" w:rsidRPr="00190662" w:rsidRDefault="00190662" w:rsidP="00190662">
      <w:pPr>
        <w:rPr>
          <w:rFonts w:ascii="Arial" w:hAnsi="Arial" w:cs="Arial"/>
          <w:sz w:val="21"/>
          <w:szCs w:val="21"/>
        </w:rPr>
      </w:pPr>
      <w:proofErr w:type="spellStart"/>
      <w:r w:rsidRPr="00190662">
        <w:rPr>
          <w:rFonts w:ascii="Arial" w:hAnsi="Arial" w:cs="Arial"/>
          <w:b/>
          <w:bCs/>
          <w:sz w:val="21"/>
          <w:szCs w:val="21"/>
          <w:shd w:val="clear" w:color="auto" w:fill="FFFFFF"/>
        </w:rPr>
        <w:t>Blažejovický</w:t>
      </w:r>
      <w:proofErr w:type="spellEnd"/>
      <w:r w:rsidRPr="00190662">
        <w:rPr>
          <w:rFonts w:ascii="Arial" w:hAnsi="Arial" w:cs="Arial"/>
          <w:b/>
          <w:bCs/>
          <w:sz w:val="21"/>
          <w:szCs w:val="21"/>
          <w:shd w:val="clear" w:color="auto" w:fill="FFFFFF"/>
        </w:rPr>
        <w:t xml:space="preserve"> potok</w:t>
      </w:r>
      <w:r w:rsidRPr="00190662">
        <w:rPr>
          <w:rFonts w:ascii="Arial" w:hAnsi="Arial" w:cs="Arial"/>
          <w:sz w:val="21"/>
          <w:szCs w:val="21"/>
          <w:shd w:val="clear" w:color="auto" w:fill="FFFFFF"/>
        </w:rPr>
        <w:t> je levostranný </w:t>
      </w:r>
      <w:hyperlink r:id="rId10" w:tooltip="Přítok" w:history="1">
        <w:r w:rsidRPr="00190662">
          <w:rPr>
            <w:rStyle w:val="Hypertextovodkaz"/>
            <w:rFonts w:ascii="Arial" w:hAnsi="Arial" w:cs="Arial"/>
            <w:sz w:val="21"/>
            <w:szCs w:val="21"/>
            <w:shd w:val="clear" w:color="auto" w:fill="FFFFFF"/>
          </w:rPr>
          <w:t>přítok</w:t>
        </w:r>
      </w:hyperlink>
      <w:r w:rsidRPr="00190662">
        <w:rPr>
          <w:rFonts w:ascii="Arial" w:hAnsi="Arial" w:cs="Arial"/>
          <w:sz w:val="21"/>
          <w:szCs w:val="21"/>
          <w:shd w:val="clear" w:color="auto" w:fill="FFFFFF"/>
        </w:rPr>
        <w:t> </w:t>
      </w:r>
      <w:hyperlink r:id="rId11" w:tooltip="Řeka" w:history="1">
        <w:r w:rsidRPr="00190662">
          <w:rPr>
            <w:rStyle w:val="Hypertextovodkaz"/>
            <w:rFonts w:ascii="Arial" w:hAnsi="Arial" w:cs="Arial"/>
            <w:sz w:val="21"/>
            <w:szCs w:val="21"/>
            <w:shd w:val="clear" w:color="auto" w:fill="FFFFFF"/>
          </w:rPr>
          <w:t>řeky</w:t>
        </w:r>
      </w:hyperlink>
      <w:r w:rsidRPr="00190662">
        <w:rPr>
          <w:rFonts w:ascii="Arial" w:hAnsi="Arial" w:cs="Arial"/>
          <w:sz w:val="21"/>
          <w:szCs w:val="21"/>
          <w:shd w:val="clear" w:color="auto" w:fill="FFFFFF"/>
        </w:rPr>
        <w:t> </w:t>
      </w:r>
      <w:hyperlink r:id="rId12" w:tooltip="Želivka" w:history="1">
        <w:r w:rsidRPr="00190662">
          <w:rPr>
            <w:rStyle w:val="Hypertextovodkaz"/>
            <w:rFonts w:ascii="Arial" w:hAnsi="Arial" w:cs="Arial"/>
            <w:sz w:val="21"/>
            <w:szCs w:val="21"/>
            <w:shd w:val="clear" w:color="auto" w:fill="FFFFFF"/>
          </w:rPr>
          <w:t>Želivky</w:t>
        </w:r>
      </w:hyperlink>
      <w:r w:rsidRPr="00190662">
        <w:rPr>
          <w:rFonts w:ascii="Arial" w:hAnsi="Arial" w:cs="Arial"/>
          <w:sz w:val="21"/>
          <w:szCs w:val="21"/>
          <w:shd w:val="clear" w:color="auto" w:fill="FFFFFF"/>
        </w:rPr>
        <w:t> v </w:t>
      </w:r>
      <w:hyperlink r:id="rId13" w:tooltip="Okres Benešov" w:history="1">
        <w:r w:rsidRPr="00190662">
          <w:rPr>
            <w:rStyle w:val="Hypertextovodkaz"/>
            <w:rFonts w:ascii="Arial" w:hAnsi="Arial" w:cs="Arial"/>
            <w:sz w:val="21"/>
            <w:szCs w:val="21"/>
            <w:shd w:val="clear" w:color="auto" w:fill="FFFFFF"/>
          </w:rPr>
          <w:t>okrese Benešov</w:t>
        </w:r>
      </w:hyperlink>
      <w:r w:rsidRPr="00190662">
        <w:rPr>
          <w:rFonts w:ascii="Arial" w:hAnsi="Arial" w:cs="Arial"/>
          <w:sz w:val="21"/>
          <w:szCs w:val="21"/>
          <w:shd w:val="clear" w:color="auto" w:fill="FFFFFF"/>
        </w:rPr>
        <w:t> ve </w:t>
      </w:r>
      <w:hyperlink r:id="rId14" w:tooltip="Středočeský kraj" w:history="1">
        <w:r w:rsidRPr="00190662">
          <w:rPr>
            <w:rStyle w:val="Hypertextovodkaz"/>
            <w:rFonts w:ascii="Arial" w:hAnsi="Arial" w:cs="Arial"/>
            <w:sz w:val="21"/>
            <w:szCs w:val="21"/>
            <w:shd w:val="clear" w:color="auto" w:fill="FFFFFF"/>
          </w:rPr>
          <w:t>Středočeském kraji</w:t>
        </w:r>
      </w:hyperlink>
      <w:r w:rsidRPr="00190662">
        <w:rPr>
          <w:rFonts w:ascii="Arial" w:hAnsi="Arial" w:cs="Arial"/>
          <w:sz w:val="21"/>
          <w:szCs w:val="21"/>
          <w:shd w:val="clear" w:color="auto" w:fill="FFFFFF"/>
        </w:rPr>
        <w:t> a v </w:t>
      </w:r>
      <w:hyperlink r:id="rId15" w:tooltip="Okres Pelhřimov" w:history="1">
        <w:r w:rsidRPr="00190662">
          <w:rPr>
            <w:rStyle w:val="Hypertextovodkaz"/>
            <w:rFonts w:ascii="Arial" w:hAnsi="Arial" w:cs="Arial"/>
            <w:sz w:val="21"/>
            <w:szCs w:val="21"/>
            <w:shd w:val="clear" w:color="auto" w:fill="FFFFFF"/>
          </w:rPr>
          <w:t>okrese Pelhřimov</w:t>
        </w:r>
      </w:hyperlink>
      <w:r w:rsidRPr="00190662">
        <w:rPr>
          <w:rFonts w:ascii="Arial" w:hAnsi="Arial" w:cs="Arial"/>
          <w:sz w:val="21"/>
          <w:szCs w:val="21"/>
          <w:shd w:val="clear" w:color="auto" w:fill="FFFFFF"/>
        </w:rPr>
        <w:t> v </w:t>
      </w:r>
      <w:hyperlink r:id="rId16" w:tooltip="Kraj Vysočina" w:history="1">
        <w:r w:rsidRPr="00190662">
          <w:rPr>
            <w:rStyle w:val="Hypertextovodkaz"/>
            <w:rFonts w:ascii="Arial" w:hAnsi="Arial" w:cs="Arial"/>
            <w:sz w:val="21"/>
            <w:szCs w:val="21"/>
            <w:shd w:val="clear" w:color="auto" w:fill="FFFFFF"/>
          </w:rPr>
          <w:t>Kraji Vysočina</w:t>
        </w:r>
      </w:hyperlink>
      <w:r w:rsidRPr="00190662">
        <w:rPr>
          <w:rFonts w:ascii="Arial" w:hAnsi="Arial" w:cs="Arial"/>
          <w:sz w:val="21"/>
          <w:szCs w:val="21"/>
          <w:shd w:val="clear" w:color="auto" w:fill="FFFFFF"/>
        </w:rPr>
        <w:t>. Délka jeho toku činí 13,7 </w:t>
      </w:r>
      <w:hyperlink r:id="rId17" w:tooltip="Kilometr" w:history="1">
        <w:r w:rsidRPr="00190662">
          <w:rPr>
            <w:rStyle w:val="Hypertextovodkaz"/>
            <w:rFonts w:ascii="Arial" w:hAnsi="Arial" w:cs="Arial"/>
            <w:sz w:val="21"/>
            <w:szCs w:val="21"/>
            <w:shd w:val="clear" w:color="auto" w:fill="FFFFFF"/>
          </w:rPr>
          <w:t>km</w:t>
        </w:r>
      </w:hyperlink>
      <w:r w:rsidRPr="00190662">
        <w:rPr>
          <w:rFonts w:ascii="Arial" w:hAnsi="Arial" w:cs="Arial"/>
          <w:sz w:val="21"/>
          <w:szCs w:val="21"/>
          <w:shd w:val="clear" w:color="auto" w:fill="FFFFFF"/>
        </w:rPr>
        <w:t>. Plocha </w:t>
      </w:r>
      <w:hyperlink r:id="rId18" w:tooltip="Povodí" w:history="1">
        <w:r w:rsidRPr="00190662">
          <w:rPr>
            <w:rStyle w:val="Hypertextovodkaz"/>
            <w:rFonts w:ascii="Arial" w:hAnsi="Arial" w:cs="Arial"/>
            <w:sz w:val="21"/>
            <w:szCs w:val="21"/>
            <w:shd w:val="clear" w:color="auto" w:fill="FFFFFF"/>
          </w:rPr>
          <w:t>povodí</w:t>
        </w:r>
      </w:hyperlink>
      <w:r w:rsidRPr="00190662">
        <w:rPr>
          <w:rFonts w:ascii="Arial" w:hAnsi="Arial" w:cs="Arial"/>
          <w:sz w:val="21"/>
          <w:szCs w:val="21"/>
          <w:shd w:val="clear" w:color="auto" w:fill="FFFFFF"/>
        </w:rPr>
        <w:t> měří 33,5 </w:t>
      </w:r>
      <w:hyperlink r:id="rId19" w:tooltip="Kilometr čtvereční" w:history="1">
        <w:r w:rsidRPr="00190662">
          <w:rPr>
            <w:rStyle w:val="Hypertextovodkaz"/>
            <w:rFonts w:ascii="Arial" w:hAnsi="Arial" w:cs="Arial"/>
            <w:sz w:val="21"/>
            <w:szCs w:val="21"/>
            <w:shd w:val="clear" w:color="auto" w:fill="FFFFFF"/>
          </w:rPr>
          <w:t>km²</w:t>
        </w:r>
      </w:hyperlink>
      <w:r w:rsidRPr="00190662">
        <w:rPr>
          <w:rFonts w:ascii="Arial" w:hAnsi="Arial" w:cs="Arial"/>
          <w:sz w:val="21"/>
          <w:szCs w:val="21"/>
          <w:shd w:val="clear" w:color="auto" w:fill="FFFFFF"/>
        </w:rPr>
        <w:t>.</w:t>
      </w:r>
      <w:r w:rsidRPr="00190662">
        <w:rPr>
          <w:rFonts w:ascii="Arial" w:hAnsi="Arial" w:cs="Arial"/>
          <w:sz w:val="21"/>
          <w:szCs w:val="21"/>
        </w:rPr>
        <w:t xml:space="preserve"> </w:t>
      </w:r>
    </w:p>
    <w:p w14:paraId="0A533800" w14:textId="77777777" w:rsidR="00190662" w:rsidRPr="00190662" w:rsidRDefault="00190662" w:rsidP="00190662">
      <w:pPr>
        <w:rPr>
          <w:rFonts w:ascii="Arial" w:hAnsi="Arial" w:cs="Arial"/>
          <w:color w:val="000000"/>
          <w:sz w:val="21"/>
          <w:szCs w:val="21"/>
        </w:rPr>
      </w:pPr>
    </w:p>
    <w:p w14:paraId="35980EA0" w14:textId="77777777" w:rsidR="00190662" w:rsidRPr="00190662" w:rsidRDefault="00190662" w:rsidP="00190662">
      <w:pPr>
        <w:rPr>
          <w:rFonts w:ascii="Arial" w:hAnsi="Arial" w:cs="Arial"/>
          <w:color w:val="000000"/>
          <w:sz w:val="21"/>
          <w:szCs w:val="21"/>
        </w:rPr>
      </w:pPr>
    </w:p>
    <w:p w14:paraId="2575D390" w14:textId="77777777" w:rsidR="00190662" w:rsidRPr="00190662" w:rsidRDefault="00190662" w:rsidP="00190662">
      <w:pPr>
        <w:pStyle w:val="Nadpis3"/>
        <w:shd w:val="clear" w:color="auto" w:fill="FFFFFF"/>
        <w:spacing w:before="72"/>
        <w:rPr>
          <w:rFonts w:ascii="Arial" w:hAnsi="Arial" w:cs="Arial"/>
          <w:color w:val="000000"/>
          <w:sz w:val="21"/>
          <w:szCs w:val="21"/>
        </w:rPr>
      </w:pPr>
      <w:r w:rsidRPr="00190662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0DD43C6D" wp14:editId="221EC856">
            <wp:simplePos x="0" y="0"/>
            <wp:positionH relativeFrom="margin">
              <wp:posOffset>-256540</wp:posOffset>
            </wp:positionH>
            <wp:positionV relativeFrom="margin">
              <wp:posOffset>2133600</wp:posOffset>
            </wp:positionV>
            <wp:extent cx="6950710" cy="3157220"/>
            <wp:effectExtent l="0" t="0" r="2540" b="5080"/>
            <wp:wrapTopAndBottom/>
            <wp:docPr id="1525166189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66189" name="Obrázek 2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71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0662">
        <w:rPr>
          <w:rStyle w:val="mw-headline"/>
          <w:rFonts w:ascii="Arial" w:hAnsi="Arial" w:cs="Arial"/>
          <w:color w:val="000000"/>
          <w:sz w:val="21"/>
          <w:szCs w:val="21"/>
        </w:rPr>
        <w:t>Větší přítoky</w:t>
      </w:r>
    </w:p>
    <w:p w14:paraId="34420112" w14:textId="77777777" w:rsidR="00190662" w:rsidRPr="00190662" w:rsidRDefault="00190662" w:rsidP="00190662">
      <w:pPr>
        <w:numPr>
          <w:ilvl w:val="0"/>
          <w:numId w:val="25"/>
        </w:numPr>
        <w:shd w:val="clear" w:color="auto" w:fill="FFFFFF"/>
        <w:spacing w:before="100" w:beforeAutospacing="1" w:after="24"/>
        <w:ind w:left="1104"/>
        <w:rPr>
          <w:rFonts w:ascii="Arial" w:hAnsi="Arial" w:cs="Arial"/>
          <w:sz w:val="21"/>
          <w:szCs w:val="21"/>
        </w:rPr>
      </w:pPr>
      <w:proofErr w:type="spellStart"/>
      <w:r w:rsidRPr="00190662">
        <w:rPr>
          <w:rFonts w:ascii="Arial" w:hAnsi="Arial" w:cs="Arial"/>
          <w:b/>
          <w:bCs/>
          <w:sz w:val="21"/>
          <w:szCs w:val="21"/>
        </w:rPr>
        <w:t>Děkanovický</w:t>
      </w:r>
      <w:proofErr w:type="spellEnd"/>
      <w:r w:rsidRPr="00190662">
        <w:rPr>
          <w:rFonts w:ascii="Arial" w:hAnsi="Arial" w:cs="Arial"/>
          <w:b/>
          <w:bCs/>
          <w:sz w:val="21"/>
          <w:szCs w:val="21"/>
        </w:rPr>
        <w:t xml:space="preserve"> potok</w:t>
      </w:r>
      <w:r w:rsidRPr="00190662">
        <w:rPr>
          <w:rFonts w:ascii="Arial" w:hAnsi="Arial" w:cs="Arial"/>
          <w:sz w:val="21"/>
          <w:szCs w:val="21"/>
        </w:rPr>
        <w:t> (</w:t>
      </w:r>
      <w:proofErr w:type="spellStart"/>
      <w:r w:rsidR="00DA4A73">
        <w:fldChar w:fldCharType="begin"/>
      </w:r>
      <w:r w:rsidR="00DA4A73">
        <w:instrText xml:space="preserve"> HYPERLINK "https://cs.wikipedia.org/wiki/Hydrologick%C3%A9_po%C5%99ad%C3%AD_v_%C4%8Cesku" \o "Hydrologické pořadí v Česku" </w:instrText>
      </w:r>
      <w:r w:rsidR="00DA4A73">
        <w:fldChar w:fldCharType="separate"/>
      </w:r>
      <w:r w:rsidRPr="00190662">
        <w:rPr>
          <w:rStyle w:val="Hypertextovodkaz"/>
          <w:rFonts w:ascii="Arial" w:hAnsi="Arial" w:cs="Arial"/>
          <w:sz w:val="21"/>
          <w:szCs w:val="21"/>
        </w:rPr>
        <w:t>hčp</w:t>
      </w:r>
      <w:proofErr w:type="spellEnd"/>
      <w:r w:rsidR="00DA4A73">
        <w:rPr>
          <w:rStyle w:val="Hypertextovodkaz"/>
          <w:rFonts w:ascii="Arial" w:hAnsi="Arial" w:cs="Arial"/>
          <w:sz w:val="21"/>
          <w:szCs w:val="21"/>
        </w:rPr>
        <w:fldChar w:fldCharType="end"/>
      </w:r>
      <w:r w:rsidRPr="00190662">
        <w:rPr>
          <w:rFonts w:ascii="Arial" w:hAnsi="Arial" w:cs="Arial"/>
          <w:sz w:val="21"/>
          <w:szCs w:val="21"/>
        </w:rPr>
        <w:t> 1-09-02-091) – levostranný přítok přitékající od </w:t>
      </w:r>
      <w:hyperlink r:id="rId22" w:tooltip="Děkanovice" w:history="1">
        <w:r w:rsidRPr="00190662">
          <w:rPr>
            <w:rStyle w:val="Hypertextovodkaz"/>
            <w:rFonts w:ascii="Arial" w:hAnsi="Arial" w:cs="Arial"/>
            <w:sz w:val="21"/>
            <w:szCs w:val="21"/>
          </w:rPr>
          <w:t>Děkanovic</w:t>
        </w:r>
      </w:hyperlink>
      <w:r w:rsidRPr="00190662">
        <w:rPr>
          <w:rFonts w:ascii="Arial" w:hAnsi="Arial" w:cs="Arial"/>
          <w:sz w:val="21"/>
          <w:szCs w:val="21"/>
        </w:rPr>
        <w:t> s plochou povodí 7,3 km².</w:t>
      </w:r>
    </w:p>
    <w:p w14:paraId="632FED7F" w14:textId="77777777" w:rsidR="00190662" w:rsidRPr="00190662" w:rsidRDefault="00190662" w:rsidP="00190662">
      <w:pPr>
        <w:numPr>
          <w:ilvl w:val="0"/>
          <w:numId w:val="25"/>
        </w:numPr>
        <w:shd w:val="clear" w:color="auto" w:fill="FFFFFF"/>
        <w:spacing w:before="100" w:beforeAutospacing="1" w:after="24"/>
        <w:ind w:left="1104"/>
        <w:rPr>
          <w:rFonts w:ascii="Arial" w:hAnsi="Arial" w:cs="Arial"/>
          <w:sz w:val="21"/>
          <w:szCs w:val="21"/>
        </w:rPr>
      </w:pPr>
      <w:proofErr w:type="spellStart"/>
      <w:r w:rsidRPr="00190662">
        <w:rPr>
          <w:rFonts w:ascii="Arial" w:hAnsi="Arial" w:cs="Arial"/>
          <w:b/>
          <w:bCs/>
          <w:sz w:val="21"/>
          <w:szCs w:val="21"/>
        </w:rPr>
        <w:t>Vítonický</w:t>
      </w:r>
      <w:proofErr w:type="spellEnd"/>
      <w:r w:rsidRPr="00190662">
        <w:rPr>
          <w:rFonts w:ascii="Arial" w:hAnsi="Arial" w:cs="Arial"/>
          <w:b/>
          <w:bCs/>
          <w:sz w:val="21"/>
          <w:szCs w:val="21"/>
        </w:rPr>
        <w:t xml:space="preserve"> potok</w:t>
      </w:r>
      <w:r w:rsidRPr="00190662">
        <w:rPr>
          <w:rFonts w:ascii="Arial" w:hAnsi="Arial" w:cs="Arial"/>
          <w:sz w:val="21"/>
          <w:szCs w:val="21"/>
        </w:rPr>
        <w:t> – levostranný přítok přitékající od </w:t>
      </w:r>
      <w:hyperlink r:id="rId23" w:tooltip="Vítonice (Blažejovice)" w:history="1">
        <w:r w:rsidRPr="00190662">
          <w:rPr>
            <w:rStyle w:val="Hypertextovodkaz"/>
            <w:rFonts w:ascii="Arial" w:hAnsi="Arial" w:cs="Arial"/>
            <w:sz w:val="21"/>
            <w:szCs w:val="21"/>
          </w:rPr>
          <w:t>Vítonic</w:t>
        </w:r>
      </w:hyperlink>
      <w:r w:rsidRPr="00190662">
        <w:rPr>
          <w:rFonts w:ascii="Arial" w:hAnsi="Arial" w:cs="Arial"/>
          <w:sz w:val="21"/>
          <w:szCs w:val="21"/>
        </w:rPr>
        <w:t>.</w:t>
      </w:r>
    </w:p>
    <w:p w14:paraId="40B718CC" w14:textId="77777777" w:rsidR="00190662" w:rsidRPr="00190662" w:rsidRDefault="00190662" w:rsidP="00190662">
      <w:pPr>
        <w:pStyle w:val="Nadpis2"/>
        <w:pBdr>
          <w:bottom w:val="single" w:sz="6" w:space="0" w:color="A2A9B1"/>
        </w:pBdr>
        <w:shd w:val="clear" w:color="auto" w:fill="FFFFFF"/>
        <w:spacing w:before="240" w:after="60"/>
        <w:rPr>
          <w:rFonts w:ascii="Arial" w:hAnsi="Arial" w:cs="Arial"/>
          <w:b w:val="0"/>
          <w:bCs/>
          <w:color w:val="auto"/>
          <w:sz w:val="21"/>
          <w:szCs w:val="21"/>
        </w:rPr>
      </w:pPr>
      <w:r w:rsidRPr="00190662">
        <w:rPr>
          <w:rStyle w:val="mw-headline"/>
          <w:rFonts w:ascii="Arial" w:hAnsi="Arial" w:cs="Arial"/>
          <w:color w:val="auto"/>
          <w:sz w:val="21"/>
          <w:szCs w:val="21"/>
        </w:rPr>
        <w:t>Vodní režim</w:t>
      </w:r>
      <w:r w:rsidRPr="00190662">
        <w:rPr>
          <w:rFonts w:ascii="Arial" w:hAnsi="Arial" w:cs="Arial"/>
          <w:b w:val="0"/>
          <w:color w:val="auto"/>
          <w:sz w:val="21"/>
          <w:szCs w:val="21"/>
        </w:rPr>
        <w:t xml:space="preserve"> </w:t>
      </w:r>
    </w:p>
    <w:p w14:paraId="4B3F2705" w14:textId="77777777" w:rsidR="00190662" w:rsidRPr="00190662" w:rsidRDefault="00190662" w:rsidP="00190662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190662">
        <w:rPr>
          <w:rFonts w:ascii="Arial" w:hAnsi="Arial" w:cs="Arial"/>
          <w:sz w:val="21"/>
          <w:szCs w:val="21"/>
        </w:rPr>
        <w:t>Průměrný </w:t>
      </w:r>
      <w:hyperlink r:id="rId24" w:tooltip="Průtok vodního toku" w:history="1">
        <w:r w:rsidRPr="00190662">
          <w:rPr>
            <w:rStyle w:val="Hypertextovodkaz"/>
            <w:rFonts w:ascii="Arial" w:eastAsiaTheme="majorEastAsia" w:hAnsi="Arial" w:cs="Arial"/>
            <w:sz w:val="21"/>
            <w:szCs w:val="21"/>
          </w:rPr>
          <w:t>průtok</w:t>
        </w:r>
      </w:hyperlink>
      <w:r w:rsidRPr="00190662">
        <w:rPr>
          <w:rFonts w:ascii="Arial" w:hAnsi="Arial" w:cs="Arial"/>
          <w:sz w:val="21"/>
          <w:szCs w:val="21"/>
        </w:rPr>
        <w:t> u </w:t>
      </w:r>
      <w:hyperlink r:id="rId25" w:tooltip="Ústí" w:history="1">
        <w:r w:rsidRPr="00190662">
          <w:rPr>
            <w:rStyle w:val="Hypertextovodkaz"/>
            <w:rFonts w:ascii="Arial" w:eastAsiaTheme="majorEastAsia" w:hAnsi="Arial" w:cs="Arial"/>
            <w:sz w:val="21"/>
            <w:szCs w:val="21"/>
          </w:rPr>
          <w:t>ústí</w:t>
        </w:r>
      </w:hyperlink>
      <w:r w:rsidRPr="00190662">
        <w:rPr>
          <w:rFonts w:ascii="Arial" w:hAnsi="Arial" w:cs="Arial"/>
          <w:sz w:val="21"/>
          <w:szCs w:val="21"/>
        </w:rPr>
        <w:t> činí 0,18 </w:t>
      </w:r>
      <w:hyperlink r:id="rId26" w:tooltip="Metr krychlový za sekundu" w:history="1">
        <w:r w:rsidRPr="00190662">
          <w:rPr>
            <w:rStyle w:val="Hypertextovodkaz"/>
            <w:rFonts w:ascii="Arial" w:eastAsiaTheme="majorEastAsia" w:hAnsi="Arial" w:cs="Arial"/>
            <w:sz w:val="21"/>
            <w:szCs w:val="21"/>
          </w:rPr>
          <w:t>m³/s</w:t>
        </w:r>
      </w:hyperlink>
      <w:r w:rsidRPr="00190662">
        <w:rPr>
          <w:rFonts w:ascii="Arial" w:hAnsi="Arial" w:cs="Arial"/>
          <w:sz w:val="21"/>
          <w:szCs w:val="21"/>
        </w:rPr>
        <w:t xml:space="preserve">. </w:t>
      </w:r>
    </w:p>
    <w:p w14:paraId="50C8CDA5" w14:textId="77777777" w:rsidR="00190662" w:rsidRPr="00190662" w:rsidRDefault="00190662" w:rsidP="00190662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</w:rPr>
      </w:pPr>
      <w:r w:rsidRPr="00190662">
        <w:rPr>
          <w:rFonts w:ascii="Arial" w:hAnsi="Arial" w:cs="Arial"/>
          <w:b/>
          <w:bCs/>
          <w:color w:val="202122"/>
          <w:sz w:val="21"/>
          <w:szCs w:val="21"/>
        </w:rPr>
        <w:t xml:space="preserve">M-denní průtoky </w:t>
      </w:r>
      <w:proofErr w:type="spellStart"/>
      <w:r w:rsidRPr="00190662">
        <w:rPr>
          <w:rFonts w:ascii="Arial" w:hAnsi="Arial" w:cs="Arial"/>
          <w:b/>
          <w:bCs/>
          <w:color w:val="202122"/>
          <w:sz w:val="21"/>
          <w:szCs w:val="21"/>
        </w:rPr>
        <w:t>Blažejovického</w:t>
      </w:r>
      <w:proofErr w:type="spellEnd"/>
      <w:r w:rsidRPr="00190662">
        <w:rPr>
          <w:rFonts w:ascii="Arial" w:hAnsi="Arial" w:cs="Arial"/>
          <w:b/>
          <w:bCs/>
          <w:color w:val="202122"/>
          <w:sz w:val="21"/>
          <w:szCs w:val="21"/>
        </w:rPr>
        <w:t xml:space="preserve"> potoka u ústí:</w:t>
      </w:r>
      <w:r w:rsidRPr="00190662">
        <w:rPr>
          <w:rFonts w:ascii="Arial" w:hAnsi="Arial" w:cs="Arial"/>
          <w:color w:val="202122"/>
          <w:sz w:val="21"/>
          <w:szCs w:val="21"/>
        </w:rPr>
        <w:t xml:space="preserve"> </w:t>
      </w:r>
    </w:p>
    <w:tbl>
      <w:tblPr>
        <w:tblW w:w="5098" w:type="pct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0"/>
        <w:gridCol w:w="685"/>
        <w:gridCol w:w="685"/>
        <w:gridCol w:w="685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</w:tblGrid>
      <w:tr w:rsidR="007933C3" w:rsidRPr="007933C3" w14:paraId="11D70AE4" w14:textId="77777777" w:rsidTr="007933C3">
        <w:tc>
          <w:tcPr>
            <w:tcW w:w="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4286232F" w14:textId="65703247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bookmarkStart w:id="2" w:name="_Hlk160019956"/>
            <w:r w:rsidRPr="001B748C">
              <w:rPr>
                <w:rFonts w:ascii="Arial" w:hAnsi="Arial" w:cs="Arial"/>
                <w:b/>
                <w:bCs/>
                <w:color w:val="202122"/>
              </w:rPr>
              <w:t>M [dní]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F009FA9" w14:textId="3781C06C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Q30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45F9EB37" w14:textId="602D96A1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Q60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1FC16823" w14:textId="0CA563BD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Q90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9C4C14F" w14:textId="76DA21D9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Q120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6C38CF2F" w14:textId="33BA8A43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Q150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A7135F5" w14:textId="2432FD46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Q180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442FE9D2" w14:textId="380385A7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Q210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7D29F3C1" w14:textId="63B2D571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Q240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4D79247B" w14:textId="1F5CE7D3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Q270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B7955C8" w14:textId="1E46E77D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Q300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8DC9DFE" w14:textId="1B1DBD5C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Q330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02A5E5EE" w14:textId="23DF3CD1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Q355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17287F8" w14:textId="4133650A" w:rsidR="00E00F90" w:rsidRPr="001B748C" w:rsidRDefault="00E00F90" w:rsidP="00E00F90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Q364</w:t>
            </w:r>
          </w:p>
        </w:tc>
      </w:tr>
      <w:tr w:rsidR="007933C3" w:rsidRPr="007933C3" w14:paraId="6B83C27D" w14:textId="77777777" w:rsidTr="007933C3">
        <w:tc>
          <w:tcPr>
            <w:tcW w:w="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8DD0010" w14:textId="77777777" w:rsidR="001B748C" w:rsidRPr="001B748C" w:rsidRDefault="001B748C" w:rsidP="00346B25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 [m³/s]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15849FE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0,42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31B697F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0,29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6DAAE6E7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0,22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0692DD8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0,18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6E10901B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0,15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0C755772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0,12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0CA858CE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0,10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16386A4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0,08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2311712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0,07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404EF10B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0,06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F82153A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0,04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C7530EE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0,03</w:t>
            </w:r>
          </w:p>
        </w:tc>
        <w:tc>
          <w:tcPr>
            <w:tcW w:w="73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2F2F2" w:themeFill="background1" w:themeFillShade="F2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6E2F2A7" w14:textId="77777777" w:rsidR="001B748C" w:rsidRPr="007933C3" w:rsidRDefault="001B748C" w:rsidP="007933C3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7933C3">
              <w:rPr>
                <w:rFonts w:ascii="Arial" w:hAnsi="Arial" w:cs="Arial"/>
                <w:color w:val="202122"/>
              </w:rPr>
              <w:t>0,02</w:t>
            </w:r>
          </w:p>
        </w:tc>
      </w:tr>
    </w:tbl>
    <w:bookmarkEnd w:id="2"/>
    <w:p w14:paraId="03E08026" w14:textId="5C08334C" w:rsidR="00190662" w:rsidRPr="00190662" w:rsidRDefault="00190662" w:rsidP="00190662">
      <w:pPr>
        <w:pStyle w:val="Nadpis1"/>
        <w:numPr>
          <w:ilvl w:val="0"/>
          <w:numId w:val="26"/>
        </w:numPr>
        <w:spacing w:before="120" w:line="276" w:lineRule="auto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lastRenderedPageBreak/>
        <w:t xml:space="preserve">Cerekvický potok </w:t>
      </w:r>
      <w:r w:rsidRPr="00190662">
        <w:rPr>
          <w:rFonts w:ascii="Arial" w:hAnsi="Arial" w:cs="Arial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11F86190" wp14:editId="00C38E62">
            <wp:simplePos x="0" y="0"/>
            <wp:positionH relativeFrom="margin">
              <wp:posOffset>952500</wp:posOffset>
            </wp:positionH>
            <wp:positionV relativeFrom="page">
              <wp:posOffset>1695450</wp:posOffset>
            </wp:positionV>
            <wp:extent cx="3862070" cy="2461260"/>
            <wp:effectExtent l="0" t="0" r="5080" b="0"/>
            <wp:wrapTopAndBottom/>
            <wp:docPr id="1246455509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55509" name="Obrázek 1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37E7C" w14:textId="77777777" w:rsidR="00190662" w:rsidRPr="00190662" w:rsidRDefault="00190662" w:rsidP="00190662">
      <w:pPr>
        <w:rPr>
          <w:rFonts w:ascii="Arial" w:hAnsi="Arial" w:cs="Arial"/>
          <w:color w:val="000000"/>
          <w:sz w:val="21"/>
          <w:szCs w:val="21"/>
        </w:rPr>
      </w:pPr>
    </w:p>
    <w:p w14:paraId="61A81D82" w14:textId="77777777" w:rsidR="00190662" w:rsidRPr="00190662" w:rsidRDefault="00190662" w:rsidP="00190662">
      <w:pPr>
        <w:rPr>
          <w:rFonts w:ascii="Arial" w:hAnsi="Arial" w:cs="Arial"/>
          <w:sz w:val="21"/>
          <w:szCs w:val="21"/>
        </w:rPr>
      </w:pPr>
      <w:r w:rsidRPr="00190662">
        <w:rPr>
          <w:rFonts w:ascii="Arial" w:hAnsi="Arial" w:cs="Arial"/>
          <w:b/>
          <w:bCs/>
          <w:sz w:val="21"/>
          <w:szCs w:val="21"/>
        </w:rPr>
        <w:t>Cerekvický potok</w:t>
      </w:r>
      <w:r w:rsidRPr="00190662">
        <w:rPr>
          <w:rFonts w:ascii="Arial" w:hAnsi="Arial" w:cs="Arial"/>
          <w:sz w:val="21"/>
          <w:szCs w:val="21"/>
        </w:rPr>
        <w:t> je levostranný </w:t>
      </w:r>
      <w:hyperlink r:id="rId29" w:tooltip="Přítok" w:history="1">
        <w:r w:rsidRPr="00190662">
          <w:rPr>
            <w:rStyle w:val="Hypertextovodkaz"/>
            <w:rFonts w:ascii="Arial" w:hAnsi="Arial" w:cs="Arial"/>
            <w:sz w:val="21"/>
            <w:szCs w:val="21"/>
          </w:rPr>
          <w:t>přítok</w:t>
        </w:r>
      </w:hyperlink>
      <w:r w:rsidRPr="00190662">
        <w:rPr>
          <w:rFonts w:ascii="Arial" w:hAnsi="Arial" w:cs="Arial"/>
          <w:sz w:val="21"/>
          <w:szCs w:val="21"/>
        </w:rPr>
        <w:t> </w:t>
      </w:r>
      <w:hyperlink r:id="rId30" w:tooltip="Říčka (vodní tok)" w:history="1">
        <w:r w:rsidRPr="00190662">
          <w:rPr>
            <w:rStyle w:val="Hypertextovodkaz"/>
            <w:rFonts w:ascii="Arial" w:hAnsi="Arial" w:cs="Arial"/>
            <w:sz w:val="21"/>
            <w:szCs w:val="21"/>
          </w:rPr>
          <w:t>říčky</w:t>
        </w:r>
      </w:hyperlink>
      <w:r w:rsidRPr="00190662">
        <w:rPr>
          <w:rFonts w:ascii="Arial" w:hAnsi="Arial" w:cs="Arial"/>
          <w:sz w:val="21"/>
          <w:szCs w:val="21"/>
        </w:rPr>
        <w:t> </w:t>
      </w:r>
      <w:hyperlink r:id="rId31" w:tooltip="Želivka" w:history="1">
        <w:r w:rsidRPr="00190662">
          <w:rPr>
            <w:rStyle w:val="Hypertextovodkaz"/>
            <w:rFonts w:ascii="Arial" w:hAnsi="Arial" w:cs="Arial"/>
            <w:sz w:val="21"/>
            <w:szCs w:val="21"/>
          </w:rPr>
          <w:t>Hejlovky</w:t>
        </w:r>
      </w:hyperlink>
      <w:r w:rsidRPr="00190662">
        <w:rPr>
          <w:rFonts w:ascii="Arial" w:hAnsi="Arial" w:cs="Arial"/>
          <w:sz w:val="21"/>
          <w:szCs w:val="21"/>
        </w:rPr>
        <w:t> protékající </w:t>
      </w:r>
      <w:hyperlink r:id="rId32" w:tooltip="Okres Pelhřimov" w:history="1">
        <w:r w:rsidRPr="00190662">
          <w:rPr>
            <w:rStyle w:val="Hypertextovodkaz"/>
            <w:rFonts w:ascii="Arial" w:hAnsi="Arial" w:cs="Arial"/>
            <w:sz w:val="21"/>
            <w:szCs w:val="21"/>
          </w:rPr>
          <w:t>okresem Pelhřimov</w:t>
        </w:r>
      </w:hyperlink>
      <w:r w:rsidRPr="00190662">
        <w:rPr>
          <w:rFonts w:ascii="Arial" w:hAnsi="Arial" w:cs="Arial"/>
          <w:sz w:val="21"/>
          <w:szCs w:val="21"/>
        </w:rPr>
        <w:t> v </w:t>
      </w:r>
      <w:hyperlink r:id="rId33" w:tooltip="Kraj Vysočina" w:history="1">
        <w:r w:rsidRPr="00190662">
          <w:rPr>
            <w:rStyle w:val="Hypertextovodkaz"/>
            <w:rFonts w:ascii="Arial" w:hAnsi="Arial" w:cs="Arial"/>
            <w:sz w:val="21"/>
            <w:szCs w:val="21"/>
          </w:rPr>
          <w:t>Kraji Vysočina</w:t>
        </w:r>
      </w:hyperlink>
      <w:r w:rsidRPr="00190662">
        <w:rPr>
          <w:rFonts w:ascii="Arial" w:hAnsi="Arial" w:cs="Arial"/>
          <w:sz w:val="21"/>
          <w:szCs w:val="21"/>
        </w:rPr>
        <w:t>. Délka jeho toku činí 16,9 </w:t>
      </w:r>
      <w:hyperlink r:id="rId34" w:anchor="Kilometr" w:tooltip="Metr" w:history="1">
        <w:r w:rsidRPr="00190662">
          <w:rPr>
            <w:rStyle w:val="Hypertextovodkaz"/>
            <w:rFonts w:ascii="Arial" w:hAnsi="Arial" w:cs="Arial"/>
            <w:sz w:val="21"/>
            <w:szCs w:val="21"/>
          </w:rPr>
          <w:t>km</w:t>
        </w:r>
      </w:hyperlink>
      <w:r w:rsidRPr="00190662">
        <w:rPr>
          <w:rFonts w:ascii="Arial" w:hAnsi="Arial" w:cs="Arial"/>
          <w:sz w:val="21"/>
          <w:szCs w:val="21"/>
        </w:rPr>
        <w:t>. Plocha </w:t>
      </w:r>
      <w:hyperlink r:id="rId35" w:tooltip="Povodí" w:history="1">
        <w:r w:rsidRPr="00190662">
          <w:rPr>
            <w:rStyle w:val="Hypertextovodkaz"/>
            <w:rFonts w:ascii="Arial" w:hAnsi="Arial" w:cs="Arial"/>
            <w:sz w:val="21"/>
            <w:szCs w:val="21"/>
          </w:rPr>
          <w:t>povodí</w:t>
        </w:r>
      </w:hyperlink>
      <w:r w:rsidRPr="00190662">
        <w:rPr>
          <w:rFonts w:ascii="Arial" w:hAnsi="Arial" w:cs="Arial"/>
          <w:sz w:val="21"/>
          <w:szCs w:val="21"/>
        </w:rPr>
        <w:t> měří 54,2 </w:t>
      </w:r>
      <w:hyperlink r:id="rId36" w:tooltip="Kilometr čtvereční" w:history="1">
        <w:r w:rsidRPr="00190662">
          <w:rPr>
            <w:rStyle w:val="Hypertextovodkaz"/>
            <w:rFonts w:ascii="Arial" w:hAnsi="Arial" w:cs="Arial"/>
            <w:sz w:val="21"/>
            <w:szCs w:val="21"/>
          </w:rPr>
          <w:t>km²</w:t>
        </w:r>
      </w:hyperlink>
      <w:r w:rsidRPr="00190662">
        <w:rPr>
          <w:rFonts w:ascii="Arial" w:hAnsi="Arial" w:cs="Arial"/>
          <w:sz w:val="21"/>
          <w:szCs w:val="21"/>
        </w:rPr>
        <w:t>.</w:t>
      </w:r>
      <w:hyperlink r:id="rId37" w:anchor="cite_note-Hydrologick%C3%BD_seznam-2" w:history="1">
        <w:r w:rsidRPr="00190662">
          <w:rPr>
            <w:rStyle w:val="Hypertextovodkaz"/>
            <w:rFonts w:ascii="Arial" w:hAnsi="Arial" w:cs="Arial"/>
            <w:sz w:val="21"/>
            <w:szCs w:val="21"/>
            <w:vertAlign w:val="superscript"/>
          </w:rPr>
          <w:t>[</w:t>
        </w:r>
      </w:hyperlink>
    </w:p>
    <w:p w14:paraId="0980E27D" w14:textId="77777777" w:rsidR="00190662" w:rsidRPr="00190662" w:rsidRDefault="00190662" w:rsidP="00190662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190662">
        <w:rPr>
          <w:rFonts w:ascii="Arial" w:hAnsi="Arial" w:cs="Arial"/>
          <w:sz w:val="21"/>
          <w:szCs w:val="21"/>
        </w:rPr>
        <w:t>Průměrný </w:t>
      </w:r>
      <w:hyperlink r:id="rId38" w:tooltip="Průtok vodního toku" w:history="1">
        <w:r w:rsidRPr="00190662">
          <w:rPr>
            <w:rStyle w:val="Hypertextovodkaz"/>
            <w:rFonts w:ascii="Arial" w:eastAsiaTheme="majorEastAsia" w:hAnsi="Arial" w:cs="Arial"/>
            <w:sz w:val="21"/>
            <w:szCs w:val="21"/>
          </w:rPr>
          <w:t>průtok</w:t>
        </w:r>
      </w:hyperlink>
      <w:r w:rsidRPr="00190662">
        <w:rPr>
          <w:rFonts w:ascii="Arial" w:hAnsi="Arial" w:cs="Arial"/>
          <w:sz w:val="21"/>
          <w:szCs w:val="21"/>
        </w:rPr>
        <w:t> Cerekvického potoka u </w:t>
      </w:r>
      <w:hyperlink r:id="rId39" w:tooltip="Ústí" w:history="1">
        <w:r w:rsidRPr="00190662">
          <w:rPr>
            <w:rStyle w:val="Hypertextovodkaz"/>
            <w:rFonts w:ascii="Arial" w:eastAsiaTheme="majorEastAsia" w:hAnsi="Arial" w:cs="Arial"/>
            <w:sz w:val="21"/>
            <w:szCs w:val="21"/>
          </w:rPr>
          <w:t>ústí</w:t>
        </w:r>
      </w:hyperlink>
      <w:r w:rsidRPr="00190662">
        <w:rPr>
          <w:rFonts w:ascii="Arial" w:hAnsi="Arial" w:cs="Arial"/>
          <w:sz w:val="21"/>
          <w:szCs w:val="21"/>
        </w:rPr>
        <w:t> činí 0,35 </w:t>
      </w:r>
      <w:hyperlink r:id="rId40" w:tooltip="Metr krychlový za sekundu" w:history="1">
        <w:r w:rsidRPr="00190662">
          <w:rPr>
            <w:rStyle w:val="Hypertextovodkaz"/>
            <w:rFonts w:ascii="Arial" w:eastAsiaTheme="majorEastAsia" w:hAnsi="Arial" w:cs="Arial"/>
            <w:sz w:val="21"/>
            <w:szCs w:val="21"/>
          </w:rPr>
          <w:t>m³/s</w:t>
        </w:r>
      </w:hyperlink>
      <w:r w:rsidRPr="00190662">
        <w:rPr>
          <w:rFonts w:ascii="Arial" w:hAnsi="Arial" w:cs="Arial"/>
          <w:sz w:val="21"/>
          <w:szCs w:val="21"/>
        </w:rPr>
        <w:t xml:space="preserve">. </w:t>
      </w:r>
    </w:p>
    <w:p w14:paraId="307D9C38" w14:textId="1C08F44A" w:rsidR="00190662" w:rsidRPr="00190662" w:rsidRDefault="00190662" w:rsidP="00190662">
      <w:pPr>
        <w:pStyle w:val="Normlnweb"/>
        <w:shd w:val="clear" w:color="auto" w:fill="FFFFFF"/>
        <w:spacing w:before="120" w:beforeAutospacing="0" w:after="120" w:afterAutospacing="0"/>
        <w:rPr>
          <w:rFonts w:ascii="Arial" w:hAnsi="Arial" w:cs="Arial"/>
          <w:sz w:val="21"/>
          <w:szCs w:val="21"/>
        </w:rPr>
      </w:pPr>
      <w:r w:rsidRPr="00190662">
        <w:rPr>
          <w:rFonts w:ascii="Arial" w:hAnsi="Arial" w:cs="Arial"/>
          <w:b/>
          <w:bCs/>
          <w:sz w:val="21"/>
          <w:szCs w:val="21"/>
        </w:rPr>
        <w:t>M-de</w:t>
      </w:r>
      <w:r>
        <w:rPr>
          <w:rFonts w:ascii="Arial" w:hAnsi="Arial" w:cs="Arial"/>
          <w:b/>
          <w:bCs/>
          <w:sz w:val="21"/>
          <w:szCs w:val="21"/>
        </w:rPr>
        <w:t>nní průtoky Cerekvického potoka</w:t>
      </w:r>
      <w:r w:rsidRPr="00190662">
        <w:rPr>
          <w:rFonts w:ascii="Arial" w:hAnsi="Arial" w:cs="Arial"/>
          <w:b/>
          <w:bCs/>
          <w:sz w:val="21"/>
          <w:szCs w:val="21"/>
        </w:rPr>
        <w:t xml:space="preserve"> u ústí:</w:t>
      </w:r>
      <w:r w:rsidRPr="00190662">
        <w:rPr>
          <w:rFonts w:ascii="Arial" w:hAnsi="Arial" w:cs="Arial"/>
          <w:sz w:val="21"/>
          <w:szCs w:val="21"/>
        </w:rPr>
        <w:t xml:space="preserve"> </w:t>
      </w:r>
    </w:p>
    <w:tbl>
      <w:tblPr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3"/>
        <w:gridCol w:w="582"/>
        <w:gridCol w:w="582"/>
        <w:gridCol w:w="5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</w:tblGrid>
      <w:tr w:rsidR="00190662" w:rsidRPr="001B748C" w14:paraId="6ADC3F1E" w14:textId="77777777" w:rsidTr="005B1E32">
        <w:tc>
          <w:tcPr>
            <w:tcW w:w="5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DDEDCC5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M [dní]</w:t>
            </w:r>
          </w:p>
        </w:tc>
        <w:tc>
          <w:tcPr>
            <w:tcW w:w="30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49C855E5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Q30</w:t>
            </w:r>
          </w:p>
        </w:tc>
        <w:tc>
          <w:tcPr>
            <w:tcW w:w="30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5941459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Q60</w:t>
            </w:r>
          </w:p>
        </w:tc>
        <w:tc>
          <w:tcPr>
            <w:tcW w:w="30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CDD7239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Q90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1673D106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Q120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74267E43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Q150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03C6BB31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Q180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7A07FB2C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Q210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1F3BC5EA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Q240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3247075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Q270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7FB192A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Q300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7011FDF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Q330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41309005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Q355</w:t>
            </w:r>
          </w:p>
        </w:tc>
        <w:tc>
          <w:tcPr>
            <w:tcW w:w="350" w:type="pc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7F11D9C4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Q364</w:t>
            </w:r>
          </w:p>
        </w:tc>
      </w:tr>
      <w:tr w:rsidR="00190662" w:rsidRPr="001B748C" w14:paraId="7C791D51" w14:textId="77777777" w:rsidTr="005B1E32"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1E6E591D" w14:textId="77777777" w:rsidR="00190662" w:rsidRPr="001B748C" w:rsidRDefault="00190662" w:rsidP="005B1E32">
            <w:pPr>
              <w:spacing w:before="240" w:after="240"/>
              <w:jc w:val="center"/>
              <w:rPr>
                <w:rFonts w:ascii="Arial" w:hAnsi="Arial" w:cs="Arial"/>
                <w:b/>
                <w:bCs/>
                <w:color w:val="202122"/>
              </w:rPr>
            </w:pPr>
            <w:r w:rsidRPr="001B748C">
              <w:rPr>
                <w:rFonts w:ascii="Arial" w:hAnsi="Arial" w:cs="Arial"/>
                <w:b/>
                <w:bCs/>
                <w:color w:val="202122"/>
              </w:rPr>
              <w:t>Q [m³/s]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0A5D60B7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0,83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B540248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0,55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20E847AB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0,42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0A1237DA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0,33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77F559AB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0,27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1A7DED29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0,22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6BFFF111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0,18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54D01BB3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0,15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4EC38C0D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0,12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3EE0A963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0,10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4BCF0C90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0,07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6121C2BB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0,05</w:t>
            </w:r>
          </w:p>
        </w:tc>
        <w:tc>
          <w:tcPr>
            <w:tcW w:w="0" w:type="auto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hideMark/>
          </w:tcPr>
          <w:p w14:paraId="673878A4" w14:textId="77777777" w:rsidR="00190662" w:rsidRPr="001B748C" w:rsidRDefault="00190662" w:rsidP="005B1E32">
            <w:pPr>
              <w:spacing w:before="240" w:after="240"/>
              <w:jc w:val="right"/>
              <w:rPr>
                <w:rFonts w:ascii="Arial" w:hAnsi="Arial" w:cs="Arial"/>
                <w:color w:val="202122"/>
              </w:rPr>
            </w:pPr>
            <w:r w:rsidRPr="001B748C">
              <w:rPr>
                <w:rFonts w:ascii="Arial" w:hAnsi="Arial" w:cs="Arial"/>
                <w:color w:val="202122"/>
              </w:rPr>
              <w:t>0,03</w:t>
            </w:r>
          </w:p>
        </w:tc>
      </w:tr>
    </w:tbl>
    <w:p w14:paraId="4D66A24A" w14:textId="77777777" w:rsidR="00190662" w:rsidRPr="00190662" w:rsidRDefault="00190662" w:rsidP="00190662">
      <w:pPr>
        <w:rPr>
          <w:rFonts w:ascii="Arial" w:hAnsi="Arial" w:cs="Arial"/>
          <w:color w:val="000000"/>
          <w:sz w:val="21"/>
          <w:szCs w:val="21"/>
        </w:rPr>
      </w:pPr>
    </w:p>
    <w:p w14:paraId="756CC014" w14:textId="77777777" w:rsidR="00190662" w:rsidRPr="00190662" w:rsidRDefault="00190662" w:rsidP="00190662">
      <w:pPr>
        <w:pStyle w:val="Nadpis1"/>
        <w:ind w:left="360"/>
        <w:rPr>
          <w:rFonts w:ascii="Arial" w:hAnsi="Arial" w:cs="Arial"/>
          <w:color w:val="000000" w:themeColor="text1"/>
          <w:sz w:val="21"/>
          <w:szCs w:val="21"/>
        </w:rPr>
      </w:pPr>
      <w:r w:rsidRPr="00190662">
        <w:rPr>
          <w:rFonts w:ascii="Arial" w:hAnsi="Arial" w:cs="Arial"/>
          <w:color w:val="000000" w:themeColor="text1"/>
          <w:sz w:val="21"/>
          <w:szCs w:val="21"/>
        </w:rPr>
        <w:t> </w:t>
      </w:r>
    </w:p>
    <w:p w14:paraId="7E125CE6" w14:textId="1959D74E" w:rsidR="005954B2" w:rsidRPr="00FF3659" w:rsidRDefault="005954B2" w:rsidP="00DA5797">
      <w:pPr>
        <w:rPr>
          <w:rFonts w:ascii="Arial" w:hAnsi="Arial" w:cs="Arial"/>
          <w:b/>
          <w:color w:val="000000"/>
          <w:sz w:val="21"/>
          <w:szCs w:val="21"/>
        </w:rPr>
      </w:pPr>
    </w:p>
    <w:sectPr w:rsidR="005954B2" w:rsidRPr="00FF3659" w:rsidSect="00B62325"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247" w:right="1134" w:bottom="1134" w:left="1247" w:header="709" w:footer="709" w:gutter="0"/>
      <w:cols w:space="708"/>
      <w:titlePg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418E02EC" w16cex:dateUtc="2024-02-28T12:45:00Z"/>
  <w16cex:commentExtensible w16cex:durableId="142C8E32" w16cex:dateUtc="2024-02-28T12:4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A8BA8" w14:textId="77777777" w:rsidR="00DA4A73" w:rsidRDefault="00DA4A73" w:rsidP="002263E3">
      <w:r>
        <w:separator/>
      </w:r>
    </w:p>
  </w:endnote>
  <w:endnote w:type="continuationSeparator" w:id="0">
    <w:p w14:paraId="1A52BD64" w14:textId="77777777" w:rsidR="00DA4A73" w:rsidRDefault="00DA4A73" w:rsidP="00226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05250" w14:textId="77777777" w:rsidR="005B1E32" w:rsidRDefault="005B1E32" w:rsidP="00B62325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EB296A2" w14:textId="77777777" w:rsidR="005B1E32" w:rsidRDefault="005B1E32" w:rsidP="00B62325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9C24D" w14:textId="77777777" w:rsidR="005B1E32" w:rsidRDefault="005B1E32" w:rsidP="00B62325">
    <w:pPr>
      <w:pStyle w:val="Zpat"/>
      <w:framePr w:wrap="around" w:vAnchor="text" w:hAnchor="margin" w:xAlign="right" w:y="1"/>
      <w:rPr>
        <w:rStyle w:val="slostrnky"/>
      </w:rPr>
    </w:pPr>
  </w:p>
  <w:p w14:paraId="3BEFCC34" w14:textId="77777777" w:rsidR="005B1E32" w:rsidRPr="00606B8A" w:rsidRDefault="005B1E32" w:rsidP="00B62325">
    <w:pPr>
      <w:pStyle w:val="Zhlav"/>
      <w:rPr>
        <w:rFonts w:ascii="Arial" w:hAnsi="Arial" w:cs="Arial"/>
        <w:b/>
        <w:bCs/>
        <w:color w:val="004894"/>
      </w:rPr>
    </w:pPr>
    <w:r w:rsidRPr="00606B8A">
      <w:rPr>
        <w:rFonts w:ascii="Arial" w:hAnsi="Arial" w:cs="Arial"/>
        <w:b/>
        <w:bCs/>
        <w:color w:val="004894"/>
      </w:rPr>
      <w:t>_____________________________________________________________________________________</w:t>
    </w:r>
  </w:p>
  <w:p w14:paraId="7979C49F" w14:textId="77777777" w:rsidR="005B1E32" w:rsidRPr="00606B8A" w:rsidRDefault="005B1E32" w:rsidP="00B62325">
    <w:pPr>
      <w:pStyle w:val="Zhlav"/>
      <w:spacing w:after="120"/>
      <w:jc w:val="center"/>
      <w:rPr>
        <w:rFonts w:ascii="Arial" w:hAnsi="Arial" w:cs="Arial"/>
        <w:bCs/>
      </w:rPr>
    </w:pPr>
  </w:p>
  <w:p w14:paraId="4F7910E1" w14:textId="03C3E39D" w:rsidR="005B1E32" w:rsidRPr="00606B8A" w:rsidRDefault="005B1E32" w:rsidP="00B62325">
    <w:pPr>
      <w:pStyle w:val="Zhlav"/>
      <w:spacing w:after="120"/>
      <w:jc w:val="center"/>
      <w:rPr>
        <w:rFonts w:ascii="Arial" w:hAnsi="Arial" w:cs="Arial"/>
        <w:bCs/>
      </w:rPr>
    </w:pPr>
    <w:r w:rsidRPr="00606B8A">
      <w:rPr>
        <w:rFonts w:ascii="Arial" w:hAnsi="Arial" w:cs="Arial"/>
        <w:bCs/>
      </w:rPr>
      <w:t xml:space="preserve">Strana </w:t>
    </w:r>
    <w:r w:rsidRPr="00606B8A">
      <w:rPr>
        <w:rFonts w:ascii="Arial" w:hAnsi="Arial" w:cs="Arial"/>
        <w:bCs/>
      </w:rPr>
      <w:fldChar w:fldCharType="begin"/>
    </w:r>
    <w:r w:rsidRPr="00606B8A">
      <w:rPr>
        <w:rFonts w:ascii="Arial" w:hAnsi="Arial" w:cs="Arial"/>
        <w:bCs/>
      </w:rPr>
      <w:instrText xml:space="preserve"> PAGE </w:instrText>
    </w:r>
    <w:r w:rsidRPr="00606B8A">
      <w:rPr>
        <w:rFonts w:ascii="Arial" w:hAnsi="Arial" w:cs="Arial"/>
        <w:bCs/>
      </w:rPr>
      <w:fldChar w:fldCharType="separate"/>
    </w:r>
    <w:r w:rsidR="00851184">
      <w:rPr>
        <w:rFonts w:ascii="Arial" w:hAnsi="Arial" w:cs="Arial"/>
        <w:bCs/>
        <w:noProof/>
      </w:rPr>
      <w:t>2</w:t>
    </w:r>
    <w:r w:rsidRPr="00606B8A">
      <w:rPr>
        <w:rFonts w:ascii="Arial" w:hAnsi="Arial" w:cs="Arial"/>
        <w:bCs/>
      </w:rPr>
      <w:fldChar w:fldCharType="end"/>
    </w:r>
    <w:r w:rsidRPr="00606B8A">
      <w:rPr>
        <w:rFonts w:ascii="Arial" w:hAnsi="Arial" w:cs="Arial"/>
        <w:bCs/>
      </w:rPr>
      <w:t xml:space="preserve"> (celkem </w:t>
    </w:r>
    <w:r w:rsidRPr="00606B8A">
      <w:rPr>
        <w:rFonts w:ascii="Arial" w:hAnsi="Arial" w:cs="Arial"/>
        <w:bCs/>
      </w:rPr>
      <w:fldChar w:fldCharType="begin"/>
    </w:r>
    <w:r w:rsidRPr="00606B8A">
      <w:rPr>
        <w:rFonts w:ascii="Arial" w:hAnsi="Arial" w:cs="Arial"/>
        <w:bCs/>
      </w:rPr>
      <w:instrText xml:space="preserve"> NUMPAGES </w:instrText>
    </w:r>
    <w:r w:rsidRPr="00606B8A">
      <w:rPr>
        <w:rFonts w:ascii="Arial" w:hAnsi="Arial" w:cs="Arial"/>
        <w:bCs/>
      </w:rPr>
      <w:fldChar w:fldCharType="separate"/>
    </w:r>
    <w:r w:rsidR="00851184">
      <w:rPr>
        <w:rFonts w:ascii="Arial" w:hAnsi="Arial" w:cs="Arial"/>
        <w:bCs/>
        <w:noProof/>
      </w:rPr>
      <w:t>8</w:t>
    </w:r>
    <w:r w:rsidRPr="00606B8A">
      <w:rPr>
        <w:rFonts w:ascii="Arial" w:hAnsi="Arial" w:cs="Arial"/>
        <w:bCs/>
      </w:rPr>
      <w:fldChar w:fldCharType="end"/>
    </w:r>
    <w:r w:rsidRPr="00606B8A">
      <w:rPr>
        <w:rFonts w:ascii="Arial" w:hAnsi="Arial" w:cs="Arial"/>
        <w:bCs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75238" w14:textId="77777777" w:rsidR="005B1E32" w:rsidRPr="00606B8A" w:rsidRDefault="005B1E32" w:rsidP="00B62325">
    <w:pPr>
      <w:pStyle w:val="Zhlav"/>
      <w:rPr>
        <w:rFonts w:ascii="Arial" w:hAnsi="Arial" w:cs="Arial"/>
        <w:b/>
        <w:bCs/>
        <w:color w:val="004894"/>
      </w:rPr>
    </w:pPr>
    <w:r w:rsidRPr="00606B8A">
      <w:rPr>
        <w:rFonts w:ascii="Arial" w:hAnsi="Arial" w:cs="Arial"/>
        <w:b/>
        <w:bCs/>
        <w:color w:val="004894"/>
      </w:rPr>
      <w:t>_____________________________________________________________________________________</w:t>
    </w:r>
  </w:p>
  <w:p w14:paraId="24B9EAAA" w14:textId="77777777" w:rsidR="005B1E32" w:rsidRPr="00606B8A" w:rsidRDefault="005B1E32" w:rsidP="00B62325">
    <w:pPr>
      <w:pStyle w:val="Zhlav"/>
      <w:spacing w:after="120"/>
      <w:jc w:val="center"/>
      <w:rPr>
        <w:rFonts w:ascii="Arial" w:hAnsi="Arial" w:cs="Arial"/>
        <w:bCs/>
      </w:rPr>
    </w:pPr>
  </w:p>
  <w:p w14:paraId="0B6C37B4" w14:textId="57A457AB" w:rsidR="005B1E32" w:rsidRPr="00606B8A" w:rsidRDefault="005B1E32" w:rsidP="00B62325">
    <w:pPr>
      <w:pStyle w:val="Zhlav"/>
      <w:spacing w:after="120"/>
      <w:jc w:val="center"/>
      <w:rPr>
        <w:rFonts w:ascii="Arial" w:hAnsi="Arial" w:cs="Arial"/>
        <w:bCs/>
      </w:rPr>
    </w:pPr>
    <w:r w:rsidRPr="00606B8A">
      <w:rPr>
        <w:rFonts w:ascii="Arial" w:hAnsi="Arial" w:cs="Arial"/>
        <w:bCs/>
      </w:rPr>
      <w:t xml:space="preserve">Strana </w:t>
    </w:r>
    <w:r w:rsidRPr="00606B8A">
      <w:rPr>
        <w:rFonts w:ascii="Arial" w:hAnsi="Arial" w:cs="Arial"/>
        <w:bCs/>
      </w:rPr>
      <w:fldChar w:fldCharType="begin"/>
    </w:r>
    <w:r w:rsidRPr="00606B8A">
      <w:rPr>
        <w:rFonts w:ascii="Arial" w:hAnsi="Arial" w:cs="Arial"/>
        <w:bCs/>
      </w:rPr>
      <w:instrText xml:space="preserve"> PAGE </w:instrText>
    </w:r>
    <w:r w:rsidRPr="00606B8A">
      <w:rPr>
        <w:rFonts w:ascii="Arial" w:hAnsi="Arial" w:cs="Arial"/>
        <w:bCs/>
      </w:rPr>
      <w:fldChar w:fldCharType="separate"/>
    </w:r>
    <w:r w:rsidR="00B14BFA">
      <w:rPr>
        <w:rFonts w:ascii="Arial" w:hAnsi="Arial" w:cs="Arial"/>
        <w:bCs/>
        <w:noProof/>
      </w:rPr>
      <w:t>1</w:t>
    </w:r>
    <w:r w:rsidRPr="00606B8A">
      <w:rPr>
        <w:rFonts w:ascii="Arial" w:hAnsi="Arial" w:cs="Arial"/>
        <w:bCs/>
      </w:rPr>
      <w:fldChar w:fldCharType="end"/>
    </w:r>
    <w:r w:rsidRPr="00606B8A">
      <w:rPr>
        <w:rFonts w:ascii="Arial" w:hAnsi="Arial" w:cs="Arial"/>
        <w:bCs/>
      </w:rPr>
      <w:t xml:space="preserve"> (celkem </w:t>
    </w:r>
    <w:r w:rsidRPr="00606B8A">
      <w:rPr>
        <w:rFonts w:ascii="Arial" w:hAnsi="Arial" w:cs="Arial"/>
        <w:bCs/>
      </w:rPr>
      <w:fldChar w:fldCharType="begin"/>
    </w:r>
    <w:r w:rsidRPr="00606B8A">
      <w:rPr>
        <w:rFonts w:ascii="Arial" w:hAnsi="Arial" w:cs="Arial"/>
        <w:bCs/>
      </w:rPr>
      <w:instrText xml:space="preserve"> NUMPAGES </w:instrText>
    </w:r>
    <w:r w:rsidRPr="00606B8A">
      <w:rPr>
        <w:rFonts w:ascii="Arial" w:hAnsi="Arial" w:cs="Arial"/>
        <w:bCs/>
      </w:rPr>
      <w:fldChar w:fldCharType="separate"/>
    </w:r>
    <w:r w:rsidR="00B14BFA">
      <w:rPr>
        <w:rFonts w:ascii="Arial" w:hAnsi="Arial" w:cs="Arial"/>
        <w:bCs/>
        <w:noProof/>
      </w:rPr>
      <w:t>1</w:t>
    </w:r>
    <w:r w:rsidRPr="00606B8A">
      <w:rPr>
        <w:rFonts w:ascii="Arial" w:hAnsi="Arial" w:cs="Arial"/>
        <w:bCs/>
      </w:rPr>
      <w:fldChar w:fldCharType="end"/>
    </w:r>
    <w:r w:rsidRPr="00606B8A">
      <w:rPr>
        <w:rFonts w:ascii="Arial" w:hAnsi="Arial" w:cs="Arial"/>
        <w:b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7B3B6" w14:textId="77777777" w:rsidR="00DA4A73" w:rsidRDefault="00DA4A73" w:rsidP="002263E3">
      <w:r>
        <w:separator/>
      </w:r>
    </w:p>
  </w:footnote>
  <w:footnote w:type="continuationSeparator" w:id="0">
    <w:p w14:paraId="141C1351" w14:textId="77777777" w:rsidR="00DA4A73" w:rsidRDefault="00DA4A73" w:rsidP="00226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61DC4" w14:textId="77777777" w:rsidR="005B1E32" w:rsidRPr="006C0CE0" w:rsidRDefault="005B1E32" w:rsidP="00B62325">
    <w:pPr>
      <w:pStyle w:val="Zhlav"/>
      <w:rPr>
        <w:rFonts w:ascii="Arial" w:hAnsi="Arial" w:cs="Arial"/>
        <w:b/>
        <w:noProof/>
      </w:rPr>
    </w:pPr>
  </w:p>
  <w:p w14:paraId="0790ADAA" w14:textId="097BCC6F" w:rsidR="005B1E32" w:rsidRPr="006C0CE0" w:rsidRDefault="005B1E32" w:rsidP="006C0CE0">
    <w:pPr>
      <w:pStyle w:val="Zhlav"/>
      <w:tabs>
        <w:tab w:val="clear" w:pos="4536"/>
        <w:tab w:val="center" w:pos="851"/>
      </w:tabs>
      <w:rPr>
        <w:rFonts w:ascii="Arial" w:hAnsi="Arial" w:cs="Arial"/>
        <w:b/>
        <w:noProof/>
      </w:rPr>
    </w:pPr>
    <w:r>
      <w:rPr>
        <w:rFonts w:ascii="Arial" w:hAnsi="Arial" w:cs="Arial"/>
        <w:b/>
        <w:noProof/>
      </w:rPr>
      <w:t>CzechGlobe – VÚMOP</w:t>
    </w:r>
  </w:p>
  <w:p w14:paraId="546314D8" w14:textId="77777777" w:rsidR="005B1E32" w:rsidRPr="006C0CE0" w:rsidRDefault="005B1E32" w:rsidP="00FE060C">
    <w:pPr>
      <w:pStyle w:val="Zhlav"/>
      <w:rPr>
        <w:rFonts w:ascii="Arial" w:hAnsi="Arial" w:cs="Arial"/>
        <w:b/>
        <w:bCs/>
        <w:color w:val="004894"/>
      </w:rPr>
    </w:pPr>
    <w:r w:rsidRPr="006C0CE0">
      <w:rPr>
        <w:rFonts w:ascii="Arial" w:hAnsi="Arial" w:cs="Arial"/>
        <w:b/>
        <w:bCs/>
        <w:color w:val="004894"/>
      </w:rPr>
      <w:t>_____________________________________________________________________________________</w:t>
    </w:r>
  </w:p>
  <w:p w14:paraId="7823843F" w14:textId="77777777" w:rsidR="005B1E32" w:rsidRPr="006C0CE0" w:rsidRDefault="005B1E32">
    <w:pPr>
      <w:pStyle w:val="Zhlav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W w:w="9781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04"/>
      <w:gridCol w:w="4877"/>
    </w:tblGrid>
    <w:tr w:rsidR="005B1E32" w14:paraId="721AAD68" w14:textId="77777777" w:rsidTr="00D348D8">
      <w:tc>
        <w:tcPr>
          <w:tcW w:w="4904" w:type="dxa"/>
        </w:tcPr>
        <w:p w14:paraId="1DC7218A" w14:textId="1BB1765A" w:rsidR="005B1E32" w:rsidRDefault="005B1E32" w:rsidP="003B0659">
          <w:pPr>
            <w:pStyle w:val="Zhlav"/>
            <w:rPr>
              <w:rFonts w:ascii="Arial" w:hAnsi="Arial" w:cs="Arial"/>
              <w:b/>
              <w:bCs/>
              <w:color w:val="004894"/>
            </w:rPr>
          </w:pPr>
          <w:r>
            <w:rPr>
              <w:rFonts w:ascii="Arial" w:hAnsi="Arial" w:cs="Arial"/>
              <w:b/>
              <w:bCs/>
              <w:noProof/>
              <w:color w:val="004894"/>
            </w:rPr>
            <w:drawing>
              <wp:inline distT="0" distB="0" distL="0" distR="0" wp14:anchorId="02160B7A" wp14:editId="22C30450">
                <wp:extent cx="2394032" cy="885825"/>
                <wp:effectExtent l="0" t="0" r="6350" b="0"/>
                <wp:docPr id="5" name="Obrázek 5" descr="C:\Users\Ondrej\AppData\Local\Temp\Rar$DIa0.903\logo_Czechglobe_krivk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Ondrej\AppData\Local\Temp\Rar$DIa0.903\logo_Czechglobe_krivk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4811" cy="893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7" w:type="dxa"/>
        </w:tcPr>
        <w:p w14:paraId="276F1D47" w14:textId="025761A7" w:rsidR="005B1E32" w:rsidRDefault="005B1E32" w:rsidP="002D76FD">
          <w:pPr>
            <w:pStyle w:val="Zhlav"/>
            <w:jc w:val="right"/>
            <w:rPr>
              <w:rFonts w:ascii="Arial" w:hAnsi="Arial" w:cs="Arial"/>
              <w:b/>
              <w:bCs/>
              <w:color w:val="004894"/>
            </w:rPr>
          </w:pPr>
        </w:p>
        <w:p w14:paraId="70E73613" w14:textId="77777777" w:rsidR="005B1E32" w:rsidRDefault="005B1E32" w:rsidP="002D76FD">
          <w:pPr>
            <w:pStyle w:val="Zhlav"/>
            <w:jc w:val="right"/>
            <w:rPr>
              <w:rFonts w:ascii="Arial" w:hAnsi="Arial" w:cs="Arial"/>
              <w:b/>
              <w:bCs/>
              <w:color w:val="004894"/>
            </w:rPr>
          </w:pPr>
        </w:p>
        <w:p w14:paraId="296A484D" w14:textId="3E56EF78" w:rsidR="005B1E32" w:rsidRDefault="005B1E32" w:rsidP="002D76FD">
          <w:pPr>
            <w:pStyle w:val="Zhlav"/>
            <w:jc w:val="right"/>
            <w:rPr>
              <w:rFonts w:ascii="Arial" w:hAnsi="Arial" w:cs="Arial"/>
              <w:b/>
              <w:bCs/>
              <w:color w:val="004894"/>
            </w:rPr>
          </w:pPr>
          <w:r>
            <w:rPr>
              <w:noProof/>
            </w:rPr>
            <w:drawing>
              <wp:inline distT="0" distB="0" distL="0" distR="0" wp14:anchorId="282DAEBB" wp14:editId="030FCED5">
                <wp:extent cx="1637665" cy="1087247"/>
                <wp:effectExtent l="0" t="0" r="635" b="0"/>
                <wp:docPr id="3" name="obrázek 3" descr="Grafický manuál VÚMOP, v.v.i. | VÚMOP, v.v.i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rafický manuál VÚMOP, v.v.i. | VÚMOP, v.v.i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7436" cy="1113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B5E777B" w14:textId="42A75B67" w:rsidR="005B1E32" w:rsidRDefault="005B1E32" w:rsidP="002D76FD">
          <w:pPr>
            <w:pStyle w:val="Zhlav"/>
            <w:jc w:val="right"/>
            <w:rPr>
              <w:rFonts w:ascii="Arial" w:hAnsi="Arial" w:cs="Arial"/>
              <w:b/>
              <w:bCs/>
              <w:color w:val="004894"/>
            </w:rPr>
          </w:pPr>
        </w:p>
      </w:tc>
    </w:tr>
  </w:tbl>
  <w:p w14:paraId="047B5536" w14:textId="77777777" w:rsidR="005B1E32" w:rsidRPr="00606B8A" w:rsidRDefault="005B1E32" w:rsidP="00B62325">
    <w:pPr>
      <w:pStyle w:val="Zhlav"/>
      <w:rPr>
        <w:rFonts w:ascii="Arial" w:hAnsi="Arial" w:cs="Arial"/>
        <w:b/>
        <w:bCs/>
        <w:color w:val="004894"/>
      </w:rPr>
    </w:pPr>
    <w:r w:rsidRPr="00606B8A">
      <w:rPr>
        <w:rFonts w:ascii="Arial" w:hAnsi="Arial" w:cs="Arial"/>
        <w:b/>
        <w:bCs/>
        <w:color w:val="004894"/>
      </w:rPr>
      <w:t>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72424"/>
    <w:multiLevelType w:val="hybridMultilevel"/>
    <w:tmpl w:val="738C5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FC6BFF"/>
    <w:multiLevelType w:val="multilevel"/>
    <w:tmpl w:val="2FE4C0C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2" w15:restartNumberingAfterBreak="0">
    <w:nsid w:val="174F78E2"/>
    <w:multiLevelType w:val="multilevel"/>
    <w:tmpl w:val="2FE4C0C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3" w15:restartNumberingAfterBreak="0">
    <w:nsid w:val="1B205B80"/>
    <w:multiLevelType w:val="hybridMultilevel"/>
    <w:tmpl w:val="A224A6CC"/>
    <w:lvl w:ilvl="0" w:tplc="D74C324A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FE42316"/>
    <w:multiLevelType w:val="multilevel"/>
    <w:tmpl w:val="602AB5A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5" w15:restartNumberingAfterBreak="0">
    <w:nsid w:val="25032F00"/>
    <w:multiLevelType w:val="multilevel"/>
    <w:tmpl w:val="2FE4C0C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6" w15:restartNumberingAfterBreak="0">
    <w:nsid w:val="25FC7E26"/>
    <w:multiLevelType w:val="hybridMultilevel"/>
    <w:tmpl w:val="9CB2C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F018D5"/>
    <w:multiLevelType w:val="hybridMultilevel"/>
    <w:tmpl w:val="B7E8C028"/>
    <w:lvl w:ilvl="0" w:tplc="040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2D8C1686"/>
    <w:multiLevelType w:val="multilevel"/>
    <w:tmpl w:val="2FE4C0C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9" w15:restartNumberingAfterBreak="0">
    <w:nsid w:val="330041A5"/>
    <w:multiLevelType w:val="hybridMultilevel"/>
    <w:tmpl w:val="2D0EE1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EE1C7A"/>
    <w:multiLevelType w:val="multilevel"/>
    <w:tmpl w:val="2FE4C0C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11" w15:restartNumberingAfterBreak="0">
    <w:nsid w:val="37062373"/>
    <w:multiLevelType w:val="multilevel"/>
    <w:tmpl w:val="2FE4C0C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12" w15:restartNumberingAfterBreak="0">
    <w:nsid w:val="3BA029C8"/>
    <w:multiLevelType w:val="hybridMultilevel"/>
    <w:tmpl w:val="D724212E"/>
    <w:lvl w:ilvl="0" w:tplc="429826D4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410F0C96"/>
    <w:multiLevelType w:val="multilevel"/>
    <w:tmpl w:val="2FE4C0C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14" w15:restartNumberingAfterBreak="0">
    <w:nsid w:val="4B70412F"/>
    <w:multiLevelType w:val="multilevel"/>
    <w:tmpl w:val="4AB0CAB8"/>
    <w:styleLink w:val="Styl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5" w15:restartNumberingAfterBreak="0">
    <w:nsid w:val="53477FA4"/>
    <w:multiLevelType w:val="hybridMultilevel"/>
    <w:tmpl w:val="2AA66936"/>
    <w:lvl w:ilvl="0" w:tplc="0405000F">
      <w:start w:val="1"/>
      <w:numFmt w:val="decimal"/>
      <w:lvlText w:val="%1."/>
      <w:lvlJc w:val="left"/>
      <w:pPr>
        <w:ind w:left="1145" w:hanging="360"/>
      </w:pPr>
    </w:lvl>
    <w:lvl w:ilvl="1" w:tplc="04050019" w:tentative="1">
      <w:start w:val="1"/>
      <w:numFmt w:val="lowerLetter"/>
      <w:lvlText w:val="%2."/>
      <w:lvlJc w:val="left"/>
      <w:pPr>
        <w:ind w:left="1865" w:hanging="360"/>
      </w:pPr>
    </w:lvl>
    <w:lvl w:ilvl="2" w:tplc="0405001B" w:tentative="1">
      <w:start w:val="1"/>
      <w:numFmt w:val="lowerRoman"/>
      <w:lvlText w:val="%3."/>
      <w:lvlJc w:val="right"/>
      <w:pPr>
        <w:ind w:left="2585" w:hanging="180"/>
      </w:pPr>
    </w:lvl>
    <w:lvl w:ilvl="3" w:tplc="0405000F" w:tentative="1">
      <w:start w:val="1"/>
      <w:numFmt w:val="decimal"/>
      <w:lvlText w:val="%4."/>
      <w:lvlJc w:val="left"/>
      <w:pPr>
        <w:ind w:left="3305" w:hanging="360"/>
      </w:pPr>
    </w:lvl>
    <w:lvl w:ilvl="4" w:tplc="04050019" w:tentative="1">
      <w:start w:val="1"/>
      <w:numFmt w:val="lowerLetter"/>
      <w:lvlText w:val="%5."/>
      <w:lvlJc w:val="left"/>
      <w:pPr>
        <w:ind w:left="4025" w:hanging="360"/>
      </w:pPr>
    </w:lvl>
    <w:lvl w:ilvl="5" w:tplc="0405001B" w:tentative="1">
      <w:start w:val="1"/>
      <w:numFmt w:val="lowerRoman"/>
      <w:lvlText w:val="%6."/>
      <w:lvlJc w:val="right"/>
      <w:pPr>
        <w:ind w:left="4745" w:hanging="180"/>
      </w:pPr>
    </w:lvl>
    <w:lvl w:ilvl="6" w:tplc="0405000F" w:tentative="1">
      <w:start w:val="1"/>
      <w:numFmt w:val="decimal"/>
      <w:lvlText w:val="%7."/>
      <w:lvlJc w:val="left"/>
      <w:pPr>
        <w:ind w:left="5465" w:hanging="360"/>
      </w:pPr>
    </w:lvl>
    <w:lvl w:ilvl="7" w:tplc="04050019" w:tentative="1">
      <w:start w:val="1"/>
      <w:numFmt w:val="lowerLetter"/>
      <w:lvlText w:val="%8."/>
      <w:lvlJc w:val="left"/>
      <w:pPr>
        <w:ind w:left="6185" w:hanging="360"/>
      </w:pPr>
    </w:lvl>
    <w:lvl w:ilvl="8" w:tplc="040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6" w15:restartNumberingAfterBreak="0">
    <w:nsid w:val="56931020"/>
    <w:multiLevelType w:val="hybridMultilevel"/>
    <w:tmpl w:val="0AE44832"/>
    <w:lvl w:ilvl="0" w:tplc="6E9A8D16">
      <w:numFmt w:val="bullet"/>
      <w:lvlText w:val="-"/>
      <w:lvlJc w:val="left"/>
      <w:pPr>
        <w:ind w:left="785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" w15:restartNumberingAfterBreak="0">
    <w:nsid w:val="5B6D2534"/>
    <w:multiLevelType w:val="multilevel"/>
    <w:tmpl w:val="DA28C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881200"/>
    <w:multiLevelType w:val="multilevel"/>
    <w:tmpl w:val="2FE4C0C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19" w15:restartNumberingAfterBreak="0">
    <w:nsid w:val="5EBF1243"/>
    <w:multiLevelType w:val="hybridMultilevel"/>
    <w:tmpl w:val="B914DDEA"/>
    <w:lvl w:ilvl="0" w:tplc="D7242CA4">
      <w:start w:val="1"/>
      <w:numFmt w:val="lowerLetter"/>
      <w:lvlText w:val="%1)"/>
      <w:lvlJc w:val="left"/>
      <w:pPr>
        <w:ind w:left="405" w:hanging="360"/>
      </w:pPr>
      <w:rPr>
        <w:rFonts w:ascii="Times New Roman" w:eastAsia="Times New Roman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0" w15:restartNumberingAfterBreak="0">
    <w:nsid w:val="61902B83"/>
    <w:multiLevelType w:val="multilevel"/>
    <w:tmpl w:val="2FE4C0C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21" w15:restartNumberingAfterBreak="0">
    <w:nsid w:val="6A633465"/>
    <w:multiLevelType w:val="multilevel"/>
    <w:tmpl w:val="A16E7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39326E3"/>
    <w:multiLevelType w:val="multilevel"/>
    <w:tmpl w:val="3AA41FD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  <w:b w:val="0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23" w15:restartNumberingAfterBreak="0">
    <w:nsid w:val="7B3F6334"/>
    <w:multiLevelType w:val="multilevel"/>
    <w:tmpl w:val="2FE4C0C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spacing w:val="0"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  <w:b w:val="0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  <w:b w:val="0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auto"/>
      </w:rPr>
    </w:lvl>
  </w:abstractNum>
  <w:abstractNum w:abstractNumId="24" w15:restartNumberingAfterBreak="0">
    <w:nsid w:val="7B8608BC"/>
    <w:multiLevelType w:val="hybridMultilevel"/>
    <w:tmpl w:val="C13225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2B167C"/>
    <w:multiLevelType w:val="multilevel"/>
    <w:tmpl w:val="03D6A200"/>
    <w:lvl w:ilvl="0">
      <w:start w:val="1"/>
      <w:numFmt w:val="decimal"/>
      <w:pStyle w:val="odstave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decimal"/>
      <w:pStyle w:val="odstavec"/>
      <w:isLgl/>
      <w:lvlText w:val="%1.%2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Restart w:val="2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5"/>
  </w:num>
  <w:num w:numId="2">
    <w:abstractNumId w:val="14"/>
  </w:num>
  <w:num w:numId="3">
    <w:abstractNumId w:val="22"/>
  </w:num>
  <w:num w:numId="4">
    <w:abstractNumId w:val="16"/>
  </w:num>
  <w:num w:numId="5">
    <w:abstractNumId w:val="24"/>
  </w:num>
  <w:num w:numId="6">
    <w:abstractNumId w:val="10"/>
  </w:num>
  <w:num w:numId="7">
    <w:abstractNumId w:val="8"/>
  </w:num>
  <w:num w:numId="8">
    <w:abstractNumId w:val="13"/>
  </w:num>
  <w:num w:numId="9">
    <w:abstractNumId w:val="1"/>
  </w:num>
  <w:num w:numId="10">
    <w:abstractNumId w:val="18"/>
  </w:num>
  <w:num w:numId="11">
    <w:abstractNumId w:val="23"/>
  </w:num>
  <w:num w:numId="12">
    <w:abstractNumId w:val="5"/>
  </w:num>
  <w:num w:numId="13">
    <w:abstractNumId w:val="11"/>
  </w:num>
  <w:num w:numId="14">
    <w:abstractNumId w:val="20"/>
  </w:num>
  <w:num w:numId="15">
    <w:abstractNumId w:val="2"/>
  </w:num>
  <w:num w:numId="16">
    <w:abstractNumId w:val="12"/>
  </w:num>
  <w:num w:numId="17">
    <w:abstractNumId w:val="4"/>
  </w:num>
  <w:num w:numId="18">
    <w:abstractNumId w:val="19"/>
  </w:num>
  <w:num w:numId="19">
    <w:abstractNumId w:val="7"/>
  </w:num>
  <w:num w:numId="20">
    <w:abstractNumId w:val="15"/>
  </w:num>
  <w:num w:numId="21">
    <w:abstractNumId w:val="3"/>
  </w:num>
  <w:num w:numId="22">
    <w:abstractNumId w:val="0"/>
  </w:num>
  <w:num w:numId="23">
    <w:abstractNumId w:val="9"/>
  </w:num>
  <w:num w:numId="24">
    <w:abstractNumId w:val="21"/>
  </w:num>
  <w:num w:numId="25">
    <w:abstractNumId w:val="17"/>
  </w:num>
  <w:num w:numId="26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907"/>
    <w:rsid w:val="00001FCA"/>
    <w:rsid w:val="000020B5"/>
    <w:rsid w:val="000025A4"/>
    <w:rsid w:val="00002CD0"/>
    <w:rsid w:val="00014F24"/>
    <w:rsid w:val="00014F7A"/>
    <w:rsid w:val="00015573"/>
    <w:rsid w:val="00016144"/>
    <w:rsid w:val="00017189"/>
    <w:rsid w:val="000202A0"/>
    <w:rsid w:val="000259C6"/>
    <w:rsid w:val="000273A8"/>
    <w:rsid w:val="00027B8A"/>
    <w:rsid w:val="0003106E"/>
    <w:rsid w:val="000363F0"/>
    <w:rsid w:val="00036FD9"/>
    <w:rsid w:val="0004659B"/>
    <w:rsid w:val="00046CE8"/>
    <w:rsid w:val="00052E6E"/>
    <w:rsid w:val="0005494E"/>
    <w:rsid w:val="00055A5C"/>
    <w:rsid w:val="0005733C"/>
    <w:rsid w:val="00060C02"/>
    <w:rsid w:val="00066188"/>
    <w:rsid w:val="00071B05"/>
    <w:rsid w:val="00071D8F"/>
    <w:rsid w:val="00071F1B"/>
    <w:rsid w:val="0007685F"/>
    <w:rsid w:val="000830C0"/>
    <w:rsid w:val="00083125"/>
    <w:rsid w:val="00083972"/>
    <w:rsid w:val="000867A6"/>
    <w:rsid w:val="00094142"/>
    <w:rsid w:val="00096766"/>
    <w:rsid w:val="000A0F4D"/>
    <w:rsid w:val="000A2F0A"/>
    <w:rsid w:val="000B17F3"/>
    <w:rsid w:val="000B369A"/>
    <w:rsid w:val="000B4BDF"/>
    <w:rsid w:val="000B64D0"/>
    <w:rsid w:val="000B7F14"/>
    <w:rsid w:val="000C1277"/>
    <w:rsid w:val="000D25E0"/>
    <w:rsid w:val="000D356E"/>
    <w:rsid w:val="000D3658"/>
    <w:rsid w:val="000D5BD2"/>
    <w:rsid w:val="000D5CBC"/>
    <w:rsid w:val="000E721D"/>
    <w:rsid w:val="000F4702"/>
    <w:rsid w:val="0010570C"/>
    <w:rsid w:val="0010699E"/>
    <w:rsid w:val="00106E91"/>
    <w:rsid w:val="001100F4"/>
    <w:rsid w:val="0011640A"/>
    <w:rsid w:val="00120536"/>
    <w:rsid w:val="001209DF"/>
    <w:rsid w:val="00121E02"/>
    <w:rsid w:val="00123CCE"/>
    <w:rsid w:val="0012581D"/>
    <w:rsid w:val="00126FAB"/>
    <w:rsid w:val="00127A41"/>
    <w:rsid w:val="00130EDC"/>
    <w:rsid w:val="0013245E"/>
    <w:rsid w:val="00132907"/>
    <w:rsid w:val="00132FF7"/>
    <w:rsid w:val="0013549D"/>
    <w:rsid w:val="0014172C"/>
    <w:rsid w:val="00142526"/>
    <w:rsid w:val="001455A9"/>
    <w:rsid w:val="00147289"/>
    <w:rsid w:val="00147F7A"/>
    <w:rsid w:val="001627F3"/>
    <w:rsid w:val="00162D0F"/>
    <w:rsid w:val="00163F15"/>
    <w:rsid w:val="00164849"/>
    <w:rsid w:val="001726E2"/>
    <w:rsid w:val="00172D65"/>
    <w:rsid w:val="00173713"/>
    <w:rsid w:val="00177B57"/>
    <w:rsid w:val="00180098"/>
    <w:rsid w:val="00182564"/>
    <w:rsid w:val="001858E3"/>
    <w:rsid w:val="00186C1A"/>
    <w:rsid w:val="00187733"/>
    <w:rsid w:val="001879C9"/>
    <w:rsid w:val="00190662"/>
    <w:rsid w:val="00197AB3"/>
    <w:rsid w:val="001A0E0A"/>
    <w:rsid w:val="001A3887"/>
    <w:rsid w:val="001A4CC5"/>
    <w:rsid w:val="001A6FA6"/>
    <w:rsid w:val="001A7C1D"/>
    <w:rsid w:val="001B1181"/>
    <w:rsid w:val="001B2FB6"/>
    <w:rsid w:val="001B465B"/>
    <w:rsid w:val="001B71F4"/>
    <w:rsid w:val="001B748C"/>
    <w:rsid w:val="001C1BE4"/>
    <w:rsid w:val="001C53D0"/>
    <w:rsid w:val="001D1409"/>
    <w:rsid w:val="001D6F6F"/>
    <w:rsid w:val="001E0F8C"/>
    <w:rsid w:val="001E1198"/>
    <w:rsid w:val="001E45EF"/>
    <w:rsid w:val="001F011C"/>
    <w:rsid w:val="001F0539"/>
    <w:rsid w:val="001F19C6"/>
    <w:rsid w:val="001F2284"/>
    <w:rsid w:val="001F31AE"/>
    <w:rsid w:val="001F36AE"/>
    <w:rsid w:val="001F3BCF"/>
    <w:rsid w:val="001F4AB2"/>
    <w:rsid w:val="001F5F23"/>
    <w:rsid w:val="001F67E4"/>
    <w:rsid w:val="001F6A65"/>
    <w:rsid w:val="002030D4"/>
    <w:rsid w:val="00204AFF"/>
    <w:rsid w:val="0020546F"/>
    <w:rsid w:val="00210D3D"/>
    <w:rsid w:val="00212991"/>
    <w:rsid w:val="00217226"/>
    <w:rsid w:val="00220F0D"/>
    <w:rsid w:val="002222FF"/>
    <w:rsid w:val="00222C61"/>
    <w:rsid w:val="00223ACB"/>
    <w:rsid w:val="00224231"/>
    <w:rsid w:val="00225CD8"/>
    <w:rsid w:val="002263E3"/>
    <w:rsid w:val="00226B8F"/>
    <w:rsid w:val="00231348"/>
    <w:rsid w:val="00233406"/>
    <w:rsid w:val="00236D67"/>
    <w:rsid w:val="0024008C"/>
    <w:rsid w:val="002423BE"/>
    <w:rsid w:val="0024279A"/>
    <w:rsid w:val="00244BFB"/>
    <w:rsid w:val="00245A62"/>
    <w:rsid w:val="00246948"/>
    <w:rsid w:val="00247E4D"/>
    <w:rsid w:val="002506A9"/>
    <w:rsid w:val="002525E3"/>
    <w:rsid w:val="00253912"/>
    <w:rsid w:val="00256202"/>
    <w:rsid w:val="00261141"/>
    <w:rsid w:val="002620BF"/>
    <w:rsid w:val="002652FF"/>
    <w:rsid w:val="0026752D"/>
    <w:rsid w:val="0027099D"/>
    <w:rsid w:val="002734D5"/>
    <w:rsid w:val="0027361B"/>
    <w:rsid w:val="00273B64"/>
    <w:rsid w:val="00273E06"/>
    <w:rsid w:val="00274780"/>
    <w:rsid w:val="00276402"/>
    <w:rsid w:val="00277430"/>
    <w:rsid w:val="00283B7B"/>
    <w:rsid w:val="00286994"/>
    <w:rsid w:val="00290140"/>
    <w:rsid w:val="0029114A"/>
    <w:rsid w:val="00291230"/>
    <w:rsid w:val="00291A49"/>
    <w:rsid w:val="00294BCA"/>
    <w:rsid w:val="002A5B8F"/>
    <w:rsid w:val="002A5E58"/>
    <w:rsid w:val="002B181D"/>
    <w:rsid w:val="002B1ECE"/>
    <w:rsid w:val="002B24D5"/>
    <w:rsid w:val="002B2C99"/>
    <w:rsid w:val="002B409F"/>
    <w:rsid w:val="002B6B10"/>
    <w:rsid w:val="002B6EBF"/>
    <w:rsid w:val="002B6F10"/>
    <w:rsid w:val="002B6FB1"/>
    <w:rsid w:val="002C2467"/>
    <w:rsid w:val="002C3FA0"/>
    <w:rsid w:val="002D0F36"/>
    <w:rsid w:val="002D1F6D"/>
    <w:rsid w:val="002D20E0"/>
    <w:rsid w:val="002D5EBD"/>
    <w:rsid w:val="002D5F82"/>
    <w:rsid w:val="002D76FD"/>
    <w:rsid w:val="002E46AB"/>
    <w:rsid w:val="002F0575"/>
    <w:rsid w:val="002F2686"/>
    <w:rsid w:val="002F4A99"/>
    <w:rsid w:val="002F58DB"/>
    <w:rsid w:val="002F76AD"/>
    <w:rsid w:val="00303990"/>
    <w:rsid w:val="003049CF"/>
    <w:rsid w:val="0030517F"/>
    <w:rsid w:val="00310671"/>
    <w:rsid w:val="00310B1B"/>
    <w:rsid w:val="00311870"/>
    <w:rsid w:val="003129DA"/>
    <w:rsid w:val="00312EAA"/>
    <w:rsid w:val="0031384D"/>
    <w:rsid w:val="003174D8"/>
    <w:rsid w:val="003206DE"/>
    <w:rsid w:val="00320B53"/>
    <w:rsid w:val="00321196"/>
    <w:rsid w:val="00323296"/>
    <w:rsid w:val="00324F6D"/>
    <w:rsid w:val="00326C31"/>
    <w:rsid w:val="0033071E"/>
    <w:rsid w:val="00332144"/>
    <w:rsid w:val="003378FB"/>
    <w:rsid w:val="003423CF"/>
    <w:rsid w:val="00345BB6"/>
    <w:rsid w:val="00346C4E"/>
    <w:rsid w:val="0034730D"/>
    <w:rsid w:val="003476F5"/>
    <w:rsid w:val="00350440"/>
    <w:rsid w:val="00352143"/>
    <w:rsid w:val="00353D70"/>
    <w:rsid w:val="00356160"/>
    <w:rsid w:val="00357BA8"/>
    <w:rsid w:val="00360034"/>
    <w:rsid w:val="00361E66"/>
    <w:rsid w:val="00363C06"/>
    <w:rsid w:val="0037068A"/>
    <w:rsid w:val="00372793"/>
    <w:rsid w:val="00374F19"/>
    <w:rsid w:val="00377B4C"/>
    <w:rsid w:val="00381DA9"/>
    <w:rsid w:val="00383F79"/>
    <w:rsid w:val="00384274"/>
    <w:rsid w:val="00384791"/>
    <w:rsid w:val="003852BC"/>
    <w:rsid w:val="003864E5"/>
    <w:rsid w:val="0039133E"/>
    <w:rsid w:val="0039342F"/>
    <w:rsid w:val="00394ACE"/>
    <w:rsid w:val="003A0D12"/>
    <w:rsid w:val="003A21DB"/>
    <w:rsid w:val="003A2AB4"/>
    <w:rsid w:val="003A4512"/>
    <w:rsid w:val="003A4919"/>
    <w:rsid w:val="003A63A2"/>
    <w:rsid w:val="003B0659"/>
    <w:rsid w:val="003B0AA7"/>
    <w:rsid w:val="003B5E90"/>
    <w:rsid w:val="003B617B"/>
    <w:rsid w:val="003B6E03"/>
    <w:rsid w:val="003C0733"/>
    <w:rsid w:val="003C18D8"/>
    <w:rsid w:val="003C19B9"/>
    <w:rsid w:val="003C1DA7"/>
    <w:rsid w:val="003C24B2"/>
    <w:rsid w:val="003C521B"/>
    <w:rsid w:val="003C793C"/>
    <w:rsid w:val="003D1FA2"/>
    <w:rsid w:val="003D329B"/>
    <w:rsid w:val="003D39A3"/>
    <w:rsid w:val="003D4319"/>
    <w:rsid w:val="003D5496"/>
    <w:rsid w:val="003D7062"/>
    <w:rsid w:val="003E3764"/>
    <w:rsid w:val="003E4547"/>
    <w:rsid w:val="003E617A"/>
    <w:rsid w:val="003F0529"/>
    <w:rsid w:val="003F088F"/>
    <w:rsid w:val="003F147A"/>
    <w:rsid w:val="003F3056"/>
    <w:rsid w:val="003F3D4D"/>
    <w:rsid w:val="003F60A0"/>
    <w:rsid w:val="003F7DE6"/>
    <w:rsid w:val="004011DE"/>
    <w:rsid w:val="00407466"/>
    <w:rsid w:val="00410F04"/>
    <w:rsid w:val="00411285"/>
    <w:rsid w:val="00412BEA"/>
    <w:rsid w:val="0041454B"/>
    <w:rsid w:val="0041458D"/>
    <w:rsid w:val="00417A02"/>
    <w:rsid w:val="0042214A"/>
    <w:rsid w:val="00424893"/>
    <w:rsid w:val="00424971"/>
    <w:rsid w:val="00425336"/>
    <w:rsid w:val="00430276"/>
    <w:rsid w:val="0043120A"/>
    <w:rsid w:val="0043388A"/>
    <w:rsid w:val="00434097"/>
    <w:rsid w:val="0043511B"/>
    <w:rsid w:val="004352D9"/>
    <w:rsid w:val="004358F1"/>
    <w:rsid w:val="004364E5"/>
    <w:rsid w:val="00440EB9"/>
    <w:rsid w:val="0044166A"/>
    <w:rsid w:val="00443FEE"/>
    <w:rsid w:val="00445AFD"/>
    <w:rsid w:val="004477A3"/>
    <w:rsid w:val="00454646"/>
    <w:rsid w:val="00455063"/>
    <w:rsid w:val="004562FA"/>
    <w:rsid w:val="00456588"/>
    <w:rsid w:val="0046023D"/>
    <w:rsid w:val="0046050F"/>
    <w:rsid w:val="00463149"/>
    <w:rsid w:val="004669D8"/>
    <w:rsid w:val="004706B9"/>
    <w:rsid w:val="0047255E"/>
    <w:rsid w:val="00473F13"/>
    <w:rsid w:val="00475AEA"/>
    <w:rsid w:val="0048433D"/>
    <w:rsid w:val="00484DF5"/>
    <w:rsid w:val="00485E17"/>
    <w:rsid w:val="00487212"/>
    <w:rsid w:val="00487374"/>
    <w:rsid w:val="00492ED8"/>
    <w:rsid w:val="00493424"/>
    <w:rsid w:val="00496689"/>
    <w:rsid w:val="00496A0A"/>
    <w:rsid w:val="004A0308"/>
    <w:rsid w:val="004A1CE8"/>
    <w:rsid w:val="004A1D24"/>
    <w:rsid w:val="004A4F80"/>
    <w:rsid w:val="004A57C4"/>
    <w:rsid w:val="004A7435"/>
    <w:rsid w:val="004B258D"/>
    <w:rsid w:val="004B4274"/>
    <w:rsid w:val="004B44B6"/>
    <w:rsid w:val="004B6B3E"/>
    <w:rsid w:val="004B7400"/>
    <w:rsid w:val="004B76E9"/>
    <w:rsid w:val="004B7E7C"/>
    <w:rsid w:val="004C5EA8"/>
    <w:rsid w:val="004C62D6"/>
    <w:rsid w:val="004D185F"/>
    <w:rsid w:val="004D269E"/>
    <w:rsid w:val="004D4E0D"/>
    <w:rsid w:val="004D6748"/>
    <w:rsid w:val="004E0336"/>
    <w:rsid w:val="004E082F"/>
    <w:rsid w:val="004E4798"/>
    <w:rsid w:val="004E49E5"/>
    <w:rsid w:val="004E5658"/>
    <w:rsid w:val="004F0595"/>
    <w:rsid w:val="004F05EE"/>
    <w:rsid w:val="004F0774"/>
    <w:rsid w:val="004F0D1D"/>
    <w:rsid w:val="004F1FB3"/>
    <w:rsid w:val="004F3800"/>
    <w:rsid w:val="004F44C8"/>
    <w:rsid w:val="00501132"/>
    <w:rsid w:val="005018AD"/>
    <w:rsid w:val="005019B7"/>
    <w:rsid w:val="0050287F"/>
    <w:rsid w:val="005060BD"/>
    <w:rsid w:val="00506769"/>
    <w:rsid w:val="00511D4A"/>
    <w:rsid w:val="005145C1"/>
    <w:rsid w:val="00514B9F"/>
    <w:rsid w:val="005168BB"/>
    <w:rsid w:val="0052366C"/>
    <w:rsid w:val="005242AC"/>
    <w:rsid w:val="00526302"/>
    <w:rsid w:val="005305C8"/>
    <w:rsid w:val="005327CF"/>
    <w:rsid w:val="00533C9B"/>
    <w:rsid w:val="00537B7F"/>
    <w:rsid w:val="00541FA0"/>
    <w:rsid w:val="00542E0B"/>
    <w:rsid w:val="005431E7"/>
    <w:rsid w:val="005443B8"/>
    <w:rsid w:val="00545AD7"/>
    <w:rsid w:val="00546355"/>
    <w:rsid w:val="00553AA9"/>
    <w:rsid w:val="00555CFD"/>
    <w:rsid w:val="00561DF5"/>
    <w:rsid w:val="005658CB"/>
    <w:rsid w:val="00565EC0"/>
    <w:rsid w:val="00573000"/>
    <w:rsid w:val="005819A7"/>
    <w:rsid w:val="00581B0A"/>
    <w:rsid w:val="0058527E"/>
    <w:rsid w:val="005867F1"/>
    <w:rsid w:val="00591262"/>
    <w:rsid w:val="00593285"/>
    <w:rsid w:val="005954B2"/>
    <w:rsid w:val="00597DC4"/>
    <w:rsid w:val="005A367A"/>
    <w:rsid w:val="005A480D"/>
    <w:rsid w:val="005A6438"/>
    <w:rsid w:val="005B1E32"/>
    <w:rsid w:val="005B2B4C"/>
    <w:rsid w:val="005B6149"/>
    <w:rsid w:val="005B6986"/>
    <w:rsid w:val="005B7D60"/>
    <w:rsid w:val="005C5376"/>
    <w:rsid w:val="005C600A"/>
    <w:rsid w:val="005C6D56"/>
    <w:rsid w:val="005C776A"/>
    <w:rsid w:val="005D6645"/>
    <w:rsid w:val="005D7174"/>
    <w:rsid w:val="005E00E0"/>
    <w:rsid w:val="005E0B1F"/>
    <w:rsid w:val="005E0B7A"/>
    <w:rsid w:val="005E1853"/>
    <w:rsid w:val="005E21EF"/>
    <w:rsid w:val="005E2529"/>
    <w:rsid w:val="005E31A6"/>
    <w:rsid w:val="005E37B2"/>
    <w:rsid w:val="005E3CD2"/>
    <w:rsid w:val="005E4127"/>
    <w:rsid w:val="005E5197"/>
    <w:rsid w:val="005F00C0"/>
    <w:rsid w:val="005F0875"/>
    <w:rsid w:val="005F1F55"/>
    <w:rsid w:val="005F23E2"/>
    <w:rsid w:val="005F2F8A"/>
    <w:rsid w:val="005F649E"/>
    <w:rsid w:val="00600818"/>
    <w:rsid w:val="00604E18"/>
    <w:rsid w:val="00605B51"/>
    <w:rsid w:val="00605BDD"/>
    <w:rsid w:val="006079D7"/>
    <w:rsid w:val="00610314"/>
    <w:rsid w:val="006103AF"/>
    <w:rsid w:val="006121C8"/>
    <w:rsid w:val="0061612C"/>
    <w:rsid w:val="00620D14"/>
    <w:rsid w:val="00623D0C"/>
    <w:rsid w:val="00623DFC"/>
    <w:rsid w:val="00623F3D"/>
    <w:rsid w:val="00626988"/>
    <w:rsid w:val="006273CF"/>
    <w:rsid w:val="006276C3"/>
    <w:rsid w:val="00630916"/>
    <w:rsid w:val="00630936"/>
    <w:rsid w:val="0063255C"/>
    <w:rsid w:val="0063585B"/>
    <w:rsid w:val="0063608D"/>
    <w:rsid w:val="0064725F"/>
    <w:rsid w:val="00650837"/>
    <w:rsid w:val="006522EC"/>
    <w:rsid w:val="006618FC"/>
    <w:rsid w:val="00666512"/>
    <w:rsid w:val="0067028C"/>
    <w:rsid w:val="006751AD"/>
    <w:rsid w:val="00675336"/>
    <w:rsid w:val="00675AC3"/>
    <w:rsid w:val="00675B2C"/>
    <w:rsid w:val="00680559"/>
    <w:rsid w:val="00683D2E"/>
    <w:rsid w:val="00684DB1"/>
    <w:rsid w:val="00685290"/>
    <w:rsid w:val="0068546A"/>
    <w:rsid w:val="00686CD3"/>
    <w:rsid w:val="0069046F"/>
    <w:rsid w:val="00692647"/>
    <w:rsid w:val="00693378"/>
    <w:rsid w:val="006958ED"/>
    <w:rsid w:val="00695B2A"/>
    <w:rsid w:val="006A1496"/>
    <w:rsid w:val="006A2DD6"/>
    <w:rsid w:val="006A392F"/>
    <w:rsid w:val="006A3F35"/>
    <w:rsid w:val="006A7466"/>
    <w:rsid w:val="006A7FB9"/>
    <w:rsid w:val="006B63EB"/>
    <w:rsid w:val="006C0CE0"/>
    <w:rsid w:val="006C0CF7"/>
    <w:rsid w:val="006C0D11"/>
    <w:rsid w:val="006C1ADB"/>
    <w:rsid w:val="006C503D"/>
    <w:rsid w:val="006D095B"/>
    <w:rsid w:val="006D0BE9"/>
    <w:rsid w:val="006D7703"/>
    <w:rsid w:val="006D7A2D"/>
    <w:rsid w:val="006E3AC6"/>
    <w:rsid w:val="006E5296"/>
    <w:rsid w:val="006E5A9F"/>
    <w:rsid w:val="006E5C76"/>
    <w:rsid w:val="006F19BE"/>
    <w:rsid w:val="006F1D98"/>
    <w:rsid w:val="006F276E"/>
    <w:rsid w:val="006F3D15"/>
    <w:rsid w:val="006F3FF7"/>
    <w:rsid w:val="006F71CC"/>
    <w:rsid w:val="006F789D"/>
    <w:rsid w:val="00701348"/>
    <w:rsid w:val="00701B1A"/>
    <w:rsid w:val="00702EE2"/>
    <w:rsid w:val="00704221"/>
    <w:rsid w:val="0071222E"/>
    <w:rsid w:val="00721C89"/>
    <w:rsid w:val="0072350D"/>
    <w:rsid w:val="00723B9A"/>
    <w:rsid w:val="00724CAE"/>
    <w:rsid w:val="007302E4"/>
    <w:rsid w:val="00730AA9"/>
    <w:rsid w:val="007333B3"/>
    <w:rsid w:val="00733EEC"/>
    <w:rsid w:val="007343B1"/>
    <w:rsid w:val="00734447"/>
    <w:rsid w:val="00734DD4"/>
    <w:rsid w:val="0073665D"/>
    <w:rsid w:val="00737202"/>
    <w:rsid w:val="00737E88"/>
    <w:rsid w:val="007401E7"/>
    <w:rsid w:val="00740727"/>
    <w:rsid w:val="007531AD"/>
    <w:rsid w:val="00755079"/>
    <w:rsid w:val="00757305"/>
    <w:rsid w:val="007574E7"/>
    <w:rsid w:val="00757607"/>
    <w:rsid w:val="00763A94"/>
    <w:rsid w:val="00765BBB"/>
    <w:rsid w:val="00765D5A"/>
    <w:rsid w:val="007724C5"/>
    <w:rsid w:val="0078043E"/>
    <w:rsid w:val="00782198"/>
    <w:rsid w:val="00783D7B"/>
    <w:rsid w:val="00786711"/>
    <w:rsid w:val="007872D8"/>
    <w:rsid w:val="007914B0"/>
    <w:rsid w:val="00791B43"/>
    <w:rsid w:val="007933C3"/>
    <w:rsid w:val="0079447E"/>
    <w:rsid w:val="00796420"/>
    <w:rsid w:val="007A02A8"/>
    <w:rsid w:val="007A184E"/>
    <w:rsid w:val="007A523D"/>
    <w:rsid w:val="007A531A"/>
    <w:rsid w:val="007A74E9"/>
    <w:rsid w:val="007B1BB0"/>
    <w:rsid w:val="007B6C2E"/>
    <w:rsid w:val="007C4093"/>
    <w:rsid w:val="007C418C"/>
    <w:rsid w:val="007D28C4"/>
    <w:rsid w:val="007D4C71"/>
    <w:rsid w:val="007D6540"/>
    <w:rsid w:val="007D6FAC"/>
    <w:rsid w:val="007E1322"/>
    <w:rsid w:val="007E47B1"/>
    <w:rsid w:val="007E622C"/>
    <w:rsid w:val="007E6E05"/>
    <w:rsid w:val="007F0466"/>
    <w:rsid w:val="007F57DE"/>
    <w:rsid w:val="007F595E"/>
    <w:rsid w:val="007F74B1"/>
    <w:rsid w:val="007F7968"/>
    <w:rsid w:val="007F7F7F"/>
    <w:rsid w:val="008020ED"/>
    <w:rsid w:val="00803207"/>
    <w:rsid w:val="00803BA9"/>
    <w:rsid w:val="00806AD6"/>
    <w:rsid w:val="0081003E"/>
    <w:rsid w:val="008102C4"/>
    <w:rsid w:val="008105F3"/>
    <w:rsid w:val="00810D53"/>
    <w:rsid w:val="0081272E"/>
    <w:rsid w:val="00815A10"/>
    <w:rsid w:val="00816F1A"/>
    <w:rsid w:val="00817DC1"/>
    <w:rsid w:val="00820ED9"/>
    <w:rsid w:val="00821BCF"/>
    <w:rsid w:val="00825A66"/>
    <w:rsid w:val="00831500"/>
    <w:rsid w:val="008328C2"/>
    <w:rsid w:val="00832B4F"/>
    <w:rsid w:val="00835E4D"/>
    <w:rsid w:val="00843B08"/>
    <w:rsid w:val="00846E86"/>
    <w:rsid w:val="00847A1E"/>
    <w:rsid w:val="00851184"/>
    <w:rsid w:val="00851193"/>
    <w:rsid w:val="008520FD"/>
    <w:rsid w:val="008547FA"/>
    <w:rsid w:val="00856D31"/>
    <w:rsid w:val="00856E08"/>
    <w:rsid w:val="008577AA"/>
    <w:rsid w:val="00860C79"/>
    <w:rsid w:val="00862327"/>
    <w:rsid w:val="008623F0"/>
    <w:rsid w:val="00863384"/>
    <w:rsid w:val="0086445F"/>
    <w:rsid w:val="00864EC3"/>
    <w:rsid w:val="00865279"/>
    <w:rsid w:val="008674E8"/>
    <w:rsid w:val="008707AE"/>
    <w:rsid w:val="008712DD"/>
    <w:rsid w:val="00871345"/>
    <w:rsid w:val="00872377"/>
    <w:rsid w:val="00872D09"/>
    <w:rsid w:val="0087394A"/>
    <w:rsid w:val="008755D2"/>
    <w:rsid w:val="00877CC4"/>
    <w:rsid w:val="00883C96"/>
    <w:rsid w:val="0088542F"/>
    <w:rsid w:val="008913CF"/>
    <w:rsid w:val="008920B2"/>
    <w:rsid w:val="0089235D"/>
    <w:rsid w:val="008932FA"/>
    <w:rsid w:val="0089370A"/>
    <w:rsid w:val="00895501"/>
    <w:rsid w:val="00895AE3"/>
    <w:rsid w:val="00896111"/>
    <w:rsid w:val="008962EB"/>
    <w:rsid w:val="00897768"/>
    <w:rsid w:val="008977D2"/>
    <w:rsid w:val="008A3D49"/>
    <w:rsid w:val="008A47A8"/>
    <w:rsid w:val="008A537C"/>
    <w:rsid w:val="008A5FEA"/>
    <w:rsid w:val="008B32E8"/>
    <w:rsid w:val="008B5313"/>
    <w:rsid w:val="008C0642"/>
    <w:rsid w:val="008C177E"/>
    <w:rsid w:val="008C383A"/>
    <w:rsid w:val="008C47EB"/>
    <w:rsid w:val="008C55D0"/>
    <w:rsid w:val="008C7DDA"/>
    <w:rsid w:val="008D1BC0"/>
    <w:rsid w:val="008D515B"/>
    <w:rsid w:val="008D63D9"/>
    <w:rsid w:val="008E2787"/>
    <w:rsid w:val="008E4447"/>
    <w:rsid w:val="008E5988"/>
    <w:rsid w:val="008E5AFF"/>
    <w:rsid w:val="008E6AB8"/>
    <w:rsid w:val="008F7F62"/>
    <w:rsid w:val="0090177F"/>
    <w:rsid w:val="009026D5"/>
    <w:rsid w:val="009125F9"/>
    <w:rsid w:val="00913D28"/>
    <w:rsid w:val="00913D49"/>
    <w:rsid w:val="00913DC0"/>
    <w:rsid w:val="00923635"/>
    <w:rsid w:val="0092433A"/>
    <w:rsid w:val="00926127"/>
    <w:rsid w:val="00927E11"/>
    <w:rsid w:val="00931090"/>
    <w:rsid w:val="009320F4"/>
    <w:rsid w:val="00933EE0"/>
    <w:rsid w:val="00934B09"/>
    <w:rsid w:val="009456D6"/>
    <w:rsid w:val="0094587D"/>
    <w:rsid w:val="0094619C"/>
    <w:rsid w:val="00951730"/>
    <w:rsid w:val="00952DB4"/>
    <w:rsid w:val="009562F2"/>
    <w:rsid w:val="00957BF9"/>
    <w:rsid w:val="00961D3E"/>
    <w:rsid w:val="009633EB"/>
    <w:rsid w:val="009635A1"/>
    <w:rsid w:val="009645E9"/>
    <w:rsid w:val="00965D4C"/>
    <w:rsid w:val="0096687C"/>
    <w:rsid w:val="009670E7"/>
    <w:rsid w:val="00967B41"/>
    <w:rsid w:val="00974940"/>
    <w:rsid w:val="00976510"/>
    <w:rsid w:val="00976C91"/>
    <w:rsid w:val="009773EB"/>
    <w:rsid w:val="0098022B"/>
    <w:rsid w:val="00981620"/>
    <w:rsid w:val="009855F5"/>
    <w:rsid w:val="00987E90"/>
    <w:rsid w:val="00996561"/>
    <w:rsid w:val="0099694C"/>
    <w:rsid w:val="009A1764"/>
    <w:rsid w:val="009A396C"/>
    <w:rsid w:val="009B016F"/>
    <w:rsid w:val="009B0E7C"/>
    <w:rsid w:val="009B10E6"/>
    <w:rsid w:val="009B21E0"/>
    <w:rsid w:val="009B21FE"/>
    <w:rsid w:val="009B2CE8"/>
    <w:rsid w:val="009B5298"/>
    <w:rsid w:val="009C073E"/>
    <w:rsid w:val="009C3C47"/>
    <w:rsid w:val="009C46C2"/>
    <w:rsid w:val="009C48B2"/>
    <w:rsid w:val="009C4E19"/>
    <w:rsid w:val="009C54D4"/>
    <w:rsid w:val="009E0C4F"/>
    <w:rsid w:val="009E0CC4"/>
    <w:rsid w:val="009E2651"/>
    <w:rsid w:val="009E2FD2"/>
    <w:rsid w:val="009E32CB"/>
    <w:rsid w:val="009F192A"/>
    <w:rsid w:val="009F446E"/>
    <w:rsid w:val="009F76DD"/>
    <w:rsid w:val="00A00623"/>
    <w:rsid w:val="00A02F7C"/>
    <w:rsid w:val="00A10139"/>
    <w:rsid w:val="00A13D95"/>
    <w:rsid w:val="00A15DEA"/>
    <w:rsid w:val="00A21485"/>
    <w:rsid w:val="00A371ED"/>
    <w:rsid w:val="00A37D91"/>
    <w:rsid w:val="00A408F4"/>
    <w:rsid w:val="00A40F3B"/>
    <w:rsid w:val="00A41981"/>
    <w:rsid w:val="00A44E0A"/>
    <w:rsid w:val="00A44F7B"/>
    <w:rsid w:val="00A4734B"/>
    <w:rsid w:val="00A47EA4"/>
    <w:rsid w:val="00A533A0"/>
    <w:rsid w:val="00A5457D"/>
    <w:rsid w:val="00A55636"/>
    <w:rsid w:val="00A56AB5"/>
    <w:rsid w:val="00A60243"/>
    <w:rsid w:val="00A619AE"/>
    <w:rsid w:val="00A640D0"/>
    <w:rsid w:val="00A643EF"/>
    <w:rsid w:val="00A64708"/>
    <w:rsid w:val="00A6602A"/>
    <w:rsid w:val="00A70BC4"/>
    <w:rsid w:val="00A71365"/>
    <w:rsid w:val="00A74518"/>
    <w:rsid w:val="00A748D0"/>
    <w:rsid w:val="00A75683"/>
    <w:rsid w:val="00A76AFF"/>
    <w:rsid w:val="00A76E63"/>
    <w:rsid w:val="00A81DB4"/>
    <w:rsid w:val="00A81E01"/>
    <w:rsid w:val="00A828E1"/>
    <w:rsid w:val="00A82997"/>
    <w:rsid w:val="00A8569A"/>
    <w:rsid w:val="00A858B4"/>
    <w:rsid w:val="00A8728F"/>
    <w:rsid w:val="00A93B22"/>
    <w:rsid w:val="00A93BD0"/>
    <w:rsid w:val="00A94A81"/>
    <w:rsid w:val="00A951D8"/>
    <w:rsid w:val="00AA259C"/>
    <w:rsid w:val="00AA47C6"/>
    <w:rsid w:val="00AA7378"/>
    <w:rsid w:val="00AB0C3A"/>
    <w:rsid w:val="00AB4190"/>
    <w:rsid w:val="00AB4B34"/>
    <w:rsid w:val="00AB4E28"/>
    <w:rsid w:val="00AC0DCD"/>
    <w:rsid w:val="00AC220D"/>
    <w:rsid w:val="00AC2D8D"/>
    <w:rsid w:val="00AC6335"/>
    <w:rsid w:val="00AC6D04"/>
    <w:rsid w:val="00AE1BF7"/>
    <w:rsid w:val="00AE5E52"/>
    <w:rsid w:val="00AF238E"/>
    <w:rsid w:val="00AF2A61"/>
    <w:rsid w:val="00AF3DC6"/>
    <w:rsid w:val="00AF6FE6"/>
    <w:rsid w:val="00B006AD"/>
    <w:rsid w:val="00B031FD"/>
    <w:rsid w:val="00B040E3"/>
    <w:rsid w:val="00B12054"/>
    <w:rsid w:val="00B125C2"/>
    <w:rsid w:val="00B14BFA"/>
    <w:rsid w:val="00B20A47"/>
    <w:rsid w:val="00B214CB"/>
    <w:rsid w:val="00B21C29"/>
    <w:rsid w:val="00B235C5"/>
    <w:rsid w:val="00B23F79"/>
    <w:rsid w:val="00B24BDE"/>
    <w:rsid w:val="00B33B39"/>
    <w:rsid w:val="00B3470E"/>
    <w:rsid w:val="00B37681"/>
    <w:rsid w:val="00B41C83"/>
    <w:rsid w:val="00B41D7F"/>
    <w:rsid w:val="00B4213B"/>
    <w:rsid w:val="00B4218C"/>
    <w:rsid w:val="00B428DE"/>
    <w:rsid w:val="00B43983"/>
    <w:rsid w:val="00B43BEC"/>
    <w:rsid w:val="00B45FFE"/>
    <w:rsid w:val="00B50EFB"/>
    <w:rsid w:val="00B5510D"/>
    <w:rsid w:val="00B570CF"/>
    <w:rsid w:val="00B57493"/>
    <w:rsid w:val="00B605F7"/>
    <w:rsid w:val="00B62219"/>
    <w:rsid w:val="00B62325"/>
    <w:rsid w:val="00B62ED6"/>
    <w:rsid w:val="00B63F65"/>
    <w:rsid w:val="00B643B1"/>
    <w:rsid w:val="00B64D1F"/>
    <w:rsid w:val="00B652A9"/>
    <w:rsid w:val="00B65527"/>
    <w:rsid w:val="00B660C9"/>
    <w:rsid w:val="00B678CD"/>
    <w:rsid w:val="00B679A6"/>
    <w:rsid w:val="00B72A08"/>
    <w:rsid w:val="00B7544C"/>
    <w:rsid w:val="00B800FB"/>
    <w:rsid w:val="00B813C8"/>
    <w:rsid w:val="00B877A1"/>
    <w:rsid w:val="00B87940"/>
    <w:rsid w:val="00B90D46"/>
    <w:rsid w:val="00B92D2C"/>
    <w:rsid w:val="00B947E0"/>
    <w:rsid w:val="00B955FB"/>
    <w:rsid w:val="00BA015C"/>
    <w:rsid w:val="00BA06D2"/>
    <w:rsid w:val="00BA1B2B"/>
    <w:rsid w:val="00BA1C65"/>
    <w:rsid w:val="00BA5B4E"/>
    <w:rsid w:val="00BA5F19"/>
    <w:rsid w:val="00BA601D"/>
    <w:rsid w:val="00BB45DA"/>
    <w:rsid w:val="00BC1121"/>
    <w:rsid w:val="00BC4CE4"/>
    <w:rsid w:val="00BD15C8"/>
    <w:rsid w:val="00BD29B3"/>
    <w:rsid w:val="00BD7196"/>
    <w:rsid w:val="00BD7C63"/>
    <w:rsid w:val="00BE16F9"/>
    <w:rsid w:val="00BE2CE2"/>
    <w:rsid w:val="00BE536F"/>
    <w:rsid w:val="00BE6C61"/>
    <w:rsid w:val="00BF2C89"/>
    <w:rsid w:val="00BF3BE2"/>
    <w:rsid w:val="00BF4620"/>
    <w:rsid w:val="00C00E4C"/>
    <w:rsid w:val="00C01B09"/>
    <w:rsid w:val="00C036C7"/>
    <w:rsid w:val="00C11C0E"/>
    <w:rsid w:val="00C15699"/>
    <w:rsid w:val="00C17FAB"/>
    <w:rsid w:val="00C214C9"/>
    <w:rsid w:val="00C25BB9"/>
    <w:rsid w:val="00C26DA5"/>
    <w:rsid w:val="00C27B9C"/>
    <w:rsid w:val="00C32873"/>
    <w:rsid w:val="00C35A57"/>
    <w:rsid w:val="00C403F9"/>
    <w:rsid w:val="00C4191E"/>
    <w:rsid w:val="00C42984"/>
    <w:rsid w:val="00C450E4"/>
    <w:rsid w:val="00C5053A"/>
    <w:rsid w:val="00C52D97"/>
    <w:rsid w:val="00C54126"/>
    <w:rsid w:val="00C54ED2"/>
    <w:rsid w:val="00C603E2"/>
    <w:rsid w:val="00C60C91"/>
    <w:rsid w:val="00C61B83"/>
    <w:rsid w:val="00C61E0D"/>
    <w:rsid w:val="00C6435A"/>
    <w:rsid w:val="00C67F8F"/>
    <w:rsid w:val="00C70F88"/>
    <w:rsid w:val="00C72D86"/>
    <w:rsid w:val="00C80EC7"/>
    <w:rsid w:val="00C858DF"/>
    <w:rsid w:val="00C868ED"/>
    <w:rsid w:val="00C86F20"/>
    <w:rsid w:val="00C92F36"/>
    <w:rsid w:val="00C93111"/>
    <w:rsid w:val="00C9427F"/>
    <w:rsid w:val="00C9474B"/>
    <w:rsid w:val="00CA38CC"/>
    <w:rsid w:val="00CA4274"/>
    <w:rsid w:val="00CB37CE"/>
    <w:rsid w:val="00CB40B6"/>
    <w:rsid w:val="00CB5306"/>
    <w:rsid w:val="00CB62F3"/>
    <w:rsid w:val="00CC1776"/>
    <w:rsid w:val="00CC2F8B"/>
    <w:rsid w:val="00CC3FFA"/>
    <w:rsid w:val="00CC5261"/>
    <w:rsid w:val="00CC765F"/>
    <w:rsid w:val="00CD6E98"/>
    <w:rsid w:val="00CD7FF8"/>
    <w:rsid w:val="00CE07DE"/>
    <w:rsid w:val="00CE1A26"/>
    <w:rsid w:val="00CE247F"/>
    <w:rsid w:val="00CE3FB5"/>
    <w:rsid w:val="00CE4E7A"/>
    <w:rsid w:val="00CE61DC"/>
    <w:rsid w:val="00CE6F47"/>
    <w:rsid w:val="00CE78F0"/>
    <w:rsid w:val="00CF0440"/>
    <w:rsid w:val="00CF149E"/>
    <w:rsid w:val="00CF180E"/>
    <w:rsid w:val="00CF4697"/>
    <w:rsid w:val="00CF56D4"/>
    <w:rsid w:val="00D00C4C"/>
    <w:rsid w:val="00D018F9"/>
    <w:rsid w:val="00D03254"/>
    <w:rsid w:val="00D05032"/>
    <w:rsid w:val="00D14310"/>
    <w:rsid w:val="00D17AD1"/>
    <w:rsid w:val="00D22446"/>
    <w:rsid w:val="00D26122"/>
    <w:rsid w:val="00D268E0"/>
    <w:rsid w:val="00D348D8"/>
    <w:rsid w:val="00D35DB6"/>
    <w:rsid w:val="00D37A96"/>
    <w:rsid w:val="00D4034A"/>
    <w:rsid w:val="00D417D6"/>
    <w:rsid w:val="00D42222"/>
    <w:rsid w:val="00D42481"/>
    <w:rsid w:val="00D4269F"/>
    <w:rsid w:val="00D429D1"/>
    <w:rsid w:val="00D437F3"/>
    <w:rsid w:val="00D440F2"/>
    <w:rsid w:val="00D46674"/>
    <w:rsid w:val="00D47832"/>
    <w:rsid w:val="00D51128"/>
    <w:rsid w:val="00D56E37"/>
    <w:rsid w:val="00D57F76"/>
    <w:rsid w:val="00D6320E"/>
    <w:rsid w:val="00D64D70"/>
    <w:rsid w:val="00D65380"/>
    <w:rsid w:val="00D67355"/>
    <w:rsid w:val="00D74679"/>
    <w:rsid w:val="00D75AF4"/>
    <w:rsid w:val="00D75B95"/>
    <w:rsid w:val="00D7792B"/>
    <w:rsid w:val="00D77951"/>
    <w:rsid w:val="00D80CF2"/>
    <w:rsid w:val="00D82612"/>
    <w:rsid w:val="00D922B8"/>
    <w:rsid w:val="00D92740"/>
    <w:rsid w:val="00D94666"/>
    <w:rsid w:val="00DA4A73"/>
    <w:rsid w:val="00DA4E17"/>
    <w:rsid w:val="00DA5389"/>
    <w:rsid w:val="00DA5797"/>
    <w:rsid w:val="00DA59E9"/>
    <w:rsid w:val="00DA5C24"/>
    <w:rsid w:val="00DB01E7"/>
    <w:rsid w:val="00DB0E35"/>
    <w:rsid w:val="00DB48C9"/>
    <w:rsid w:val="00DB5B53"/>
    <w:rsid w:val="00DB64B2"/>
    <w:rsid w:val="00DC28BF"/>
    <w:rsid w:val="00DC2D0C"/>
    <w:rsid w:val="00DC3A24"/>
    <w:rsid w:val="00DD49E2"/>
    <w:rsid w:val="00DD51DA"/>
    <w:rsid w:val="00DD6209"/>
    <w:rsid w:val="00DD6FF6"/>
    <w:rsid w:val="00DF76D0"/>
    <w:rsid w:val="00DF7CAF"/>
    <w:rsid w:val="00E00F90"/>
    <w:rsid w:val="00E0186C"/>
    <w:rsid w:val="00E055B8"/>
    <w:rsid w:val="00E06D41"/>
    <w:rsid w:val="00E07DC6"/>
    <w:rsid w:val="00E10620"/>
    <w:rsid w:val="00E15C8B"/>
    <w:rsid w:val="00E230B9"/>
    <w:rsid w:val="00E253E9"/>
    <w:rsid w:val="00E25992"/>
    <w:rsid w:val="00E26C49"/>
    <w:rsid w:val="00E274D0"/>
    <w:rsid w:val="00E3093D"/>
    <w:rsid w:val="00E359EB"/>
    <w:rsid w:val="00E40800"/>
    <w:rsid w:val="00E468B3"/>
    <w:rsid w:val="00E47929"/>
    <w:rsid w:val="00E5454D"/>
    <w:rsid w:val="00E606E0"/>
    <w:rsid w:val="00E60EB7"/>
    <w:rsid w:val="00E645EC"/>
    <w:rsid w:val="00E703B7"/>
    <w:rsid w:val="00E76C54"/>
    <w:rsid w:val="00E7784C"/>
    <w:rsid w:val="00E82B57"/>
    <w:rsid w:val="00E83A2E"/>
    <w:rsid w:val="00E84734"/>
    <w:rsid w:val="00E92ECD"/>
    <w:rsid w:val="00E93ED0"/>
    <w:rsid w:val="00E93FBD"/>
    <w:rsid w:val="00E94B00"/>
    <w:rsid w:val="00E97879"/>
    <w:rsid w:val="00EA15AB"/>
    <w:rsid w:val="00EA1788"/>
    <w:rsid w:val="00EA18D6"/>
    <w:rsid w:val="00EA3B8E"/>
    <w:rsid w:val="00EA444E"/>
    <w:rsid w:val="00EA4550"/>
    <w:rsid w:val="00EA739F"/>
    <w:rsid w:val="00EA7E4A"/>
    <w:rsid w:val="00EB1166"/>
    <w:rsid w:val="00EB3931"/>
    <w:rsid w:val="00EB4568"/>
    <w:rsid w:val="00EB49D9"/>
    <w:rsid w:val="00EB4EFE"/>
    <w:rsid w:val="00EB6F84"/>
    <w:rsid w:val="00EC0392"/>
    <w:rsid w:val="00EC3F38"/>
    <w:rsid w:val="00EC42A7"/>
    <w:rsid w:val="00EC6643"/>
    <w:rsid w:val="00ED0D30"/>
    <w:rsid w:val="00ED1C80"/>
    <w:rsid w:val="00ED2504"/>
    <w:rsid w:val="00ED4C67"/>
    <w:rsid w:val="00ED4CAC"/>
    <w:rsid w:val="00EE0B19"/>
    <w:rsid w:val="00EE3E3E"/>
    <w:rsid w:val="00EE51E9"/>
    <w:rsid w:val="00EE7060"/>
    <w:rsid w:val="00EF2C25"/>
    <w:rsid w:val="00EF6978"/>
    <w:rsid w:val="00EF7DFD"/>
    <w:rsid w:val="00F00256"/>
    <w:rsid w:val="00F05873"/>
    <w:rsid w:val="00F065D5"/>
    <w:rsid w:val="00F103F2"/>
    <w:rsid w:val="00F10FFD"/>
    <w:rsid w:val="00F11449"/>
    <w:rsid w:val="00F121AB"/>
    <w:rsid w:val="00F14A8B"/>
    <w:rsid w:val="00F174A3"/>
    <w:rsid w:val="00F21A66"/>
    <w:rsid w:val="00F40569"/>
    <w:rsid w:val="00F410E0"/>
    <w:rsid w:val="00F428BC"/>
    <w:rsid w:val="00F43647"/>
    <w:rsid w:val="00F46742"/>
    <w:rsid w:val="00F568A6"/>
    <w:rsid w:val="00F56998"/>
    <w:rsid w:val="00F602E5"/>
    <w:rsid w:val="00F60409"/>
    <w:rsid w:val="00F63825"/>
    <w:rsid w:val="00F67A6E"/>
    <w:rsid w:val="00F67E32"/>
    <w:rsid w:val="00F72726"/>
    <w:rsid w:val="00F73666"/>
    <w:rsid w:val="00F73EA2"/>
    <w:rsid w:val="00F776B0"/>
    <w:rsid w:val="00F82872"/>
    <w:rsid w:val="00F829FC"/>
    <w:rsid w:val="00F85DDC"/>
    <w:rsid w:val="00F8758B"/>
    <w:rsid w:val="00F91A86"/>
    <w:rsid w:val="00F92F93"/>
    <w:rsid w:val="00F93068"/>
    <w:rsid w:val="00F941F1"/>
    <w:rsid w:val="00F946FA"/>
    <w:rsid w:val="00F9740F"/>
    <w:rsid w:val="00F97E8F"/>
    <w:rsid w:val="00FA2C7B"/>
    <w:rsid w:val="00FA454E"/>
    <w:rsid w:val="00FA5164"/>
    <w:rsid w:val="00FA5864"/>
    <w:rsid w:val="00FA5B39"/>
    <w:rsid w:val="00FA6DDE"/>
    <w:rsid w:val="00FA7DF3"/>
    <w:rsid w:val="00FB05AB"/>
    <w:rsid w:val="00FB192E"/>
    <w:rsid w:val="00FC36DA"/>
    <w:rsid w:val="00FC5E7D"/>
    <w:rsid w:val="00FD020E"/>
    <w:rsid w:val="00FD2840"/>
    <w:rsid w:val="00FD5BF4"/>
    <w:rsid w:val="00FD7652"/>
    <w:rsid w:val="00FE05AE"/>
    <w:rsid w:val="00FE060C"/>
    <w:rsid w:val="00FE35C7"/>
    <w:rsid w:val="00FE4F1C"/>
    <w:rsid w:val="00FE58A5"/>
    <w:rsid w:val="00FE63B1"/>
    <w:rsid w:val="00FF1B1C"/>
    <w:rsid w:val="00FF3659"/>
    <w:rsid w:val="00FF64F0"/>
    <w:rsid w:val="00FF7058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CC8850"/>
  <w15:docId w15:val="{58341CD6-2504-4E9F-8D18-F2847CF02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132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2907"/>
    <w:pPr>
      <w:keepNext/>
      <w:outlineLvl w:val="0"/>
    </w:pPr>
    <w:rPr>
      <w:b/>
      <w:bCs/>
      <w:color w:val="000000"/>
      <w:sz w:val="22"/>
    </w:rPr>
  </w:style>
  <w:style w:type="paragraph" w:styleId="Nadpis2">
    <w:name w:val="heading 2"/>
    <w:basedOn w:val="Normln"/>
    <w:next w:val="Normln"/>
    <w:link w:val="Nadpis2Char"/>
    <w:qFormat/>
    <w:rsid w:val="00132907"/>
    <w:pPr>
      <w:keepNext/>
      <w:jc w:val="center"/>
      <w:outlineLvl w:val="1"/>
    </w:pPr>
    <w:rPr>
      <w:b/>
      <w:color w:val="000000"/>
    </w:rPr>
  </w:style>
  <w:style w:type="paragraph" w:styleId="Nadpis3">
    <w:name w:val="heading 3"/>
    <w:basedOn w:val="Normln"/>
    <w:next w:val="Normln"/>
    <w:link w:val="Nadpis3Char"/>
    <w:qFormat/>
    <w:rsid w:val="00132907"/>
    <w:pPr>
      <w:keepNext/>
      <w:outlineLvl w:val="2"/>
    </w:pPr>
    <w:rPr>
      <w:b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32907"/>
    <w:rPr>
      <w:rFonts w:ascii="Times New Roman" w:eastAsia="Times New Roman" w:hAnsi="Times New Roman" w:cs="Times New Roman"/>
      <w:b/>
      <w:bCs/>
      <w:color w:val="00000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2907"/>
    <w:rPr>
      <w:rFonts w:ascii="Times New Roman" w:eastAsia="Times New Roman" w:hAnsi="Times New Roman" w:cs="Times New Roman"/>
      <w:b/>
      <w:color w:val="000000"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2907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">
    <w:name w:val="Body Text"/>
    <w:aliases w:val="subtitle2,body text"/>
    <w:basedOn w:val="Normln"/>
    <w:link w:val="ZkladntextChar"/>
    <w:rsid w:val="00132907"/>
    <w:pPr>
      <w:spacing w:after="113"/>
    </w:pPr>
    <w:rPr>
      <w:color w:val="000000"/>
      <w:sz w:val="24"/>
    </w:rPr>
  </w:style>
  <w:style w:type="character" w:customStyle="1" w:styleId="ZkladntextChar">
    <w:name w:val="Základní text Char"/>
    <w:aliases w:val="subtitle2 Char,body text Char"/>
    <w:basedOn w:val="Standardnpsmoodstavce"/>
    <w:link w:val="Zkladntext"/>
    <w:rsid w:val="00132907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13290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13290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132907"/>
  </w:style>
  <w:style w:type="paragraph" w:styleId="Zhlav">
    <w:name w:val="header"/>
    <w:basedOn w:val="Normln"/>
    <w:link w:val="ZhlavChar"/>
    <w:uiPriority w:val="99"/>
    <w:rsid w:val="0013290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3290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odstave">
    <w:name w:val="odstave"/>
    <w:basedOn w:val="Normln"/>
    <w:link w:val="odstaveCharChar"/>
    <w:rsid w:val="00132907"/>
    <w:pPr>
      <w:widowControl w:val="0"/>
      <w:numPr>
        <w:numId w:val="1"/>
      </w:numPr>
      <w:spacing w:after="120"/>
      <w:jc w:val="both"/>
    </w:pPr>
    <w:rPr>
      <w:rFonts w:ascii="Arial Narrow" w:hAnsi="Arial Narrow"/>
      <w:snapToGrid w:val="0"/>
      <w:sz w:val="22"/>
    </w:rPr>
  </w:style>
  <w:style w:type="paragraph" w:customStyle="1" w:styleId="odstavec">
    <w:name w:val="odstavec"/>
    <w:basedOn w:val="Zkladntext"/>
    <w:rsid w:val="00132907"/>
    <w:pPr>
      <w:numPr>
        <w:ilvl w:val="1"/>
        <w:numId w:val="1"/>
      </w:numPr>
      <w:spacing w:after="40"/>
      <w:jc w:val="both"/>
    </w:pPr>
    <w:rPr>
      <w:rFonts w:ascii="Arial Narrow" w:hAnsi="Arial Narrow"/>
      <w:snapToGrid w:val="0"/>
      <w:sz w:val="22"/>
      <w:szCs w:val="22"/>
    </w:rPr>
  </w:style>
  <w:style w:type="character" w:customStyle="1" w:styleId="odstaveCharChar">
    <w:name w:val="odstave Char Char"/>
    <w:link w:val="odstave"/>
    <w:rsid w:val="00132907"/>
    <w:rPr>
      <w:rFonts w:ascii="Arial Narrow" w:eastAsia="Times New Roman" w:hAnsi="Arial Narrow" w:cs="Times New Roman"/>
      <w:snapToGrid w:val="0"/>
      <w:szCs w:val="20"/>
      <w:lang w:eastAsia="cs-CZ"/>
    </w:rPr>
  </w:style>
  <w:style w:type="paragraph" w:styleId="Textbubliny">
    <w:name w:val="Balloon Text"/>
    <w:basedOn w:val="Normln"/>
    <w:link w:val="TextbublinyChar"/>
    <w:rsid w:val="001329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32907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1329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32907"/>
    <w:pPr>
      <w:ind w:left="720"/>
      <w:contextualSpacing/>
    </w:pPr>
  </w:style>
  <w:style w:type="character" w:styleId="Hypertextovodkaz">
    <w:name w:val="Hyperlink"/>
    <w:basedOn w:val="Standardnpsmoodstavce"/>
    <w:rsid w:val="00132907"/>
    <w:rPr>
      <w:color w:val="0000FF" w:themeColor="hyperlink"/>
      <w:u w:val="single"/>
    </w:rPr>
  </w:style>
  <w:style w:type="character" w:styleId="Sledovanodkaz">
    <w:name w:val="FollowedHyperlink"/>
    <w:basedOn w:val="Standardnpsmoodstavce"/>
    <w:rsid w:val="00132907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132907"/>
    <w:pPr>
      <w:numPr>
        <w:numId w:val="2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FA454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FA454E"/>
  </w:style>
  <w:style w:type="character" w:customStyle="1" w:styleId="TextkomenteChar">
    <w:name w:val="Text komentáře Char"/>
    <w:basedOn w:val="Standardnpsmoodstavce"/>
    <w:link w:val="Textkomente"/>
    <w:uiPriority w:val="99"/>
    <w:rsid w:val="00FA454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454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A454E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table" w:customStyle="1" w:styleId="Mkatabulky1">
    <w:name w:val="Mřížka tabulky1"/>
    <w:basedOn w:val="Normlntabulka"/>
    <w:next w:val="Mkatabulky"/>
    <w:rsid w:val="00765B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4605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6B63EB"/>
  </w:style>
  <w:style w:type="paragraph" w:styleId="Normlnweb">
    <w:name w:val="Normal (Web)"/>
    <w:basedOn w:val="Normln"/>
    <w:uiPriority w:val="99"/>
    <w:semiHidden/>
    <w:unhideWhenUsed/>
    <w:rsid w:val="00190662"/>
    <w:pPr>
      <w:spacing w:before="100" w:beforeAutospacing="1" w:after="100" w:afterAutospacing="1"/>
    </w:pPr>
    <w:rPr>
      <w:sz w:val="24"/>
      <w:szCs w:val="24"/>
    </w:rPr>
  </w:style>
  <w:style w:type="character" w:customStyle="1" w:styleId="mw-headline">
    <w:name w:val="mw-headline"/>
    <w:basedOn w:val="Standardnpsmoodstavce"/>
    <w:rsid w:val="00190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Okres_Bene%C5%A1ov" TargetMode="External"/><Relationship Id="rId18" Type="http://schemas.openxmlformats.org/officeDocument/2006/relationships/hyperlink" Target="https://cs.wikipedia.org/wiki/Povod%C3%AD" TargetMode="External"/><Relationship Id="rId26" Type="http://schemas.openxmlformats.org/officeDocument/2006/relationships/hyperlink" Target="https://cs.wikipedia.org/wiki/Metr_krychlov%C3%BD_za_sekundu" TargetMode="External"/><Relationship Id="rId39" Type="http://schemas.openxmlformats.org/officeDocument/2006/relationships/hyperlink" Target="https://cs.wikipedia.org/wiki/%C3%9Ast%C3%AD" TargetMode="External"/><Relationship Id="rId21" Type="http://schemas.openxmlformats.org/officeDocument/2006/relationships/image" Target="cid:cbc29f8d-6c4e-4221-9067-edd1e3799f68" TargetMode="External"/><Relationship Id="rId34" Type="http://schemas.openxmlformats.org/officeDocument/2006/relationships/hyperlink" Target="https://cs.wikipedia.org/wiki/Metr" TargetMode="External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50" Type="http://schemas.microsoft.com/office/2018/08/relationships/commentsExtensible" Target="commentsExtensi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Kraj_Vyso%C4%8Dina" TargetMode="External"/><Relationship Id="rId29" Type="http://schemas.openxmlformats.org/officeDocument/2006/relationships/hyperlink" Target="https://cs.wikipedia.org/wiki/P%C5%99%C3%ADto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%C5%98eka" TargetMode="External"/><Relationship Id="rId24" Type="http://schemas.openxmlformats.org/officeDocument/2006/relationships/hyperlink" Target="https://cs.wikipedia.org/wiki/Pr%C5%AFtok_vodn%C3%ADho_toku" TargetMode="External"/><Relationship Id="rId32" Type="http://schemas.openxmlformats.org/officeDocument/2006/relationships/hyperlink" Target="https://cs.wikipedia.org/wiki/Okres_Pelh%C5%99imov" TargetMode="External"/><Relationship Id="rId37" Type="http://schemas.openxmlformats.org/officeDocument/2006/relationships/hyperlink" Target="https://cs.wikipedia.org/wiki/Cerekvick%C3%BD_potok" TargetMode="External"/><Relationship Id="rId40" Type="http://schemas.openxmlformats.org/officeDocument/2006/relationships/hyperlink" Target="https://cs.wikipedia.org/wiki/Metr_krychlov%C3%BD_za_sekundu" TargetMode="Externa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cs.wikipedia.org/wiki/Okres_Pelh%C5%99imov" TargetMode="External"/><Relationship Id="rId23" Type="http://schemas.openxmlformats.org/officeDocument/2006/relationships/hyperlink" Target="https://cs.wikipedia.org/wiki/V%C3%ADtonice_(Bla%C5%BEejovice)" TargetMode="External"/><Relationship Id="rId28" Type="http://schemas.openxmlformats.org/officeDocument/2006/relationships/image" Target="cid:eea4b165-3de0-4dfa-a02b-1d57c1b7263a" TargetMode="External"/><Relationship Id="rId36" Type="http://schemas.openxmlformats.org/officeDocument/2006/relationships/hyperlink" Target="https://cs.wikipedia.org/wiki/Kilometr_%C4%8Dtvere%C4%8Dn%C3%AD" TargetMode="External"/><Relationship Id="rId10" Type="http://schemas.openxmlformats.org/officeDocument/2006/relationships/hyperlink" Target="https://cs.wikipedia.org/wiki/P%C5%99%C3%ADtok" TargetMode="External"/><Relationship Id="rId19" Type="http://schemas.openxmlformats.org/officeDocument/2006/relationships/hyperlink" Target="https://cs.wikipedia.org/wiki/Kilometr_%C4%8Dtvere%C4%8Dn%C3%AD" TargetMode="External"/><Relationship Id="rId31" Type="http://schemas.openxmlformats.org/officeDocument/2006/relationships/hyperlink" Target="https://cs.wikipedia.org/wiki/%C5%BDelivka" TargetMode="External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cid:5fb7e683-82c4-44c8-ad44-4a64c2852614" TargetMode="External"/><Relationship Id="rId14" Type="http://schemas.openxmlformats.org/officeDocument/2006/relationships/hyperlink" Target="https://cs.wikipedia.org/wiki/St%C5%99edo%C4%8Desk%C3%BD_kraj" TargetMode="External"/><Relationship Id="rId22" Type="http://schemas.openxmlformats.org/officeDocument/2006/relationships/hyperlink" Target="https://cs.wikipedia.org/wiki/D%C4%9Bkanovice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s://cs.wikipedia.org/wiki/%C5%98%C3%AD%C4%8Dka_(vodn%C3%AD_tok)" TargetMode="External"/><Relationship Id="rId35" Type="http://schemas.openxmlformats.org/officeDocument/2006/relationships/hyperlink" Target="https://cs.wikipedia.org/wiki/Povod%C3%AD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cs.wikipedia.org/wiki/%C5%BDelivka" TargetMode="External"/><Relationship Id="rId17" Type="http://schemas.openxmlformats.org/officeDocument/2006/relationships/hyperlink" Target="https://cs.wikipedia.org/wiki/Kilometr" TargetMode="External"/><Relationship Id="rId25" Type="http://schemas.openxmlformats.org/officeDocument/2006/relationships/hyperlink" Target="https://cs.wikipedia.org/wiki/%C3%9Ast%C3%AD" TargetMode="External"/><Relationship Id="rId33" Type="http://schemas.openxmlformats.org/officeDocument/2006/relationships/hyperlink" Target="https://cs.wikipedia.org/wiki/Kraj_Vyso%C4%8Dina" TargetMode="External"/><Relationship Id="rId38" Type="http://schemas.openxmlformats.org/officeDocument/2006/relationships/hyperlink" Target="https://cs.wikipedia.org/wiki/Pr%C5%AFtok_vodn%C3%ADho_toku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2.png"/><Relationship Id="rId41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D57F0-E71F-45C5-9EB1-8828EA51A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2330</Words>
  <Characters>13753</Characters>
  <Application>Microsoft Office Word</Application>
  <DocSecurity>0</DocSecurity>
  <Lines>114</Lines>
  <Paragraphs>32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Ness Czech s.r.o.</Company>
  <LinksUpToDate>false</LinksUpToDate>
  <CharactersWithSpaces>16051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Minařík</dc:creator>
  <cp:lastModifiedBy>Lenka Dusová</cp:lastModifiedBy>
  <cp:revision>4</cp:revision>
  <cp:lastPrinted>2018-09-26T09:35:00Z</cp:lastPrinted>
  <dcterms:created xsi:type="dcterms:W3CDTF">2024-02-29T14:53:00Z</dcterms:created>
  <dcterms:modified xsi:type="dcterms:W3CDTF">2024-03-15T11:24:00Z</dcterms:modified>
</cp:coreProperties>
</file>