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B" w:rsidRDefault="00D94CC3">
      <w:pPr>
        <w:pStyle w:val="Zkladntext20"/>
        <w:shd w:val="clear" w:color="auto" w:fill="auto"/>
        <w:spacing w:after="576" w:line="180" w:lineRule="exact"/>
        <w:ind w:left="44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0</wp:posOffset>
                </wp:positionV>
                <wp:extent cx="1143000" cy="114300"/>
                <wp:effectExtent l="3810" t="3810" r="0" b="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1B" w:rsidRDefault="00A5295C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Obchodní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0;width:90pt;height: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Y8qgIAAKo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" filled="f" stroked="f">
                <v:textbox style="mso-fit-shape-to-text:t" inset="0,0,0,0">
                  <w:txbxContent>
                    <w:p w:rsidR="00D9351B" w:rsidRDefault="00A5295C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Obchodní podmínky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5295C">
        <w:t>Veřejná zakázka č. 120/2023</w:t>
      </w:r>
    </w:p>
    <w:p w:rsidR="00D9351B" w:rsidRDefault="00A5295C">
      <w:pPr>
        <w:pStyle w:val="Nadpis220"/>
        <w:keepNext/>
        <w:keepLines/>
        <w:shd w:val="clear" w:color="auto" w:fill="auto"/>
        <w:spacing w:before="0" w:after="624" w:line="210" w:lineRule="exact"/>
        <w:ind w:left="20"/>
      </w:pPr>
      <w:bookmarkStart w:id="0" w:name="bookmark1"/>
      <w:r>
        <w:t>DODATEK Č. 1 KE SMLOUVĚ NA DODÁVKU LÉČIVÝCH PŘÍPRAVKŮ</w:t>
      </w:r>
      <w:bookmarkEnd w:id="0"/>
    </w:p>
    <w:p w:rsidR="00D9351B" w:rsidRDefault="00A5295C">
      <w:pPr>
        <w:pStyle w:val="Nadpis20"/>
        <w:keepNext/>
        <w:keepLines/>
        <w:shd w:val="clear" w:color="auto" w:fill="auto"/>
        <w:spacing w:before="0" w:after="52" w:line="190" w:lineRule="exact"/>
        <w:ind w:left="4480" w:firstLine="0"/>
      </w:pPr>
      <w:bookmarkStart w:id="1" w:name="bookmark2"/>
      <w:r>
        <w:t>I.</w:t>
      </w:r>
      <w:bookmarkEnd w:id="1"/>
    </w:p>
    <w:p w:rsidR="00D9351B" w:rsidRDefault="00A5295C">
      <w:pPr>
        <w:pStyle w:val="Nadpis20"/>
        <w:keepNext/>
        <w:keepLines/>
        <w:shd w:val="clear" w:color="auto" w:fill="auto"/>
        <w:spacing w:before="0" w:after="537" w:line="190" w:lineRule="exact"/>
        <w:ind w:left="20" w:firstLine="0"/>
        <w:jc w:val="center"/>
      </w:pPr>
      <w:bookmarkStart w:id="2" w:name="bookmark3"/>
      <w:r>
        <w:t>Smluvní strany</w:t>
      </w:r>
      <w:bookmarkEnd w:id="2"/>
    </w:p>
    <w:p w:rsidR="00D9351B" w:rsidRDefault="00A5295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0" w:line="190" w:lineRule="exact"/>
        <w:ind w:left="400"/>
        <w:jc w:val="both"/>
      </w:pPr>
      <w:bookmarkStart w:id="3" w:name="bookmark4"/>
      <w:r>
        <w:t xml:space="preserve">1. Nemocnice ve Frýdku-Místku, </w:t>
      </w:r>
      <w:proofErr w:type="spellStart"/>
      <w:proofErr w:type="gramStart"/>
      <w:r>
        <w:t>p.o</w:t>
      </w:r>
      <w:proofErr w:type="spellEnd"/>
      <w:r>
        <w:t>.</w:t>
      </w:r>
      <w:bookmarkEnd w:id="3"/>
      <w:proofErr w:type="gramEnd"/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se sídlem: El. Krásnohorské 321, Frýdek, 738 01 Frýdek-Místek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 xml:space="preserve">zastoupena: Ing. Tomášem Stejskalem, MBA, </w:t>
      </w:r>
      <w:proofErr w:type="gramStart"/>
      <w:r>
        <w:t>LL.M.</w:t>
      </w:r>
      <w:proofErr w:type="gramEnd"/>
      <w:r>
        <w:t>, ředitelem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IČO: 00534188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DIČ: CZ00534188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bankovní spojení: GE Money Bank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číslo účtu: 174-63407764/0600</w:t>
      </w:r>
    </w:p>
    <w:p w:rsidR="00D9351B" w:rsidRDefault="00A5295C">
      <w:pPr>
        <w:pStyle w:val="Zkladntext30"/>
        <w:shd w:val="clear" w:color="auto" w:fill="auto"/>
        <w:tabs>
          <w:tab w:val="left" w:pos="3875"/>
        </w:tabs>
        <w:spacing w:after="571"/>
        <w:ind w:left="400"/>
      </w:pPr>
      <w:r>
        <w:rPr>
          <w:rStyle w:val="Zkladntext3Nekurzvadkovn0pt"/>
        </w:rPr>
        <w:t xml:space="preserve">kontaktní osoby ve věci dodávek: </w:t>
      </w:r>
      <w:r>
        <w:t xml:space="preserve">(PharmDr. Rudolf Kaleta, tel.: 558 415 555 e-mail: </w:t>
      </w:r>
      <w:hyperlink r:id="rId7" w:history="1">
        <w:r>
          <w:rPr>
            <w:rStyle w:val="Hypertextovodkaz"/>
            <w:lang w:val="en-US" w:eastAsia="en-US" w:bidi="en-US"/>
          </w:rPr>
          <w:t>kaleta@nemfm.cz</w:t>
        </w:r>
      </w:hyperlink>
      <w:r>
        <w:rPr>
          <w:lang w:val="en-US" w:eastAsia="en-US" w:bidi="en-US"/>
        </w:rPr>
        <w:t>)</w:t>
      </w:r>
      <w:r>
        <w:rPr>
          <w:rStyle w:val="Zkladntext3Nekurzvadkovn0pt"/>
          <w:lang w:val="en-US" w:eastAsia="en-US" w:bidi="en-US"/>
        </w:rPr>
        <w:tab/>
      </w:r>
      <w:r>
        <w:rPr>
          <w:rStyle w:val="Zkladntext3Nekurzvadkovn0pt"/>
        </w:rPr>
        <w:t>(dále jen „kupující")</w:t>
      </w:r>
    </w:p>
    <w:p w:rsidR="00D9351B" w:rsidRDefault="00A5295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0" w:line="190" w:lineRule="exact"/>
        <w:ind w:left="400"/>
        <w:jc w:val="both"/>
      </w:pPr>
      <w:bookmarkStart w:id="4" w:name="bookmark5"/>
      <w:r>
        <w:t>PHARMOS, a.s.</w:t>
      </w:r>
      <w:bookmarkEnd w:id="4"/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se sídlem: Těšínská 1349/296, Radvanice, 716 00 Ostrava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zastoupena: Ing. Ondřejem Moravcem, členem představenstva a Ing. Ivo Přibylem, členem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představenstva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IČO: 19010290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DIČ: CZ19020290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left="400" w:firstLine="0"/>
      </w:pPr>
      <w:r>
        <w:t>bankovní spojení: Komerční banka, a.s. číslo účtu: 7712140257/0100</w:t>
      </w:r>
    </w:p>
    <w:p w:rsidR="00D9351B" w:rsidRDefault="00A5295C">
      <w:pPr>
        <w:pStyle w:val="Zkladntext20"/>
        <w:shd w:val="clear" w:color="auto" w:fill="auto"/>
        <w:spacing w:after="60" w:line="264" w:lineRule="exact"/>
        <w:ind w:left="400" w:firstLine="0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B 188</w:t>
      </w:r>
    </w:p>
    <w:p w:rsidR="008958FC" w:rsidRDefault="00A5295C" w:rsidP="008958FC">
      <w:pPr>
        <w:pStyle w:val="Zkladntext20"/>
        <w:shd w:val="clear" w:color="auto" w:fill="auto"/>
        <w:spacing w:after="0" w:line="240" w:lineRule="auto"/>
        <w:ind w:left="403" w:firstLine="0"/>
        <w:rPr>
          <w:lang w:val="en-US" w:eastAsia="en-US" w:bidi="en-US"/>
        </w:rPr>
      </w:pPr>
      <w:r>
        <w:t xml:space="preserve">kontaktní osoby ve věci dodávek: Slívová Ludmila, mobil: </w:t>
      </w:r>
      <w:r w:rsidR="008958FC">
        <w:t>……………….</w:t>
      </w:r>
      <w:r>
        <w:t>, e-mail:</w:t>
      </w:r>
      <w:r w:rsidR="008958FC">
        <w:t xml:space="preserve">         </w:t>
      </w:r>
      <w:r>
        <w:rPr>
          <w:lang w:val="en-US" w:eastAsia="en-US" w:bidi="en-US"/>
        </w:rPr>
        <w:t xml:space="preserve"> </w:t>
      </w:r>
    </w:p>
    <w:p w:rsidR="00D9351B" w:rsidRDefault="00A5295C" w:rsidP="008958FC">
      <w:pPr>
        <w:pStyle w:val="Zkladntext20"/>
        <w:shd w:val="clear" w:color="auto" w:fill="auto"/>
        <w:spacing w:after="0" w:line="240" w:lineRule="auto"/>
        <w:ind w:left="403" w:firstLine="0"/>
      </w:pPr>
      <w:r>
        <w:t xml:space="preserve">zástup: Martin Cigánek, tel: </w:t>
      </w:r>
      <w:r w:rsidR="008958FC">
        <w:t>………………</w:t>
      </w:r>
      <w:r>
        <w:t>(dále jen „prodávající")</w:t>
      </w:r>
    </w:p>
    <w:p w:rsidR="008958FC" w:rsidRDefault="008958FC" w:rsidP="008958FC">
      <w:pPr>
        <w:pStyle w:val="Zkladntext20"/>
        <w:shd w:val="clear" w:color="auto" w:fill="auto"/>
        <w:spacing w:after="0" w:line="240" w:lineRule="auto"/>
        <w:ind w:left="403" w:firstLine="0"/>
      </w:pPr>
    </w:p>
    <w:p w:rsidR="00D9351B" w:rsidRDefault="00A5295C">
      <w:pPr>
        <w:pStyle w:val="Nadpis20"/>
        <w:keepNext/>
        <w:keepLines/>
        <w:shd w:val="clear" w:color="auto" w:fill="auto"/>
        <w:spacing w:before="0" w:after="52" w:line="190" w:lineRule="exact"/>
        <w:ind w:left="4480" w:firstLine="0"/>
      </w:pPr>
      <w:bookmarkStart w:id="5" w:name="bookmark6"/>
      <w:r>
        <w:t>II.</w:t>
      </w:r>
      <w:bookmarkEnd w:id="5"/>
    </w:p>
    <w:p w:rsidR="00D9351B" w:rsidRDefault="00A5295C">
      <w:pPr>
        <w:pStyle w:val="Nadpis20"/>
        <w:keepNext/>
        <w:keepLines/>
        <w:shd w:val="clear" w:color="auto" w:fill="auto"/>
        <w:spacing w:before="0" w:after="238" w:line="190" w:lineRule="exact"/>
        <w:ind w:left="20" w:firstLine="0"/>
        <w:jc w:val="center"/>
      </w:pPr>
      <w:bookmarkStart w:id="6" w:name="bookmark7"/>
      <w:r>
        <w:t>Základní ustanovení</w:t>
      </w:r>
      <w:bookmarkEnd w:id="6"/>
    </w:p>
    <w:p w:rsidR="00D9351B" w:rsidRDefault="00A5295C">
      <w:pPr>
        <w:pStyle w:val="Zkladntext20"/>
        <w:numPr>
          <w:ilvl w:val="0"/>
          <w:numId w:val="2"/>
        </w:numPr>
        <w:shd w:val="clear" w:color="auto" w:fill="auto"/>
        <w:tabs>
          <w:tab w:val="left" w:pos="384"/>
        </w:tabs>
        <w:spacing w:after="60" w:line="264" w:lineRule="exact"/>
        <w:ind w:left="400"/>
        <w:jc w:val="both"/>
      </w:pPr>
      <w:r>
        <w:t>Smluvní strany souhlasně konstatují a prohlašují, že dne 12. 12. 2023 spolu uzavřely Smlouvu na dodávku léčivých přípravků na základě, které se prodávající zavázal dodat kupujícímu léčivé přípravky dle specifikace uvedené v příloze č. 1 této smlouvy, a to dle požadavků kupujícího a kupující se zavázal za dodávku požadovaných léčivých přípravků zaplatit prodávajícímu sjednanou kupní cenu (dále jen jako „</w:t>
      </w:r>
      <w:r>
        <w:rPr>
          <w:rStyle w:val="Zkladntext295ptTun"/>
        </w:rPr>
        <w:t>Smlouva</w:t>
      </w:r>
      <w:r>
        <w:t>").</w:t>
      </w:r>
    </w:p>
    <w:p w:rsidR="00D9351B" w:rsidRDefault="00A5295C">
      <w:pPr>
        <w:pStyle w:val="Zkladntext20"/>
        <w:numPr>
          <w:ilvl w:val="0"/>
          <w:numId w:val="2"/>
        </w:numPr>
        <w:shd w:val="clear" w:color="auto" w:fill="auto"/>
        <w:tabs>
          <w:tab w:val="left" w:pos="384"/>
        </w:tabs>
        <w:spacing w:after="0" w:line="264" w:lineRule="exact"/>
        <w:ind w:left="400"/>
        <w:jc w:val="both"/>
      </w:pPr>
      <w:r>
        <w:t>Smluvní strany souhlasně prohlašují a konstatují, že Smlouva nebyla do data uzavření tohoto dodatku ukončena, je platná a účinná.</w:t>
      </w:r>
      <w:r>
        <w:br w:type="page"/>
      </w:r>
    </w:p>
    <w:p w:rsidR="00D9351B" w:rsidRDefault="00A5295C">
      <w:pPr>
        <w:pStyle w:val="Zkladntext20"/>
        <w:numPr>
          <w:ilvl w:val="0"/>
          <w:numId w:val="2"/>
        </w:numPr>
        <w:shd w:val="clear" w:color="auto" w:fill="auto"/>
        <w:tabs>
          <w:tab w:val="left" w:pos="615"/>
        </w:tabs>
        <w:spacing w:after="60" w:line="264" w:lineRule="exact"/>
        <w:ind w:left="600" w:hanging="340"/>
        <w:jc w:val="both"/>
      </w:pPr>
      <w:r>
        <w:lastRenderedPageBreak/>
        <w:t xml:space="preserve">Prodávající informoval kupujícího o podstatné změně okolností vztahujících se k dodávce přípravku </w:t>
      </w:r>
      <w:proofErr w:type="spellStart"/>
      <w:r>
        <w:t>Hydrocortison</w:t>
      </w:r>
      <w:proofErr w:type="spellEnd"/>
      <w:r>
        <w:t xml:space="preserve"> VUAB 100mg </w:t>
      </w:r>
      <w:r>
        <w:rPr>
          <w:lang w:val="en-US" w:eastAsia="en-US" w:bidi="en-US"/>
        </w:rPr>
        <w:t>inj.plv.</w:t>
      </w:r>
      <w:proofErr w:type="gramStart"/>
      <w:r>
        <w:rPr>
          <w:lang w:val="en-US" w:eastAsia="en-US" w:bidi="en-US"/>
        </w:rPr>
        <w:t>sol.10</w:t>
      </w:r>
      <w:proofErr w:type="gramEnd"/>
      <w:r>
        <w:rPr>
          <w:lang w:val="en-US" w:eastAsia="en-US" w:bidi="en-US"/>
        </w:rPr>
        <w:t xml:space="preserve"> </w:t>
      </w:r>
      <w:r>
        <w:t xml:space="preserve">III, </w:t>
      </w:r>
      <w:proofErr w:type="spellStart"/>
      <w:r>
        <w:t>sukl</w:t>
      </w:r>
      <w:proofErr w:type="spellEnd"/>
      <w:r>
        <w:t xml:space="preserve"> 254102 (dále jen „přípravek č. 12"). S ohledem na to, že smluvní strany nemají zájem na vypovězení celého smluvního vztahu dle čl. XIII odst. 2 písm. c) Smlouvy, se dohodly na jeho přiměřeném použití pouze v souvislosti s ukončením dodávek přípravku č. 12, a to na základě níže specifikovaných podmínek.</w:t>
      </w:r>
    </w:p>
    <w:p w:rsidR="00D9351B" w:rsidRDefault="00A5295C">
      <w:pPr>
        <w:pStyle w:val="Zkladntext20"/>
        <w:numPr>
          <w:ilvl w:val="0"/>
          <w:numId w:val="2"/>
        </w:numPr>
        <w:shd w:val="clear" w:color="auto" w:fill="auto"/>
        <w:tabs>
          <w:tab w:val="left" w:pos="615"/>
        </w:tabs>
        <w:spacing w:after="539" w:line="264" w:lineRule="exact"/>
        <w:ind w:left="600" w:hanging="340"/>
        <w:jc w:val="both"/>
      </w:pPr>
      <w:r>
        <w:t xml:space="preserve">Důvodem ukončení dodávek je skutečnost, že výrobce VUAB </w:t>
      </w:r>
      <w:proofErr w:type="spellStart"/>
      <w:r>
        <w:t>Pharma</w:t>
      </w:r>
      <w:proofErr w:type="spellEnd"/>
      <w:r>
        <w:t xml:space="preserve"> a.s. významně navýšil výrobní cenu přípravku č. 12.</w:t>
      </w:r>
    </w:p>
    <w:p w:rsidR="00D9351B" w:rsidRDefault="00A5295C">
      <w:pPr>
        <w:pStyle w:val="Nadpis20"/>
        <w:keepNext/>
        <w:keepLines/>
        <w:shd w:val="clear" w:color="auto" w:fill="auto"/>
        <w:spacing w:before="0" w:after="57" w:line="190" w:lineRule="exact"/>
        <w:ind w:left="4580" w:firstLine="0"/>
      </w:pPr>
      <w:bookmarkStart w:id="7" w:name="bookmark8"/>
      <w:r>
        <w:t>III.</w:t>
      </w:r>
      <w:bookmarkEnd w:id="7"/>
    </w:p>
    <w:p w:rsidR="00D9351B" w:rsidRDefault="00A5295C">
      <w:pPr>
        <w:pStyle w:val="Zkladntext40"/>
        <w:shd w:val="clear" w:color="auto" w:fill="auto"/>
        <w:spacing w:before="0" w:after="237" w:line="190" w:lineRule="exact"/>
        <w:ind w:right="160" w:firstLine="0"/>
      </w:pPr>
      <w:r>
        <w:t>Předmět dodatku</w:t>
      </w:r>
    </w:p>
    <w:p w:rsidR="00D9351B" w:rsidRDefault="00A5295C">
      <w:pPr>
        <w:pStyle w:val="Zkladntext20"/>
        <w:numPr>
          <w:ilvl w:val="0"/>
          <w:numId w:val="3"/>
        </w:numPr>
        <w:shd w:val="clear" w:color="auto" w:fill="auto"/>
        <w:tabs>
          <w:tab w:val="left" w:pos="615"/>
        </w:tabs>
        <w:spacing w:after="56" w:line="259" w:lineRule="exact"/>
        <w:ind w:left="600" w:hanging="340"/>
        <w:jc w:val="both"/>
      </w:pPr>
      <w:r>
        <w:t>V souladu s čl. XIV odst. 3 Smlouvy se smluvní strany dohodly na ukončení dodávek přípravku č. 12 a jeho vyjmutí z přílohy č. 1 Smlouvy.</w:t>
      </w:r>
    </w:p>
    <w:p w:rsidR="00D9351B" w:rsidRDefault="00A5295C">
      <w:pPr>
        <w:pStyle w:val="Zkladntext40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359" w:line="264" w:lineRule="exact"/>
        <w:ind w:left="600"/>
        <w:jc w:val="both"/>
      </w:pPr>
      <w:r>
        <w:rPr>
          <w:rStyle w:val="Zkladntext49ptNetun"/>
        </w:rPr>
        <w:t xml:space="preserve">Dodávky přípravku č. 12 </w:t>
      </w:r>
      <w:r>
        <w:t>skončí uplynutím výpovědní doby</w:t>
      </w:r>
      <w:r>
        <w:rPr>
          <w:rStyle w:val="Zkladntext49ptNetun"/>
        </w:rPr>
        <w:t xml:space="preserve">, která začne běžet </w:t>
      </w:r>
      <w:r>
        <w:t>od 1. 3. 2024 a končí 31. 5. 2024</w:t>
      </w:r>
      <w:r>
        <w:rPr>
          <w:rStyle w:val="Zkladntext49ptNetun"/>
        </w:rPr>
        <w:t>.</w:t>
      </w:r>
    </w:p>
    <w:p w:rsidR="00D9351B" w:rsidRDefault="00A5295C">
      <w:pPr>
        <w:pStyle w:val="Nadpis20"/>
        <w:keepNext/>
        <w:keepLines/>
        <w:shd w:val="clear" w:color="auto" w:fill="auto"/>
        <w:spacing w:before="0" w:after="57" w:line="190" w:lineRule="exact"/>
        <w:ind w:left="4700" w:firstLine="0"/>
      </w:pPr>
      <w:bookmarkStart w:id="8" w:name="bookmark9"/>
      <w:r>
        <w:t>IV.</w:t>
      </w:r>
      <w:bookmarkEnd w:id="8"/>
    </w:p>
    <w:p w:rsidR="00D9351B" w:rsidRDefault="00A5295C">
      <w:pPr>
        <w:pStyle w:val="Zkladntext40"/>
        <w:shd w:val="clear" w:color="auto" w:fill="auto"/>
        <w:spacing w:before="0" w:after="238" w:line="190" w:lineRule="exact"/>
        <w:ind w:right="160" w:firstLine="0"/>
      </w:pPr>
      <w:r>
        <w:t>Závěrečná ustanovení</w:t>
      </w:r>
    </w:p>
    <w:p w:rsidR="00D9351B" w:rsidRDefault="00A5295C">
      <w:pPr>
        <w:pStyle w:val="Zkladntext20"/>
        <w:numPr>
          <w:ilvl w:val="0"/>
          <w:numId w:val="4"/>
        </w:numPr>
        <w:shd w:val="clear" w:color="auto" w:fill="auto"/>
        <w:tabs>
          <w:tab w:val="left" w:pos="615"/>
        </w:tabs>
        <w:spacing w:after="64" w:line="264" w:lineRule="exact"/>
        <w:ind w:left="600" w:hanging="340"/>
        <w:jc w:val="both"/>
      </w:pPr>
      <w:r>
        <w:t>Tento 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smluv), ve znění pozdějších předpisů (dále jen „zákon o registru smluv").</w:t>
      </w:r>
    </w:p>
    <w:p w:rsidR="00D9351B" w:rsidRDefault="00A5295C">
      <w:pPr>
        <w:pStyle w:val="Zkladntext20"/>
        <w:numPr>
          <w:ilvl w:val="0"/>
          <w:numId w:val="4"/>
        </w:numPr>
        <w:shd w:val="clear" w:color="auto" w:fill="auto"/>
        <w:tabs>
          <w:tab w:val="left" w:pos="615"/>
        </w:tabs>
        <w:spacing w:after="56" w:line="259" w:lineRule="exact"/>
        <w:ind w:left="600" w:hanging="340"/>
        <w:jc w:val="both"/>
      </w:pPr>
      <w:r>
        <w:t>Smluvní strany prohlašují, že osoby podepisující tento dodatek jsou k tomuto jednání oprávněny.</w:t>
      </w:r>
    </w:p>
    <w:p w:rsidR="00D9351B" w:rsidRDefault="00A5295C">
      <w:pPr>
        <w:pStyle w:val="Zkladntext20"/>
        <w:numPr>
          <w:ilvl w:val="0"/>
          <w:numId w:val="4"/>
        </w:numPr>
        <w:shd w:val="clear" w:color="auto" w:fill="auto"/>
        <w:spacing w:after="60" w:line="264" w:lineRule="exact"/>
        <w:ind w:left="600" w:hanging="340"/>
        <w:jc w:val="both"/>
      </w:pPr>
      <w:r>
        <w:t xml:space="preserve"> Jelikož je dodatek uzavírán elektronicky, obdrží obě smluvní strany jeho elektronický originál opatřený elektronickými podpisy.</w:t>
      </w:r>
    </w:p>
    <w:p w:rsidR="00D9351B" w:rsidRDefault="00A5295C">
      <w:pPr>
        <w:pStyle w:val="Zkladntext20"/>
        <w:numPr>
          <w:ilvl w:val="0"/>
          <w:numId w:val="4"/>
        </w:numPr>
        <w:shd w:val="clear" w:color="auto" w:fill="auto"/>
        <w:tabs>
          <w:tab w:val="left" w:pos="615"/>
        </w:tabs>
        <w:spacing w:after="907" w:line="264" w:lineRule="exact"/>
        <w:ind w:left="600" w:hanging="340"/>
        <w:jc w:val="both"/>
      </w:pPr>
      <w:r>
        <w:t>Smluvní strany se dohodly, že uveřejnění tohoto dodatku v souladu se zákonem o registru smluv provede kupující.</w:t>
      </w:r>
    </w:p>
    <w:p w:rsidR="00D9351B" w:rsidRDefault="00D94CC3">
      <w:pPr>
        <w:pStyle w:val="Zkladntext20"/>
        <w:shd w:val="clear" w:color="auto" w:fill="auto"/>
        <w:spacing w:after="0" w:line="264" w:lineRule="exact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55650" simplePos="0" relativeHeight="377487111" behindDoc="1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-18415</wp:posOffset>
                </wp:positionV>
                <wp:extent cx="2106295" cy="670560"/>
                <wp:effectExtent l="1270" t="0" r="0" b="0"/>
                <wp:wrapSquare wrapText="righ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1B" w:rsidRDefault="00A5295C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za kupujícího</w:t>
                            </w:r>
                          </w:p>
                          <w:p w:rsidR="00D9351B" w:rsidRDefault="00A5295C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 xml:space="preserve">Nemocnice ve Frýdku-Místku,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br/>
                              <w:t>Ing. Tomáš Stejskal, MBA, LL.M.,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2.25pt;margin-top:-1.45pt;width:165.85pt;height:52.8pt;z-index:-125829369;visibility:visible;mso-wrap-style:square;mso-width-percent:0;mso-height-percent:0;mso-wrap-distance-left:5pt;mso-wrap-distance-top:0;mso-wrap-distance-right:5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yTsg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" filled="f" stroked="f">
                <v:textbox style="mso-fit-shape-to-text:t" inset="0,0,0,0">
                  <w:txbxContent>
                    <w:p w:rsidR="00D9351B" w:rsidRDefault="00A5295C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za kupujícího</w:t>
                      </w:r>
                    </w:p>
                    <w:p w:rsidR="00D9351B" w:rsidRDefault="00A5295C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Nemocnice ve Frýdku-Místku, p.o.</w:t>
                      </w:r>
                      <w:r>
                        <w:rPr>
                          <w:rStyle w:val="Zkladntext2Exact"/>
                        </w:rPr>
                        <w:br/>
                        <w:t>Ing. Tomáš Ste</w:t>
                      </w:r>
                      <w:r>
                        <w:rPr>
                          <w:rStyle w:val="Zkladntext2Exact"/>
                        </w:rPr>
                        <w:t>jskal, MBA, LL.M.,</w:t>
                      </w:r>
                      <w:r>
                        <w:rPr>
                          <w:rStyle w:val="Zkladntext2Exact"/>
                        </w:rPr>
                        <w:br/>
                        <w:t>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5295C">
        <w:t>za prodávajícího</w:t>
      </w:r>
      <w:r w:rsidR="00A5295C">
        <w:br/>
        <w:t>PHARMOS, a.s.</w:t>
      </w:r>
    </w:p>
    <w:p w:rsidR="00D9351B" w:rsidRDefault="00A5295C">
      <w:pPr>
        <w:pStyle w:val="Zkladntext20"/>
        <w:shd w:val="clear" w:color="auto" w:fill="auto"/>
        <w:spacing w:after="0" w:line="264" w:lineRule="exact"/>
        <w:ind w:firstLine="0"/>
        <w:jc w:val="center"/>
      </w:pPr>
      <w:r>
        <w:t>Ing. Ondřej Moravec, člen představenstva</w:t>
      </w:r>
      <w:r>
        <w:br/>
      </w:r>
      <w:bookmarkStart w:id="9" w:name="_GoBack"/>
      <w:r>
        <w:t>Ing. Ivo Přibyl, člen představenstva</w:t>
      </w:r>
      <w:bookmarkEnd w:id="9"/>
    </w:p>
    <w:sectPr w:rsidR="00D9351B">
      <w:footerReference w:type="default" r:id="rId8"/>
      <w:footerReference w:type="first" r:id="rId9"/>
      <w:pgSz w:w="11900" w:h="16840"/>
      <w:pgMar w:top="1416" w:right="1280" w:bottom="2256" w:left="11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F9" w:rsidRDefault="00E37FF9">
      <w:r>
        <w:separator/>
      </w:r>
    </w:p>
  </w:endnote>
  <w:endnote w:type="continuationSeparator" w:id="0">
    <w:p w:rsidR="00E37FF9" w:rsidRDefault="00E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1B" w:rsidRDefault="00D94C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10119995</wp:posOffset>
              </wp:positionV>
              <wp:extent cx="57150" cy="107950"/>
              <wp:effectExtent l="3175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1B" w:rsidRDefault="00A5295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6.5pt;margin-top:796.85pt;width:4.5pt;height:8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" filled="f" stroked="f">
              <v:textbox style="mso-fit-shape-to-text:t" inset="0,0,0,0">
                <w:txbxContent>
                  <w:p w:rsidR="00D9351B" w:rsidRDefault="00A5295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10391140</wp:posOffset>
              </wp:positionV>
              <wp:extent cx="1444625" cy="10795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1B" w:rsidRDefault="00A5295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1.7pt;margin-top:818.2pt;width:113.75pt;height:8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nJrgIAAK4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" filled="f" stroked="f">
              <v:textbox style="mso-fit-shape-to-text:t" inset="0,0,0,0">
                <w:txbxContent>
                  <w:p w:rsidR="00D9351B" w:rsidRDefault="00A5295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1B" w:rsidRDefault="00D94C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229870</wp:posOffset>
              </wp:positionH>
              <wp:positionV relativeFrom="page">
                <wp:posOffset>10391140</wp:posOffset>
              </wp:positionV>
              <wp:extent cx="1444625" cy="107950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1B" w:rsidRDefault="00A5295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8.1pt;margin-top:818.2pt;width:113.75pt;height:8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" filled="f" stroked="f">
              <v:textbox style="mso-fit-shape-to-text:t" inset="0,0,0,0">
                <w:txbxContent>
                  <w:p w:rsidR="00D9351B" w:rsidRDefault="00A5295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F9" w:rsidRDefault="00E37FF9"/>
  </w:footnote>
  <w:footnote w:type="continuationSeparator" w:id="0">
    <w:p w:rsidR="00E37FF9" w:rsidRDefault="00E37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DD9"/>
    <w:multiLevelType w:val="multilevel"/>
    <w:tmpl w:val="85ACAF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531C8"/>
    <w:multiLevelType w:val="multilevel"/>
    <w:tmpl w:val="27B0F0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F36149"/>
    <w:multiLevelType w:val="multilevel"/>
    <w:tmpl w:val="F948010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112482"/>
    <w:multiLevelType w:val="multilevel"/>
    <w:tmpl w:val="88C444F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B"/>
    <w:rsid w:val="008958FC"/>
    <w:rsid w:val="00A5295C"/>
    <w:rsid w:val="00D9351B"/>
    <w:rsid w:val="00D94CC3"/>
    <w:rsid w:val="00E3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B22D"/>
  <w15:docId w15:val="{7A61848F-696B-4819-8754-EF2C9963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0">
    <w:name w:val="Základní text (5) Exact"/>
    <w:basedOn w:val="Zkladntext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6ptExact">
    <w:name w:val="Základní text (5) + 6 pt Exact"/>
    <w:basedOn w:val="Zkladntext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8ptExact">
    <w:name w:val="Základní text (7) + 8 pt Exact"/>
    <w:basedOn w:val="Zkladntext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65ptExact">
    <w:name w:val="Základní text (7) + 6;5 pt Exact"/>
    <w:basedOn w:val="Zkladntext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19ptExact">
    <w:name w:val="Základní text (7) + 19 pt Exact"/>
    <w:basedOn w:val="Zkladntext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Zkladntext3Nekurzvadkovn0pt">
    <w:name w:val="Základní text (3) + Ne kurzíva;Řádkování 0 pt"/>
    <w:basedOn w:val="Zkladn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95ptTun">
    <w:name w:val="Základní text (2) + 9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9ptNetun">
    <w:name w:val="Základní text (4) + 9 pt;Ne 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ind w:hanging="400"/>
    </w:pPr>
    <w:rPr>
      <w:rFonts w:ascii="Verdana" w:eastAsia="Verdana" w:hAnsi="Verdana" w:cs="Verdana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629" w:lineRule="exact"/>
      <w:outlineLvl w:val="0"/>
    </w:pPr>
    <w:rPr>
      <w:rFonts w:ascii="Segoe UI" w:eastAsia="Segoe UI" w:hAnsi="Segoe UI" w:cs="Segoe UI"/>
      <w:sz w:val="48"/>
      <w:szCs w:val="4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41" w:lineRule="exact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1" w:lineRule="exact"/>
      <w:ind w:firstLine="1320"/>
    </w:pPr>
    <w:rPr>
      <w:rFonts w:ascii="Segoe UI" w:eastAsia="Segoe UI" w:hAnsi="Segoe UI" w:cs="Segoe U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660" w:line="0" w:lineRule="atLeast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60" w:line="0" w:lineRule="atLeast"/>
      <w:ind w:hanging="400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379" w:lineRule="exact"/>
    </w:pPr>
    <w:rPr>
      <w:rFonts w:ascii="Verdana" w:eastAsia="Verdana" w:hAnsi="Verdana" w:cs="Verdana"/>
      <w:i/>
      <w:iCs/>
      <w:spacing w:val="-2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ind w:hanging="340"/>
      <w:jc w:val="center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leta@nemf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2024-03-15T06:54:00Z</dcterms:created>
  <dcterms:modified xsi:type="dcterms:W3CDTF">2024-03-15T07:15:00Z</dcterms:modified>
</cp:coreProperties>
</file>