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7DCA6" w14:textId="77777777" w:rsidR="00EF736F" w:rsidRDefault="00EF736F" w:rsidP="00EF736F">
      <w:pPr>
        <w:jc w:val="center"/>
        <w:rPr>
          <w:b/>
          <w:sz w:val="28"/>
          <w:szCs w:val="28"/>
        </w:rPr>
      </w:pPr>
      <w:r w:rsidRPr="00EF736F">
        <w:rPr>
          <w:b/>
          <w:sz w:val="28"/>
          <w:szCs w:val="28"/>
        </w:rPr>
        <w:t>Smlouva o dodávce vody</w:t>
      </w:r>
    </w:p>
    <w:p w14:paraId="08A89417" w14:textId="77777777" w:rsidR="00EF736F" w:rsidRPr="00EF736F" w:rsidRDefault="00EF736F" w:rsidP="00EF736F">
      <w:pPr>
        <w:jc w:val="center"/>
        <w:rPr>
          <w:b/>
          <w:sz w:val="28"/>
          <w:szCs w:val="28"/>
        </w:rPr>
      </w:pPr>
    </w:p>
    <w:p w14:paraId="4645EA48" w14:textId="77777777" w:rsidR="00EF736F" w:rsidRPr="00985ED0" w:rsidRDefault="00EF736F" w:rsidP="00EF736F">
      <w:pPr>
        <w:jc w:val="center"/>
        <w:rPr>
          <w:sz w:val="20"/>
        </w:rPr>
      </w:pPr>
      <w:r w:rsidRPr="00985ED0">
        <w:rPr>
          <w:sz w:val="20"/>
        </w:rPr>
        <w:t>uzavřená v souladu s ustanovením § 8 odst. 6 zákona č.274/2001 Sb. o vodovodech a kanalizacích pro veřejnou potřebu a o změně některých zákonů (zákon o vodovodech a kanalizacích), v platném znění (dále jen smlouva)</w:t>
      </w:r>
    </w:p>
    <w:p w14:paraId="0339A147" w14:textId="77777777" w:rsidR="00EF736F" w:rsidRPr="007A1209" w:rsidRDefault="00EF736F" w:rsidP="00EF736F"/>
    <w:p w14:paraId="54ECE175" w14:textId="77777777" w:rsidR="00EF736F" w:rsidRDefault="00EF736F" w:rsidP="00EF736F">
      <w:pPr>
        <w:rPr>
          <w:b/>
        </w:rPr>
      </w:pPr>
    </w:p>
    <w:p w14:paraId="1E9215FB" w14:textId="4AE62F8D" w:rsidR="00613161" w:rsidRDefault="00EF736F" w:rsidP="00EF736F">
      <w:pPr>
        <w:rPr>
          <w:b/>
        </w:rPr>
      </w:pPr>
      <w:r w:rsidRPr="00384409">
        <w:rPr>
          <w:b/>
        </w:rPr>
        <w:t>Číslo smlouvy:</w:t>
      </w:r>
      <w:r w:rsidR="00613161">
        <w:rPr>
          <w:b/>
        </w:rPr>
        <w:t xml:space="preserve"> </w:t>
      </w:r>
      <w:r w:rsidR="00801A7A">
        <w:rPr>
          <w:b/>
        </w:rPr>
        <w:t>47</w:t>
      </w:r>
      <w:r w:rsidR="0034240B">
        <w:rPr>
          <w:b/>
        </w:rPr>
        <w:t>-</w:t>
      </w:r>
      <w:r w:rsidR="00054C76">
        <w:rPr>
          <w:b/>
        </w:rPr>
        <w:t>2024</w:t>
      </w:r>
      <w:r w:rsidR="0034240B">
        <w:rPr>
          <w:b/>
        </w:rPr>
        <w:t xml:space="preserve"> PV</w:t>
      </w:r>
    </w:p>
    <w:p w14:paraId="65620BCF" w14:textId="77777777" w:rsidR="00801A7A" w:rsidRPr="00613161" w:rsidRDefault="00801A7A" w:rsidP="00EF736F">
      <w:pPr>
        <w:rPr>
          <w:bCs/>
          <w:sz w:val="22"/>
          <w:szCs w:val="22"/>
        </w:rPr>
      </w:pPr>
    </w:p>
    <w:p w14:paraId="7D6BE4EE" w14:textId="77777777" w:rsidR="00EF736F" w:rsidRPr="007A1209" w:rsidRDefault="00EF736F" w:rsidP="00EF736F"/>
    <w:p w14:paraId="2F3A6B68" w14:textId="77777777" w:rsidR="00EF736F" w:rsidRPr="00985ED0" w:rsidRDefault="00EF736F" w:rsidP="00EF736F">
      <w:pPr>
        <w:pStyle w:val="Nadpis1"/>
        <w:rPr>
          <w:sz w:val="22"/>
          <w:szCs w:val="22"/>
        </w:rPr>
      </w:pPr>
      <w:r w:rsidRPr="00985ED0">
        <w:rPr>
          <w:sz w:val="22"/>
          <w:szCs w:val="22"/>
        </w:rPr>
        <w:t xml:space="preserve">Článek </w:t>
      </w:r>
      <w:r w:rsidRPr="00985ED0">
        <w:rPr>
          <w:rFonts w:ascii="Times New Roman" w:hAnsi="Times New Roman" w:cs="Times New Roman"/>
          <w:sz w:val="22"/>
          <w:szCs w:val="22"/>
        </w:rPr>
        <w:t xml:space="preserve">I. </w:t>
      </w:r>
    </w:p>
    <w:p w14:paraId="6F3752D0" w14:textId="77777777" w:rsidR="00EF736F" w:rsidRPr="00985ED0" w:rsidRDefault="00EF736F" w:rsidP="00EF736F">
      <w:pPr>
        <w:pStyle w:val="Nadpis1"/>
        <w:rPr>
          <w:sz w:val="22"/>
          <w:szCs w:val="22"/>
        </w:rPr>
      </w:pPr>
      <w:r w:rsidRPr="00985ED0">
        <w:rPr>
          <w:sz w:val="22"/>
          <w:szCs w:val="22"/>
        </w:rPr>
        <w:t>Smluvní strany</w:t>
      </w:r>
    </w:p>
    <w:p w14:paraId="3870F431" w14:textId="77777777" w:rsidR="00EF736F" w:rsidRDefault="00EF736F" w:rsidP="00EF736F"/>
    <w:p w14:paraId="6054D4BD" w14:textId="77777777" w:rsidR="00EF736F" w:rsidRPr="00985ED0" w:rsidRDefault="00EF736F" w:rsidP="00EF736F">
      <w:pPr>
        <w:rPr>
          <w:sz w:val="20"/>
        </w:rPr>
      </w:pPr>
      <w:r w:rsidRPr="00985ED0">
        <w:rPr>
          <w:sz w:val="20"/>
        </w:rPr>
        <w:t xml:space="preserve">1. Dodavatel: </w:t>
      </w:r>
      <w:r w:rsidRPr="00985ED0">
        <w:rPr>
          <w:sz w:val="20"/>
        </w:rPr>
        <w:tab/>
      </w:r>
      <w:r w:rsidRPr="00985ED0">
        <w:rPr>
          <w:sz w:val="20"/>
        </w:rPr>
        <w:tab/>
      </w:r>
      <w:r w:rsidRPr="00985ED0">
        <w:rPr>
          <w:sz w:val="20"/>
        </w:rPr>
        <w:tab/>
        <w:t xml:space="preserve">Energetické centrum s.r.o. </w:t>
      </w:r>
    </w:p>
    <w:p w14:paraId="317247CE" w14:textId="77777777" w:rsidR="00EF736F" w:rsidRPr="00985ED0" w:rsidRDefault="00EF736F" w:rsidP="00EF736F">
      <w:pPr>
        <w:rPr>
          <w:sz w:val="20"/>
        </w:rPr>
      </w:pPr>
      <w:r w:rsidRPr="00985ED0">
        <w:rPr>
          <w:sz w:val="20"/>
        </w:rPr>
        <w:t>se sídlem:</w:t>
      </w:r>
      <w:r w:rsidRPr="00985ED0">
        <w:rPr>
          <w:sz w:val="20"/>
        </w:rPr>
        <w:tab/>
      </w:r>
      <w:r w:rsidRPr="00985ED0">
        <w:rPr>
          <w:sz w:val="20"/>
        </w:rPr>
        <w:tab/>
      </w:r>
      <w:r w:rsidRPr="00985ED0">
        <w:rPr>
          <w:sz w:val="20"/>
        </w:rPr>
        <w:tab/>
        <w:t>Otín 3, Jindřichův Hradec 377 01</w:t>
      </w:r>
    </w:p>
    <w:p w14:paraId="083967F5" w14:textId="77777777" w:rsidR="00EF736F" w:rsidRPr="00985ED0" w:rsidRDefault="00EF736F" w:rsidP="00EF736F">
      <w:pPr>
        <w:rPr>
          <w:sz w:val="20"/>
        </w:rPr>
      </w:pPr>
      <w:r w:rsidRPr="00985ED0">
        <w:rPr>
          <w:sz w:val="20"/>
        </w:rPr>
        <w:t>zastoupený jednateli:</w:t>
      </w:r>
      <w:r w:rsidRPr="00985ED0">
        <w:rPr>
          <w:sz w:val="20"/>
        </w:rPr>
        <w:tab/>
      </w:r>
      <w:r w:rsidRPr="00985ED0">
        <w:rPr>
          <w:sz w:val="20"/>
        </w:rPr>
        <w:tab/>
        <w:t xml:space="preserve">Ing. Radek Kozák, Ing. Martin Hrubý, MBA    </w:t>
      </w:r>
    </w:p>
    <w:p w14:paraId="1D55C55F" w14:textId="77777777" w:rsidR="00EF736F" w:rsidRPr="00985ED0" w:rsidRDefault="00EF736F" w:rsidP="00EF736F">
      <w:pPr>
        <w:rPr>
          <w:sz w:val="20"/>
        </w:rPr>
      </w:pPr>
      <w:r w:rsidRPr="00985ED0">
        <w:rPr>
          <w:sz w:val="20"/>
        </w:rPr>
        <w:t xml:space="preserve">registrovaný u:  </w:t>
      </w:r>
      <w:r w:rsidRPr="00985ED0">
        <w:rPr>
          <w:sz w:val="20"/>
        </w:rPr>
        <w:tab/>
      </w:r>
      <w:r w:rsidRPr="00985ED0">
        <w:rPr>
          <w:sz w:val="20"/>
        </w:rPr>
        <w:tab/>
        <w:t xml:space="preserve">Krajského soudu v Českých Budějovicích   </w:t>
      </w:r>
    </w:p>
    <w:p w14:paraId="7E819D28" w14:textId="77777777" w:rsidR="00EF736F" w:rsidRPr="00985ED0" w:rsidRDefault="00EF736F" w:rsidP="00EF736F">
      <w:pPr>
        <w:rPr>
          <w:sz w:val="20"/>
        </w:rPr>
      </w:pPr>
      <w:r w:rsidRPr="00985ED0">
        <w:rPr>
          <w:sz w:val="20"/>
        </w:rPr>
        <w:t xml:space="preserve">pod spisovou značkou:   </w:t>
      </w:r>
      <w:r w:rsidRPr="00985ED0">
        <w:rPr>
          <w:sz w:val="20"/>
        </w:rPr>
        <w:tab/>
        <w:t>oddíl C, vložka 11 252</w:t>
      </w:r>
    </w:p>
    <w:p w14:paraId="4D770AF4" w14:textId="77777777" w:rsidR="00EF736F" w:rsidRPr="00985ED0" w:rsidRDefault="00EF736F" w:rsidP="00EF736F">
      <w:pPr>
        <w:rPr>
          <w:sz w:val="20"/>
        </w:rPr>
      </w:pPr>
    </w:p>
    <w:p w14:paraId="6AEC238E" w14:textId="77777777" w:rsidR="00EF736F" w:rsidRPr="00985ED0" w:rsidRDefault="00EF736F" w:rsidP="00EF736F">
      <w:pPr>
        <w:rPr>
          <w:sz w:val="20"/>
        </w:rPr>
      </w:pPr>
      <w:r w:rsidRPr="00985ED0">
        <w:rPr>
          <w:sz w:val="20"/>
        </w:rPr>
        <w:t xml:space="preserve">IČO:       </w:t>
      </w:r>
      <w:r w:rsidRPr="00985ED0">
        <w:rPr>
          <w:sz w:val="20"/>
        </w:rPr>
        <w:tab/>
      </w:r>
      <w:r w:rsidRPr="00985ED0">
        <w:rPr>
          <w:sz w:val="20"/>
        </w:rPr>
        <w:tab/>
      </w:r>
      <w:r w:rsidRPr="00985ED0">
        <w:rPr>
          <w:sz w:val="20"/>
        </w:rPr>
        <w:tab/>
        <w:t>260 51 818</w:t>
      </w:r>
    </w:p>
    <w:p w14:paraId="001CF487" w14:textId="77777777" w:rsidR="00EF736F" w:rsidRPr="00985ED0" w:rsidRDefault="00EF736F" w:rsidP="00EF736F">
      <w:pPr>
        <w:rPr>
          <w:sz w:val="20"/>
        </w:rPr>
      </w:pPr>
      <w:r w:rsidRPr="00985ED0">
        <w:rPr>
          <w:sz w:val="20"/>
        </w:rPr>
        <w:t xml:space="preserve">DIČ: </w:t>
      </w:r>
      <w:r w:rsidRPr="00985ED0">
        <w:rPr>
          <w:sz w:val="20"/>
        </w:rPr>
        <w:tab/>
      </w:r>
      <w:r w:rsidRPr="00985ED0">
        <w:rPr>
          <w:sz w:val="20"/>
        </w:rPr>
        <w:tab/>
      </w:r>
      <w:r w:rsidRPr="00985ED0">
        <w:rPr>
          <w:sz w:val="20"/>
        </w:rPr>
        <w:tab/>
      </w:r>
      <w:r w:rsidRPr="00985ED0">
        <w:rPr>
          <w:sz w:val="20"/>
        </w:rPr>
        <w:tab/>
        <w:t>CZ 26 05 18 18</w:t>
      </w:r>
    </w:p>
    <w:p w14:paraId="71DD8EEB" w14:textId="05DD90C9" w:rsidR="00EF736F" w:rsidRPr="00985ED0" w:rsidRDefault="00EF736F" w:rsidP="00EF736F">
      <w:pPr>
        <w:rPr>
          <w:sz w:val="20"/>
        </w:rPr>
      </w:pPr>
      <w:r w:rsidRPr="00985ED0">
        <w:rPr>
          <w:sz w:val="20"/>
        </w:rPr>
        <w:t xml:space="preserve">Bankovní spojení: </w:t>
      </w:r>
      <w:r w:rsidRPr="00985ED0">
        <w:rPr>
          <w:sz w:val="20"/>
        </w:rPr>
        <w:tab/>
      </w:r>
      <w:r w:rsidRPr="00985ED0">
        <w:rPr>
          <w:sz w:val="20"/>
        </w:rPr>
        <w:tab/>
        <w:t xml:space="preserve">Komerční banka a.s., č.ú.: </w:t>
      </w:r>
      <w:r w:rsidR="001849D0">
        <w:rPr>
          <w:sz w:val="20"/>
        </w:rPr>
        <w:t>xxxxxxxxxxxxxx</w:t>
      </w:r>
    </w:p>
    <w:p w14:paraId="5BC0D032" w14:textId="77777777" w:rsidR="00EF736F" w:rsidRPr="00985ED0" w:rsidRDefault="00EF736F" w:rsidP="00EF736F">
      <w:pPr>
        <w:rPr>
          <w:rFonts w:ascii="Times New Roman" w:hAnsi="Times New Roman" w:cs="Times New Roman"/>
          <w:sz w:val="20"/>
        </w:rPr>
      </w:pPr>
    </w:p>
    <w:p w14:paraId="0EFFFBF0" w14:textId="77777777" w:rsidR="00EF736F" w:rsidRPr="00985ED0" w:rsidRDefault="00EF736F" w:rsidP="00EF736F">
      <w:pPr>
        <w:rPr>
          <w:sz w:val="20"/>
        </w:rPr>
      </w:pPr>
      <w:r w:rsidRPr="00985ED0">
        <w:rPr>
          <w:sz w:val="20"/>
        </w:rPr>
        <w:t xml:space="preserve">Zmocněnec pro obchodně technická jednání: </w:t>
      </w:r>
      <w:r w:rsidR="003F0620">
        <w:rPr>
          <w:sz w:val="20"/>
        </w:rPr>
        <w:t>Jaroslav Liten</w:t>
      </w:r>
      <w:r w:rsidRPr="00985ED0">
        <w:rPr>
          <w:sz w:val="20"/>
        </w:rPr>
        <w:t xml:space="preserve"> </w:t>
      </w:r>
    </w:p>
    <w:p w14:paraId="0D70DDA3" w14:textId="5BFD5B65" w:rsidR="00EF736F" w:rsidRPr="00985ED0" w:rsidRDefault="00EF736F" w:rsidP="00EF736F">
      <w:pPr>
        <w:rPr>
          <w:sz w:val="20"/>
        </w:rPr>
      </w:pPr>
      <w:r w:rsidRPr="00985ED0">
        <w:rPr>
          <w:sz w:val="20"/>
        </w:rPr>
        <w:t xml:space="preserve">Telefon: </w:t>
      </w:r>
      <w:r w:rsidR="001849D0">
        <w:rPr>
          <w:sz w:val="20"/>
        </w:rPr>
        <w:t>xxxxxxxxxx</w:t>
      </w:r>
    </w:p>
    <w:p w14:paraId="3DF37993" w14:textId="7F4382C9" w:rsidR="00EF736F" w:rsidRPr="00985ED0" w:rsidRDefault="00EF736F" w:rsidP="00EF736F">
      <w:pPr>
        <w:rPr>
          <w:sz w:val="20"/>
        </w:rPr>
      </w:pPr>
      <w:r w:rsidRPr="00985ED0">
        <w:rPr>
          <w:sz w:val="20"/>
        </w:rPr>
        <w:t xml:space="preserve">e-mail:   </w:t>
      </w:r>
      <w:r w:rsidR="001849D0">
        <w:rPr>
          <w:sz w:val="20"/>
        </w:rPr>
        <w:t>xxxxxxxxxx</w:t>
      </w:r>
      <w:r w:rsidRPr="00985ED0">
        <w:rPr>
          <w:sz w:val="20"/>
        </w:rPr>
        <w:t xml:space="preserve">  </w:t>
      </w:r>
    </w:p>
    <w:p w14:paraId="408BE18E" w14:textId="77777777" w:rsidR="00EF736F" w:rsidRPr="00985ED0" w:rsidRDefault="00EF736F" w:rsidP="00EF736F">
      <w:pPr>
        <w:rPr>
          <w:sz w:val="20"/>
        </w:rPr>
      </w:pPr>
    </w:p>
    <w:p w14:paraId="5158E6AB" w14:textId="77777777" w:rsidR="00EF736F" w:rsidRPr="00985ED0" w:rsidRDefault="00EF736F" w:rsidP="00EF736F">
      <w:pPr>
        <w:rPr>
          <w:b/>
          <w:sz w:val="20"/>
        </w:rPr>
      </w:pPr>
      <w:r w:rsidRPr="00985ED0">
        <w:rPr>
          <w:sz w:val="20"/>
        </w:rPr>
        <w:t xml:space="preserve">- dále jen </w:t>
      </w:r>
      <w:r w:rsidRPr="00985ED0">
        <w:rPr>
          <w:b/>
          <w:sz w:val="20"/>
        </w:rPr>
        <w:t>dodavatel</w:t>
      </w:r>
    </w:p>
    <w:p w14:paraId="5A95FF0B" w14:textId="77777777" w:rsidR="00EF736F" w:rsidRPr="00985ED0" w:rsidRDefault="00EF736F" w:rsidP="00EF736F">
      <w:pPr>
        <w:rPr>
          <w:b/>
          <w:sz w:val="20"/>
        </w:rPr>
      </w:pPr>
    </w:p>
    <w:p w14:paraId="4766296E" w14:textId="77777777" w:rsidR="00EF736F" w:rsidRPr="00985ED0" w:rsidRDefault="00EF736F" w:rsidP="00EF736F">
      <w:pPr>
        <w:jc w:val="center"/>
        <w:rPr>
          <w:sz w:val="20"/>
        </w:rPr>
      </w:pPr>
      <w:r w:rsidRPr="00985ED0">
        <w:rPr>
          <w:sz w:val="20"/>
        </w:rPr>
        <w:t>a</w:t>
      </w:r>
    </w:p>
    <w:p w14:paraId="35503209" w14:textId="77777777" w:rsidR="00EF736F" w:rsidRPr="00985ED0" w:rsidRDefault="00EF736F" w:rsidP="00EF736F">
      <w:pPr>
        <w:rPr>
          <w:rFonts w:eastAsia="Calibri"/>
          <w:sz w:val="20"/>
          <w:lang w:eastAsia="en-US"/>
        </w:rPr>
      </w:pPr>
    </w:p>
    <w:p w14:paraId="609C4B46" w14:textId="54D26F99" w:rsidR="00EF736F" w:rsidRPr="00985ED0" w:rsidRDefault="00EF736F" w:rsidP="00EF736F">
      <w:pPr>
        <w:rPr>
          <w:rFonts w:eastAsia="Calibri"/>
          <w:sz w:val="20"/>
          <w:lang w:eastAsia="en-US"/>
        </w:rPr>
      </w:pPr>
      <w:r w:rsidRPr="00985ED0">
        <w:rPr>
          <w:rFonts w:eastAsia="Calibri"/>
          <w:sz w:val="20"/>
          <w:lang w:eastAsia="en-US"/>
        </w:rPr>
        <w:t>2. Odběratel:</w:t>
      </w:r>
      <w:r w:rsidRPr="00985ED0">
        <w:rPr>
          <w:rFonts w:eastAsia="Calibri"/>
          <w:sz w:val="20"/>
          <w:lang w:eastAsia="en-US"/>
        </w:rPr>
        <w:tab/>
      </w:r>
      <w:r w:rsidR="00DB3465">
        <w:rPr>
          <w:rFonts w:eastAsia="Calibri"/>
          <w:sz w:val="20"/>
          <w:lang w:eastAsia="en-US"/>
        </w:rPr>
        <w:t xml:space="preserve">                         Okresní soud v Jindřichově Hradci</w:t>
      </w:r>
      <w:r w:rsidRPr="00985ED0">
        <w:rPr>
          <w:rFonts w:eastAsia="Calibri"/>
          <w:sz w:val="20"/>
          <w:lang w:eastAsia="en-US"/>
        </w:rPr>
        <w:tab/>
      </w:r>
    </w:p>
    <w:p w14:paraId="6700AB9F" w14:textId="3A30EADF" w:rsidR="00EF736F" w:rsidRPr="00985ED0" w:rsidRDefault="00EF736F" w:rsidP="00EF736F">
      <w:pPr>
        <w:rPr>
          <w:rFonts w:eastAsia="Calibri"/>
          <w:sz w:val="20"/>
          <w:lang w:eastAsia="en-US"/>
        </w:rPr>
      </w:pPr>
      <w:r w:rsidRPr="00985ED0">
        <w:rPr>
          <w:rFonts w:eastAsia="Calibri"/>
          <w:sz w:val="20"/>
          <w:lang w:eastAsia="en-US"/>
        </w:rPr>
        <w:t>se sídlem:</w:t>
      </w:r>
      <w:r w:rsidR="00801A7A">
        <w:rPr>
          <w:rFonts w:eastAsia="Calibri"/>
          <w:sz w:val="20"/>
          <w:lang w:eastAsia="en-US"/>
        </w:rPr>
        <w:t xml:space="preserve">     </w:t>
      </w:r>
      <w:r w:rsidRPr="00985ED0">
        <w:rPr>
          <w:rFonts w:eastAsia="Calibri"/>
          <w:sz w:val="20"/>
          <w:lang w:eastAsia="en-US"/>
        </w:rPr>
        <w:tab/>
      </w:r>
      <w:r w:rsidR="00DB3465">
        <w:rPr>
          <w:rFonts w:eastAsia="Calibri"/>
          <w:sz w:val="20"/>
          <w:lang w:eastAsia="en-US"/>
        </w:rPr>
        <w:t xml:space="preserve">                         Klášterská 123/II., 377 01 Jindřichův Hradec</w:t>
      </w:r>
    </w:p>
    <w:p w14:paraId="1FC4E1E2" w14:textId="138B76E3" w:rsidR="00EF736F" w:rsidRPr="00985ED0" w:rsidRDefault="00EF736F" w:rsidP="00EF736F">
      <w:pPr>
        <w:rPr>
          <w:sz w:val="20"/>
        </w:rPr>
      </w:pPr>
      <w:r w:rsidRPr="00985ED0">
        <w:rPr>
          <w:rFonts w:eastAsia="Calibri"/>
          <w:sz w:val="20"/>
          <w:lang w:eastAsia="en-US"/>
        </w:rPr>
        <w:t>zastoupený:</w:t>
      </w:r>
      <w:r w:rsidR="00801A7A">
        <w:rPr>
          <w:rFonts w:eastAsia="Calibri"/>
          <w:sz w:val="20"/>
          <w:lang w:eastAsia="en-US"/>
        </w:rPr>
        <w:t xml:space="preserve"> </w:t>
      </w:r>
      <w:r w:rsidR="00DB3465">
        <w:rPr>
          <w:rFonts w:eastAsia="Calibri"/>
          <w:sz w:val="20"/>
          <w:lang w:eastAsia="en-US"/>
        </w:rPr>
        <w:t xml:space="preserve">                              Mgr. Evou Svobodovou, předsedkyní okresního soudu</w:t>
      </w:r>
      <w:r w:rsidR="00801A7A">
        <w:rPr>
          <w:rFonts w:eastAsia="Calibri"/>
          <w:sz w:val="20"/>
          <w:lang w:eastAsia="en-US"/>
        </w:rPr>
        <w:t xml:space="preserve"> </w:t>
      </w:r>
      <w:r w:rsidRPr="00985ED0">
        <w:rPr>
          <w:rFonts w:eastAsia="Calibri"/>
          <w:sz w:val="20"/>
          <w:lang w:eastAsia="en-US"/>
        </w:rPr>
        <w:tab/>
      </w:r>
      <w:r w:rsidRPr="00985ED0">
        <w:rPr>
          <w:rFonts w:eastAsia="Calibri"/>
          <w:sz w:val="20"/>
          <w:lang w:eastAsia="en-US"/>
        </w:rPr>
        <w:tab/>
      </w:r>
    </w:p>
    <w:p w14:paraId="5F1A5CE3" w14:textId="2B81913E" w:rsidR="00EF736F" w:rsidRPr="00985ED0" w:rsidRDefault="00EF736F" w:rsidP="00EF736F">
      <w:pPr>
        <w:rPr>
          <w:rFonts w:eastAsia="Calibri"/>
          <w:sz w:val="20"/>
          <w:lang w:eastAsia="en-US"/>
        </w:rPr>
      </w:pPr>
      <w:r w:rsidRPr="00985ED0">
        <w:rPr>
          <w:rFonts w:eastAsia="Calibri"/>
          <w:sz w:val="20"/>
          <w:lang w:eastAsia="en-US"/>
        </w:rPr>
        <w:t>IČO:</w:t>
      </w:r>
      <w:r w:rsidRPr="00985ED0">
        <w:rPr>
          <w:rFonts w:eastAsia="Calibri"/>
          <w:sz w:val="20"/>
          <w:lang w:eastAsia="en-US"/>
        </w:rPr>
        <w:tab/>
      </w:r>
      <w:r w:rsidR="00801A7A">
        <w:rPr>
          <w:rFonts w:eastAsia="Calibri"/>
          <w:sz w:val="20"/>
          <w:lang w:eastAsia="en-US"/>
        </w:rPr>
        <w:t xml:space="preserve">         </w:t>
      </w:r>
      <w:r w:rsidRPr="00985ED0">
        <w:rPr>
          <w:rFonts w:eastAsia="Calibri"/>
          <w:sz w:val="20"/>
          <w:lang w:eastAsia="en-US"/>
        </w:rPr>
        <w:tab/>
      </w:r>
      <w:r w:rsidRPr="00985ED0">
        <w:rPr>
          <w:rFonts w:eastAsia="Calibri"/>
          <w:sz w:val="20"/>
          <w:lang w:eastAsia="en-US"/>
        </w:rPr>
        <w:tab/>
      </w:r>
      <w:r w:rsidR="00DB3465">
        <w:rPr>
          <w:rFonts w:eastAsia="Calibri"/>
          <w:sz w:val="20"/>
          <w:lang w:eastAsia="en-US"/>
        </w:rPr>
        <w:t xml:space="preserve">            00024643</w:t>
      </w:r>
      <w:r w:rsidRPr="00985ED0">
        <w:rPr>
          <w:rFonts w:eastAsia="Calibri"/>
          <w:sz w:val="20"/>
          <w:lang w:eastAsia="en-US"/>
        </w:rPr>
        <w:tab/>
      </w:r>
    </w:p>
    <w:p w14:paraId="116A5CBD" w14:textId="77777777" w:rsidR="00EF736F" w:rsidRPr="00985ED0" w:rsidRDefault="00EF736F" w:rsidP="00EF736F">
      <w:pPr>
        <w:rPr>
          <w:rFonts w:eastAsia="Calibri"/>
          <w:sz w:val="20"/>
          <w:lang w:eastAsia="en-US"/>
        </w:rPr>
      </w:pPr>
      <w:r w:rsidRPr="00985ED0">
        <w:rPr>
          <w:rFonts w:eastAsia="Calibri"/>
          <w:sz w:val="20"/>
          <w:lang w:eastAsia="en-US"/>
        </w:rPr>
        <w:t>DIČ:</w:t>
      </w:r>
      <w:r w:rsidRPr="00985ED0">
        <w:rPr>
          <w:rFonts w:eastAsia="Calibri"/>
          <w:sz w:val="20"/>
          <w:lang w:eastAsia="en-US"/>
        </w:rPr>
        <w:tab/>
      </w:r>
      <w:r w:rsidR="00801A7A">
        <w:rPr>
          <w:rFonts w:eastAsia="Calibri"/>
          <w:sz w:val="20"/>
          <w:lang w:eastAsia="en-US"/>
        </w:rPr>
        <w:t xml:space="preserve">         </w:t>
      </w:r>
      <w:r w:rsidRPr="00985ED0">
        <w:rPr>
          <w:rFonts w:eastAsia="Calibri"/>
          <w:sz w:val="20"/>
          <w:lang w:eastAsia="en-US"/>
        </w:rPr>
        <w:tab/>
      </w:r>
      <w:r w:rsidRPr="00985ED0">
        <w:rPr>
          <w:rFonts w:eastAsia="Calibri"/>
          <w:sz w:val="20"/>
          <w:lang w:eastAsia="en-US"/>
        </w:rPr>
        <w:tab/>
      </w:r>
      <w:r w:rsidRPr="00985ED0">
        <w:rPr>
          <w:rFonts w:eastAsia="Calibri"/>
          <w:sz w:val="20"/>
          <w:lang w:eastAsia="en-US"/>
        </w:rPr>
        <w:tab/>
      </w:r>
      <w:r w:rsidRPr="00985ED0">
        <w:rPr>
          <w:rFonts w:eastAsia="Calibri"/>
          <w:sz w:val="20"/>
          <w:lang w:eastAsia="en-US"/>
        </w:rPr>
        <w:tab/>
      </w:r>
    </w:p>
    <w:p w14:paraId="38748432" w14:textId="7EE24FFD" w:rsidR="00EF736F" w:rsidRPr="00985ED0" w:rsidRDefault="00EF736F" w:rsidP="00EF736F">
      <w:pPr>
        <w:rPr>
          <w:rFonts w:eastAsia="Calibri"/>
          <w:sz w:val="20"/>
          <w:lang w:eastAsia="en-US"/>
        </w:rPr>
      </w:pPr>
      <w:r w:rsidRPr="00985ED0">
        <w:rPr>
          <w:rFonts w:eastAsia="Calibri"/>
          <w:sz w:val="20"/>
          <w:lang w:eastAsia="en-US"/>
        </w:rPr>
        <w:t>Bankovní spojení:</w:t>
      </w:r>
      <w:r w:rsidRPr="00985ED0">
        <w:rPr>
          <w:rFonts w:eastAsia="Calibri"/>
          <w:sz w:val="20"/>
          <w:lang w:eastAsia="en-US"/>
        </w:rPr>
        <w:tab/>
      </w:r>
      <w:r w:rsidR="00DB3465">
        <w:rPr>
          <w:rFonts w:eastAsia="Calibri"/>
          <w:sz w:val="20"/>
          <w:lang w:eastAsia="en-US"/>
        </w:rPr>
        <w:t xml:space="preserve">            ČNB, č.ú. : </w:t>
      </w:r>
      <w:r w:rsidR="001849D0">
        <w:rPr>
          <w:rFonts w:eastAsia="Calibri"/>
          <w:sz w:val="20"/>
          <w:lang w:eastAsia="en-US"/>
        </w:rPr>
        <w:t>xxxxxxxxxxx</w:t>
      </w:r>
      <w:r w:rsidRPr="00985ED0">
        <w:rPr>
          <w:rFonts w:eastAsia="Calibri"/>
          <w:sz w:val="20"/>
          <w:lang w:eastAsia="en-US"/>
        </w:rPr>
        <w:tab/>
      </w:r>
    </w:p>
    <w:p w14:paraId="69003B38" w14:textId="77777777" w:rsidR="00EF736F" w:rsidRPr="00985ED0" w:rsidRDefault="00EF736F" w:rsidP="00EF736F">
      <w:pPr>
        <w:rPr>
          <w:sz w:val="20"/>
        </w:rPr>
      </w:pPr>
    </w:p>
    <w:p w14:paraId="48ECB101" w14:textId="7BE552AF" w:rsidR="00EF736F" w:rsidRPr="00985ED0" w:rsidRDefault="00EF736F" w:rsidP="00EF736F">
      <w:pPr>
        <w:rPr>
          <w:sz w:val="20"/>
        </w:rPr>
      </w:pPr>
      <w:r w:rsidRPr="00985ED0">
        <w:rPr>
          <w:sz w:val="20"/>
        </w:rPr>
        <w:t xml:space="preserve">Zmocněnec pro obchodně technická jednání: </w:t>
      </w:r>
      <w:r w:rsidR="00F8007B">
        <w:rPr>
          <w:sz w:val="20"/>
        </w:rPr>
        <w:t xml:space="preserve"> </w:t>
      </w:r>
      <w:r w:rsidRPr="00985ED0">
        <w:rPr>
          <w:sz w:val="20"/>
        </w:rPr>
        <w:t xml:space="preserve"> </w:t>
      </w:r>
      <w:r w:rsidR="00341777">
        <w:rPr>
          <w:sz w:val="20"/>
        </w:rPr>
        <w:t>Jana Dušková, ředitelka správy soudu</w:t>
      </w:r>
    </w:p>
    <w:p w14:paraId="3B4F4F27" w14:textId="65C0FF0F" w:rsidR="00EF736F" w:rsidRPr="00985ED0" w:rsidRDefault="00EF736F" w:rsidP="00EF736F">
      <w:pPr>
        <w:rPr>
          <w:sz w:val="20"/>
        </w:rPr>
      </w:pPr>
      <w:r w:rsidRPr="00985ED0">
        <w:rPr>
          <w:sz w:val="20"/>
        </w:rPr>
        <w:t>Telefon:</w:t>
      </w:r>
      <w:r w:rsidR="00801A7A">
        <w:rPr>
          <w:sz w:val="20"/>
        </w:rPr>
        <w:t xml:space="preserve"> </w:t>
      </w:r>
      <w:r w:rsidR="001849D0">
        <w:rPr>
          <w:sz w:val="20"/>
        </w:rPr>
        <w:t>xxxxxxxxxx</w:t>
      </w:r>
      <w:r w:rsidR="00801A7A">
        <w:rPr>
          <w:sz w:val="20"/>
        </w:rPr>
        <w:t xml:space="preserve">  </w:t>
      </w:r>
    </w:p>
    <w:p w14:paraId="6C9C5233" w14:textId="6A141EDA" w:rsidR="00EF736F" w:rsidRPr="00985ED0" w:rsidRDefault="00EF736F" w:rsidP="00EF736F">
      <w:pPr>
        <w:rPr>
          <w:sz w:val="20"/>
        </w:rPr>
      </w:pPr>
      <w:r w:rsidRPr="00985ED0">
        <w:rPr>
          <w:sz w:val="20"/>
        </w:rPr>
        <w:t>e-mail</w:t>
      </w:r>
      <w:r w:rsidR="0067363B">
        <w:rPr>
          <w:sz w:val="20"/>
        </w:rPr>
        <w:t>:</w:t>
      </w:r>
      <w:r w:rsidR="00341777">
        <w:rPr>
          <w:sz w:val="20"/>
        </w:rPr>
        <w:t xml:space="preserve">   </w:t>
      </w:r>
      <w:r w:rsidR="001849D0">
        <w:rPr>
          <w:sz w:val="20"/>
        </w:rPr>
        <w:t>xxxxxxxxxx</w:t>
      </w:r>
    </w:p>
    <w:p w14:paraId="440A4FDC" w14:textId="77777777" w:rsidR="00EF736F" w:rsidRPr="00985ED0" w:rsidRDefault="00EF736F" w:rsidP="00EF736F">
      <w:pPr>
        <w:rPr>
          <w:sz w:val="20"/>
        </w:rPr>
      </w:pPr>
    </w:p>
    <w:p w14:paraId="5AA682F6" w14:textId="77777777" w:rsidR="00EF736F" w:rsidRDefault="00EF736F" w:rsidP="00EF736F">
      <w:pPr>
        <w:rPr>
          <w:b/>
          <w:sz w:val="20"/>
        </w:rPr>
      </w:pPr>
      <w:r w:rsidRPr="00985ED0">
        <w:rPr>
          <w:b/>
          <w:sz w:val="20"/>
        </w:rPr>
        <w:t xml:space="preserve"> </w:t>
      </w:r>
      <w:r w:rsidRPr="00985ED0">
        <w:rPr>
          <w:sz w:val="20"/>
        </w:rPr>
        <w:t xml:space="preserve">- dále jen </w:t>
      </w:r>
      <w:r w:rsidRPr="00985ED0">
        <w:rPr>
          <w:b/>
          <w:sz w:val="20"/>
        </w:rPr>
        <w:t>odběratel</w:t>
      </w:r>
    </w:p>
    <w:p w14:paraId="40FB019E" w14:textId="77777777" w:rsidR="007013D0" w:rsidRDefault="007013D0"/>
    <w:p w14:paraId="7879D39A" w14:textId="77777777" w:rsidR="00BE4213" w:rsidRDefault="00BE4213"/>
    <w:p w14:paraId="74B7A68A" w14:textId="77777777" w:rsidR="002C72FA" w:rsidRPr="00985ED0" w:rsidRDefault="002C72FA">
      <w:pPr>
        <w:rPr>
          <w:sz w:val="22"/>
          <w:szCs w:val="22"/>
        </w:rPr>
      </w:pPr>
    </w:p>
    <w:p w14:paraId="447CF60B" w14:textId="77777777" w:rsidR="002C72FA" w:rsidRPr="00985ED0" w:rsidRDefault="002C72FA" w:rsidP="002C72FA">
      <w:pPr>
        <w:pStyle w:val="Nadpis1"/>
        <w:rPr>
          <w:sz w:val="22"/>
          <w:szCs w:val="22"/>
        </w:rPr>
      </w:pPr>
      <w:r w:rsidRPr="00985ED0">
        <w:rPr>
          <w:sz w:val="22"/>
          <w:szCs w:val="22"/>
        </w:rPr>
        <w:t xml:space="preserve">Článek II. </w:t>
      </w:r>
    </w:p>
    <w:p w14:paraId="08F7CBDB" w14:textId="77777777" w:rsidR="002C72FA" w:rsidRPr="00985ED0" w:rsidRDefault="002C72FA" w:rsidP="002C72FA">
      <w:pPr>
        <w:jc w:val="center"/>
        <w:rPr>
          <w:b/>
          <w:bCs/>
          <w:sz w:val="22"/>
          <w:szCs w:val="22"/>
        </w:rPr>
      </w:pPr>
      <w:r w:rsidRPr="00985ED0">
        <w:rPr>
          <w:b/>
          <w:bCs/>
          <w:sz w:val="22"/>
          <w:szCs w:val="22"/>
        </w:rPr>
        <w:t>Předmět smlouvy</w:t>
      </w:r>
    </w:p>
    <w:p w14:paraId="25544B74" w14:textId="77777777" w:rsidR="002C72FA" w:rsidRPr="002C72FA" w:rsidRDefault="002C72FA" w:rsidP="002C72FA">
      <w:pPr>
        <w:jc w:val="center"/>
        <w:rPr>
          <w:b/>
          <w:bCs/>
        </w:rPr>
      </w:pPr>
    </w:p>
    <w:p w14:paraId="2DDF7224" w14:textId="77777777" w:rsidR="002C72FA" w:rsidRPr="00985ED0" w:rsidRDefault="002C72FA" w:rsidP="002C72FA">
      <w:pPr>
        <w:jc w:val="both"/>
        <w:rPr>
          <w:sz w:val="20"/>
        </w:rPr>
      </w:pPr>
      <w:r w:rsidRPr="00985ED0">
        <w:rPr>
          <w:sz w:val="20"/>
        </w:rPr>
        <w:t>Předmětem Smlouvy o dodávce vody je úprava vztahů mezi dodavatelem a odběratelem při dodávkách vody z vodovodu do připojené stavby nebo pozemku pro veřejnou potřebu.</w:t>
      </w:r>
    </w:p>
    <w:p w14:paraId="702A901D" w14:textId="77777777" w:rsidR="002C72FA" w:rsidRPr="00985ED0" w:rsidRDefault="002C72FA">
      <w:pPr>
        <w:rPr>
          <w:sz w:val="20"/>
        </w:rPr>
      </w:pPr>
    </w:p>
    <w:p w14:paraId="2BE79BDA" w14:textId="77777777" w:rsidR="0080188B" w:rsidRDefault="0080188B" w:rsidP="0080188B">
      <w:pPr>
        <w:jc w:val="both"/>
        <w:rPr>
          <w:sz w:val="20"/>
        </w:rPr>
      </w:pPr>
      <w:r w:rsidRPr="00985ED0">
        <w:rPr>
          <w:sz w:val="20"/>
        </w:rPr>
        <w:t>Vlastníkem vodovodu</w:t>
      </w:r>
      <w:r w:rsidR="00462478">
        <w:rPr>
          <w:sz w:val="20"/>
        </w:rPr>
        <w:t xml:space="preserve"> a vodovodní přípojky</w:t>
      </w:r>
      <w:r w:rsidRPr="00985ED0">
        <w:rPr>
          <w:sz w:val="20"/>
        </w:rPr>
        <w:t xml:space="preserve"> je společnost Energetické centrum s.r.o., která je zároveň i provozovatelem.</w:t>
      </w:r>
    </w:p>
    <w:p w14:paraId="6F52C2A6" w14:textId="77777777" w:rsidR="00B96456" w:rsidRPr="00985ED0" w:rsidRDefault="00B96456" w:rsidP="0080188B">
      <w:pPr>
        <w:jc w:val="both"/>
        <w:rPr>
          <w:sz w:val="20"/>
        </w:rPr>
      </w:pPr>
    </w:p>
    <w:p w14:paraId="55024CF2" w14:textId="77777777" w:rsidR="00BE4213" w:rsidRDefault="00BE4213" w:rsidP="0080188B">
      <w:pPr>
        <w:jc w:val="both"/>
        <w:rPr>
          <w:sz w:val="20"/>
        </w:rPr>
      </w:pPr>
    </w:p>
    <w:p w14:paraId="544EB675" w14:textId="77777777" w:rsidR="00BE4213" w:rsidRPr="00B96456" w:rsidRDefault="00BE4213" w:rsidP="0080188B">
      <w:pPr>
        <w:jc w:val="both"/>
        <w:rPr>
          <w:sz w:val="20"/>
        </w:rPr>
      </w:pPr>
      <w:r>
        <w:rPr>
          <w:sz w:val="20"/>
        </w:rPr>
        <w:t xml:space="preserve">   </w:t>
      </w:r>
    </w:p>
    <w:p w14:paraId="6ABA7879" w14:textId="77777777" w:rsidR="003E41CF" w:rsidRPr="00985ED0" w:rsidRDefault="003E41CF" w:rsidP="003E41CF">
      <w:pPr>
        <w:pStyle w:val="Nadpis1"/>
        <w:rPr>
          <w:sz w:val="22"/>
          <w:szCs w:val="22"/>
        </w:rPr>
      </w:pPr>
      <w:r w:rsidRPr="00985ED0">
        <w:rPr>
          <w:sz w:val="22"/>
          <w:szCs w:val="22"/>
        </w:rPr>
        <w:lastRenderedPageBreak/>
        <w:t>Článek III.</w:t>
      </w:r>
    </w:p>
    <w:p w14:paraId="0EACAF39" w14:textId="77777777" w:rsidR="003E41CF" w:rsidRPr="00985ED0" w:rsidRDefault="003E41CF" w:rsidP="003E41CF">
      <w:pPr>
        <w:pStyle w:val="Nadpis1"/>
        <w:rPr>
          <w:sz w:val="22"/>
          <w:szCs w:val="22"/>
        </w:rPr>
      </w:pPr>
      <w:r w:rsidRPr="00985ED0">
        <w:rPr>
          <w:sz w:val="22"/>
          <w:szCs w:val="22"/>
        </w:rPr>
        <w:t>Dodávka vody</w:t>
      </w:r>
    </w:p>
    <w:p w14:paraId="11CADB73" w14:textId="77777777" w:rsidR="003E41CF" w:rsidRDefault="003E41CF" w:rsidP="003E41CF">
      <w:pPr>
        <w:jc w:val="both"/>
      </w:pPr>
    </w:p>
    <w:p w14:paraId="2E519808" w14:textId="77777777" w:rsidR="003E41CF" w:rsidRDefault="003E41CF" w:rsidP="003E41CF">
      <w:pPr>
        <w:jc w:val="both"/>
        <w:rPr>
          <w:sz w:val="20"/>
        </w:rPr>
      </w:pPr>
      <w:r w:rsidRPr="00985ED0">
        <w:rPr>
          <w:sz w:val="20"/>
        </w:rPr>
        <w:t xml:space="preserve">Dodavatel se zavazuje zajistit pro odběratele dodávku vody z vodovodu v jakosti vody odpovídající ustanovením vyhlášky Ministerstva zdravotnictví č. 252/2004 Sb., kterou se stanoví hygienické požadavky na pitnou vodu a četnost a rozsah kontroly pitné vody. </w:t>
      </w:r>
    </w:p>
    <w:p w14:paraId="0B4228CD" w14:textId="77777777" w:rsidR="00BE4213" w:rsidRDefault="00BE4213" w:rsidP="003E41CF">
      <w:pPr>
        <w:jc w:val="both"/>
        <w:rPr>
          <w:sz w:val="20"/>
        </w:rPr>
      </w:pPr>
    </w:p>
    <w:p w14:paraId="0423F54D" w14:textId="77777777" w:rsidR="00BE4213" w:rsidRDefault="00BE4213" w:rsidP="00BE4213">
      <w:pPr>
        <w:jc w:val="both"/>
        <w:rPr>
          <w:sz w:val="20"/>
        </w:rPr>
      </w:pPr>
      <w:r w:rsidRPr="00B96456">
        <w:rPr>
          <w:sz w:val="20"/>
        </w:rPr>
        <w:t>Odběratel prohlašuje, že</w:t>
      </w:r>
      <w:r>
        <w:rPr>
          <w:sz w:val="20"/>
        </w:rPr>
        <w:t>:</w:t>
      </w:r>
    </w:p>
    <w:p w14:paraId="7286409E" w14:textId="77777777" w:rsidR="00BE4213" w:rsidRDefault="00BE4213" w:rsidP="00BE4213">
      <w:pPr>
        <w:jc w:val="both"/>
        <w:rPr>
          <w:sz w:val="20"/>
        </w:rPr>
      </w:pPr>
    </w:p>
    <w:tbl>
      <w:tblPr>
        <w:tblpPr w:leftFromText="141" w:rightFromText="141"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
      </w:tblGrid>
      <w:tr w:rsidR="00BE4213" w:rsidRPr="004C5CB6" w14:paraId="321D7B12" w14:textId="77777777" w:rsidTr="00ED5984">
        <w:trPr>
          <w:trHeight w:val="256"/>
        </w:trPr>
        <w:tc>
          <w:tcPr>
            <w:tcW w:w="291" w:type="dxa"/>
          </w:tcPr>
          <w:p w14:paraId="2369EFB3" w14:textId="110D9357" w:rsidR="00BE4213" w:rsidRPr="004C5CB6" w:rsidRDefault="00341777" w:rsidP="00ED5984">
            <w:pPr>
              <w:rPr>
                <w:sz w:val="22"/>
                <w:szCs w:val="22"/>
              </w:rPr>
            </w:pPr>
            <w:r>
              <w:rPr>
                <w:sz w:val="22"/>
                <w:szCs w:val="22"/>
              </w:rPr>
              <w:t>x</w:t>
            </w:r>
          </w:p>
        </w:tc>
      </w:tr>
    </w:tbl>
    <w:p w14:paraId="30074199" w14:textId="77777777" w:rsidR="00BE4213" w:rsidRDefault="00BE4213" w:rsidP="003E41CF">
      <w:pPr>
        <w:jc w:val="both"/>
        <w:rPr>
          <w:sz w:val="20"/>
        </w:rPr>
      </w:pPr>
      <w:r>
        <w:rPr>
          <w:sz w:val="20"/>
        </w:rPr>
        <w:t>je vlastníkem připojené stavby nebo pozemku</w:t>
      </w:r>
    </w:p>
    <w:p w14:paraId="216C5F2E" w14:textId="77777777" w:rsidR="00BE4213" w:rsidRDefault="00BE4213" w:rsidP="003E41CF">
      <w:pPr>
        <w:jc w:val="both"/>
        <w:rPr>
          <w:sz w:val="20"/>
        </w:rPr>
      </w:pPr>
    </w:p>
    <w:tbl>
      <w:tblPr>
        <w:tblpPr w:leftFromText="141" w:rightFromText="141"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
      </w:tblGrid>
      <w:tr w:rsidR="00BE4213" w:rsidRPr="004C5CB6" w14:paraId="7B662D52" w14:textId="77777777" w:rsidTr="00ED5984">
        <w:trPr>
          <w:trHeight w:val="256"/>
        </w:trPr>
        <w:tc>
          <w:tcPr>
            <w:tcW w:w="291" w:type="dxa"/>
          </w:tcPr>
          <w:p w14:paraId="558C1DF5" w14:textId="77777777" w:rsidR="00BE4213" w:rsidRPr="004C5CB6" w:rsidRDefault="00BE4213" w:rsidP="00ED5984">
            <w:pPr>
              <w:rPr>
                <w:sz w:val="22"/>
                <w:szCs w:val="22"/>
              </w:rPr>
            </w:pPr>
          </w:p>
        </w:tc>
      </w:tr>
    </w:tbl>
    <w:p w14:paraId="19BEDB31" w14:textId="53135742" w:rsidR="00BE4213" w:rsidRDefault="00BE4213" w:rsidP="003E41CF">
      <w:pPr>
        <w:jc w:val="both"/>
        <w:rPr>
          <w:sz w:val="20"/>
        </w:rPr>
      </w:pPr>
      <w:r>
        <w:rPr>
          <w:sz w:val="20"/>
        </w:rPr>
        <w:t xml:space="preserve">vlastníkem připojené stavby nebo pozemku je </w:t>
      </w:r>
    </w:p>
    <w:p w14:paraId="3C6001AD" w14:textId="77777777" w:rsidR="00F83DC3" w:rsidRPr="00985ED0" w:rsidRDefault="00F83DC3" w:rsidP="003E41CF">
      <w:pPr>
        <w:jc w:val="both"/>
        <w:rPr>
          <w:sz w:val="20"/>
        </w:rPr>
      </w:pPr>
    </w:p>
    <w:p w14:paraId="49EBB147" w14:textId="77777777" w:rsidR="003E41CF" w:rsidRDefault="003E41CF" w:rsidP="003E41CF">
      <w:pPr>
        <w:rPr>
          <w:sz w:val="20"/>
        </w:rPr>
      </w:pPr>
    </w:p>
    <w:p w14:paraId="71FCDFC2" w14:textId="77777777" w:rsidR="0067363B" w:rsidRDefault="0067363B" w:rsidP="003E41CF">
      <w:pPr>
        <w:rPr>
          <w:sz w:val="20"/>
        </w:rPr>
      </w:pPr>
    </w:p>
    <w:p w14:paraId="4B80A51C" w14:textId="214B0B53" w:rsidR="001E5300" w:rsidRDefault="00165BEC" w:rsidP="003E41CF">
      <w:pPr>
        <w:rPr>
          <w:sz w:val="20"/>
        </w:rPr>
      </w:pPr>
      <w:r>
        <w:rPr>
          <w:sz w:val="20"/>
        </w:rPr>
        <w:t>Odběratel prohlašuje, že počet trvale připojených osob</w:t>
      </w:r>
      <w:r w:rsidR="00C112FD">
        <w:rPr>
          <w:sz w:val="20"/>
        </w:rPr>
        <w:t xml:space="preserve"> je: </w:t>
      </w:r>
      <w:r w:rsidR="001E5300">
        <w:rPr>
          <w:sz w:val="20"/>
        </w:rPr>
        <w:t>0</w:t>
      </w:r>
    </w:p>
    <w:p w14:paraId="4957E53C" w14:textId="11177217" w:rsidR="00C112FD" w:rsidRPr="00D31707" w:rsidRDefault="00D31707" w:rsidP="003E41CF">
      <w:pPr>
        <w:rPr>
          <w:i/>
          <w:iCs/>
          <w:sz w:val="18"/>
          <w:szCs w:val="18"/>
        </w:rPr>
      </w:pPr>
      <w:r>
        <w:rPr>
          <w:i/>
          <w:iCs/>
          <w:sz w:val="18"/>
          <w:szCs w:val="18"/>
        </w:rPr>
        <w:t>(Případná změna počtu trvale připojených osob není důvodem ke změně smlouvy.)</w:t>
      </w:r>
    </w:p>
    <w:p w14:paraId="4C0219F2" w14:textId="77777777" w:rsidR="00165BEC" w:rsidRPr="00985ED0" w:rsidRDefault="00165BEC" w:rsidP="003E41CF">
      <w:pPr>
        <w:rPr>
          <w:sz w:val="20"/>
        </w:rPr>
      </w:pPr>
    </w:p>
    <w:p w14:paraId="07AA2904" w14:textId="77777777" w:rsidR="003E41CF" w:rsidRPr="00985ED0" w:rsidRDefault="003E41CF" w:rsidP="003E41CF">
      <w:pPr>
        <w:rPr>
          <w:sz w:val="20"/>
          <w:u w:val="single"/>
        </w:rPr>
      </w:pPr>
      <w:r w:rsidRPr="00985ED0">
        <w:rPr>
          <w:sz w:val="20"/>
          <w:u w:val="single"/>
        </w:rPr>
        <w:t>Místo plnění pro dodávky pitné vody</w:t>
      </w:r>
    </w:p>
    <w:p w14:paraId="25F43899" w14:textId="77777777" w:rsidR="003E41CF" w:rsidRPr="00985ED0" w:rsidRDefault="003E41CF" w:rsidP="003E41CF">
      <w:pPr>
        <w:rPr>
          <w:sz w:val="20"/>
        </w:rPr>
      </w:pPr>
    </w:p>
    <w:p w14:paraId="252C1DA0" w14:textId="5B072ECF" w:rsidR="003E41CF" w:rsidRPr="00985ED0" w:rsidRDefault="003E41CF" w:rsidP="003E41CF">
      <w:pPr>
        <w:rPr>
          <w:sz w:val="20"/>
        </w:rPr>
      </w:pPr>
      <w:r w:rsidRPr="00985ED0">
        <w:rPr>
          <w:sz w:val="20"/>
        </w:rPr>
        <w:t xml:space="preserve">Adresa odběrného místa: </w:t>
      </w:r>
      <w:r w:rsidR="00F8007B">
        <w:rPr>
          <w:sz w:val="20"/>
        </w:rPr>
        <w:t>Otín čp.87, místní část Bobelovka</w:t>
      </w:r>
      <w:r w:rsidR="00ED179D">
        <w:rPr>
          <w:sz w:val="20"/>
        </w:rPr>
        <w:t>, 377 01 Jindřichův Hradec</w:t>
      </w:r>
    </w:p>
    <w:p w14:paraId="28794703" w14:textId="77777777" w:rsidR="003E41CF" w:rsidRPr="00985ED0" w:rsidRDefault="003E41CF" w:rsidP="003E41CF">
      <w:pPr>
        <w:rPr>
          <w:sz w:val="20"/>
        </w:rPr>
      </w:pPr>
    </w:p>
    <w:p w14:paraId="4FA6074B" w14:textId="77777777" w:rsidR="003E41CF" w:rsidRPr="004C5CB6" w:rsidRDefault="003E41CF" w:rsidP="003E41CF">
      <w:pPr>
        <w:rPr>
          <w:sz w:val="22"/>
          <w:szCs w:val="22"/>
        </w:rPr>
      </w:pPr>
    </w:p>
    <w:p w14:paraId="2F72B3D8" w14:textId="77777777" w:rsidR="003E41CF" w:rsidRPr="00985ED0" w:rsidRDefault="003E41CF" w:rsidP="003E41CF">
      <w:pPr>
        <w:rPr>
          <w:sz w:val="20"/>
        </w:rPr>
      </w:pPr>
      <w:r w:rsidRPr="00985ED0">
        <w:rPr>
          <w:sz w:val="20"/>
        </w:rPr>
        <w:t xml:space="preserve">Množství dodané vody bude zjišťováno: </w:t>
      </w:r>
    </w:p>
    <w:p w14:paraId="5E6A3903" w14:textId="77777777" w:rsidR="003E41CF" w:rsidRPr="004C5CB6" w:rsidRDefault="003E41CF" w:rsidP="003E41CF">
      <w:pPr>
        <w:rPr>
          <w:sz w:val="22"/>
          <w:szCs w:val="22"/>
        </w:rPr>
      </w:pPr>
    </w:p>
    <w:tbl>
      <w:tblPr>
        <w:tblpPr w:leftFromText="141" w:rightFromText="141"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
      </w:tblGrid>
      <w:tr w:rsidR="003E41CF" w:rsidRPr="004C5CB6" w14:paraId="7FD3D615" w14:textId="77777777" w:rsidTr="003D4F8C">
        <w:trPr>
          <w:trHeight w:val="256"/>
        </w:trPr>
        <w:tc>
          <w:tcPr>
            <w:tcW w:w="291" w:type="dxa"/>
          </w:tcPr>
          <w:p w14:paraId="2C1A163C" w14:textId="50DA2940" w:rsidR="003E41CF" w:rsidRPr="004C5CB6" w:rsidRDefault="00341777" w:rsidP="00DB4DBD">
            <w:pPr>
              <w:rPr>
                <w:sz w:val="22"/>
                <w:szCs w:val="22"/>
              </w:rPr>
            </w:pPr>
            <w:r>
              <w:rPr>
                <w:sz w:val="22"/>
                <w:szCs w:val="22"/>
              </w:rPr>
              <w:t>x</w:t>
            </w:r>
          </w:p>
        </w:tc>
      </w:tr>
    </w:tbl>
    <w:p w14:paraId="7CC8DF1B" w14:textId="67434614" w:rsidR="003E41CF" w:rsidRPr="009B22CF" w:rsidRDefault="003E41CF" w:rsidP="003E41CF">
      <w:pPr>
        <w:rPr>
          <w:sz w:val="20"/>
        </w:rPr>
      </w:pPr>
      <w:r w:rsidRPr="000763DC">
        <w:rPr>
          <w:sz w:val="20"/>
        </w:rPr>
        <w:t xml:space="preserve">vodoměrem </w:t>
      </w:r>
      <w:r w:rsidR="009B22CF">
        <w:rPr>
          <w:sz w:val="20"/>
        </w:rPr>
        <w:t>– SENSUS Residia Jet, Q</w:t>
      </w:r>
      <w:r w:rsidR="009B22CF">
        <w:rPr>
          <w:sz w:val="20"/>
          <w:vertAlign w:val="subscript"/>
        </w:rPr>
        <w:t>n</w:t>
      </w:r>
      <w:r w:rsidR="009B22CF">
        <w:rPr>
          <w:sz w:val="20"/>
        </w:rPr>
        <w:t xml:space="preserve"> =</w:t>
      </w:r>
      <w:r w:rsidR="001849D0">
        <w:rPr>
          <w:sz w:val="20"/>
        </w:rPr>
        <w:t>xxxxxxxxxx</w:t>
      </w:r>
    </w:p>
    <w:p w14:paraId="41241C33" w14:textId="77777777" w:rsidR="003E41CF" w:rsidRPr="004C5CB6" w:rsidRDefault="003E41CF" w:rsidP="003E41CF">
      <w:pPr>
        <w:rPr>
          <w:sz w:val="22"/>
          <w:szCs w:val="22"/>
        </w:rPr>
      </w:pPr>
    </w:p>
    <w:p w14:paraId="215AA114" w14:textId="77777777" w:rsidR="003E41CF" w:rsidRPr="000763DC" w:rsidRDefault="00232FEB" w:rsidP="003E41CF">
      <w:pPr>
        <w:rPr>
          <w:sz w:val="20"/>
        </w:rPr>
      </w:pPr>
      <w:bookmarkStart w:id="0" w:name="_Hlk24024887"/>
      <w:r>
        <w:rPr>
          <w:sz w:val="20"/>
        </w:rPr>
        <w:t>V případě nefunkčnosti vodoměru pak v souladu s Vyhláškou č. 428/2001 Sb.</w:t>
      </w:r>
    </w:p>
    <w:bookmarkEnd w:id="0"/>
    <w:p w14:paraId="2CE239DC" w14:textId="77777777" w:rsidR="003E41CF" w:rsidRPr="004C5CB6" w:rsidRDefault="003E41CF" w:rsidP="003E41CF">
      <w:pPr>
        <w:rPr>
          <w:sz w:val="22"/>
          <w:szCs w:val="22"/>
        </w:rPr>
      </w:pPr>
    </w:p>
    <w:p w14:paraId="7DD26C3C" w14:textId="77777777" w:rsidR="003E41CF" w:rsidRPr="004C5CB6" w:rsidRDefault="003E41CF" w:rsidP="003E41CF">
      <w:pPr>
        <w:rPr>
          <w:sz w:val="22"/>
          <w:szCs w:val="22"/>
        </w:rPr>
      </w:pPr>
    </w:p>
    <w:p w14:paraId="0C8F264C" w14:textId="77777777" w:rsidR="003E41CF" w:rsidRPr="004C5CB6" w:rsidRDefault="003E41CF" w:rsidP="003E41CF">
      <w:pPr>
        <w:rPr>
          <w:sz w:val="22"/>
          <w:szCs w:val="22"/>
        </w:rPr>
      </w:pPr>
    </w:p>
    <w:p w14:paraId="6ABCE5AF" w14:textId="77777777" w:rsidR="003E41CF" w:rsidRPr="00985ED0" w:rsidRDefault="003E41CF" w:rsidP="003E41CF">
      <w:pPr>
        <w:rPr>
          <w:sz w:val="20"/>
        </w:rPr>
      </w:pPr>
      <w:r w:rsidRPr="00985ED0">
        <w:rPr>
          <w:sz w:val="20"/>
        </w:rPr>
        <w:t>Maximální množství vody dodané:</w:t>
      </w:r>
    </w:p>
    <w:p w14:paraId="6BC44DA1" w14:textId="77777777" w:rsidR="003E41CF" w:rsidRPr="004C5CB6" w:rsidRDefault="003E41CF" w:rsidP="003E41CF">
      <w:pPr>
        <w:rPr>
          <w:sz w:val="22"/>
          <w:szCs w:val="22"/>
        </w:rPr>
      </w:pPr>
    </w:p>
    <w:tbl>
      <w:tblPr>
        <w:tblpPr w:leftFromText="141" w:rightFromText="141"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
      </w:tblGrid>
      <w:tr w:rsidR="003E41CF" w:rsidRPr="004C5CB6" w14:paraId="725B66B9" w14:textId="77777777" w:rsidTr="00DB4DBD">
        <w:tc>
          <w:tcPr>
            <w:tcW w:w="288" w:type="dxa"/>
          </w:tcPr>
          <w:p w14:paraId="64E2F845" w14:textId="5C6D6260" w:rsidR="003E41CF" w:rsidRPr="004C5CB6" w:rsidRDefault="00341777" w:rsidP="00DB4DBD">
            <w:pPr>
              <w:rPr>
                <w:sz w:val="22"/>
                <w:szCs w:val="22"/>
              </w:rPr>
            </w:pPr>
            <w:r>
              <w:rPr>
                <w:sz w:val="22"/>
                <w:szCs w:val="22"/>
              </w:rPr>
              <w:t>x</w:t>
            </w:r>
          </w:p>
        </w:tc>
      </w:tr>
    </w:tbl>
    <w:p w14:paraId="3780CA7B" w14:textId="77777777" w:rsidR="003E41CF" w:rsidRPr="000763DC" w:rsidRDefault="003E41CF" w:rsidP="003E41CF">
      <w:pPr>
        <w:rPr>
          <w:sz w:val="20"/>
        </w:rPr>
      </w:pPr>
      <w:r w:rsidRPr="000763DC">
        <w:rPr>
          <w:sz w:val="20"/>
        </w:rPr>
        <w:t>dle potřeb odběratele</w:t>
      </w:r>
    </w:p>
    <w:p w14:paraId="62E4B383" w14:textId="77777777" w:rsidR="003E41CF" w:rsidRPr="004C5CB6" w:rsidRDefault="003E41CF" w:rsidP="003E41CF">
      <w:pPr>
        <w:rPr>
          <w:sz w:val="22"/>
          <w:szCs w:val="22"/>
        </w:rPr>
      </w:pPr>
    </w:p>
    <w:tbl>
      <w:tblPr>
        <w:tblpPr w:leftFromText="141" w:rightFromText="141"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tblGrid>
      <w:tr w:rsidR="003E41CF" w:rsidRPr="004C5CB6" w14:paraId="563F00F7" w14:textId="77777777" w:rsidTr="00DB4DBD">
        <w:tc>
          <w:tcPr>
            <w:tcW w:w="288" w:type="dxa"/>
          </w:tcPr>
          <w:p w14:paraId="7AC798D4" w14:textId="77777777" w:rsidR="003E41CF" w:rsidRPr="004C5CB6" w:rsidRDefault="003E41CF" w:rsidP="00DB4DBD">
            <w:pPr>
              <w:rPr>
                <w:sz w:val="22"/>
                <w:szCs w:val="22"/>
              </w:rPr>
            </w:pPr>
          </w:p>
        </w:tc>
      </w:tr>
    </w:tbl>
    <w:p w14:paraId="4A14D8A0" w14:textId="77777777" w:rsidR="003E41CF" w:rsidRPr="000763DC" w:rsidRDefault="003E41CF" w:rsidP="003E41CF">
      <w:pPr>
        <w:rPr>
          <w:sz w:val="20"/>
        </w:rPr>
      </w:pPr>
      <w:r w:rsidRPr="000763DC">
        <w:rPr>
          <w:sz w:val="20"/>
        </w:rPr>
        <w:t>v množství …………………………………… m</w:t>
      </w:r>
      <w:r w:rsidRPr="000763DC">
        <w:rPr>
          <w:sz w:val="20"/>
          <w:vertAlign w:val="superscript"/>
        </w:rPr>
        <w:t>3</w:t>
      </w:r>
      <w:r w:rsidRPr="000763DC">
        <w:rPr>
          <w:sz w:val="20"/>
        </w:rPr>
        <w:t>/den</w:t>
      </w:r>
    </w:p>
    <w:p w14:paraId="1CC74440" w14:textId="77777777" w:rsidR="003E41CF" w:rsidRPr="004C5CB6" w:rsidRDefault="003E41CF" w:rsidP="003E41CF">
      <w:pPr>
        <w:rPr>
          <w:sz w:val="22"/>
          <w:szCs w:val="22"/>
        </w:rPr>
      </w:pPr>
    </w:p>
    <w:p w14:paraId="239201BA" w14:textId="77777777" w:rsidR="003E41CF" w:rsidRPr="004C5CB6" w:rsidRDefault="003E41CF" w:rsidP="003E41CF">
      <w:pPr>
        <w:rPr>
          <w:sz w:val="22"/>
          <w:szCs w:val="22"/>
        </w:rPr>
      </w:pPr>
    </w:p>
    <w:p w14:paraId="3358F212" w14:textId="77777777" w:rsidR="003E41CF" w:rsidRPr="00985ED0" w:rsidRDefault="003E41CF" w:rsidP="003E41CF">
      <w:pPr>
        <w:rPr>
          <w:sz w:val="20"/>
        </w:rPr>
      </w:pPr>
      <w:r w:rsidRPr="00985ED0">
        <w:rPr>
          <w:sz w:val="20"/>
        </w:rPr>
        <w:t>Parametry pro dodávku pitné vody:</w:t>
      </w:r>
    </w:p>
    <w:p w14:paraId="764B6A89" w14:textId="77777777" w:rsidR="003E41CF" w:rsidRPr="00985ED0" w:rsidRDefault="003E41CF" w:rsidP="003E41CF">
      <w:pPr>
        <w:rPr>
          <w:sz w:val="20"/>
        </w:rPr>
      </w:pPr>
    </w:p>
    <w:p w14:paraId="46430D58" w14:textId="77777777" w:rsidR="003E41CF" w:rsidRPr="00985ED0" w:rsidRDefault="003E41CF" w:rsidP="003E41CF">
      <w:pPr>
        <w:rPr>
          <w:sz w:val="20"/>
        </w:rPr>
      </w:pPr>
      <w:r w:rsidRPr="00985ED0">
        <w:rPr>
          <w:sz w:val="20"/>
        </w:rPr>
        <w:t>Ukazatele jakosti v dané lokalitě ke dni uzavření této smlouvy jsou pro vybrané hodnoty stanoveny takto:</w:t>
      </w:r>
    </w:p>
    <w:p w14:paraId="1563C150" w14:textId="77777777" w:rsidR="003E41CF" w:rsidRPr="00985ED0" w:rsidRDefault="003E41CF" w:rsidP="003E41CF">
      <w:pPr>
        <w:rPr>
          <w:sz w:val="20"/>
        </w:rPr>
      </w:pPr>
    </w:p>
    <w:tbl>
      <w:tblPr>
        <w:tblW w:w="0" w:type="auto"/>
        <w:tblInd w:w="2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417"/>
      </w:tblGrid>
      <w:tr w:rsidR="003E41CF" w:rsidRPr="00985ED0" w14:paraId="33F87D97" w14:textId="77777777" w:rsidTr="00DB4DBD">
        <w:trPr>
          <w:trHeight w:val="340"/>
        </w:trPr>
        <w:tc>
          <w:tcPr>
            <w:tcW w:w="1668" w:type="dxa"/>
            <w:shd w:val="clear" w:color="auto" w:fill="auto"/>
          </w:tcPr>
          <w:p w14:paraId="2EFBD375" w14:textId="77777777" w:rsidR="003E41CF" w:rsidRPr="00985ED0" w:rsidRDefault="003E41CF" w:rsidP="00DB4DBD">
            <w:pPr>
              <w:rPr>
                <w:sz w:val="20"/>
              </w:rPr>
            </w:pPr>
            <w:r w:rsidRPr="00985ED0">
              <w:rPr>
                <w:sz w:val="20"/>
              </w:rPr>
              <w:t>Ukazatel</w:t>
            </w:r>
          </w:p>
        </w:tc>
        <w:tc>
          <w:tcPr>
            <w:tcW w:w="1417" w:type="dxa"/>
            <w:shd w:val="clear" w:color="auto" w:fill="auto"/>
          </w:tcPr>
          <w:p w14:paraId="0DEC0E97" w14:textId="77777777" w:rsidR="003E41CF" w:rsidRPr="00985ED0" w:rsidRDefault="003E41CF" w:rsidP="00DB4DBD">
            <w:pPr>
              <w:rPr>
                <w:sz w:val="20"/>
              </w:rPr>
            </w:pPr>
            <w:r w:rsidRPr="00985ED0">
              <w:rPr>
                <w:sz w:val="20"/>
              </w:rPr>
              <w:t>Hodnota</w:t>
            </w:r>
          </w:p>
        </w:tc>
      </w:tr>
      <w:tr w:rsidR="003E41CF" w:rsidRPr="00985ED0" w14:paraId="5CC53B5F" w14:textId="77777777" w:rsidTr="00DB4DBD">
        <w:tc>
          <w:tcPr>
            <w:tcW w:w="1668" w:type="dxa"/>
            <w:shd w:val="clear" w:color="auto" w:fill="auto"/>
          </w:tcPr>
          <w:p w14:paraId="5EF6CF50" w14:textId="77777777" w:rsidR="003E41CF" w:rsidRPr="00985ED0" w:rsidRDefault="003E41CF" w:rsidP="00DB4DBD">
            <w:pPr>
              <w:rPr>
                <w:sz w:val="20"/>
              </w:rPr>
            </w:pPr>
            <w:r w:rsidRPr="00985ED0">
              <w:rPr>
                <w:sz w:val="20"/>
              </w:rPr>
              <w:t>Vápník</w:t>
            </w:r>
          </w:p>
        </w:tc>
        <w:tc>
          <w:tcPr>
            <w:tcW w:w="1417" w:type="dxa"/>
            <w:shd w:val="clear" w:color="auto" w:fill="auto"/>
          </w:tcPr>
          <w:p w14:paraId="3D7C1883" w14:textId="77777777" w:rsidR="003E41CF" w:rsidRPr="00985ED0" w:rsidRDefault="003E41CF" w:rsidP="00DB4DBD">
            <w:pPr>
              <w:rPr>
                <w:sz w:val="20"/>
              </w:rPr>
            </w:pPr>
            <w:r w:rsidRPr="00985ED0">
              <w:rPr>
                <w:sz w:val="20"/>
              </w:rPr>
              <w:t>80 mg/l</w:t>
            </w:r>
          </w:p>
        </w:tc>
      </w:tr>
      <w:tr w:rsidR="003E41CF" w:rsidRPr="00985ED0" w14:paraId="1F78623F" w14:textId="77777777" w:rsidTr="00DB4DBD">
        <w:tc>
          <w:tcPr>
            <w:tcW w:w="1668" w:type="dxa"/>
            <w:shd w:val="clear" w:color="auto" w:fill="auto"/>
          </w:tcPr>
          <w:p w14:paraId="158386ED" w14:textId="77777777" w:rsidR="003E41CF" w:rsidRPr="00985ED0" w:rsidRDefault="003E41CF" w:rsidP="00DB4DBD">
            <w:pPr>
              <w:rPr>
                <w:sz w:val="20"/>
              </w:rPr>
            </w:pPr>
            <w:r w:rsidRPr="00985ED0">
              <w:rPr>
                <w:sz w:val="20"/>
              </w:rPr>
              <w:t>Hořčík</w:t>
            </w:r>
          </w:p>
        </w:tc>
        <w:tc>
          <w:tcPr>
            <w:tcW w:w="1417" w:type="dxa"/>
            <w:shd w:val="clear" w:color="auto" w:fill="auto"/>
          </w:tcPr>
          <w:p w14:paraId="71DBFCA6" w14:textId="77777777" w:rsidR="003E41CF" w:rsidRPr="00985ED0" w:rsidRDefault="003E41CF" w:rsidP="00DB4DBD">
            <w:pPr>
              <w:rPr>
                <w:sz w:val="20"/>
              </w:rPr>
            </w:pPr>
            <w:r w:rsidRPr="00985ED0">
              <w:rPr>
                <w:sz w:val="20"/>
              </w:rPr>
              <w:t>30 mg/l</w:t>
            </w:r>
          </w:p>
        </w:tc>
      </w:tr>
      <w:tr w:rsidR="003E41CF" w:rsidRPr="00985ED0" w14:paraId="2828D225" w14:textId="77777777" w:rsidTr="00DB4DBD">
        <w:tc>
          <w:tcPr>
            <w:tcW w:w="1668" w:type="dxa"/>
            <w:shd w:val="clear" w:color="auto" w:fill="auto"/>
          </w:tcPr>
          <w:p w14:paraId="685DBAC4" w14:textId="77777777" w:rsidR="003E41CF" w:rsidRPr="00985ED0" w:rsidRDefault="003E41CF" w:rsidP="00DB4DBD">
            <w:pPr>
              <w:rPr>
                <w:sz w:val="20"/>
              </w:rPr>
            </w:pPr>
            <w:r w:rsidRPr="00985ED0">
              <w:rPr>
                <w:sz w:val="20"/>
              </w:rPr>
              <w:t>Dusičnany</w:t>
            </w:r>
          </w:p>
        </w:tc>
        <w:tc>
          <w:tcPr>
            <w:tcW w:w="1417" w:type="dxa"/>
            <w:shd w:val="clear" w:color="auto" w:fill="auto"/>
          </w:tcPr>
          <w:p w14:paraId="6ED2CDA9" w14:textId="77777777" w:rsidR="003E41CF" w:rsidRPr="00985ED0" w:rsidRDefault="003E41CF" w:rsidP="00DB4DBD">
            <w:pPr>
              <w:rPr>
                <w:sz w:val="20"/>
              </w:rPr>
            </w:pPr>
            <w:r w:rsidRPr="00985ED0">
              <w:rPr>
                <w:sz w:val="20"/>
              </w:rPr>
              <w:t>50 mg/l</w:t>
            </w:r>
          </w:p>
        </w:tc>
      </w:tr>
    </w:tbl>
    <w:p w14:paraId="411291C2" w14:textId="77777777" w:rsidR="003E41CF" w:rsidRPr="00985ED0" w:rsidRDefault="003E41CF" w:rsidP="003E41CF">
      <w:pPr>
        <w:rPr>
          <w:sz w:val="20"/>
        </w:rPr>
      </w:pPr>
    </w:p>
    <w:p w14:paraId="006EA1C9" w14:textId="77777777" w:rsidR="003E41CF" w:rsidRPr="00985ED0" w:rsidRDefault="003E41CF" w:rsidP="003E41CF">
      <w:pPr>
        <w:jc w:val="both"/>
        <w:rPr>
          <w:sz w:val="20"/>
        </w:rPr>
      </w:pPr>
      <w:r w:rsidRPr="00985ED0">
        <w:rPr>
          <w:sz w:val="20"/>
        </w:rPr>
        <w:t>Tlakové poměry v místě přípojky pitné vody (minimální / maximální): 0,48 MPa – 0,65 MPa.</w:t>
      </w:r>
    </w:p>
    <w:p w14:paraId="2F415B7C" w14:textId="77777777" w:rsidR="003E41CF" w:rsidRDefault="003E41CF" w:rsidP="003E41CF">
      <w:pPr>
        <w:jc w:val="both"/>
        <w:rPr>
          <w:sz w:val="20"/>
        </w:rPr>
      </w:pPr>
      <w:r w:rsidRPr="00985ED0">
        <w:rPr>
          <w:sz w:val="20"/>
        </w:rPr>
        <w:t>Po dobu trvání této smlouvy uvedené hodnoty mohou kolísat. Aktuální hodnoty jsou zjistitelné u dodavatele.</w:t>
      </w:r>
    </w:p>
    <w:p w14:paraId="795F781D" w14:textId="77777777" w:rsidR="00985ED0" w:rsidRDefault="00985ED0" w:rsidP="003E41CF">
      <w:pPr>
        <w:jc w:val="both"/>
        <w:rPr>
          <w:sz w:val="20"/>
        </w:rPr>
      </w:pPr>
    </w:p>
    <w:p w14:paraId="5E8FF498" w14:textId="77777777" w:rsidR="00985ED0" w:rsidRDefault="00985ED0" w:rsidP="003E41CF">
      <w:pPr>
        <w:jc w:val="both"/>
        <w:rPr>
          <w:sz w:val="20"/>
        </w:rPr>
      </w:pPr>
    </w:p>
    <w:p w14:paraId="53A75DC9" w14:textId="77777777" w:rsidR="0067363B" w:rsidRDefault="0067363B" w:rsidP="003E41CF">
      <w:pPr>
        <w:jc w:val="both"/>
        <w:rPr>
          <w:sz w:val="20"/>
        </w:rPr>
      </w:pPr>
    </w:p>
    <w:p w14:paraId="56C5B771" w14:textId="77777777" w:rsidR="0067363B" w:rsidRDefault="0067363B" w:rsidP="003E41CF">
      <w:pPr>
        <w:jc w:val="both"/>
        <w:rPr>
          <w:sz w:val="20"/>
        </w:rPr>
      </w:pPr>
    </w:p>
    <w:p w14:paraId="7A1B5891" w14:textId="77777777" w:rsidR="00C109E9" w:rsidRDefault="00C109E9" w:rsidP="003E41CF">
      <w:pPr>
        <w:jc w:val="both"/>
        <w:rPr>
          <w:sz w:val="20"/>
        </w:rPr>
      </w:pPr>
    </w:p>
    <w:p w14:paraId="0621AFCF" w14:textId="77777777" w:rsidR="009C453E" w:rsidRPr="00985ED0" w:rsidRDefault="009C453E" w:rsidP="003E41CF">
      <w:pPr>
        <w:jc w:val="both"/>
        <w:rPr>
          <w:sz w:val="20"/>
        </w:rPr>
      </w:pPr>
    </w:p>
    <w:p w14:paraId="556258DD" w14:textId="77777777" w:rsidR="00A3068A" w:rsidRPr="00985ED0" w:rsidRDefault="00A3068A" w:rsidP="00A3068A">
      <w:pPr>
        <w:pStyle w:val="Nadpis1"/>
        <w:rPr>
          <w:sz w:val="22"/>
          <w:szCs w:val="22"/>
        </w:rPr>
      </w:pPr>
      <w:r w:rsidRPr="00985ED0">
        <w:rPr>
          <w:sz w:val="22"/>
          <w:szCs w:val="22"/>
        </w:rPr>
        <w:lastRenderedPageBreak/>
        <w:t xml:space="preserve">Článek IV. </w:t>
      </w:r>
    </w:p>
    <w:p w14:paraId="38F7E6C2" w14:textId="77777777" w:rsidR="00A3068A" w:rsidRPr="00985ED0" w:rsidRDefault="00A3068A" w:rsidP="00A3068A">
      <w:pPr>
        <w:pStyle w:val="Nadpis1"/>
        <w:rPr>
          <w:sz w:val="22"/>
          <w:szCs w:val="22"/>
        </w:rPr>
      </w:pPr>
      <w:r w:rsidRPr="00985ED0">
        <w:rPr>
          <w:sz w:val="22"/>
          <w:szCs w:val="22"/>
        </w:rPr>
        <w:t xml:space="preserve">Cena vodného </w:t>
      </w:r>
    </w:p>
    <w:p w14:paraId="195C7D77" w14:textId="77777777" w:rsidR="00A3068A" w:rsidRPr="007A1209" w:rsidRDefault="00A3068A" w:rsidP="00A3068A"/>
    <w:p w14:paraId="0C4601AB" w14:textId="77777777" w:rsidR="003E41CF" w:rsidRPr="00985ED0" w:rsidRDefault="00A3068A" w:rsidP="0080188B">
      <w:pPr>
        <w:jc w:val="both"/>
        <w:rPr>
          <w:sz w:val="20"/>
        </w:rPr>
      </w:pPr>
      <w:r w:rsidRPr="00C109E9">
        <w:rPr>
          <w:sz w:val="20"/>
        </w:rPr>
        <w:t>Smluvní strany se dohodly, že cena za dodávku pitné vody, tj. cena pro vodné, se sjednává podle ceníku dodavatele</w:t>
      </w:r>
      <w:r w:rsidR="006E687D" w:rsidRPr="00C109E9">
        <w:rPr>
          <w:sz w:val="20"/>
        </w:rPr>
        <w:t xml:space="preserve">, který je </w:t>
      </w:r>
      <w:r w:rsidR="00242BEE" w:rsidRPr="00C109E9">
        <w:rPr>
          <w:sz w:val="20"/>
        </w:rPr>
        <w:t>přílohou</w:t>
      </w:r>
      <w:r w:rsidR="006E687D" w:rsidRPr="00C109E9">
        <w:rPr>
          <w:sz w:val="20"/>
        </w:rPr>
        <w:t xml:space="preserve"> této smlouvy</w:t>
      </w:r>
      <w:r w:rsidRPr="00C109E9">
        <w:rPr>
          <w:sz w:val="20"/>
        </w:rPr>
        <w:t>. Cenu pro vodné stanoví dodavatel v souladu s platnými</w:t>
      </w:r>
      <w:r w:rsidRPr="00985ED0">
        <w:rPr>
          <w:sz w:val="20"/>
        </w:rPr>
        <w:t xml:space="preserve"> cenovými předpisy.</w:t>
      </w:r>
      <w:r w:rsidR="006E687D" w:rsidRPr="00985ED0">
        <w:rPr>
          <w:sz w:val="20"/>
        </w:rPr>
        <w:t xml:space="preserve"> Změnu ceny oznámí dodavatel odběrateli</w:t>
      </w:r>
      <w:r w:rsidR="008A7035" w:rsidRPr="00985ED0">
        <w:rPr>
          <w:sz w:val="20"/>
        </w:rPr>
        <w:t xml:space="preserve"> písemně 30 dní předem.</w:t>
      </w:r>
    </w:p>
    <w:p w14:paraId="74BAC2E0" w14:textId="77777777" w:rsidR="003E41CF" w:rsidRPr="00985ED0" w:rsidRDefault="003E41CF" w:rsidP="0080188B">
      <w:pPr>
        <w:jc w:val="both"/>
        <w:rPr>
          <w:sz w:val="20"/>
        </w:rPr>
      </w:pPr>
    </w:p>
    <w:p w14:paraId="3BD30FB3" w14:textId="77777777" w:rsidR="00F44154" w:rsidRPr="00985ED0" w:rsidRDefault="00F44154" w:rsidP="00F44154">
      <w:pPr>
        <w:jc w:val="both"/>
        <w:rPr>
          <w:sz w:val="20"/>
        </w:rPr>
      </w:pPr>
      <w:r w:rsidRPr="00985ED0">
        <w:rPr>
          <w:sz w:val="20"/>
        </w:rPr>
        <w:t>Vodné se hradí jednosložkově a je dáno součinem ceny za 1m</w:t>
      </w:r>
      <w:r w:rsidRPr="00985ED0">
        <w:rPr>
          <w:sz w:val="20"/>
          <w:vertAlign w:val="superscript"/>
        </w:rPr>
        <w:t>3</w:t>
      </w:r>
      <w:r w:rsidRPr="00985ED0">
        <w:rPr>
          <w:sz w:val="20"/>
        </w:rPr>
        <w:t xml:space="preserve"> a množstvím dodané vody.</w:t>
      </w:r>
    </w:p>
    <w:p w14:paraId="2B0E177A" w14:textId="77777777" w:rsidR="00F44154" w:rsidRPr="00985ED0" w:rsidRDefault="00F44154" w:rsidP="00F44154">
      <w:pPr>
        <w:jc w:val="both"/>
        <w:rPr>
          <w:sz w:val="20"/>
        </w:rPr>
      </w:pPr>
    </w:p>
    <w:p w14:paraId="56A767CE" w14:textId="77777777" w:rsidR="00F44154" w:rsidRPr="00985ED0" w:rsidRDefault="00F44154" w:rsidP="00F44154">
      <w:pPr>
        <w:jc w:val="both"/>
        <w:rPr>
          <w:sz w:val="20"/>
        </w:rPr>
      </w:pPr>
      <w:r w:rsidRPr="00985ED0">
        <w:rPr>
          <w:sz w:val="20"/>
        </w:rPr>
        <w:t>K ceně vodného je dodavatel oprávněn připočítat DPH v souladu s platnými právními předpisy.</w:t>
      </w:r>
    </w:p>
    <w:p w14:paraId="6F46246C" w14:textId="77777777" w:rsidR="00F44154" w:rsidRDefault="00F44154" w:rsidP="0080188B">
      <w:pPr>
        <w:jc w:val="both"/>
      </w:pPr>
    </w:p>
    <w:p w14:paraId="70F03439" w14:textId="77777777" w:rsidR="00F44154" w:rsidRDefault="00F44154" w:rsidP="0080188B">
      <w:pPr>
        <w:jc w:val="both"/>
      </w:pPr>
    </w:p>
    <w:p w14:paraId="4A106B9D" w14:textId="77777777" w:rsidR="00F44154" w:rsidRPr="00985ED0" w:rsidRDefault="00F44154" w:rsidP="00F44154">
      <w:pPr>
        <w:pStyle w:val="Nadpis1"/>
        <w:rPr>
          <w:sz w:val="22"/>
          <w:szCs w:val="22"/>
        </w:rPr>
      </w:pPr>
      <w:r w:rsidRPr="00985ED0">
        <w:rPr>
          <w:sz w:val="22"/>
          <w:szCs w:val="22"/>
        </w:rPr>
        <w:t xml:space="preserve">Článek V. </w:t>
      </w:r>
    </w:p>
    <w:p w14:paraId="72FD3814" w14:textId="77777777" w:rsidR="00F44154" w:rsidRPr="00985ED0" w:rsidRDefault="00F44154" w:rsidP="00F44154">
      <w:pPr>
        <w:pStyle w:val="Nadpis1"/>
        <w:rPr>
          <w:sz w:val="22"/>
          <w:szCs w:val="22"/>
        </w:rPr>
      </w:pPr>
      <w:r w:rsidRPr="00985ED0">
        <w:rPr>
          <w:sz w:val="22"/>
          <w:szCs w:val="22"/>
        </w:rPr>
        <w:t xml:space="preserve">Způsob fakturace a plateb </w:t>
      </w:r>
    </w:p>
    <w:p w14:paraId="775D537E" w14:textId="77777777" w:rsidR="00F44154" w:rsidRPr="007A1209" w:rsidRDefault="00F44154" w:rsidP="00F44154"/>
    <w:p w14:paraId="52590F45" w14:textId="77777777" w:rsidR="00F44154" w:rsidRPr="00985ED0" w:rsidRDefault="00F44154" w:rsidP="00F44154">
      <w:pPr>
        <w:jc w:val="both"/>
        <w:rPr>
          <w:sz w:val="20"/>
        </w:rPr>
      </w:pPr>
      <w:r w:rsidRPr="00985ED0">
        <w:rPr>
          <w:sz w:val="20"/>
        </w:rPr>
        <w:t>Platba za vodné se uskutečňuje na základě množství vody naměřeného vodoměrem na vstupu do zúčtovací jednotky, odečteného v posledním pracovním dni příslušného měsíce. Vlastní fakturace může být prováděna v termínech sjednaných mezi dodavatelem a odběratelem:</w:t>
      </w:r>
    </w:p>
    <w:p w14:paraId="3DABA5B4" w14:textId="77777777" w:rsidR="00F44154" w:rsidRPr="007A1209" w:rsidRDefault="00F44154" w:rsidP="00F44154">
      <w:r w:rsidRPr="007A1209">
        <w:t xml:space="preserve"> </w:t>
      </w:r>
    </w:p>
    <w:tbl>
      <w:tblPr>
        <w:tblpPr w:leftFromText="141" w:rightFromText="141" w:vertAnchor="text" w:horzAnchor="margin" w:tblpX="392"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
      </w:tblGrid>
      <w:tr w:rsidR="000763DC" w:rsidRPr="00985ED0" w14:paraId="224C7368" w14:textId="77777777" w:rsidTr="00ED5984">
        <w:trPr>
          <w:trHeight w:val="283"/>
        </w:trPr>
        <w:tc>
          <w:tcPr>
            <w:tcW w:w="290" w:type="dxa"/>
            <w:shd w:val="clear" w:color="auto" w:fill="auto"/>
          </w:tcPr>
          <w:p w14:paraId="7D00C9D9" w14:textId="77777777" w:rsidR="000763DC" w:rsidRPr="00985ED0" w:rsidRDefault="000763DC" w:rsidP="00ED5984">
            <w:pPr>
              <w:rPr>
                <w:sz w:val="22"/>
                <w:szCs w:val="22"/>
              </w:rPr>
            </w:pPr>
          </w:p>
        </w:tc>
      </w:tr>
    </w:tbl>
    <w:p w14:paraId="69F43412" w14:textId="77777777" w:rsidR="00F44154" w:rsidRDefault="00F44154" w:rsidP="00F44154">
      <w:pPr>
        <w:rPr>
          <w:sz w:val="20"/>
        </w:rPr>
      </w:pPr>
      <w:r w:rsidRPr="000763DC">
        <w:rPr>
          <w:sz w:val="20"/>
        </w:rPr>
        <w:t xml:space="preserve">měsíčně                         </w:t>
      </w:r>
    </w:p>
    <w:p w14:paraId="587E87D4" w14:textId="77777777" w:rsidR="000763DC" w:rsidRPr="000763DC" w:rsidRDefault="000763DC" w:rsidP="00F44154">
      <w:pPr>
        <w:rPr>
          <w:sz w:val="20"/>
        </w:rPr>
      </w:pPr>
    </w:p>
    <w:tbl>
      <w:tblPr>
        <w:tblpPr w:leftFromText="141" w:rightFromText="141" w:vertAnchor="text" w:horzAnchor="margin" w:tblpX="392"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
      </w:tblGrid>
      <w:tr w:rsidR="000763DC" w:rsidRPr="00985ED0" w14:paraId="3B88DDD0" w14:textId="77777777" w:rsidTr="00ED5984">
        <w:trPr>
          <w:trHeight w:val="283"/>
        </w:trPr>
        <w:tc>
          <w:tcPr>
            <w:tcW w:w="290" w:type="dxa"/>
            <w:shd w:val="clear" w:color="auto" w:fill="auto"/>
          </w:tcPr>
          <w:p w14:paraId="092DC26F" w14:textId="77777777" w:rsidR="000763DC" w:rsidRPr="00985ED0" w:rsidRDefault="000763DC" w:rsidP="00ED5984">
            <w:pPr>
              <w:rPr>
                <w:sz w:val="22"/>
                <w:szCs w:val="22"/>
              </w:rPr>
            </w:pPr>
          </w:p>
        </w:tc>
      </w:tr>
    </w:tbl>
    <w:p w14:paraId="0CB244F7" w14:textId="77777777" w:rsidR="00F44154" w:rsidRDefault="00F44154" w:rsidP="00F44154">
      <w:pPr>
        <w:rPr>
          <w:sz w:val="20"/>
        </w:rPr>
      </w:pPr>
      <w:r w:rsidRPr="000763DC">
        <w:rPr>
          <w:sz w:val="20"/>
        </w:rPr>
        <w:t>čtvrtletně</w:t>
      </w:r>
    </w:p>
    <w:p w14:paraId="2E0C6763" w14:textId="77777777" w:rsidR="000763DC" w:rsidRPr="000763DC" w:rsidRDefault="000763DC" w:rsidP="00F44154">
      <w:pPr>
        <w:rPr>
          <w:sz w:val="20"/>
        </w:rPr>
      </w:pPr>
    </w:p>
    <w:tbl>
      <w:tblPr>
        <w:tblpPr w:leftFromText="141" w:rightFromText="141" w:vertAnchor="text" w:horzAnchor="margin" w:tblpX="392"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
      </w:tblGrid>
      <w:tr w:rsidR="000763DC" w:rsidRPr="00985ED0" w14:paraId="363EC210" w14:textId="77777777" w:rsidTr="00ED5984">
        <w:trPr>
          <w:trHeight w:val="283"/>
        </w:trPr>
        <w:tc>
          <w:tcPr>
            <w:tcW w:w="290" w:type="dxa"/>
            <w:shd w:val="clear" w:color="auto" w:fill="auto"/>
          </w:tcPr>
          <w:p w14:paraId="2CE70886" w14:textId="0EB5A494" w:rsidR="000763DC" w:rsidRPr="00985ED0" w:rsidRDefault="00F83DC3" w:rsidP="00ED5984">
            <w:pPr>
              <w:rPr>
                <w:sz w:val="22"/>
                <w:szCs w:val="22"/>
              </w:rPr>
            </w:pPr>
            <w:r>
              <w:rPr>
                <w:sz w:val="22"/>
                <w:szCs w:val="22"/>
              </w:rPr>
              <w:t>x</w:t>
            </w:r>
          </w:p>
        </w:tc>
      </w:tr>
    </w:tbl>
    <w:p w14:paraId="20A7C14C" w14:textId="77777777" w:rsidR="00F44154" w:rsidRDefault="00F44154" w:rsidP="00F44154">
      <w:pPr>
        <w:rPr>
          <w:sz w:val="20"/>
        </w:rPr>
      </w:pPr>
      <w:r w:rsidRPr="000763DC">
        <w:rPr>
          <w:sz w:val="20"/>
        </w:rPr>
        <w:t>půlročně</w:t>
      </w:r>
    </w:p>
    <w:p w14:paraId="5EAF4026" w14:textId="77777777" w:rsidR="000763DC" w:rsidRPr="000763DC" w:rsidRDefault="000763DC" w:rsidP="00F44154">
      <w:pPr>
        <w:rPr>
          <w:sz w:val="20"/>
        </w:rPr>
      </w:pPr>
    </w:p>
    <w:tbl>
      <w:tblPr>
        <w:tblpPr w:leftFromText="141" w:rightFromText="141" w:vertAnchor="text" w:horzAnchor="margin" w:tblpX="392"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
      </w:tblGrid>
      <w:tr w:rsidR="000763DC" w:rsidRPr="00985ED0" w14:paraId="2B8B488C" w14:textId="77777777" w:rsidTr="00ED5984">
        <w:trPr>
          <w:trHeight w:val="283"/>
        </w:trPr>
        <w:tc>
          <w:tcPr>
            <w:tcW w:w="290" w:type="dxa"/>
            <w:shd w:val="clear" w:color="auto" w:fill="auto"/>
          </w:tcPr>
          <w:p w14:paraId="043CCCD9" w14:textId="77777777" w:rsidR="000763DC" w:rsidRPr="00985ED0" w:rsidRDefault="000763DC" w:rsidP="00ED5984">
            <w:pPr>
              <w:rPr>
                <w:sz w:val="22"/>
                <w:szCs w:val="22"/>
              </w:rPr>
            </w:pPr>
          </w:p>
        </w:tc>
      </w:tr>
    </w:tbl>
    <w:p w14:paraId="196AE0AE" w14:textId="77777777" w:rsidR="00F44154" w:rsidRPr="000763DC" w:rsidRDefault="00F44154" w:rsidP="00F44154">
      <w:pPr>
        <w:rPr>
          <w:sz w:val="20"/>
        </w:rPr>
      </w:pPr>
      <w:r w:rsidRPr="000763DC">
        <w:rPr>
          <w:sz w:val="20"/>
        </w:rPr>
        <w:t xml:space="preserve">ročně                      </w:t>
      </w:r>
    </w:p>
    <w:p w14:paraId="343A2111" w14:textId="77777777" w:rsidR="00F44154" w:rsidRPr="007A1209" w:rsidRDefault="00F44154" w:rsidP="00F44154"/>
    <w:p w14:paraId="3513694F" w14:textId="77777777" w:rsidR="00F44154" w:rsidRPr="00985ED0" w:rsidRDefault="00F44154" w:rsidP="00F44154">
      <w:pPr>
        <w:rPr>
          <w:sz w:val="20"/>
        </w:rPr>
      </w:pPr>
      <w:r w:rsidRPr="00985ED0">
        <w:rPr>
          <w:sz w:val="20"/>
        </w:rPr>
        <w:t xml:space="preserve">Na základě těchto údajů vystaví dodavatel fakturu – daňový doklad, která je splatná do 14 dnů od doručení. </w:t>
      </w:r>
    </w:p>
    <w:p w14:paraId="44BBD743" w14:textId="77777777" w:rsidR="00F44154" w:rsidRPr="00985ED0" w:rsidRDefault="00F44154" w:rsidP="00F44154">
      <w:pPr>
        <w:rPr>
          <w:sz w:val="20"/>
        </w:rPr>
      </w:pPr>
    </w:p>
    <w:p w14:paraId="753DFDD4" w14:textId="77777777" w:rsidR="00F44154" w:rsidRPr="00985ED0" w:rsidRDefault="00F44154" w:rsidP="00F44154">
      <w:pPr>
        <w:rPr>
          <w:sz w:val="20"/>
        </w:rPr>
      </w:pPr>
      <w:r w:rsidRPr="00985ED0">
        <w:rPr>
          <w:sz w:val="20"/>
        </w:rPr>
        <w:t xml:space="preserve"> Faktury budou odeslány dodavatelem:</w:t>
      </w:r>
    </w:p>
    <w:p w14:paraId="663F9BB5" w14:textId="77777777" w:rsidR="00F44154" w:rsidRPr="00985ED0" w:rsidRDefault="00F44154" w:rsidP="00F44154">
      <w:pPr>
        <w:rPr>
          <w:sz w:val="22"/>
          <w:szCs w:val="22"/>
        </w:rPr>
      </w:pPr>
    </w:p>
    <w:tbl>
      <w:tblPr>
        <w:tblpPr w:leftFromText="141" w:rightFromText="141" w:vertAnchor="text" w:horzAnchor="margin" w:tblpX="392"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
      </w:tblGrid>
      <w:tr w:rsidR="00F44154" w:rsidRPr="00985ED0" w14:paraId="4F4B83D9" w14:textId="77777777" w:rsidTr="00DB4DBD">
        <w:trPr>
          <w:trHeight w:val="283"/>
        </w:trPr>
        <w:tc>
          <w:tcPr>
            <w:tcW w:w="290" w:type="dxa"/>
            <w:shd w:val="clear" w:color="auto" w:fill="auto"/>
          </w:tcPr>
          <w:p w14:paraId="31456BF6" w14:textId="77777777" w:rsidR="00F44154" w:rsidRPr="00985ED0" w:rsidRDefault="00F44154" w:rsidP="00DB4DBD">
            <w:pPr>
              <w:rPr>
                <w:sz w:val="22"/>
                <w:szCs w:val="22"/>
              </w:rPr>
            </w:pPr>
          </w:p>
        </w:tc>
      </w:tr>
    </w:tbl>
    <w:p w14:paraId="773A4646" w14:textId="25CCBBF8" w:rsidR="00F44154" w:rsidRDefault="00F44154" w:rsidP="00F44154">
      <w:pPr>
        <w:rPr>
          <w:sz w:val="20"/>
        </w:rPr>
      </w:pPr>
      <w:r w:rsidRPr="001F0B35">
        <w:rPr>
          <w:sz w:val="20"/>
        </w:rPr>
        <w:t xml:space="preserve">na adresu odběratele </w:t>
      </w:r>
    </w:p>
    <w:p w14:paraId="416AAEB2" w14:textId="77777777" w:rsidR="00F83DC3" w:rsidRPr="00985ED0" w:rsidRDefault="00F83DC3" w:rsidP="00F44154">
      <w:pPr>
        <w:rPr>
          <w:sz w:val="22"/>
          <w:szCs w:val="22"/>
        </w:rPr>
      </w:pPr>
    </w:p>
    <w:tbl>
      <w:tblPr>
        <w:tblpPr w:leftFromText="141" w:rightFromText="141" w:vertAnchor="text" w:horzAnchor="margin" w:tblpX="392"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
      </w:tblGrid>
      <w:tr w:rsidR="00F44154" w:rsidRPr="00985ED0" w14:paraId="47AB25A3" w14:textId="77777777" w:rsidTr="00DB4DBD">
        <w:trPr>
          <w:trHeight w:val="283"/>
        </w:trPr>
        <w:tc>
          <w:tcPr>
            <w:tcW w:w="290" w:type="dxa"/>
            <w:shd w:val="clear" w:color="auto" w:fill="auto"/>
          </w:tcPr>
          <w:p w14:paraId="11A6D0F6" w14:textId="2339DE0C" w:rsidR="00F44154" w:rsidRPr="00985ED0" w:rsidRDefault="00F83DC3" w:rsidP="00DB4DBD">
            <w:pPr>
              <w:rPr>
                <w:sz w:val="22"/>
                <w:szCs w:val="22"/>
              </w:rPr>
            </w:pPr>
            <w:r>
              <w:rPr>
                <w:sz w:val="22"/>
                <w:szCs w:val="22"/>
              </w:rPr>
              <w:t>x</w:t>
            </w:r>
          </w:p>
        </w:tc>
      </w:tr>
    </w:tbl>
    <w:p w14:paraId="0BCFC7DE" w14:textId="0C325FFD" w:rsidR="00F44154" w:rsidRPr="001F0B35" w:rsidRDefault="00F44154" w:rsidP="00F44154">
      <w:pPr>
        <w:rPr>
          <w:sz w:val="20"/>
        </w:rPr>
      </w:pPr>
      <w:r w:rsidRPr="001F0B35">
        <w:rPr>
          <w:sz w:val="20"/>
        </w:rPr>
        <w:t xml:space="preserve">elektronicky na adresu </w:t>
      </w:r>
      <w:r w:rsidR="00F83DC3">
        <w:rPr>
          <w:sz w:val="20"/>
        </w:rPr>
        <w:t xml:space="preserve">– </w:t>
      </w:r>
      <w:r w:rsidR="001849D0">
        <w:rPr>
          <w:sz w:val="20"/>
        </w:rPr>
        <w:t>xxxxxxxxxx</w:t>
      </w:r>
    </w:p>
    <w:p w14:paraId="3D334778" w14:textId="77777777" w:rsidR="00F44154" w:rsidRPr="00985ED0" w:rsidRDefault="00F44154" w:rsidP="00F44154">
      <w:pPr>
        <w:rPr>
          <w:sz w:val="22"/>
          <w:szCs w:val="22"/>
        </w:rPr>
      </w:pPr>
    </w:p>
    <w:p w14:paraId="7349ACCB" w14:textId="77777777" w:rsidR="00F44154" w:rsidRPr="00985ED0" w:rsidRDefault="00F44154" w:rsidP="00F44154">
      <w:pPr>
        <w:rPr>
          <w:sz w:val="20"/>
        </w:rPr>
      </w:pPr>
    </w:p>
    <w:p w14:paraId="6C76DEA8" w14:textId="77777777" w:rsidR="00F44154" w:rsidRPr="00985ED0" w:rsidRDefault="00F44154" w:rsidP="00F44154">
      <w:pPr>
        <w:rPr>
          <w:sz w:val="20"/>
        </w:rPr>
      </w:pPr>
      <w:r w:rsidRPr="00985ED0">
        <w:rPr>
          <w:sz w:val="20"/>
        </w:rPr>
        <w:t>Odběratel se zavazuje platby provádět:</w:t>
      </w:r>
    </w:p>
    <w:p w14:paraId="2748B710" w14:textId="77777777" w:rsidR="00F44154" w:rsidRPr="00985ED0" w:rsidRDefault="00F44154" w:rsidP="00F44154">
      <w:pPr>
        <w:rPr>
          <w:sz w:val="20"/>
        </w:rPr>
      </w:pPr>
      <w:r w:rsidRPr="00985ED0">
        <w:rPr>
          <w:sz w:val="20"/>
        </w:rPr>
        <w:t xml:space="preserve">     </w:t>
      </w:r>
    </w:p>
    <w:tbl>
      <w:tblPr>
        <w:tblpPr w:leftFromText="141" w:rightFromText="141" w:vertAnchor="text" w:horzAnchor="margin" w:tblpX="392"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
      </w:tblGrid>
      <w:tr w:rsidR="00F44154" w:rsidRPr="00985ED0" w14:paraId="40510BF7" w14:textId="77777777" w:rsidTr="00DB4DBD">
        <w:trPr>
          <w:trHeight w:val="283"/>
        </w:trPr>
        <w:tc>
          <w:tcPr>
            <w:tcW w:w="290" w:type="dxa"/>
            <w:shd w:val="clear" w:color="auto" w:fill="auto"/>
          </w:tcPr>
          <w:p w14:paraId="2BA3A72C" w14:textId="34BCB563" w:rsidR="00F44154" w:rsidRPr="00985ED0" w:rsidRDefault="00F83DC3" w:rsidP="00DB4DBD">
            <w:pPr>
              <w:rPr>
                <w:sz w:val="20"/>
              </w:rPr>
            </w:pPr>
            <w:r>
              <w:rPr>
                <w:sz w:val="20"/>
              </w:rPr>
              <w:t>x</w:t>
            </w:r>
          </w:p>
        </w:tc>
      </w:tr>
    </w:tbl>
    <w:p w14:paraId="0044D96D" w14:textId="77777777" w:rsidR="00F44154" w:rsidRPr="001F0B35" w:rsidRDefault="00F44154" w:rsidP="00F44154">
      <w:pPr>
        <w:rPr>
          <w:sz w:val="20"/>
        </w:rPr>
      </w:pPr>
      <w:r w:rsidRPr="001F0B35">
        <w:rPr>
          <w:sz w:val="20"/>
        </w:rPr>
        <w:t>bezhotovostním převodem na účet dodavatele</w:t>
      </w:r>
    </w:p>
    <w:p w14:paraId="6C55E424" w14:textId="77777777" w:rsidR="00F44154" w:rsidRPr="00985ED0" w:rsidRDefault="00F44154" w:rsidP="00F44154">
      <w:pPr>
        <w:rPr>
          <w:sz w:val="22"/>
          <w:szCs w:val="22"/>
        </w:rPr>
      </w:pPr>
    </w:p>
    <w:tbl>
      <w:tblPr>
        <w:tblpPr w:leftFromText="141" w:rightFromText="141" w:vertAnchor="text" w:horzAnchor="margin" w:tblpX="392"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
      </w:tblGrid>
      <w:tr w:rsidR="00F44154" w:rsidRPr="00985ED0" w14:paraId="3DA88066" w14:textId="77777777" w:rsidTr="00DB4DBD">
        <w:trPr>
          <w:trHeight w:val="283"/>
        </w:trPr>
        <w:tc>
          <w:tcPr>
            <w:tcW w:w="290" w:type="dxa"/>
            <w:shd w:val="clear" w:color="auto" w:fill="auto"/>
          </w:tcPr>
          <w:p w14:paraId="361E261A" w14:textId="77777777" w:rsidR="00F44154" w:rsidRPr="00985ED0" w:rsidRDefault="00F44154" w:rsidP="00DB4DBD">
            <w:pPr>
              <w:rPr>
                <w:sz w:val="22"/>
                <w:szCs w:val="22"/>
              </w:rPr>
            </w:pPr>
          </w:p>
        </w:tc>
      </w:tr>
    </w:tbl>
    <w:p w14:paraId="04529170" w14:textId="77777777" w:rsidR="00F44154" w:rsidRPr="001F0B35" w:rsidRDefault="00F44154" w:rsidP="00F44154">
      <w:pPr>
        <w:rPr>
          <w:sz w:val="20"/>
        </w:rPr>
      </w:pPr>
      <w:r w:rsidRPr="001F0B35">
        <w:rPr>
          <w:sz w:val="20"/>
        </w:rPr>
        <w:t>v hotovosti v pokladně v sídle dodavatele</w:t>
      </w:r>
    </w:p>
    <w:p w14:paraId="6EA23AFE" w14:textId="77777777" w:rsidR="00F44154" w:rsidRPr="00985ED0" w:rsidRDefault="00F44154" w:rsidP="00F44154">
      <w:pPr>
        <w:rPr>
          <w:sz w:val="20"/>
        </w:rPr>
      </w:pPr>
    </w:p>
    <w:p w14:paraId="60BE2326" w14:textId="77777777" w:rsidR="00F44154" w:rsidRPr="00985ED0" w:rsidRDefault="00F44154" w:rsidP="00F44154">
      <w:pPr>
        <w:rPr>
          <w:sz w:val="20"/>
        </w:rPr>
      </w:pPr>
    </w:p>
    <w:p w14:paraId="795752D3" w14:textId="77777777" w:rsidR="00F44154" w:rsidRPr="00985ED0" w:rsidRDefault="00F44154" w:rsidP="00F44154">
      <w:pPr>
        <w:jc w:val="both"/>
        <w:rPr>
          <w:sz w:val="20"/>
        </w:rPr>
      </w:pPr>
      <w:r w:rsidRPr="00985ED0">
        <w:rPr>
          <w:sz w:val="20"/>
        </w:rPr>
        <w:t xml:space="preserve">V případě, že nebude proveden fyzický odečet stavu vodoměru (např. z důvodu demontáže vodoměru na ověření a opravu), provede se fakturace na základě průměrné denní spotřeby propočtené počtem dní, kdy nebyl prováděn fyzický odečet vodoměrem. </w:t>
      </w:r>
    </w:p>
    <w:p w14:paraId="261169AE" w14:textId="77777777" w:rsidR="00F44154" w:rsidRDefault="00F44154" w:rsidP="0080188B">
      <w:pPr>
        <w:jc w:val="both"/>
      </w:pPr>
    </w:p>
    <w:p w14:paraId="051009F6" w14:textId="77777777" w:rsidR="006A2558" w:rsidRPr="00985ED0" w:rsidRDefault="006A2558" w:rsidP="006A2558">
      <w:pPr>
        <w:pStyle w:val="Nadpis1"/>
        <w:spacing w:before="240"/>
        <w:rPr>
          <w:sz w:val="22"/>
          <w:szCs w:val="22"/>
        </w:rPr>
      </w:pPr>
      <w:r w:rsidRPr="00985ED0">
        <w:rPr>
          <w:sz w:val="22"/>
          <w:szCs w:val="22"/>
        </w:rPr>
        <w:t>Článek VI.</w:t>
      </w:r>
    </w:p>
    <w:p w14:paraId="535ADC5C" w14:textId="77777777" w:rsidR="006A2558" w:rsidRPr="00985ED0" w:rsidRDefault="006A2558" w:rsidP="006A2558">
      <w:pPr>
        <w:pStyle w:val="Nadpis1"/>
        <w:rPr>
          <w:sz w:val="22"/>
          <w:szCs w:val="22"/>
        </w:rPr>
      </w:pPr>
      <w:r w:rsidRPr="00985ED0">
        <w:rPr>
          <w:sz w:val="22"/>
          <w:szCs w:val="22"/>
        </w:rPr>
        <w:t>Sankční ustanovení</w:t>
      </w:r>
    </w:p>
    <w:p w14:paraId="5FC4A5E3" w14:textId="77777777" w:rsidR="006A2558" w:rsidRDefault="006A2558" w:rsidP="0080188B">
      <w:pPr>
        <w:jc w:val="both"/>
      </w:pPr>
    </w:p>
    <w:p w14:paraId="161CE7F5" w14:textId="77777777" w:rsidR="006A2558" w:rsidRPr="00985ED0" w:rsidRDefault="006A2558" w:rsidP="0080188B">
      <w:pPr>
        <w:jc w:val="both"/>
        <w:rPr>
          <w:sz w:val="20"/>
        </w:rPr>
      </w:pPr>
      <w:r w:rsidRPr="00985ED0">
        <w:rPr>
          <w:sz w:val="20"/>
        </w:rPr>
        <w:t>V případě prodlení odběratele s placením dodávek podle této smlouvy přesahujícím 30 dní je dodavatel oprávněn přerušit nebo omezit dodávku vody. Dodavatel je rovněž oprávněn přerušit nebo omezit dodávky vody v případech stanovených zákonem (zejména v případech uvedených v § 9 zák. č. 274/2001 Sb.).</w:t>
      </w:r>
    </w:p>
    <w:p w14:paraId="6DFB6A75" w14:textId="77777777" w:rsidR="006A2558" w:rsidRPr="00985ED0" w:rsidRDefault="006A2558" w:rsidP="0080188B">
      <w:pPr>
        <w:jc w:val="both"/>
        <w:rPr>
          <w:sz w:val="20"/>
        </w:rPr>
      </w:pPr>
    </w:p>
    <w:p w14:paraId="612FFD24" w14:textId="77777777" w:rsidR="006A2558" w:rsidRPr="00985ED0" w:rsidRDefault="006A2558" w:rsidP="0080188B">
      <w:pPr>
        <w:jc w:val="both"/>
        <w:rPr>
          <w:sz w:val="20"/>
        </w:rPr>
      </w:pPr>
      <w:r w:rsidRPr="00985ED0">
        <w:rPr>
          <w:sz w:val="20"/>
        </w:rPr>
        <w:lastRenderedPageBreak/>
        <w:t>V případě prodlení se splacením peněžitého závazku podle této smlouvy odběratel zaplatí</w:t>
      </w:r>
      <w:r w:rsidR="003503AA" w:rsidRPr="00985ED0">
        <w:rPr>
          <w:sz w:val="20"/>
        </w:rPr>
        <w:t xml:space="preserve"> dodavateli smluvní pokutu, která činí 0,5 %</w:t>
      </w:r>
      <w:r w:rsidR="00EC3759" w:rsidRPr="00985ED0">
        <w:rPr>
          <w:sz w:val="20"/>
        </w:rPr>
        <w:t xml:space="preserve"> </w:t>
      </w:r>
      <w:r w:rsidR="003503AA" w:rsidRPr="00985ED0">
        <w:rPr>
          <w:sz w:val="20"/>
        </w:rPr>
        <w:t>z dlužné částky za každý den prodlení. Termín splatnosti je 14 dní od doručení vyúčtování smluvní pokuty odběrateli.</w:t>
      </w:r>
    </w:p>
    <w:p w14:paraId="090F4AFD" w14:textId="77777777" w:rsidR="003503AA" w:rsidRPr="00985ED0" w:rsidRDefault="003503AA" w:rsidP="0080188B">
      <w:pPr>
        <w:jc w:val="both"/>
        <w:rPr>
          <w:sz w:val="20"/>
        </w:rPr>
      </w:pPr>
      <w:r w:rsidRPr="00985ED0">
        <w:rPr>
          <w:sz w:val="20"/>
        </w:rPr>
        <w:t>Nárokem na smluvní pokutu není nijak dotčeno právo dodavatele na úhradu případné škody (újmy), a to včetně nároku smluvní pokutu přesahujícího.</w:t>
      </w:r>
    </w:p>
    <w:p w14:paraId="2ABC7785" w14:textId="77777777" w:rsidR="00EE02AD" w:rsidRPr="00985ED0" w:rsidRDefault="00EE02AD" w:rsidP="0080188B">
      <w:pPr>
        <w:jc w:val="both"/>
        <w:rPr>
          <w:sz w:val="20"/>
        </w:rPr>
      </w:pPr>
    </w:p>
    <w:p w14:paraId="1B41F838" w14:textId="77777777" w:rsidR="00EE02AD" w:rsidRPr="00985ED0" w:rsidRDefault="00EE02AD" w:rsidP="00EE02AD">
      <w:pPr>
        <w:pStyle w:val="Zkladntext2"/>
        <w:spacing w:line="240" w:lineRule="auto"/>
        <w:jc w:val="both"/>
        <w:rPr>
          <w:sz w:val="20"/>
        </w:rPr>
      </w:pPr>
      <w:r w:rsidRPr="00985ED0">
        <w:rPr>
          <w:sz w:val="20"/>
        </w:rPr>
        <w:t>Ustanovení tohoto článku smlouvy nemění uplatnění sankcí a postihů podle obecně závazných právních předpisů vč. případného vyvození trestní odpovědnosti.</w:t>
      </w:r>
    </w:p>
    <w:p w14:paraId="4CDC3A16" w14:textId="77777777" w:rsidR="00985ED0" w:rsidRDefault="00985ED0" w:rsidP="0080188B">
      <w:pPr>
        <w:jc w:val="both"/>
        <w:rPr>
          <w:sz w:val="22"/>
          <w:szCs w:val="22"/>
        </w:rPr>
      </w:pPr>
    </w:p>
    <w:p w14:paraId="37AD2B3E" w14:textId="77777777" w:rsidR="00EE02AD" w:rsidRDefault="00EE02AD" w:rsidP="0080188B">
      <w:pPr>
        <w:jc w:val="both"/>
        <w:rPr>
          <w:sz w:val="22"/>
          <w:szCs w:val="22"/>
        </w:rPr>
      </w:pPr>
    </w:p>
    <w:p w14:paraId="0960CDC8" w14:textId="77777777" w:rsidR="00EE02AD" w:rsidRPr="00985ED0" w:rsidRDefault="00EE02AD" w:rsidP="00EE02AD">
      <w:pPr>
        <w:pStyle w:val="Nadpis1"/>
        <w:rPr>
          <w:sz w:val="22"/>
          <w:szCs w:val="22"/>
        </w:rPr>
      </w:pPr>
      <w:r w:rsidRPr="00985ED0">
        <w:rPr>
          <w:sz w:val="22"/>
          <w:szCs w:val="22"/>
        </w:rPr>
        <w:t xml:space="preserve">Článek VII. </w:t>
      </w:r>
    </w:p>
    <w:p w14:paraId="61C3267B" w14:textId="77777777" w:rsidR="00EE02AD" w:rsidRPr="00985ED0" w:rsidRDefault="00EE02AD" w:rsidP="00EE02AD">
      <w:pPr>
        <w:pStyle w:val="Nadpis1"/>
        <w:rPr>
          <w:sz w:val="22"/>
          <w:szCs w:val="22"/>
        </w:rPr>
      </w:pPr>
      <w:r w:rsidRPr="00985ED0">
        <w:rPr>
          <w:sz w:val="22"/>
          <w:szCs w:val="22"/>
        </w:rPr>
        <w:t>Zvláštní ujednání</w:t>
      </w:r>
    </w:p>
    <w:p w14:paraId="16A818B3" w14:textId="77777777" w:rsidR="00EE02AD" w:rsidRPr="007A1209" w:rsidRDefault="00EE02AD" w:rsidP="00EE02AD">
      <w:pPr>
        <w:jc w:val="both"/>
        <w:rPr>
          <w:vertAlign w:val="superscript"/>
        </w:rPr>
      </w:pPr>
    </w:p>
    <w:p w14:paraId="49C8409A" w14:textId="77777777" w:rsidR="00EE02AD" w:rsidRPr="00985ED0" w:rsidRDefault="00EE02AD" w:rsidP="00EE02AD">
      <w:pPr>
        <w:jc w:val="both"/>
        <w:rPr>
          <w:sz w:val="20"/>
        </w:rPr>
      </w:pPr>
      <w:r w:rsidRPr="00985ED0">
        <w:rPr>
          <w:sz w:val="20"/>
        </w:rPr>
        <w:t>Dodavatel není vlastníkem ani provozovatelem kanalizace, na níž je odpadní voda odběratele přímo napojena. Odběrná místa na sídlišti</w:t>
      </w:r>
      <w:r w:rsidRPr="00985ED0">
        <w:rPr>
          <w:rFonts w:ascii="Times New Roman" w:hAnsi="Times New Roman" w:cs="Times New Roman"/>
          <w:sz w:val="20"/>
        </w:rPr>
        <w:t xml:space="preserve"> </w:t>
      </w:r>
      <w:r w:rsidRPr="00985ED0">
        <w:rPr>
          <w:sz w:val="20"/>
        </w:rPr>
        <w:t xml:space="preserve">Jitka a Bobelovka jsou napojena na kanalizační síť provozovatele ČEVAK, a.s., odběratelé v areálu Jitka jsou napojeni na kanalizační síť vlastníka a provozovatele </w:t>
      </w:r>
      <w:r w:rsidRPr="00985ED0">
        <w:rPr>
          <w:rStyle w:val="Siln"/>
          <w:b w:val="0"/>
          <w:color w:val="333333"/>
          <w:sz w:val="20"/>
          <w:bdr w:val="none" w:sz="0" w:space="0" w:color="auto" w:frame="1"/>
          <w:shd w:val="clear" w:color="auto" w:fill="FFFFFF"/>
        </w:rPr>
        <w:t>Dolfin R.E. - Gama, s.r.o.</w:t>
      </w:r>
    </w:p>
    <w:p w14:paraId="226328EB" w14:textId="77777777" w:rsidR="00EE02AD" w:rsidRPr="00985ED0" w:rsidRDefault="00EE02AD" w:rsidP="00EE02AD">
      <w:pPr>
        <w:jc w:val="both"/>
        <w:rPr>
          <w:sz w:val="20"/>
        </w:rPr>
      </w:pPr>
    </w:p>
    <w:p w14:paraId="51257219" w14:textId="77777777" w:rsidR="00EE02AD" w:rsidRPr="00985ED0" w:rsidRDefault="00EE02AD" w:rsidP="00EE02AD">
      <w:pPr>
        <w:jc w:val="both"/>
        <w:rPr>
          <w:sz w:val="20"/>
        </w:rPr>
      </w:pPr>
      <w:r w:rsidRPr="00985ED0">
        <w:rPr>
          <w:sz w:val="20"/>
        </w:rPr>
        <w:t>Údaje o množství dodané vody (vodné) odběratelům na sídlišti Jitka a Bobelovka</w:t>
      </w:r>
      <w:r w:rsidRPr="00985ED0">
        <w:rPr>
          <w:b/>
          <w:sz w:val="20"/>
        </w:rPr>
        <w:t xml:space="preserve"> </w:t>
      </w:r>
      <w:r w:rsidRPr="00985ED0">
        <w:rPr>
          <w:sz w:val="20"/>
        </w:rPr>
        <w:t>se</w:t>
      </w:r>
      <w:r w:rsidRPr="00985ED0">
        <w:rPr>
          <w:b/>
          <w:sz w:val="20"/>
        </w:rPr>
        <w:t xml:space="preserve"> </w:t>
      </w:r>
      <w:r w:rsidRPr="00985ED0">
        <w:rPr>
          <w:sz w:val="20"/>
        </w:rPr>
        <w:t xml:space="preserve">předávají ČEVAK, a.s. pro následné vyúčtování stočného. </w:t>
      </w:r>
    </w:p>
    <w:p w14:paraId="249701CD" w14:textId="77777777" w:rsidR="00EE02AD" w:rsidRPr="00985ED0" w:rsidRDefault="00EE02AD" w:rsidP="00EE02AD">
      <w:pPr>
        <w:jc w:val="both"/>
        <w:rPr>
          <w:sz w:val="20"/>
        </w:rPr>
      </w:pPr>
    </w:p>
    <w:p w14:paraId="502CCB58" w14:textId="77777777" w:rsidR="00EE02AD" w:rsidRPr="00985ED0" w:rsidRDefault="00EE02AD" w:rsidP="00EE02AD">
      <w:pPr>
        <w:jc w:val="both"/>
        <w:rPr>
          <w:sz w:val="20"/>
        </w:rPr>
      </w:pPr>
      <w:r w:rsidRPr="00985ED0">
        <w:rPr>
          <w:sz w:val="20"/>
        </w:rPr>
        <w:t xml:space="preserve">Společnost </w:t>
      </w:r>
      <w:r w:rsidRPr="00985ED0">
        <w:rPr>
          <w:rStyle w:val="Siln"/>
          <w:b w:val="0"/>
          <w:color w:val="333333"/>
          <w:sz w:val="20"/>
          <w:bdr w:val="none" w:sz="0" w:space="0" w:color="auto" w:frame="1"/>
          <w:shd w:val="clear" w:color="auto" w:fill="FFFFFF"/>
        </w:rPr>
        <w:t>Dolfin R.E. - Gama, s.r.o.</w:t>
      </w:r>
      <w:r w:rsidRPr="00985ED0">
        <w:rPr>
          <w:b/>
          <w:sz w:val="20"/>
        </w:rPr>
        <w:t>,</w:t>
      </w:r>
      <w:r w:rsidRPr="00985ED0">
        <w:rPr>
          <w:sz w:val="20"/>
        </w:rPr>
        <w:t xml:space="preserve"> jakožto vlastník a provozovatel kanalizace, na níž je odpadní zařízení odběratele přímo napojeno, deleguje dodavatele k provádění činností souvisejících s rozúčtováním stočného na jednotlivá odběrná místa v závislosti na naměřeném množství dodané vody a jednotkové ceně </w:t>
      </w:r>
      <w:r w:rsidR="0093019C" w:rsidRPr="00985ED0">
        <w:rPr>
          <w:sz w:val="20"/>
        </w:rPr>
        <w:t>stanovené</w:t>
      </w:r>
      <w:r w:rsidRPr="00985ED0">
        <w:rPr>
          <w:sz w:val="20"/>
        </w:rPr>
        <w:t xml:space="preserve"> společností </w:t>
      </w:r>
      <w:r w:rsidRPr="00985ED0">
        <w:rPr>
          <w:rStyle w:val="Siln"/>
          <w:b w:val="0"/>
          <w:color w:val="333333"/>
          <w:sz w:val="20"/>
          <w:bdr w:val="none" w:sz="0" w:space="0" w:color="auto" w:frame="1"/>
          <w:shd w:val="clear" w:color="auto" w:fill="FFFFFF"/>
        </w:rPr>
        <w:t>Dolfin R.E. - Gama, s.r.o.</w:t>
      </w:r>
      <w:r w:rsidRPr="00985ED0">
        <w:rPr>
          <w:b/>
          <w:sz w:val="20"/>
        </w:rPr>
        <w:t xml:space="preserve"> </w:t>
      </w:r>
      <w:r w:rsidRPr="00985ED0">
        <w:rPr>
          <w:sz w:val="20"/>
        </w:rPr>
        <w:t>pro příslušné období, a výběrem stočného od odběratele spolu s vodným v rámci jedné faktury – daňového dokladu.</w:t>
      </w:r>
    </w:p>
    <w:p w14:paraId="6181DFCF" w14:textId="77777777" w:rsidR="00860FDD" w:rsidRDefault="00860FDD" w:rsidP="00EE02AD">
      <w:pPr>
        <w:jc w:val="both"/>
        <w:rPr>
          <w:sz w:val="22"/>
          <w:szCs w:val="22"/>
        </w:rPr>
      </w:pPr>
    </w:p>
    <w:p w14:paraId="4E73F72B" w14:textId="77777777" w:rsidR="00860FDD" w:rsidRDefault="00860FDD" w:rsidP="00EE02AD">
      <w:pPr>
        <w:jc w:val="both"/>
        <w:rPr>
          <w:sz w:val="22"/>
          <w:szCs w:val="22"/>
        </w:rPr>
      </w:pPr>
    </w:p>
    <w:p w14:paraId="51DE06D6" w14:textId="77777777" w:rsidR="00860FDD" w:rsidRPr="00985ED0" w:rsidRDefault="00860FDD" w:rsidP="00860FDD">
      <w:pPr>
        <w:pStyle w:val="Nadpis1"/>
        <w:rPr>
          <w:sz w:val="22"/>
          <w:szCs w:val="22"/>
        </w:rPr>
      </w:pPr>
      <w:r w:rsidRPr="00985ED0">
        <w:rPr>
          <w:sz w:val="22"/>
          <w:szCs w:val="22"/>
        </w:rPr>
        <w:t xml:space="preserve">Článek VIII. </w:t>
      </w:r>
    </w:p>
    <w:p w14:paraId="4DB90DE4" w14:textId="77777777" w:rsidR="00860FDD" w:rsidRPr="00985ED0" w:rsidRDefault="00860FDD" w:rsidP="00860FDD">
      <w:pPr>
        <w:pStyle w:val="Nadpis1"/>
        <w:rPr>
          <w:sz w:val="22"/>
          <w:szCs w:val="22"/>
        </w:rPr>
      </w:pPr>
      <w:r w:rsidRPr="00985ED0">
        <w:rPr>
          <w:sz w:val="22"/>
          <w:szCs w:val="22"/>
        </w:rPr>
        <w:t>Závěrečná ustanovení</w:t>
      </w:r>
    </w:p>
    <w:p w14:paraId="4F56CEFA" w14:textId="77777777" w:rsidR="00860FDD" w:rsidRDefault="00860FDD" w:rsidP="00860FDD"/>
    <w:p w14:paraId="504F1CEB" w14:textId="77777777" w:rsidR="00860FDD" w:rsidRPr="00985ED0" w:rsidRDefault="00860FDD" w:rsidP="00860FDD">
      <w:pPr>
        <w:jc w:val="both"/>
        <w:rPr>
          <w:sz w:val="20"/>
        </w:rPr>
      </w:pPr>
      <w:r w:rsidRPr="00985ED0">
        <w:rPr>
          <w:sz w:val="20"/>
        </w:rPr>
        <w:t>Odběratel výslovně prohlašuje, že souhlasí se zpracováním jeho osobních údajů v souladu se zákonem č. 110/2019 Sb., o zpracování osobních údajů, a Nařízením Evropského parlamentu a Rady (EU) č. 2016/679 ze dne 27. dubna 2016 o ochraně fyzických osob v souvislosti se zpracováním osobních údajů a o volném pohybu těchto údajů a o zrušení směrnice 95/46/ES (obecné nařízení o ochraně osobních údajů) (dále také jako „GDPR“) a dodavatel se zavazuje s osobními údaji nakládat a zpracovávat je v souladu příslušnými právními předpisy, a to za účelem plnění povinností z této smlouvy.</w:t>
      </w:r>
    </w:p>
    <w:p w14:paraId="061543E2" w14:textId="77777777" w:rsidR="009F7274" w:rsidRPr="00985ED0" w:rsidRDefault="009F7274" w:rsidP="00860FDD">
      <w:pPr>
        <w:jc w:val="both"/>
        <w:rPr>
          <w:sz w:val="20"/>
        </w:rPr>
      </w:pPr>
      <w:r w:rsidRPr="00985ED0">
        <w:rPr>
          <w:sz w:val="20"/>
        </w:rPr>
        <w:t>Odběratel dále dává souhlas i k vedení agendy o dodávkách vod v souladu se zákonem č. 274/2001 Sb., a to po celou dobu platnosti této smlouvy a dále po dobu nutnou pro její uchování v souladu s příslušnými právními předpisy.</w:t>
      </w:r>
    </w:p>
    <w:p w14:paraId="78D9E6C7" w14:textId="77777777" w:rsidR="009F7274" w:rsidRPr="00985ED0" w:rsidRDefault="009F7274" w:rsidP="00860FDD">
      <w:pPr>
        <w:jc w:val="both"/>
        <w:rPr>
          <w:sz w:val="20"/>
        </w:rPr>
      </w:pPr>
    </w:p>
    <w:p w14:paraId="5A774A8A" w14:textId="77777777" w:rsidR="002E4E3A" w:rsidRPr="00985ED0" w:rsidRDefault="002E4E3A" w:rsidP="00860FDD">
      <w:pPr>
        <w:jc w:val="both"/>
        <w:rPr>
          <w:sz w:val="20"/>
        </w:rPr>
      </w:pPr>
      <w:r w:rsidRPr="00985ED0">
        <w:rPr>
          <w:sz w:val="20"/>
        </w:rPr>
        <w:t>Odběrateli jako subjektu údajů přísluší práva za podmínek stanovených v GDPR, zejména právo na přístup ke svým osobním údajům dle čl. 15 GDPR, právo na opravu osobních údajů dle čl. 16 GDPR, popřípadě omezení zpracování dle čl. 18 GDPR, právo na výmaz osobních údajů dle čl. 17 GDPR, právo vznést námitku proti zpracování dle čl. 21 GDPR, právo na přenositelnost údajů dle čl. 20 GDPR, obrátit se na Úřad pro ochranu osobních údajů v případě, že se odběratel domnívá, že bylo porušeno jeho právo na ochranu osobních údajů.</w:t>
      </w:r>
    </w:p>
    <w:p w14:paraId="2D737FDA" w14:textId="77777777" w:rsidR="002E4E3A" w:rsidRPr="00985ED0" w:rsidRDefault="002E4E3A" w:rsidP="00860FDD">
      <w:pPr>
        <w:jc w:val="both"/>
        <w:rPr>
          <w:sz w:val="20"/>
        </w:rPr>
      </w:pPr>
    </w:p>
    <w:p w14:paraId="42FCA15E" w14:textId="77777777" w:rsidR="0010720C" w:rsidRPr="00985ED0" w:rsidRDefault="0010720C" w:rsidP="0010720C">
      <w:pPr>
        <w:jc w:val="both"/>
        <w:rPr>
          <w:sz w:val="20"/>
        </w:rPr>
      </w:pPr>
      <w:r w:rsidRPr="00985ED0">
        <w:rPr>
          <w:sz w:val="20"/>
        </w:rPr>
        <w:t>Osobní údaje budou zpracovávány po dobu nezbytnou k výkonu práv a povinností vyplývajících ze smluvního vztahu mezi dodavatelem a odběratelem a uplatňování nároků z tohoto smluvního vztahu (do 10 let od ukončení smluvního vztahu mezi dodavatelem a odběratelem), případně po dobu stanovenou právním předpisem.</w:t>
      </w:r>
    </w:p>
    <w:p w14:paraId="70C75E73" w14:textId="77777777" w:rsidR="002E4E3A" w:rsidRPr="00985ED0" w:rsidRDefault="002E4E3A" w:rsidP="00860FDD">
      <w:pPr>
        <w:jc w:val="both"/>
        <w:rPr>
          <w:sz w:val="20"/>
        </w:rPr>
      </w:pPr>
    </w:p>
    <w:p w14:paraId="2B7F50AC" w14:textId="77777777" w:rsidR="0010720C" w:rsidRPr="00985ED0" w:rsidRDefault="0010720C" w:rsidP="00860FDD">
      <w:pPr>
        <w:jc w:val="both"/>
        <w:rPr>
          <w:sz w:val="20"/>
        </w:rPr>
      </w:pPr>
      <w:r w:rsidRPr="00985ED0">
        <w:rPr>
          <w:sz w:val="20"/>
        </w:rPr>
        <w:t>Práva a povinnosti touto smlouvou neupravené se řídí zákonem č. 274/2001 Sb., Zákon o vodovodech a kanalizacích pro veřejnou potřebu a o změně některých zákonů (zákon o vodovodech a kanalizacích).</w:t>
      </w:r>
    </w:p>
    <w:p w14:paraId="4E46A9BB" w14:textId="77777777" w:rsidR="0010720C" w:rsidRPr="00985ED0" w:rsidRDefault="0010720C" w:rsidP="00860FDD">
      <w:pPr>
        <w:jc w:val="both"/>
        <w:rPr>
          <w:sz w:val="20"/>
        </w:rPr>
      </w:pPr>
    </w:p>
    <w:p w14:paraId="07EA3D35" w14:textId="77777777" w:rsidR="0010720C" w:rsidRPr="00985ED0" w:rsidRDefault="0010720C" w:rsidP="0010720C">
      <w:pPr>
        <w:jc w:val="both"/>
        <w:rPr>
          <w:sz w:val="20"/>
        </w:rPr>
      </w:pPr>
      <w:r w:rsidRPr="00985ED0">
        <w:rPr>
          <w:sz w:val="20"/>
        </w:rPr>
        <w:t>V případě změny platných právních předpisů se budou právní vztahy vyplývající ze smluvního vztahu mezi odběratelem a dodavatelem řídit obdobnými ustanoveními nové právní úpravy.</w:t>
      </w:r>
    </w:p>
    <w:p w14:paraId="403ADEAA" w14:textId="77777777" w:rsidR="0010720C" w:rsidRDefault="0010720C" w:rsidP="0010720C">
      <w:pPr>
        <w:jc w:val="both"/>
      </w:pPr>
    </w:p>
    <w:p w14:paraId="2D7CF361" w14:textId="77777777" w:rsidR="0010720C" w:rsidRPr="00985ED0" w:rsidRDefault="0010720C" w:rsidP="0010720C">
      <w:pPr>
        <w:jc w:val="both"/>
        <w:rPr>
          <w:sz w:val="20"/>
        </w:rPr>
      </w:pPr>
      <w:r w:rsidRPr="00985ED0">
        <w:rPr>
          <w:sz w:val="20"/>
        </w:rPr>
        <w:t>Tato smlouva se uzavírá na dobu neurčitou a nabývá platnosti dnem podpisu obou smluvních stran. Případné změny a doplňky této smlouvy mohou být provedeny pouze formou písemnou.</w:t>
      </w:r>
    </w:p>
    <w:p w14:paraId="2D919EFD" w14:textId="77777777" w:rsidR="00B84A76" w:rsidRPr="00B84A76" w:rsidRDefault="00B84A76" w:rsidP="0010720C">
      <w:pPr>
        <w:pStyle w:val="Zkladntext"/>
        <w:rPr>
          <w:szCs w:val="24"/>
        </w:rPr>
      </w:pPr>
    </w:p>
    <w:p w14:paraId="468D2614" w14:textId="77777777" w:rsidR="0010720C" w:rsidRPr="00985ED0" w:rsidRDefault="0010720C" w:rsidP="0010720C">
      <w:pPr>
        <w:pStyle w:val="Zkladntext"/>
        <w:rPr>
          <w:sz w:val="20"/>
        </w:rPr>
      </w:pPr>
      <w:r w:rsidRPr="00985ED0">
        <w:rPr>
          <w:sz w:val="20"/>
        </w:rPr>
        <w:t>Práva a povinnosti z této smlouvy přecházejí i na případné právní nástupce obou smluvních stran. Strana, jíž vznikly nové skutečnosti ve výše uvedeném smyslu tohoto ujednání, je povinna je oznámit druhé smluvní straně nejpozději do 15 dnů od vzniku těchto skutečností.</w:t>
      </w:r>
    </w:p>
    <w:p w14:paraId="2FFAA2C3" w14:textId="77777777" w:rsidR="0010720C" w:rsidRPr="00985ED0" w:rsidRDefault="00BC4507" w:rsidP="00860FDD">
      <w:pPr>
        <w:jc w:val="both"/>
        <w:rPr>
          <w:sz w:val="20"/>
        </w:rPr>
      </w:pPr>
      <w:r w:rsidRPr="00985ED0">
        <w:rPr>
          <w:sz w:val="20"/>
        </w:rPr>
        <w:t>K zániku této smlouvy může dojít písemnou dohodou stran, odstoupením dle zákona v případě jejího porušení nebo výpovědí bez uvedení důvodu s výpovědní dobou 3 měsíců.</w:t>
      </w:r>
    </w:p>
    <w:p w14:paraId="3D42CFFB" w14:textId="77777777" w:rsidR="00BC4507" w:rsidRPr="00985ED0" w:rsidRDefault="00BC4507" w:rsidP="00860FDD">
      <w:pPr>
        <w:jc w:val="both"/>
        <w:rPr>
          <w:sz w:val="20"/>
        </w:rPr>
      </w:pPr>
      <w:r w:rsidRPr="00985ED0">
        <w:rPr>
          <w:sz w:val="20"/>
        </w:rPr>
        <w:t>Pokud dojde k zániku smlouvy před ukončením zúčtovacího období, bude vyúčtování provedeno až po jeho ukončení, pokus se smluvní strany nedohodnou jinak.</w:t>
      </w:r>
    </w:p>
    <w:p w14:paraId="4731B26A" w14:textId="77777777" w:rsidR="00BC4507" w:rsidRPr="00985ED0" w:rsidRDefault="00BC4507" w:rsidP="00860FDD">
      <w:pPr>
        <w:jc w:val="both"/>
        <w:rPr>
          <w:sz w:val="20"/>
        </w:rPr>
      </w:pPr>
    </w:p>
    <w:p w14:paraId="0CDBB292" w14:textId="77777777" w:rsidR="00D422A6" w:rsidRDefault="00BC4507" w:rsidP="00BC4507">
      <w:pPr>
        <w:autoSpaceDE w:val="0"/>
        <w:autoSpaceDN w:val="0"/>
        <w:adjustRightInd w:val="0"/>
        <w:spacing w:before="240" w:after="100" w:afterAutospacing="1"/>
        <w:ind w:left="57"/>
        <w:jc w:val="both"/>
        <w:rPr>
          <w:rFonts w:eastAsia="Calibri"/>
          <w:sz w:val="20"/>
          <w:lang w:eastAsia="en-US"/>
        </w:rPr>
      </w:pPr>
      <w:r w:rsidRPr="00985ED0">
        <w:rPr>
          <w:rFonts w:eastAsia="Calibri"/>
          <w:sz w:val="20"/>
          <w:lang w:eastAsia="en-US"/>
        </w:rPr>
        <w:t xml:space="preserve">Tato smlouva v plném rozsahu nahrazuje smlouvu č. </w:t>
      </w:r>
      <w:r w:rsidR="00ED179D">
        <w:rPr>
          <w:rFonts w:eastAsia="Calibri"/>
          <w:sz w:val="20"/>
          <w:lang w:eastAsia="en-US"/>
        </w:rPr>
        <w:t xml:space="preserve">21-2020-PV </w:t>
      </w:r>
      <w:r w:rsidRPr="00985ED0">
        <w:rPr>
          <w:rFonts w:eastAsia="Calibri"/>
          <w:sz w:val="20"/>
          <w:lang w:eastAsia="en-US"/>
        </w:rPr>
        <w:t xml:space="preserve">ze </w:t>
      </w:r>
      <w:r w:rsidR="00D422A6">
        <w:rPr>
          <w:rFonts w:eastAsia="Calibri"/>
          <w:sz w:val="20"/>
          <w:lang w:eastAsia="en-US"/>
        </w:rPr>
        <w:t>dne 25.6. 2009</w:t>
      </w:r>
    </w:p>
    <w:p w14:paraId="1DA1CD57" w14:textId="1558DB24" w:rsidR="00BC4507" w:rsidRPr="00985ED0" w:rsidRDefault="00BC4507" w:rsidP="00BC4507">
      <w:pPr>
        <w:autoSpaceDE w:val="0"/>
        <w:autoSpaceDN w:val="0"/>
        <w:adjustRightInd w:val="0"/>
        <w:spacing w:before="240" w:after="100" w:afterAutospacing="1"/>
        <w:ind w:left="57"/>
        <w:jc w:val="both"/>
        <w:rPr>
          <w:rFonts w:eastAsia="Calibri"/>
          <w:sz w:val="20"/>
          <w:lang w:eastAsia="en-US"/>
        </w:rPr>
      </w:pPr>
      <w:r w:rsidRPr="00985ED0">
        <w:rPr>
          <w:rFonts w:eastAsia="Calibri"/>
          <w:sz w:val="20"/>
          <w:lang w:eastAsia="en-US"/>
        </w:rPr>
        <w:t>Smlouva je sepsána v 2 vyhotoveních, z nichž 1 vyhotovení obdrží dodavatel a 1 vyhotovení obdrží odběratel.</w:t>
      </w:r>
    </w:p>
    <w:p w14:paraId="634F546D" w14:textId="77777777" w:rsidR="00BC4507" w:rsidRPr="00985ED0" w:rsidRDefault="00314655" w:rsidP="00BC4507">
      <w:pPr>
        <w:autoSpaceDE w:val="0"/>
        <w:autoSpaceDN w:val="0"/>
        <w:adjustRightInd w:val="0"/>
        <w:spacing w:before="240" w:after="100" w:afterAutospacing="1"/>
        <w:ind w:left="57"/>
        <w:jc w:val="both"/>
        <w:rPr>
          <w:rFonts w:eastAsia="Calibri"/>
          <w:sz w:val="20"/>
          <w:lang w:eastAsia="en-US"/>
        </w:rPr>
      </w:pPr>
      <w:r w:rsidRPr="00985ED0">
        <w:rPr>
          <w:rFonts w:eastAsia="Calibri"/>
          <w:sz w:val="20"/>
          <w:lang w:eastAsia="en-US"/>
        </w:rPr>
        <w:t>Smluvní strany prohlašují, že tato smlouva je výrazem pravé a svobodné vůle, že toto činí bez nátlaku, nikoliv v tísni, za nápadně nevýhodných podmínek. Prohlašují, že smlouva byla přečtena, schválena a jako správná vlastnoručně podepsána.</w:t>
      </w:r>
    </w:p>
    <w:p w14:paraId="7566C0EC" w14:textId="77777777" w:rsidR="00314655" w:rsidRDefault="00314655" w:rsidP="00314655">
      <w:pPr>
        <w:autoSpaceDE w:val="0"/>
        <w:autoSpaceDN w:val="0"/>
        <w:adjustRightInd w:val="0"/>
        <w:rPr>
          <w:rFonts w:eastAsia="Calibri"/>
          <w:sz w:val="22"/>
          <w:szCs w:val="22"/>
          <w:lang w:eastAsia="en-US"/>
        </w:rPr>
      </w:pPr>
    </w:p>
    <w:p w14:paraId="02040A16" w14:textId="6A96B757" w:rsidR="0067363B" w:rsidRDefault="00314655" w:rsidP="00314655">
      <w:pPr>
        <w:autoSpaceDE w:val="0"/>
        <w:autoSpaceDN w:val="0"/>
        <w:adjustRightInd w:val="0"/>
        <w:rPr>
          <w:rFonts w:eastAsia="Calibri"/>
          <w:sz w:val="20"/>
          <w:lang w:eastAsia="en-US"/>
        </w:rPr>
      </w:pPr>
      <w:r w:rsidRPr="00985ED0">
        <w:rPr>
          <w:rFonts w:eastAsia="Calibri"/>
          <w:sz w:val="20"/>
          <w:lang w:eastAsia="en-US"/>
        </w:rPr>
        <w:t xml:space="preserve">V Jindřichově Hradci dne </w:t>
      </w:r>
      <w:r w:rsidR="00054C76">
        <w:rPr>
          <w:rFonts w:eastAsia="Calibri"/>
          <w:sz w:val="20"/>
          <w:lang w:eastAsia="en-US"/>
        </w:rPr>
        <w:t>29.2.2024</w:t>
      </w:r>
    </w:p>
    <w:p w14:paraId="70039447" w14:textId="77777777" w:rsidR="0067363B" w:rsidRDefault="0067363B" w:rsidP="00314655">
      <w:pPr>
        <w:autoSpaceDE w:val="0"/>
        <w:autoSpaceDN w:val="0"/>
        <w:adjustRightInd w:val="0"/>
        <w:rPr>
          <w:rFonts w:eastAsia="Calibri"/>
          <w:sz w:val="20"/>
          <w:lang w:eastAsia="en-US"/>
        </w:rPr>
      </w:pPr>
    </w:p>
    <w:p w14:paraId="545C6107" w14:textId="77777777" w:rsidR="00314655" w:rsidRPr="00985ED0" w:rsidRDefault="00314655" w:rsidP="00314655">
      <w:pPr>
        <w:autoSpaceDE w:val="0"/>
        <w:autoSpaceDN w:val="0"/>
        <w:adjustRightInd w:val="0"/>
        <w:rPr>
          <w:rFonts w:eastAsia="Calibri"/>
          <w:sz w:val="20"/>
          <w:lang w:eastAsia="en-US"/>
        </w:rPr>
      </w:pPr>
      <w:r w:rsidRPr="00985ED0">
        <w:rPr>
          <w:rFonts w:eastAsia="Calibri"/>
          <w:sz w:val="20"/>
          <w:lang w:eastAsia="en-US"/>
        </w:rPr>
        <w:t xml:space="preserve">Dodavatel: </w:t>
      </w:r>
    </w:p>
    <w:p w14:paraId="77033669" w14:textId="77777777" w:rsidR="00314655" w:rsidRPr="00985ED0" w:rsidRDefault="00314655" w:rsidP="00314655">
      <w:pPr>
        <w:autoSpaceDE w:val="0"/>
        <w:autoSpaceDN w:val="0"/>
        <w:adjustRightInd w:val="0"/>
        <w:rPr>
          <w:rFonts w:eastAsia="Calibri"/>
          <w:sz w:val="20"/>
          <w:lang w:eastAsia="en-US"/>
        </w:rPr>
      </w:pPr>
    </w:p>
    <w:p w14:paraId="514B576D" w14:textId="77777777" w:rsidR="00314655" w:rsidRPr="00985ED0" w:rsidRDefault="00314655" w:rsidP="00314655">
      <w:pPr>
        <w:autoSpaceDE w:val="0"/>
        <w:autoSpaceDN w:val="0"/>
        <w:adjustRightInd w:val="0"/>
        <w:rPr>
          <w:rFonts w:eastAsia="Calibri"/>
          <w:sz w:val="20"/>
          <w:lang w:eastAsia="en-US"/>
        </w:rPr>
      </w:pPr>
    </w:p>
    <w:p w14:paraId="5265BF0C" w14:textId="77777777" w:rsidR="00314655" w:rsidRPr="00985ED0" w:rsidRDefault="00314655" w:rsidP="00314655">
      <w:pPr>
        <w:autoSpaceDE w:val="0"/>
        <w:autoSpaceDN w:val="0"/>
        <w:adjustRightInd w:val="0"/>
        <w:rPr>
          <w:rFonts w:eastAsia="Calibri"/>
          <w:sz w:val="20"/>
          <w:lang w:eastAsia="en-US"/>
        </w:rPr>
      </w:pPr>
    </w:p>
    <w:p w14:paraId="245F1005" w14:textId="77777777" w:rsidR="00314655" w:rsidRPr="00985ED0" w:rsidRDefault="00314655" w:rsidP="00314655">
      <w:pPr>
        <w:autoSpaceDE w:val="0"/>
        <w:autoSpaceDN w:val="0"/>
        <w:adjustRightInd w:val="0"/>
        <w:rPr>
          <w:rFonts w:eastAsia="Calibri"/>
          <w:sz w:val="20"/>
          <w:lang w:eastAsia="en-US"/>
        </w:rPr>
      </w:pPr>
    </w:p>
    <w:p w14:paraId="6DF64F6E" w14:textId="77777777" w:rsidR="00314655" w:rsidRPr="00985ED0" w:rsidRDefault="00314655" w:rsidP="00314655">
      <w:pPr>
        <w:autoSpaceDE w:val="0"/>
        <w:autoSpaceDN w:val="0"/>
        <w:adjustRightInd w:val="0"/>
        <w:rPr>
          <w:rFonts w:eastAsia="Calibri"/>
          <w:sz w:val="20"/>
          <w:lang w:eastAsia="en-US"/>
        </w:rPr>
      </w:pPr>
    </w:p>
    <w:p w14:paraId="1D5210F8" w14:textId="77777777" w:rsidR="00314655" w:rsidRPr="00985ED0" w:rsidRDefault="00314655" w:rsidP="00314655">
      <w:pPr>
        <w:autoSpaceDE w:val="0"/>
        <w:autoSpaceDN w:val="0"/>
        <w:adjustRightInd w:val="0"/>
        <w:rPr>
          <w:rFonts w:eastAsia="Calibri"/>
          <w:sz w:val="20"/>
          <w:lang w:eastAsia="en-US"/>
        </w:rPr>
      </w:pPr>
      <w:r w:rsidRPr="00985ED0">
        <w:rPr>
          <w:rFonts w:eastAsia="Calibri"/>
          <w:sz w:val="20"/>
          <w:lang w:eastAsia="en-US"/>
        </w:rPr>
        <w:t>…………………………….</w:t>
      </w:r>
      <w:r w:rsidRPr="00985ED0">
        <w:rPr>
          <w:rFonts w:eastAsia="Calibri"/>
          <w:sz w:val="20"/>
          <w:lang w:eastAsia="en-US"/>
        </w:rPr>
        <w:tab/>
      </w:r>
      <w:r w:rsidRPr="00985ED0">
        <w:rPr>
          <w:rFonts w:eastAsia="Calibri"/>
          <w:sz w:val="20"/>
          <w:lang w:eastAsia="en-US"/>
        </w:rPr>
        <w:tab/>
      </w:r>
      <w:r w:rsidRPr="00985ED0">
        <w:rPr>
          <w:rFonts w:eastAsia="Calibri"/>
          <w:sz w:val="20"/>
          <w:lang w:eastAsia="en-US"/>
        </w:rPr>
        <w:tab/>
      </w:r>
      <w:r w:rsidRPr="00985ED0">
        <w:rPr>
          <w:rFonts w:eastAsia="Calibri"/>
          <w:sz w:val="20"/>
          <w:lang w:eastAsia="en-US"/>
        </w:rPr>
        <w:tab/>
      </w:r>
      <w:r w:rsidRPr="00985ED0">
        <w:rPr>
          <w:rFonts w:eastAsia="Calibri"/>
          <w:sz w:val="20"/>
          <w:lang w:eastAsia="en-US"/>
        </w:rPr>
        <w:tab/>
        <w:t>……………………………</w:t>
      </w:r>
    </w:p>
    <w:p w14:paraId="7061C40C" w14:textId="77777777" w:rsidR="00314655" w:rsidRPr="00985ED0" w:rsidRDefault="008466FF" w:rsidP="00314655">
      <w:pPr>
        <w:autoSpaceDE w:val="0"/>
        <w:autoSpaceDN w:val="0"/>
        <w:adjustRightInd w:val="0"/>
        <w:rPr>
          <w:rFonts w:eastAsia="Calibri"/>
          <w:sz w:val="20"/>
          <w:lang w:eastAsia="en-US"/>
        </w:rPr>
      </w:pPr>
      <w:r>
        <w:rPr>
          <w:rFonts w:eastAsia="Calibri"/>
          <w:sz w:val="20"/>
          <w:lang w:eastAsia="en-US"/>
        </w:rPr>
        <w:t xml:space="preserve">  </w:t>
      </w:r>
      <w:r w:rsidR="00314655" w:rsidRPr="00985ED0">
        <w:rPr>
          <w:rFonts w:eastAsia="Calibri"/>
          <w:sz w:val="20"/>
          <w:lang w:eastAsia="en-US"/>
        </w:rPr>
        <w:t>Ing. Martin Hrubý, MBA</w:t>
      </w:r>
      <w:r w:rsidR="00314655" w:rsidRPr="00985ED0">
        <w:rPr>
          <w:rFonts w:eastAsia="Calibri"/>
          <w:sz w:val="20"/>
          <w:lang w:eastAsia="en-US"/>
        </w:rPr>
        <w:tab/>
      </w:r>
      <w:r w:rsidR="00314655" w:rsidRPr="00985ED0">
        <w:rPr>
          <w:rFonts w:eastAsia="Calibri"/>
          <w:sz w:val="20"/>
          <w:lang w:eastAsia="en-US"/>
        </w:rPr>
        <w:tab/>
      </w:r>
      <w:r w:rsidR="00314655" w:rsidRPr="00985ED0">
        <w:rPr>
          <w:rFonts w:eastAsia="Calibri"/>
          <w:sz w:val="20"/>
          <w:lang w:eastAsia="en-US"/>
        </w:rPr>
        <w:tab/>
      </w:r>
      <w:r w:rsidR="00314655" w:rsidRPr="00985ED0">
        <w:rPr>
          <w:rFonts w:eastAsia="Calibri"/>
          <w:sz w:val="20"/>
          <w:lang w:eastAsia="en-US"/>
        </w:rPr>
        <w:tab/>
      </w:r>
      <w:r w:rsidR="00314655" w:rsidRPr="00985ED0">
        <w:rPr>
          <w:rFonts w:eastAsia="Calibri"/>
          <w:sz w:val="20"/>
          <w:lang w:eastAsia="en-US"/>
        </w:rPr>
        <w:tab/>
      </w:r>
      <w:r>
        <w:rPr>
          <w:rFonts w:eastAsia="Calibri"/>
          <w:sz w:val="20"/>
          <w:lang w:eastAsia="en-US"/>
        </w:rPr>
        <w:t xml:space="preserve">       </w:t>
      </w:r>
      <w:r w:rsidR="00314655" w:rsidRPr="00985ED0">
        <w:rPr>
          <w:rFonts w:eastAsia="Calibri"/>
          <w:sz w:val="20"/>
          <w:lang w:eastAsia="en-US"/>
        </w:rPr>
        <w:t>Ing. Radek Kozák</w:t>
      </w:r>
    </w:p>
    <w:p w14:paraId="71AAE4E9" w14:textId="77777777" w:rsidR="00314655" w:rsidRPr="00985ED0" w:rsidRDefault="00314655" w:rsidP="00314655">
      <w:pPr>
        <w:autoSpaceDE w:val="0"/>
        <w:autoSpaceDN w:val="0"/>
        <w:adjustRightInd w:val="0"/>
        <w:rPr>
          <w:rFonts w:eastAsia="Calibri"/>
          <w:sz w:val="20"/>
          <w:lang w:eastAsia="en-US"/>
        </w:rPr>
      </w:pPr>
    </w:p>
    <w:p w14:paraId="441CB5DB" w14:textId="77777777" w:rsidR="00314655" w:rsidRPr="00985ED0" w:rsidRDefault="00314655" w:rsidP="00314655">
      <w:pPr>
        <w:autoSpaceDE w:val="0"/>
        <w:autoSpaceDN w:val="0"/>
        <w:adjustRightInd w:val="0"/>
        <w:rPr>
          <w:rFonts w:eastAsia="Calibri"/>
          <w:sz w:val="20"/>
          <w:lang w:eastAsia="en-US"/>
        </w:rPr>
      </w:pPr>
    </w:p>
    <w:p w14:paraId="1C796C1A" w14:textId="77777777" w:rsidR="00314655" w:rsidRPr="00985ED0" w:rsidRDefault="00314655" w:rsidP="00314655">
      <w:pPr>
        <w:autoSpaceDE w:val="0"/>
        <w:autoSpaceDN w:val="0"/>
        <w:adjustRightInd w:val="0"/>
        <w:rPr>
          <w:rFonts w:eastAsia="Calibri"/>
          <w:sz w:val="20"/>
          <w:lang w:eastAsia="en-US"/>
        </w:rPr>
      </w:pPr>
    </w:p>
    <w:p w14:paraId="7934D73E" w14:textId="77777777" w:rsidR="00314655" w:rsidRPr="00985ED0" w:rsidRDefault="00314655" w:rsidP="00314655">
      <w:pPr>
        <w:autoSpaceDE w:val="0"/>
        <w:autoSpaceDN w:val="0"/>
        <w:adjustRightInd w:val="0"/>
        <w:rPr>
          <w:rFonts w:eastAsia="Calibri"/>
          <w:sz w:val="20"/>
          <w:lang w:eastAsia="en-US"/>
        </w:rPr>
      </w:pPr>
      <w:r w:rsidRPr="00985ED0">
        <w:rPr>
          <w:rFonts w:eastAsia="Calibri"/>
          <w:sz w:val="20"/>
          <w:lang w:eastAsia="en-US"/>
        </w:rPr>
        <w:t>V</w:t>
      </w:r>
      <w:r w:rsidR="00322EBB">
        <w:rPr>
          <w:rFonts w:eastAsia="Calibri"/>
          <w:sz w:val="20"/>
          <w:lang w:eastAsia="en-US"/>
        </w:rPr>
        <w:t> Jindřichově Hradci</w:t>
      </w:r>
      <w:r w:rsidRPr="00985ED0">
        <w:rPr>
          <w:rFonts w:eastAsia="Calibri"/>
          <w:sz w:val="20"/>
          <w:lang w:eastAsia="en-US"/>
        </w:rPr>
        <w:t xml:space="preserve"> dne </w:t>
      </w:r>
    </w:p>
    <w:p w14:paraId="7B324F65" w14:textId="77777777" w:rsidR="00314655" w:rsidRPr="00985ED0" w:rsidRDefault="00314655" w:rsidP="00314655">
      <w:pPr>
        <w:autoSpaceDE w:val="0"/>
        <w:autoSpaceDN w:val="0"/>
        <w:adjustRightInd w:val="0"/>
        <w:rPr>
          <w:rFonts w:eastAsia="Calibri"/>
          <w:sz w:val="20"/>
          <w:lang w:eastAsia="en-US"/>
        </w:rPr>
      </w:pPr>
    </w:p>
    <w:p w14:paraId="541CC8DB" w14:textId="77777777" w:rsidR="00314655" w:rsidRPr="00985ED0" w:rsidRDefault="00314655" w:rsidP="00314655">
      <w:pPr>
        <w:autoSpaceDE w:val="0"/>
        <w:autoSpaceDN w:val="0"/>
        <w:adjustRightInd w:val="0"/>
        <w:rPr>
          <w:rFonts w:eastAsia="Calibri"/>
          <w:sz w:val="20"/>
          <w:lang w:eastAsia="en-US"/>
        </w:rPr>
      </w:pPr>
      <w:r w:rsidRPr="00985ED0">
        <w:rPr>
          <w:rFonts w:eastAsia="Calibri"/>
          <w:sz w:val="20"/>
          <w:lang w:eastAsia="en-US"/>
        </w:rPr>
        <w:t>Odběratel:</w:t>
      </w:r>
      <w:r w:rsidRPr="00985ED0">
        <w:rPr>
          <w:rFonts w:eastAsia="Calibri"/>
          <w:sz w:val="20"/>
          <w:lang w:eastAsia="en-US"/>
        </w:rPr>
        <w:tab/>
      </w:r>
    </w:p>
    <w:p w14:paraId="6F525A70" w14:textId="77777777" w:rsidR="00314655" w:rsidRPr="00985ED0" w:rsidRDefault="00314655" w:rsidP="00314655">
      <w:pPr>
        <w:autoSpaceDE w:val="0"/>
        <w:autoSpaceDN w:val="0"/>
        <w:adjustRightInd w:val="0"/>
        <w:rPr>
          <w:rFonts w:eastAsia="Calibri"/>
          <w:sz w:val="20"/>
          <w:lang w:eastAsia="en-US"/>
        </w:rPr>
      </w:pPr>
    </w:p>
    <w:p w14:paraId="45647592" w14:textId="77777777" w:rsidR="00314655" w:rsidRPr="00985ED0" w:rsidRDefault="00314655" w:rsidP="00314655">
      <w:pPr>
        <w:autoSpaceDE w:val="0"/>
        <w:autoSpaceDN w:val="0"/>
        <w:adjustRightInd w:val="0"/>
        <w:rPr>
          <w:rFonts w:eastAsia="Calibri"/>
          <w:sz w:val="20"/>
          <w:lang w:eastAsia="en-US"/>
        </w:rPr>
      </w:pPr>
    </w:p>
    <w:p w14:paraId="39FF37AF" w14:textId="77777777" w:rsidR="00314655" w:rsidRDefault="00314655" w:rsidP="00314655">
      <w:pPr>
        <w:autoSpaceDE w:val="0"/>
        <w:autoSpaceDN w:val="0"/>
        <w:adjustRightInd w:val="0"/>
        <w:rPr>
          <w:rFonts w:eastAsia="Calibri"/>
          <w:sz w:val="20"/>
          <w:lang w:eastAsia="en-US"/>
        </w:rPr>
      </w:pPr>
    </w:p>
    <w:p w14:paraId="0F07FFA8" w14:textId="77777777" w:rsidR="00985ED0" w:rsidRPr="00985ED0" w:rsidRDefault="00985ED0" w:rsidP="00314655">
      <w:pPr>
        <w:autoSpaceDE w:val="0"/>
        <w:autoSpaceDN w:val="0"/>
        <w:adjustRightInd w:val="0"/>
        <w:rPr>
          <w:rFonts w:eastAsia="Calibri"/>
          <w:sz w:val="20"/>
          <w:lang w:eastAsia="en-US"/>
        </w:rPr>
      </w:pPr>
    </w:p>
    <w:p w14:paraId="40E783A8" w14:textId="77777777" w:rsidR="00314655" w:rsidRPr="00985ED0" w:rsidRDefault="00314655" w:rsidP="00314655">
      <w:pPr>
        <w:autoSpaceDE w:val="0"/>
        <w:autoSpaceDN w:val="0"/>
        <w:adjustRightInd w:val="0"/>
        <w:rPr>
          <w:rFonts w:eastAsia="Calibri"/>
          <w:sz w:val="20"/>
          <w:lang w:eastAsia="en-US"/>
        </w:rPr>
      </w:pPr>
    </w:p>
    <w:p w14:paraId="0CB2A3A5" w14:textId="77777777" w:rsidR="00314655" w:rsidRPr="00985ED0" w:rsidRDefault="00314655" w:rsidP="00314655">
      <w:pPr>
        <w:autoSpaceDE w:val="0"/>
        <w:autoSpaceDN w:val="0"/>
        <w:adjustRightInd w:val="0"/>
        <w:rPr>
          <w:rFonts w:eastAsia="Calibri"/>
          <w:sz w:val="20"/>
          <w:lang w:eastAsia="en-US"/>
        </w:rPr>
      </w:pPr>
    </w:p>
    <w:p w14:paraId="3C3C9BBA" w14:textId="77777777" w:rsidR="00314655" w:rsidRPr="00985ED0" w:rsidRDefault="00314655" w:rsidP="00314655">
      <w:pPr>
        <w:autoSpaceDE w:val="0"/>
        <w:autoSpaceDN w:val="0"/>
        <w:adjustRightInd w:val="0"/>
        <w:rPr>
          <w:rFonts w:eastAsia="Calibri"/>
          <w:sz w:val="20"/>
          <w:lang w:eastAsia="en-US"/>
        </w:rPr>
      </w:pPr>
      <w:r w:rsidRPr="00985ED0">
        <w:rPr>
          <w:rFonts w:eastAsia="Calibri"/>
          <w:sz w:val="20"/>
          <w:lang w:eastAsia="en-US"/>
        </w:rPr>
        <w:t>…………………………….</w:t>
      </w:r>
      <w:r w:rsidRPr="00985ED0">
        <w:rPr>
          <w:rFonts w:eastAsia="Calibri"/>
          <w:sz w:val="20"/>
          <w:lang w:eastAsia="en-US"/>
        </w:rPr>
        <w:tab/>
      </w:r>
    </w:p>
    <w:p w14:paraId="7C2EFD8B" w14:textId="025DE524" w:rsidR="00314655" w:rsidRPr="00985ED0" w:rsidRDefault="00322EBB" w:rsidP="00314655">
      <w:pPr>
        <w:rPr>
          <w:sz w:val="20"/>
        </w:rPr>
      </w:pPr>
      <w:r>
        <w:rPr>
          <w:sz w:val="20"/>
        </w:rPr>
        <w:t xml:space="preserve">  </w:t>
      </w:r>
      <w:r w:rsidR="00D422A6">
        <w:rPr>
          <w:sz w:val="20"/>
        </w:rPr>
        <w:t>Mgr. Eva Svobodová</w:t>
      </w:r>
    </w:p>
    <w:p w14:paraId="31C1A892" w14:textId="77777777" w:rsidR="00314655" w:rsidRPr="00985ED0" w:rsidRDefault="00314655" w:rsidP="00314655">
      <w:pPr>
        <w:rPr>
          <w:sz w:val="20"/>
        </w:rPr>
      </w:pPr>
    </w:p>
    <w:p w14:paraId="6D6CB23E" w14:textId="77777777" w:rsidR="00314655" w:rsidRPr="00985ED0" w:rsidRDefault="00314655" w:rsidP="00BC4507">
      <w:pPr>
        <w:autoSpaceDE w:val="0"/>
        <w:autoSpaceDN w:val="0"/>
        <w:adjustRightInd w:val="0"/>
        <w:spacing w:before="240" w:after="100" w:afterAutospacing="1"/>
        <w:ind w:left="57"/>
        <w:jc w:val="both"/>
        <w:rPr>
          <w:rFonts w:eastAsia="Calibri"/>
          <w:sz w:val="20"/>
          <w:lang w:eastAsia="en-US"/>
        </w:rPr>
      </w:pPr>
    </w:p>
    <w:p w14:paraId="7DFEE01E" w14:textId="77777777" w:rsidR="00BC4507" w:rsidRPr="00860FDD" w:rsidRDefault="00BC4507" w:rsidP="00860FDD">
      <w:pPr>
        <w:jc w:val="both"/>
        <w:rPr>
          <w:sz w:val="22"/>
          <w:szCs w:val="22"/>
        </w:rPr>
      </w:pPr>
    </w:p>
    <w:p w14:paraId="35E8D8CF" w14:textId="77777777" w:rsidR="00860FDD" w:rsidRPr="00EE62EB" w:rsidRDefault="00860FDD" w:rsidP="00EE02AD">
      <w:pPr>
        <w:jc w:val="both"/>
        <w:rPr>
          <w:sz w:val="22"/>
          <w:szCs w:val="22"/>
        </w:rPr>
      </w:pPr>
    </w:p>
    <w:p w14:paraId="40D2450E" w14:textId="77777777" w:rsidR="00EE02AD" w:rsidRPr="006A2558" w:rsidRDefault="00EE02AD" w:rsidP="0080188B">
      <w:pPr>
        <w:jc w:val="both"/>
        <w:rPr>
          <w:sz w:val="22"/>
          <w:szCs w:val="22"/>
        </w:rPr>
      </w:pPr>
    </w:p>
    <w:p w14:paraId="5DB00B57" w14:textId="77777777" w:rsidR="006A2558" w:rsidRDefault="006A2558" w:rsidP="0080188B">
      <w:pPr>
        <w:jc w:val="both"/>
      </w:pPr>
    </w:p>
    <w:p w14:paraId="45AFFFF7" w14:textId="77777777" w:rsidR="006A2558" w:rsidRDefault="006A2558" w:rsidP="0080188B">
      <w:pPr>
        <w:jc w:val="both"/>
      </w:pPr>
    </w:p>
    <w:sectPr w:rsidR="006A25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36F"/>
    <w:rsid w:val="00054C76"/>
    <w:rsid w:val="000763DC"/>
    <w:rsid w:val="0010720C"/>
    <w:rsid w:val="00165BEC"/>
    <w:rsid w:val="00177A45"/>
    <w:rsid w:val="001849D0"/>
    <w:rsid w:val="001E5300"/>
    <w:rsid w:val="001F0B35"/>
    <w:rsid w:val="00232FEB"/>
    <w:rsid w:val="00242BEE"/>
    <w:rsid w:val="002C72FA"/>
    <w:rsid w:val="002E4E3A"/>
    <w:rsid w:val="00314655"/>
    <w:rsid w:val="00322EBB"/>
    <w:rsid w:val="0033044D"/>
    <w:rsid w:val="00341777"/>
    <w:rsid w:val="0034240B"/>
    <w:rsid w:val="003503AA"/>
    <w:rsid w:val="003D4F8C"/>
    <w:rsid w:val="003E41CF"/>
    <w:rsid w:val="003F0620"/>
    <w:rsid w:val="00462478"/>
    <w:rsid w:val="004F32D0"/>
    <w:rsid w:val="0057356A"/>
    <w:rsid w:val="00613161"/>
    <w:rsid w:val="0067363B"/>
    <w:rsid w:val="006A2558"/>
    <w:rsid w:val="006A4890"/>
    <w:rsid w:val="006E687D"/>
    <w:rsid w:val="007013D0"/>
    <w:rsid w:val="0080188B"/>
    <w:rsid w:val="00801A7A"/>
    <w:rsid w:val="008466FF"/>
    <w:rsid w:val="00860FDD"/>
    <w:rsid w:val="008A7035"/>
    <w:rsid w:val="0093019C"/>
    <w:rsid w:val="00985ED0"/>
    <w:rsid w:val="009B22CF"/>
    <w:rsid w:val="009C453E"/>
    <w:rsid w:val="009F7274"/>
    <w:rsid w:val="00A3068A"/>
    <w:rsid w:val="00B84A76"/>
    <w:rsid w:val="00B96456"/>
    <w:rsid w:val="00BC4507"/>
    <w:rsid w:val="00BE4213"/>
    <w:rsid w:val="00C109E9"/>
    <w:rsid w:val="00C112FD"/>
    <w:rsid w:val="00CF797D"/>
    <w:rsid w:val="00D31707"/>
    <w:rsid w:val="00D422A6"/>
    <w:rsid w:val="00DB3465"/>
    <w:rsid w:val="00EC3759"/>
    <w:rsid w:val="00ED179D"/>
    <w:rsid w:val="00EE02AD"/>
    <w:rsid w:val="00EE4A41"/>
    <w:rsid w:val="00EE52B0"/>
    <w:rsid w:val="00EF736F"/>
    <w:rsid w:val="00F44154"/>
    <w:rsid w:val="00F8007B"/>
    <w:rsid w:val="00F83D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F27B8"/>
  <w15:chartTrackingRefBased/>
  <w15:docId w15:val="{F3F26CEA-FFD7-4D76-9608-BDECE478A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736F"/>
    <w:pPr>
      <w:spacing w:after="0" w:line="240" w:lineRule="auto"/>
    </w:pPr>
    <w:rPr>
      <w:rFonts w:ascii="Arial" w:eastAsia="Times New Roman" w:hAnsi="Arial" w:cs="Arial"/>
      <w:sz w:val="24"/>
      <w:szCs w:val="20"/>
      <w:lang w:eastAsia="cs-CZ"/>
    </w:rPr>
  </w:style>
  <w:style w:type="paragraph" w:styleId="Nadpis1">
    <w:name w:val="heading 1"/>
    <w:basedOn w:val="Normln"/>
    <w:next w:val="Normln"/>
    <w:link w:val="Nadpis1Char"/>
    <w:qFormat/>
    <w:rsid w:val="00EF736F"/>
    <w:pPr>
      <w:keepNext/>
      <w:tabs>
        <w:tab w:val="left" w:pos="426"/>
      </w:tabs>
      <w:ind w:left="420"/>
      <w:jc w:val="center"/>
      <w:outlineLvl w:val="0"/>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F736F"/>
    <w:rPr>
      <w:rFonts w:ascii="Arial" w:eastAsia="Times New Roman" w:hAnsi="Arial" w:cs="Arial"/>
      <w:b/>
      <w:sz w:val="24"/>
      <w:szCs w:val="20"/>
      <w:lang w:eastAsia="cs-CZ"/>
    </w:rPr>
  </w:style>
  <w:style w:type="paragraph" w:styleId="Textbubliny">
    <w:name w:val="Balloon Text"/>
    <w:basedOn w:val="Normln"/>
    <w:link w:val="TextbublinyChar"/>
    <w:uiPriority w:val="99"/>
    <w:semiHidden/>
    <w:unhideWhenUsed/>
    <w:rsid w:val="002C72F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72FA"/>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A3068A"/>
    <w:rPr>
      <w:color w:val="0563C1" w:themeColor="hyperlink"/>
      <w:u w:val="single"/>
    </w:rPr>
  </w:style>
  <w:style w:type="character" w:customStyle="1" w:styleId="Nevyeenzmnka1">
    <w:name w:val="Nevyřešená zmínka1"/>
    <w:basedOn w:val="Standardnpsmoodstavce"/>
    <w:uiPriority w:val="99"/>
    <w:semiHidden/>
    <w:unhideWhenUsed/>
    <w:rsid w:val="00A3068A"/>
    <w:rPr>
      <w:color w:val="605E5C"/>
      <w:shd w:val="clear" w:color="auto" w:fill="E1DFDD"/>
    </w:rPr>
  </w:style>
  <w:style w:type="paragraph" w:styleId="Zkladntext2">
    <w:name w:val="Body Text 2"/>
    <w:basedOn w:val="Normln"/>
    <w:link w:val="Zkladntext2Char"/>
    <w:rsid w:val="00EE02AD"/>
    <w:pPr>
      <w:spacing w:after="120" w:line="480" w:lineRule="auto"/>
    </w:pPr>
  </w:style>
  <w:style w:type="character" w:customStyle="1" w:styleId="Zkladntext2Char">
    <w:name w:val="Základní text 2 Char"/>
    <w:basedOn w:val="Standardnpsmoodstavce"/>
    <w:link w:val="Zkladntext2"/>
    <w:rsid w:val="00EE02AD"/>
    <w:rPr>
      <w:rFonts w:ascii="Arial" w:eastAsia="Times New Roman" w:hAnsi="Arial" w:cs="Arial"/>
      <w:sz w:val="24"/>
      <w:szCs w:val="20"/>
      <w:lang w:eastAsia="cs-CZ"/>
    </w:rPr>
  </w:style>
  <w:style w:type="character" w:styleId="Siln">
    <w:name w:val="Strong"/>
    <w:uiPriority w:val="22"/>
    <w:qFormat/>
    <w:rsid w:val="00EE02AD"/>
    <w:rPr>
      <w:b/>
      <w:bCs/>
    </w:rPr>
  </w:style>
  <w:style w:type="paragraph" w:styleId="Zkladntext">
    <w:name w:val="Body Text"/>
    <w:basedOn w:val="Normln"/>
    <w:link w:val="ZkladntextChar"/>
    <w:uiPriority w:val="99"/>
    <w:semiHidden/>
    <w:unhideWhenUsed/>
    <w:rsid w:val="0010720C"/>
    <w:pPr>
      <w:spacing w:after="120"/>
    </w:pPr>
  </w:style>
  <w:style w:type="character" w:customStyle="1" w:styleId="ZkladntextChar">
    <w:name w:val="Základní text Char"/>
    <w:basedOn w:val="Standardnpsmoodstavce"/>
    <w:link w:val="Zkladntext"/>
    <w:uiPriority w:val="99"/>
    <w:semiHidden/>
    <w:rsid w:val="0010720C"/>
    <w:rPr>
      <w:rFonts w:ascii="Arial" w:eastAsia="Times New Roman" w:hAnsi="Arial" w:cs="Arial"/>
      <w:sz w:val="24"/>
      <w:szCs w:val="20"/>
      <w:lang w:eastAsia="cs-CZ"/>
    </w:rPr>
  </w:style>
  <w:style w:type="table" w:styleId="Mkatabulky">
    <w:name w:val="Table Grid"/>
    <w:basedOn w:val="Normlntabulka"/>
    <w:uiPriority w:val="39"/>
    <w:rsid w:val="00BE4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Pages>
  <Words>1419</Words>
  <Characters>8374</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Kozák</dc:creator>
  <cp:keywords/>
  <dc:description/>
  <cp:lastModifiedBy>Dušková Jana</cp:lastModifiedBy>
  <cp:revision>16</cp:revision>
  <cp:lastPrinted>2024-02-14T08:52:00Z</cp:lastPrinted>
  <dcterms:created xsi:type="dcterms:W3CDTF">2019-11-19T10:09:00Z</dcterms:created>
  <dcterms:modified xsi:type="dcterms:W3CDTF">2024-03-15T06:59:00Z</dcterms:modified>
</cp:coreProperties>
</file>