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F01" w:rsidRPr="00836F8F" w:rsidRDefault="00B43F01" w:rsidP="00E54870">
      <w:bookmarkStart w:id="0" w:name="_Toc35139004"/>
    </w:p>
    <w:p w:rsidR="00BF0BF3" w:rsidRPr="00836F8F" w:rsidRDefault="00BF0BF3">
      <w:pPr>
        <w:ind w:left="6372"/>
        <w:rPr>
          <w:b/>
        </w:rPr>
      </w:pPr>
    </w:p>
    <w:p w:rsidR="00CC7C74" w:rsidRPr="00836F8F" w:rsidRDefault="00CC7C74">
      <w:pPr>
        <w:ind w:left="5664"/>
        <w:rPr>
          <w:b/>
        </w:rPr>
      </w:pPr>
    </w:p>
    <w:p w:rsidR="00CC7C74" w:rsidRPr="00836F8F" w:rsidRDefault="00CC7C74" w:rsidP="00790C1A">
      <w:pPr>
        <w:ind w:left="6237"/>
        <w:rPr>
          <w:rFonts w:cs="Arial"/>
          <w:b/>
        </w:rPr>
      </w:pPr>
    </w:p>
    <w:p w:rsidR="00CC7C74" w:rsidRPr="00836F8F" w:rsidRDefault="00CC7C74"/>
    <w:p w:rsidR="00CC7C74" w:rsidRPr="00836F8F" w:rsidRDefault="00CC7C74"/>
    <w:p w:rsidR="00CC7C74" w:rsidRPr="00836F8F" w:rsidRDefault="00CC7C74"/>
    <w:p w:rsidR="00E50692" w:rsidRPr="00836F8F" w:rsidRDefault="00E50692"/>
    <w:p w:rsidR="00C920FC" w:rsidRPr="00836F8F" w:rsidRDefault="00C920FC" w:rsidP="00C920FC">
      <w:pPr>
        <w:jc w:val="center"/>
      </w:pPr>
    </w:p>
    <w:p w:rsidR="00C920FC" w:rsidRPr="00836F8F" w:rsidRDefault="00C920FC" w:rsidP="00C920FC">
      <w:pPr>
        <w:jc w:val="center"/>
      </w:pPr>
    </w:p>
    <w:p w:rsidR="00C920FC" w:rsidRPr="00836F8F" w:rsidRDefault="00C920FC" w:rsidP="00C920FC">
      <w:pPr>
        <w:jc w:val="center"/>
      </w:pPr>
    </w:p>
    <w:p w:rsidR="007571AA" w:rsidRDefault="00FF5A50" w:rsidP="007571AA">
      <w:pPr>
        <w:jc w:val="center"/>
        <w:rPr>
          <w:sz w:val="28"/>
        </w:rPr>
      </w:pPr>
      <w:r>
        <w:rPr>
          <w:b/>
          <w:sz w:val="48"/>
          <w:szCs w:val="40"/>
        </w:rPr>
        <w:t>N</w:t>
      </w:r>
      <w:r w:rsidR="007571AA" w:rsidRPr="00A40BEC">
        <w:rPr>
          <w:b/>
          <w:sz w:val="48"/>
          <w:szCs w:val="40"/>
        </w:rPr>
        <w:t>abídka</w:t>
      </w:r>
      <w:r w:rsidR="007571AA" w:rsidRPr="00A40BEC">
        <w:rPr>
          <w:sz w:val="28"/>
        </w:rPr>
        <w:t xml:space="preserve"> </w:t>
      </w:r>
    </w:p>
    <w:p w:rsidR="006F2C1E" w:rsidRPr="00A40BEC" w:rsidRDefault="006F2C1E" w:rsidP="007571AA">
      <w:pPr>
        <w:jc w:val="center"/>
        <w:rPr>
          <w:sz w:val="48"/>
        </w:rPr>
      </w:pPr>
    </w:p>
    <w:p w:rsidR="00F10F73" w:rsidRDefault="00474AD5" w:rsidP="00F10F73">
      <w:pPr>
        <w:jc w:val="center"/>
        <w:rPr>
          <w:b/>
          <w:color w:val="134686"/>
          <w:sz w:val="44"/>
          <w:szCs w:val="42"/>
        </w:rPr>
      </w:pPr>
      <w:bookmarkStart w:id="1" w:name="_Hlk150770087"/>
      <w:r>
        <w:rPr>
          <w:b/>
          <w:color w:val="134686"/>
          <w:sz w:val="44"/>
          <w:szCs w:val="42"/>
        </w:rPr>
        <w:t>Konfigurace</w:t>
      </w:r>
      <w:r w:rsidR="00911F16">
        <w:rPr>
          <w:b/>
          <w:color w:val="134686"/>
          <w:sz w:val="44"/>
          <w:szCs w:val="42"/>
        </w:rPr>
        <w:t xml:space="preserve"> systému AIS </w:t>
      </w:r>
      <w:r w:rsidR="002D5209">
        <w:rPr>
          <w:b/>
          <w:color w:val="134686"/>
          <w:sz w:val="44"/>
          <w:szCs w:val="42"/>
        </w:rPr>
        <w:t>MPO</w:t>
      </w:r>
      <w:r w:rsidR="00A133DF">
        <w:rPr>
          <w:b/>
          <w:color w:val="134686"/>
          <w:sz w:val="44"/>
          <w:szCs w:val="42"/>
        </w:rPr>
        <w:t xml:space="preserve"> ČR</w:t>
      </w:r>
      <w:r w:rsidR="00F10F73">
        <w:rPr>
          <w:b/>
          <w:color w:val="134686"/>
          <w:sz w:val="44"/>
          <w:szCs w:val="42"/>
        </w:rPr>
        <w:t xml:space="preserve"> </w:t>
      </w:r>
      <w:r w:rsidR="003A2ADF">
        <w:rPr>
          <w:b/>
          <w:color w:val="134686"/>
          <w:sz w:val="44"/>
          <w:szCs w:val="42"/>
        </w:rPr>
        <w:t>(1. etapa)</w:t>
      </w:r>
    </w:p>
    <w:p w:rsidR="00782BD3" w:rsidRDefault="003A2ADF" w:rsidP="00E742C1">
      <w:pPr>
        <w:jc w:val="center"/>
        <w:rPr>
          <w:b/>
          <w:color w:val="134686"/>
          <w:sz w:val="44"/>
          <w:szCs w:val="42"/>
        </w:rPr>
      </w:pPr>
      <w:r>
        <w:rPr>
          <w:b/>
          <w:color w:val="134686"/>
          <w:sz w:val="44"/>
          <w:szCs w:val="42"/>
        </w:rPr>
        <w:t xml:space="preserve">pro účely administrace výzvy </w:t>
      </w:r>
      <w:r w:rsidRPr="00E742C1">
        <w:rPr>
          <w:b/>
          <w:color w:val="134686"/>
          <w:sz w:val="44"/>
          <w:szCs w:val="42"/>
        </w:rPr>
        <w:t>418</w:t>
      </w:r>
      <w:r>
        <w:rPr>
          <w:b/>
          <w:color w:val="134686"/>
          <w:sz w:val="44"/>
          <w:szCs w:val="42"/>
        </w:rPr>
        <w:t>1</w:t>
      </w:r>
      <w:r w:rsidRPr="00E742C1">
        <w:rPr>
          <w:b/>
          <w:color w:val="134686"/>
          <w:sz w:val="44"/>
          <w:szCs w:val="42"/>
        </w:rPr>
        <w:t xml:space="preserve"> </w:t>
      </w:r>
      <w:r w:rsidRPr="0026106F">
        <w:rPr>
          <w:b/>
          <w:color w:val="134686"/>
          <w:sz w:val="44"/>
          <w:szCs w:val="42"/>
        </w:rPr>
        <w:t>"</w:t>
      </w:r>
      <w:r w:rsidRPr="003A2ADF">
        <w:rPr>
          <w:b/>
          <w:color w:val="134686"/>
          <w:sz w:val="44"/>
          <w:szCs w:val="42"/>
        </w:rPr>
        <w:t>NPO 4/2024 - Snížení energetické náročnosti budov organizačních složek státu</w:t>
      </w:r>
      <w:r w:rsidRPr="0026106F">
        <w:rPr>
          <w:b/>
          <w:color w:val="134686"/>
          <w:sz w:val="44"/>
          <w:szCs w:val="42"/>
        </w:rPr>
        <w:t>"</w:t>
      </w:r>
      <w:r>
        <w:rPr>
          <w:b/>
          <w:color w:val="134686"/>
          <w:sz w:val="44"/>
          <w:szCs w:val="42"/>
        </w:rPr>
        <w:t xml:space="preserve"> </w:t>
      </w:r>
      <w:r w:rsidR="00C34A7D" w:rsidRPr="00C34A7D">
        <w:rPr>
          <w:b/>
          <w:color w:val="134686"/>
          <w:sz w:val="44"/>
          <w:szCs w:val="42"/>
        </w:rPr>
        <w:t>a poskytování souvisejících činností a služeb</w:t>
      </w:r>
      <w:r w:rsidR="00C34A7D">
        <w:rPr>
          <w:b/>
          <w:color w:val="134686"/>
          <w:sz w:val="44"/>
          <w:szCs w:val="42"/>
        </w:rPr>
        <w:t xml:space="preserve"> pro účely </w:t>
      </w:r>
      <w:bookmarkStart w:id="2" w:name="_Hlk155257895"/>
      <w:r w:rsidR="00C34A7D">
        <w:rPr>
          <w:b/>
          <w:color w:val="134686"/>
          <w:sz w:val="44"/>
          <w:szCs w:val="42"/>
        </w:rPr>
        <w:t xml:space="preserve">administrace výzvy </w:t>
      </w:r>
      <w:bookmarkStart w:id="3" w:name="_Hlk153991341"/>
      <w:bookmarkEnd w:id="1"/>
      <w:r w:rsidR="00E742C1" w:rsidRPr="00E742C1">
        <w:rPr>
          <w:b/>
          <w:color w:val="134686"/>
          <w:sz w:val="44"/>
          <w:szCs w:val="42"/>
        </w:rPr>
        <w:t>418</w:t>
      </w:r>
      <w:r>
        <w:rPr>
          <w:b/>
          <w:color w:val="134686"/>
          <w:sz w:val="44"/>
          <w:szCs w:val="42"/>
        </w:rPr>
        <w:t>1</w:t>
      </w:r>
      <w:r w:rsidR="00E742C1" w:rsidRPr="00E742C1">
        <w:rPr>
          <w:b/>
          <w:color w:val="134686"/>
          <w:sz w:val="44"/>
          <w:szCs w:val="42"/>
        </w:rPr>
        <w:t xml:space="preserve"> </w:t>
      </w:r>
      <w:r w:rsidR="0026106F" w:rsidRPr="0026106F">
        <w:rPr>
          <w:b/>
          <w:color w:val="134686"/>
          <w:sz w:val="44"/>
          <w:szCs w:val="42"/>
        </w:rPr>
        <w:t>"</w:t>
      </w:r>
      <w:r w:rsidRPr="003A2ADF">
        <w:rPr>
          <w:b/>
          <w:color w:val="134686"/>
          <w:sz w:val="44"/>
          <w:szCs w:val="42"/>
        </w:rPr>
        <w:t>NPO 4/2024 - Snížení energetické náročnosti budov organizačních složek státu</w:t>
      </w:r>
      <w:r w:rsidR="0026106F" w:rsidRPr="0026106F">
        <w:rPr>
          <w:b/>
          <w:color w:val="134686"/>
          <w:sz w:val="44"/>
          <w:szCs w:val="42"/>
        </w:rPr>
        <w:t>"</w:t>
      </w:r>
      <w:bookmarkEnd w:id="2"/>
      <w:bookmarkEnd w:id="3"/>
    </w:p>
    <w:p w:rsidR="00C920FC" w:rsidRDefault="00C920FC" w:rsidP="009876CF"/>
    <w:p w:rsidR="00C16092" w:rsidRDefault="00C16092" w:rsidP="009876CF"/>
    <w:p w:rsidR="00C16092" w:rsidRPr="00836F8F" w:rsidRDefault="00C16092" w:rsidP="009876CF"/>
    <w:p w:rsidR="00C920FC" w:rsidRPr="00836F8F" w:rsidRDefault="00C920FC" w:rsidP="00C920FC">
      <w:pPr>
        <w:jc w:val="center"/>
      </w:pPr>
    </w:p>
    <w:p w:rsidR="00C920FC" w:rsidRPr="007571AA" w:rsidRDefault="00B27A80" w:rsidP="00C920FC">
      <w:pPr>
        <w:jc w:val="center"/>
        <w:rPr>
          <w:sz w:val="28"/>
          <w:szCs w:val="32"/>
        </w:rPr>
      </w:pPr>
      <w:r w:rsidRPr="007571AA">
        <w:rPr>
          <w:sz w:val="28"/>
          <w:szCs w:val="32"/>
        </w:rPr>
        <w:t>určeno pro</w:t>
      </w:r>
    </w:p>
    <w:p w:rsidR="007571AA" w:rsidRPr="00836F8F" w:rsidRDefault="008F54D0" w:rsidP="007571AA">
      <w:pPr>
        <w:jc w:val="center"/>
        <w:rPr>
          <w:b/>
          <w:sz w:val="36"/>
          <w:szCs w:val="36"/>
        </w:rPr>
      </w:pPr>
      <w:r>
        <w:rPr>
          <w:b/>
          <w:sz w:val="36"/>
          <w:szCs w:val="36"/>
        </w:rPr>
        <w:t>Ministerstvo průmyslu a obchodu České republiky</w:t>
      </w:r>
    </w:p>
    <w:p w:rsidR="00EA2FC9" w:rsidRDefault="00EA2FC9" w:rsidP="00DE059E"/>
    <w:p w:rsidR="007571AA" w:rsidRPr="00836F8F" w:rsidRDefault="007571AA" w:rsidP="00DE059E"/>
    <w:p w:rsidR="008B7C8F" w:rsidRPr="00836F8F" w:rsidRDefault="008B7C8F" w:rsidP="00C920FC">
      <w:pPr>
        <w:jc w:val="center"/>
      </w:pPr>
    </w:p>
    <w:p w:rsidR="00C920FC" w:rsidRPr="00836F8F" w:rsidRDefault="00C920FC" w:rsidP="00C920FC">
      <w:pPr>
        <w:jc w:val="center"/>
      </w:pPr>
    </w:p>
    <w:p w:rsidR="00C920FC" w:rsidRPr="00836F8F" w:rsidRDefault="005560C6" w:rsidP="00C920FC">
      <w:pPr>
        <w:jc w:val="center"/>
      </w:pPr>
      <w:r>
        <w:rPr>
          <w:noProof/>
        </w:rPr>
        <w:drawing>
          <wp:inline distT="0" distB="0" distL="0" distR="0" wp14:anchorId="58C5C92F" wp14:editId="36C3F946">
            <wp:extent cx="2157095" cy="460375"/>
            <wp:effectExtent l="0" t="0" r="0" b="0"/>
            <wp:docPr id="7" name="obrázek 1" descr="asd_logo_rgb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sd_logo_rgb_(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7095" cy="460375"/>
                    </a:xfrm>
                    <a:prstGeom prst="rect">
                      <a:avLst/>
                    </a:prstGeom>
                    <a:noFill/>
                    <a:ln>
                      <a:noFill/>
                    </a:ln>
                  </pic:spPr>
                </pic:pic>
              </a:graphicData>
            </a:graphic>
          </wp:inline>
        </w:drawing>
      </w:r>
    </w:p>
    <w:p w:rsidR="00C920FC" w:rsidRPr="00836F8F" w:rsidRDefault="00C920FC" w:rsidP="00DE059E"/>
    <w:p w:rsidR="00C920FC" w:rsidRPr="00836F8F" w:rsidRDefault="00C920FC" w:rsidP="00C920FC">
      <w:pPr>
        <w:jc w:val="center"/>
      </w:pPr>
    </w:p>
    <w:p w:rsidR="00CC7C74" w:rsidRPr="007571AA" w:rsidRDefault="00CC7C74" w:rsidP="00C920FC">
      <w:pPr>
        <w:spacing w:line="276" w:lineRule="auto"/>
        <w:jc w:val="center"/>
        <w:rPr>
          <w:sz w:val="28"/>
        </w:rPr>
      </w:pPr>
      <w:r w:rsidRPr="007571AA">
        <w:rPr>
          <w:sz w:val="28"/>
        </w:rPr>
        <w:t>vypracovala společnost</w:t>
      </w:r>
    </w:p>
    <w:p w:rsidR="00CC7C74" w:rsidRPr="00836F8F" w:rsidRDefault="00CC7C74" w:rsidP="00C920FC">
      <w:pPr>
        <w:spacing w:line="276" w:lineRule="auto"/>
        <w:jc w:val="center"/>
        <w:rPr>
          <w:b/>
          <w:sz w:val="36"/>
        </w:rPr>
      </w:pPr>
      <w:r w:rsidRPr="00836F8F">
        <w:rPr>
          <w:b/>
          <w:sz w:val="36"/>
        </w:rPr>
        <w:t>ASD Software, s.r.o.</w:t>
      </w:r>
    </w:p>
    <w:p w:rsidR="00C920FC" w:rsidRDefault="00C920FC" w:rsidP="00C920FC">
      <w:pPr>
        <w:jc w:val="center"/>
      </w:pPr>
      <w:bookmarkStart w:id="4" w:name="OLE_LINK6"/>
    </w:p>
    <w:p w:rsidR="008B7C8F" w:rsidRPr="00836F8F" w:rsidRDefault="008B7C8F" w:rsidP="00C920FC">
      <w:pPr>
        <w:jc w:val="center"/>
      </w:pPr>
    </w:p>
    <w:p w:rsidR="00C920FC" w:rsidRPr="00836F8F" w:rsidRDefault="00C920FC" w:rsidP="00C920FC">
      <w:pPr>
        <w:jc w:val="center"/>
      </w:pPr>
    </w:p>
    <w:p w:rsidR="00CC7C74" w:rsidRPr="00836F8F" w:rsidRDefault="001758A1" w:rsidP="00C920FC">
      <w:pPr>
        <w:jc w:val="center"/>
        <w:rPr>
          <w:sz w:val="28"/>
        </w:rPr>
        <w:sectPr w:rsidR="00CC7C74" w:rsidRPr="00836F8F" w:rsidSect="00C16092">
          <w:headerReference w:type="default" r:id="rId10"/>
          <w:footerReference w:type="default" r:id="rId11"/>
          <w:headerReference w:type="first" r:id="rId12"/>
          <w:pgSz w:w="11907" w:h="16840" w:code="9"/>
          <w:pgMar w:top="1134" w:right="1134" w:bottom="851" w:left="1701" w:header="567" w:footer="567" w:gutter="0"/>
          <w:cols w:space="708"/>
          <w:titlePg/>
          <w:docGrid w:linePitch="360"/>
        </w:sectPr>
      </w:pPr>
      <w:r w:rsidRPr="00260400">
        <w:rPr>
          <w:sz w:val="28"/>
        </w:rPr>
        <w:t>d</w:t>
      </w:r>
      <w:r w:rsidR="00CC7C74" w:rsidRPr="00260400">
        <w:rPr>
          <w:sz w:val="28"/>
        </w:rPr>
        <w:t>okument ze dne</w:t>
      </w:r>
      <w:r w:rsidR="00AC04AB" w:rsidRPr="00260400">
        <w:rPr>
          <w:sz w:val="28"/>
        </w:rPr>
        <w:t xml:space="preserve"> </w:t>
      </w:r>
      <w:r w:rsidR="009F22F8">
        <w:rPr>
          <w:sz w:val="28"/>
        </w:rPr>
        <w:t>8</w:t>
      </w:r>
      <w:r w:rsidR="00FE10F5">
        <w:rPr>
          <w:sz w:val="28"/>
        </w:rPr>
        <w:t>.</w:t>
      </w:r>
      <w:r w:rsidR="008F54D0">
        <w:rPr>
          <w:sz w:val="28"/>
        </w:rPr>
        <w:t xml:space="preserve"> </w:t>
      </w:r>
      <w:r w:rsidR="00E2667D">
        <w:rPr>
          <w:sz w:val="28"/>
        </w:rPr>
        <w:t>1</w:t>
      </w:r>
      <w:r w:rsidR="00FE10F5">
        <w:rPr>
          <w:sz w:val="28"/>
        </w:rPr>
        <w:t>.</w:t>
      </w:r>
      <w:r w:rsidR="008F54D0">
        <w:rPr>
          <w:sz w:val="28"/>
        </w:rPr>
        <w:t xml:space="preserve"> </w:t>
      </w:r>
      <w:r w:rsidR="00FE10F5">
        <w:rPr>
          <w:sz w:val="28"/>
        </w:rPr>
        <w:t>20</w:t>
      </w:r>
      <w:r w:rsidR="00555A1A">
        <w:rPr>
          <w:sz w:val="28"/>
        </w:rPr>
        <w:t>2</w:t>
      </w:r>
      <w:r w:rsidR="003A2ADF">
        <w:rPr>
          <w:sz w:val="28"/>
        </w:rPr>
        <w:t>4</w:t>
      </w:r>
      <w:r w:rsidR="00CC7C74" w:rsidRPr="00260400">
        <w:rPr>
          <w:sz w:val="28"/>
        </w:rPr>
        <w:t xml:space="preserve">, </w:t>
      </w:r>
      <w:r w:rsidR="006542DE" w:rsidRPr="00260400">
        <w:rPr>
          <w:sz w:val="28"/>
        </w:rPr>
        <w:t xml:space="preserve">verze </w:t>
      </w:r>
      <w:r w:rsidR="00020044">
        <w:rPr>
          <w:sz w:val="28"/>
        </w:rPr>
        <w:t>1</w:t>
      </w:r>
      <w:r w:rsidR="0038025C">
        <w:rPr>
          <w:sz w:val="28"/>
        </w:rPr>
        <w:t>.0</w:t>
      </w:r>
      <w:bookmarkEnd w:id="4"/>
      <w:r w:rsidR="00C34A7D">
        <w:rPr>
          <w:sz w:val="28"/>
        </w:rPr>
        <w:t>0</w:t>
      </w:r>
    </w:p>
    <w:p w:rsidR="008B2A1C" w:rsidRPr="00EB017F" w:rsidRDefault="008B2A1C" w:rsidP="00B93C5E">
      <w:pPr>
        <w:pStyle w:val="Nadpis1"/>
        <w:spacing w:after="240"/>
        <w:jc w:val="left"/>
      </w:pPr>
      <w:bookmarkStart w:id="5" w:name="_Toc535496017"/>
      <w:bookmarkEnd w:id="0"/>
      <w:r w:rsidRPr="00EB017F">
        <w:lastRenderedPageBreak/>
        <w:t>Úvod</w:t>
      </w:r>
      <w:bookmarkEnd w:id="5"/>
    </w:p>
    <w:p w:rsidR="002A60DB" w:rsidRDefault="008B2A1C" w:rsidP="00782BD3">
      <w:pPr>
        <w:tabs>
          <w:tab w:val="left" w:pos="709"/>
        </w:tabs>
        <w:overflowPunct w:val="0"/>
        <w:autoSpaceDE w:val="0"/>
        <w:autoSpaceDN w:val="0"/>
        <w:adjustRightInd w:val="0"/>
        <w:spacing w:before="120" w:after="240"/>
        <w:textAlignment w:val="baseline"/>
      </w:pPr>
      <w:r w:rsidRPr="005436B1">
        <w:t xml:space="preserve">Tento dokument obsahuje </w:t>
      </w:r>
      <w:r w:rsidR="00FF5A50">
        <w:t xml:space="preserve">nabídku na </w:t>
      </w:r>
      <w:r w:rsidR="00C34A7D">
        <w:t xml:space="preserve">realizaci </w:t>
      </w:r>
      <w:r w:rsidR="003A2ADF">
        <w:t xml:space="preserve">1. etapy </w:t>
      </w:r>
      <w:r w:rsidR="00474AD5">
        <w:t>konfigurac</w:t>
      </w:r>
      <w:r w:rsidR="00C34A7D">
        <w:t>e</w:t>
      </w:r>
      <w:r w:rsidR="00977BF0">
        <w:t xml:space="preserve"> </w:t>
      </w:r>
      <w:r w:rsidR="00C34A7D">
        <w:t xml:space="preserve">systému AIS MPO ČR a poskytování souvisejících činností a služeb pro účely administrace výzvy </w:t>
      </w:r>
      <w:r w:rsidR="003A2ADF" w:rsidRPr="003A2ADF">
        <w:t>4181 "NPO 4/2024 - Snížení energetické náročnosti budov organizačních složek státu"</w:t>
      </w:r>
      <w:r w:rsidR="00C34A7D" w:rsidRPr="005436B1">
        <w:t>.</w:t>
      </w:r>
    </w:p>
    <w:p w:rsidR="00C34A7D" w:rsidRDefault="00C34A7D" w:rsidP="00977BF0">
      <w:pPr>
        <w:tabs>
          <w:tab w:val="left" w:pos="709"/>
        </w:tabs>
        <w:overflowPunct w:val="0"/>
        <w:autoSpaceDE w:val="0"/>
        <w:autoSpaceDN w:val="0"/>
        <w:adjustRightInd w:val="0"/>
        <w:spacing w:before="120" w:after="240"/>
        <w:textAlignment w:val="baseline"/>
      </w:pPr>
      <w:r>
        <w:t>Jedná se o nabídku na konfiguraci systému AIS MPO ČR</w:t>
      </w:r>
      <w:r w:rsidRPr="004B0F2C">
        <w:t xml:space="preserve"> </w:t>
      </w:r>
      <w:r>
        <w:t xml:space="preserve">a poskytování souvisejících činností a služeb, která byla zpracována na základě poptávky </w:t>
      </w:r>
      <w:r w:rsidR="00E742C1">
        <w:t>p</w:t>
      </w:r>
      <w:r>
        <w:t>racovník</w:t>
      </w:r>
      <w:r w:rsidR="00E742C1">
        <w:t>ů</w:t>
      </w:r>
      <w:r>
        <w:t xml:space="preserve"> M</w:t>
      </w:r>
      <w:r w:rsidRPr="001C4D6E">
        <w:t>inisterstv</w:t>
      </w:r>
      <w:r>
        <w:t>a</w:t>
      </w:r>
      <w:r w:rsidRPr="001C4D6E">
        <w:t xml:space="preserve"> průmyslu a obchodu České republiky</w:t>
      </w:r>
      <w:r>
        <w:t xml:space="preserve"> (dále také jako „O</w:t>
      </w:r>
      <w:r w:rsidRPr="005436B1">
        <w:t>bjednatel“</w:t>
      </w:r>
      <w:r>
        <w:t xml:space="preserve"> nebo MPO ČR</w:t>
      </w:r>
      <w:r w:rsidRPr="005436B1">
        <w:t>)</w:t>
      </w:r>
      <w:r>
        <w:t xml:space="preserve"> a informací známých pracovníkům </w:t>
      </w:r>
      <w:r w:rsidRPr="005436B1">
        <w:t>společnosti ASD Software, s.r.o. (dále také jako „</w:t>
      </w:r>
      <w:r>
        <w:t>Poskytovatel</w:t>
      </w:r>
      <w:r w:rsidRPr="005436B1">
        <w:t>“)</w:t>
      </w:r>
      <w:r>
        <w:t xml:space="preserve"> ke dni </w:t>
      </w:r>
      <w:r w:rsidR="009F22F8">
        <w:t>8</w:t>
      </w:r>
      <w:r>
        <w:t>. 1. 202</w:t>
      </w:r>
      <w:r w:rsidR="003A2ADF">
        <w:t>4</w:t>
      </w:r>
      <w:r>
        <w:t>.</w:t>
      </w:r>
    </w:p>
    <w:p w:rsidR="003A2ADF" w:rsidRDefault="003A2ADF" w:rsidP="00977BF0">
      <w:pPr>
        <w:tabs>
          <w:tab w:val="left" w:pos="709"/>
        </w:tabs>
        <w:overflowPunct w:val="0"/>
        <w:autoSpaceDE w:val="0"/>
        <w:autoSpaceDN w:val="0"/>
        <w:adjustRightInd w:val="0"/>
        <w:spacing w:before="120" w:after="240"/>
        <w:textAlignment w:val="baseline"/>
      </w:pPr>
      <w:r w:rsidRPr="003F66A9">
        <w:t>V rámci 1. etapy konfigurace AIS MPO ČR budou dle dohody s Objednatelem vzhledem k požadovaným termínům zahájení sběru žádostí, realizovány níže uvedené činnosti tak, aby byl zajištěn proces sběru žádostí pro výzvu 4181 "NPO 4/2024 - Snížení energetické náročnosti budov organizačních složek státu" a umožněny kontroly po podání těchto žádostí včetně využití kontrolního listu. Na tuto 1. etapu bude navazovat 2. etapa, jejíž předmětem bude dokončení konfigurace AIS MPO ČR pro pokrytí celého procesu administrace výzvy 4181 "NPO 4/2024 - Snížení energetické náročnosti budov organizačních složek státu".</w:t>
      </w:r>
    </w:p>
    <w:p w:rsidR="00245DEA" w:rsidRPr="00E742C1" w:rsidRDefault="00245DEA" w:rsidP="00E742C1">
      <w:pPr>
        <w:tabs>
          <w:tab w:val="left" w:pos="709"/>
        </w:tabs>
        <w:overflowPunct w:val="0"/>
        <w:autoSpaceDE w:val="0"/>
        <w:autoSpaceDN w:val="0"/>
        <w:adjustRightInd w:val="0"/>
        <w:spacing w:before="120" w:after="240"/>
        <w:textAlignment w:val="baseline"/>
        <w:rPr>
          <w:i/>
        </w:rPr>
      </w:pPr>
    </w:p>
    <w:p w:rsidR="009B0D35" w:rsidRPr="0019038A" w:rsidRDefault="009B0D35" w:rsidP="009B0D35">
      <w:pPr>
        <w:tabs>
          <w:tab w:val="left" w:pos="709"/>
        </w:tabs>
        <w:overflowPunct w:val="0"/>
        <w:autoSpaceDE w:val="0"/>
        <w:autoSpaceDN w:val="0"/>
        <w:adjustRightInd w:val="0"/>
        <w:spacing w:before="120" w:after="240"/>
        <w:textAlignment w:val="baseline"/>
        <w:rPr>
          <w:i/>
        </w:rPr>
      </w:pPr>
      <w:r w:rsidRPr="0019038A">
        <w:rPr>
          <w:i/>
        </w:rPr>
        <w:t>Poznámka:</w:t>
      </w:r>
    </w:p>
    <w:p w:rsidR="009B0D35" w:rsidRDefault="009B0D35" w:rsidP="009B0D35">
      <w:pPr>
        <w:tabs>
          <w:tab w:val="left" w:pos="709"/>
        </w:tabs>
        <w:overflowPunct w:val="0"/>
        <w:autoSpaceDE w:val="0"/>
        <w:autoSpaceDN w:val="0"/>
        <w:adjustRightInd w:val="0"/>
        <w:spacing w:before="120" w:after="240"/>
        <w:textAlignment w:val="baseline"/>
        <w:rPr>
          <w:i/>
        </w:rPr>
      </w:pPr>
      <w:r w:rsidRPr="00B84514">
        <w:rPr>
          <w:i/>
        </w:rPr>
        <w:t xml:space="preserve">Pracnost činností je </w:t>
      </w:r>
      <w:r>
        <w:rPr>
          <w:i/>
        </w:rPr>
        <w:t xml:space="preserve">v dokumentu </w:t>
      </w:r>
      <w:r w:rsidRPr="00B84514">
        <w:rPr>
          <w:i/>
        </w:rPr>
        <w:t>vyjádřena v „člověko</w:t>
      </w:r>
      <w:r>
        <w:rPr>
          <w:i/>
        </w:rPr>
        <w:t>dnech</w:t>
      </w:r>
      <w:r w:rsidRPr="00B84514">
        <w:rPr>
          <w:i/>
        </w:rPr>
        <w:t>“ (</w:t>
      </w:r>
      <w:proofErr w:type="spellStart"/>
      <w:r w:rsidRPr="00B84514">
        <w:rPr>
          <w:i/>
        </w:rPr>
        <w:t>čl</w:t>
      </w:r>
      <w:r>
        <w:rPr>
          <w:i/>
        </w:rPr>
        <w:t>d</w:t>
      </w:r>
      <w:proofErr w:type="spellEnd"/>
      <w:r w:rsidRPr="00B84514">
        <w:rPr>
          <w:i/>
        </w:rPr>
        <w:t>). „Člověko</w:t>
      </w:r>
      <w:r>
        <w:rPr>
          <w:i/>
        </w:rPr>
        <w:t>dnem</w:t>
      </w:r>
      <w:r w:rsidRPr="00B84514">
        <w:rPr>
          <w:i/>
        </w:rPr>
        <w:t xml:space="preserve">“ se rozumí objem práce vykonané jedním pracovníkem </w:t>
      </w:r>
      <w:r>
        <w:rPr>
          <w:i/>
        </w:rPr>
        <w:t>zhotovitele</w:t>
      </w:r>
      <w:r w:rsidRPr="00B84514">
        <w:rPr>
          <w:i/>
        </w:rPr>
        <w:t xml:space="preserve"> za dobu jedn</w:t>
      </w:r>
      <w:r>
        <w:rPr>
          <w:i/>
        </w:rPr>
        <w:t>oho dne (8 pracovních</w:t>
      </w:r>
      <w:r w:rsidRPr="00B84514">
        <w:rPr>
          <w:i/>
        </w:rPr>
        <w:t xml:space="preserve"> hodin</w:t>
      </w:r>
      <w:r>
        <w:rPr>
          <w:i/>
        </w:rPr>
        <w:t>)</w:t>
      </w:r>
      <w:r w:rsidRPr="00B84514">
        <w:rPr>
          <w:i/>
        </w:rPr>
        <w:t>.</w:t>
      </w:r>
    </w:p>
    <w:p w:rsidR="00AD40E6" w:rsidRPr="00FB3795" w:rsidRDefault="00AD40E6" w:rsidP="00AD40E6">
      <w:pPr>
        <w:tabs>
          <w:tab w:val="left" w:pos="709"/>
        </w:tabs>
        <w:overflowPunct w:val="0"/>
        <w:autoSpaceDE w:val="0"/>
        <w:autoSpaceDN w:val="0"/>
        <w:adjustRightInd w:val="0"/>
        <w:spacing w:before="120" w:after="240"/>
        <w:textAlignment w:val="baseline"/>
        <w:rPr>
          <w:b/>
        </w:rPr>
      </w:pPr>
      <w:r>
        <w:rPr>
          <w:i/>
        </w:rPr>
        <w:t>Všechny ceny uvedené v dokumentu jsou v Kč bez DPH.</w:t>
      </w:r>
    </w:p>
    <w:p w:rsidR="009B0D35" w:rsidRDefault="009B0D35">
      <w:pPr>
        <w:jc w:val="left"/>
        <w:rPr>
          <w:b/>
          <w:color w:val="134686"/>
          <w:sz w:val="44"/>
          <w:szCs w:val="20"/>
        </w:rPr>
      </w:pPr>
      <w:r>
        <w:br w:type="page"/>
      </w:r>
    </w:p>
    <w:p w:rsidR="002226AC" w:rsidRDefault="00F02FB6" w:rsidP="00F8479D">
      <w:pPr>
        <w:pStyle w:val="Nadpis1"/>
        <w:numPr>
          <w:ilvl w:val="0"/>
          <w:numId w:val="6"/>
        </w:numPr>
        <w:spacing w:after="240"/>
        <w:jc w:val="both"/>
      </w:pPr>
      <w:r w:rsidRPr="00F02FB6">
        <w:lastRenderedPageBreak/>
        <w:t xml:space="preserve">Konfigurace systému AIS MPO ČR </w:t>
      </w:r>
      <w:r w:rsidR="00C34A7D" w:rsidRPr="00C34A7D">
        <w:t xml:space="preserve">pro </w:t>
      </w:r>
      <w:r w:rsidR="00C34A7D">
        <w:t xml:space="preserve">účely </w:t>
      </w:r>
      <w:r w:rsidR="00C34A7D" w:rsidRPr="00C34A7D">
        <w:t>administrac</w:t>
      </w:r>
      <w:r w:rsidR="00C34A7D">
        <w:t>e</w:t>
      </w:r>
      <w:r w:rsidR="00C34A7D" w:rsidRPr="00C34A7D">
        <w:t xml:space="preserve"> výzvy </w:t>
      </w:r>
      <w:r w:rsidR="003D128E" w:rsidRPr="003D128E">
        <w:t>4181 "NPO 4/2024 - Snížení energetické náročnosti budov organizačních složek státu"</w:t>
      </w:r>
      <w:r w:rsidR="009F22F8" w:rsidRPr="009F22F8">
        <w:t>– 1. etapa</w:t>
      </w:r>
    </w:p>
    <w:p w:rsidR="0012601B" w:rsidRDefault="0012601B" w:rsidP="00F8479D">
      <w:r>
        <w:t>V rámci</w:t>
      </w:r>
      <w:r w:rsidR="00C34A7D">
        <w:t xml:space="preserve"> </w:t>
      </w:r>
      <w:r w:rsidR="009F22F8" w:rsidRPr="009F22F8">
        <w:t>1. etap</w:t>
      </w:r>
      <w:r w:rsidR="009F22F8">
        <w:t>y</w:t>
      </w:r>
      <w:r w:rsidR="009F22F8" w:rsidRPr="009F22F8">
        <w:t xml:space="preserve"> </w:t>
      </w:r>
      <w:r w:rsidR="00474AD5">
        <w:t>konfigurace</w:t>
      </w:r>
      <w:r w:rsidR="00502304" w:rsidRPr="00502304">
        <w:t xml:space="preserve"> </w:t>
      </w:r>
      <w:r w:rsidR="0048159A" w:rsidRPr="0048159A">
        <w:t xml:space="preserve">AIS MPO ČR </w:t>
      </w:r>
      <w:r w:rsidR="005E435E" w:rsidRPr="005E435E">
        <w:t xml:space="preserve">pro účely </w:t>
      </w:r>
      <w:r w:rsidR="003D128E" w:rsidRPr="003D128E">
        <w:t>administrace výzvy 4181 "NPO 4/2024 - Snížení energetické náročnosti budov organizačních složek státu"</w:t>
      </w:r>
      <w:r w:rsidR="005E435E" w:rsidRPr="005E435E">
        <w:t xml:space="preserve"> </w:t>
      </w:r>
      <w:r>
        <w:t xml:space="preserve">budou </w:t>
      </w:r>
      <w:r w:rsidR="00C1032C">
        <w:t>Poskytovatelem</w:t>
      </w:r>
      <w:r>
        <w:t xml:space="preserve"> prov</w:t>
      </w:r>
      <w:r w:rsidR="001013C3">
        <w:t>edeny</w:t>
      </w:r>
      <w:r>
        <w:t xml:space="preserve"> jednorázové činnosti, které jsou uvedeny v následující tabul</w:t>
      </w:r>
      <w:r w:rsidR="00572120">
        <w:t>ce</w:t>
      </w:r>
      <w:r>
        <w:t xml:space="preserve"> včetně odhadu jejich pracnosti.</w:t>
      </w:r>
      <w:r w:rsidR="001E2809">
        <w:t xml:space="preserve"> </w:t>
      </w:r>
    </w:p>
    <w:p w:rsidR="005C4D80" w:rsidRDefault="005C4D80" w:rsidP="00A73F1B"/>
    <w:tbl>
      <w:tblPr>
        <w:tblW w:w="5000" w:type="pct"/>
        <w:tblLayout w:type="fixed"/>
        <w:tblCellMar>
          <w:left w:w="70" w:type="dxa"/>
          <w:right w:w="70" w:type="dxa"/>
        </w:tblCellMar>
        <w:tblLook w:val="04A0" w:firstRow="1" w:lastRow="0" w:firstColumn="1" w:lastColumn="0" w:noHBand="0" w:noVBand="1"/>
      </w:tblPr>
      <w:tblGrid>
        <w:gridCol w:w="765"/>
        <w:gridCol w:w="8228"/>
        <w:gridCol w:w="1325"/>
      </w:tblGrid>
      <w:tr w:rsidR="005E435E" w:rsidRPr="00A761EA" w:rsidTr="00943135">
        <w:trPr>
          <w:trHeight w:val="315"/>
        </w:trPr>
        <w:tc>
          <w:tcPr>
            <w:tcW w:w="371" w:type="pct"/>
            <w:tcBorders>
              <w:top w:val="single" w:sz="12" w:space="0" w:color="auto"/>
              <w:left w:val="single" w:sz="12" w:space="0" w:color="auto"/>
              <w:bottom w:val="single" w:sz="12" w:space="0" w:color="auto"/>
              <w:right w:val="single" w:sz="4" w:space="0" w:color="auto"/>
            </w:tcBorders>
            <w:shd w:val="clear" w:color="auto" w:fill="auto"/>
            <w:hideMark/>
          </w:tcPr>
          <w:p w:rsidR="005E435E" w:rsidRPr="00A761EA" w:rsidRDefault="005E435E" w:rsidP="00943135">
            <w:pPr>
              <w:jc w:val="left"/>
              <w:rPr>
                <w:rFonts w:asciiTheme="minorHAnsi" w:hAnsiTheme="minorHAnsi"/>
                <w:b/>
                <w:bCs/>
                <w:color w:val="000000"/>
                <w:sz w:val="20"/>
                <w:szCs w:val="20"/>
              </w:rPr>
            </w:pPr>
            <w:bookmarkStart w:id="6" w:name="OLE_LINK1"/>
            <w:r w:rsidRPr="00A761EA">
              <w:rPr>
                <w:rFonts w:asciiTheme="minorHAnsi" w:hAnsiTheme="minorHAnsi"/>
                <w:b/>
                <w:bCs/>
                <w:color w:val="000000"/>
                <w:sz w:val="20"/>
                <w:szCs w:val="20"/>
              </w:rPr>
              <w:t>Pořad. číslo</w:t>
            </w:r>
          </w:p>
        </w:tc>
        <w:tc>
          <w:tcPr>
            <w:tcW w:w="3987" w:type="pct"/>
            <w:tcBorders>
              <w:top w:val="single" w:sz="12" w:space="0" w:color="auto"/>
              <w:left w:val="nil"/>
              <w:bottom w:val="single" w:sz="12" w:space="0" w:color="auto"/>
              <w:right w:val="single" w:sz="4" w:space="0" w:color="auto"/>
            </w:tcBorders>
            <w:shd w:val="clear" w:color="auto" w:fill="auto"/>
            <w:hideMark/>
          </w:tcPr>
          <w:p w:rsidR="005E435E" w:rsidRPr="00A761EA" w:rsidRDefault="005E435E" w:rsidP="00943135">
            <w:pPr>
              <w:jc w:val="left"/>
              <w:rPr>
                <w:rFonts w:asciiTheme="minorHAnsi" w:hAnsiTheme="minorHAnsi"/>
                <w:b/>
                <w:bCs/>
                <w:color w:val="000000"/>
                <w:sz w:val="20"/>
                <w:szCs w:val="20"/>
              </w:rPr>
            </w:pPr>
            <w:r w:rsidRPr="00A761EA">
              <w:rPr>
                <w:rFonts w:asciiTheme="minorHAnsi" w:hAnsiTheme="minorHAnsi"/>
                <w:b/>
                <w:bCs/>
                <w:color w:val="000000"/>
                <w:sz w:val="20"/>
                <w:szCs w:val="20"/>
              </w:rPr>
              <w:t>Činnost</w:t>
            </w:r>
          </w:p>
        </w:tc>
        <w:tc>
          <w:tcPr>
            <w:tcW w:w="642" w:type="pct"/>
            <w:tcBorders>
              <w:top w:val="single" w:sz="12" w:space="0" w:color="auto"/>
              <w:left w:val="single" w:sz="4" w:space="0" w:color="auto"/>
              <w:bottom w:val="single" w:sz="12" w:space="0" w:color="auto"/>
              <w:right w:val="single" w:sz="12" w:space="0" w:color="auto"/>
            </w:tcBorders>
            <w:shd w:val="clear" w:color="auto" w:fill="auto"/>
            <w:hideMark/>
          </w:tcPr>
          <w:p w:rsidR="005E435E" w:rsidRPr="00A761EA" w:rsidRDefault="005E435E" w:rsidP="00943135">
            <w:pPr>
              <w:jc w:val="left"/>
              <w:rPr>
                <w:rFonts w:asciiTheme="minorHAnsi" w:hAnsiTheme="minorHAnsi"/>
                <w:b/>
                <w:bCs/>
                <w:color w:val="000000"/>
                <w:sz w:val="20"/>
                <w:szCs w:val="20"/>
              </w:rPr>
            </w:pPr>
            <w:r w:rsidRPr="00A761EA">
              <w:rPr>
                <w:rFonts w:asciiTheme="minorHAnsi" w:hAnsiTheme="minorHAnsi"/>
                <w:b/>
                <w:bCs/>
                <w:color w:val="000000"/>
                <w:sz w:val="20"/>
                <w:szCs w:val="20"/>
              </w:rPr>
              <w:t>Pracnost (</w:t>
            </w:r>
            <w:proofErr w:type="spellStart"/>
            <w:r w:rsidRPr="00A761EA">
              <w:rPr>
                <w:rFonts w:asciiTheme="minorHAnsi" w:hAnsiTheme="minorHAnsi"/>
                <w:b/>
                <w:bCs/>
                <w:color w:val="000000"/>
                <w:sz w:val="20"/>
                <w:szCs w:val="20"/>
              </w:rPr>
              <w:t>čld</w:t>
            </w:r>
            <w:proofErr w:type="spellEnd"/>
            <w:r w:rsidRPr="00A761EA">
              <w:rPr>
                <w:rFonts w:asciiTheme="minorHAnsi" w:hAnsiTheme="minorHAnsi"/>
                <w:b/>
                <w:bCs/>
                <w:color w:val="000000"/>
                <w:sz w:val="20"/>
                <w:szCs w:val="20"/>
              </w:rPr>
              <w:t>)</w:t>
            </w:r>
          </w:p>
        </w:tc>
      </w:tr>
      <w:tr w:rsidR="005E435E" w:rsidRPr="00A761EA" w:rsidTr="00943135">
        <w:trPr>
          <w:trHeight w:val="441"/>
        </w:trPr>
        <w:tc>
          <w:tcPr>
            <w:tcW w:w="371" w:type="pct"/>
            <w:tcBorders>
              <w:top w:val="single" w:sz="12" w:space="0" w:color="auto"/>
              <w:left w:val="single" w:sz="12" w:space="0" w:color="auto"/>
              <w:bottom w:val="single" w:sz="4" w:space="0" w:color="auto"/>
              <w:right w:val="single" w:sz="4" w:space="0" w:color="auto"/>
            </w:tcBorders>
            <w:shd w:val="clear" w:color="auto" w:fill="auto"/>
          </w:tcPr>
          <w:p w:rsidR="005E435E" w:rsidRPr="00A761EA" w:rsidRDefault="005E435E" w:rsidP="00943135">
            <w:pPr>
              <w:jc w:val="left"/>
              <w:rPr>
                <w:rFonts w:asciiTheme="minorHAnsi" w:hAnsiTheme="minorHAnsi"/>
                <w:b/>
                <w:bCs/>
                <w:i/>
                <w:iCs/>
                <w:color w:val="000000"/>
                <w:sz w:val="20"/>
                <w:szCs w:val="20"/>
              </w:rPr>
            </w:pPr>
            <w:r w:rsidRPr="00A761EA">
              <w:rPr>
                <w:rFonts w:asciiTheme="minorHAnsi" w:hAnsiTheme="minorHAnsi"/>
                <w:b/>
                <w:bCs/>
                <w:i/>
                <w:iCs/>
                <w:color w:val="000000"/>
                <w:sz w:val="20"/>
                <w:szCs w:val="20"/>
              </w:rPr>
              <w:t>1</w:t>
            </w:r>
          </w:p>
        </w:tc>
        <w:tc>
          <w:tcPr>
            <w:tcW w:w="3987" w:type="pct"/>
            <w:tcBorders>
              <w:top w:val="single" w:sz="12" w:space="0" w:color="auto"/>
              <w:left w:val="nil"/>
              <w:bottom w:val="single" w:sz="4" w:space="0" w:color="auto"/>
              <w:right w:val="single" w:sz="4" w:space="0" w:color="auto"/>
            </w:tcBorders>
            <w:shd w:val="clear" w:color="auto" w:fill="auto"/>
          </w:tcPr>
          <w:p w:rsidR="005E435E" w:rsidRPr="00A761EA" w:rsidRDefault="00E742C1" w:rsidP="00943135">
            <w:pPr>
              <w:jc w:val="left"/>
              <w:rPr>
                <w:rFonts w:asciiTheme="minorHAnsi" w:hAnsiTheme="minorHAnsi"/>
                <w:b/>
                <w:bCs/>
                <w:i/>
                <w:iCs/>
                <w:color w:val="000000"/>
                <w:sz w:val="20"/>
                <w:szCs w:val="20"/>
              </w:rPr>
            </w:pPr>
            <w:r w:rsidRPr="00E742C1">
              <w:rPr>
                <w:rFonts w:asciiTheme="minorHAnsi" w:hAnsiTheme="minorHAnsi"/>
                <w:b/>
                <w:bCs/>
                <w:i/>
                <w:iCs/>
                <w:color w:val="000000"/>
                <w:sz w:val="20"/>
                <w:szCs w:val="20"/>
              </w:rPr>
              <w:t xml:space="preserve">Analytické práce spojené s implementací AIS MPO ČR a projektové řízení pro </w:t>
            </w:r>
            <w:r>
              <w:rPr>
                <w:rFonts w:asciiTheme="minorHAnsi" w:hAnsiTheme="minorHAnsi"/>
                <w:b/>
                <w:bCs/>
                <w:i/>
                <w:iCs/>
                <w:color w:val="000000"/>
                <w:sz w:val="20"/>
                <w:szCs w:val="20"/>
              </w:rPr>
              <w:t>v</w:t>
            </w:r>
            <w:r w:rsidRPr="00E742C1">
              <w:rPr>
                <w:rFonts w:asciiTheme="minorHAnsi" w:hAnsiTheme="minorHAnsi"/>
                <w:b/>
                <w:bCs/>
                <w:i/>
                <w:iCs/>
                <w:color w:val="000000"/>
                <w:sz w:val="20"/>
                <w:szCs w:val="20"/>
              </w:rPr>
              <w:t xml:space="preserve">ýzvu </w:t>
            </w:r>
            <w:r w:rsidR="0026106F" w:rsidRPr="0026106F">
              <w:rPr>
                <w:rFonts w:asciiTheme="minorHAnsi" w:hAnsiTheme="minorHAnsi"/>
                <w:b/>
                <w:bCs/>
                <w:i/>
                <w:iCs/>
                <w:color w:val="000000"/>
                <w:sz w:val="20"/>
                <w:szCs w:val="20"/>
              </w:rPr>
              <w:t>418</w:t>
            </w:r>
            <w:r w:rsidR="009F22F8">
              <w:rPr>
                <w:rFonts w:asciiTheme="minorHAnsi" w:hAnsiTheme="minorHAnsi"/>
                <w:b/>
                <w:bCs/>
                <w:i/>
                <w:iCs/>
                <w:color w:val="000000"/>
                <w:sz w:val="20"/>
                <w:szCs w:val="20"/>
              </w:rPr>
              <w:t>1</w:t>
            </w:r>
            <w:r w:rsidR="0026106F" w:rsidRPr="0026106F">
              <w:rPr>
                <w:rFonts w:asciiTheme="minorHAnsi" w:hAnsiTheme="minorHAnsi"/>
                <w:b/>
                <w:bCs/>
                <w:i/>
                <w:iCs/>
                <w:color w:val="000000"/>
                <w:sz w:val="20"/>
                <w:szCs w:val="20"/>
              </w:rPr>
              <w:t xml:space="preserve"> "</w:t>
            </w:r>
            <w:r w:rsidR="009F22F8" w:rsidRPr="009F22F8">
              <w:rPr>
                <w:rFonts w:asciiTheme="minorHAnsi" w:hAnsiTheme="minorHAnsi"/>
                <w:b/>
                <w:bCs/>
                <w:i/>
                <w:iCs/>
                <w:color w:val="000000"/>
                <w:sz w:val="20"/>
                <w:szCs w:val="20"/>
              </w:rPr>
              <w:t>NPO 4/2024 - Snížení energetické náročnosti budov organizačních složek státu</w:t>
            </w:r>
            <w:r w:rsidR="0026106F" w:rsidRPr="0026106F">
              <w:rPr>
                <w:rFonts w:asciiTheme="minorHAnsi" w:hAnsiTheme="minorHAnsi"/>
                <w:b/>
                <w:bCs/>
                <w:i/>
                <w:iCs/>
                <w:color w:val="000000"/>
                <w:sz w:val="20"/>
                <w:szCs w:val="20"/>
              </w:rPr>
              <w:t>"</w:t>
            </w:r>
            <w:r w:rsidR="009F22F8" w:rsidRPr="009F22F8">
              <w:rPr>
                <w:rFonts w:asciiTheme="minorHAnsi" w:hAnsiTheme="minorHAnsi"/>
                <w:b/>
                <w:bCs/>
                <w:i/>
                <w:iCs/>
                <w:color w:val="000000"/>
                <w:sz w:val="20"/>
                <w:szCs w:val="20"/>
              </w:rPr>
              <w:t>– 1. etapa</w:t>
            </w:r>
          </w:p>
        </w:tc>
        <w:tc>
          <w:tcPr>
            <w:tcW w:w="642" w:type="pct"/>
            <w:tcBorders>
              <w:top w:val="single" w:sz="12" w:space="0" w:color="auto"/>
              <w:left w:val="single" w:sz="4" w:space="0" w:color="auto"/>
              <w:bottom w:val="single" w:sz="4" w:space="0" w:color="auto"/>
              <w:right w:val="single" w:sz="12" w:space="0" w:color="auto"/>
            </w:tcBorders>
            <w:shd w:val="clear" w:color="auto" w:fill="auto"/>
          </w:tcPr>
          <w:p w:rsidR="005E435E" w:rsidRPr="00A761EA" w:rsidRDefault="005E435E" w:rsidP="00943135">
            <w:pPr>
              <w:jc w:val="center"/>
              <w:rPr>
                <w:rFonts w:asciiTheme="minorHAnsi" w:hAnsiTheme="minorHAnsi"/>
                <w:b/>
                <w:bCs/>
                <w:color w:val="000000"/>
                <w:sz w:val="20"/>
                <w:szCs w:val="20"/>
              </w:rPr>
            </w:pPr>
            <w:r w:rsidRPr="00A761EA">
              <w:rPr>
                <w:rFonts w:asciiTheme="minorHAnsi" w:hAnsiTheme="minorHAnsi"/>
                <w:b/>
                <w:bCs/>
                <w:color w:val="000000"/>
                <w:sz w:val="20"/>
                <w:szCs w:val="20"/>
              </w:rPr>
              <w:t>x</w:t>
            </w:r>
          </w:p>
        </w:tc>
      </w:tr>
      <w:tr w:rsidR="005E435E" w:rsidRPr="00A761EA" w:rsidTr="00943135">
        <w:trPr>
          <w:trHeight w:val="300"/>
        </w:trPr>
        <w:tc>
          <w:tcPr>
            <w:tcW w:w="371" w:type="pct"/>
            <w:tcBorders>
              <w:top w:val="nil"/>
              <w:left w:val="single" w:sz="12" w:space="0" w:color="auto"/>
              <w:bottom w:val="single" w:sz="4" w:space="0" w:color="auto"/>
              <w:right w:val="single" w:sz="4" w:space="0" w:color="auto"/>
            </w:tcBorders>
            <w:shd w:val="clear" w:color="auto" w:fill="auto"/>
          </w:tcPr>
          <w:p w:rsidR="005E435E" w:rsidRPr="00A761EA" w:rsidRDefault="005E435E" w:rsidP="00943135">
            <w:pPr>
              <w:jc w:val="left"/>
              <w:rPr>
                <w:rFonts w:asciiTheme="minorHAnsi" w:hAnsiTheme="minorHAnsi"/>
                <w:color w:val="000000"/>
                <w:sz w:val="20"/>
                <w:szCs w:val="20"/>
              </w:rPr>
            </w:pPr>
            <w:r w:rsidRPr="00A761EA">
              <w:rPr>
                <w:rFonts w:asciiTheme="minorHAnsi" w:hAnsiTheme="minorHAnsi"/>
                <w:color w:val="000000"/>
                <w:sz w:val="20"/>
                <w:szCs w:val="20"/>
              </w:rPr>
              <w:t>1.1</w:t>
            </w:r>
          </w:p>
        </w:tc>
        <w:tc>
          <w:tcPr>
            <w:tcW w:w="3987" w:type="pct"/>
            <w:tcBorders>
              <w:top w:val="nil"/>
              <w:left w:val="nil"/>
              <w:bottom w:val="single" w:sz="4" w:space="0" w:color="auto"/>
              <w:right w:val="single" w:sz="4" w:space="0" w:color="auto"/>
            </w:tcBorders>
            <w:shd w:val="clear" w:color="auto" w:fill="auto"/>
          </w:tcPr>
          <w:p w:rsidR="005E435E" w:rsidRPr="00A761EA" w:rsidRDefault="005E435E" w:rsidP="00943135">
            <w:pPr>
              <w:ind w:left="215"/>
              <w:jc w:val="left"/>
              <w:rPr>
                <w:rFonts w:asciiTheme="minorHAnsi" w:hAnsiTheme="minorHAnsi"/>
                <w:color w:val="000000"/>
                <w:sz w:val="20"/>
                <w:szCs w:val="20"/>
              </w:rPr>
            </w:pPr>
            <w:r w:rsidRPr="00381730">
              <w:rPr>
                <w:rFonts w:asciiTheme="minorHAnsi" w:hAnsiTheme="minorHAnsi"/>
                <w:color w:val="000000"/>
                <w:sz w:val="20"/>
                <w:szCs w:val="20"/>
              </w:rPr>
              <w:t xml:space="preserve">Analytické práce spojené s implementací </w:t>
            </w:r>
            <w:r w:rsidR="009F22F8" w:rsidRPr="009F22F8">
              <w:rPr>
                <w:rFonts w:asciiTheme="minorHAnsi" w:hAnsiTheme="minorHAnsi"/>
                <w:color w:val="000000"/>
                <w:sz w:val="20"/>
                <w:szCs w:val="20"/>
              </w:rPr>
              <w:t>4181 "NPO 4/2024 - Snížení energetické náročnosti budov organizačních složek státu"</w:t>
            </w:r>
            <w:r w:rsidRPr="003F511D">
              <w:rPr>
                <w:rFonts w:asciiTheme="minorHAnsi" w:hAnsiTheme="minorHAnsi"/>
                <w:color w:val="000000"/>
                <w:sz w:val="20"/>
                <w:szCs w:val="20"/>
              </w:rPr>
              <w:t xml:space="preserve"> </w:t>
            </w:r>
            <w:r w:rsidRPr="00381730">
              <w:rPr>
                <w:rFonts w:asciiTheme="minorHAnsi" w:hAnsiTheme="minorHAnsi"/>
                <w:color w:val="000000"/>
                <w:sz w:val="20"/>
                <w:szCs w:val="20"/>
              </w:rPr>
              <w:t>v AIS MPO ČR</w:t>
            </w:r>
            <w:r>
              <w:rPr>
                <w:rFonts w:asciiTheme="minorHAnsi" w:hAnsiTheme="minorHAnsi"/>
                <w:color w:val="000000"/>
                <w:sz w:val="20"/>
                <w:szCs w:val="20"/>
              </w:rPr>
              <w:t xml:space="preserve"> (</w:t>
            </w:r>
            <w:r w:rsidRPr="003F511D">
              <w:rPr>
                <w:rFonts w:asciiTheme="minorHAnsi" w:hAnsiTheme="minorHAnsi"/>
                <w:color w:val="000000"/>
                <w:sz w:val="20"/>
                <w:szCs w:val="20"/>
              </w:rPr>
              <w:t>včetně účastí na schůzkách v</w:t>
            </w:r>
            <w:r>
              <w:rPr>
                <w:rFonts w:asciiTheme="minorHAnsi" w:hAnsiTheme="minorHAnsi"/>
                <w:color w:val="000000"/>
                <w:sz w:val="20"/>
                <w:szCs w:val="20"/>
              </w:rPr>
              <w:t xml:space="preserve"> MS </w:t>
            </w:r>
            <w:r w:rsidRPr="003F511D">
              <w:rPr>
                <w:rFonts w:asciiTheme="minorHAnsi" w:hAnsiTheme="minorHAnsi"/>
                <w:color w:val="000000"/>
                <w:sz w:val="20"/>
                <w:szCs w:val="20"/>
              </w:rPr>
              <w:t>TEAMS</w:t>
            </w:r>
            <w:r>
              <w:rPr>
                <w:rFonts w:asciiTheme="minorHAnsi" w:hAnsiTheme="minorHAnsi"/>
                <w:color w:val="000000"/>
                <w:sz w:val="20"/>
                <w:szCs w:val="20"/>
              </w:rPr>
              <w:t>)</w:t>
            </w:r>
          </w:p>
        </w:tc>
        <w:tc>
          <w:tcPr>
            <w:tcW w:w="642" w:type="pct"/>
            <w:tcBorders>
              <w:top w:val="single" w:sz="4" w:space="0" w:color="auto"/>
              <w:left w:val="single" w:sz="4" w:space="0" w:color="auto"/>
              <w:bottom w:val="single" w:sz="4" w:space="0" w:color="auto"/>
              <w:right w:val="single" w:sz="12" w:space="0" w:color="auto"/>
            </w:tcBorders>
            <w:shd w:val="clear" w:color="auto" w:fill="auto"/>
          </w:tcPr>
          <w:p w:rsidR="005E435E" w:rsidRPr="00A761EA" w:rsidRDefault="009F22F8" w:rsidP="00943135">
            <w:pPr>
              <w:jc w:val="center"/>
              <w:rPr>
                <w:rFonts w:asciiTheme="minorHAnsi" w:hAnsiTheme="minorHAnsi"/>
                <w:color w:val="000000"/>
                <w:sz w:val="20"/>
                <w:szCs w:val="20"/>
              </w:rPr>
            </w:pPr>
            <w:r>
              <w:rPr>
                <w:rFonts w:asciiTheme="minorHAnsi" w:hAnsiTheme="minorHAnsi"/>
                <w:color w:val="000000"/>
                <w:sz w:val="20"/>
                <w:szCs w:val="20"/>
              </w:rPr>
              <w:t>1,5</w:t>
            </w:r>
          </w:p>
        </w:tc>
      </w:tr>
      <w:tr w:rsidR="005E435E" w:rsidRPr="00A761EA" w:rsidTr="00943135">
        <w:trPr>
          <w:trHeight w:val="300"/>
        </w:trPr>
        <w:tc>
          <w:tcPr>
            <w:tcW w:w="371" w:type="pct"/>
            <w:tcBorders>
              <w:top w:val="single" w:sz="4" w:space="0" w:color="auto"/>
              <w:left w:val="single" w:sz="12" w:space="0" w:color="auto"/>
              <w:bottom w:val="single" w:sz="4" w:space="0" w:color="auto"/>
              <w:right w:val="single" w:sz="4" w:space="0" w:color="auto"/>
            </w:tcBorders>
            <w:shd w:val="clear" w:color="auto" w:fill="auto"/>
          </w:tcPr>
          <w:p w:rsidR="005E435E" w:rsidRPr="00A761EA" w:rsidRDefault="005E435E" w:rsidP="00943135">
            <w:pPr>
              <w:jc w:val="left"/>
              <w:rPr>
                <w:rFonts w:asciiTheme="minorHAnsi" w:hAnsiTheme="minorHAnsi"/>
                <w:color w:val="000000"/>
                <w:sz w:val="20"/>
                <w:szCs w:val="20"/>
              </w:rPr>
            </w:pPr>
            <w:r w:rsidRPr="00A761EA">
              <w:rPr>
                <w:rFonts w:asciiTheme="minorHAnsi" w:hAnsiTheme="minorHAnsi"/>
                <w:color w:val="000000"/>
                <w:sz w:val="20"/>
                <w:szCs w:val="20"/>
              </w:rPr>
              <w:t>1.2</w:t>
            </w:r>
          </w:p>
        </w:tc>
        <w:tc>
          <w:tcPr>
            <w:tcW w:w="3987" w:type="pct"/>
            <w:tcBorders>
              <w:top w:val="single" w:sz="4" w:space="0" w:color="auto"/>
              <w:left w:val="nil"/>
              <w:bottom w:val="single" w:sz="4" w:space="0" w:color="auto"/>
              <w:right w:val="single" w:sz="4" w:space="0" w:color="auto"/>
            </w:tcBorders>
            <w:shd w:val="clear" w:color="auto" w:fill="auto"/>
          </w:tcPr>
          <w:p w:rsidR="005E435E" w:rsidRPr="00A761EA" w:rsidRDefault="005E435E" w:rsidP="00943135">
            <w:pPr>
              <w:ind w:left="215"/>
              <w:jc w:val="left"/>
              <w:rPr>
                <w:rFonts w:asciiTheme="minorHAnsi" w:hAnsiTheme="minorHAnsi"/>
                <w:color w:val="000000"/>
                <w:sz w:val="20"/>
                <w:szCs w:val="20"/>
              </w:rPr>
            </w:pPr>
            <w:r w:rsidRPr="00381730">
              <w:rPr>
                <w:rFonts w:asciiTheme="minorHAnsi" w:hAnsiTheme="minorHAnsi"/>
                <w:color w:val="000000"/>
                <w:sz w:val="20"/>
                <w:szCs w:val="20"/>
              </w:rPr>
              <w:t xml:space="preserve">Podíl na řízení projektu implementace </w:t>
            </w:r>
            <w:r w:rsidR="009F22F8" w:rsidRPr="009F22F8">
              <w:rPr>
                <w:rFonts w:asciiTheme="minorHAnsi" w:hAnsiTheme="minorHAnsi"/>
                <w:color w:val="000000"/>
                <w:sz w:val="20"/>
                <w:szCs w:val="20"/>
              </w:rPr>
              <w:t>4181 "NPO 4/2024 - Snížení energetické náročnosti budov organizačních složek státu"</w:t>
            </w:r>
            <w:r w:rsidRPr="00381730">
              <w:rPr>
                <w:rFonts w:asciiTheme="minorHAnsi" w:hAnsiTheme="minorHAnsi"/>
                <w:color w:val="000000"/>
                <w:sz w:val="20"/>
                <w:szCs w:val="20"/>
              </w:rPr>
              <w:t xml:space="preserve"> v AIS MPO ČR</w:t>
            </w:r>
          </w:p>
        </w:tc>
        <w:tc>
          <w:tcPr>
            <w:tcW w:w="642" w:type="pct"/>
            <w:tcBorders>
              <w:top w:val="single" w:sz="4" w:space="0" w:color="auto"/>
              <w:left w:val="single" w:sz="4" w:space="0" w:color="auto"/>
              <w:bottom w:val="single" w:sz="4" w:space="0" w:color="auto"/>
              <w:right w:val="single" w:sz="12" w:space="0" w:color="auto"/>
            </w:tcBorders>
            <w:shd w:val="clear" w:color="auto" w:fill="auto"/>
          </w:tcPr>
          <w:p w:rsidR="005E435E" w:rsidRPr="00A761EA" w:rsidRDefault="00C97CCA" w:rsidP="00943135">
            <w:pPr>
              <w:jc w:val="center"/>
              <w:rPr>
                <w:rFonts w:asciiTheme="minorHAnsi" w:hAnsiTheme="minorHAnsi"/>
                <w:color w:val="000000"/>
                <w:sz w:val="20"/>
                <w:szCs w:val="20"/>
              </w:rPr>
            </w:pPr>
            <w:r>
              <w:rPr>
                <w:rFonts w:asciiTheme="minorHAnsi" w:hAnsiTheme="minorHAnsi"/>
                <w:color w:val="000000"/>
                <w:sz w:val="20"/>
                <w:szCs w:val="20"/>
              </w:rPr>
              <w:t>2</w:t>
            </w:r>
          </w:p>
        </w:tc>
      </w:tr>
      <w:tr w:rsidR="005E435E" w:rsidRPr="00A761EA" w:rsidTr="00943135">
        <w:trPr>
          <w:trHeight w:val="300"/>
        </w:trPr>
        <w:tc>
          <w:tcPr>
            <w:tcW w:w="371" w:type="pct"/>
            <w:tcBorders>
              <w:top w:val="single" w:sz="4" w:space="0" w:color="auto"/>
              <w:left w:val="single" w:sz="12" w:space="0" w:color="auto"/>
              <w:bottom w:val="single" w:sz="4" w:space="0" w:color="auto"/>
              <w:right w:val="single" w:sz="4" w:space="0" w:color="auto"/>
            </w:tcBorders>
            <w:shd w:val="clear" w:color="auto" w:fill="auto"/>
          </w:tcPr>
          <w:p w:rsidR="005E435E" w:rsidRPr="00A761EA" w:rsidRDefault="005E435E" w:rsidP="00943135">
            <w:pPr>
              <w:jc w:val="left"/>
              <w:rPr>
                <w:rFonts w:asciiTheme="minorHAnsi" w:hAnsiTheme="minorHAnsi"/>
                <w:b/>
                <w:bCs/>
                <w:i/>
                <w:iCs/>
                <w:color w:val="000000"/>
                <w:sz w:val="20"/>
                <w:szCs w:val="20"/>
              </w:rPr>
            </w:pPr>
            <w:r w:rsidRPr="00A761EA">
              <w:rPr>
                <w:rFonts w:asciiTheme="minorHAnsi" w:hAnsiTheme="minorHAnsi"/>
                <w:b/>
                <w:bCs/>
                <w:i/>
                <w:iCs/>
                <w:color w:val="000000"/>
                <w:sz w:val="20"/>
                <w:szCs w:val="20"/>
              </w:rPr>
              <w:t>2</w:t>
            </w:r>
          </w:p>
        </w:tc>
        <w:tc>
          <w:tcPr>
            <w:tcW w:w="3987" w:type="pct"/>
            <w:tcBorders>
              <w:top w:val="single" w:sz="4" w:space="0" w:color="auto"/>
              <w:left w:val="nil"/>
              <w:bottom w:val="single" w:sz="4" w:space="0" w:color="auto"/>
              <w:right w:val="single" w:sz="4" w:space="0" w:color="auto"/>
            </w:tcBorders>
            <w:shd w:val="clear" w:color="auto" w:fill="auto"/>
          </w:tcPr>
          <w:p w:rsidR="005E435E" w:rsidRPr="00A761EA" w:rsidRDefault="005E435E" w:rsidP="00943135">
            <w:pPr>
              <w:jc w:val="left"/>
              <w:rPr>
                <w:rFonts w:asciiTheme="minorHAnsi" w:hAnsiTheme="minorHAnsi"/>
                <w:b/>
                <w:bCs/>
                <w:i/>
                <w:iCs/>
                <w:color w:val="000000"/>
                <w:sz w:val="20"/>
                <w:szCs w:val="20"/>
              </w:rPr>
            </w:pPr>
            <w:r w:rsidRPr="00381730">
              <w:rPr>
                <w:rFonts w:asciiTheme="minorHAnsi" w:hAnsiTheme="minorHAnsi"/>
                <w:b/>
                <w:bCs/>
                <w:i/>
                <w:iCs/>
                <w:color w:val="000000"/>
                <w:sz w:val="20"/>
                <w:szCs w:val="20"/>
              </w:rPr>
              <w:t xml:space="preserve">Provedení konfigurace systému </w:t>
            </w:r>
            <w:r w:rsidRPr="00C74773">
              <w:rPr>
                <w:rFonts w:asciiTheme="minorHAnsi" w:hAnsiTheme="minorHAnsi"/>
                <w:b/>
                <w:bCs/>
                <w:i/>
                <w:iCs/>
                <w:color w:val="000000"/>
                <w:sz w:val="20"/>
                <w:szCs w:val="20"/>
              </w:rPr>
              <w:t xml:space="preserve">pro účely </w:t>
            </w:r>
            <w:r w:rsidRPr="005E435E">
              <w:rPr>
                <w:rFonts w:asciiTheme="minorHAnsi" w:hAnsiTheme="minorHAnsi"/>
                <w:b/>
                <w:bCs/>
                <w:i/>
                <w:iCs/>
                <w:color w:val="000000"/>
                <w:sz w:val="20"/>
                <w:szCs w:val="20"/>
              </w:rPr>
              <w:t xml:space="preserve">administrace výzvy </w:t>
            </w:r>
            <w:r w:rsidR="009F22F8" w:rsidRPr="009F22F8">
              <w:rPr>
                <w:rFonts w:asciiTheme="minorHAnsi" w:hAnsiTheme="minorHAnsi"/>
                <w:b/>
                <w:bCs/>
                <w:i/>
                <w:iCs/>
                <w:color w:val="000000"/>
                <w:sz w:val="20"/>
                <w:szCs w:val="20"/>
              </w:rPr>
              <w:t>4181 "NPO 4/2024 - Snížení energetické náročnosti budov organizačních složek státu"– 1. etapa</w:t>
            </w:r>
          </w:p>
        </w:tc>
        <w:tc>
          <w:tcPr>
            <w:tcW w:w="642" w:type="pct"/>
            <w:tcBorders>
              <w:top w:val="single" w:sz="4" w:space="0" w:color="auto"/>
              <w:left w:val="single" w:sz="4" w:space="0" w:color="auto"/>
              <w:bottom w:val="single" w:sz="4" w:space="0" w:color="auto"/>
              <w:right w:val="single" w:sz="12" w:space="0" w:color="auto"/>
            </w:tcBorders>
            <w:shd w:val="clear" w:color="auto" w:fill="auto"/>
          </w:tcPr>
          <w:p w:rsidR="005E435E" w:rsidRPr="00A761EA" w:rsidRDefault="00E742C1" w:rsidP="00943135">
            <w:pPr>
              <w:jc w:val="center"/>
              <w:rPr>
                <w:rFonts w:asciiTheme="minorHAnsi" w:hAnsiTheme="minorHAnsi"/>
                <w:b/>
                <w:color w:val="000000"/>
                <w:sz w:val="20"/>
                <w:szCs w:val="20"/>
              </w:rPr>
            </w:pPr>
            <w:r>
              <w:rPr>
                <w:rFonts w:asciiTheme="minorHAnsi" w:hAnsiTheme="minorHAnsi"/>
                <w:b/>
                <w:color w:val="000000"/>
                <w:sz w:val="20"/>
                <w:szCs w:val="20"/>
              </w:rPr>
              <w:t>X</w:t>
            </w:r>
          </w:p>
        </w:tc>
      </w:tr>
      <w:tr w:rsidR="005E435E" w:rsidRPr="00A761EA" w:rsidTr="00943135">
        <w:trPr>
          <w:trHeight w:val="53"/>
        </w:trPr>
        <w:tc>
          <w:tcPr>
            <w:tcW w:w="371" w:type="pct"/>
            <w:tcBorders>
              <w:top w:val="nil"/>
              <w:left w:val="single" w:sz="12" w:space="0" w:color="auto"/>
              <w:bottom w:val="single" w:sz="4" w:space="0" w:color="auto"/>
              <w:right w:val="single" w:sz="4" w:space="0" w:color="auto"/>
            </w:tcBorders>
            <w:shd w:val="clear" w:color="auto" w:fill="auto"/>
          </w:tcPr>
          <w:p w:rsidR="005E435E" w:rsidRPr="00A761EA" w:rsidRDefault="005E435E" w:rsidP="00943135">
            <w:pPr>
              <w:jc w:val="left"/>
              <w:rPr>
                <w:rFonts w:asciiTheme="minorHAnsi" w:hAnsiTheme="minorHAnsi"/>
                <w:color w:val="000000"/>
                <w:sz w:val="20"/>
                <w:szCs w:val="20"/>
              </w:rPr>
            </w:pPr>
            <w:r w:rsidRPr="00A761EA">
              <w:rPr>
                <w:rFonts w:asciiTheme="minorHAnsi" w:hAnsiTheme="minorHAnsi"/>
                <w:color w:val="000000"/>
                <w:sz w:val="20"/>
                <w:szCs w:val="20"/>
              </w:rPr>
              <w:t>2.1</w:t>
            </w:r>
          </w:p>
        </w:tc>
        <w:tc>
          <w:tcPr>
            <w:tcW w:w="3987" w:type="pct"/>
            <w:tcBorders>
              <w:top w:val="nil"/>
              <w:left w:val="nil"/>
              <w:bottom w:val="single" w:sz="4" w:space="0" w:color="auto"/>
              <w:right w:val="single" w:sz="4" w:space="0" w:color="auto"/>
            </w:tcBorders>
            <w:shd w:val="clear" w:color="auto" w:fill="auto"/>
            <w:noWrap/>
          </w:tcPr>
          <w:p w:rsidR="00DA09B3" w:rsidRPr="00DA09B3" w:rsidRDefault="00DA09B3" w:rsidP="00DA09B3">
            <w:pPr>
              <w:ind w:left="215"/>
              <w:jc w:val="left"/>
              <w:rPr>
                <w:rFonts w:asciiTheme="minorHAnsi" w:hAnsiTheme="minorHAnsi"/>
                <w:color w:val="000000"/>
                <w:sz w:val="20"/>
                <w:szCs w:val="20"/>
              </w:rPr>
            </w:pPr>
            <w:r w:rsidRPr="00DA09B3">
              <w:rPr>
                <w:rFonts w:asciiTheme="minorHAnsi" w:hAnsiTheme="minorHAnsi"/>
                <w:color w:val="000000"/>
                <w:sz w:val="20"/>
                <w:szCs w:val="20"/>
              </w:rPr>
              <w:t>Konfigurace programové struktury a výzvy dle podkladů z</w:t>
            </w:r>
            <w:r>
              <w:rPr>
                <w:rFonts w:asciiTheme="minorHAnsi" w:hAnsiTheme="minorHAnsi"/>
                <w:color w:val="000000"/>
                <w:sz w:val="20"/>
                <w:szCs w:val="20"/>
              </w:rPr>
              <w:t> </w:t>
            </w:r>
            <w:r w:rsidRPr="00DA09B3">
              <w:rPr>
                <w:rFonts w:asciiTheme="minorHAnsi" w:hAnsiTheme="minorHAnsi"/>
                <w:color w:val="000000"/>
                <w:sz w:val="20"/>
                <w:szCs w:val="20"/>
              </w:rPr>
              <w:t>MPO</w:t>
            </w:r>
            <w:r>
              <w:rPr>
                <w:rFonts w:asciiTheme="minorHAnsi" w:hAnsiTheme="minorHAnsi"/>
                <w:color w:val="000000"/>
                <w:sz w:val="20"/>
                <w:szCs w:val="20"/>
              </w:rPr>
              <w:t xml:space="preserve"> ČR</w:t>
            </w:r>
          </w:p>
          <w:p w:rsidR="00DA09B3" w:rsidRPr="00DA09B3" w:rsidRDefault="00DA09B3" w:rsidP="00DA09B3">
            <w:pPr>
              <w:ind w:left="215"/>
              <w:jc w:val="left"/>
              <w:rPr>
                <w:rFonts w:asciiTheme="minorHAnsi" w:hAnsiTheme="minorHAnsi"/>
                <w:color w:val="000000"/>
                <w:sz w:val="20"/>
                <w:szCs w:val="20"/>
              </w:rPr>
            </w:pPr>
            <w:r w:rsidRPr="00DA09B3">
              <w:rPr>
                <w:rFonts w:asciiTheme="minorHAnsi" w:hAnsiTheme="minorHAnsi"/>
                <w:color w:val="000000"/>
                <w:sz w:val="20"/>
                <w:szCs w:val="20"/>
              </w:rPr>
              <w:t>- založení a nastavení hlavní a dílčí výzvy</w:t>
            </w:r>
          </w:p>
          <w:p w:rsidR="00DA09B3" w:rsidRPr="00DA09B3" w:rsidRDefault="00DA09B3" w:rsidP="00DA09B3">
            <w:pPr>
              <w:ind w:left="215"/>
              <w:jc w:val="left"/>
              <w:rPr>
                <w:rFonts w:asciiTheme="minorHAnsi" w:hAnsiTheme="minorHAnsi"/>
                <w:color w:val="000000"/>
                <w:sz w:val="20"/>
                <w:szCs w:val="20"/>
              </w:rPr>
            </w:pPr>
            <w:r w:rsidRPr="00DA09B3">
              <w:rPr>
                <w:rFonts w:asciiTheme="minorHAnsi" w:hAnsiTheme="minorHAnsi"/>
                <w:color w:val="000000"/>
                <w:sz w:val="20"/>
                <w:szCs w:val="20"/>
              </w:rPr>
              <w:t>- změna parametrů</w:t>
            </w:r>
          </w:p>
          <w:p w:rsidR="00DA09B3" w:rsidRPr="00DA09B3" w:rsidRDefault="00DA09B3" w:rsidP="00DA09B3">
            <w:pPr>
              <w:ind w:left="215"/>
              <w:jc w:val="left"/>
              <w:rPr>
                <w:rFonts w:asciiTheme="minorHAnsi" w:hAnsiTheme="minorHAnsi"/>
                <w:color w:val="000000"/>
                <w:sz w:val="20"/>
                <w:szCs w:val="20"/>
              </w:rPr>
            </w:pPr>
            <w:r w:rsidRPr="00DA09B3">
              <w:rPr>
                <w:rFonts w:asciiTheme="minorHAnsi" w:hAnsiTheme="minorHAnsi"/>
                <w:color w:val="000000"/>
                <w:sz w:val="20"/>
                <w:szCs w:val="20"/>
              </w:rPr>
              <w:t>- doplnění povinných příloh</w:t>
            </w:r>
          </w:p>
          <w:p w:rsidR="00DA09B3" w:rsidRPr="00DA09B3" w:rsidRDefault="00DA09B3" w:rsidP="00DA09B3">
            <w:pPr>
              <w:ind w:left="215"/>
              <w:jc w:val="left"/>
              <w:rPr>
                <w:rFonts w:asciiTheme="minorHAnsi" w:hAnsiTheme="minorHAnsi"/>
                <w:color w:val="000000"/>
                <w:sz w:val="20"/>
                <w:szCs w:val="20"/>
              </w:rPr>
            </w:pPr>
            <w:r w:rsidRPr="00DA09B3">
              <w:rPr>
                <w:rFonts w:asciiTheme="minorHAnsi" w:hAnsiTheme="minorHAnsi"/>
                <w:color w:val="000000"/>
                <w:sz w:val="20"/>
                <w:szCs w:val="20"/>
              </w:rPr>
              <w:t xml:space="preserve">- zprovoznění výzvy na testovacím a produkčním prostředí </w:t>
            </w:r>
            <w:r>
              <w:rPr>
                <w:rFonts w:asciiTheme="minorHAnsi" w:hAnsiTheme="minorHAnsi"/>
                <w:color w:val="000000"/>
                <w:sz w:val="20"/>
                <w:szCs w:val="20"/>
              </w:rPr>
              <w:t>AIS MPO ČR</w:t>
            </w:r>
          </w:p>
          <w:p w:rsidR="005E435E" w:rsidRPr="00A761EA" w:rsidRDefault="00DA09B3" w:rsidP="00DA09B3">
            <w:pPr>
              <w:ind w:left="215"/>
              <w:jc w:val="left"/>
              <w:rPr>
                <w:rFonts w:asciiTheme="minorHAnsi" w:hAnsiTheme="minorHAnsi"/>
                <w:color w:val="000000"/>
                <w:sz w:val="20"/>
                <w:szCs w:val="20"/>
              </w:rPr>
            </w:pPr>
            <w:r w:rsidRPr="00DA09B3">
              <w:rPr>
                <w:rFonts w:asciiTheme="minorHAnsi" w:hAnsiTheme="minorHAnsi"/>
                <w:color w:val="000000"/>
                <w:sz w:val="20"/>
                <w:szCs w:val="20"/>
              </w:rPr>
              <w:t>- kontrola a nastavení v provozním prostředí s panem Kozákem před zahájením sběru žádostí</w:t>
            </w:r>
          </w:p>
        </w:tc>
        <w:tc>
          <w:tcPr>
            <w:tcW w:w="642" w:type="pct"/>
            <w:tcBorders>
              <w:top w:val="single" w:sz="4" w:space="0" w:color="auto"/>
              <w:left w:val="single" w:sz="4" w:space="0" w:color="auto"/>
              <w:bottom w:val="single" w:sz="4" w:space="0" w:color="auto"/>
              <w:right w:val="single" w:sz="12" w:space="0" w:color="auto"/>
            </w:tcBorders>
            <w:shd w:val="clear" w:color="auto" w:fill="auto"/>
          </w:tcPr>
          <w:p w:rsidR="005E435E" w:rsidRPr="00A761EA" w:rsidRDefault="00C97CCA" w:rsidP="00943135">
            <w:pPr>
              <w:jc w:val="center"/>
              <w:rPr>
                <w:rFonts w:asciiTheme="minorHAnsi" w:hAnsiTheme="minorHAnsi"/>
                <w:color w:val="000000"/>
                <w:sz w:val="20"/>
                <w:szCs w:val="20"/>
              </w:rPr>
            </w:pPr>
            <w:r>
              <w:rPr>
                <w:rFonts w:asciiTheme="minorHAnsi" w:hAnsiTheme="minorHAnsi"/>
                <w:color w:val="000000"/>
                <w:sz w:val="20"/>
                <w:szCs w:val="20"/>
              </w:rPr>
              <w:t>1</w:t>
            </w:r>
          </w:p>
        </w:tc>
      </w:tr>
      <w:tr w:rsidR="005E435E" w:rsidRPr="00A761EA" w:rsidTr="00943135">
        <w:trPr>
          <w:trHeight w:val="53"/>
        </w:trPr>
        <w:tc>
          <w:tcPr>
            <w:tcW w:w="371" w:type="pct"/>
            <w:tcBorders>
              <w:top w:val="nil"/>
              <w:left w:val="single" w:sz="12" w:space="0" w:color="auto"/>
              <w:bottom w:val="single" w:sz="4" w:space="0" w:color="auto"/>
              <w:right w:val="single" w:sz="4" w:space="0" w:color="auto"/>
            </w:tcBorders>
            <w:shd w:val="clear" w:color="auto" w:fill="auto"/>
          </w:tcPr>
          <w:p w:rsidR="005E435E" w:rsidRPr="00A761EA" w:rsidRDefault="005E435E" w:rsidP="00943135">
            <w:pPr>
              <w:jc w:val="left"/>
              <w:rPr>
                <w:rFonts w:asciiTheme="minorHAnsi" w:hAnsiTheme="minorHAnsi"/>
                <w:color w:val="000000"/>
                <w:sz w:val="20"/>
                <w:szCs w:val="20"/>
              </w:rPr>
            </w:pPr>
            <w:r w:rsidRPr="00A761EA">
              <w:rPr>
                <w:rFonts w:asciiTheme="minorHAnsi" w:hAnsiTheme="minorHAnsi"/>
                <w:color w:val="000000"/>
                <w:sz w:val="20"/>
                <w:szCs w:val="20"/>
              </w:rPr>
              <w:t>2.</w:t>
            </w:r>
            <w:r>
              <w:rPr>
                <w:rFonts w:asciiTheme="minorHAnsi" w:hAnsiTheme="minorHAnsi"/>
                <w:color w:val="000000"/>
                <w:sz w:val="20"/>
                <w:szCs w:val="20"/>
              </w:rPr>
              <w:t>2</w:t>
            </w:r>
          </w:p>
        </w:tc>
        <w:tc>
          <w:tcPr>
            <w:tcW w:w="3987" w:type="pct"/>
            <w:tcBorders>
              <w:top w:val="nil"/>
              <w:left w:val="nil"/>
              <w:bottom w:val="single" w:sz="4" w:space="0" w:color="auto"/>
              <w:right w:val="single" w:sz="4" w:space="0" w:color="auto"/>
            </w:tcBorders>
            <w:shd w:val="clear" w:color="auto" w:fill="auto"/>
          </w:tcPr>
          <w:p w:rsidR="009F22F8" w:rsidRPr="009F22F8" w:rsidRDefault="009F22F8" w:rsidP="009F22F8">
            <w:pPr>
              <w:tabs>
                <w:tab w:val="left" w:pos="2280"/>
              </w:tabs>
              <w:ind w:left="215"/>
              <w:jc w:val="left"/>
              <w:rPr>
                <w:rFonts w:asciiTheme="minorHAnsi" w:hAnsiTheme="minorHAnsi"/>
                <w:color w:val="000000"/>
                <w:sz w:val="20"/>
                <w:szCs w:val="20"/>
              </w:rPr>
            </w:pPr>
            <w:r w:rsidRPr="009F22F8">
              <w:rPr>
                <w:rFonts w:asciiTheme="minorHAnsi" w:hAnsiTheme="minorHAnsi"/>
                <w:color w:val="000000"/>
                <w:sz w:val="20"/>
                <w:szCs w:val="20"/>
              </w:rPr>
              <w:t xml:space="preserve">Konfigurace formuláře žádosti </w:t>
            </w:r>
            <w:proofErr w:type="gramStart"/>
            <w:r w:rsidRPr="009F22F8">
              <w:rPr>
                <w:rFonts w:asciiTheme="minorHAnsi" w:hAnsiTheme="minorHAnsi"/>
                <w:color w:val="000000"/>
                <w:sz w:val="20"/>
                <w:szCs w:val="20"/>
              </w:rPr>
              <w:t>–  kopie</w:t>
            </w:r>
            <w:proofErr w:type="gramEnd"/>
            <w:r w:rsidRPr="009F22F8">
              <w:rPr>
                <w:rFonts w:asciiTheme="minorHAnsi" w:hAnsiTheme="minorHAnsi"/>
                <w:color w:val="000000"/>
                <w:sz w:val="20"/>
                <w:szCs w:val="20"/>
              </w:rPr>
              <w:t xml:space="preserve"> formuláře výzvy 2181</w:t>
            </w:r>
          </w:p>
          <w:p w:rsidR="009F22F8" w:rsidRPr="009F22F8" w:rsidRDefault="009F22F8" w:rsidP="009F22F8">
            <w:pPr>
              <w:tabs>
                <w:tab w:val="left" w:pos="2280"/>
              </w:tabs>
              <w:ind w:left="215"/>
              <w:jc w:val="left"/>
              <w:rPr>
                <w:rFonts w:asciiTheme="minorHAnsi" w:hAnsiTheme="minorHAnsi"/>
                <w:color w:val="000000"/>
                <w:sz w:val="20"/>
                <w:szCs w:val="20"/>
              </w:rPr>
            </w:pPr>
            <w:r w:rsidRPr="009F22F8">
              <w:rPr>
                <w:rFonts w:asciiTheme="minorHAnsi" w:hAnsiTheme="minorHAnsi"/>
                <w:color w:val="000000"/>
                <w:sz w:val="20"/>
                <w:szCs w:val="20"/>
              </w:rPr>
              <w:t>Následující úpravy:</w:t>
            </w:r>
          </w:p>
          <w:p w:rsidR="009F22F8" w:rsidRPr="009F22F8" w:rsidRDefault="009F22F8" w:rsidP="009F22F8">
            <w:pPr>
              <w:tabs>
                <w:tab w:val="left" w:pos="2280"/>
              </w:tabs>
              <w:ind w:left="215"/>
              <w:jc w:val="left"/>
              <w:rPr>
                <w:rFonts w:asciiTheme="minorHAnsi" w:hAnsiTheme="minorHAnsi"/>
                <w:color w:val="000000"/>
                <w:sz w:val="20"/>
                <w:szCs w:val="20"/>
              </w:rPr>
            </w:pPr>
            <w:r w:rsidRPr="009F22F8">
              <w:rPr>
                <w:rFonts w:asciiTheme="minorHAnsi" w:hAnsiTheme="minorHAnsi"/>
                <w:color w:val="000000"/>
                <w:sz w:val="20"/>
                <w:szCs w:val="20"/>
              </w:rPr>
              <w:t xml:space="preserve">1) Drobné úpravy textů na formuláři žádosti dle podkladů </w:t>
            </w:r>
            <w:r>
              <w:rPr>
                <w:rFonts w:asciiTheme="minorHAnsi" w:hAnsiTheme="minorHAnsi"/>
                <w:color w:val="000000"/>
                <w:sz w:val="20"/>
                <w:szCs w:val="20"/>
              </w:rPr>
              <w:t xml:space="preserve">dodaných pracovníky </w:t>
            </w:r>
            <w:r w:rsidRPr="009F22F8">
              <w:rPr>
                <w:rFonts w:asciiTheme="minorHAnsi" w:hAnsiTheme="minorHAnsi"/>
                <w:color w:val="000000"/>
                <w:sz w:val="20"/>
                <w:szCs w:val="20"/>
              </w:rPr>
              <w:t>MPO</w:t>
            </w:r>
            <w:r>
              <w:rPr>
                <w:rFonts w:asciiTheme="minorHAnsi" w:hAnsiTheme="minorHAnsi"/>
                <w:color w:val="000000"/>
                <w:sz w:val="20"/>
                <w:szCs w:val="20"/>
              </w:rPr>
              <w:t xml:space="preserve"> ČR</w:t>
            </w:r>
          </w:p>
          <w:p w:rsidR="009F22F8" w:rsidRPr="009F22F8" w:rsidRDefault="009F22F8" w:rsidP="009F22F8">
            <w:pPr>
              <w:tabs>
                <w:tab w:val="left" w:pos="2280"/>
              </w:tabs>
              <w:ind w:left="215"/>
              <w:jc w:val="left"/>
              <w:rPr>
                <w:rFonts w:asciiTheme="minorHAnsi" w:hAnsiTheme="minorHAnsi"/>
                <w:color w:val="000000"/>
                <w:sz w:val="20"/>
                <w:szCs w:val="20"/>
              </w:rPr>
            </w:pPr>
            <w:r w:rsidRPr="009F22F8">
              <w:rPr>
                <w:rFonts w:asciiTheme="minorHAnsi" w:hAnsiTheme="minorHAnsi"/>
                <w:color w:val="000000"/>
                <w:sz w:val="20"/>
                <w:szCs w:val="20"/>
              </w:rPr>
              <w:t xml:space="preserve">2) Záložka " Parametry projektu" - rozšíření o novou položku: Dodatečná provozní kapacita instalovaná pro obnovitelné zdroje energie (kWh) </w:t>
            </w:r>
          </w:p>
          <w:p w:rsidR="009F22F8" w:rsidRPr="009F22F8" w:rsidRDefault="009F22F8" w:rsidP="009F22F8">
            <w:pPr>
              <w:tabs>
                <w:tab w:val="left" w:pos="2280"/>
              </w:tabs>
              <w:ind w:left="215"/>
              <w:jc w:val="left"/>
              <w:rPr>
                <w:rFonts w:asciiTheme="minorHAnsi" w:hAnsiTheme="minorHAnsi"/>
                <w:color w:val="000000"/>
                <w:sz w:val="20"/>
                <w:szCs w:val="20"/>
              </w:rPr>
            </w:pPr>
            <w:r w:rsidRPr="009F22F8">
              <w:rPr>
                <w:rFonts w:asciiTheme="minorHAnsi" w:hAnsiTheme="minorHAnsi"/>
                <w:color w:val="000000"/>
                <w:sz w:val="20"/>
                <w:szCs w:val="20"/>
              </w:rPr>
              <w:t xml:space="preserve">3) úpravy algoritmu výpočtu dotace </w:t>
            </w:r>
          </w:p>
          <w:p w:rsidR="009F22F8" w:rsidRPr="009F22F8" w:rsidRDefault="009F22F8" w:rsidP="009F22F8">
            <w:pPr>
              <w:tabs>
                <w:tab w:val="left" w:pos="2280"/>
              </w:tabs>
              <w:ind w:left="215"/>
              <w:jc w:val="left"/>
              <w:rPr>
                <w:rFonts w:asciiTheme="minorHAnsi" w:hAnsiTheme="minorHAnsi"/>
                <w:color w:val="000000"/>
                <w:sz w:val="20"/>
                <w:szCs w:val="20"/>
              </w:rPr>
            </w:pPr>
            <w:r w:rsidRPr="009F22F8">
              <w:rPr>
                <w:rFonts w:asciiTheme="minorHAnsi" w:hAnsiTheme="minorHAnsi"/>
                <w:color w:val="000000"/>
                <w:sz w:val="20"/>
                <w:szCs w:val="20"/>
              </w:rPr>
              <w:t>4) Záložka "Souhlas s podmínkami" - Vložení textu podmínek čerpání dotace", nastavení dokumentu ke stažení na DV a nastavení kontroly stažení podmínek při podání žádosti</w:t>
            </w:r>
          </w:p>
          <w:p w:rsidR="009F22F8" w:rsidRPr="009F22F8" w:rsidRDefault="009F22F8" w:rsidP="009F22F8">
            <w:pPr>
              <w:tabs>
                <w:tab w:val="left" w:pos="2280"/>
              </w:tabs>
              <w:ind w:left="215"/>
              <w:jc w:val="left"/>
              <w:rPr>
                <w:rFonts w:asciiTheme="minorHAnsi" w:hAnsiTheme="minorHAnsi"/>
                <w:color w:val="000000"/>
                <w:sz w:val="20"/>
                <w:szCs w:val="20"/>
              </w:rPr>
            </w:pPr>
            <w:r w:rsidRPr="009F22F8">
              <w:rPr>
                <w:rFonts w:asciiTheme="minorHAnsi" w:hAnsiTheme="minorHAnsi"/>
                <w:color w:val="000000"/>
                <w:sz w:val="20"/>
                <w:szCs w:val="20"/>
              </w:rPr>
              <w:t xml:space="preserve">5) přepsaní datumových položek dle podkladů </w:t>
            </w:r>
            <w:r>
              <w:rPr>
                <w:rFonts w:asciiTheme="minorHAnsi" w:hAnsiTheme="minorHAnsi"/>
                <w:color w:val="000000"/>
                <w:sz w:val="20"/>
                <w:szCs w:val="20"/>
              </w:rPr>
              <w:t xml:space="preserve">dodaných pracovníky </w:t>
            </w:r>
            <w:r w:rsidRPr="009F22F8">
              <w:rPr>
                <w:rFonts w:asciiTheme="minorHAnsi" w:hAnsiTheme="minorHAnsi"/>
                <w:color w:val="000000"/>
                <w:sz w:val="20"/>
                <w:szCs w:val="20"/>
              </w:rPr>
              <w:t>MPO</w:t>
            </w:r>
            <w:r>
              <w:rPr>
                <w:rFonts w:asciiTheme="minorHAnsi" w:hAnsiTheme="minorHAnsi"/>
                <w:color w:val="000000"/>
                <w:sz w:val="20"/>
                <w:szCs w:val="20"/>
              </w:rPr>
              <w:t xml:space="preserve"> ČR</w:t>
            </w:r>
            <w:r w:rsidRPr="009F22F8">
              <w:rPr>
                <w:rFonts w:asciiTheme="minorHAnsi" w:hAnsiTheme="minorHAnsi"/>
                <w:color w:val="000000"/>
                <w:sz w:val="20"/>
                <w:szCs w:val="20"/>
              </w:rPr>
              <w:t>:</w:t>
            </w:r>
          </w:p>
          <w:p w:rsidR="009F22F8" w:rsidRPr="009F22F8" w:rsidRDefault="009F22F8" w:rsidP="009F22F8">
            <w:pPr>
              <w:tabs>
                <w:tab w:val="left" w:pos="2280"/>
              </w:tabs>
              <w:ind w:left="215"/>
              <w:jc w:val="left"/>
              <w:rPr>
                <w:rFonts w:asciiTheme="minorHAnsi" w:hAnsiTheme="minorHAnsi"/>
                <w:color w:val="000000"/>
                <w:sz w:val="20"/>
                <w:szCs w:val="20"/>
              </w:rPr>
            </w:pPr>
            <w:r w:rsidRPr="009F22F8">
              <w:rPr>
                <w:rFonts w:asciiTheme="minorHAnsi" w:hAnsiTheme="minorHAnsi"/>
                <w:color w:val="000000"/>
                <w:sz w:val="20"/>
                <w:szCs w:val="20"/>
              </w:rPr>
              <w:t xml:space="preserve">Předložení závěrečné zprávy a Datum doložení podkladů pro závěrečné vyhodnocení </w:t>
            </w:r>
          </w:p>
          <w:p w:rsidR="009F22F8" w:rsidRPr="009F22F8" w:rsidRDefault="009F22F8" w:rsidP="009F22F8">
            <w:pPr>
              <w:tabs>
                <w:tab w:val="left" w:pos="2280"/>
              </w:tabs>
              <w:ind w:left="215"/>
              <w:jc w:val="left"/>
              <w:rPr>
                <w:rFonts w:asciiTheme="minorHAnsi" w:hAnsiTheme="minorHAnsi"/>
                <w:color w:val="000000"/>
                <w:sz w:val="20"/>
                <w:szCs w:val="20"/>
              </w:rPr>
            </w:pPr>
          </w:p>
          <w:p w:rsidR="009F22F8" w:rsidRPr="009F22F8" w:rsidRDefault="009F22F8" w:rsidP="009F22F8">
            <w:pPr>
              <w:tabs>
                <w:tab w:val="left" w:pos="2280"/>
              </w:tabs>
              <w:ind w:left="215"/>
              <w:jc w:val="left"/>
              <w:rPr>
                <w:rFonts w:asciiTheme="minorHAnsi" w:hAnsiTheme="minorHAnsi"/>
                <w:color w:val="000000"/>
                <w:sz w:val="20"/>
                <w:szCs w:val="20"/>
              </w:rPr>
            </w:pPr>
            <w:r w:rsidRPr="009F22F8">
              <w:rPr>
                <w:rFonts w:asciiTheme="minorHAnsi" w:hAnsiTheme="minorHAnsi"/>
                <w:color w:val="000000"/>
                <w:sz w:val="20"/>
                <w:szCs w:val="20"/>
              </w:rPr>
              <w:t xml:space="preserve">Upravit kontroly na vyplnění údajů. </w:t>
            </w:r>
          </w:p>
          <w:p w:rsidR="005E435E" w:rsidRPr="00C97CCA" w:rsidRDefault="009F22F8" w:rsidP="009F22F8">
            <w:pPr>
              <w:tabs>
                <w:tab w:val="left" w:pos="2280"/>
              </w:tabs>
              <w:ind w:left="215"/>
              <w:jc w:val="left"/>
              <w:rPr>
                <w:rFonts w:cs="Calibri"/>
                <w:color w:val="000000"/>
                <w:szCs w:val="22"/>
              </w:rPr>
            </w:pPr>
            <w:r w:rsidRPr="009F22F8">
              <w:rPr>
                <w:rFonts w:asciiTheme="minorHAnsi" w:hAnsiTheme="minorHAnsi"/>
                <w:color w:val="000000"/>
                <w:sz w:val="20"/>
                <w:szCs w:val="20"/>
              </w:rPr>
              <w:t>Nastavení kontrol před a při podání žádosti, úprava čestných prohlášení.</w:t>
            </w:r>
          </w:p>
        </w:tc>
        <w:tc>
          <w:tcPr>
            <w:tcW w:w="642" w:type="pct"/>
            <w:tcBorders>
              <w:top w:val="single" w:sz="4" w:space="0" w:color="auto"/>
              <w:left w:val="single" w:sz="4" w:space="0" w:color="auto"/>
              <w:bottom w:val="single" w:sz="4" w:space="0" w:color="auto"/>
              <w:right w:val="single" w:sz="12" w:space="0" w:color="auto"/>
            </w:tcBorders>
            <w:shd w:val="clear" w:color="auto" w:fill="auto"/>
          </w:tcPr>
          <w:p w:rsidR="005E435E" w:rsidRPr="00A761EA" w:rsidRDefault="009F22F8" w:rsidP="00943135">
            <w:pPr>
              <w:jc w:val="center"/>
              <w:rPr>
                <w:rFonts w:asciiTheme="minorHAnsi" w:hAnsiTheme="minorHAnsi"/>
                <w:color w:val="000000"/>
                <w:sz w:val="20"/>
                <w:szCs w:val="20"/>
              </w:rPr>
            </w:pPr>
            <w:r>
              <w:rPr>
                <w:rFonts w:asciiTheme="minorHAnsi" w:hAnsiTheme="minorHAnsi"/>
                <w:color w:val="000000"/>
                <w:sz w:val="20"/>
                <w:szCs w:val="20"/>
              </w:rPr>
              <w:t>3</w:t>
            </w:r>
          </w:p>
        </w:tc>
      </w:tr>
      <w:tr w:rsidR="005E435E" w:rsidRPr="00A761EA" w:rsidTr="009F22F8">
        <w:trPr>
          <w:trHeight w:val="228"/>
        </w:trPr>
        <w:tc>
          <w:tcPr>
            <w:tcW w:w="371" w:type="pct"/>
            <w:tcBorders>
              <w:top w:val="nil"/>
              <w:left w:val="single" w:sz="12" w:space="0" w:color="auto"/>
              <w:bottom w:val="single" w:sz="4" w:space="0" w:color="auto"/>
              <w:right w:val="single" w:sz="4" w:space="0" w:color="auto"/>
            </w:tcBorders>
            <w:shd w:val="clear" w:color="auto" w:fill="auto"/>
          </w:tcPr>
          <w:p w:rsidR="005E435E" w:rsidRPr="003F66A9" w:rsidRDefault="005E435E" w:rsidP="00943135">
            <w:pPr>
              <w:jc w:val="left"/>
              <w:rPr>
                <w:rFonts w:asciiTheme="minorHAnsi" w:hAnsiTheme="minorHAnsi"/>
                <w:color w:val="000000"/>
                <w:sz w:val="20"/>
                <w:szCs w:val="20"/>
              </w:rPr>
            </w:pPr>
            <w:r w:rsidRPr="003F66A9">
              <w:rPr>
                <w:rFonts w:asciiTheme="minorHAnsi" w:hAnsiTheme="minorHAnsi"/>
                <w:color w:val="000000"/>
                <w:sz w:val="20"/>
                <w:szCs w:val="20"/>
              </w:rPr>
              <w:t>2.3</w:t>
            </w:r>
          </w:p>
        </w:tc>
        <w:tc>
          <w:tcPr>
            <w:tcW w:w="3987" w:type="pct"/>
            <w:tcBorders>
              <w:top w:val="nil"/>
              <w:left w:val="nil"/>
              <w:bottom w:val="single" w:sz="4" w:space="0" w:color="auto"/>
              <w:right w:val="single" w:sz="4" w:space="0" w:color="auto"/>
            </w:tcBorders>
            <w:shd w:val="clear" w:color="auto" w:fill="auto"/>
            <w:noWrap/>
          </w:tcPr>
          <w:p w:rsidR="005E435E" w:rsidRPr="003F66A9" w:rsidRDefault="009F22F8" w:rsidP="00DA09B3">
            <w:pPr>
              <w:ind w:left="215"/>
              <w:jc w:val="left"/>
              <w:rPr>
                <w:rFonts w:asciiTheme="minorHAnsi" w:hAnsiTheme="minorHAnsi"/>
                <w:color w:val="000000"/>
                <w:sz w:val="20"/>
                <w:szCs w:val="20"/>
              </w:rPr>
            </w:pPr>
            <w:r w:rsidRPr="003F66A9">
              <w:rPr>
                <w:rFonts w:asciiTheme="minorHAnsi" w:hAnsiTheme="minorHAnsi"/>
                <w:color w:val="000000"/>
                <w:sz w:val="20"/>
                <w:szCs w:val="20"/>
              </w:rPr>
              <w:t>Další úpravy dle dodatečně dodaných podkladů z MPO ČR.</w:t>
            </w:r>
          </w:p>
        </w:tc>
        <w:tc>
          <w:tcPr>
            <w:tcW w:w="642" w:type="pct"/>
            <w:tcBorders>
              <w:top w:val="single" w:sz="4" w:space="0" w:color="auto"/>
              <w:left w:val="single" w:sz="4" w:space="0" w:color="auto"/>
              <w:bottom w:val="single" w:sz="4" w:space="0" w:color="auto"/>
              <w:right w:val="single" w:sz="12" w:space="0" w:color="auto"/>
            </w:tcBorders>
            <w:shd w:val="clear" w:color="auto" w:fill="auto"/>
          </w:tcPr>
          <w:p w:rsidR="005E435E" w:rsidRPr="00A761EA" w:rsidRDefault="009F22F8" w:rsidP="00943135">
            <w:pPr>
              <w:jc w:val="center"/>
              <w:rPr>
                <w:rFonts w:asciiTheme="minorHAnsi" w:hAnsiTheme="minorHAnsi"/>
                <w:color w:val="000000"/>
                <w:sz w:val="20"/>
                <w:szCs w:val="20"/>
              </w:rPr>
            </w:pPr>
            <w:r w:rsidRPr="003F66A9">
              <w:rPr>
                <w:rFonts w:asciiTheme="minorHAnsi" w:hAnsiTheme="minorHAnsi"/>
                <w:color w:val="000000"/>
                <w:sz w:val="20"/>
                <w:szCs w:val="20"/>
              </w:rPr>
              <w:t>3</w:t>
            </w:r>
          </w:p>
        </w:tc>
      </w:tr>
      <w:tr w:rsidR="005E435E" w:rsidRPr="00A761EA" w:rsidTr="000D10BE">
        <w:trPr>
          <w:trHeight w:val="262"/>
        </w:trPr>
        <w:tc>
          <w:tcPr>
            <w:tcW w:w="371" w:type="pct"/>
            <w:tcBorders>
              <w:top w:val="single" w:sz="4" w:space="0" w:color="auto"/>
              <w:left w:val="single" w:sz="12" w:space="0" w:color="auto"/>
              <w:bottom w:val="single" w:sz="4" w:space="0" w:color="auto"/>
              <w:right w:val="single" w:sz="4" w:space="0" w:color="auto"/>
            </w:tcBorders>
            <w:shd w:val="clear" w:color="auto" w:fill="auto"/>
          </w:tcPr>
          <w:p w:rsidR="005E435E" w:rsidRPr="00A761EA" w:rsidRDefault="005E435E" w:rsidP="00943135">
            <w:pPr>
              <w:jc w:val="left"/>
              <w:rPr>
                <w:rFonts w:asciiTheme="minorHAnsi" w:hAnsiTheme="minorHAnsi"/>
                <w:color w:val="000000"/>
                <w:sz w:val="20"/>
                <w:szCs w:val="20"/>
              </w:rPr>
            </w:pPr>
            <w:r w:rsidRPr="00A761EA">
              <w:rPr>
                <w:rFonts w:asciiTheme="minorHAnsi" w:hAnsiTheme="minorHAnsi"/>
                <w:color w:val="000000"/>
                <w:sz w:val="20"/>
                <w:szCs w:val="20"/>
              </w:rPr>
              <w:t>2.</w:t>
            </w:r>
            <w:r>
              <w:rPr>
                <w:rFonts w:asciiTheme="minorHAnsi" w:hAnsiTheme="minorHAnsi"/>
                <w:color w:val="000000"/>
                <w:sz w:val="20"/>
                <w:szCs w:val="20"/>
              </w:rPr>
              <w:t>4</w:t>
            </w:r>
          </w:p>
        </w:tc>
        <w:tc>
          <w:tcPr>
            <w:tcW w:w="3987" w:type="pct"/>
            <w:tcBorders>
              <w:top w:val="single" w:sz="4" w:space="0" w:color="auto"/>
              <w:left w:val="nil"/>
              <w:bottom w:val="single" w:sz="4" w:space="0" w:color="auto"/>
              <w:right w:val="single" w:sz="4" w:space="0" w:color="auto"/>
            </w:tcBorders>
            <w:shd w:val="clear" w:color="auto" w:fill="auto"/>
          </w:tcPr>
          <w:p w:rsidR="009F22F8" w:rsidRPr="009F22F8" w:rsidRDefault="009F22F8" w:rsidP="009F22F8">
            <w:pPr>
              <w:ind w:left="215"/>
              <w:jc w:val="left"/>
              <w:rPr>
                <w:rFonts w:asciiTheme="minorHAnsi" w:hAnsiTheme="minorHAnsi"/>
                <w:color w:val="000000"/>
                <w:sz w:val="20"/>
                <w:szCs w:val="20"/>
              </w:rPr>
            </w:pPr>
            <w:r w:rsidRPr="009F22F8">
              <w:rPr>
                <w:rFonts w:asciiTheme="minorHAnsi" w:hAnsiTheme="minorHAnsi"/>
                <w:color w:val="000000"/>
                <w:sz w:val="20"/>
                <w:szCs w:val="20"/>
              </w:rPr>
              <w:t>Konfigurace šablony žádosti a napojení na formulář žádosti a nastavení generování při podání žádosti</w:t>
            </w:r>
          </w:p>
          <w:p w:rsidR="009F22F8" w:rsidRPr="009F22F8" w:rsidRDefault="009F22F8" w:rsidP="009F22F8">
            <w:pPr>
              <w:ind w:left="215"/>
              <w:jc w:val="left"/>
              <w:rPr>
                <w:rFonts w:asciiTheme="minorHAnsi" w:hAnsiTheme="minorHAnsi"/>
                <w:color w:val="000000"/>
                <w:sz w:val="20"/>
                <w:szCs w:val="20"/>
              </w:rPr>
            </w:pPr>
            <w:r w:rsidRPr="009F22F8">
              <w:rPr>
                <w:rFonts w:asciiTheme="minorHAnsi" w:hAnsiTheme="minorHAnsi"/>
                <w:color w:val="000000"/>
                <w:sz w:val="20"/>
                <w:szCs w:val="20"/>
              </w:rPr>
              <w:t xml:space="preserve">- kopie z výzvy 2181  </w:t>
            </w:r>
          </w:p>
          <w:p w:rsidR="005E435E" w:rsidRPr="00C97CCA" w:rsidRDefault="009F22F8" w:rsidP="009F22F8">
            <w:pPr>
              <w:ind w:left="215"/>
              <w:jc w:val="left"/>
              <w:rPr>
                <w:rFonts w:asciiTheme="minorHAnsi" w:hAnsiTheme="minorHAnsi"/>
                <w:color w:val="000000"/>
                <w:sz w:val="20"/>
                <w:szCs w:val="20"/>
              </w:rPr>
            </w:pPr>
            <w:r w:rsidRPr="009F22F8">
              <w:rPr>
                <w:rFonts w:asciiTheme="minorHAnsi" w:hAnsiTheme="minorHAnsi"/>
                <w:color w:val="000000"/>
                <w:sz w:val="20"/>
                <w:szCs w:val="20"/>
              </w:rPr>
              <w:t>- úpravy dle podkladů MPO</w:t>
            </w:r>
            <w:r>
              <w:rPr>
                <w:rFonts w:asciiTheme="minorHAnsi" w:hAnsiTheme="minorHAnsi"/>
                <w:color w:val="000000"/>
                <w:sz w:val="20"/>
                <w:szCs w:val="20"/>
              </w:rPr>
              <w:t xml:space="preserve"> ČR</w:t>
            </w:r>
            <w:r w:rsidRPr="009F22F8">
              <w:rPr>
                <w:rFonts w:asciiTheme="minorHAnsi" w:hAnsiTheme="minorHAnsi"/>
                <w:color w:val="000000"/>
                <w:sz w:val="20"/>
                <w:szCs w:val="20"/>
              </w:rPr>
              <w:t xml:space="preserve"> a změn na formuláři žádosti</w:t>
            </w:r>
          </w:p>
        </w:tc>
        <w:tc>
          <w:tcPr>
            <w:tcW w:w="642" w:type="pct"/>
            <w:tcBorders>
              <w:top w:val="single" w:sz="4" w:space="0" w:color="auto"/>
              <w:left w:val="single" w:sz="4" w:space="0" w:color="auto"/>
              <w:bottom w:val="single" w:sz="4" w:space="0" w:color="auto"/>
              <w:right w:val="single" w:sz="12" w:space="0" w:color="auto"/>
            </w:tcBorders>
            <w:shd w:val="clear" w:color="auto" w:fill="auto"/>
          </w:tcPr>
          <w:p w:rsidR="005E435E" w:rsidRPr="00A761EA" w:rsidRDefault="009F22F8" w:rsidP="00943135">
            <w:pPr>
              <w:jc w:val="center"/>
              <w:rPr>
                <w:rFonts w:asciiTheme="minorHAnsi" w:hAnsiTheme="minorHAnsi"/>
                <w:color w:val="000000"/>
                <w:sz w:val="20"/>
                <w:szCs w:val="20"/>
              </w:rPr>
            </w:pPr>
            <w:r>
              <w:rPr>
                <w:rFonts w:asciiTheme="minorHAnsi" w:hAnsiTheme="minorHAnsi"/>
                <w:color w:val="000000"/>
                <w:sz w:val="20"/>
                <w:szCs w:val="20"/>
              </w:rPr>
              <w:t>2</w:t>
            </w:r>
          </w:p>
        </w:tc>
      </w:tr>
      <w:tr w:rsidR="000D10BE" w:rsidRPr="00A761EA" w:rsidTr="000D10BE">
        <w:trPr>
          <w:trHeight w:val="262"/>
        </w:trPr>
        <w:tc>
          <w:tcPr>
            <w:tcW w:w="371" w:type="pct"/>
            <w:tcBorders>
              <w:top w:val="single" w:sz="4" w:space="0" w:color="auto"/>
              <w:left w:val="single" w:sz="12" w:space="0" w:color="auto"/>
              <w:bottom w:val="single" w:sz="4" w:space="0" w:color="auto"/>
              <w:right w:val="single" w:sz="4" w:space="0" w:color="auto"/>
            </w:tcBorders>
            <w:shd w:val="clear" w:color="auto" w:fill="auto"/>
          </w:tcPr>
          <w:p w:rsidR="000D10BE" w:rsidRPr="00A761EA" w:rsidRDefault="000D10BE" w:rsidP="00943135">
            <w:pPr>
              <w:jc w:val="left"/>
              <w:rPr>
                <w:rFonts w:asciiTheme="minorHAnsi" w:hAnsiTheme="minorHAnsi"/>
                <w:color w:val="000000"/>
                <w:sz w:val="20"/>
                <w:szCs w:val="20"/>
              </w:rPr>
            </w:pPr>
            <w:r>
              <w:rPr>
                <w:rFonts w:asciiTheme="minorHAnsi" w:hAnsiTheme="minorHAnsi"/>
                <w:color w:val="000000"/>
                <w:sz w:val="20"/>
                <w:szCs w:val="20"/>
              </w:rPr>
              <w:t>2.5</w:t>
            </w:r>
          </w:p>
        </w:tc>
        <w:tc>
          <w:tcPr>
            <w:tcW w:w="3987" w:type="pct"/>
            <w:tcBorders>
              <w:top w:val="single" w:sz="4" w:space="0" w:color="auto"/>
              <w:left w:val="nil"/>
              <w:bottom w:val="single" w:sz="4" w:space="0" w:color="auto"/>
              <w:right w:val="single" w:sz="4" w:space="0" w:color="auto"/>
            </w:tcBorders>
            <w:shd w:val="clear" w:color="auto" w:fill="auto"/>
          </w:tcPr>
          <w:p w:rsidR="000D10BE" w:rsidRPr="00C97CCA" w:rsidRDefault="009F22F8" w:rsidP="00DA09B3">
            <w:pPr>
              <w:ind w:left="215"/>
              <w:jc w:val="left"/>
              <w:rPr>
                <w:rFonts w:asciiTheme="minorHAnsi" w:hAnsiTheme="minorHAnsi"/>
                <w:color w:val="000000"/>
                <w:sz w:val="20"/>
                <w:szCs w:val="20"/>
              </w:rPr>
            </w:pPr>
            <w:r w:rsidRPr="009F22F8">
              <w:rPr>
                <w:rFonts w:asciiTheme="minorHAnsi" w:hAnsiTheme="minorHAnsi"/>
                <w:color w:val="000000"/>
                <w:sz w:val="20"/>
                <w:szCs w:val="20"/>
              </w:rPr>
              <w:t>Doplnění seznamu Hodnocení žádostí ke kontrole (NPO Energetické úspory) o zobrazování dílčích hodnocení výzvy</w:t>
            </w:r>
            <w:r>
              <w:rPr>
                <w:rFonts w:asciiTheme="minorHAnsi" w:hAnsiTheme="minorHAnsi"/>
                <w:color w:val="000000"/>
                <w:sz w:val="20"/>
                <w:szCs w:val="20"/>
              </w:rPr>
              <w:t>.</w:t>
            </w:r>
          </w:p>
        </w:tc>
        <w:tc>
          <w:tcPr>
            <w:tcW w:w="642" w:type="pct"/>
            <w:tcBorders>
              <w:top w:val="single" w:sz="4" w:space="0" w:color="auto"/>
              <w:left w:val="single" w:sz="4" w:space="0" w:color="auto"/>
              <w:bottom w:val="single" w:sz="4" w:space="0" w:color="auto"/>
              <w:right w:val="single" w:sz="12" w:space="0" w:color="auto"/>
            </w:tcBorders>
            <w:shd w:val="clear" w:color="auto" w:fill="auto"/>
          </w:tcPr>
          <w:p w:rsidR="000D10BE" w:rsidRDefault="009F22F8" w:rsidP="00943135">
            <w:pPr>
              <w:jc w:val="center"/>
              <w:rPr>
                <w:rFonts w:asciiTheme="minorHAnsi" w:hAnsiTheme="minorHAnsi"/>
                <w:color w:val="000000"/>
                <w:sz w:val="20"/>
                <w:szCs w:val="20"/>
              </w:rPr>
            </w:pPr>
            <w:r>
              <w:rPr>
                <w:rFonts w:asciiTheme="minorHAnsi" w:hAnsiTheme="minorHAnsi"/>
                <w:color w:val="000000"/>
                <w:sz w:val="20"/>
                <w:szCs w:val="20"/>
              </w:rPr>
              <w:t>0,6</w:t>
            </w:r>
          </w:p>
        </w:tc>
      </w:tr>
      <w:tr w:rsidR="005E435E" w:rsidRPr="00A761EA" w:rsidTr="00943135">
        <w:trPr>
          <w:trHeight w:val="300"/>
        </w:trPr>
        <w:tc>
          <w:tcPr>
            <w:tcW w:w="371" w:type="pct"/>
            <w:tcBorders>
              <w:top w:val="single" w:sz="4" w:space="0" w:color="auto"/>
              <w:left w:val="single" w:sz="12" w:space="0" w:color="auto"/>
              <w:bottom w:val="single" w:sz="4" w:space="0" w:color="auto"/>
              <w:right w:val="single" w:sz="4" w:space="0" w:color="auto"/>
            </w:tcBorders>
            <w:shd w:val="clear" w:color="auto" w:fill="auto"/>
          </w:tcPr>
          <w:p w:rsidR="005E435E" w:rsidRPr="00A761EA" w:rsidRDefault="005E435E" w:rsidP="00943135">
            <w:pPr>
              <w:jc w:val="left"/>
              <w:rPr>
                <w:rFonts w:asciiTheme="minorHAnsi" w:hAnsiTheme="minorHAnsi"/>
                <w:color w:val="000000"/>
                <w:sz w:val="20"/>
                <w:szCs w:val="20"/>
              </w:rPr>
            </w:pPr>
            <w:r w:rsidRPr="00A761EA">
              <w:rPr>
                <w:rFonts w:asciiTheme="minorHAnsi" w:hAnsiTheme="minorHAnsi"/>
                <w:color w:val="000000"/>
                <w:sz w:val="20"/>
                <w:szCs w:val="20"/>
              </w:rPr>
              <w:t>2.</w:t>
            </w:r>
            <w:r w:rsidR="000D10BE">
              <w:rPr>
                <w:rFonts w:asciiTheme="minorHAnsi" w:hAnsiTheme="minorHAnsi"/>
                <w:color w:val="000000"/>
                <w:sz w:val="20"/>
                <w:szCs w:val="20"/>
              </w:rPr>
              <w:t>6</w:t>
            </w:r>
          </w:p>
        </w:tc>
        <w:tc>
          <w:tcPr>
            <w:tcW w:w="3987" w:type="pct"/>
            <w:tcBorders>
              <w:top w:val="single" w:sz="4" w:space="0" w:color="auto"/>
              <w:left w:val="nil"/>
              <w:bottom w:val="single" w:sz="4" w:space="0" w:color="auto"/>
              <w:right w:val="single" w:sz="4" w:space="0" w:color="auto"/>
            </w:tcBorders>
            <w:shd w:val="clear" w:color="auto" w:fill="auto"/>
            <w:noWrap/>
          </w:tcPr>
          <w:p w:rsidR="005E435E" w:rsidRPr="00C97CCA" w:rsidRDefault="009F22F8" w:rsidP="00DA09B3">
            <w:pPr>
              <w:ind w:left="139"/>
              <w:jc w:val="left"/>
              <w:rPr>
                <w:rFonts w:cs="Calibri"/>
                <w:color w:val="000000"/>
                <w:sz w:val="20"/>
                <w:szCs w:val="20"/>
              </w:rPr>
            </w:pPr>
            <w:r w:rsidRPr="009F22F8">
              <w:rPr>
                <w:rFonts w:cs="Calibri"/>
                <w:color w:val="000000"/>
                <w:sz w:val="20"/>
                <w:szCs w:val="20"/>
              </w:rPr>
              <w:t>Vytvoření nového KL kopií kontrolního listu z výzvy 2181 a jeho úprava dle podkladů MPO</w:t>
            </w:r>
            <w:r>
              <w:rPr>
                <w:rFonts w:cs="Calibri"/>
                <w:color w:val="000000"/>
                <w:sz w:val="20"/>
                <w:szCs w:val="20"/>
              </w:rPr>
              <w:t xml:space="preserve"> ČR</w:t>
            </w:r>
          </w:p>
        </w:tc>
        <w:tc>
          <w:tcPr>
            <w:tcW w:w="642" w:type="pct"/>
            <w:tcBorders>
              <w:top w:val="single" w:sz="4" w:space="0" w:color="auto"/>
              <w:left w:val="single" w:sz="4" w:space="0" w:color="auto"/>
              <w:bottom w:val="single" w:sz="4" w:space="0" w:color="auto"/>
              <w:right w:val="single" w:sz="12" w:space="0" w:color="auto"/>
            </w:tcBorders>
            <w:shd w:val="clear" w:color="auto" w:fill="auto"/>
          </w:tcPr>
          <w:p w:rsidR="005E435E" w:rsidRPr="00A761EA" w:rsidRDefault="009F22F8" w:rsidP="00943135">
            <w:pPr>
              <w:jc w:val="center"/>
              <w:rPr>
                <w:rFonts w:asciiTheme="minorHAnsi" w:hAnsiTheme="minorHAnsi"/>
                <w:color w:val="000000"/>
                <w:sz w:val="20"/>
                <w:szCs w:val="20"/>
              </w:rPr>
            </w:pPr>
            <w:r>
              <w:rPr>
                <w:rFonts w:asciiTheme="minorHAnsi" w:hAnsiTheme="minorHAnsi"/>
                <w:color w:val="000000"/>
                <w:sz w:val="20"/>
                <w:szCs w:val="20"/>
              </w:rPr>
              <w:t>1</w:t>
            </w:r>
          </w:p>
        </w:tc>
      </w:tr>
      <w:tr w:rsidR="005E435E" w:rsidRPr="00A761EA" w:rsidTr="00943135">
        <w:trPr>
          <w:trHeight w:val="214"/>
        </w:trPr>
        <w:tc>
          <w:tcPr>
            <w:tcW w:w="371" w:type="pct"/>
            <w:tcBorders>
              <w:top w:val="nil"/>
              <w:left w:val="single" w:sz="12" w:space="0" w:color="auto"/>
              <w:bottom w:val="nil"/>
              <w:right w:val="single" w:sz="4" w:space="0" w:color="auto"/>
            </w:tcBorders>
            <w:shd w:val="clear" w:color="auto" w:fill="auto"/>
          </w:tcPr>
          <w:p w:rsidR="005E435E" w:rsidRPr="00A761EA" w:rsidRDefault="005E435E" w:rsidP="00943135">
            <w:pPr>
              <w:jc w:val="left"/>
              <w:rPr>
                <w:rFonts w:asciiTheme="minorHAnsi" w:hAnsiTheme="minorHAnsi"/>
                <w:color w:val="000000"/>
                <w:sz w:val="20"/>
                <w:szCs w:val="20"/>
              </w:rPr>
            </w:pPr>
            <w:r>
              <w:rPr>
                <w:rFonts w:asciiTheme="minorHAnsi" w:hAnsiTheme="minorHAnsi"/>
                <w:b/>
                <w:bCs/>
                <w:i/>
                <w:iCs/>
                <w:color w:val="000000"/>
                <w:sz w:val="20"/>
                <w:szCs w:val="20"/>
              </w:rPr>
              <w:t>3</w:t>
            </w:r>
          </w:p>
        </w:tc>
        <w:tc>
          <w:tcPr>
            <w:tcW w:w="3987" w:type="pct"/>
            <w:tcBorders>
              <w:top w:val="nil"/>
              <w:left w:val="nil"/>
              <w:bottom w:val="nil"/>
              <w:right w:val="single" w:sz="4" w:space="0" w:color="auto"/>
            </w:tcBorders>
            <w:shd w:val="clear" w:color="auto" w:fill="auto"/>
          </w:tcPr>
          <w:p w:rsidR="005E435E" w:rsidRPr="00A761EA" w:rsidRDefault="005E435E" w:rsidP="00943135">
            <w:pPr>
              <w:ind w:left="215"/>
              <w:jc w:val="left"/>
              <w:rPr>
                <w:rFonts w:asciiTheme="minorHAnsi" w:hAnsiTheme="minorHAnsi"/>
                <w:color w:val="000000"/>
                <w:sz w:val="20"/>
                <w:szCs w:val="20"/>
              </w:rPr>
            </w:pPr>
            <w:r w:rsidRPr="00D26174">
              <w:rPr>
                <w:rFonts w:asciiTheme="minorHAnsi" w:hAnsiTheme="minorHAnsi"/>
                <w:b/>
                <w:bCs/>
                <w:i/>
                <w:iCs/>
                <w:color w:val="000000"/>
                <w:sz w:val="20"/>
                <w:szCs w:val="20"/>
              </w:rPr>
              <w:t>Nastavení parametrů rozhraní</w:t>
            </w:r>
          </w:p>
        </w:tc>
        <w:tc>
          <w:tcPr>
            <w:tcW w:w="642" w:type="pct"/>
            <w:tcBorders>
              <w:top w:val="single" w:sz="4" w:space="0" w:color="auto"/>
              <w:left w:val="single" w:sz="4" w:space="0" w:color="auto"/>
              <w:bottom w:val="single" w:sz="4" w:space="0" w:color="auto"/>
              <w:right w:val="single" w:sz="12" w:space="0" w:color="auto"/>
            </w:tcBorders>
            <w:shd w:val="clear" w:color="auto" w:fill="auto"/>
          </w:tcPr>
          <w:p w:rsidR="005E435E" w:rsidRPr="00A761EA" w:rsidRDefault="00E742C1" w:rsidP="00943135">
            <w:pPr>
              <w:jc w:val="center"/>
              <w:rPr>
                <w:rFonts w:asciiTheme="minorHAnsi" w:hAnsiTheme="minorHAnsi"/>
                <w:b/>
                <w:color w:val="000000"/>
                <w:sz w:val="20"/>
                <w:szCs w:val="20"/>
              </w:rPr>
            </w:pPr>
            <w:r>
              <w:rPr>
                <w:rFonts w:asciiTheme="minorHAnsi" w:hAnsiTheme="minorHAnsi"/>
                <w:b/>
                <w:color w:val="000000"/>
                <w:sz w:val="20"/>
                <w:szCs w:val="20"/>
              </w:rPr>
              <w:t>X</w:t>
            </w:r>
          </w:p>
        </w:tc>
      </w:tr>
      <w:tr w:rsidR="005E435E" w:rsidRPr="00A761EA" w:rsidTr="00943135">
        <w:trPr>
          <w:trHeight w:val="53"/>
        </w:trPr>
        <w:tc>
          <w:tcPr>
            <w:tcW w:w="371" w:type="pct"/>
            <w:tcBorders>
              <w:top w:val="single" w:sz="4" w:space="0" w:color="auto"/>
              <w:left w:val="single" w:sz="12" w:space="0" w:color="auto"/>
              <w:bottom w:val="single" w:sz="4" w:space="0" w:color="auto"/>
              <w:right w:val="single" w:sz="4" w:space="0" w:color="auto"/>
            </w:tcBorders>
            <w:shd w:val="clear" w:color="auto" w:fill="auto"/>
          </w:tcPr>
          <w:p w:rsidR="005E435E" w:rsidRPr="00A761EA" w:rsidRDefault="005E435E" w:rsidP="00943135">
            <w:pPr>
              <w:jc w:val="left"/>
              <w:rPr>
                <w:rFonts w:asciiTheme="minorHAnsi" w:hAnsiTheme="minorHAnsi"/>
                <w:color w:val="000000"/>
                <w:sz w:val="20"/>
                <w:szCs w:val="20"/>
              </w:rPr>
            </w:pPr>
            <w:r>
              <w:rPr>
                <w:rFonts w:asciiTheme="minorHAnsi" w:hAnsiTheme="minorHAnsi"/>
                <w:color w:val="000000"/>
                <w:sz w:val="20"/>
                <w:szCs w:val="20"/>
              </w:rPr>
              <w:t>3</w:t>
            </w:r>
            <w:r w:rsidRPr="00A761EA">
              <w:rPr>
                <w:rFonts w:asciiTheme="minorHAnsi" w:hAnsiTheme="minorHAnsi"/>
                <w:color w:val="000000"/>
                <w:sz w:val="20"/>
                <w:szCs w:val="20"/>
              </w:rPr>
              <w:t>.1</w:t>
            </w:r>
          </w:p>
        </w:tc>
        <w:tc>
          <w:tcPr>
            <w:tcW w:w="3987" w:type="pct"/>
            <w:tcBorders>
              <w:top w:val="single" w:sz="4" w:space="0" w:color="auto"/>
              <w:left w:val="nil"/>
              <w:bottom w:val="single" w:sz="4" w:space="0" w:color="auto"/>
              <w:right w:val="single" w:sz="4" w:space="0" w:color="auto"/>
            </w:tcBorders>
            <w:shd w:val="clear" w:color="auto" w:fill="auto"/>
          </w:tcPr>
          <w:p w:rsidR="00E742C1" w:rsidRPr="00E742C1" w:rsidRDefault="00E742C1" w:rsidP="00E742C1">
            <w:pPr>
              <w:ind w:left="215"/>
              <w:jc w:val="left"/>
              <w:rPr>
                <w:rFonts w:asciiTheme="minorHAnsi" w:hAnsiTheme="minorHAnsi"/>
                <w:color w:val="000000"/>
                <w:sz w:val="20"/>
                <w:szCs w:val="20"/>
              </w:rPr>
            </w:pPr>
            <w:r w:rsidRPr="00E742C1">
              <w:rPr>
                <w:rFonts w:asciiTheme="minorHAnsi" w:hAnsiTheme="minorHAnsi"/>
                <w:color w:val="000000"/>
                <w:sz w:val="20"/>
                <w:szCs w:val="20"/>
              </w:rPr>
              <w:t>Nastavení parametrů rozhraní s EIS a spisovou službou (</w:t>
            </w:r>
            <w:r>
              <w:rPr>
                <w:rFonts w:asciiTheme="minorHAnsi" w:hAnsiTheme="minorHAnsi"/>
                <w:color w:val="000000"/>
                <w:sz w:val="20"/>
                <w:szCs w:val="20"/>
              </w:rPr>
              <w:t xml:space="preserve">přes </w:t>
            </w:r>
            <w:r w:rsidRPr="00E742C1">
              <w:rPr>
                <w:rFonts w:asciiTheme="minorHAnsi" w:hAnsiTheme="minorHAnsi"/>
                <w:color w:val="000000"/>
                <w:sz w:val="20"/>
                <w:szCs w:val="20"/>
              </w:rPr>
              <w:t xml:space="preserve">ESB) </w:t>
            </w:r>
          </w:p>
          <w:p w:rsidR="00E742C1" w:rsidRPr="00E742C1" w:rsidRDefault="00E742C1" w:rsidP="00E742C1">
            <w:pPr>
              <w:ind w:left="215"/>
              <w:jc w:val="left"/>
              <w:rPr>
                <w:rFonts w:asciiTheme="minorHAnsi" w:hAnsiTheme="minorHAnsi"/>
                <w:color w:val="000000"/>
                <w:sz w:val="20"/>
                <w:szCs w:val="20"/>
              </w:rPr>
            </w:pPr>
            <w:r w:rsidRPr="00E742C1">
              <w:rPr>
                <w:rFonts w:asciiTheme="minorHAnsi" w:hAnsiTheme="minorHAnsi"/>
                <w:color w:val="000000"/>
                <w:sz w:val="20"/>
                <w:szCs w:val="20"/>
              </w:rPr>
              <w:t xml:space="preserve">- úprava parametrů pro novou </w:t>
            </w:r>
            <w:r>
              <w:rPr>
                <w:rFonts w:asciiTheme="minorHAnsi" w:hAnsiTheme="minorHAnsi"/>
                <w:color w:val="000000"/>
                <w:sz w:val="20"/>
                <w:szCs w:val="20"/>
              </w:rPr>
              <w:t>v</w:t>
            </w:r>
            <w:r w:rsidRPr="00E742C1">
              <w:rPr>
                <w:rFonts w:asciiTheme="minorHAnsi" w:hAnsiTheme="minorHAnsi"/>
                <w:color w:val="000000"/>
                <w:sz w:val="20"/>
                <w:szCs w:val="20"/>
              </w:rPr>
              <w:t xml:space="preserve">ýzvu </w:t>
            </w:r>
          </w:p>
          <w:p w:rsidR="005E435E" w:rsidRPr="00A761EA" w:rsidRDefault="00E742C1" w:rsidP="00E742C1">
            <w:pPr>
              <w:ind w:left="215"/>
              <w:jc w:val="left"/>
              <w:rPr>
                <w:rFonts w:asciiTheme="minorHAnsi" w:hAnsiTheme="minorHAnsi"/>
                <w:color w:val="000000"/>
                <w:sz w:val="20"/>
                <w:szCs w:val="20"/>
              </w:rPr>
            </w:pPr>
            <w:r w:rsidRPr="00E742C1">
              <w:rPr>
                <w:rFonts w:asciiTheme="minorHAnsi" w:hAnsiTheme="minorHAnsi"/>
                <w:color w:val="000000"/>
                <w:sz w:val="20"/>
                <w:szCs w:val="20"/>
              </w:rPr>
              <w:t>- ověření komunikace se spisovou službou a EIS</w:t>
            </w:r>
          </w:p>
        </w:tc>
        <w:tc>
          <w:tcPr>
            <w:tcW w:w="642" w:type="pct"/>
            <w:tcBorders>
              <w:top w:val="single" w:sz="4" w:space="0" w:color="auto"/>
              <w:left w:val="single" w:sz="4" w:space="0" w:color="auto"/>
              <w:bottom w:val="single" w:sz="4" w:space="0" w:color="auto"/>
              <w:right w:val="single" w:sz="12" w:space="0" w:color="auto"/>
            </w:tcBorders>
            <w:shd w:val="clear" w:color="auto" w:fill="auto"/>
          </w:tcPr>
          <w:p w:rsidR="005E435E" w:rsidRDefault="009F22F8" w:rsidP="00943135">
            <w:pPr>
              <w:jc w:val="center"/>
              <w:rPr>
                <w:rFonts w:asciiTheme="minorHAnsi" w:hAnsiTheme="minorHAnsi"/>
                <w:color w:val="000000"/>
                <w:sz w:val="20"/>
                <w:szCs w:val="20"/>
              </w:rPr>
            </w:pPr>
            <w:r>
              <w:rPr>
                <w:rFonts w:asciiTheme="minorHAnsi" w:hAnsiTheme="minorHAnsi"/>
                <w:color w:val="000000"/>
                <w:sz w:val="20"/>
                <w:szCs w:val="20"/>
              </w:rPr>
              <w:t>1,5</w:t>
            </w:r>
          </w:p>
        </w:tc>
      </w:tr>
      <w:tr w:rsidR="005E435E" w:rsidRPr="00A761EA" w:rsidTr="00943135">
        <w:trPr>
          <w:trHeight w:val="90"/>
        </w:trPr>
        <w:tc>
          <w:tcPr>
            <w:tcW w:w="371" w:type="pct"/>
            <w:tcBorders>
              <w:top w:val="single" w:sz="4" w:space="0" w:color="auto"/>
              <w:left w:val="single" w:sz="12" w:space="0" w:color="auto"/>
              <w:bottom w:val="nil"/>
              <w:right w:val="single" w:sz="4" w:space="0" w:color="auto"/>
            </w:tcBorders>
            <w:shd w:val="clear" w:color="auto" w:fill="auto"/>
          </w:tcPr>
          <w:p w:rsidR="005E435E" w:rsidRPr="00A761EA" w:rsidRDefault="005E435E" w:rsidP="00943135">
            <w:pPr>
              <w:jc w:val="left"/>
              <w:rPr>
                <w:rFonts w:asciiTheme="minorHAnsi" w:hAnsiTheme="minorHAnsi"/>
                <w:color w:val="000000"/>
                <w:sz w:val="20"/>
                <w:szCs w:val="20"/>
              </w:rPr>
            </w:pPr>
            <w:r>
              <w:rPr>
                <w:rFonts w:asciiTheme="minorHAnsi" w:hAnsiTheme="minorHAnsi"/>
                <w:b/>
                <w:bCs/>
                <w:i/>
                <w:iCs/>
                <w:color w:val="000000"/>
                <w:sz w:val="20"/>
                <w:szCs w:val="20"/>
              </w:rPr>
              <w:lastRenderedPageBreak/>
              <w:t>4</w:t>
            </w:r>
          </w:p>
        </w:tc>
        <w:tc>
          <w:tcPr>
            <w:tcW w:w="3987" w:type="pct"/>
            <w:tcBorders>
              <w:top w:val="single" w:sz="4" w:space="0" w:color="auto"/>
              <w:left w:val="nil"/>
              <w:bottom w:val="nil"/>
              <w:right w:val="single" w:sz="4" w:space="0" w:color="auto"/>
            </w:tcBorders>
            <w:shd w:val="clear" w:color="auto" w:fill="auto"/>
          </w:tcPr>
          <w:p w:rsidR="005E435E" w:rsidRPr="00A761EA" w:rsidRDefault="005E435E" w:rsidP="00943135">
            <w:pPr>
              <w:ind w:left="215"/>
              <w:jc w:val="left"/>
              <w:rPr>
                <w:rFonts w:asciiTheme="minorHAnsi" w:hAnsiTheme="minorHAnsi"/>
                <w:color w:val="000000"/>
                <w:sz w:val="20"/>
                <w:szCs w:val="20"/>
              </w:rPr>
            </w:pPr>
            <w:r w:rsidRPr="00D26174">
              <w:rPr>
                <w:rFonts w:asciiTheme="minorHAnsi" w:hAnsiTheme="minorHAnsi"/>
                <w:b/>
                <w:bCs/>
                <w:i/>
                <w:iCs/>
                <w:color w:val="000000"/>
                <w:sz w:val="20"/>
                <w:szCs w:val="20"/>
              </w:rPr>
              <w:t>Testování a ověřování funkčnosti, instalace úprav</w:t>
            </w:r>
          </w:p>
        </w:tc>
        <w:tc>
          <w:tcPr>
            <w:tcW w:w="642" w:type="pct"/>
            <w:tcBorders>
              <w:top w:val="single" w:sz="4" w:space="0" w:color="auto"/>
              <w:left w:val="single" w:sz="4" w:space="0" w:color="auto"/>
              <w:bottom w:val="single" w:sz="4" w:space="0" w:color="auto"/>
              <w:right w:val="single" w:sz="12" w:space="0" w:color="auto"/>
            </w:tcBorders>
            <w:shd w:val="clear" w:color="auto" w:fill="auto"/>
          </w:tcPr>
          <w:p w:rsidR="005E435E" w:rsidRPr="00A761EA" w:rsidRDefault="00EE205B" w:rsidP="00943135">
            <w:pPr>
              <w:jc w:val="center"/>
              <w:rPr>
                <w:rFonts w:asciiTheme="minorHAnsi" w:hAnsiTheme="minorHAnsi"/>
                <w:b/>
                <w:color w:val="000000"/>
                <w:sz w:val="20"/>
                <w:szCs w:val="20"/>
              </w:rPr>
            </w:pPr>
            <w:r>
              <w:rPr>
                <w:rFonts w:asciiTheme="minorHAnsi" w:hAnsiTheme="minorHAnsi"/>
                <w:b/>
                <w:color w:val="000000"/>
                <w:sz w:val="20"/>
                <w:szCs w:val="20"/>
              </w:rPr>
              <w:t>x</w:t>
            </w:r>
          </w:p>
        </w:tc>
      </w:tr>
      <w:tr w:rsidR="005E435E" w:rsidRPr="00A761EA" w:rsidTr="00943135">
        <w:trPr>
          <w:trHeight w:val="123"/>
        </w:trPr>
        <w:tc>
          <w:tcPr>
            <w:tcW w:w="371" w:type="pct"/>
            <w:tcBorders>
              <w:top w:val="single" w:sz="4" w:space="0" w:color="auto"/>
              <w:left w:val="single" w:sz="12" w:space="0" w:color="auto"/>
              <w:bottom w:val="nil"/>
              <w:right w:val="single" w:sz="4" w:space="0" w:color="auto"/>
            </w:tcBorders>
            <w:shd w:val="clear" w:color="auto" w:fill="auto"/>
          </w:tcPr>
          <w:p w:rsidR="005E435E" w:rsidRPr="003F66A9" w:rsidRDefault="005E435E" w:rsidP="00943135">
            <w:pPr>
              <w:jc w:val="left"/>
              <w:rPr>
                <w:rFonts w:asciiTheme="minorHAnsi" w:hAnsiTheme="minorHAnsi"/>
                <w:b/>
                <w:bCs/>
                <w:i/>
                <w:iCs/>
                <w:color w:val="000000"/>
                <w:sz w:val="20"/>
                <w:szCs w:val="20"/>
              </w:rPr>
            </w:pPr>
            <w:r w:rsidRPr="003F66A9">
              <w:rPr>
                <w:rFonts w:asciiTheme="minorHAnsi" w:hAnsiTheme="minorHAnsi"/>
                <w:color w:val="000000"/>
                <w:sz w:val="20"/>
                <w:szCs w:val="20"/>
              </w:rPr>
              <w:t>4.1</w:t>
            </w:r>
          </w:p>
        </w:tc>
        <w:tc>
          <w:tcPr>
            <w:tcW w:w="3987" w:type="pct"/>
            <w:tcBorders>
              <w:top w:val="single" w:sz="4" w:space="0" w:color="auto"/>
              <w:left w:val="nil"/>
              <w:bottom w:val="nil"/>
              <w:right w:val="single" w:sz="4" w:space="0" w:color="auto"/>
            </w:tcBorders>
            <w:shd w:val="clear" w:color="auto" w:fill="auto"/>
          </w:tcPr>
          <w:p w:rsidR="005E435E" w:rsidRPr="003F66A9" w:rsidRDefault="005E435E" w:rsidP="00943135">
            <w:pPr>
              <w:ind w:left="215"/>
              <w:jc w:val="left"/>
              <w:rPr>
                <w:rFonts w:asciiTheme="minorHAnsi" w:hAnsiTheme="minorHAnsi"/>
                <w:b/>
                <w:i/>
                <w:color w:val="000000"/>
                <w:sz w:val="20"/>
                <w:szCs w:val="20"/>
              </w:rPr>
            </w:pPr>
            <w:r w:rsidRPr="003F66A9">
              <w:rPr>
                <w:rFonts w:asciiTheme="minorHAnsi" w:hAnsiTheme="minorHAnsi"/>
                <w:color w:val="000000"/>
                <w:sz w:val="20"/>
                <w:szCs w:val="20"/>
              </w:rPr>
              <w:t>Ověření procesu administrace žádosti pro výzv</w:t>
            </w:r>
            <w:r w:rsidR="00C97CCA" w:rsidRPr="003F66A9">
              <w:rPr>
                <w:rFonts w:asciiTheme="minorHAnsi" w:hAnsiTheme="minorHAnsi"/>
                <w:color w:val="000000"/>
                <w:sz w:val="20"/>
                <w:szCs w:val="20"/>
              </w:rPr>
              <w:t>u</w:t>
            </w:r>
            <w:r w:rsidRPr="003F66A9">
              <w:rPr>
                <w:rFonts w:asciiTheme="minorHAnsi" w:hAnsiTheme="minorHAnsi"/>
                <w:color w:val="000000"/>
                <w:sz w:val="20"/>
                <w:szCs w:val="20"/>
              </w:rPr>
              <w:t xml:space="preserve"> </w:t>
            </w:r>
            <w:r w:rsidR="00E742C1" w:rsidRPr="003F66A9">
              <w:rPr>
                <w:rFonts w:asciiTheme="minorHAnsi" w:hAnsiTheme="minorHAnsi"/>
                <w:color w:val="000000"/>
                <w:sz w:val="20"/>
                <w:szCs w:val="20"/>
              </w:rPr>
              <w:t>41</w:t>
            </w:r>
            <w:r w:rsidR="009F22F8" w:rsidRPr="003F66A9">
              <w:rPr>
                <w:rFonts w:asciiTheme="minorHAnsi" w:hAnsiTheme="minorHAnsi"/>
                <w:color w:val="000000"/>
                <w:sz w:val="20"/>
                <w:szCs w:val="20"/>
              </w:rPr>
              <w:t>81 po kontrolu po podání</w:t>
            </w:r>
          </w:p>
        </w:tc>
        <w:tc>
          <w:tcPr>
            <w:tcW w:w="642" w:type="pct"/>
            <w:tcBorders>
              <w:top w:val="single" w:sz="4" w:space="0" w:color="auto"/>
              <w:left w:val="single" w:sz="4" w:space="0" w:color="auto"/>
              <w:bottom w:val="single" w:sz="4" w:space="0" w:color="auto"/>
              <w:right w:val="single" w:sz="12" w:space="0" w:color="auto"/>
            </w:tcBorders>
            <w:shd w:val="clear" w:color="auto" w:fill="auto"/>
          </w:tcPr>
          <w:p w:rsidR="005E435E" w:rsidRPr="00A761EA" w:rsidRDefault="00C97CCA" w:rsidP="00943135">
            <w:pPr>
              <w:jc w:val="center"/>
              <w:rPr>
                <w:rFonts w:asciiTheme="minorHAnsi" w:hAnsiTheme="minorHAnsi"/>
                <w:color w:val="000000"/>
                <w:sz w:val="20"/>
                <w:szCs w:val="20"/>
              </w:rPr>
            </w:pPr>
            <w:r w:rsidRPr="003F66A9">
              <w:rPr>
                <w:rFonts w:asciiTheme="minorHAnsi" w:hAnsiTheme="minorHAnsi"/>
                <w:color w:val="000000"/>
                <w:sz w:val="20"/>
                <w:szCs w:val="20"/>
              </w:rPr>
              <w:t>2</w:t>
            </w:r>
            <w:bookmarkStart w:id="7" w:name="_GoBack"/>
            <w:bookmarkEnd w:id="7"/>
          </w:p>
        </w:tc>
      </w:tr>
      <w:tr w:rsidR="005E435E" w:rsidRPr="00A761EA" w:rsidTr="00943135">
        <w:trPr>
          <w:trHeight w:val="154"/>
        </w:trPr>
        <w:tc>
          <w:tcPr>
            <w:tcW w:w="371" w:type="pct"/>
            <w:tcBorders>
              <w:top w:val="single" w:sz="4" w:space="0" w:color="auto"/>
              <w:left w:val="single" w:sz="12" w:space="0" w:color="auto"/>
              <w:bottom w:val="nil"/>
              <w:right w:val="single" w:sz="4" w:space="0" w:color="auto"/>
            </w:tcBorders>
            <w:shd w:val="clear" w:color="auto" w:fill="auto"/>
          </w:tcPr>
          <w:p w:rsidR="005E435E" w:rsidRPr="00A761EA" w:rsidRDefault="005E435E" w:rsidP="00943135">
            <w:pPr>
              <w:jc w:val="left"/>
              <w:rPr>
                <w:rFonts w:asciiTheme="minorHAnsi" w:hAnsiTheme="minorHAnsi"/>
                <w:color w:val="000000"/>
                <w:sz w:val="20"/>
                <w:szCs w:val="20"/>
              </w:rPr>
            </w:pPr>
            <w:r>
              <w:rPr>
                <w:rFonts w:asciiTheme="minorHAnsi" w:hAnsiTheme="minorHAnsi"/>
                <w:color w:val="000000"/>
                <w:sz w:val="20"/>
                <w:szCs w:val="20"/>
              </w:rPr>
              <w:t>4.2</w:t>
            </w:r>
          </w:p>
        </w:tc>
        <w:tc>
          <w:tcPr>
            <w:tcW w:w="3987" w:type="pct"/>
            <w:tcBorders>
              <w:top w:val="single" w:sz="4" w:space="0" w:color="auto"/>
              <w:left w:val="nil"/>
              <w:bottom w:val="nil"/>
              <w:right w:val="single" w:sz="4" w:space="0" w:color="auto"/>
            </w:tcBorders>
            <w:shd w:val="clear" w:color="auto" w:fill="auto"/>
          </w:tcPr>
          <w:p w:rsidR="005E435E" w:rsidRPr="00A761EA" w:rsidRDefault="005E435E" w:rsidP="00943135">
            <w:pPr>
              <w:ind w:left="215"/>
              <w:jc w:val="left"/>
              <w:rPr>
                <w:rFonts w:asciiTheme="minorHAnsi" w:hAnsiTheme="minorHAnsi"/>
                <w:color w:val="000000"/>
                <w:sz w:val="20"/>
                <w:szCs w:val="20"/>
              </w:rPr>
            </w:pPr>
            <w:r w:rsidRPr="00055A75">
              <w:rPr>
                <w:rFonts w:asciiTheme="minorHAnsi" w:hAnsiTheme="minorHAnsi"/>
                <w:color w:val="000000"/>
                <w:sz w:val="20"/>
                <w:szCs w:val="20"/>
              </w:rPr>
              <w:t>Příprava instalačních balíčků, distribuce a instalace úprav AIS MPO ČR</w:t>
            </w:r>
            <w:r w:rsidR="009F22F8">
              <w:rPr>
                <w:rFonts w:asciiTheme="minorHAnsi" w:hAnsiTheme="minorHAnsi"/>
                <w:color w:val="000000"/>
                <w:sz w:val="20"/>
                <w:szCs w:val="20"/>
              </w:rPr>
              <w:t xml:space="preserve"> pro 1. etapu konfigurace</w:t>
            </w:r>
          </w:p>
        </w:tc>
        <w:tc>
          <w:tcPr>
            <w:tcW w:w="642" w:type="pct"/>
            <w:tcBorders>
              <w:top w:val="single" w:sz="4" w:space="0" w:color="auto"/>
              <w:left w:val="single" w:sz="4" w:space="0" w:color="auto"/>
              <w:bottom w:val="single" w:sz="4" w:space="0" w:color="auto"/>
              <w:right w:val="single" w:sz="12" w:space="0" w:color="auto"/>
            </w:tcBorders>
            <w:shd w:val="clear" w:color="auto" w:fill="auto"/>
          </w:tcPr>
          <w:p w:rsidR="005E435E" w:rsidRDefault="00E742C1" w:rsidP="00943135">
            <w:pPr>
              <w:jc w:val="center"/>
              <w:rPr>
                <w:rFonts w:asciiTheme="minorHAnsi" w:hAnsiTheme="minorHAnsi"/>
                <w:color w:val="000000"/>
                <w:sz w:val="20"/>
                <w:szCs w:val="20"/>
              </w:rPr>
            </w:pPr>
            <w:r>
              <w:rPr>
                <w:rFonts w:asciiTheme="minorHAnsi" w:hAnsiTheme="minorHAnsi"/>
                <w:color w:val="000000"/>
                <w:sz w:val="20"/>
                <w:szCs w:val="20"/>
              </w:rPr>
              <w:t>1</w:t>
            </w:r>
          </w:p>
        </w:tc>
      </w:tr>
      <w:tr w:rsidR="005E435E" w:rsidRPr="00A761EA" w:rsidTr="00365540">
        <w:trPr>
          <w:trHeight w:val="60"/>
        </w:trPr>
        <w:tc>
          <w:tcPr>
            <w:tcW w:w="4358" w:type="pct"/>
            <w:gridSpan w:val="2"/>
            <w:tcBorders>
              <w:top w:val="single" w:sz="12" w:space="0" w:color="auto"/>
              <w:left w:val="single" w:sz="12" w:space="0" w:color="auto"/>
              <w:bottom w:val="single" w:sz="12" w:space="0" w:color="auto"/>
              <w:right w:val="single" w:sz="4" w:space="0" w:color="auto"/>
            </w:tcBorders>
            <w:shd w:val="clear" w:color="auto" w:fill="auto"/>
            <w:hideMark/>
          </w:tcPr>
          <w:p w:rsidR="005E435E" w:rsidRPr="00A761EA" w:rsidRDefault="005E435E" w:rsidP="00943135">
            <w:pPr>
              <w:jc w:val="left"/>
              <w:rPr>
                <w:rFonts w:asciiTheme="minorHAnsi" w:hAnsiTheme="minorHAnsi"/>
                <w:b/>
                <w:bCs/>
                <w:color w:val="000000"/>
                <w:sz w:val="20"/>
                <w:szCs w:val="20"/>
              </w:rPr>
            </w:pPr>
            <w:r w:rsidRPr="00A761EA">
              <w:rPr>
                <w:rFonts w:asciiTheme="minorHAnsi" w:hAnsiTheme="minorHAnsi"/>
                <w:b/>
                <w:bCs/>
                <w:color w:val="000000"/>
                <w:sz w:val="20"/>
                <w:szCs w:val="20"/>
              </w:rPr>
              <w:t>Pracnost jednorázových činností (</w:t>
            </w:r>
            <w:proofErr w:type="spellStart"/>
            <w:r w:rsidRPr="00A761EA">
              <w:rPr>
                <w:rFonts w:asciiTheme="minorHAnsi" w:hAnsiTheme="minorHAnsi"/>
                <w:b/>
                <w:bCs/>
                <w:color w:val="000000"/>
                <w:sz w:val="20"/>
                <w:szCs w:val="20"/>
              </w:rPr>
              <w:t>čld</w:t>
            </w:r>
            <w:proofErr w:type="spellEnd"/>
            <w:r w:rsidRPr="00A761EA">
              <w:rPr>
                <w:rFonts w:asciiTheme="minorHAnsi" w:hAnsiTheme="minorHAnsi"/>
                <w:b/>
                <w:bCs/>
                <w:color w:val="000000"/>
                <w:sz w:val="20"/>
                <w:szCs w:val="20"/>
              </w:rPr>
              <w:t>)</w:t>
            </w:r>
          </w:p>
        </w:tc>
        <w:tc>
          <w:tcPr>
            <w:tcW w:w="642" w:type="pct"/>
            <w:tcBorders>
              <w:top w:val="single" w:sz="12" w:space="0" w:color="auto"/>
              <w:left w:val="single" w:sz="4" w:space="0" w:color="auto"/>
              <w:bottom w:val="single" w:sz="12" w:space="0" w:color="auto"/>
              <w:right w:val="single" w:sz="12" w:space="0" w:color="auto"/>
            </w:tcBorders>
            <w:shd w:val="clear" w:color="auto" w:fill="auto"/>
            <w:hideMark/>
          </w:tcPr>
          <w:p w:rsidR="005E435E" w:rsidRPr="00A761EA" w:rsidRDefault="009F22F8" w:rsidP="00943135">
            <w:pPr>
              <w:jc w:val="center"/>
              <w:rPr>
                <w:rFonts w:asciiTheme="minorHAnsi" w:hAnsiTheme="minorHAnsi"/>
                <w:b/>
                <w:bCs/>
                <w:color w:val="000000"/>
                <w:sz w:val="20"/>
                <w:szCs w:val="20"/>
              </w:rPr>
            </w:pPr>
            <w:r>
              <w:rPr>
                <w:rFonts w:asciiTheme="minorHAnsi" w:hAnsiTheme="minorHAnsi"/>
                <w:b/>
                <w:bCs/>
                <w:color w:val="000000"/>
                <w:sz w:val="20"/>
                <w:szCs w:val="20"/>
              </w:rPr>
              <w:t>18</w:t>
            </w:r>
            <w:r w:rsidR="005E435E" w:rsidRPr="00A761EA">
              <w:rPr>
                <w:rFonts w:asciiTheme="minorHAnsi" w:hAnsiTheme="minorHAnsi"/>
                <w:b/>
                <w:bCs/>
                <w:color w:val="000000"/>
                <w:sz w:val="20"/>
                <w:szCs w:val="20"/>
              </w:rPr>
              <w:t>,</w:t>
            </w:r>
            <w:r>
              <w:rPr>
                <w:rFonts w:asciiTheme="minorHAnsi" w:hAnsiTheme="minorHAnsi"/>
                <w:b/>
                <w:bCs/>
                <w:color w:val="000000"/>
                <w:sz w:val="20"/>
                <w:szCs w:val="20"/>
              </w:rPr>
              <w:t>6</w:t>
            </w:r>
            <w:r w:rsidR="005E435E" w:rsidRPr="00A761EA">
              <w:rPr>
                <w:rFonts w:asciiTheme="minorHAnsi" w:hAnsiTheme="minorHAnsi"/>
                <w:b/>
                <w:bCs/>
                <w:color w:val="000000"/>
                <w:sz w:val="20"/>
                <w:szCs w:val="20"/>
              </w:rPr>
              <w:t>0</w:t>
            </w:r>
          </w:p>
        </w:tc>
      </w:tr>
      <w:bookmarkEnd w:id="6"/>
    </w:tbl>
    <w:p w:rsidR="00326C91" w:rsidRDefault="00326C91">
      <w:pPr>
        <w:jc w:val="left"/>
      </w:pPr>
    </w:p>
    <w:p w:rsidR="00186A27" w:rsidRPr="001B21A8" w:rsidRDefault="001B21A8">
      <w:pPr>
        <w:jc w:val="left"/>
        <w:rPr>
          <w:b/>
        </w:rPr>
      </w:pPr>
      <w:r w:rsidRPr="001B21A8">
        <w:rPr>
          <w:b/>
        </w:rPr>
        <w:t>Rozpis činností dle jednotlivých rolí a jejich f</w:t>
      </w:r>
      <w:r w:rsidR="00186A27" w:rsidRPr="001B21A8">
        <w:rPr>
          <w:b/>
        </w:rPr>
        <w:t xml:space="preserve">inanční vyjádření </w:t>
      </w:r>
    </w:p>
    <w:p w:rsidR="001B21A8" w:rsidRDefault="001B21A8">
      <w:pPr>
        <w:jc w:val="left"/>
      </w:pPr>
    </w:p>
    <w:tbl>
      <w:tblPr>
        <w:tblStyle w:val="Mkatabulky"/>
        <w:tblW w:w="0" w:type="auto"/>
        <w:tblLook w:val="04A0" w:firstRow="1" w:lastRow="0" w:firstColumn="1" w:lastColumn="0" w:noHBand="0" w:noVBand="1"/>
      </w:tblPr>
      <w:tblGrid>
        <w:gridCol w:w="2258"/>
        <w:gridCol w:w="993"/>
        <w:gridCol w:w="992"/>
        <w:gridCol w:w="1559"/>
        <w:gridCol w:w="890"/>
        <w:gridCol w:w="811"/>
        <w:gridCol w:w="934"/>
        <w:gridCol w:w="935"/>
        <w:gridCol w:w="956"/>
      </w:tblGrid>
      <w:tr w:rsidR="00186A27" w:rsidRPr="00C92DB3" w:rsidTr="005243BA">
        <w:tc>
          <w:tcPr>
            <w:tcW w:w="2258" w:type="dxa"/>
            <w:vMerge w:val="restart"/>
            <w:tcBorders>
              <w:top w:val="single" w:sz="8" w:space="0" w:color="auto"/>
              <w:left w:val="single" w:sz="8" w:space="0" w:color="auto"/>
              <w:right w:val="single" w:sz="8" w:space="0" w:color="auto"/>
            </w:tcBorders>
            <w:vAlign w:val="center"/>
          </w:tcPr>
          <w:p w:rsidR="00B60C41" w:rsidRPr="00C92DB3" w:rsidRDefault="00186A27" w:rsidP="00186A27">
            <w:pPr>
              <w:jc w:val="left"/>
              <w:rPr>
                <w:rFonts w:asciiTheme="minorHAnsi" w:hAnsiTheme="minorHAnsi" w:cstheme="minorHAnsi"/>
                <w:b/>
                <w:sz w:val="15"/>
                <w:szCs w:val="15"/>
              </w:rPr>
            </w:pPr>
            <w:r w:rsidRPr="00C92DB3">
              <w:rPr>
                <w:rFonts w:asciiTheme="minorHAnsi" w:hAnsiTheme="minorHAnsi" w:cstheme="minorHAnsi"/>
                <w:b/>
                <w:sz w:val="15"/>
                <w:szCs w:val="15"/>
              </w:rPr>
              <w:t>Poř</w:t>
            </w:r>
            <w:r w:rsidR="001B21A8" w:rsidRPr="00C92DB3">
              <w:rPr>
                <w:rFonts w:asciiTheme="minorHAnsi" w:hAnsiTheme="minorHAnsi" w:cstheme="minorHAnsi"/>
                <w:b/>
                <w:sz w:val="15"/>
                <w:szCs w:val="15"/>
              </w:rPr>
              <w:t>adové</w:t>
            </w:r>
            <w:r w:rsidRPr="00C92DB3">
              <w:rPr>
                <w:rFonts w:asciiTheme="minorHAnsi" w:hAnsiTheme="minorHAnsi" w:cstheme="minorHAnsi"/>
                <w:b/>
                <w:sz w:val="15"/>
                <w:szCs w:val="15"/>
              </w:rPr>
              <w:t xml:space="preserve"> číslo č</w:t>
            </w:r>
            <w:r w:rsidR="00B60C41" w:rsidRPr="00C92DB3">
              <w:rPr>
                <w:rFonts w:asciiTheme="minorHAnsi" w:hAnsiTheme="minorHAnsi" w:cstheme="minorHAnsi"/>
                <w:b/>
                <w:sz w:val="15"/>
                <w:szCs w:val="15"/>
              </w:rPr>
              <w:t>innost</w:t>
            </w:r>
            <w:r w:rsidRPr="00C92DB3">
              <w:rPr>
                <w:rFonts w:asciiTheme="minorHAnsi" w:hAnsiTheme="minorHAnsi" w:cstheme="minorHAnsi"/>
                <w:b/>
                <w:sz w:val="15"/>
                <w:szCs w:val="15"/>
              </w:rPr>
              <w:t>i</w:t>
            </w:r>
          </w:p>
        </w:tc>
        <w:tc>
          <w:tcPr>
            <w:tcW w:w="8070" w:type="dxa"/>
            <w:gridSpan w:val="8"/>
            <w:tcBorders>
              <w:top w:val="single" w:sz="8" w:space="0" w:color="auto"/>
              <w:left w:val="single" w:sz="8" w:space="0" w:color="auto"/>
              <w:bottom w:val="single" w:sz="8" w:space="0" w:color="auto"/>
              <w:right w:val="single" w:sz="8" w:space="0" w:color="auto"/>
            </w:tcBorders>
          </w:tcPr>
          <w:p w:rsidR="00B60C41" w:rsidRPr="00C92DB3" w:rsidRDefault="00B60C41" w:rsidP="00B60C41">
            <w:pPr>
              <w:jc w:val="center"/>
              <w:rPr>
                <w:rFonts w:asciiTheme="minorHAnsi" w:hAnsiTheme="minorHAnsi" w:cstheme="minorHAnsi"/>
                <w:b/>
                <w:sz w:val="15"/>
                <w:szCs w:val="15"/>
              </w:rPr>
            </w:pPr>
            <w:r w:rsidRPr="00C92DB3">
              <w:rPr>
                <w:rFonts w:asciiTheme="minorHAnsi" w:hAnsiTheme="minorHAnsi" w:cstheme="minorHAnsi"/>
                <w:b/>
                <w:sz w:val="15"/>
                <w:szCs w:val="15"/>
              </w:rPr>
              <w:t>Pracnost za jednotlivé role</w:t>
            </w:r>
          </w:p>
        </w:tc>
      </w:tr>
      <w:tr w:rsidR="00186A27" w:rsidRPr="00C92DB3" w:rsidTr="00484567">
        <w:tc>
          <w:tcPr>
            <w:tcW w:w="2258" w:type="dxa"/>
            <w:vMerge/>
            <w:tcBorders>
              <w:left w:val="single" w:sz="8" w:space="0" w:color="auto"/>
              <w:bottom w:val="single" w:sz="8" w:space="0" w:color="auto"/>
              <w:right w:val="single" w:sz="8" w:space="0" w:color="auto"/>
            </w:tcBorders>
          </w:tcPr>
          <w:p w:rsidR="00B60C41" w:rsidRPr="00C92DB3" w:rsidRDefault="00B60C41" w:rsidP="00B60C41">
            <w:pPr>
              <w:jc w:val="left"/>
              <w:rPr>
                <w:rFonts w:asciiTheme="minorHAnsi" w:hAnsiTheme="minorHAnsi" w:cstheme="minorHAnsi"/>
                <w:sz w:val="15"/>
                <w:szCs w:val="15"/>
              </w:rPr>
            </w:pPr>
          </w:p>
        </w:tc>
        <w:tc>
          <w:tcPr>
            <w:tcW w:w="993" w:type="dxa"/>
            <w:tcBorders>
              <w:top w:val="single" w:sz="8" w:space="0" w:color="auto"/>
              <w:left w:val="single" w:sz="8" w:space="0" w:color="auto"/>
              <w:bottom w:val="single" w:sz="8" w:space="0" w:color="auto"/>
            </w:tcBorders>
          </w:tcPr>
          <w:p w:rsidR="00B60C41" w:rsidRPr="00C92DB3" w:rsidRDefault="00B60C41" w:rsidP="00B60C41">
            <w:pPr>
              <w:jc w:val="center"/>
              <w:rPr>
                <w:rFonts w:asciiTheme="minorHAnsi" w:hAnsiTheme="minorHAnsi" w:cstheme="minorHAnsi"/>
                <w:b/>
                <w:sz w:val="15"/>
                <w:szCs w:val="15"/>
              </w:rPr>
            </w:pPr>
            <w:r w:rsidRPr="00C92DB3">
              <w:rPr>
                <w:rFonts w:asciiTheme="minorHAnsi" w:hAnsiTheme="minorHAnsi" w:cstheme="minorHAnsi"/>
                <w:b/>
                <w:color w:val="000000"/>
                <w:sz w:val="15"/>
                <w:szCs w:val="15"/>
              </w:rPr>
              <w:t>Projektový manažer</w:t>
            </w:r>
          </w:p>
        </w:tc>
        <w:tc>
          <w:tcPr>
            <w:tcW w:w="992" w:type="dxa"/>
            <w:tcBorders>
              <w:top w:val="single" w:sz="8" w:space="0" w:color="auto"/>
              <w:bottom w:val="single" w:sz="8" w:space="0" w:color="auto"/>
            </w:tcBorders>
          </w:tcPr>
          <w:p w:rsidR="00B60C41" w:rsidRPr="00C92DB3" w:rsidRDefault="00B60C41" w:rsidP="00B60C41">
            <w:pPr>
              <w:jc w:val="center"/>
              <w:rPr>
                <w:rFonts w:asciiTheme="minorHAnsi" w:hAnsiTheme="minorHAnsi" w:cstheme="minorHAnsi"/>
                <w:b/>
                <w:sz w:val="15"/>
                <w:szCs w:val="15"/>
              </w:rPr>
            </w:pPr>
            <w:r w:rsidRPr="00C92DB3">
              <w:rPr>
                <w:rFonts w:asciiTheme="minorHAnsi" w:hAnsiTheme="minorHAnsi" w:cstheme="minorHAnsi"/>
                <w:b/>
                <w:color w:val="000000"/>
                <w:sz w:val="15"/>
                <w:szCs w:val="15"/>
              </w:rPr>
              <w:t>Manažer vývojového týmu</w:t>
            </w:r>
          </w:p>
        </w:tc>
        <w:tc>
          <w:tcPr>
            <w:tcW w:w="1559" w:type="dxa"/>
            <w:tcBorders>
              <w:top w:val="single" w:sz="8" w:space="0" w:color="auto"/>
              <w:bottom w:val="single" w:sz="8" w:space="0" w:color="auto"/>
            </w:tcBorders>
          </w:tcPr>
          <w:p w:rsidR="00B60C41" w:rsidRPr="00C92DB3" w:rsidRDefault="00B60C41" w:rsidP="00B60C41">
            <w:pPr>
              <w:jc w:val="center"/>
              <w:rPr>
                <w:rFonts w:asciiTheme="minorHAnsi" w:hAnsiTheme="minorHAnsi" w:cstheme="minorHAnsi"/>
                <w:b/>
                <w:sz w:val="15"/>
                <w:szCs w:val="15"/>
              </w:rPr>
            </w:pPr>
            <w:r w:rsidRPr="00C92DB3">
              <w:rPr>
                <w:rFonts w:asciiTheme="minorHAnsi" w:hAnsiTheme="minorHAnsi" w:cstheme="minorHAnsi"/>
                <w:b/>
                <w:color w:val="000000"/>
                <w:sz w:val="15"/>
                <w:szCs w:val="15"/>
              </w:rPr>
              <w:t>Manažer systémové a uživatelské podpory</w:t>
            </w:r>
          </w:p>
        </w:tc>
        <w:tc>
          <w:tcPr>
            <w:tcW w:w="890" w:type="dxa"/>
            <w:tcBorders>
              <w:top w:val="single" w:sz="8" w:space="0" w:color="auto"/>
              <w:bottom w:val="single" w:sz="8" w:space="0" w:color="auto"/>
            </w:tcBorders>
          </w:tcPr>
          <w:p w:rsidR="00B60C41" w:rsidRPr="00C92DB3" w:rsidRDefault="00B60C41" w:rsidP="00B60C41">
            <w:pPr>
              <w:jc w:val="center"/>
              <w:rPr>
                <w:rFonts w:asciiTheme="minorHAnsi" w:hAnsiTheme="minorHAnsi" w:cstheme="minorHAnsi"/>
                <w:b/>
                <w:sz w:val="15"/>
                <w:szCs w:val="15"/>
              </w:rPr>
            </w:pPr>
            <w:r w:rsidRPr="00C92DB3">
              <w:rPr>
                <w:rFonts w:asciiTheme="minorHAnsi" w:hAnsiTheme="minorHAnsi" w:cstheme="minorHAnsi"/>
                <w:b/>
                <w:color w:val="000000"/>
                <w:sz w:val="15"/>
                <w:szCs w:val="15"/>
              </w:rPr>
              <w:t>Systémový architekt</w:t>
            </w:r>
          </w:p>
        </w:tc>
        <w:tc>
          <w:tcPr>
            <w:tcW w:w="811" w:type="dxa"/>
            <w:tcBorders>
              <w:top w:val="single" w:sz="8" w:space="0" w:color="auto"/>
              <w:bottom w:val="single" w:sz="8" w:space="0" w:color="auto"/>
            </w:tcBorders>
          </w:tcPr>
          <w:p w:rsidR="00B60C41" w:rsidRPr="00C92DB3" w:rsidRDefault="00B60C41" w:rsidP="00B60C41">
            <w:pPr>
              <w:jc w:val="center"/>
              <w:rPr>
                <w:rFonts w:asciiTheme="minorHAnsi" w:hAnsiTheme="minorHAnsi" w:cstheme="minorHAnsi"/>
                <w:b/>
                <w:sz w:val="15"/>
                <w:szCs w:val="15"/>
              </w:rPr>
            </w:pPr>
            <w:r w:rsidRPr="00C92DB3">
              <w:rPr>
                <w:rFonts w:asciiTheme="minorHAnsi" w:hAnsiTheme="minorHAnsi" w:cstheme="minorHAnsi"/>
                <w:b/>
                <w:color w:val="000000"/>
                <w:sz w:val="15"/>
                <w:szCs w:val="15"/>
              </w:rPr>
              <w:t>Business analytik</w:t>
            </w:r>
          </w:p>
        </w:tc>
        <w:tc>
          <w:tcPr>
            <w:tcW w:w="934" w:type="dxa"/>
            <w:tcBorders>
              <w:top w:val="single" w:sz="8" w:space="0" w:color="auto"/>
              <w:bottom w:val="single" w:sz="8" w:space="0" w:color="auto"/>
            </w:tcBorders>
          </w:tcPr>
          <w:p w:rsidR="00B60C41" w:rsidRPr="00C92DB3" w:rsidRDefault="00B60C41" w:rsidP="00B60C41">
            <w:pPr>
              <w:jc w:val="center"/>
              <w:rPr>
                <w:rFonts w:asciiTheme="minorHAnsi" w:hAnsiTheme="minorHAnsi" w:cstheme="minorHAnsi"/>
                <w:b/>
                <w:color w:val="000000"/>
                <w:sz w:val="15"/>
                <w:szCs w:val="15"/>
              </w:rPr>
            </w:pPr>
            <w:r w:rsidRPr="00C92DB3">
              <w:rPr>
                <w:rFonts w:asciiTheme="minorHAnsi" w:hAnsiTheme="minorHAnsi" w:cstheme="minorHAnsi"/>
                <w:b/>
                <w:color w:val="000000"/>
                <w:sz w:val="15"/>
                <w:szCs w:val="15"/>
              </w:rPr>
              <w:t>Vývojář</w:t>
            </w:r>
          </w:p>
        </w:tc>
        <w:tc>
          <w:tcPr>
            <w:tcW w:w="935" w:type="dxa"/>
            <w:tcBorders>
              <w:top w:val="single" w:sz="8" w:space="0" w:color="auto"/>
              <w:bottom w:val="single" w:sz="8" w:space="0" w:color="auto"/>
            </w:tcBorders>
          </w:tcPr>
          <w:p w:rsidR="00B60C41" w:rsidRPr="00C92DB3" w:rsidRDefault="00B60C41" w:rsidP="00B60C41">
            <w:pPr>
              <w:jc w:val="center"/>
              <w:rPr>
                <w:rFonts w:asciiTheme="minorHAnsi" w:hAnsiTheme="minorHAnsi" w:cstheme="minorHAnsi"/>
                <w:b/>
                <w:sz w:val="15"/>
                <w:szCs w:val="15"/>
              </w:rPr>
            </w:pPr>
            <w:r w:rsidRPr="00C92DB3">
              <w:rPr>
                <w:rFonts w:asciiTheme="minorHAnsi" w:hAnsiTheme="minorHAnsi" w:cstheme="minorHAnsi"/>
                <w:b/>
                <w:color w:val="000000"/>
                <w:sz w:val="15"/>
                <w:szCs w:val="15"/>
              </w:rPr>
              <w:t>Systémový inženýr</w:t>
            </w:r>
          </w:p>
        </w:tc>
        <w:tc>
          <w:tcPr>
            <w:tcW w:w="956" w:type="dxa"/>
            <w:tcBorders>
              <w:top w:val="single" w:sz="8" w:space="0" w:color="auto"/>
              <w:bottom w:val="single" w:sz="8" w:space="0" w:color="auto"/>
              <w:right w:val="single" w:sz="8" w:space="0" w:color="auto"/>
            </w:tcBorders>
          </w:tcPr>
          <w:p w:rsidR="00B60C41" w:rsidRPr="00C92DB3" w:rsidRDefault="00B60C41" w:rsidP="00B60C41">
            <w:pPr>
              <w:jc w:val="center"/>
              <w:rPr>
                <w:rFonts w:asciiTheme="minorHAnsi" w:hAnsiTheme="minorHAnsi" w:cstheme="minorHAnsi"/>
                <w:b/>
                <w:sz w:val="15"/>
                <w:szCs w:val="15"/>
              </w:rPr>
            </w:pPr>
            <w:r w:rsidRPr="00C92DB3">
              <w:rPr>
                <w:rFonts w:asciiTheme="minorHAnsi" w:hAnsiTheme="minorHAnsi" w:cstheme="minorHAnsi"/>
                <w:b/>
                <w:color w:val="000000"/>
                <w:sz w:val="15"/>
                <w:szCs w:val="15"/>
              </w:rPr>
              <w:t>Specialista uživatelské podpory</w:t>
            </w:r>
          </w:p>
        </w:tc>
      </w:tr>
      <w:tr w:rsidR="00C92DB3" w:rsidRPr="00C92DB3" w:rsidTr="00D46F16">
        <w:tc>
          <w:tcPr>
            <w:tcW w:w="2258" w:type="dxa"/>
            <w:tcBorders>
              <w:top w:val="single" w:sz="8" w:space="0" w:color="auto"/>
              <w:left w:val="single" w:sz="8" w:space="0" w:color="auto"/>
              <w:right w:val="single" w:sz="8" w:space="0" w:color="auto"/>
            </w:tcBorders>
          </w:tcPr>
          <w:p w:rsidR="00C92DB3" w:rsidRPr="00C92DB3" w:rsidRDefault="00C92DB3" w:rsidP="00C92DB3">
            <w:pPr>
              <w:jc w:val="left"/>
              <w:rPr>
                <w:rFonts w:asciiTheme="minorHAnsi" w:hAnsiTheme="minorHAnsi" w:cstheme="minorHAnsi"/>
                <w:sz w:val="15"/>
                <w:szCs w:val="15"/>
              </w:rPr>
            </w:pPr>
            <w:r w:rsidRPr="00C92DB3">
              <w:rPr>
                <w:rFonts w:asciiTheme="minorHAnsi" w:hAnsiTheme="minorHAnsi" w:cstheme="minorHAnsi"/>
                <w:sz w:val="15"/>
                <w:szCs w:val="15"/>
              </w:rPr>
              <w:t>1.1</w:t>
            </w:r>
          </w:p>
        </w:tc>
        <w:tc>
          <w:tcPr>
            <w:tcW w:w="993" w:type="dxa"/>
            <w:tcBorders>
              <w:top w:val="single" w:sz="8" w:space="0" w:color="auto"/>
              <w:left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92" w:type="dxa"/>
            <w:tcBorders>
              <w:top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1559" w:type="dxa"/>
            <w:tcBorders>
              <w:top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890" w:type="dxa"/>
            <w:tcBorders>
              <w:top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811" w:type="dxa"/>
            <w:tcBorders>
              <w:top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1,50</w:t>
            </w:r>
          </w:p>
        </w:tc>
        <w:tc>
          <w:tcPr>
            <w:tcW w:w="934" w:type="dxa"/>
            <w:tcBorders>
              <w:top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35" w:type="dxa"/>
            <w:tcBorders>
              <w:top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56" w:type="dxa"/>
            <w:tcBorders>
              <w:top w:val="single" w:sz="8" w:space="0" w:color="auto"/>
              <w:right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r>
      <w:tr w:rsidR="00C92DB3" w:rsidRPr="00C92DB3" w:rsidTr="00D46F16">
        <w:tc>
          <w:tcPr>
            <w:tcW w:w="2258" w:type="dxa"/>
            <w:tcBorders>
              <w:left w:val="single" w:sz="8" w:space="0" w:color="auto"/>
              <w:right w:val="single" w:sz="8" w:space="0" w:color="auto"/>
            </w:tcBorders>
          </w:tcPr>
          <w:p w:rsidR="00C92DB3" w:rsidRPr="00C92DB3" w:rsidRDefault="00C92DB3" w:rsidP="00C92DB3">
            <w:pPr>
              <w:jc w:val="left"/>
              <w:rPr>
                <w:rFonts w:asciiTheme="minorHAnsi" w:hAnsiTheme="minorHAnsi" w:cstheme="minorHAnsi"/>
                <w:sz w:val="15"/>
                <w:szCs w:val="15"/>
              </w:rPr>
            </w:pPr>
            <w:r w:rsidRPr="00C92DB3">
              <w:rPr>
                <w:rFonts w:asciiTheme="minorHAnsi" w:hAnsiTheme="minorHAnsi" w:cstheme="minorHAnsi"/>
                <w:sz w:val="15"/>
                <w:szCs w:val="15"/>
              </w:rPr>
              <w:t>1.2</w:t>
            </w:r>
          </w:p>
        </w:tc>
        <w:tc>
          <w:tcPr>
            <w:tcW w:w="993" w:type="dxa"/>
            <w:tcBorders>
              <w:left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92" w:type="dxa"/>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2,00</w:t>
            </w:r>
          </w:p>
        </w:tc>
        <w:tc>
          <w:tcPr>
            <w:tcW w:w="1559" w:type="dxa"/>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890" w:type="dxa"/>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811" w:type="dxa"/>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34" w:type="dxa"/>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35" w:type="dxa"/>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56" w:type="dxa"/>
            <w:tcBorders>
              <w:right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r>
      <w:tr w:rsidR="00C92DB3" w:rsidRPr="00C92DB3" w:rsidTr="00D46F16">
        <w:tc>
          <w:tcPr>
            <w:tcW w:w="2258" w:type="dxa"/>
            <w:tcBorders>
              <w:left w:val="single" w:sz="8" w:space="0" w:color="auto"/>
              <w:bottom w:val="single" w:sz="4" w:space="0" w:color="auto"/>
              <w:right w:val="single" w:sz="8" w:space="0" w:color="auto"/>
            </w:tcBorders>
          </w:tcPr>
          <w:p w:rsidR="00C92DB3" w:rsidRPr="00C92DB3" w:rsidRDefault="00C92DB3" w:rsidP="00C92DB3">
            <w:pPr>
              <w:jc w:val="left"/>
              <w:rPr>
                <w:rFonts w:asciiTheme="minorHAnsi" w:hAnsiTheme="minorHAnsi" w:cstheme="minorHAnsi"/>
                <w:sz w:val="15"/>
                <w:szCs w:val="15"/>
              </w:rPr>
            </w:pPr>
            <w:r w:rsidRPr="00C92DB3">
              <w:rPr>
                <w:rFonts w:asciiTheme="minorHAnsi" w:hAnsiTheme="minorHAnsi" w:cstheme="minorHAnsi"/>
                <w:sz w:val="15"/>
                <w:szCs w:val="15"/>
              </w:rPr>
              <w:t>2.1</w:t>
            </w:r>
          </w:p>
        </w:tc>
        <w:tc>
          <w:tcPr>
            <w:tcW w:w="993" w:type="dxa"/>
            <w:tcBorders>
              <w:left w:val="single" w:sz="8"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92" w:type="dxa"/>
            <w:tcBorders>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1559" w:type="dxa"/>
            <w:tcBorders>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890" w:type="dxa"/>
            <w:tcBorders>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811" w:type="dxa"/>
            <w:tcBorders>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1,00</w:t>
            </w:r>
          </w:p>
        </w:tc>
        <w:tc>
          <w:tcPr>
            <w:tcW w:w="934" w:type="dxa"/>
            <w:tcBorders>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35" w:type="dxa"/>
            <w:tcBorders>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56" w:type="dxa"/>
            <w:tcBorders>
              <w:bottom w:val="single" w:sz="4" w:space="0" w:color="auto"/>
              <w:right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r>
      <w:tr w:rsidR="00C92DB3" w:rsidRPr="00C92DB3" w:rsidTr="00A929CE">
        <w:tc>
          <w:tcPr>
            <w:tcW w:w="2258" w:type="dxa"/>
            <w:tcBorders>
              <w:left w:val="single" w:sz="8" w:space="0" w:color="auto"/>
              <w:bottom w:val="single" w:sz="4" w:space="0" w:color="auto"/>
              <w:right w:val="single" w:sz="8" w:space="0" w:color="auto"/>
            </w:tcBorders>
          </w:tcPr>
          <w:p w:rsidR="00C92DB3" w:rsidRPr="00C92DB3" w:rsidRDefault="00C92DB3" w:rsidP="00C92DB3">
            <w:pPr>
              <w:jc w:val="left"/>
              <w:rPr>
                <w:rFonts w:asciiTheme="minorHAnsi" w:hAnsiTheme="minorHAnsi" w:cstheme="minorHAnsi"/>
                <w:sz w:val="15"/>
                <w:szCs w:val="15"/>
              </w:rPr>
            </w:pPr>
            <w:r w:rsidRPr="00C92DB3">
              <w:rPr>
                <w:rFonts w:asciiTheme="minorHAnsi" w:hAnsiTheme="minorHAnsi" w:cstheme="minorHAnsi"/>
                <w:sz w:val="15"/>
                <w:szCs w:val="15"/>
              </w:rPr>
              <w:t>2.2.</w:t>
            </w:r>
          </w:p>
        </w:tc>
        <w:tc>
          <w:tcPr>
            <w:tcW w:w="993" w:type="dxa"/>
            <w:tcBorders>
              <w:left w:val="single" w:sz="8"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92" w:type="dxa"/>
            <w:tcBorders>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1559" w:type="dxa"/>
            <w:tcBorders>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890" w:type="dxa"/>
            <w:tcBorders>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811" w:type="dxa"/>
            <w:tcBorders>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34" w:type="dxa"/>
            <w:tcBorders>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3,00</w:t>
            </w:r>
          </w:p>
        </w:tc>
        <w:tc>
          <w:tcPr>
            <w:tcW w:w="935" w:type="dxa"/>
            <w:tcBorders>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56" w:type="dxa"/>
            <w:tcBorders>
              <w:bottom w:val="single" w:sz="4" w:space="0" w:color="auto"/>
              <w:right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r>
      <w:tr w:rsidR="00C92DB3" w:rsidRPr="00C92DB3" w:rsidTr="00A929CE">
        <w:tc>
          <w:tcPr>
            <w:tcW w:w="2258" w:type="dxa"/>
            <w:tcBorders>
              <w:top w:val="single" w:sz="4" w:space="0" w:color="auto"/>
              <w:left w:val="single" w:sz="8" w:space="0" w:color="auto"/>
              <w:bottom w:val="single" w:sz="4" w:space="0" w:color="auto"/>
              <w:right w:val="single" w:sz="8" w:space="0" w:color="auto"/>
            </w:tcBorders>
          </w:tcPr>
          <w:p w:rsidR="00C92DB3" w:rsidRPr="00C92DB3" w:rsidRDefault="00C92DB3" w:rsidP="00C92DB3">
            <w:pPr>
              <w:jc w:val="left"/>
              <w:rPr>
                <w:rFonts w:asciiTheme="minorHAnsi" w:hAnsiTheme="minorHAnsi" w:cstheme="minorHAnsi"/>
                <w:sz w:val="15"/>
                <w:szCs w:val="15"/>
              </w:rPr>
            </w:pPr>
            <w:r w:rsidRPr="00C92DB3">
              <w:rPr>
                <w:rFonts w:asciiTheme="minorHAnsi" w:hAnsiTheme="minorHAnsi" w:cstheme="minorHAnsi"/>
                <w:sz w:val="15"/>
                <w:szCs w:val="15"/>
              </w:rPr>
              <w:t>2.3</w:t>
            </w:r>
          </w:p>
        </w:tc>
        <w:tc>
          <w:tcPr>
            <w:tcW w:w="993" w:type="dxa"/>
            <w:tcBorders>
              <w:top w:val="single" w:sz="4" w:space="0" w:color="auto"/>
              <w:left w:val="single" w:sz="8"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92"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1559"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890"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811"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34"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3,00</w:t>
            </w:r>
          </w:p>
        </w:tc>
        <w:tc>
          <w:tcPr>
            <w:tcW w:w="935"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56" w:type="dxa"/>
            <w:tcBorders>
              <w:top w:val="single" w:sz="4" w:space="0" w:color="auto"/>
              <w:bottom w:val="single" w:sz="4" w:space="0" w:color="auto"/>
              <w:right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r>
      <w:tr w:rsidR="00C92DB3" w:rsidRPr="00C92DB3" w:rsidTr="00A929CE">
        <w:tc>
          <w:tcPr>
            <w:tcW w:w="2258" w:type="dxa"/>
            <w:tcBorders>
              <w:top w:val="single" w:sz="4" w:space="0" w:color="auto"/>
              <w:left w:val="single" w:sz="8" w:space="0" w:color="auto"/>
              <w:bottom w:val="single" w:sz="4" w:space="0" w:color="auto"/>
              <w:right w:val="single" w:sz="8" w:space="0" w:color="auto"/>
            </w:tcBorders>
          </w:tcPr>
          <w:p w:rsidR="00C92DB3" w:rsidRPr="00C92DB3" w:rsidRDefault="00C92DB3" w:rsidP="00C92DB3">
            <w:pPr>
              <w:jc w:val="left"/>
              <w:rPr>
                <w:rFonts w:asciiTheme="minorHAnsi" w:hAnsiTheme="minorHAnsi" w:cstheme="minorHAnsi"/>
                <w:sz w:val="15"/>
                <w:szCs w:val="15"/>
              </w:rPr>
            </w:pPr>
            <w:r w:rsidRPr="00C92DB3">
              <w:rPr>
                <w:rFonts w:asciiTheme="minorHAnsi" w:hAnsiTheme="minorHAnsi" w:cstheme="minorHAnsi"/>
                <w:sz w:val="15"/>
                <w:szCs w:val="15"/>
              </w:rPr>
              <w:t>2.4</w:t>
            </w:r>
          </w:p>
        </w:tc>
        <w:tc>
          <w:tcPr>
            <w:tcW w:w="993" w:type="dxa"/>
            <w:tcBorders>
              <w:top w:val="single" w:sz="4" w:space="0" w:color="auto"/>
              <w:left w:val="single" w:sz="8"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92"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1559"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890"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811"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34"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2,00</w:t>
            </w:r>
          </w:p>
        </w:tc>
        <w:tc>
          <w:tcPr>
            <w:tcW w:w="935"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56" w:type="dxa"/>
            <w:tcBorders>
              <w:top w:val="single" w:sz="4" w:space="0" w:color="auto"/>
              <w:bottom w:val="single" w:sz="4" w:space="0" w:color="auto"/>
              <w:right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r>
      <w:tr w:rsidR="00C92DB3" w:rsidRPr="00C92DB3" w:rsidTr="00A929CE">
        <w:tc>
          <w:tcPr>
            <w:tcW w:w="2258" w:type="dxa"/>
            <w:tcBorders>
              <w:top w:val="single" w:sz="4" w:space="0" w:color="auto"/>
              <w:left w:val="single" w:sz="8" w:space="0" w:color="auto"/>
              <w:bottom w:val="single" w:sz="4" w:space="0" w:color="auto"/>
              <w:right w:val="single" w:sz="8" w:space="0" w:color="auto"/>
            </w:tcBorders>
          </w:tcPr>
          <w:p w:rsidR="00C92DB3" w:rsidRPr="00C92DB3" w:rsidRDefault="00C92DB3" w:rsidP="00C92DB3">
            <w:pPr>
              <w:jc w:val="left"/>
              <w:rPr>
                <w:rFonts w:asciiTheme="minorHAnsi" w:hAnsiTheme="minorHAnsi" w:cstheme="minorHAnsi"/>
                <w:sz w:val="15"/>
                <w:szCs w:val="15"/>
              </w:rPr>
            </w:pPr>
            <w:r w:rsidRPr="00C92DB3">
              <w:rPr>
                <w:rFonts w:asciiTheme="minorHAnsi" w:hAnsiTheme="minorHAnsi" w:cstheme="minorHAnsi"/>
                <w:sz w:val="15"/>
                <w:szCs w:val="15"/>
              </w:rPr>
              <w:t>2.5</w:t>
            </w:r>
          </w:p>
        </w:tc>
        <w:tc>
          <w:tcPr>
            <w:tcW w:w="993" w:type="dxa"/>
            <w:tcBorders>
              <w:top w:val="single" w:sz="4" w:space="0" w:color="auto"/>
              <w:left w:val="single" w:sz="8"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92"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1559"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890"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811"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34"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0,60</w:t>
            </w:r>
          </w:p>
        </w:tc>
        <w:tc>
          <w:tcPr>
            <w:tcW w:w="935"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56" w:type="dxa"/>
            <w:tcBorders>
              <w:top w:val="single" w:sz="4" w:space="0" w:color="auto"/>
              <w:bottom w:val="single" w:sz="4" w:space="0" w:color="auto"/>
              <w:right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r>
      <w:tr w:rsidR="00C92DB3" w:rsidRPr="00C92DB3" w:rsidTr="00A929CE">
        <w:tc>
          <w:tcPr>
            <w:tcW w:w="2258" w:type="dxa"/>
            <w:tcBorders>
              <w:top w:val="single" w:sz="4" w:space="0" w:color="auto"/>
              <w:left w:val="single" w:sz="8" w:space="0" w:color="auto"/>
              <w:bottom w:val="single" w:sz="4" w:space="0" w:color="auto"/>
              <w:right w:val="single" w:sz="8" w:space="0" w:color="auto"/>
            </w:tcBorders>
          </w:tcPr>
          <w:p w:rsidR="00C92DB3" w:rsidRPr="00C92DB3" w:rsidRDefault="00C92DB3" w:rsidP="00C92DB3">
            <w:pPr>
              <w:jc w:val="left"/>
              <w:rPr>
                <w:rFonts w:asciiTheme="minorHAnsi" w:hAnsiTheme="minorHAnsi" w:cstheme="minorHAnsi"/>
                <w:sz w:val="15"/>
                <w:szCs w:val="15"/>
              </w:rPr>
            </w:pPr>
            <w:r w:rsidRPr="00C92DB3">
              <w:rPr>
                <w:rFonts w:asciiTheme="minorHAnsi" w:hAnsiTheme="minorHAnsi" w:cstheme="minorHAnsi"/>
                <w:sz w:val="15"/>
                <w:szCs w:val="15"/>
              </w:rPr>
              <w:t>2.6</w:t>
            </w:r>
          </w:p>
        </w:tc>
        <w:tc>
          <w:tcPr>
            <w:tcW w:w="993" w:type="dxa"/>
            <w:tcBorders>
              <w:top w:val="single" w:sz="4" w:space="0" w:color="auto"/>
              <w:left w:val="single" w:sz="8"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p>
        </w:tc>
        <w:tc>
          <w:tcPr>
            <w:tcW w:w="992"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p>
        </w:tc>
        <w:tc>
          <w:tcPr>
            <w:tcW w:w="1559"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p>
        </w:tc>
        <w:tc>
          <w:tcPr>
            <w:tcW w:w="890"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p>
        </w:tc>
        <w:tc>
          <w:tcPr>
            <w:tcW w:w="811"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p>
        </w:tc>
        <w:tc>
          <w:tcPr>
            <w:tcW w:w="934"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1,00</w:t>
            </w:r>
          </w:p>
        </w:tc>
        <w:tc>
          <w:tcPr>
            <w:tcW w:w="935"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p>
        </w:tc>
        <w:tc>
          <w:tcPr>
            <w:tcW w:w="956" w:type="dxa"/>
            <w:tcBorders>
              <w:top w:val="single" w:sz="4" w:space="0" w:color="auto"/>
              <w:bottom w:val="single" w:sz="4" w:space="0" w:color="auto"/>
              <w:right w:val="single" w:sz="8" w:space="0" w:color="auto"/>
            </w:tcBorders>
          </w:tcPr>
          <w:p w:rsidR="00C92DB3" w:rsidRPr="00C92DB3" w:rsidRDefault="00C92DB3" w:rsidP="00C92DB3">
            <w:pPr>
              <w:jc w:val="center"/>
              <w:rPr>
                <w:rFonts w:asciiTheme="minorHAnsi" w:hAnsiTheme="minorHAnsi" w:cstheme="minorHAnsi"/>
                <w:sz w:val="15"/>
                <w:szCs w:val="15"/>
              </w:rPr>
            </w:pPr>
          </w:p>
        </w:tc>
      </w:tr>
      <w:tr w:rsidR="00C92DB3" w:rsidRPr="00C92DB3" w:rsidTr="00D46F16">
        <w:tc>
          <w:tcPr>
            <w:tcW w:w="2258" w:type="dxa"/>
            <w:tcBorders>
              <w:top w:val="single" w:sz="4" w:space="0" w:color="auto"/>
              <w:left w:val="single" w:sz="8" w:space="0" w:color="auto"/>
              <w:bottom w:val="single" w:sz="4" w:space="0" w:color="auto"/>
              <w:right w:val="single" w:sz="8" w:space="0" w:color="auto"/>
            </w:tcBorders>
          </w:tcPr>
          <w:p w:rsidR="00C92DB3" w:rsidRPr="00C92DB3" w:rsidRDefault="00C92DB3" w:rsidP="00C92DB3">
            <w:pPr>
              <w:jc w:val="left"/>
              <w:rPr>
                <w:rFonts w:asciiTheme="minorHAnsi" w:hAnsiTheme="minorHAnsi" w:cstheme="minorHAnsi"/>
                <w:sz w:val="15"/>
                <w:szCs w:val="15"/>
              </w:rPr>
            </w:pPr>
            <w:r w:rsidRPr="00C92DB3">
              <w:rPr>
                <w:rFonts w:asciiTheme="minorHAnsi" w:hAnsiTheme="minorHAnsi" w:cstheme="minorHAnsi"/>
                <w:sz w:val="15"/>
                <w:szCs w:val="15"/>
              </w:rPr>
              <w:t>3.1</w:t>
            </w:r>
          </w:p>
        </w:tc>
        <w:tc>
          <w:tcPr>
            <w:tcW w:w="993" w:type="dxa"/>
            <w:tcBorders>
              <w:top w:val="single" w:sz="4" w:space="0" w:color="auto"/>
              <w:left w:val="single" w:sz="8"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92"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1559"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890"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811"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34"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1,50</w:t>
            </w:r>
          </w:p>
        </w:tc>
        <w:tc>
          <w:tcPr>
            <w:tcW w:w="935"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56" w:type="dxa"/>
            <w:tcBorders>
              <w:top w:val="single" w:sz="4" w:space="0" w:color="auto"/>
              <w:bottom w:val="single" w:sz="4" w:space="0" w:color="auto"/>
              <w:right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r>
      <w:tr w:rsidR="00C92DB3" w:rsidRPr="00C92DB3" w:rsidTr="00D46F16">
        <w:tc>
          <w:tcPr>
            <w:tcW w:w="2258" w:type="dxa"/>
            <w:tcBorders>
              <w:top w:val="single" w:sz="4" w:space="0" w:color="auto"/>
              <w:left w:val="single" w:sz="8" w:space="0" w:color="auto"/>
              <w:bottom w:val="single" w:sz="4" w:space="0" w:color="auto"/>
              <w:right w:val="single" w:sz="8" w:space="0" w:color="auto"/>
            </w:tcBorders>
          </w:tcPr>
          <w:p w:rsidR="00C92DB3" w:rsidRPr="00C92DB3" w:rsidRDefault="00C92DB3" w:rsidP="00C92DB3">
            <w:pPr>
              <w:jc w:val="left"/>
              <w:rPr>
                <w:rFonts w:asciiTheme="minorHAnsi" w:hAnsiTheme="minorHAnsi" w:cstheme="minorHAnsi"/>
                <w:sz w:val="15"/>
                <w:szCs w:val="15"/>
              </w:rPr>
            </w:pPr>
            <w:r w:rsidRPr="00C92DB3">
              <w:rPr>
                <w:rFonts w:asciiTheme="minorHAnsi" w:hAnsiTheme="minorHAnsi" w:cstheme="minorHAnsi"/>
                <w:sz w:val="15"/>
                <w:szCs w:val="15"/>
              </w:rPr>
              <w:t>4.1</w:t>
            </w:r>
          </w:p>
        </w:tc>
        <w:tc>
          <w:tcPr>
            <w:tcW w:w="993" w:type="dxa"/>
            <w:tcBorders>
              <w:top w:val="single" w:sz="4" w:space="0" w:color="auto"/>
              <w:left w:val="single" w:sz="8"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92"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1559"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890"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811"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0,60</w:t>
            </w:r>
          </w:p>
        </w:tc>
        <w:tc>
          <w:tcPr>
            <w:tcW w:w="934"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1,40</w:t>
            </w:r>
          </w:p>
        </w:tc>
        <w:tc>
          <w:tcPr>
            <w:tcW w:w="935" w:type="dxa"/>
            <w:tcBorders>
              <w:top w:val="single" w:sz="4" w:space="0" w:color="auto"/>
              <w:bottom w:val="single" w:sz="4"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56" w:type="dxa"/>
            <w:tcBorders>
              <w:top w:val="single" w:sz="4" w:space="0" w:color="auto"/>
              <w:bottom w:val="single" w:sz="4" w:space="0" w:color="auto"/>
              <w:right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r>
      <w:tr w:rsidR="00C92DB3" w:rsidRPr="00C92DB3" w:rsidTr="00D46F16">
        <w:tc>
          <w:tcPr>
            <w:tcW w:w="2258" w:type="dxa"/>
            <w:tcBorders>
              <w:top w:val="single" w:sz="4" w:space="0" w:color="auto"/>
              <w:left w:val="single" w:sz="8" w:space="0" w:color="auto"/>
              <w:bottom w:val="single" w:sz="8" w:space="0" w:color="auto"/>
              <w:right w:val="single" w:sz="8" w:space="0" w:color="auto"/>
            </w:tcBorders>
          </w:tcPr>
          <w:p w:rsidR="00C92DB3" w:rsidRPr="00C92DB3" w:rsidRDefault="00C92DB3" w:rsidP="00C92DB3">
            <w:pPr>
              <w:jc w:val="left"/>
              <w:rPr>
                <w:rFonts w:asciiTheme="minorHAnsi" w:hAnsiTheme="minorHAnsi" w:cstheme="minorHAnsi"/>
                <w:sz w:val="15"/>
                <w:szCs w:val="15"/>
              </w:rPr>
            </w:pPr>
            <w:r w:rsidRPr="00C92DB3">
              <w:rPr>
                <w:rFonts w:asciiTheme="minorHAnsi" w:hAnsiTheme="minorHAnsi" w:cstheme="minorHAnsi"/>
                <w:sz w:val="15"/>
                <w:szCs w:val="15"/>
              </w:rPr>
              <w:t>4.2</w:t>
            </w:r>
          </w:p>
        </w:tc>
        <w:tc>
          <w:tcPr>
            <w:tcW w:w="993" w:type="dxa"/>
            <w:tcBorders>
              <w:top w:val="single" w:sz="4" w:space="0" w:color="auto"/>
              <w:left w:val="single" w:sz="8" w:space="0" w:color="auto"/>
              <w:bottom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92" w:type="dxa"/>
            <w:tcBorders>
              <w:top w:val="single" w:sz="4" w:space="0" w:color="auto"/>
              <w:bottom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1559" w:type="dxa"/>
            <w:tcBorders>
              <w:top w:val="single" w:sz="4" w:space="0" w:color="auto"/>
              <w:bottom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890" w:type="dxa"/>
            <w:tcBorders>
              <w:top w:val="single" w:sz="4" w:space="0" w:color="auto"/>
              <w:bottom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811" w:type="dxa"/>
            <w:tcBorders>
              <w:top w:val="single" w:sz="4" w:space="0" w:color="auto"/>
              <w:bottom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34" w:type="dxa"/>
            <w:tcBorders>
              <w:top w:val="single" w:sz="4" w:space="0" w:color="auto"/>
              <w:bottom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1,00</w:t>
            </w:r>
          </w:p>
        </w:tc>
        <w:tc>
          <w:tcPr>
            <w:tcW w:w="935" w:type="dxa"/>
            <w:tcBorders>
              <w:top w:val="single" w:sz="4" w:space="0" w:color="auto"/>
              <w:bottom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c>
          <w:tcPr>
            <w:tcW w:w="956" w:type="dxa"/>
            <w:tcBorders>
              <w:top w:val="single" w:sz="4" w:space="0" w:color="auto"/>
              <w:bottom w:val="single" w:sz="8" w:space="0" w:color="auto"/>
              <w:right w:val="single" w:sz="8" w:space="0" w:color="auto"/>
            </w:tcBorders>
          </w:tcPr>
          <w:p w:rsidR="00C92DB3" w:rsidRPr="00C92DB3" w:rsidRDefault="00C92DB3" w:rsidP="00C92DB3">
            <w:pPr>
              <w:jc w:val="center"/>
              <w:rPr>
                <w:rFonts w:asciiTheme="minorHAnsi" w:hAnsiTheme="minorHAnsi" w:cstheme="minorHAnsi"/>
                <w:sz w:val="15"/>
                <w:szCs w:val="15"/>
              </w:rPr>
            </w:pPr>
            <w:r w:rsidRPr="00C92DB3">
              <w:rPr>
                <w:rFonts w:asciiTheme="minorHAnsi" w:hAnsiTheme="minorHAnsi" w:cstheme="minorHAnsi"/>
                <w:sz w:val="15"/>
                <w:szCs w:val="15"/>
              </w:rPr>
              <w:t>-</w:t>
            </w:r>
          </w:p>
        </w:tc>
      </w:tr>
      <w:tr w:rsidR="00C92DB3" w:rsidRPr="00C92DB3" w:rsidTr="00966EE0">
        <w:tc>
          <w:tcPr>
            <w:tcW w:w="2258" w:type="dxa"/>
            <w:tcBorders>
              <w:top w:val="single" w:sz="8" w:space="0" w:color="auto"/>
              <w:left w:val="single" w:sz="8" w:space="0" w:color="auto"/>
              <w:bottom w:val="single" w:sz="8" w:space="0" w:color="auto"/>
              <w:right w:val="single" w:sz="8" w:space="0" w:color="auto"/>
            </w:tcBorders>
          </w:tcPr>
          <w:p w:rsidR="00C92DB3" w:rsidRPr="00C92DB3" w:rsidRDefault="00C92DB3" w:rsidP="00C92DB3">
            <w:pPr>
              <w:jc w:val="left"/>
              <w:rPr>
                <w:rFonts w:asciiTheme="minorHAnsi" w:hAnsiTheme="minorHAnsi" w:cstheme="minorHAnsi"/>
                <w:b/>
                <w:sz w:val="15"/>
                <w:szCs w:val="15"/>
              </w:rPr>
            </w:pPr>
            <w:r w:rsidRPr="00C92DB3">
              <w:rPr>
                <w:rFonts w:asciiTheme="minorHAnsi" w:hAnsiTheme="minorHAnsi" w:cstheme="minorHAnsi"/>
                <w:b/>
                <w:sz w:val="15"/>
                <w:szCs w:val="15"/>
              </w:rPr>
              <w:t>Pracnost celkem za roli</w:t>
            </w:r>
          </w:p>
        </w:tc>
        <w:tc>
          <w:tcPr>
            <w:tcW w:w="993" w:type="dxa"/>
            <w:tcBorders>
              <w:top w:val="single" w:sz="8" w:space="0" w:color="auto"/>
              <w:left w:val="single" w:sz="8" w:space="0" w:color="auto"/>
              <w:bottom w:val="single" w:sz="8" w:space="0" w:color="auto"/>
            </w:tcBorders>
          </w:tcPr>
          <w:p w:rsidR="00C92DB3" w:rsidRPr="00C92DB3" w:rsidRDefault="00C92DB3" w:rsidP="00C92DB3">
            <w:pPr>
              <w:jc w:val="center"/>
              <w:rPr>
                <w:rFonts w:asciiTheme="minorHAnsi" w:hAnsiTheme="minorHAnsi" w:cstheme="minorHAnsi"/>
                <w:b/>
                <w:sz w:val="15"/>
                <w:szCs w:val="15"/>
              </w:rPr>
            </w:pPr>
            <w:r w:rsidRPr="00C92DB3">
              <w:rPr>
                <w:rFonts w:asciiTheme="minorHAnsi" w:hAnsiTheme="minorHAnsi" w:cstheme="minorHAnsi"/>
                <w:b/>
                <w:sz w:val="15"/>
                <w:szCs w:val="15"/>
              </w:rPr>
              <w:t>0</w:t>
            </w:r>
          </w:p>
        </w:tc>
        <w:tc>
          <w:tcPr>
            <w:tcW w:w="992" w:type="dxa"/>
            <w:tcBorders>
              <w:top w:val="single" w:sz="8" w:space="0" w:color="auto"/>
              <w:bottom w:val="single" w:sz="8" w:space="0" w:color="auto"/>
            </w:tcBorders>
          </w:tcPr>
          <w:p w:rsidR="00C92DB3" w:rsidRPr="00C92DB3" w:rsidRDefault="00C92DB3" w:rsidP="00C92DB3">
            <w:pPr>
              <w:jc w:val="center"/>
              <w:rPr>
                <w:rFonts w:asciiTheme="minorHAnsi" w:hAnsiTheme="minorHAnsi" w:cstheme="minorHAnsi"/>
                <w:b/>
                <w:sz w:val="15"/>
                <w:szCs w:val="15"/>
              </w:rPr>
            </w:pPr>
            <w:r w:rsidRPr="00C92DB3">
              <w:rPr>
                <w:rFonts w:asciiTheme="minorHAnsi" w:hAnsiTheme="minorHAnsi" w:cstheme="minorHAnsi"/>
                <w:b/>
                <w:sz w:val="15"/>
                <w:szCs w:val="15"/>
              </w:rPr>
              <w:t>2</w:t>
            </w:r>
          </w:p>
        </w:tc>
        <w:tc>
          <w:tcPr>
            <w:tcW w:w="1559" w:type="dxa"/>
            <w:tcBorders>
              <w:top w:val="single" w:sz="8" w:space="0" w:color="auto"/>
              <w:bottom w:val="single" w:sz="8" w:space="0" w:color="auto"/>
            </w:tcBorders>
          </w:tcPr>
          <w:p w:rsidR="00C92DB3" w:rsidRPr="00C92DB3" w:rsidRDefault="00C92DB3" w:rsidP="00C92DB3">
            <w:pPr>
              <w:jc w:val="center"/>
              <w:rPr>
                <w:rFonts w:asciiTheme="minorHAnsi" w:hAnsiTheme="minorHAnsi" w:cstheme="minorHAnsi"/>
                <w:b/>
                <w:sz w:val="15"/>
                <w:szCs w:val="15"/>
              </w:rPr>
            </w:pPr>
            <w:r w:rsidRPr="00C92DB3">
              <w:rPr>
                <w:rFonts w:asciiTheme="minorHAnsi" w:hAnsiTheme="minorHAnsi" w:cstheme="minorHAnsi"/>
                <w:b/>
                <w:sz w:val="15"/>
                <w:szCs w:val="15"/>
              </w:rPr>
              <w:t>0</w:t>
            </w:r>
          </w:p>
        </w:tc>
        <w:tc>
          <w:tcPr>
            <w:tcW w:w="890" w:type="dxa"/>
            <w:tcBorders>
              <w:top w:val="single" w:sz="8" w:space="0" w:color="auto"/>
              <w:bottom w:val="single" w:sz="8" w:space="0" w:color="auto"/>
            </w:tcBorders>
          </w:tcPr>
          <w:p w:rsidR="00C92DB3" w:rsidRPr="00C92DB3" w:rsidRDefault="00C92DB3" w:rsidP="00C92DB3">
            <w:pPr>
              <w:jc w:val="center"/>
              <w:rPr>
                <w:rFonts w:asciiTheme="minorHAnsi" w:hAnsiTheme="minorHAnsi" w:cstheme="minorHAnsi"/>
                <w:b/>
                <w:sz w:val="15"/>
                <w:szCs w:val="15"/>
              </w:rPr>
            </w:pPr>
            <w:r w:rsidRPr="00C92DB3">
              <w:rPr>
                <w:rFonts w:asciiTheme="minorHAnsi" w:hAnsiTheme="minorHAnsi" w:cstheme="minorHAnsi"/>
                <w:b/>
                <w:sz w:val="15"/>
                <w:szCs w:val="15"/>
              </w:rPr>
              <w:t>0</w:t>
            </w:r>
          </w:p>
        </w:tc>
        <w:tc>
          <w:tcPr>
            <w:tcW w:w="811" w:type="dxa"/>
            <w:tcBorders>
              <w:top w:val="single" w:sz="8" w:space="0" w:color="auto"/>
              <w:bottom w:val="single" w:sz="8" w:space="0" w:color="auto"/>
            </w:tcBorders>
          </w:tcPr>
          <w:p w:rsidR="00C92DB3" w:rsidRPr="00C92DB3" w:rsidRDefault="00C92DB3" w:rsidP="00C92DB3">
            <w:pPr>
              <w:jc w:val="center"/>
              <w:rPr>
                <w:rFonts w:asciiTheme="minorHAnsi" w:hAnsiTheme="minorHAnsi" w:cstheme="minorHAnsi"/>
                <w:b/>
                <w:sz w:val="15"/>
                <w:szCs w:val="15"/>
              </w:rPr>
            </w:pPr>
            <w:r w:rsidRPr="00C92DB3">
              <w:rPr>
                <w:rFonts w:asciiTheme="minorHAnsi" w:hAnsiTheme="minorHAnsi" w:cstheme="minorHAnsi"/>
                <w:b/>
                <w:sz w:val="15"/>
                <w:szCs w:val="15"/>
              </w:rPr>
              <w:t>3,1</w:t>
            </w:r>
          </w:p>
        </w:tc>
        <w:tc>
          <w:tcPr>
            <w:tcW w:w="934" w:type="dxa"/>
            <w:tcBorders>
              <w:top w:val="single" w:sz="8" w:space="0" w:color="auto"/>
              <w:bottom w:val="single" w:sz="8" w:space="0" w:color="auto"/>
            </w:tcBorders>
          </w:tcPr>
          <w:p w:rsidR="00C92DB3" w:rsidRPr="00C92DB3" w:rsidRDefault="00C92DB3" w:rsidP="00C92DB3">
            <w:pPr>
              <w:jc w:val="center"/>
              <w:rPr>
                <w:rFonts w:asciiTheme="minorHAnsi" w:hAnsiTheme="minorHAnsi" w:cstheme="minorHAnsi"/>
                <w:b/>
                <w:sz w:val="15"/>
                <w:szCs w:val="15"/>
              </w:rPr>
            </w:pPr>
            <w:r w:rsidRPr="00C92DB3">
              <w:rPr>
                <w:rFonts w:asciiTheme="minorHAnsi" w:hAnsiTheme="minorHAnsi" w:cstheme="minorHAnsi"/>
                <w:b/>
                <w:sz w:val="15"/>
                <w:szCs w:val="15"/>
              </w:rPr>
              <w:t>13,5</w:t>
            </w:r>
          </w:p>
        </w:tc>
        <w:tc>
          <w:tcPr>
            <w:tcW w:w="935" w:type="dxa"/>
            <w:tcBorders>
              <w:top w:val="single" w:sz="8" w:space="0" w:color="auto"/>
              <w:bottom w:val="single" w:sz="8" w:space="0" w:color="auto"/>
            </w:tcBorders>
          </w:tcPr>
          <w:p w:rsidR="00C92DB3" w:rsidRPr="00C92DB3" w:rsidRDefault="00C92DB3" w:rsidP="00C92DB3">
            <w:pPr>
              <w:jc w:val="center"/>
              <w:rPr>
                <w:rFonts w:asciiTheme="minorHAnsi" w:hAnsiTheme="minorHAnsi" w:cstheme="minorHAnsi"/>
                <w:b/>
                <w:sz w:val="15"/>
                <w:szCs w:val="15"/>
              </w:rPr>
            </w:pPr>
            <w:r w:rsidRPr="00C92DB3">
              <w:rPr>
                <w:rFonts w:asciiTheme="minorHAnsi" w:hAnsiTheme="minorHAnsi" w:cstheme="minorHAnsi"/>
                <w:b/>
                <w:sz w:val="15"/>
                <w:szCs w:val="15"/>
              </w:rPr>
              <w:t>0</w:t>
            </w:r>
          </w:p>
        </w:tc>
        <w:tc>
          <w:tcPr>
            <w:tcW w:w="956" w:type="dxa"/>
            <w:tcBorders>
              <w:top w:val="single" w:sz="8" w:space="0" w:color="auto"/>
              <w:bottom w:val="single" w:sz="8" w:space="0" w:color="auto"/>
              <w:right w:val="single" w:sz="8" w:space="0" w:color="auto"/>
            </w:tcBorders>
          </w:tcPr>
          <w:p w:rsidR="00C92DB3" w:rsidRPr="00C92DB3" w:rsidRDefault="00C92DB3" w:rsidP="00C92DB3">
            <w:pPr>
              <w:jc w:val="center"/>
              <w:rPr>
                <w:rFonts w:asciiTheme="minorHAnsi" w:hAnsiTheme="minorHAnsi" w:cstheme="minorHAnsi"/>
                <w:b/>
                <w:sz w:val="15"/>
                <w:szCs w:val="15"/>
              </w:rPr>
            </w:pPr>
            <w:r w:rsidRPr="00C92DB3">
              <w:rPr>
                <w:rFonts w:asciiTheme="minorHAnsi" w:hAnsiTheme="minorHAnsi" w:cstheme="minorHAnsi"/>
                <w:b/>
                <w:sz w:val="15"/>
                <w:szCs w:val="15"/>
              </w:rPr>
              <w:t>0</w:t>
            </w:r>
          </w:p>
        </w:tc>
      </w:tr>
      <w:tr w:rsidR="00B071D2" w:rsidRPr="00C92DB3" w:rsidTr="00484567">
        <w:tc>
          <w:tcPr>
            <w:tcW w:w="2258" w:type="dxa"/>
            <w:tcBorders>
              <w:top w:val="single" w:sz="8" w:space="0" w:color="auto"/>
              <w:left w:val="single" w:sz="8" w:space="0" w:color="auto"/>
              <w:right w:val="single" w:sz="8" w:space="0" w:color="auto"/>
            </w:tcBorders>
          </w:tcPr>
          <w:p w:rsidR="00B071D2" w:rsidRPr="00C92DB3" w:rsidRDefault="00B071D2" w:rsidP="00B071D2">
            <w:pPr>
              <w:jc w:val="left"/>
              <w:rPr>
                <w:rFonts w:asciiTheme="minorHAnsi" w:hAnsiTheme="minorHAnsi" w:cstheme="minorHAnsi"/>
                <w:b/>
                <w:sz w:val="15"/>
                <w:szCs w:val="15"/>
              </w:rPr>
            </w:pPr>
            <w:r w:rsidRPr="00C92DB3">
              <w:rPr>
                <w:rFonts w:asciiTheme="minorHAnsi" w:hAnsiTheme="minorHAnsi" w:cstheme="minorHAnsi"/>
                <w:b/>
                <w:sz w:val="15"/>
                <w:szCs w:val="15"/>
              </w:rPr>
              <w:t>Sazba za roli (Kč bez DPH)</w:t>
            </w:r>
          </w:p>
        </w:tc>
        <w:tc>
          <w:tcPr>
            <w:tcW w:w="993" w:type="dxa"/>
            <w:tcBorders>
              <w:top w:val="single" w:sz="8" w:space="0" w:color="auto"/>
              <w:left w:val="single" w:sz="8" w:space="0" w:color="auto"/>
            </w:tcBorders>
            <w:vAlign w:val="center"/>
          </w:tcPr>
          <w:p w:rsidR="00B071D2" w:rsidRPr="00C92DB3" w:rsidRDefault="00B071D2" w:rsidP="00B071D2">
            <w:pPr>
              <w:jc w:val="center"/>
              <w:rPr>
                <w:rFonts w:asciiTheme="minorHAnsi" w:hAnsiTheme="minorHAnsi" w:cstheme="minorHAnsi"/>
                <w:b/>
                <w:bCs/>
                <w:color w:val="000000"/>
                <w:sz w:val="15"/>
                <w:szCs w:val="15"/>
              </w:rPr>
            </w:pPr>
            <w:r w:rsidRPr="00C92DB3">
              <w:rPr>
                <w:rFonts w:asciiTheme="minorHAnsi" w:hAnsiTheme="minorHAnsi" w:cstheme="minorHAnsi"/>
                <w:b/>
                <w:bCs/>
                <w:color w:val="000000"/>
                <w:sz w:val="15"/>
                <w:szCs w:val="15"/>
              </w:rPr>
              <w:t>6 000 Kč</w:t>
            </w:r>
          </w:p>
        </w:tc>
        <w:tc>
          <w:tcPr>
            <w:tcW w:w="992" w:type="dxa"/>
            <w:tcBorders>
              <w:top w:val="single" w:sz="8" w:space="0" w:color="auto"/>
            </w:tcBorders>
            <w:vAlign w:val="center"/>
          </w:tcPr>
          <w:p w:rsidR="00B071D2" w:rsidRPr="00C92DB3" w:rsidRDefault="00B071D2" w:rsidP="00B071D2">
            <w:pPr>
              <w:jc w:val="center"/>
              <w:rPr>
                <w:rFonts w:asciiTheme="minorHAnsi" w:hAnsiTheme="minorHAnsi" w:cstheme="minorHAnsi"/>
                <w:b/>
                <w:bCs/>
                <w:color w:val="000000"/>
                <w:sz w:val="15"/>
                <w:szCs w:val="15"/>
              </w:rPr>
            </w:pPr>
            <w:r w:rsidRPr="00C92DB3">
              <w:rPr>
                <w:rFonts w:asciiTheme="minorHAnsi" w:hAnsiTheme="minorHAnsi" w:cstheme="minorHAnsi"/>
                <w:b/>
                <w:bCs/>
                <w:color w:val="000000"/>
                <w:sz w:val="15"/>
                <w:szCs w:val="15"/>
              </w:rPr>
              <w:t>7 000 Kč</w:t>
            </w:r>
          </w:p>
        </w:tc>
        <w:tc>
          <w:tcPr>
            <w:tcW w:w="1559" w:type="dxa"/>
            <w:tcBorders>
              <w:top w:val="single" w:sz="8" w:space="0" w:color="auto"/>
            </w:tcBorders>
            <w:vAlign w:val="center"/>
          </w:tcPr>
          <w:p w:rsidR="00B071D2" w:rsidRPr="00C92DB3" w:rsidRDefault="00B071D2" w:rsidP="00B071D2">
            <w:pPr>
              <w:jc w:val="center"/>
              <w:rPr>
                <w:rFonts w:asciiTheme="minorHAnsi" w:hAnsiTheme="minorHAnsi" w:cstheme="minorHAnsi"/>
                <w:b/>
                <w:bCs/>
                <w:color w:val="000000"/>
                <w:sz w:val="15"/>
                <w:szCs w:val="15"/>
              </w:rPr>
            </w:pPr>
            <w:r w:rsidRPr="00C92DB3">
              <w:rPr>
                <w:rFonts w:asciiTheme="minorHAnsi" w:hAnsiTheme="minorHAnsi" w:cstheme="minorHAnsi"/>
                <w:b/>
                <w:bCs/>
                <w:color w:val="000000"/>
                <w:sz w:val="15"/>
                <w:szCs w:val="15"/>
              </w:rPr>
              <w:t>6 200 Kč</w:t>
            </w:r>
          </w:p>
        </w:tc>
        <w:tc>
          <w:tcPr>
            <w:tcW w:w="890" w:type="dxa"/>
            <w:tcBorders>
              <w:top w:val="single" w:sz="8" w:space="0" w:color="auto"/>
            </w:tcBorders>
            <w:vAlign w:val="center"/>
          </w:tcPr>
          <w:p w:rsidR="00B071D2" w:rsidRPr="00C92DB3" w:rsidRDefault="00B071D2" w:rsidP="00B071D2">
            <w:pPr>
              <w:jc w:val="center"/>
              <w:rPr>
                <w:rFonts w:asciiTheme="minorHAnsi" w:hAnsiTheme="minorHAnsi" w:cstheme="minorHAnsi"/>
                <w:b/>
                <w:bCs/>
                <w:color w:val="000000"/>
                <w:sz w:val="15"/>
                <w:szCs w:val="15"/>
              </w:rPr>
            </w:pPr>
            <w:r w:rsidRPr="00C92DB3">
              <w:rPr>
                <w:rFonts w:asciiTheme="minorHAnsi" w:hAnsiTheme="minorHAnsi" w:cstheme="minorHAnsi"/>
                <w:b/>
                <w:bCs/>
                <w:color w:val="000000"/>
                <w:sz w:val="15"/>
                <w:szCs w:val="15"/>
              </w:rPr>
              <w:t>6 000 Kč</w:t>
            </w:r>
          </w:p>
        </w:tc>
        <w:tc>
          <w:tcPr>
            <w:tcW w:w="811" w:type="dxa"/>
            <w:tcBorders>
              <w:top w:val="single" w:sz="8" w:space="0" w:color="auto"/>
            </w:tcBorders>
            <w:vAlign w:val="center"/>
          </w:tcPr>
          <w:p w:rsidR="00B071D2" w:rsidRPr="00C92DB3" w:rsidRDefault="00B071D2" w:rsidP="00B071D2">
            <w:pPr>
              <w:jc w:val="center"/>
              <w:rPr>
                <w:rFonts w:asciiTheme="minorHAnsi" w:hAnsiTheme="minorHAnsi" w:cstheme="minorHAnsi"/>
                <w:b/>
                <w:bCs/>
                <w:color w:val="000000"/>
                <w:sz w:val="15"/>
                <w:szCs w:val="15"/>
              </w:rPr>
            </w:pPr>
            <w:r w:rsidRPr="00C92DB3">
              <w:rPr>
                <w:rFonts w:asciiTheme="minorHAnsi" w:hAnsiTheme="minorHAnsi" w:cstheme="minorHAnsi"/>
                <w:b/>
                <w:bCs/>
                <w:color w:val="000000"/>
                <w:sz w:val="15"/>
                <w:szCs w:val="15"/>
              </w:rPr>
              <w:t>6 800 Kč</w:t>
            </w:r>
          </w:p>
        </w:tc>
        <w:tc>
          <w:tcPr>
            <w:tcW w:w="934" w:type="dxa"/>
            <w:tcBorders>
              <w:top w:val="single" w:sz="8" w:space="0" w:color="auto"/>
            </w:tcBorders>
            <w:vAlign w:val="center"/>
          </w:tcPr>
          <w:p w:rsidR="00B071D2" w:rsidRPr="00C92DB3" w:rsidRDefault="00B071D2" w:rsidP="00B071D2">
            <w:pPr>
              <w:jc w:val="center"/>
              <w:rPr>
                <w:rFonts w:asciiTheme="minorHAnsi" w:hAnsiTheme="minorHAnsi" w:cstheme="minorHAnsi"/>
                <w:b/>
                <w:bCs/>
                <w:color w:val="000000"/>
                <w:sz w:val="15"/>
                <w:szCs w:val="15"/>
              </w:rPr>
            </w:pPr>
            <w:r w:rsidRPr="00C92DB3">
              <w:rPr>
                <w:rFonts w:asciiTheme="minorHAnsi" w:hAnsiTheme="minorHAnsi" w:cstheme="minorHAnsi"/>
                <w:b/>
                <w:bCs/>
                <w:color w:val="000000"/>
                <w:sz w:val="15"/>
                <w:szCs w:val="15"/>
              </w:rPr>
              <w:t>6 800 Kč</w:t>
            </w:r>
          </w:p>
        </w:tc>
        <w:tc>
          <w:tcPr>
            <w:tcW w:w="935" w:type="dxa"/>
            <w:tcBorders>
              <w:top w:val="single" w:sz="8" w:space="0" w:color="auto"/>
            </w:tcBorders>
            <w:vAlign w:val="center"/>
          </w:tcPr>
          <w:p w:rsidR="00B071D2" w:rsidRPr="00C92DB3" w:rsidRDefault="00B071D2" w:rsidP="00B071D2">
            <w:pPr>
              <w:jc w:val="center"/>
              <w:rPr>
                <w:rFonts w:asciiTheme="minorHAnsi" w:hAnsiTheme="minorHAnsi" w:cstheme="minorHAnsi"/>
                <w:b/>
                <w:bCs/>
                <w:color w:val="000000"/>
                <w:sz w:val="15"/>
                <w:szCs w:val="15"/>
              </w:rPr>
            </w:pPr>
            <w:r w:rsidRPr="00C92DB3">
              <w:rPr>
                <w:rFonts w:asciiTheme="minorHAnsi" w:hAnsiTheme="minorHAnsi" w:cstheme="minorHAnsi"/>
                <w:b/>
                <w:bCs/>
                <w:color w:val="000000"/>
                <w:sz w:val="15"/>
                <w:szCs w:val="15"/>
              </w:rPr>
              <w:t>5 100 Kč</w:t>
            </w:r>
          </w:p>
        </w:tc>
        <w:tc>
          <w:tcPr>
            <w:tcW w:w="956" w:type="dxa"/>
            <w:tcBorders>
              <w:top w:val="single" w:sz="8" w:space="0" w:color="auto"/>
              <w:right w:val="single" w:sz="8" w:space="0" w:color="auto"/>
            </w:tcBorders>
            <w:vAlign w:val="center"/>
          </w:tcPr>
          <w:p w:rsidR="00B071D2" w:rsidRPr="00C92DB3" w:rsidRDefault="00B071D2" w:rsidP="00B071D2">
            <w:pPr>
              <w:jc w:val="center"/>
              <w:rPr>
                <w:rFonts w:asciiTheme="minorHAnsi" w:hAnsiTheme="minorHAnsi" w:cstheme="minorHAnsi"/>
                <w:b/>
                <w:bCs/>
                <w:color w:val="000000"/>
                <w:sz w:val="15"/>
                <w:szCs w:val="15"/>
              </w:rPr>
            </w:pPr>
            <w:r w:rsidRPr="00C92DB3">
              <w:rPr>
                <w:rFonts w:asciiTheme="minorHAnsi" w:hAnsiTheme="minorHAnsi" w:cstheme="minorHAnsi"/>
                <w:b/>
                <w:bCs/>
                <w:color w:val="000000"/>
                <w:sz w:val="15"/>
                <w:szCs w:val="15"/>
              </w:rPr>
              <w:t>6 200 Kč</w:t>
            </w:r>
          </w:p>
        </w:tc>
      </w:tr>
      <w:tr w:rsidR="00C92DB3" w:rsidRPr="00C92DB3" w:rsidTr="00DD1950">
        <w:tc>
          <w:tcPr>
            <w:tcW w:w="2258" w:type="dxa"/>
            <w:tcBorders>
              <w:left w:val="single" w:sz="8" w:space="0" w:color="auto"/>
              <w:bottom w:val="single" w:sz="8" w:space="0" w:color="auto"/>
              <w:right w:val="single" w:sz="8" w:space="0" w:color="auto"/>
            </w:tcBorders>
          </w:tcPr>
          <w:p w:rsidR="00C92DB3" w:rsidRPr="00C92DB3" w:rsidRDefault="00C92DB3" w:rsidP="00C92DB3">
            <w:pPr>
              <w:jc w:val="left"/>
              <w:rPr>
                <w:rFonts w:asciiTheme="minorHAnsi" w:hAnsiTheme="minorHAnsi" w:cstheme="minorHAnsi"/>
                <w:b/>
                <w:sz w:val="15"/>
                <w:szCs w:val="15"/>
              </w:rPr>
            </w:pPr>
            <w:r w:rsidRPr="00C92DB3">
              <w:rPr>
                <w:rFonts w:asciiTheme="minorHAnsi" w:hAnsiTheme="minorHAnsi" w:cstheme="minorHAnsi"/>
                <w:b/>
                <w:sz w:val="15"/>
                <w:szCs w:val="15"/>
              </w:rPr>
              <w:t>Cena celkem za roli (Kč bez DPH)</w:t>
            </w:r>
          </w:p>
        </w:tc>
        <w:tc>
          <w:tcPr>
            <w:tcW w:w="993" w:type="dxa"/>
            <w:tcBorders>
              <w:left w:val="single" w:sz="8" w:space="0" w:color="auto"/>
              <w:bottom w:val="single" w:sz="8" w:space="0" w:color="auto"/>
            </w:tcBorders>
          </w:tcPr>
          <w:p w:rsidR="00C92DB3" w:rsidRPr="00C92DB3" w:rsidRDefault="00C92DB3" w:rsidP="00C92DB3">
            <w:pPr>
              <w:jc w:val="center"/>
              <w:rPr>
                <w:b/>
                <w:sz w:val="15"/>
                <w:szCs w:val="15"/>
              </w:rPr>
            </w:pPr>
            <w:r w:rsidRPr="00C92DB3">
              <w:rPr>
                <w:b/>
                <w:sz w:val="15"/>
                <w:szCs w:val="15"/>
              </w:rPr>
              <w:t>0 Kč</w:t>
            </w:r>
          </w:p>
        </w:tc>
        <w:tc>
          <w:tcPr>
            <w:tcW w:w="992" w:type="dxa"/>
            <w:tcBorders>
              <w:bottom w:val="single" w:sz="8" w:space="0" w:color="auto"/>
            </w:tcBorders>
          </w:tcPr>
          <w:p w:rsidR="00C92DB3" w:rsidRPr="00C92DB3" w:rsidRDefault="00C92DB3" w:rsidP="00C92DB3">
            <w:pPr>
              <w:jc w:val="center"/>
              <w:rPr>
                <w:b/>
                <w:sz w:val="15"/>
                <w:szCs w:val="15"/>
              </w:rPr>
            </w:pPr>
            <w:r w:rsidRPr="00C92DB3">
              <w:rPr>
                <w:b/>
                <w:sz w:val="15"/>
                <w:szCs w:val="15"/>
              </w:rPr>
              <w:t>14 000 Kč</w:t>
            </w:r>
          </w:p>
        </w:tc>
        <w:tc>
          <w:tcPr>
            <w:tcW w:w="1559" w:type="dxa"/>
            <w:tcBorders>
              <w:bottom w:val="single" w:sz="8" w:space="0" w:color="auto"/>
            </w:tcBorders>
          </w:tcPr>
          <w:p w:rsidR="00C92DB3" w:rsidRPr="00C92DB3" w:rsidRDefault="00C92DB3" w:rsidP="00C92DB3">
            <w:pPr>
              <w:jc w:val="center"/>
              <w:rPr>
                <w:b/>
                <w:sz w:val="15"/>
                <w:szCs w:val="15"/>
              </w:rPr>
            </w:pPr>
            <w:r w:rsidRPr="00C92DB3">
              <w:rPr>
                <w:b/>
                <w:sz w:val="15"/>
                <w:szCs w:val="15"/>
              </w:rPr>
              <w:t>0 Kč</w:t>
            </w:r>
          </w:p>
        </w:tc>
        <w:tc>
          <w:tcPr>
            <w:tcW w:w="890" w:type="dxa"/>
            <w:tcBorders>
              <w:bottom w:val="single" w:sz="8" w:space="0" w:color="auto"/>
            </w:tcBorders>
          </w:tcPr>
          <w:p w:rsidR="00C92DB3" w:rsidRPr="00C92DB3" w:rsidRDefault="00C92DB3" w:rsidP="00C92DB3">
            <w:pPr>
              <w:jc w:val="center"/>
              <w:rPr>
                <w:b/>
                <w:sz w:val="15"/>
                <w:szCs w:val="15"/>
              </w:rPr>
            </w:pPr>
            <w:r w:rsidRPr="00C92DB3">
              <w:rPr>
                <w:b/>
                <w:sz w:val="15"/>
                <w:szCs w:val="15"/>
              </w:rPr>
              <w:t>0 Kč</w:t>
            </w:r>
          </w:p>
        </w:tc>
        <w:tc>
          <w:tcPr>
            <w:tcW w:w="811" w:type="dxa"/>
            <w:tcBorders>
              <w:bottom w:val="single" w:sz="8" w:space="0" w:color="auto"/>
            </w:tcBorders>
          </w:tcPr>
          <w:p w:rsidR="00C92DB3" w:rsidRPr="00C92DB3" w:rsidRDefault="00C92DB3" w:rsidP="00C92DB3">
            <w:pPr>
              <w:jc w:val="center"/>
              <w:rPr>
                <w:b/>
                <w:sz w:val="15"/>
                <w:szCs w:val="15"/>
              </w:rPr>
            </w:pPr>
            <w:r w:rsidRPr="00C92DB3">
              <w:rPr>
                <w:b/>
                <w:sz w:val="15"/>
                <w:szCs w:val="15"/>
              </w:rPr>
              <w:t>21 080 Kč</w:t>
            </w:r>
          </w:p>
        </w:tc>
        <w:tc>
          <w:tcPr>
            <w:tcW w:w="934" w:type="dxa"/>
            <w:tcBorders>
              <w:bottom w:val="single" w:sz="8" w:space="0" w:color="auto"/>
            </w:tcBorders>
          </w:tcPr>
          <w:p w:rsidR="00C92DB3" w:rsidRPr="00C92DB3" w:rsidRDefault="00C92DB3" w:rsidP="00C92DB3">
            <w:pPr>
              <w:jc w:val="center"/>
              <w:rPr>
                <w:b/>
                <w:sz w:val="15"/>
                <w:szCs w:val="15"/>
              </w:rPr>
            </w:pPr>
            <w:r w:rsidRPr="00C92DB3">
              <w:rPr>
                <w:b/>
                <w:sz w:val="15"/>
                <w:szCs w:val="15"/>
              </w:rPr>
              <w:t>91 800 Kč</w:t>
            </w:r>
          </w:p>
        </w:tc>
        <w:tc>
          <w:tcPr>
            <w:tcW w:w="935" w:type="dxa"/>
            <w:tcBorders>
              <w:bottom w:val="single" w:sz="8" w:space="0" w:color="auto"/>
            </w:tcBorders>
          </w:tcPr>
          <w:p w:rsidR="00C92DB3" w:rsidRPr="00C92DB3" w:rsidRDefault="00C92DB3" w:rsidP="00C92DB3">
            <w:pPr>
              <w:jc w:val="center"/>
              <w:rPr>
                <w:b/>
                <w:sz w:val="15"/>
                <w:szCs w:val="15"/>
              </w:rPr>
            </w:pPr>
            <w:r w:rsidRPr="00C92DB3">
              <w:rPr>
                <w:b/>
                <w:sz w:val="15"/>
                <w:szCs w:val="15"/>
              </w:rPr>
              <w:t>0 Kč</w:t>
            </w:r>
          </w:p>
        </w:tc>
        <w:tc>
          <w:tcPr>
            <w:tcW w:w="956" w:type="dxa"/>
            <w:tcBorders>
              <w:bottom w:val="single" w:sz="8" w:space="0" w:color="auto"/>
              <w:right w:val="single" w:sz="8" w:space="0" w:color="auto"/>
            </w:tcBorders>
          </w:tcPr>
          <w:p w:rsidR="00C92DB3" w:rsidRPr="00C92DB3" w:rsidRDefault="00C92DB3" w:rsidP="00C92DB3">
            <w:pPr>
              <w:jc w:val="center"/>
              <w:rPr>
                <w:b/>
                <w:sz w:val="15"/>
                <w:szCs w:val="15"/>
              </w:rPr>
            </w:pPr>
            <w:r w:rsidRPr="00C92DB3">
              <w:rPr>
                <w:b/>
                <w:sz w:val="15"/>
                <w:szCs w:val="15"/>
              </w:rPr>
              <w:t>0 Kč</w:t>
            </w:r>
          </w:p>
        </w:tc>
      </w:tr>
      <w:tr w:rsidR="00B071D2" w:rsidRPr="005243BA" w:rsidTr="005243BA">
        <w:tc>
          <w:tcPr>
            <w:tcW w:w="2258" w:type="dxa"/>
            <w:tcBorders>
              <w:top w:val="single" w:sz="8" w:space="0" w:color="auto"/>
              <w:left w:val="single" w:sz="8" w:space="0" w:color="auto"/>
              <w:bottom w:val="single" w:sz="8" w:space="0" w:color="auto"/>
              <w:right w:val="single" w:sz="8" w:space="0" w:color="auto"/>
            </w:tcBorders>
          </w:tcPr>
          <w:p w:rsidR="00B071D2" w:rsidRPr="00C92DB3" w:rsidRDefault="00B071D2" w:rsidP="00B071D2">
            <w:pPr>
              <w:jc w:val="left"/>
              <w:rPr>
                <w:rFonts w:asciiTheme="minorHAnsi" w:hAnsiTheme="minorHAnsi" w:cstheme="minorHAnsi"/>
                <w:b/>
                <w:sz w:val="15"/>
                <w:szCs w:val="15"/>
              </w:rPr>
            </w:pPr>
            <w:r w:rsidRPr="00C92DB3">
              <w:rPr>
                <w:rFonts w:asciiTheme="minorHAnsi" w:hAnsiTheme="minorHAnsi" w:cstheme="minorHAnsi"/>
                <w:b/>
                <w:sz w:val="15"/>
                <w:szCs w:val="15"/>
              </w:rPr>
              <w:t>Cena celkem (Kč bez DPH)</w:t>
            </w:r>
          </w:p>
        </w:tc>
        <w:tc>
          <w:tcPr>
            <w:tcW w:w="8070" w:type="dxa"/>
            <w:gridSpan w:val="8"/>
            <w:tcBorders>
              <w:top w:val="single" w:sz="8" w:space="0" w:color="auto"/>
              <w:left w:val="single" w:sz="8" w:space="0" w:color="auto"/>
              <w:bottom w:val="single" w:sz="8" w:space="0" w:color="auto"/>
              <w:right w:val="single" w:sz="8" w:space="0" w:color="auto"/>
            </w:tcBorders>
            <w:vAlign w:val="center"/>
          </w:tcPr>
          <w:p w:rsidR="00B071D2" w:rsidRPr="00484567" w:rsidRDefault="00C92DB3" w:rsidP="00B071D2">
            <w:pPr>
              <w:jc w:val="center"/>
              <w:rPr>
                <w:rFonts w:cs="Calibri"/>
                <w:b/>
                <w:bCs/>
                <w:color w:val="000000"/>
                <w:sz w:val="15"/>
                <w:szCs w:val="15"/>
              </w:rPr>
            </w:pPr>
            <w:r w:rsidRPr="00C92DB3">
              <w:rPr>
                <w:rFonts w:cs="Calibri"/>
                <w:b/>
                <w:bCs/>
                <w:color w:val="000000"/>
                <w:sz w:val="15"/>
                <w:szCs w:val="15"/>
              </w:rPr>
              <w:t>126 880 Kč</w:t>
            </w:r>
          </w:p>
        </w:tc>
      </w:tr>
    </w:tbl>
    <w:p w:rsidR="002B4FE4" w:rsidRDefault="002B4FE4" w:rsidP="002B4FE4">
      <w:pPr>
        <w:keepNext/>
      </w:pPr>
    </w:p>
    <w:p w:rsidR="002B4FE4" w:rsidRPr="001942C1" w:rsidRDefault="002B4FE4" w:rsidP="002B4FE4">
      <w:pPr>
        <w:jc w:val="left"/>
        <w:rPr>
          <w:szCs w:val="22"/>
        </w:rPr>
      </w:pPr>
      <w:r w:rsidRPr="001942C1">
        <w:rPr>
          <w:szCs w:val="22"/>
        </w:rPr>
        <w:br w:type="page"/>
      </w:r>
    </w:p>
    <w:p w:rsidR="002B4FE4" w:rsidRDefault="002B4FE4" w:rsidP="000657DB">
      <w:pPr>
        <w:pStyle w:val="Nadpis1"/>
        <w:numPr>
          <w:ilvl w:val="0"/>
          <w:numId w:val="6"/>
        </w:numPr>
        <w:spacing w:after="240"/>
        <w:jc w:val="both"/>
      </w:pPr>
      <w:r>
        <w:lastRenderedPageBreak/>
        <w:t>Služby technické a provozní podpory</w:t>
      </w:r>
    </w:p>
    <w:p w:rsidR="002B4FE4" w:rsidRPr="0012601B" w:rsidRDefault="002B4FE4" w:rsidP="002B4FE4">
      <w:pPr>
        <w:keepNext/>
      </w:pPr>
      <w:r>
        <w:t xml:space="preserve">Po dobu </w:t>
      </w:r>
      <w:r w:rsidRPr="0021189A">
        <w:t xml:space="preserve">administrace </w:t>
      </w:r>
      <w:r>
        <w:t xml:space="preserve">výzvy </w:t>
      </w:r>
      <w:r w:rsidR="009F22F8" w:rsidRPr="009F22F8">
        <w:t>4181 "NPO 4/2024 - Snížení energetické náročnosti budov organizačních složek státu"</w:t>
      </w:r>
      <w:r w:rsidRPr="00002FEC">
        <w:t xml:space="preserve"> </w:t>
      </w:r>
      <w:r>
        <w:t xml:space="preserve">budou Poskytovatelem poskytovány služby technické a provozní podpory spočívající v podpoře pracovníků MPO ČR při </w:t>
      </w:r>
      <w:r w:rsidRPr="002F362D">
        <w:t xml:space="preserve">zajištění </w:t>
      </w:r>
      <w:r>
        <w:t xml:space="preserve">administrace výzvy </w:t>
      </w:r>
      <w:r w:rsidR="009F22F8" w:rsidRPr="009F22F8">
        <w:t>4181 "NPO 4/2024 - Snížení energetické náročnosti budov organizačních složek státu"</w:t>
      </w:r>
      <w:r>
        <w:t xml:space="preserve">. Služby budou Poskytovatelem poskytovány v pracovní dny v době </w:t>
      </w:r>
      <w:proofErr w:type="gramStart"/>
      <w:r w:rsidRPr="002F362D">
        <w:rPr>
          <w:color w:val="000000"/>
          <w:szCs w:val="22"/>
        </w:rPr>
        <w:t>8 - 1</w:t>
      </w:r>
      <w:r>
        <w:rPr>
          <w:color w:val="000000"/>
          <w:szCs w:val="22"/>
        </w:rPr>
        <w:t>6</w:t>
      </w:r>
      <w:proofErr w:type="gramEnd"/>
      <w:r w:rsidRPr="002F362D">
        <w:rPr>
          <w:color w:val="000000"/>
          <w:szCs w:val="22"/>
        </w:rPr>
        <w:t xml:space="preserve"> hod.</w:t>
      </w:r>
    </w:p>
    <w:p w:rsidR="002B4FE4" w:rsidRDefault="002B4FE4" w:rsidP="002B4FE4">
      <w:pPr>
        <w:keepNext/>
        <w:rPr>
          <w:color w:val="000000"/>
          <w:szCs w:val="22"/>
        </w:rPr>
      </w:pPr>
    </w:p>
    <w:p w:rsidR="002B4FE4" w:rsidRDefault="002B4FE4" w:rsidP="002B4FE4">
      <w:pPr>
        <w:keepNext/>
        <w:rPr>
          <w:color w:val="000000"/>
          <w:szCs w:val="22"/>
        </w:rPr>
      </w:pPr>
      <w:r>
        <w:rPr>
          <w:color w:val="000000"/>
          <w:szCs w:val="22"/>
        </w:rPr>
        <w:t xml:space="preserve">Služba hot-line Poskytovatele </w:t>
      </w:r>
      <w:r w:rsidRPr="005374FB">
        <w:rPr>
          <w:color w:val="000000"/>
          <w:szCs w:val="22"/>
        </w:rPr>
        <w:t xml:space="preserve">bude </w:t>
      </w:r>
      <w:r>
        <w:rPr>
          <w:color w:val="000000"/>
          <w:szCs w:val="22"/>
        </w:rPr>
        <w:t>dostupná</w:t>
      </w:r>
      <w:r w:rsidRPr="005374FB">
        <w:rPr>
          <w:color w:val="000000"/>
          <w:szCs w:val="22"/>
        </w:rPr>
        <w:t xml:space="preserve"> prostřednictvím telefonu a e-mailu. Provozní doba </w:t>
      </w:r>
      <w:r>
        <w:rPr>
          <w:color w:val="000000"/>
          <w:szCs w:val="22"/>
        </w:rPr>
        <w:t xml:space="preserve">hot-line </w:t>
      </w:r>
      <w:r>
        <w:t xml:space="preserve">Poskytovatele </w:t>
      </w:r>
      <w:r>
        <w:rPr>
          <w:color w:val="000000"/>
          <w:szCs w:val="22"/>
        </w:rPr>
        <w:t xml:space="preserve">je </w:t>
      </w:r>
      <w:r>
        <w:t xml:space="preserve">v pracovní dny v době </w:t>
      </w:r>
      <w:proofErr w:type="gramStart"/>
      <w:r w:rsidRPr="002F362D">
        <w:rPr>
          <w:color w:val="000000"/>
          <w:szCs w:val="22"/>
        </w:rPr>
        <w:t>8 - 1</w:t>
      </w:r>
      <w:r>
        <w:rPr>
          <w:color w:val="000000"/>
          <w:szCs w:val="22"/>
        </w:rPr>
        <w:t>6</w:t>
      </w:r>
      <w:proofErr w:type="gramEnd"/>
      <w:r w:rsidRPr="002F362D">
        <w:rPr>
          <w:color w:val="000000"/>
          <w:szCs w:val="22"/>
        </w:rPr>
        <w:t xml:space="preserve"> hod.</w:t>
      </w:r>
      <w:r w:rsidRPr="005374FB">
        <w:rPr>
          <w:color w:val="000000"/>
          <w:szCs w:val="22"/>
        </w:rPr>
        <w:t xml:space="preserve"> </w:t>
      </w:r>
    </w:p>
    <w:p w:rsidR="002B4FE4" w:rsidRDefault="002B4FE4" w:rsidP="002B4FE4">
      <w:pPr>
        <w:keepNext/>
        <w:rPr>
          <w:color w:val="000000"/>
          <w:szCs w:val="22"/>
        </w:rPr>
      </w:pPr>
    </w:p>
    <w:p w:rsidR="002B4FE4" w:rsidRDefault="002B4FE4" w:rsidP="002B4FE4">
      <w:pPr>
        <w:keepNext/>
        <w:rPr>
          <w:color w:val="000000"/>
          <w:szCs w:val="22"/>
        </w:rPr>
      </w:pPr>
      <w:r w:rsidRPr="005374FB">
        <w:rPr>
          <w:color w:val="000000"/>
          <w:szCs w:val="22"/>
        </w:rPr>
        <w:t xml:space="preserve">Kontaktní údaje na </w:t>
      </w:r>
      <w:r>
        <w:rPr>
          <w:color w:val="000000"/>
          <w:szCs w:val="22"/>
        </w:rPr>
        <w:t xml:space="preserve">hot-line </w:t>
      </w:r>
      <w:r>
        <w:t xml:space="preserve">Poskytovatele </w:t>
      </w:r>
      <w:r w:rsidRPr="005374FB">
        <w:rPr>
          <w:color w:val="000000"/>
          <w:szCs w:val="22"/>
        </w:rPr>
        <w:t>jsou následující:</w:t>
      </w:r>
    </w:p>
    <w:p w:rsidR="002B4FE4" w:rsidRPr="005374FB" w:rsidRDefault="002B4FE4" w:rsidP="002B4FE4">
      <w:pPr>
        <w:keepNext/>
        <w:rPr>
          <w:color w:val="000000"/>
          <w:szCs w:val="22"/>
        </w:rPr>
      </w:pPr>
    </w:p>
    <w:p w:rsidR="002B4FE4" w:rsidRPr="000C7BCC" w:rsidRDefault="002B4FE4" w:rsidP="002B4FE4">
      <w:pPr>
        <w:pStyle w:val="Odstavecseseznamem"/>
        <w:keepNext/>
        <w:numPr>
          <w:ilvl w:val="0"/>
          <w:numId w:val="7"/>
        </w:numPr>
        <w:rPr>
          <w:szCs w:val="22"/>
        </w:rPr>
      </w:pPr>
      <w:r w:rsidRPr="000C7BCC">
        <w:rPr>
          <w:szCs w:val="22"/>
        </w:rPr>
        <w:t xml:space="preserve">telefon: </w:t>
      </w:r>
      <w:r w:rsidRPr="000C7BCC">
        <w:rPr>
          <w:szCs w:val="22"/>
        </w:rPr>
        <w:tab/>
        <w:t>841 135 135</w:t>
      </w:r>
    </w:p>
    <w:p w:rsidR="002B4FE4" w:rsidRPr="000B60A7" w:rsidRDefault="002B4FE4" w:rsidP="002B4FE4">
      <w:pPr>
        <w:pStyle w:val="Odstavecseseznamem"/>
        <w:keepNext/>
        <w:numPr>
          <w:ilvl w:val="0"/>
          <w:numId w:val="7"/>
        </w:numPr>
        <w:rPr>
          <w:szCs w:val="22"/>
        </w:rPr>
      </w:pPr>
      <w:r>
        <w:rPr>
          <w:szCs w:val="22"/>
        </w:rPr>
        <w:t>e-mail:</w:t>
      </w:r>
      <w:r>
        <w:rPr>
          <w:szCs w:val="22"/>
        </w:rPr>
        <w:tab/>
      </w:r>
      <w:r>
        <w:rPr>
          <w:szCs w:val="22"/>
        </w:rPr>
        <w:tab/>
      </w:r>
      <w:hyperlink r:id="rId13" w:history="1">
        <w:r w:rsidR="0026106F" w:rsidRPr="00D7447C">
          <w:rPr>
            <w:rStyle w:val="Hypertextovodkaz"/>
            <w:szCs w:val="22"/>
          </w:rPr>
          <w:t>hotline-aismpoenerg</w:t>
        </w:r>
        <w:r w:rsidR="0026106F" w:rsidRPr="00E32CDA">
          <w:rPr>
            <w:rStyle w:val="Hypertextovodkaz"/>
            <w:szCs w:val="22"/>
          </w:rPr>
          <w:t>@asd-software.cz</w:t>
        </w:r>
      </w:hyperlink>
    </w:p>
    <w:p w:rsidR="002B4FE4" w:rsidRDefault="002B4FE4" w:rsidP="002B4FE4">
      <w:pPr>
        <w:keepNext/>
      </w:pPr>
    </w:p>
    <w:p w:rsidR="0017346E" w:rsidRDefault="0017346E" w:rsidP="0017346E">
      <w:pPr>
        <w:keepNext/>
      </w:pPr>
      <w:r>
        <w:t xml:space="preserve">V následující tabulce je uvedena alokovaná měsíční kapacita a pracnost služeb </w:t>
      </w:r>
      <w:r w:rsidRPr="00BD1CBD">
        <w:t xml:space="preserve">technické a provozní podpory </w:t>
      </w:r>
      <w:r>
        <w:t xml:space="preserve">a finanční vyjádření této pracnosti. </w:t>
      </w:r>
      <w:r w:rsidRPr="00D7447C">
        <w:t xml:space="preserve">Délka poskytování technické a provozní podpory bude dle informací poskytnutých odpovědnými pracovníky MPO ČR </w:t>
      </w:r>
      <w:r w:rsidR="00D7447C" w:rsidRPr="00D7447C">
        <w:t>25</w:t>
      </w:r>
      <w:r w:rsidRPr="00D7447C">
        <w:t>,5 měsíc</w:t>
      </w:r>
      <w:r w:rsidR="00D7447C" w:rsidRPr="00D7447C">
        <w:t>ů</w:t>
      </w:r>
      <w:r w:rsidRPr="00D7447C">
        <w:t xml:space="preserve"> (</w:t>
      </w:r>
      <w:r w:rsidR="00D7447C" w:rsidRPr="00D7447C">
        <w:t xml:space="preserve">sběr žádostí </w:t>
      </w:r>
      <w:r w:rsidRPr="00D7447C">
        <w:t>od 1</w:t>
      </w:r>
      <w:r w:rsidR="00D7447C" w:rsidRPr="00D7447C">
        <w:t>8</w:t>
      </w:r>
      <w:r w:rsidRPr="00D7447C">
        <w:t>. 1. 2024 do 31. 1</w:t>
      </w:r>
      <w:r w:rsidR="00D7447C" w:rsidRPr="00D7447C">
        <w:t>2</w:t>
      </w:r>
      <w:r w:rsidRPr="00D7447C">
        <w:t>. 202</w:t>
      </w:r>
      <w:r w:rsidR="00D7447C" w:rsidRPr="00D7447C">
        <w:t>5, následně 2 měsíce administrace žádostí ze strany pracovníků MPO ČR</w:t>
      </w:r>
      <w:r w:rsidRPr="00D7447C">
        <w:t>). V případě, že bude délka poskytování technické a provozní podpory kratší, bude účtována skutečně poskytovaná délka.</w:t>
      </w:r>
    </w:p>
    <w:p w:rsidR="0017346E" w:rsidRDefault="0017346E" w:rsidP="0017346E">
      <w:pPr>
        <w:keepNext/>
      </w:pPr>
    </w:p>
    <w:p w:rsidR="0017346E" w:rsidRPr="005F651E" w:rsidRDefault="0017346E" w:rsidP="0017346E">
      <w:pPr>
        <w:pStyle w:val="Odstavecseseznamem"/>
        <w:keepNext/>
        <w:numPr>
          <w:ilvl w:val="0"/>
          <w:numId w:val="1"/>
        </w:numPr>
        <w:spacing w:after="0" w:line="240" w:lineRule="auto"/>
        <w:ind w:left="0" w:firstLine="0"/>
        <w:contextualSpacing w:val="0"/>
        <w:jc w:val="left"/>
        <w:outlineLvl w:val="1"/>
        <w:rPr>
          <w:rFonts w:cs="Times New Roman"/>
          <w:b/>
          <w:vanish/>
          <w:color w:val="FFFFFF" w:themeColor="background1"/>
          <w:sz w:val="2"/>
          <w:szCs w:val="2"/>
          <w:lang w:eastAsia="cs-CZ"/>
        </w:rPr>
      </w:pPr>
    </w:p>
    <w:tbl>
      <w:tblPr>
        <w:tblW w:w="5000" w:type="pct"/>
        <w:tblCellMar>
          <w:left w:w="70" w:type="dxa"/>
          <w:right w:w="70" w:type="dxa"/>
        </w:tblCellMar>
        <w:tblLook w:val="04A0" w:firstRow="1" w:lastRow="0" w:firstColumn="1" w:lastColumn="0" w:noHBand="0" w:noVBand="1"/>
      </w:tblPr>
      <w:tblGrid>
        <w:gridCol w:w="921"/>
        <w:gridCol w:w="7924"/>
        <w:gridCol w:w="1473"/>
      </w:tblGrid>
      <w:tr w:rsidR="0017346E" w:rsidRPr="00C1032C" w:rsidTr="0007701D">
        <w:trPr>
          <w:trHeight w:val="315"/>
        </w:trPr>
        <w:tc>
          <w:tcPr>
            <w:tcW w:w="44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17346E" w:rsidRPr="00C1032C" w:rsidRDefault="0017346E" w:rsidP="0007701D">
            <w:pPr>
              <w:jc w:val="left"/>
              <w:rPr>
                <w:b/>
                <w:bCs/>
                <w:color w:val="000000"/>
                <w:sz w:val="20"/>
                <w:szCs w:val="20"/>
              </w:rPr>
            </w:pPr>
            <w:r w:rsidRPr="00C1032C">
              <w:rPr>
                <w:b/>
                <w:bCs/>
                <w:color w:val="000000"/>
                <w:sz w:val="20"/>
                <w:szCs w:val="20"/>
              </w:rPr>
              <w:t>Pořad. číslo</w:t>
            </w:r>
          </w:p>
        </w:tc>
        <w:tc>
          <w:tcPr>
            <w:tcW w:w="384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17346E" w:rsidRPr="00C1032C" w:rsidRDefault="0017346E" w:rsidP="0007701D">
            <w:pPr>
              <w:jc w:val="left"/>
              <w:rPr>
                <w:b/>
                <w:bCs/>
                <w:color w:val="000000"/>
                <w:sz w:val="20"/>
                <w:szCs w:val="20"/>
              </w:rPr>
            </w:pPr>
            <w:r w:rsidRPr="00C1032C">
              <w:rPr>
                <w:b/>
                <w:bCs/>
                <w:color w:val="000000"/>
                <w:sz w:val="20"/>
                <w:szCs w:val="20"/>
              </w:rPr>
              <w:t>Činnost</w:t>
            </w:r>
          </w:p>
        </w:tc>
        <w:tc>
          <w:tcPr>
            <w:tcW w:w="7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17346E" w:rsidRPr="00C1032C" w:rsidRDefault="0017346E" w:rsidP="0007701D">
            <w:pPr>
              <w:jc w:val="center"/>
              <w:rPr>
                <w:b/>
                <w:bCs/>
                <w:color w:val="000000"/>
                <w:sz w:val="20"/>
                <w:szCs w:val="20"/>
              </w:rPr>
            </w:pPr>
            <w:r w:rsidRPr="00C1032C">
              <w:rPr>
                <w:b/>
                <w:bCs/>
                <w:color w:val="000000"/>
                <w:sz w:val="20"/>
                <w:szCs w:val="20"/>
              </w:rPr>
              <w:t>Pracnost (</w:t>
            </w:r>
            <w:proofErr w:type="spellStart"/>
            <w:r w:rsidRPr="00C1032C">
              <w:rPr>
                <w:b/>
                <w:bCs/>
                <w:color w:val="000000"/>
                <w:sz w:val="20"/>
                <w:szCs w:val="20"/>
              </w:rPr>
              <w:t>čld</w:t>
            </w:r>
            <w:proofErr w:type="spellEnd"/>
            <w:r w:rsidRPr="00C1032C">
              <w:rPr>
                <w:b/>
                <w:bCs/>
                <w:color w:val="000000"/>
                <w:sz w:val="20"/>
                <w:szCs w:val="20"/>
              </w:rPr>
              <w:t>)</w:t>
            </w:r>
          </w:p>
        </w:tc>
      </w:tr>
      <w:tr w:rsidR="0017346E" w:rsidRPr="00C1032C" w:rsidTr="0007701D">
        <w:trPr>
          <w:trHeight w:val="600"/>
        </w:trPr>
        <w:tc>
          <w:tcPr>
            <w:tcW w:w="446" w:type="pct"/>
            <w:tcBorders>
              <w:top w:val="single" w:sz="12" w:space="0" w:color="auto"/>
              <w:left w:val="single" w:sz="12" w:space="0" w:color="auto"/>
              <w:bottom w:val="single" w:sz="4" w:space="0" w:color="auto"/>
              <w:right w:val="single" w:sz="12" w:space="0" w:color="auto"/>
            </w:tcBorders>
            <w:shd w:val="clear" w:color="auto" w:fill="auto"/>
            <w:vAlign w:val="center"/>
            <w:hideMark/>
          </w:tcPr>
          <w:p w:rsidR="0017346E" w:rsidRPr="00C1032C" w:rsidRDefault="0017346E" w:rsidP="0007701D">
            <w:pPr>
              <w:jc w:val="left"/>
              <w:rPr>
                <w:color w:val="000000"/>
                <w:sz w:val="20"/>
                <w:szCs w:val="20"/>
              </w:rPr>
            </w:pPr>
            <w:r w:rsidRPr="00C1032C">
              <w:rPr>
                <w:color w:val="000000"/>
                <w:sz w:val="20"/>
                <w:szCs w:val="20"/>
              </w:rPr>
              <w:t>1</w:t>
            </w:r>
          </w:p>
        </w:tc>
        <w:tc>
          <w:tcPr>
            <w:tcW w:w="3840" w:type="pct"/>
            <w:tcBorders>
              <w:top w:val="single" w:sz="12" w:space="0" w:color="auto"/>
              <w:left w:val="single" w:sz="12" w:space="0" w:color="auto"/>
              <w:bottom w:val="single" w:sz="4" w:space="0" w:color="auto"/>
              <w:right w:val="single" w:sz="12" w:space="0" w:color="auto"/>
            </w:tcBorders>
            <w:shd w:val="clear" w:color="auto" w:fill="auto"/>
            <w:vAlign w:val="center"/>
            <w:hideMark/>
          </w:tcPr>
          <w:p w:rsidR="0017346E" w:rsidRPr="00C1032C" w:rsidRDefault="0017346E" w:rsidP="0007701D">
            <w:pPr>
              <w:jc w:val="left"/>
              <w:rPr>
                <w:color w:val="000000"/>
                <w:sz w:val="20"/>
                <w:szCs w:val="20"/>
              </w:rPr>
            </w:pPr>
            <w:r w:rsidRPr="00C1032C">
              <w:rPr>
                <w:color w:val="000000"/>
                <w:sz w:val="20"/>
                <w:szCs w:val="20"/>
              </w:rPr>
              <w:t xml:space="preserve">Technická a provozní podpora </w:t>
            </w:r>
            <w:r>
              <w:rPr>
                <w:color w:val="000000"/>
                <w:sz w:val="20"/>
                <w:szCs w:val="20"/>
              </w:rPr>
              <w:t xml:space="preserve">pro účely </w:t>
            </w:r>
            <w:r w:rsidRPr="00026961">
              <w:rPr>
                <w:color w:val="000000"/>
                <w:sz w:val="20"/>
                <w:szCs w:val="20"/>
              </w:rPr>
              <w:t xml:space="preserve">administrace </w:t>
            </w:r>
            <w:r w:rsidR="00BE2333">
              <w:rPr>
                <w:color w:val="000000"/>
                <w:sz w:val="20"/>
                <w:szCs w:val="20"/>
              </w:rPr>
              <w:t>v</w:t>
            </w:r>
            <w:r w:rsidRPr="00026961">
              <w:rPr>
                <w:color w:val="000000"/>
                <w:sz w:val="20"/>
                <w:szCs w:val="20"/>
              </w:rPr>
              <w:t xml:space="preserve">ýzvy </w:t>
            </w:r>
            <w:r w:rsidR="009F22F8" w:rsidRPr="009F22F8">
              <w:rPr>
                <w:color w:val="000000"/>
                <w:sz w:val="20"/>
                <w:szCs w:val="20"/>
              </w:rPr>
              <w:t>4181 "NPO 4/2024 - Snížení energetické náročnosti budov organizačních složek státu"</w:t>
            </w:r>
            <w:r w:rsidRPr="00C1032C">
              <w:rPr>
                <w:sz w:val="20"/>
                <w:szCs w:val="20"/>
              </w:rPr>
              <w:t xml:space="preserve"> - pracovní doba v pracovní dny v době </w:t>
            </w:r>
            <w:proofErr w:type="gramStart"/>
            <w:r w:rsidRPr="00C1032C">
              <w:rPr>
                <w:color w:val="000000"/>
                <w:sz w:val="20"/>
                <w:szCs w:val="20"/>
              </w:rPr>
              <w:t>8 - 16</w:t>
            </w:r>
            <w:proofErr w:type="gramEnd"/>
            <w:r w:rsidRPr="00C1032C">
              <w:rPr>
                <w:color w:val="000000"/>
                <w:sz w:val="20"/>
                <w:szCs w:val="20"/>
              </w:rPr>
              <w:t xml:space="preserve"> hod</w:t>
            </w:r>
            <w:r w:rsidRPr="009C5D14">
              <w:rPr>
                <w:color w:val="000000"/>
                <w:sz w:val="20"/>
                <w:szCs w:val="20"/>
              </w:rPr>
              <w:t>., případně dle dohody s Objednatelem</w:t>
            </w:r>
            <w:r w:rsidRPr="00C1032C">
              <w:rPr>
                <w:color w:val="000000"/>
                <w:sz w:val="20"/>
                <w:szCs w:val="20"/>
              </w:rPr>
              <w:t xml:space="preserve"> (alokovaná kapacita </w:t>
            </w:r>
            <w:r w:rsidR="000E6EA0">
              <w:rPr>
                <w:color w:val="000000"/>
                <w:sz w:val="20"/>
                <w:szCs w:val="20"/>
              </w:rPr>
              <w:t>1,</w:t>
            </w:r>
            <w:r>
              <w:rPr>
                <w:color w:val="000000"/>
                <w:sz w:val="20"/>
                <w:szCs w:val="20"/>
              </w:rPr>
              <w:t>2</w:t>
            </w:r>
            <w:r w:rsidR="000E6EA0">
              <w:rPr>
                <w:color w:val="000000"/>
                <w:sz w:val="20"/>
                <w:szCs w:val="20"/>
              </w:rPr>
              <w:t>5</w:t>
            </w:r>
            <w:r w:rsidRPr="00C1032C">
              <w:rPr>
                <w:color w:val="000000"/>
                <w:sz w:val="20"/>
                <w:szCs w:val="20"/>
              </w:rPr>
              <w:t xml:space="preserve"> </w:t>
            </w:r>
            <w:proofErr w:type="spellStart"/>
            <w:r>
              <w:rPr>
                <w:color w:val="000000"/>
                <w:sz w:val="20"/>
                <w:szCs w:val="20"/>
              </w:rPr>
              <w:t>čld</w:t>
            </w:r>
            <w:proofErr w:type="spellEnd"/>
            <w:r>
              <w:rPr>
                <w:color w:val="000000"/>
                <w:sz w:val="20"/>
                <w:szCs w:val="20"/>
              </w:rPr>
              <w:t xml:space="preserve"> měsíčně</w:t>
            </w:r>
            <w:r w:rsidRPr="00C1032C">
              <w:rPr>
                <w:color w:val="000000"/>
                <w:sz w:val="20"/>
                <w:szCs w:val="20"/>
              </w:rPr>
              <w:t>)</w:t>
            </w:r>
          </w:p>
        </w:tc>
        <w:tc>
          <w:tcPr>
            <w:tcW w:w="714"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17346E" w:rsidRPr="00C1032C" w:rsidRDefault="000E6EA0" w:rsidP="0007701D">
            <w:pPr>
              <w:jc w:val="center"/>
              <w:rPr>
                <w:color w:val="000000"/>
                <w:sz w:val="20"/>
                <w:szCs w:val="20"/>
              </w:rPr>
            </w:pPr>
            <w:r>
              <w:rPr>
                <w:color w:val="000000"/>
                <w:sz w:val="20"/>
                <w:szCs w:val="20"/>
              </w:rPr>
              <w:t>1,</w:t>
            </w:r>
            <w:r w:rsidR="0017346E">
              <w:rPr>
                <w:color w:val="000000"/>
                <w:sz w:val="20"/>
                <w:szCs w:val="20"/>
              </w:rPr>
              <w:t>2</w:t>
            </w:r>
            <w:r>
              <w:rPr>
                <w:color w:val="000000"/>
                <w:sz w:val="20"/>
                <w:szCs w:val="20"/>
              </w:rPr>
              <w:t>5</w:t>
            </w:r>
          </w:p>
        </w:tc>
      </w:tr>
      <w:tr w:rsidR="0017346E" w:rsidRPr="00C1032C" w:rsidTr="0007701D">
        <w:trPr>
          <w:trHeight w:val="300"/>
        </w:trPr>
        <w:tc>
          <w:tcPr>
            <w:tcW w:w="446" w:type="pct"/>
            <w:tcBorders>
              <w:top w:val="nil"/>
              <w:left w:val="single" w:sz="12" w:space="0" w:color="auto"/>
              <w:bottom w:val="single" w:sz="4" w:space="0" w:color="auto"/>
              <w:right w:val="single" w:sz="12" w:space="0" w:color="auto"/>
            </w:tcBorders>
            <w:shd w:val="clear" w:color="auto" w:fill="auto"/>
            <w:vAlign w:val="center"/>
            <w:hideMark/>
          </w:tcPr>
          <w:p w:rsidR="0017346E" w:rsidRPr="00C1032C" w:rsidRDefault="0017346E" w:rsidP="0007701D">
            <w:pPr>
              <w:jc w:val="left"/>
              <w:rPr>
                <w:color w:val="000000"/>
                <w:sz w:val="20"/>
                <w:szCs w:val="20"/>
              </w:rPr>
            </w:pPr>
            <w:r w:rsidRPr="00C1032C">
              <w:rPr>
                <w:color w:val="000000"/>
                <w:sz w:val="20"/>
                <w:szCs w:val="20"/>
              </w:rPr>
              <w:t>1.1</w:t>
            </w:r>
          </w:p>
        </w:tc>
        <w:tc>
          <w:tcPr>
            <w:tcW w:w="3840" w:type="pct"/>
            <w:tcBorders>
              <w:top w:val="nil"/>
              <w:left w:val="single" w:sz="12" w:space="0" w:color="auto"/>
              <w:bottom w:val="single" w:sz="4" w:space="0" w:color="auto"/>
              <w:right w:val="single" w:sz="12" w:space="0" w:color="auto"/>
            </w:tcBorders>
            <w:shd w:val="clear" w:color="auto" w:fill="auto"/>
            <w:vAlign w:val="center"/>
            <w:hideMark/>
          </w:tcPr>
          <w:p w:rsidR="0017346E" w:rsidRPr="00C1032C" w:rsidRDefault="0017346E" w:rsidP="0007701D">
            <w:pPr>
              <w:ind w:firstLineChars="200" w:firstLine="400"/>
              <w:jc w:val="left"/>
              <w:rPr>
                <w:color w:val="000000"/>
                <w:sz w:val="20"/>
                <w:szCs w:val="20"/>
              </w:rPr>
            </w:pPr>
            <w:r w:rsidRPr="00C1032C">
              <w:rPr>
                <w:color w:val="000000"/>
                <w:sz w:val="20"/>
                <w:szCs w:val="20"/>
              </w:rPr>
              <w:t>Služba hot-line pro uživatele AIS MPO ČR dostupná prostřednictvím telefonu a emailu</w:t>
            </w:r>
          </w:p>
        </w:tc>
        <w:tc>
          <w:tcPr>
            <w:tcW w:w="714" w:type="pct"/>
            <w:vMerge/>
            <w:tcBorders>
              <w:top w:val="nil"/>
              <w:left w:val="single" w:sz="12" w:space="0" w:color="auto"/>
              <w:bottom w:val="single" w:sz="8" w:space="0" w:color="000000"/>
              <w:right w:val="single" w:sz="12" w:space="0" w:color="auto"/>
            </w:tcBorders>
            <w:vAlign w:val="center"/>
            <w:hideMark/>
          </w:tcPr>
          <w:p w:rsidR="0017346E" w:rsidRPr="00C1032C" w:rsidRDefault="0017346E" w:rsidP="0007701D">
            <w:pPr>
              <w:jc w:val="left"/>
              <w:rPr>
                <w:color w:val="000000"/>
                <w:sz w:val="20"/>
                <w:szCs w:val="20"/>
              </w:rPr>
            </w:pPr>
          </w:p>
        </w:tc>
      </w:tr>
      <w:tr w:rsidR="0017346E" w:rsidRPr="00C1032C" w:rsidTr="0007701D">
        <w:trPr>
          <w:trHeight w:val="300"/>
        </w:trPr>
        <w:tc>
          <w:tcPr>
            <w:tcW w:w="446" w:type="pct"/>
            <w:tcBorders>
              <w:top w:val="nil"/>
              <w:left w:val="single" w:sz="12" w:space="0" w:color="auto"/>
              <w:bottom w:val="single" w:sz="4" w:space="0" w:color="auto"/>
              <w:right w:val="single" w:sz="12" w:space="0" w:color="auto"/>
            </w:tcBorders>
            <w:shd w:val="clear" w:color="auto" w:fill="auto"/>
            <w:vAlign w:val="center"/>
            <w:hideMark/>
          </w:tcPr>
          <w:p w:rsidR="0017346E" w:rsidRPr="00C1032C" w:rsidRDefault="0017346E" w:rsidP="0007701D">
            <w:pPr>
              <w:jc w:val="left"/>
              <w:rPr>
                <w:color w:val="000000"/>
                <w:sz w:val="20"/>
                <w:szCs w:val="20"/>
              </w:rPr>
            </w:pPr>
            <w:r w:rsidRPr="00C1032C">
              <w:rPr>
                <w:color w:val="000000"/>
                <w:sz w:val="20"/>
                <w:szCs w:val="20"/>
              </w:rPr>
              <w:t>1.2</w:t>
            </w:r>
          </w:p>
        </w:tc>
        <w:tc>
          <w:tcPr>
            <w:tcW w:w="3840" w:type="pct"/>
            <w:tcBorders>
              <w:top w:val="nil"/>
              <w:left w:val="single" w:sz="12" w:space="0" w:color="auto"/>
              <w:bottom w:val="single" w:sz="4" w:space="0" w:color="auto"/>
              <w:right w:val="single" w:sz="12" w:space="0" w:color="auto"/>
            </w:tcBorders>
            <w:shd w:val="clear" w:color="auto" w:fill="auto"/>
            <w:noWrap/>
            <w:vAlign w:val="bottom"/>
            <w:hideMark/>
          </w:tcPr>
          <w:p w:rsidR="0017346E" w:rsidRPr="00C1032C" w:rsidRDefault="0017346E" w:rsidP="0007701D">
            <w:pPr>
              <w:ind w:firstLineChars="200" w:firstLine="400"/>
              <w:jc w:val="left"/>
              <w:rPr>
                <w:color w:val="000000"/>
                <w:sz w:val="20"/>
                <w:szCs w:val="20"/>
              </w:rPr>
            </w:pPr>
            <w:r w:rsidRPr="00C1032C">
              <w:rPr>
                <w:color w:val="000000"/>
                <w:sz w:val="20"/>
                <w:szCs w:val="20"/>
              </w:rPr>
              <w:t>Podpora při zpracování dat u objednatele (formou vzdálené správy)</w:t>
            </w:r>
          </w:p>
        </w:tc>
        <w:tc>
          <w:tcPr>
            <w:tcW w:w="714" w:type="pct"/>
            <w:vMerge/>
            <w:tcBorders>
              <w:top w:val="nil"/>
              <w:left w:val="single" w:sz="12" w:space="0" w:color="auto"/>
              <w:bottom w:val="single" w:sz="8" w:space="0" w:color="000000"/>
              <w:right w:val="single" w:sz="12" w:space="0" w:color="auto"/>
            </w:tcBorders>
            <w:vAlign w:val="center"/>
            <w:hideMark/>
          </w:tcPr>
          <w:p w:rsidR="0017346E" w:rsidRPr="00C1032C" w:rsidRDefault="0017346E" w:rsidP="0007701D">
            <w:pPr>
              <w:jc w:val="left"/>
              <w:rPr>
                <w:color w:val="000000"/>
                <w:sz w:val="20"/>
                <w:szCs w:val="20"/>
              </w:rPr>
            </w:pPr>
          </w:p>
        </w:tc>
      </w:tr>
      <w:tr w:rsidR="0017346E" w:rsidRPr="00C1032C" w:rsidTr="0007701D">
        <w:trPr>
          <w:trHeight w:val="300"/>
        </w:trPr>
        <w:tc>
          <w:tcPr>
            <w:tcW w:w="446" w:type="pct"/>
            <w:tcBorders>
              <w:top w:val="nil"/>
              <w:left w:val="single" w:sz="12" w:space="0" w:color="auto"/>
              <w:bottom w:val="single" w:sz="4" w:space="0" w:color="auto"/>
              <w:right w:val="single" w:sz="12" w:space="0" w:color="auto"/>
            </w:tcBorders>
            <w:shd w:val="clear" w:color="auto" w:fill="auto"/>
            <w:vAlign w:val="center"/>
            <w:hideMark/>
          </w:tcPr>
          <w:p w:rsidR="0017346E" w:rsidRPr="00C1032C" w:rsidRDefault="0017346E" w:rsidP="0007701D">
            <w:pPr>
              <w:jc w:val="left"/>
              <w:rPr>
                <w:color w:val="000000"/>
                <w:sz w:val="20"/>
                <w:szCs w:val="20"/>
              </w:rPr>
            </w:pPr>
            <w:r w:rsidRPr="00C1032C">
              <w:rPr>
                <w:color w:val="000000"/>
                <w:sz w:val="20"/>
                <w:szCs w:val="20"/>
              </w:rPr>
              <w:t>1.3</w:t>
            </w:r>
          </w:p>
        </w:tc>
        <w:tc>
          <w:tcPr>
            <w:tcW w:w="3840" w:type="pct"/>
            <w:tcBorders>
              <w:top w:val="nil"/>
              <w:left w:val="single" w:sz="12" w:space="0" w:color="auto"/>
              <w:bottom w:val="single" w:sz="4" w:space="0" w:color="auto"/>
              <w:right w:val="single" w:sz="12" w:space="0" w:color="auto"/>
            </w:tcBorders>
            <w:shd w:val="clear" w:color="auto" w:fill="auto"/>
            <w:noWrap/>
            <w:vAlign w:val="bottom"/>
            <w:hideMark/>
          </w:tcPr>
          <w:p w:rsidR="0017346E" w:rsidRPr="00C1032C" w:rsidRDefault="0017346E" w:rsidP="0007701D">
            <w:pPr>
              <w:ind w:firstLineChars="200" w:firstLine="400"/>
              <w:jc w:val="left"/>
              <w:rPr>
                <w:color w:val="000000"/>
                <w:sz w:val="20"/>
                <w:szCs w:val="20"/>
              </w:rPr>
            </w:pPr>
            <w:r w:rsidRPr="00C1032C">
              <w:rPr>
                <w:color w:val="000000"/>
                <w:sz w:val="20"/>
                <w:szCs w:val="20"/>
              </w:rPr>
              <w:t>Provádění nestandardních oprav dat v IS (formou vzdálené správy)</w:t>
            </w:r>
          </w:p>
        </w:tc>
        <w:tc>
          <w:tcPr>
            <w:tcW w:w="714" w:type="pct"/>
            <w:vMerge/>
            <w:tcBorders>
              <w:top w:val="nil"/>
              <w:left w:val="single" w:sz="12" w:space="0" w:color="auto"/>
              <w:bottom w:val="single" w:sz="8" w:space="0" w:color="000000"/>
              <w:right w:val="single" w:sz="12" w:space="0" w:color="auto"/>
            </w:tcBorders>
            <w:vAlign w:val="center"/>
            <w:hideMark/>
          </w:tcPr>
          <w:p w:rsidR="0017346E" w:rsidRPr="00C1032C" w:rsidRDefault="0017346E" w:rsidP="0007701D">
            <w:pPr>
              <w:jc w:val="left"/>
              <w:rPr>
                <w:color w:val="000000"/>
                <w:sz w:val="20"/>
                <w:szCs w:val="20"/>
              </w:rPr>
            </w:pPr>
          </w:p>
        </w:tc>
      </w:tr>
      <w:tr w:rsidR="0017346E" w:rsidRPr="00C1032C" w:rsidTr="0007701D">
        <w:trPr>
          <w:trHeight w:val="315"/>
        </w:trPr>
        <w:tc>
          <w:tcPr>
            <w:tcW w:w="446" w:type="pct"/>
            <w:tcBorders>
              <w:top w:val="nil"/>
              <w:left w:val="single" w:sz="12" w:space="0" w:color="auto"/>
              <w:bottom w:val="single" w:sz="12" w:space="0" w:color="auto"/>
              <w:right w:val="single" w:sz="12" w:space="0" w:color="auto"/>
            </w:tcBorders>
            <w:shd w:val="clear" w:color="auto" w:fill="auto"/>
            <w:noWrap/>
            <w:vAlign w:val="bottom"/>
            <w:hideMark/>
          </w:tcPr>
          <w:p w:rsidR="0017346E" w:rsidRPr="00C1032C" w:rsidRDefault="0017346E" w:rsidP="0007701D">
            <w:pPr>
              <w:jc w:val="left"/>
              <w:rPr>
                <w:color w:val="000000"/>
                <w:sz w:val="20"/>
                <w:szCs w:val="20"/>
              </w:rPr>
            </w:pPr>
            <w:r w:rsidRPr="00C1032C">
              <w:rPr>
                <w:color w:val="000000"/>
                <w:sz w:val="20"/>
                <w:szCs w:val="20"/>
              </w:rPr>
              <w:t>1.4</w:t>
            </w:r>
          </w:p>
        </w:tc>
        <w:tc>
          <w:tcPr>
            <w:tcW w:w="3840" w:type="pct"/>
            <w:tcBorders>
              <w:top w:val="nil"/>
              <w:left w:val="single" w:sz="12" w:space="0" w:color="auto"/>
              <w:bottom w:val="single" w:sz="12" w:space="0" w:color="auto"/>
              <w:right w:val="single" w:sz="12" w:space="0" w:color="auto"/>
            </w:tcBorders>
            <w:shd w:val="clear" w:color="auto" w:fill="auto"/>
            <w:noWrap/>
            <w:vAlign w:val="bottom"/>
            <w:hideMark/>
          </w:tcPr>
          <w:p w:rsidR="0017346E" w:rsidRPr="00C1032C" w:rsidRDefault="0017346E" w:rsidP="0007701D">
            <w:pPr>
              <w:ind w:firstLineChars="200" w:firstLine="400"/>
              <w:jc w:val="left"/>
              <w:rPr>
                <w:color w:val="000000"/>
                <w:sz w:val="20"/>
                <w:szCs w:val="20"/>
              </w:rPr>
            </w:pPr>
            <w:r w:rsidRPr="00C1032C">
              <w:rPr>
                <w:color w:val="000000"/>
                <w:sz w:val="20"/>
                <w:szCs w:val="20"/>
              </w:rPr>
              <w:t>Konzultace a poradenství dle požadavků objednatele</w:t>
            </w:r>
          </w:p>
        </w:tc>
        <w:tc>
          <w:tcPr>
            <w:tcW w:w="714" w:type="pct"/>
            <w:vMerge/>
            <w:tcBorders>
              <w:top w:val="nil"/>
              <w:left w:val="single" w:sz="12" w:space="0" w:color="auto"/>
              <w:bottom w:val="single" w:sz="12" w:space="0" w:color="auto"/>
              <w:right w:val="single" w:sz="12" w:space="0" w:color="auto"/>
            </w:tcBorders>
            <w:vAlign w:val="center"/>
            <w:hideMark/>
          </w:tcPr>
          <w:p w:rsidR="0017346E" w:rsidRPr="00C1032C" w:rsidRDefault="0017346E" w:rsidP="0007701D">
            <w:pPr>
              <w:jc w:val="left"/>
              <w:rPr>
                <w:color w:val="000000"/>
                <w:sz w:val="20"/>
                <w:szCs w:val="20"/>
              </w:rPr>
            </w:pPr>
          </w:p>
        </w:tc>
      </w:tr>
      <w:tr w:rsidR="0017346E" w:rsidRPr="00C1032C" w:rsidTr="0007701D">
        <w:trPr>
          <w:trHeight w:val="315"/>
        </w:trPr>
        <w:tc>
          <w:tcPr>
            <w:tcW w:w="4286" w:type="pct"/>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17346E" w:rsidRPr="00C1032C" w:rsidRDefault="0017346E" w:rsidP="0007701D">
            <w:pPr>
              <w:jc w:val="left"/>
              <w:rPr>
                <w:b/>
                <w:bCs/>
                <w:color w:val="000000"/>
                <w:sz w:val="20"/>
                <w:szCs w:val="20"/>
              </w:rPr>
            </w:pPr>
            <w:r w:rsidRPr="00C1032C">
              <w:rPr>
                <w:b/>
                <w:bCs/>
                <w:color w:val="000000"/>
                <w:sz w:val="20"/>
                <w:szCs w:val="20"/>
              </w:rPr>
              <w:t>Pracnost technické a provozní podpory za měsíc (</w:t>
            </w:r>
            <w:proofErr w:type="spellStart"/>
            <w:r w:rsidRPr="00C1032C">
              <w:rPr>
                <w:b/>
                <w:bCs/>
                <w:color w:val="000000"/>
                <w:sz w:val="20"/>
                <w:szCs w:val="20"/>
              </w:rPr>
              <w:t>čld</w:t>
            </w:r>
            <w:proofErr w:type="spellEnd"/>
            <w:r w:rsidRPr="00C1032C">
              <w:rPr>
                <w:b/>
                <w:bCs/>
                <w:color w:val="000000"/>
                <w:sz w:val="20"/>
                <w:szCs w:val="20"/>
              </w:rPr>
              <w:t>)</w:t>
            </w:r>
          </w:p>
        </w:tc>
        <w:tc>
          <w:tcPr>
            <w:tcW w:w="7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17346E" w:rsidRPr="00C1032C" w:rsidRDefault="000E6EA0" w:rsidP="0007701D">
            <w:pPr>
              <w:jc w:val="center"/>
              <w:rPr>
                <w:b/>
                <w:bCs/>
                <w:color w:val="000000"/>
                <w:sz w:val="20"/>
                <w:szCs w:val="20"/>
              </w:rPr>
            </w:pPr>
            <w:r>
              <w:rPr>
                <w:b/>
                <w:bCs/>
                <w:color w:val="000000"/>
                <w:sz w:val="20"/>
                <w:szCs w:val="20"/>
              </w:rPr>
              <w:t>1,</w:t>
            </w:r>
            <w:r w:rsidR="0017346E">
              <w:rPr>
                <w:b/>
                <w:bCs/>
                <w:color w:val="000000"/>
                <w:sz w:val="20"/>
                <w:szCs w:val="20"/>
              </w:rPr>
              <w:t>2</w:t>
            </w:r>
            <w:r>
              <w:rPr>
                <w:b/>
                <w:bCs/>
                <w:color w:val="000000"/>
                <w:sz w:val="20"/>
                <w:szCs w:val="20"/>
              </w:rPr>
              <w:t>5</w:t>
            </w:r>
          </w:p>
        </w:tc>
      </w:tr>
      <w:tr w:rsidR="0017346E" w:rsidRPr="00E742C1" w:rsidTr="0007701D">
        <w:trPr>
          <w:trHeight w:val="315"/>
        </w:trPr>
        <w:tc>
          <w:tcPr>
            <w:tcW w:w="4286" w:type="pct"/>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17346E" w:rsidRPr="00D7447C" w:rsidRDefault="0017346E" w:rsidP="0007701D">
            <w:pPr>
              <w:jc w:val="left"/>
              <w:rPr>
                <w:b/>
                <w:bCs/>
                <w:color w:val="000000"/>
                <w:sz w:val="20"/>
                <w:szCs w:val="20"/>
              </w:rPr>
            </w:pPr>
            <w:r w:rsidRPr="00D7447C">
              <w:rPr>
                <w:b/>
                <w:bCs/>
                <w:color w:val="000000"/>
                <w:sz w:val="20"/>
                <w:szCs w:val="20"/>
              </w:rPr>
              <w:t>Délka poskytování technické a provozní podpory (měsíce)</w:t>
            </w:r>
          </w:p>
        </w:tc>
        <w:tc>
          <w:tcPr>
            <w:tcW w:w="714"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17346E" w:rsidRPr="00D7447C" w:rsidRDefault="00D7447C" w:rsidP="0007701D">
            <w:pPr>
              <w:jc w:val="center"/>
              <w:rPr>
                <w:b/>
                <w:bCs/>
                <w:color w:val="000000"/>
                <w:sz w:val="20"/>
                <w:szCs w:val="20"/>
              </w:rPr>
            </w:pPr>
            <w:r w:rsidRPr="00D7447C">
              <w:rPr>
                <w:b/>
                <w:bCs/>
                <w:color w:val="000000"/>
                <w:sz w:val="20"/>
                <w:szCs w:val="20"/>
              </w:rPr>
              <w:t>25</w:t>
            </w:r>
            <w:r w:rsidR="0017346E" w:rsidRPr="00D7447C">
              <w:rPr>
                <w:b/>
                <w:bCs/>
                <w:color w:val="000000"/>
                <w:sz w:val="20"/>
                <w:szCs w:val="20"/>
              </w:rPr>
              <w:t>,5 měsíc</w:t>
            </w:r>
            <w:r w:rsidRPr="00D7447C">
              <w:rPr>
                <w:b/>
                <w:bCs/>
                <w:color w:val="000000"/>
                <w:sz w:val="20"/>
                <w:szCs w:val="20"/>
              </w:rPr>
              <w:t>ů</w:t>
            </w:r>
          </w:p>
        </w:tc>
      </w:tr>
      <w:tr w:rsidR="0017346E" w:rsidRPr="00C1032C" w:rsidTr="0007701D">
        <w:trPr>
          <w:trHeight w:val="315"/>
        </w:trPr>
        <w:tc>
          <w:tcPr>
            <w:tcW w:w="428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17346E" w:rsidRPr="000E6EA0" w:rsidRDefault="0017346E" w:rsidP="0007701D">
            <w:pPr>
              <w:jc w:val="left"/>
              <w:rPr>
                <w:b/>
                <w:bCs/>
                <w:color w:val="000000"/>
                <w:sz w:val="20"/>
                <w:szCs w:val="20"/>
              </w:rPr>
            </w:pPr>
            <w:r w:rsidRPr="000E6EA0">
              <w:rPr>
                <w:b/>
                <w:bCs/>
                <w:color w:val="000000"/>
                <w:sz w:val="20"/>
                <w:szCs w:val="20"/>
              </w:rPr>
              <w:t>Celková pracnost technické a provozní podpory za dobu trvání (</w:t>
            </w:r>
            <w:proofErr w:type="spellStart"/>
            <w:r w:rsidRPr="000E6EA0">
              <w:rPr>
                <w:b/>
                <w:bCs/>
                <w:color w:val="000000"/>
                <w:sz w:val="20"/>
                <w:szCs w:val="20"/>
              </w:rPr>
              <w:t>čld</w:t>
            </w:r>
            <w:proofErr w:type="spellEnd"/>
            <w:r w:rsidRPr="000E6EA0">
              <w:rPr>
                <w:b/>
                <w:bCs/>
                <w:color w:val="000000"/>
                <w:sz w:val="20"/>
                <w:szCs w:val="20"/>
              </w:rPr>
              <w:t>)</w:t>
            </w:r>
          </w:p>
        </w:tc>
        <w:tc>
          <w:tcPr>
            <w:tcW w:w="714" w:type="pct"/>
            <w:tcBorders>
              <w:top w:val="single" w:sz="12" w:space="0" w:color="auto"/>
              <w:left w:val="single" w:sz="12" w:space="0" w:color="auto"/>
              <w:bottom w:val="single" w:sz="12" w:space="0" w:color="auto"/>
              <w:right w:val="single" w:sz="12" w:space="0" w:color="auto"/>
            </w:tcBorders>
            <w:shd w:val="clear" w:color="auto" w:fill="auto"/>
            <w:vAlign w:val="center"/>
          </w:tcPr>
          <w:p w:rsidR="0017346E" w:rsidRDefault="000E6EA0" w:rsidP="0007701D">
            <w:pPr>
              <w:jc w:val="center"/>
              <w:rPr>
                <w:b/>
                <w:bCs/>
                <w:color w:val="000000"/>
                <w:sz w:val="20"/>
                <w:szCs w:val="20"/>
              </w:rPr>
            </w:pPr>
            <w:r w:rsidRPr="000E6EA0">
              <w:rPr>
                <w:b/>
                <w:bCs/>
                <w:color w:val="000000"/>
                <w:sz w:val="20"/>
                <w:szCs w:val="20"/>
              </w:rPr>
              <w:t>31,88</w:t>
            </w:r>
          </w:p>
        </w:tc>
      </w:tr>
    </w:tbl>
    <w:p w:rsidR="002B4FE4" w:rsidRDefault="002B4FE4" w:rsidP="002B4FE4"/>
    <w:p w:rsidR="002B4FE4" w:rsidRPr="001B21A8" w:rsidRDefault="002B4FE4" w:rsidP="002B4FE4">
      <w:pPr>
        <w:jc w:val="left"/>
        <w:rPr>
          <w:b/>
        </w:rPr>
      </w:pPr>
      <w:r w:rsidRPr="001B21A8">
        <w:rPr>
          <w:b/>
        </w:rPr>
        <w:t xml:space="preserve">Rozpis činností dle jednotlivých rolí a jejich finanční vyjádření </w:t>
      </w:r>
    </w:p>
    <w:p w:rsidR="002B4FE4" w:rsidRDefault="002B4FE4" w:rsidP="002B4FE4">
      <w:pPr>
        <w:jc w:val="left"/>
      </w:pPr>
    </w:p>
    <w:tbl>
      <w:tblPr>
        <w:tblStyle w:val="Mkatabulky"/>
        <w:tblW w:w="0" w:type="auto"/>
        <w:tblLook w:val="04A0" w:firstRow="1" w:lastRow="0" w:firstColumn="1" w:lastColumn="0" w:noHBand="0" w:noVBand="1"/>
      </w:tblPr>
      <w:tblGrid>
        <w:gridCol w:w="2258"/>
        <w:gridCol w:w="1045"/>
        <w:gridCol w:w="987"/>
        <w:gridCol w:w="1488"/>
        <w:gridCol w:w="931"/>
        <w:gridCol w:w="891"/>
        <w:gridCol w:w="897"/>
        <w:gridCol w:w="921"/>
        <w:gridCol w:w="910"/>
      </w:tblGrid>
      <w:tr w:rsidR="002B4FE4" w:rsidRPr="000E6EA0" w:rsidTr="00546D21">
        <w:tc>
          <w:tcPr>
            <w:tcW w:w="2258" w:type="dxa"/>
            <w:vMerge w:val="restart"/>
            <w:tcBorders>
              <w:top w:val="single" w:sz="8" w:space="0" w:color="auto"/>
              <w:left w:val="single" w:sz="8" w:space="0" w:color="auto"/>
              <w:right w:val="single" w:sz="8" w:space="0" w:color="auto"/>
            </w:tcBorders>
            <w:vAlign w:val="center"/>
          </w:tcPr>
          <w:p w:rsidR="002B4FE4" w:rsidRPr="000E6EA0" w:rsidRDefault="002B4FE4" w:rsidP="00943135">
            <w:pPr>
              <w:jc w:val="left"/>
              <w:rPr>
                <w:rFonts w:asciiTheme="minorHAnsi" w:hAnsiTheme="minorHAnsi" w:cstheme="minorHAnsi"/>
                <w:b/>
                <w:sz w:val="15"/>
                <w:szCs w:val="15"/>
              </w:rPr>
            </w:pPr>
            <w:r w:rsidRPr="000E6EA0">
              <w:rPr>
                <w:rFonts w:asciiTheme="minorHAnsi" w:hAnsiTheme="minorHAnsi" w:cstheme="minorHAnsi"/>
                <w:b/>
                <w:sz w:val="15"/>
                <w:szCs w:val="15"/>
              </w:rPr>
              <w:t>Pořadové číslo činnosti</w:t>
            </w:r>
          </w:p>
        </w:tc>
        <w:tc>
          <w:tcPr>
            <w:tcW w:w="8070" w:type="dxa"/>
            <w:gridSpan w:val="8"/>
            <w:tcBorders>
              <w:top w:val="single" w:sz="8" w:space="0" w:color="auto"/>
              <w:left w:val="single" w:sz="8" w:space="0" w:color="auto"/>
              <w:bottom w:val="single" w:sz="8" w:space="0" w:color="auto"/>
              <w:right w:val="single" w:sz="8" w:space="0" w:color="auto"/>
            </w:tcBorders>
          </w:tcPr>
          <w:p w:rsidR="002B4FE4" w:rsidRPr="000E6EA0" w:rsidRDefault="002B4FE4" w:rsidP="00943135">
            <w:pPr>
              <w:jc w:val="center"/>
              <w:rPr>
                <w:rFonts w:asciiTheme="minorHAnsi" w:hAnsiTheme="minorHAnsi" w:cstheme="minorHAnsi"/>
                <w:b/>
                <w:sz w:val="15"/>
                <w:szCs w:val="15"/>
              </w:rPr>
            </w:pPr>
            <w:r w:rsidRPr="000E6EA0">
              <w:rPr>
                <w:rFonts w:asciiTheme="minorHAnsi" w:hAnsiTheme="minorHAnsi" w:cstheme="minorHAnsi"/>
                <w:b/>
                <w:sz w:val="15"/>
                <w:szCs w:val="15"/>
              </w:rPr>
              <w:t>Pracnost za jednotlivé role</w:t>
            </w:r>
          </w:p>
        </w:tc>
      </w:tr>
      <w:tr w:rsidR="002B4FE4" w:rsidRPr="000E6EA0" w:rsidTr="00546D21">
        <w:tc>
          <w:tcPr>
            <w:tcW w:w="2258" w:type="dxa"/>
            <w:vMerge/>
            <w:tcBorders>
              <w:left w:val="single" w:sz="8" w:space="0" w:color="auto"/>
              <w:bottom w:val="single" w:sz="8" w:space="0" w:color="auto"/>
              <w:right w:val="single" w:sz="8" w:space="0" w:color="auto"/>
            </w:tcBorders>
          </w:tcPr>
          <w:p w:rsidR="002B4FE4" w:rsidRPr="000E6EA0" w:rsidRDefault="002B4FE4" w:rsidP="00943135">
            <w:pPr>
              <w:jc w:val="left"/>
              <w:rPr>
                <w:rFonts w:asciiTheme="minorHAnsi" w:hAnsiTheme="minorHAnsi" w:cstheme="minorHAnsi"/>
                <w:sz w:val="15"/>
                <w:szCs w:val="15"/>
              </w:rPr>
            </w:pPr>
          </w:p>
        </w:tc>
        <w:tc>
          <w:tcPr>
            <w:tcW w:w="1045" w:type="dxa"/>
            <w:tcBorders>
              <w:top w:val="single" w:sz="8" w:space="0" w:color="auto"/>
              <w:left w:val="single" w:sz="8" w:space="0" w:color="auto"/>
              <w:bottom w:val="single" w:sz="8" w:space="0" w:color="auto"/>
            </w:tcBorders>
          </w:tcPr>
          <w:p w:rsidR="002B4FE4" w:rsidRPr="000E6EA0" w:rsidRDefault="002B4FE4" w:rsidP="00943135">
            <w:pPr>
              <w:jc w:val="center"/>
              <w:rPr>
                <w:rFonts w:asciiTheme="minorHAnsi" w:hAnsiTheme="minorHAnsi" w:cstheme="minorHAnsi"/>
                <w:b/>
                <w:sz w:val="15"/>
                <w:szCs w:val="15"/>
              </w:rPr>
            </w:pPr>
            <w:r w:rsidRPr="000E6EA0">
              <w:rPr>
                <w:rFonts w:asciiTheme="minorHAnsi" w:hAnsiTheme="minorHAnsi" w:cstheme="minorHAnsi"/>
                <w:b/>
                <w:color w:val="000000"/>
                <w:sz w:val="15"/>
                <w:szCs w:val="15"/>
              </w:rPr>
              <w:t>Projektový manažer</w:t>
            </w:r>
          </w:p>
        </w:tc>
        <w:tc>
          <w:tcPr>
            <w:tcW w:w="987" w:type="dxa"/>
            <w:tcBorders>
              <w:top w:val="single" w:sz="8" w:space="0" w:color="auto"/>
              <w:bottom w:val="single" w:sz="8" w:space="0" w:color="auto"/>
            </w:tcBorders>
          </w:tcPr>
          <w:p w:rsidR="002B4FE4" w:rsidRPr="000E6EA0" w:rsidRDefault="002B4FE4" w:rsidP="00943135">
            <w:pPr>
              <w:jc w:val="center"/>
              <w:rPr>
                <w:rFonts w:asciiTheme="minorHAnsi" w:hAnsiTheme="minorHAnsi" w:cstheme="minorHAnsi"/>
                <w:b/>
                <w:sz w:val="15"/>
                <w:szCs w:val="15"/>
              </w:rPr>
            </w:pPr>
            <w:r w:rsidRPr="000E6EA0">
              <w:rPr>
                <w:rFonts w:asciiTheme="minorHAnsi" w:hAnsiTheme="minorHAnsi" w:cstheme="minorHAnsi"/>
                <w:b/>
                <w:color w:val="000000"/>
                <w:sz w:val="15"/>
                <w:szCs w:val="15"/>
              </w:rPr>
              <w:t>Manažer vývojového týmu</w:t>
            </w:r>
          </w:p>
        </w:tc>
        <w:tc>
          <w:tcPr>
            <w:tcW w:w="1488" w:type="dxa"/>
            <w:tcBorders>
              <w:top w:val="single" w:sz="8" w:space="0" w:color="auto"/>
              <w:bottom w:val="single" w:sz="8" w:space="0" w:color="auto"/>
            </w:tcBorders>
          </w:tcPr>
          <w:p w:rsidR="002B4FE4" w:rsidRPr="000E6EA0" w:rsidRDefault="002B4FE4" w:rsidP="00943135">
            <w:pPr>
              <w:jc w:val="center"/>
              <w:rPr>
                <w:rFonts w:asciiTheme="minorHAnsi" w:hAnsiTheme="minorHAnsi" w:cstheme="minorHAnsi"/>
                <w:b/>
                <w:sz w:val="15"/>
                <w:szCs w:val="15"/>
              </w:rPr>
            </w:pPr>
            <w:r w:rsidRPr="000E6EA0">
              <w:rPr>
                <w:rFonts w:asciiTheme="minorHAnsi" w:hAnsiTheme="minorHAnsi" w:cstheme="minorHAnsi"/>
                <w:b/>
                <w:color w:val="000000"/>
                <w:sz w:val="15"/>
                <w:szCs w:val="15"/>
              </w:rPr>
              <w:t>Manažer systémové a uživatelské podpory</w:t>
            </w:r>
          </w:p>
        </w:tc>
        <w:tc>
          <w:tcPr>
            <w:tcW w:w="931" w:type="dxa"/>
            <w:tcBorders>
              <w:top w:val="single" w:sz="8" w:space="0" w:color="auto"/>
              <w:bottom w:val="single" w:sz="8" w:space="0" w:color="auto"/>
            </w:tcBorders>
          </w:tcPr>
          <w:p w:rsidR="002B4FE4" w:rsidRPr="000E6EA0" w:rsidRDefault="002B4FE4" w:rsidP="00943135">
            <w:pPr>
              <w:jc w:val="center"/>
              <w:rPr>
                <w:rFonts w:asciiTheme="minorHAnsi" w:hAnsiTheme="minorHAnsi" w:cstheme="minorHAnsi"/>
                <w:b/>
                <w:sz w:val="15"/>
                <w:szCs w:val="15"/>
              </w:rPr>
            </w:pPr>
            <w:r w:rsidRPr="000E6EA0">
              <w:rPr>
                <w:rFonts w:asciiTheme="minorHAnsi" w:hAnsiTheme="minorHAnsi" w:cstheme="minorHAnsi"/>
                <w:b/>
                <w:color w:val="000000"/>
                <w:sz w:val="15"/>
                <w:szCs w:val="15"/>
              </w:rPr>
              <w:t>Systémový architekt</w:t>
            </w:r>
          </w:p>
        </w:tc>
        <w:tc>
          <w:tcPr>
            <w:tcW w:w="891" w:type="dxa"/>
            <w:tcBorders>
              <w:top w:val="single" w:sz="8" w:space="0" w:color="auto"/>
              <w:bottom w:val="single" w:sz="8" w:space="0" w:color="auto"/>
            </w:tcBorders>
          </w:tcPr>
          <w:p w:rsidR="002B4FE4" w:rsidRPr="000E6EA0" w:rsidRDefault="002B4FE4" w:rsidP="00943135">
            <w:pPr>
              <w:jc w:val="center"/>
              <w:rPr>
                <w:rFonts w:asciiTheme="minorHAnsi" w:hAnsiTheme="minorHAnsi" w:cstheme="minorHAnsi"/>
                <w:b/>
                <w:sz w:val="15"/>
                <w:szCs w:val="15"/>
              </w:rPr>
            </w:pPr>
            <w:r w:rsidRPr="000E6EA0">
              <w:rPr>
                <w:rFonts w:asciiTheme="minorHAnsi" w:hAnsiTheme="minorHAnsi" w:cstheme="minorHAnsi"/>
                <w:b/>
                <w:color w:val="000000"/>
                <w:sz w:val="15"/>
                <w:szCs w:val="15"/>
              </w:rPr>
              <w:t>Business analytik</w:t>
            </w:r>
          </w:p>
        </w:tc>
        <w:tc>
          <w:tcPr>
            <w:tcW w:w="897" w:type="dxa"/>
            <w:tcBorders>
              <w:top w:val="single" w:sz="8" w:space="0" w:color="auto"/>
              <w:bottom w:val="single" w:sz="8" w:space="0" w:color="auto"/>
            </w:tcBorders>
          </w:tcPr>
          <w:p w:rsidR="002B4FE4" w:rsidRPr="000E6EA0" w:rsidRDefault="002B4FE4" w:rsidP="00943135">
            <w:pPr>
              <w:jc w:val="center"/>
              <w:rPr>
                <w:rFonts w:asciiTheme="minorHAnsi" w:hAnsiTheme="minorHAnsi" w:cstheme="minorHAnsi"/>
                <w:b/>
                <w:color w:val="000000"/>
                <w:sz w:val="15"/>
                <w:szCs w:val="15"/>
              </w:rPr>
            </w:pPr>
            <w:r w:rsidRPr="000E6EA0">
              <w:rPr>
                <w:rFonts w:asciiTheme="minorHAnsi" w:hAnsiTheme="minorHAnsi" w:cstheme="minorHAnsi"/>
                <w:b/>
                <w:color w:val="000000"/>
                <w:sz w:val="15"/>
                <w:szCs w:val="15"/>
              </w:rPr>
              <w:t>Vývojář</w:t>
            </w:r>
          </w:p>
        </w:tc>
        <w:tc>
          <w:tcPr>
            <w:tcW w:w="921" w:type="dxa"/>
            <w:tcBorders>
              <w:top w:val="single" w:sz="8" w:space="0" w:color="auto"/>
              <w:bottom w:val="single" w:sz="8" w:space="0" w:color="auto"/>
            </w:tcBorders>
          </w:tcPr>
          <w:p w:rsidR="002B4FE4" w:rsidRPr="000E6EA0" w:rsidRDefault="002B4FE4" w:rsidP="00943135">
            <w:pPr>
              <w:jc w:val="center"/>
              <w:rPr>
                <w:rFonts w:asciiTheme="minorHAnsi" w:hAnsiTheme="minorHAnsi" w:cstheme="minorHAnsi"/>
                <w:b/>
                <w:sz w:val="15"/>
                <w:szCs w:val="15"/>
              </w:rPr>
            </w:pPr>
            <w:r w:rsidRPr="000E6EA0">
              <w:rPr>
                <w:rFonts w:asciiTheme="minorHAnsi" w:hAnsiTheme="minorHAnsi" w:cstheme="minorHAnsi"/>
                <w:b/>
                <w:color w:val="000000"/>
                <w:sz w:val="15"/>
                <w:szCs w:val="15"/>
              </w:rPr>
              <w:t>Systémový inženýr</w:t>
            </w:r>
          </w:p>
        </w:tc>
        <w:tc>
          <w:tcPr>
            <w:tcW w:w="910" w:type="dxa"/>
            <w:tcBorders>
              <w:top w:val="single" w:sz="8" w:space="0" w:color="auto"/>
              <w:bottom w:val="single" w:sz="8" w:space="0" w:color="auto"/>
              <w:right w:val="single" w:sz="8" w:space="0" w:color="auto"/>
            </w:tcBorders>
          </w:tcPr>
          <w:p w:rsidR="002B4FE4" w:rsidRPr="000E6EA0" w:rsidRDefault="002B4FE4" w:rsidP="00943135">
            <w:pPr>
              <w:jc w:val="center"/>
              <w:rPr>
                <w:rFonts w:asciiTheme="minorHAnsi" w:hAnsiTheme="minorHAnsi" w:cstheme="minorHAnsi"/>
                <w:b/>
                <w:sz w:val="15"/>
                <w:szCs w:val="15"/>
              </w:rPr>
            </w:pPr>
            <w:r w:rsidRPr="000E6EA0">
              <w:rPr>
                <w:rFonts w:asciiTheme="minorHAnsi" w:hAnsiTheme="minorHAnsi" w:cstheme="minorHAnsi"/>
                <w:b/>
                <w:color w:val="000000"/>
                <w:sz w:val="15"/>
                <w:szCs w:val="15"/>
              </w:rPr>
              <w:t>Specialista uživatelské podpory</w:t>
            </w:r>
          </w:p>
        </w:tc>
      </w:tr>
      <w:tr w:rsidR="000E6EA0" w:rsidRPr="000E6EA0" w:rsidTr="00546D21">
        <w:tc>
          <w:tcPr>
            <w:tcW w:w="2258" w:type="dxa"/>
            <w:tcBorders>
              <w:top w:val="single" w:sz="8" w:space="0" w:color="auto"/>
              <w:left w:val="single" w:sz="8" w:space="0" w:color="auto"/>
              <w:right w:val="single" w:sz="8" w:space="0" w:color="auto"/>
            </w:tcBorders>
          </w:tcPr>
          <w:p w:rsidR="000E6EA0" w:rsidRPr="000E6EA0" w:rsidRDefault="000E6EA0" w:rsidP="000E6EA0">
            <w:pPr>
              <w:jc w:val="left"/>
              <w:rPr>
                <w:rFonts w:asciiTheme="minorHAnsi" w:hAnsiTheme="minorHAnsi" w:cstheme="minorHAnsi"/>
                <w:sz w:val="15"/>
                <w:szCs w:val="15"/>
              </w:rPr>
            </w:pPr>
            <w:r w:rsidRPr="000E6EA0">
              <w:rPr>
                <w:rFonts w:asciiTheme="minorHAnsi" w:hAnsiTheme="minorHAnsi" w:cstheme="minorHAnsi"/>
                <w:sz w:val="15"/>
                <w:szCs w:val="15"/>
              </w:rPr>
              <w:t>1.1</w:t>
            </w:r>
          </w:p>
        </w:tc>
        <w:tc>
          <w:tcPr>
            <w:tcW w:w="1045" w:type="dxa"/>
            <w:tcBorders>
              <w:top w:val="single" w:sz="8" w:space="0" w:color="auto"/>
              <w:left w:val="single" w:sz="8" w:space="0" w:color="auto"/>
            </w:tcBorders>
          </w:tcPr>
          <w:p w:rsidR="000E6EA0" w:rsidRPr="000E6EA0" w:rsidRDefault="000E6EA0" w:rsidP="000E6EA0">
            <w:pPr>
              <w:jc w:val="center"/>
              <w:rPr>
                <w:sz w:val="15"/>
                <w:szCs w:val="15"/>
              </w:rPr>
            </w:pPr>
            <w:r w:rsidRPr="000E6EA0">
              <w:rPr>
                <w:sz w:val="15"/>
                <w:szCs w:val="15"/>
              </w:rPr>
              <w:t>-</w:t>
            </w:r>
          </w:p>
        </w:tc>
        <w:tc>
          <w:tcPr>
            <w:tcW w:w="987" w:type="dxa"/>
            <w:tcBorders>
              <w:top w:val="single" w:sz="8" w:space="0" w:color="auto"/>
            </w:tcBorders>
          </w:tcPr>
          <w:p w:rsidR="000E6EA0" w:rsidRPr="000E6EA0" w:rsidRDefault="000E6EA0" w:rsidP="000E6EA0">
            <w:pPr>
              <w:jc w:val="center"/>
              <w:rPr>
                <w:sz w:val="15"/>
                <w:szCs w:val="15"/>
              </w:rPr>
            </w:pPr>
            <w:r w:rsidRPr="000E6EA0">
              <w:rPr>
                <w:sz w:val="15"/>
                <w:szCs w:val="15"/>
              </w:rPr>
              <w:t>-</w:t>
            </w:r>
          </w:p>
        </w:tc>
        <w:tc>
          <w:tcPr>
            <w:tcW w:w="1488" w:type="dxa"/>
            <w:tcBorders>
              <w:top w:val="single" w:sz="8" w:space="0" w:color="auto"/>
            </w:tcBorders>
          </w:tcPr>
          <w:p w:rsidR="000E6EA0" w:rsidRPr="000E6EA0" w:rsidRDefault="000E6EA0" w:rsidP="000E6EA0">
            <w:pPr>
              <w:jc w:val="center"/>
              <w:rPr>
                <w:sz w:val="15"/>
                <w:szCs w:val="15"/>
              </w:rPr>
            </w:pPr>
            <w:r w:rsidRPr="000E6EA0">
              <w:rPr>
                <w:sz w:val="15"/>
                <w:szCs w:val="15"/>
              </w:rPr>
              <w:t>1,59</w:t>
            </w:r>
          </w:p>
        </w:tc>
        <w:tc>
          <w:tcPr>
            <w:tcW w:w="931" w:type="dxa"/>
            <w:tcBorders>
              <w:top w:val="single" w:sz="8" w:space="0" w:color="auto"/>
            </w:tcBorders>
          </w:tcPr>
          <w:p w:rsidR="000E6EA0" w:rsidRPr="000E6EA0" w:rsidRDefault="000E6EA0" w:rsidP="000E6EA0">
            <w:pPr>
              <w:jc w:val="center"/>
              <w:rPr>
                <w:sz w:val="15"/>
                <w:szCs w:val="15"/>
              </w:rPr>
            </w:pPr>
            <w:r w:rsidRPr="000E6EA0">
              <w:rPr>
                <w:sz w:val="15"/>
                <w:szCs w:val="15"/>
              </w:rPr>
              <w:t>-</w:t>
            </w:r>
          </w:p>
        </w:tc>
        <w:tc>
          <w:tcPr>
            <w:tcW w:w="891" w:type="dxa"/>
            <w:tcBorders>
              <w:top w:val="single" w:sz="8" w:space="0" w:color="auto"/>
            </w:tcBorders>
          </w:tcPr>
          <w:p w:rsidR="000E6EA0" w:rsidRPr="000E6EA0" w:rsidRDefault="000E6EA0" w:rsidP="000E6EA0">
            <w:pPr>
              <w:jc w:val="center"/>
              <w:rPr>
                <w:sz w:val="15"/>
                <w:szCs w:val="15"/>
              </w:rPr>
            </w:pPr>
            <w:r w:rsidRPr="000E6EA0">
              <w:rPr>
                <w:sz w:val="15"/>
                <w:szCs w:val="15"/>
              </w:rPr>
              <w:t>-</w:t>
            </w:r>
          </w:p>
        </w:tc>
        <w:tc>
          <w:tcPr>
            <w:tcW w:w="897" w:type="dxa"/>
            <w:tcBorders>
              <w:top w:val="single" w:sz="8" w:space="0" w:color="auto"/>
            </w:tcBorders>
          </w:tcPr>
          <w:p w:rsidR="000E6EA0" w:rsidRPr="000E6EA0" w:rsidRDefault="000E6EA0" w:rsidP="000E6EA0">
            <w:pPr>
              <w:jc w:val="center"/>
              <w:rPr>
                <w:sz w:val="15"/>
                <w:szCs w:val="15"/>
              </w:rPr>
            </w:pPr>
            <w:r w:rsidRPr="000E6EA0">
              <w:rPr>
                <w:sz w:val="15"/>
                <w:szCs w:val="15"/>
              </w:rPr>
              <w:t>-</w:t>
            </w:r>
          </w:p>
        </w:tc>
        <w:tc>
          <w:tcPr>
            <w:tcW w:w="921" w:type="dxa"/>
            <w:tcBorders>
              <w:top w:val="single" w:sz="8" w:space="0" w:color="auto"/>
            </w:tcBorders>
          </w:tcPr>
          <w:p w:rsidR="000E6EA0" w:rsidRPr="000E6EA0" w:rsidRDefault="000E6EA0" w:rsidP="000E6EA0">
            <w:pPr>
              <w:jc w:val="center"/>
              <w:rPr>
                <w:sz w:val="15"/>
                <w:szCs w:val="15"/>
              </w:rPr>
            </w:pPr>
            <w:r w:rsidRPr="000E6EA0">
              <w:rPr>
                <w:sz w:val="15"/>
                <w:szCs w:val="15"/>
              </w:rPr>
              <w:t>-</w:t>
            </w:r>
          </w:p>
        </w:tc>
        <w:tc>
          <w:tcPr>
            <w:tcW w:w="910" w:type="dxa"/>
            <w:tcBorders>
              <w:top w:val="single" w:sz="8" w:space="0" w:color="auto"/>
              <w:right w:val="single" w:sz="8" w:space="0" w:color="auto"/>
            </w:tcBorders>
          </w:tcPr>
          <w:p w:rsidR="000E6EA0" w:rsidRPr="000E6EA0" w:rsidRDefault="000E6EA0" w:rsidP="000E6EA0">
            <w:pPr>
              <w:jc w:val="center"/>
              <w:rPr>
                <w:sz w:val="15"/>
                <w:szCs w:val="15"/>
              </w:rPr>
            </w:pPr>
            <w:r w:rsidRPr="000E6EA0">
              <w:rPr>
                <w:sz w:val="15"/>
                <w:szCs w:val="15"/>
              </w:rPr>
              <w:t>14,31</w:t>
            </w:r>
          </w:p>
        </w:tc>
      </w:tr>
      <w:tr w:rsidR="000E6EA0" w:rsidRPr="000E6EA0" w:rsidTr="00546D21">
        <w:tc>
          <w:tcPr>
            <w:tcW w:w="2258" w:type="dxa"/>
            <w:tcBorders>
              <w:left w:val="single" w:sz="8" w:space="0" w:color="auto"/>
              <w:right w:val="single" w:sz="8" w:space="0" w:color="auto"/>
            </w:tcBorders>
          </w:tcPr>
          <w:p w:rsidR="000E6EA0" w:rsidRPr="000E6EA0" w:rsidRDefault="000E6EA0" w:rsidP="000E6EA0">
            <w:pPr>
              <w:jc w:val="left"/>
              <w:rPr>
                <w:rFonts w:asciiTheme="minorHAnsi" w:hAnsiTheme="minorHAnsi" w:cstheme="minorHAnsi"/>
                <w:sz w:val="15"/>
                <w:szCs w:val="15"/>
              </w:rPr>
            </w:pPr>
            <w:r w:rsidRPr="000E6EA0">
              <w:rPr>
                <w:rFonts w:asciiTheme="minorHAnsi" w:hAnsiTheme="minorHAnsi" w:cstheme="minorHAnsi"/>
                <w:sz w:val="15"/>
                <w:szCs w:val="15"/>
              </w:rPr>
              <w:t>1.2</w:t>
            </w:r>
          </w:p>
        </w:tc>
        <w:tc>
          <w:tcPr>
            <w:tcW w:w="1045" w:type="dxa"/>
            <w:tcBorders>
              <w:left w:val="single" w:sz="8" w:space="0" w:color="auto"/>
            </w:tcBorders>
          </w:tcPr>
          <w:p w:rsidR="000E6EA0" w:rsidRPr="000E6EA0" w:rsidRDefault="000E6EA0" w:rsidP="000E6EA0">
            <w:pPr>
              <w:jc w:val="center"/>
              <w:rPr>
                <w:sz w:val="15"/>
                <w:szCs w:val="15"/>
              </w:rPr>
            </w:pPr>
            <w:r w:rsidRPr="000E6EA0">
              <w:rPr>
                <w:sz w:val="15"/>
                <w:szCs w:val="15"/>
              </w:rPr>
              <w:t>-</w:t>
            </w:r>
          </w:p>
        </w:tc>
        <w:tc>
          <w:tcPr>
            <w:tcW w:w="987" w:type="dxa"/>
          </w:tcPr>
          <w:p w:rsidR="000E6EA0" w:rsidRPr="000E6EA0" w:rsidRDefault="000E6EA0" w:rsidP="000E6EA0">
            <w:pPr>
              <w:jc w:val="center"/>
              <w:rPr>
                <w:sz w:val="15"/>
                <w:szCs w:val="15"/>
              </w:rPr>
            </w:pPr>
            <w:r w:rsidRPr="000E6EA0">
              <w:rPr>
                <w:sz w:val="15"/>
                <w:szCs w:val="15"/>
              </w:rPr>
              <w:t>-</w:t>
            </w:r>
          </w:p>
        </w:tc>
        <w:tc>
          <w:tcPr>
            <w:tcW w:w="1488" w:type="dxa"/>
          </w:tcPr>
          <w:p w:rsidR="000E6EA0" w:rsidRPr="000E6EA0" w:rsidRDefault="000E6EA0" w:rsidP="000E6EA0">
            <w:pPr>
              <w:jc w:val="center"/>
              <w:rPr>
                <w:sz w:val="15"/>
                <w:szCs w:val="15"/>
              </w:rPr>
            </w:pPr>
            <w:r w:rsidRPr="000E6EA0">
              <w:rPr>
                <w:sz w:val="15"/>
                <w:szCs w:val="15"/>
              </w:rPr>
              <w:t>0,63</w:t>
            </w:r>
          </w:p>
        </w:tc>
        <w:tc>
          <w:tcPr>
            <w:tcW w:w="931" w:type="dxa"/>
          </w:tcPr>
          <w:p w:rsidR="000E6EA0" w:rsidRPr="000E6EA0" w:rsidRDefault="000E6EA0" w:rsidP="000E6EA0">
            <w:pPr>
              <w:jc w:val="center"/>
              <w:rPr>
                <w:sz w:val="15"/>
                <w:szCs w:val="15"/>
              </w:rPr>
            </w:pPr>
            <w:r w:rsidRPr="000E6EA0">
              <w:rPr>
                <w:sz w:val="15"/>
                <w:szCs w:val="15"/>
              </w:rPr>
              <w:t>-</w:t>
            </w:r>
          </w:p>
        </w:tc>
        <w:tc>
          <w:tcPr>
            <w:tcW w:w="891" w:type="dxa"/>
          </w:tcPr>
          <w:p w:rsidR="000E6EA0" w:rsidRPr="000E6EA0" w:rsidRDefault="000E6EA0" w:rsidP="000E6EA0">
            <w:pPr>
              <w:jc w:val="center"/>
              <w:rPr>
                <w:sz w:val="15"/>
                <w:szCs w:val="15"/>
              </w:rPr>
            </w:pPr>
            <w:r w:rsidRPr="000E6EA0">
              <w:rPr>
                <w:sz w:val="15"/>
                <w:szCs w:val="15"/>
              </w:rPr>
              <w:t>1,89</w:t>
            </w:r>
          </w:p>
        </w:tc>
        <w:tc>
          <w:tcPr>
            <w:tcW w:w="897" w:type="dxa"/>
          </w:tcPr>
          <w:p w:rsidR="000E6EA0" w:rsidRPr="000E6EA0" w:rsidRDefault="000E6EA0" w:rsidP="000E6EA0">
            <w:pPr>
              <w:jc w:val="center"/>
              <w:rPr>
                <w:sz w:val="15"/>
                <w:szCs w:val="15"/>
              </w:rPr>
            </w:pPr>
            <w:r w:rsidRPr="000E6EA0">
              <w:rPr>
                <w:sz w:val="15"/>
                <w:szCs w:val="15"/>
              </w:rPr>
              <w:t>1,89</w:t>
            </w:r>
          </w:p>
        </w:tc>
        <w:tc>
          <w:tcPr>
            <w:tcW w:w="921" w:type="dxa"/>
          </w:tcPr>
          <w:p w:rsidR="000E6EA0" w:rsidRPr="000E6EA0" w:rsidRDefault="000E6EA0" w:rsidP="000E6EA0">
            <w:pPr>
              <w:jc w:val="center"/>
              <w:rPr>
                <w:sz w:val="15"/>
                <w:szCs w:val="15"/>
              </w:rPr>
            </w:pPr>
            <w:r w:rsidRPr="000E6EA0">
              <w:rPr>
                <w:sz w:val="15"/>
                <w:szCs w:val="15"/>
              </w:rPr>
              <w:t>-</w:t>
            </w:r>
          </w:p>
        </w:tc>
        <w:tc>
          <w:tcPr>
            <w:tcW w:w="910" w:type="dxa"/>
            <w:tcBorders>
              <w:right w:val="single" w:sz="8" w:space="0" w:color="auto"/>
            </w:tcBorders>
          </w:tcPr>
          <w:p w:rsidR="000E6EA0" w:rsidRPr="000E6EA0" w:rsidRDefault="000E6EA0" w:rsidP="000E6EA0">
            <w:pPr>
              <w:jc w:val="center"/>
              <w:rPr>
                <w:sz w:val="15"/>
                <w:szCs w:val="15"/>
              </w:rPr>
            </w:pPr>
            <w:r w:rsidRPr="000E6EA0">
              <w:rPr>
                <w:sz w:val="15"/>
                <w:szCs w:val="15"/>
              </w:rPr>
              <w:t>1,89</w:t>
            </w:r>
          </w:p>
        </w:tc>
      </w:tr>
      <w:tr w:rsidR="000E6EA0" w:rsidRPr="000E6EA0" w:rsidTr="00546D21">
        <w:tc>
          <w:tcPr>
            <w:tcW w:w="2258" w:type="dxa"/>
            <w:tcBorders>
              <w:left w:val="single" w:sz="8" w:space="0" w:color="auto"/>
              <w:right w:val="single" w:sz="8" w:space="0" w:color="auto"/>
            </w:tcBorders>
          </w:tcPr>
          <w:p w:rsidR="000E6EA0" w:rsidRPr="000E6EA0" w:rsidRDefault="000E6EA0" w:rsidP="000E6EA0">
            <w:pPr>
              <w:jc w:val="left"/>
              <w:rPr>
                <w:rFonts w:asciiTheme="minorHAnsi" w:hAnsiTheme="minorHAnsi" w:cstheme="minorHAnsi"/>
                <w:sz w:val="15"/>
                <w:szCs w:val="15"/>
              </w:rPr>
            </w:pPr>
            <w:r w:rsidRPr="000E6EA0">
              <w:rPr>
                <w:rFonts w:asciiTheme="minorHAnsi" w:hAnsiTheme="minorHAnsi" w:cstheme="minorHAnsi"/>
                <w:sz w:val="15"/>
                <w:szCs w:val="15"/>
              </w:rPr>
              <w:t>1.3</w:t>
            </w:r>
          </w:p>
        </w:tc>
        <w:tc>
          <w:tcPr>
            <w:tcW w:w="1045" w:type="dxa"/>
            <w:tcBorders>
              <w:left w:val="single" w:sz="8" w:space="0" w:color="auto"/>
            </w:tcBorders>
          </w:tcPr>
          <w:p w:rsidR="000E6EA0" w:rsidRPr="000E6EA0" w:rsidRDefault="000E6EA0" w:rsidP="000E6EA0">
            <w:pPr>
              <w:jc w:val="center"/>
              <w:rPr>
                <w:sz w:val="15"/>
                <w:szCs w:val="15"/>
              </w:rPr>
            </w:pPr>
            <w:r w:rsidRPr="000E6EA0">
              <w:rPr>
                <w:sz w:val="15"/>
                <w:szCs w:val="15"/>
              </w:rPr>
              <w:t>-</w:t>
            </w:r>
          </w:p>
        </w:tc>
        <w:tc>
          <w:tcPr>
            <w:tcW w:w="987" w:type="dxa"/>
          </w:tcPr>
          <w:p w:rsidR="000E6EA0" w:rsidRPr="000E6EA0" w:rsidRDefault="000E6EA0" w:rsidP="000E6EA0">
            <w:pPr>
              <w:jc w:val="center"/>
              <w:rPr>
                <w:sz w:val="15"/>
                <w:szCs w:val="15"/>
              </w:rPr>
            </w:pPr>
            <w:r w:rsidRPr="000E6EA0">
              <w:rPr>
                <w:sz w:val="15"/>
                <w:szCs w:val="15"/>
              </w:rPr>
              <w:t>-</w:t>
            </w:r>
          </w:p>
        </w:tc>
        <w:tc>
          <w:tcPr>
            <w:tcW w:w="1488" w:type="dxa"/>
          </w:tcPr>
          <w:p w:rsidR="000E6EA0" w:rsidRPr="000E6EA0" w:rsidRDefault="000E6EA0" w:rsidP="000E6EA0">
            <w:pPr>
              <w:jc w:val="center"/>
              <w:rPr>
                <w:sz w:val="15"/>
                <w:szCs w:val="15"/>
              </w:rPr>
            </w:pPr>
            <w:r w:rsidRPr="000E6EA0">
              <w:rPr>
                <w:sz w:val="15"/>
                <w:szCs w:val="15"/>
              </w:rPr>
              <w:t>0,64</w:t>
            </w:r>
          </w:p>
        </w:tc>
        <w:tc>
          <w:tcPr>
            <w:tcW w:w="931" w:type="dxa"/>
          </w:tcPr>
          <w:p w:rsidR="000E6EA0" w:rsidRPr="000E6EA0" w:rsidRDefault="000E6EA0" w:rsidP="000E6EA0">
            <w:pPr>
              <w:jc w:val="center"/>
              <w:rPr>
                <w:sz w:val="15"/>
                <w:szCs w:val="15"/>
              </w:rPr>
            </w:pPr>
            <w:r w:rsidRPr="000E6EA0">
              <w:rPr>
                <w:sz w:val="15"/>
                <w:szCs w:val="15"/>
              </w:rPr>
              <w:t>-</w:t>
            </w:r>
          </w:p>
        </w:tc>
        <w:tc>
          <w:tcPr>
            <w:tcW w:w="891" w:type="dxa"/>
          </w:tcPr>
          <w:p w:rsidR="000E6EA0" w:rsidRPr="000E6EA0" w:rsidRDefault="000E6EA0" w:rsidP="000E6EA0">
            <w:pPr>
              <w:jc w:val="center"/>
              <w:rPr>
                <w:sz w:val="15"/>
                <w:szCs w:val="15"/>
              </w:rPr>
            </w:pPr>
            <w:r w:rsidRPr="000E6EA0">
              <w:rPr>
                <w:sz w:val="15"/>
                <w:szCs w:val="15"/>
              </w:rPr>
              <w:t>1,28</w:t>
            </w:r>
          </w:p>
        </w:tc>
        <w:tc>
          <w:tcPr>
            <w:tcW w:w="897" w:type="dxa"/>
          </w:tcPr>
          <w:p w:rsidR="000E6EA0" w:rsidRPr="000E6EA0" w:rsidRDefault="000E6EA0" w:rsidP="000E6EA0">
            <w:pPr>
              <w:jc w:val="center"/>
              <w:rPr>
                <w:sz w:val="15"/>
                <w:szCs w:val="15"/>
              </w:rPr>
            </w:pPr>
            <w:r w:rsidRPr="000E6EA0">
              <w:rPr>
                <w:sz w:val="15"/>
                <w:szCs w:val="15"/>
              </w:rPr>
              <w:t>2,56</w:t>
            </w:r>
          </w:p>
        </w:tc>
        <w:tc>
          <w:tcPr>
            <w:tcW w:w="921" w:type="dxa"/>
          </w:tcPr>
          <w:p w:rsidR="000E6EA0" w:rsidRPr="000E6EA0" w:rsidRDefault="000E6EA0" w:rsidP="000E6EA0">
            <w:pPr>
              <w:jc w:val="center"/>
              <w:rPr>
                <w:sz w:val="15"/>
                <w:szCs w:val="15"/>
              </w:rPr>
            </w:pPr>
            <w:r w:rsidRPr="000E6EA0">
              <w:rPr>
                <w:sz w:val="15"/>
                <w:szCs w:val="15"/>
              </w:rPr>
              <w:t>-</w:t>
            </w:r>
          </w:p>
        </w:tc>
        <w:tc>
          <w:tcPr>
            <w:tcW w:w="910" w:type="dxa"/>
            <w:tcBorders>
              <w:right w:val="single" w:sz="8" w:space="0" w:color="auto"/>
            </w:tcBorders>
          </w:tcPr>
          <w:p w:rsidR="000E6EA0" w:rsidRPr="000E6EA0" w:rsidRDefault="000E6EA0" w:rsidP="000E6EA0">
            <w:pPr>
              <w:jc w:val="center"/>
              <w:rPr>
                <w:sz w:val="15"/>
                <w:szCs w:val="15"/>
              </w:rPr>
            </w:pPr>
            <w:r w:rsidRPr="000E6EA0">
              <w:rPr>
                <w:sz w:val="15"/>
                <w:szCs w:val="15"/>
              </w:rPr>
              <w:t>1,92</w:t>
            </w:r>
          </w:p>
        </w:tc>
      </w:tr>
      <w:tr w:rsidR="000E6EA0" w:rsidRPr="000E6EA0" w:rsidTr="00546D21">
        <w:tc>
          <w:tcPr>
            <w:tcW w:w="2258" w:type="dxa"/>
            <w:tcBorders>
              <w:left w:val="single" w:sz="8" w:space="0" w:color="auto"/>
              <w:bottom w:val="single" w:sz="8" w:space="0" w:color="auto"/>
              <w:right w:val="single" w:sz="8" w:space="0" w:color="auto"/>
            </w:tcBorders>
          </w:tcPr>
          <w:p w:rsidR="000E6EA0" w:rsidRPr="000E6EA0" w:rsidRDefault="000E6EA0" w:rsidP="000E6EA0">
            <w:pPr>
              <w:jc w:val="left"/>
              <w:rPr>
                <w:rFonts w:asciiTheme="minorHAnsi" w:hAnsiTheme="minorHAnsi" w:cstheme="minorHAnsi"/>
                <w:sz w:val="15"/>
                <w:szCs w:val="15"/>
              </w:rPr>
            </w:pPr>
            <w:r w:rsidRPr="000E6EA0">
              <w:rPr>
                <w:rFonts w:asciiTheme="minorHAnsi" w:hAnsiTheme="minorHAnsi" w:cstheme="minorHAnsi"/>
                <w:sz w:val="15"/>
                <w:szCs w:val="15"/>
              </w:rPr>
              <w:t>1.4</w:t>
            </w:r>
          </w:p>
        </w:tc>
        <w:tc>
          <w:tcPr>
            <w:tcW w:w="1045" w:type="dxa"/>
            <w:tcBorders>
              <w:left w:val="single" w:sz="8" w:space="0" w:color="auto"/>
              <w:bottom w:val="single" w:sz="8" w:space="0" w:color="auto"/>
            </w:tcBorders>
          </w:tcPr>
          <w:p w:rsidR="000E6EA0" w:rsidRPr="000E6EA0" w:rsidRDefault="000E6EA0" w:rsidP="000E6EA0">
            <w:pPr>
              <w:jc w:val="center"/>
              <w:rPr>
                <w:sz w:val="15"/>
                <w:szCs w:val="15"/>
              </w:rPr>
            </w:pPr>
            <w:r w:rsidRPr="000E6EA0">
              <w:rPr>
                <w:sz w:val="15"/>
                <w:szCs w:val="15"/>
              </w:rPr>
              <w:t>-</w:t>
            </w:r>
          </w:p>
        </w:tc>
        <w:tc>
          <w:tcPr>
            <w:tcW w:w="987" w:type="dxa"/>
            <w:tcBorders>
              <w:bottom w:val="single" w:sz="8" w:space="0" w:color="auto"/>
            </w:tcBorders>
          </w:tcPr>
          <w:p w:rsidR="000E6EA0" w:rsidRPr="000E6EA0" w:rsidRDefault="000E6EA0" w:rsidP="000E6EA0">
            <w:pPr>
              <w:jc w:val="center"/>
              <w:rPr>
                <w:sz w:val="15"/>
                <w:szCs w:val="15"/>
              </w:rPr>
            </w:pPr>
            <w:r w:rsidRPr="000E6EA0">
              <w:rPr>
                <w:sz w:val="15"/>
                <w:szCs w:val="15"/>
              </w:rPr>
              <w:t>-</w:t>
            </w:r>
          </w:p>
        </w:tc>
        <w:tc>
          <w:tcPr>
            <w:tcW w:w="1488" w:type="dxa"/>
            <w:tcBorders>
              <w:bottom w:val="single" w:sz="8" w:space="0" w:color="auto"/>
            </w:tcBorders>
          </w:tcPr>
          <w:p w:rsidR="000E6EA0" w:rsidRPr="000E6EA0" w:rsidRDefault="000E6EA0" w:rsidP="000E6EA0">
            <w:pPr>
              <w:jc w:val="center"/>
              <w:rPr>
                <w:sz w:val="15"/>
                <w:szCs w:val="15"/>
              </w:rPr>
            </w:pPr>
            <w:r w:rsidRPr="000E6EA0">
              <w:rPr>
                <w:sz w:val="15"/>
                <w:szCs w:val="15"/>
              </w:rPr>
              <w:t>0,35</w:t>
            </w:r>
          </w:p>
        </w:tc>
        <w:tc>
          <w:tcPr>
            <w:tcW w:w="931" w:type="dxa"/>
            <w:tcBorders>
              <w:bottom w:val="single" w:sz="8" w:space="0" w:color="auto"/>
            </w:tcBorders>
          </w:tcPr>
          <w:p w:rsidR="000E6EA0" w:rsidRPr="000E6EA0" w:rsidRDefault="000E6EA0" w:rsidP="000E6EA0">
            <w:pPr>
              <w:jc w:val="center"/>
              <w:rPr>
                <w:sz w:val="15"/>
                <w:szCs w:val="15"/>
              </w:rPr>
            </w:pPr>
            <w:r w:rsidRPr="000E6EA0">
              <w:rPr>
                <w:sz w:val="15"/>
                <w:szCs w:val="15"/>
              </w:rPr>
              <w:t>-</w:t>
            </w:r>
          </w:p>
        </w:tc>
        <w:tc>
          <w:tcPr>
            <w:tcW w:w="891" w:type="dxa"/>
            <w:tcBorders>
              <w:bottom w:val="single" w:sz="8" w:space="0" w:color="auto"/>
            </w:tcBorders>
          </w:tcPr>
          <w:p w:rsidR="000E6EA0" w:rsidRPr="000E6EA0" w:rsidRDefault="000E6EA0" w:rsidP="000E6EA0">
            <w:pPr>
              <w:jc w:val="center"/>
              <w:rPr>
                <w:sz w:val="15"/>
                <w:szCs w:val="15"/>
              </w:rPr>
            </w:pPr>
            <w:r w:rsidRPr="000E6EA0">
              <w:rPr>
                <w:sz w:val="15"/>
                <w:szCs w:val="15"/>
              </w:rPr>
              <w:t>1,95</w:t>
            </w:r>
          </w:p>
        </w:tc>
        <w:tc>
          <w:tcPr>
            <w:tcW w:w="897" w:type="dxa"/>
            <w:tcBorders>
              <w:bottom w:val="single" w:sz="8" w:space="0" w:color="auto"/>
            </w:tcBorders>
          </w:tcPr>
          <w:p w:rsidR="000E6EA0" w:rsidRPr="000E6EA0" w:rsidRDefault="000E6EA0" w:rsidP="000E6EA0">
            <w:pPr>
              <w:jc w:val="center"/>
              <w:rPr>
                <w:sz w:val="15"/>
                <w:szCs w:val="15"/>
              </w:rPr>
            </w:pPr>
            <w:r w:rsidRPr="000E6EA0">
              <w:rPr>
                <w:sz w:val="15"/>
                <w:szCs w:val="15"/>
              </w:rPr>
              <w:t>-</w:t>
            </w:r>
          </w:p>
        </w:tc>
        <w:tc>
          <w:tcPr>
            <w:tcW w:w="921" w:type="dxa"/>
            <w:tcBorders>
              <w:bottom w:val="single" w:sz="8" w:space="0" w:color="auto"/>
            </w:tcBorders>
          </w:tcPr>
          <w:p w:rsidR="000E6EA0" w:rsidRPr="000E6EA0" w:rsidRDefault="000E6EA0" w:rsidP="000E6EA0">
            <w:pPr>
              <w:jc w:val="center"/>
              <w:rPr>
                <w:sz w:val="15"/>
                <w:szCs w:val="15"/>
              </w:rPr>
            </w:pPr>
            <w:r w:rsidRPr="000E6EA0">
              <w:rPr>
                <w:sz w:val="15"/>
                <w:szCs w:val="15"/>
              </w:rPr>
              <w:t>-</w:t>
            </w:r>
          </w:p>
        </w:tc>
        <w:tc>
          <w:tcPr>
            <w:tcW w:w="910" w:type="dxa"/>
            <w:tcBorders>
              <w:bottom w:val="single" w:sz="8" w:space="0" w:color="auto"/>
              <w:right w:val="single" w:sz="8" w:space="0" w:color="auto"/>
            </w:tcBorders>
          </w:tcPr>
          <w:p w:rsidR="000E6EA0" w:rsidRPr="000E6EA0" w:rsidRDefault="000E6EA0" w:rsidP="000E6EA0">
            <w:pPr>
              <w:jc w:val="center"/>
              <w:rPr>
                <w:sz w:val="15"/>
                <w:szCs w:val="15"/>
              </w:rPr>
            </w:pPr>
            <w:r w:rsidRPr="000E6EA0">
              <w:rPr>
                <w:sz w:val="15"/>
                <w:szCs w:val="15"/>
              </w:rPr>
              <w:t>0,98</w:t>
            </w:r>
          </w:p>
        </w:tc>
      </w:tr>
      <w:tr w:rsidR="000E6EA0" w:rsidRPr="000E6EA0" w:rsidTr="00546D21">
        <w:tc>
          <w:tcPr>
            <w:tcW w:w="2258" w:type="dxa"/>
            <w:tcBorders>
              <w:top w:val="single" w:sz="8" w:space="0" w:color="auto"/>
              <w:left w:val="single" w:sz="8" w:space="0" w:color="auto"/>
              <w:bottom w:val="single" w:sz="8" w:space="0" w:color="auto"/>
              <w:right w:val="single" w:sz="8" w:space="0" w:color="auto"/>
            </w:tcBorders>
          </w:tcPr>
          <w:p w:rsidR="000E6EA0" w:rsidRPr="000E6EA0" w:rsidRDefault="000E6EA0" w:rsidP="000E6EA0">
            <w:pPr>
              <w:jc w:val="left"/>
              <w:rPr>
                <w:rFonts w:asciiTheme="minorHAnsi" w:hAnsiTheme="minorHAnsi" w:cstheme="minorHAnsi"/>
                <w:b/>
                <w:sz w:val="15"/>
                <w:szCs w:val="15"/>
              </w:rPr>
            </w:pPr>
            <w:r w:rsidRPr="000E6EA0">
              <w:rPr>
                <w:rFonts w:asciiTheme="minorHAnsi" w:hAnsiTheme="minorHAnsi" w:cstheme="minorHAnsi"/>
                <w:b/>
                <w:sz w:val="15"/>
                <w:szCs w:val="15"/>
              </w:rPr>
              <w:t>Pracnost celkem za roli</w:t>
            </w:r>
          </w:p>
        </w:tc>
        <w:tc>
          <w:tcPr>
            <w:tcW w:w="1045" w:type="dxa"/>
            <w:tcBorders>
              <w:top w:val="single" w:sz="8" w:space="0" w:color="auto"/>
              <w:left w:val="single" w:sz="8" w:space="0" w:color="auto"/>
              <w:bottom w:val="single" w:sz="8" w:space="0" w:color="auto"/>
            </w:tcBorders>
          </w:tcPr>
          <w:p w:rsidR="000E6EA0" w:rsidRPr="000E6EA0" w:rsidRDefault="000E6EA0" w:rsidP="000E6EA0">
            <w:pPr>
              <w:jc w:val="center"/>
              <w:rPr>
                <w:b/>
                <w:sz w:val="15"/>
                <w:szCs w:val="15"/>
              </w:rPr>
            </w:pPr>
            <w:r w:rsidRPr="000E6EA0">
              <w:rPr>
                <w:b/>
                <w:sz w:val="15"/>
                <w:szCs w:val="15"/>
              </w:rPr>
              <w:t>0</w:t>
            </w:r>
          </w:p>
        </w:tc>
        <w:tc>
          <w:tcPr>
            <w:tcW w:w="987" w:type="dxa"/>
            <w:tcBorders>
              <w:top w:val="single" w:sz="8" w:space="0" w:color="auto"/>
              <w:bottom w:val="single" w:sz="8" w:space="0" w:color="auto"/>
            </w:tcBorders>
          </w:tcPr>
          <w:p w:rsidR="000E6EA0" w:rsidRPr="000E6EA0" w:rsidRDefault="000E6EA0" w:rsidP="000E6EA0">
            <w:pPr>
              <w:jc w:val="center"/>
              <w:rPr>
                <w:b/>
                <w:sz w:val="15"/>
                <w:szCs w:val="15"/>
              </w:rPr>
            </w:pPr>
            <w:r w:rsidRPr="000E6EA0">
              <w:rPr>
                <w:b/>
                <w:sz w:val="15"/>
                <w:szCs w:val="15"/>
              </w:rPr>
              <w:t>0</w:t>
            </w:r>
          </w:p>
        </w:tc>
        <w:tc>
          <w:tcPr>
            <w:tcW w:w="1488" w:type="dxa"/>
            <w:tcBorders>
              <w:top w:val="single" w:sz="8" w:space="0" w:color="auto"/>
              <w:bottom w:val="single" w:sz="8" w:space="0" w:color="auto"/>
            </w:tcBorders>
          </w:tcPr>
          <w:p w:rsidR="000E6EA0" w:rsidRPr="000E6EA0" w:rsidRDefault="000E6EA0" w:rsidP="000E6EA0">
            <w:pPr>
              <w:jc w:val="center"/>
              <w:rPr>
                <w:b/>
                <w:sz w:val="15"/>
                <w:szCs w:val="15"/>
              </w:rPr>
            </w:pPr>
            <w:r w:rsidRPr="000E6EA0">
              <w:rPr>
                <w:b/>
                <w:sz w:val="15"/>
                <w:szCs w:val="15"/>
              </w:rPr>
              <w:t>3,21</w:t>
            </w:r>
          </w:p>
        </w:tc>
        <w:tc>
          <w:tcPr>
            <w:tcW w:w="931" w:type="dxa"/>
            <w:tcBorders>
              <w:top w:val="single" w:sz="8" w:space="0" w:color="auto"/>
              <w:bottom w:val="single" w:sz="8" w:space="0" w:color="auto"/>
            </w:tcBorders>
          </w:tcPr>
          <w:p w:rsidR="000E6EA0" w:rsidRPr="000E6EA0" w:rsidRDefault="000E6EA0" w:rsidP="000E6EA0">
            <w:pPr>
              <w:jc w:val="center"/>
              <w:rPr>
                <w:b/>
                <w:sz w:val="15"/>
                <w:szCs w:val="15"/>
              </w:rPr>
            </w:pPr>
            <w:r w:rsidRPr="000E6EA0">
              <w:rPr>
                <w:b/>
                <w:sz w:val="15"/>
                <w:szCs w:val="15"/>
              </w:rPr>
              <w:t>0</w:t>
            </w:r>
          </w:p>
        </w:tc>
        <w:tc>
          <w:tcPr>
            <w:tcW w:w="891" w:type="dxa"/>
            <w:tcBorders>
              <w:top w:val="single" w:sz="8" w:space="0" w:color="auto"/>
              <w:bottom w:val="single" w:sz="8" w:space="0" w:color="auto"/>
            </w:tcBorders>
          </w:tcPr>
          <w:p w:rsidR="000E6EA0" w:rsidRPr="000E6EA0" w:rsidRDefault="000E6EA0" w:rsidP="000E6EA0">
            <w:pPr>
              <w:jc w:val="center"/>
              <w:rPr>
                <w:b/>
                <w:sz w:val="15"/>
                <w:szCs w:val="15"/>
              </w:rPr>
            </w:pPr>
            <w:r w:rsidRPr="000E6EA0">
              <w:rPr>
                <w:b/>
                <w:sz w:val="15"/>
                <w:szCs w:val="15"/>
              </w:rPr>
              <w:t>5,12</w:t>
            </w:r>
          </w:p>
        </w:tc>
        <w:tc>
          <w:tcPr>
            <w:tcW w:w="897" w:type="dxa"/>
            <w:tcBorders>
              <w:top w:val="single" w:sz="8" w:space="0" w:color="auto"/>
              <w:bottom w:val="single" w:sz="8" w:space="0" w:color="auto"/>
            </w:tcBorders>
          </w:tcPr>
          <w:p w:rsidR="000E6EA0" w:rsidRPr="000E6EA0" w:rsidRDefault="000E6EA0" w:rsidP="000E6EA0">
            <w:pPr>
              <w:jc w:val="center"/>
              <w:rPr>
                <w:b/>
                <w:sz w:val="15"/>
                <w:szCs w:val="15"/>
              </w:rPr>
            </w:pPr>
            <w:r w:rsidRPr="000E6EA0">
              <w:rPr>
                <w:b/>
                <w:sz w:val="15"/>
                <w:szCs w:val="15"/>
              </w:rPr>
              <w:t>4,45</w:t>
            </w:r>
          </w:p>
        </w:tc>
        <w:tc>
          <w:tcPr>
            <w:tcW w:w="921" w:type="dxa"/>
            <w:tcBorders>
              <w:top w:val="single" w:sz="8" w:space="0" w:color="auto"/>
              <w:bottom w:val="single" w:sz="8" w:space="0" w:color="auto"/>
            </w:tcBorders>
          </w:tcPr>
          <w:p w:rsidR="000E6EA0" w:rsidRPr="000E6EA0" w:rsidRDefault="000E6EA0" w:rsidP="000E6EA0">
            <w:pPr>
              <w:jc w:val="center"/>
              <w:rPr>
                <w:b/>
                <w:sz w:val="15"/>
                <w:szCs w:val="15"/>
              </w:rPr>
            </w:pPr>
            <w:r w:rsidRPr="000E6EA0">
              <w:rPr>
                <w:b/>
                <w:sz w:val="15"/>
                <w:szCs w:val="15"/>
              </w:rPr>
              <w:t>0</w:t>
            </w:r>
          </w:p>
        </w:tc>
        <w:tc>
          <w:tcPr>
            <w:tcW w:w="910" w:type="dxa"/>
            <w:tcBorders>
              <w:top w:val="single" w:sz="8" w:space="0" w:color="auto"/>
              <w:bottom w:val="single" w:sz="8" w:space="0" w:color="auto"/>
              <w:right w:val="single" w:sz="8" w:space="0" w:color="auto"/>
            </w:tcBorders>
          </w:tcPr>
          <w:p w:rsidR="000E6EA0" w:rsidRPr="000E6EA0" w:rsidRDefault="000E6EA0" w:rsidP="000E6EA0">
            <w:pPr>
              <w:jc w:val="center"/>
              <w:rPr>
                <w:b/>
                <w:sz w:val="15"/>
                <w:szCs w:val="15"/>
              </w:rPr>
            </w:pPr>
            <w:r w:rsidRPr="000E6EA0">
              <w:rPr>
                <w:b/>
                <w:sz w:val="15"/>
                <w:szCs w:val="15"/>
              </w:rPr>
              <w:t>19,1</w:t>
            </w:r>
          </w:p>
        </w:tc>
      </w:tr>
      <w:tr w:rsidR="0079620E" w:rsidRPr="000E6EA0" w:rsidTr="00546D21">
        <w:tc>
          <w:tcPr>
            <w:tcW w:w="2258" w:type="dxa"/>
            <w:tcBorders>
              <w:top w:val="single" w:sz="8" w:space="0" w:color="auto"/>
              <w:left w:val="single" w:sz="8" w:space="0" w:color="auto"/>
              <w:right w:val="single" w:sz="8" w:space="0" w:color="auto"/>
            </w:tcBorders>
          </w:tcPr>
          <w:p w:rsidR="0079620E" w:rsidRPr="000E6EA0" w:rsidRDefault="0079620E" w:rsidP="0079620E">
            <w:pPr>
              <w:jc w:val="left"/>
              <w:rPr>
                <w:rFonts w:asciiTheme="minorHAnsi" w:hAnsiTheme="minorHAnsi" w:cstheme="minorHAnsi"/>
                <w:b/>
                <w:sz w:val="15"/>
                <w:szCs w:val="15"/>
              </w:rPr>
            </w:pPr>
            <w:r w:rsidRPr="000E6EA0">
              <w:rPr>
                <w:rFonts w:asciiTheme="minorHAnsi" w:hAnsiTheme="minorHAnsi" w:cstheme="minorHAnsi"/>
                <w:b/>
                <w:sz w:val="15"/>
                <w:szCs w:val="15"/>
              </w:rPr>
              <w:t>Sazba za roli (Kč bez DPH)</w:t>
            </w:r>
          </w:p>
        </w:tc>
        <w:tc>
          <w:tcPr>
            <w:tcW w:w="1045" w:type="dxa"/>
            <w:tcBorders>
              <w:top w:val="single" w:sz="8" w:space="0" w:color="auto"/>
              <w:left w:val="single" w:sz="8" w:space="0" w:color="auto"/>
            </w:tcBorders>
            <w:vAlign w:val="center"/>
          </w:tcPr>
          <w:p w:rsidR="0079620E" w:rsidRPr="000E6EA0" w:rsidRDefault="0079620E" w:rsidP="0079620E">
            <w:pPr>
              <w:jc w:val="center"/>
              <w:rPr>
                <w:rFonts w:cs="Calibri"/>
                <w:b/>
                <w:bCs/>
                <w:color w:val="000000"/>
                <w:sz w:val="15"/>
                <w:szCs w:val="15"/>
              </w:rPr>
            </w:pPr>
            <w:r w:rsidRPr="000E6EA0">
              <w:rPr>
                <w:rFonts w:cs="Calibri"/>
                <w:b/>
                <w:bCs/>
                <w:color w:val="000000"/>
                <w:sz w:val="15"/>
                <w:szCs w:val="15"/>
              </w:rPr>
              <w:t>6 000 Kč</w:t>
            </w:r>
          </w:p>
        </w:tc>
        <w:tc>
          <w:tcPr>
            <w:tcW w:w="987" w:type="dxa"/>
            <w:tcBorders>
              <w:top w:val="single" w:sz="8" w:space="0" w:color="auto"/>
            </w:tcBorders>
            <w:vAlign w:val="center"/>
          </w:tcPr>
          <w:p w:rsidR="0079620E" w:rsidRPr="000E6EA0" w:rsidRDefault="0079620E" w:rsidP="0079620E">
            <w:pPr>
              <w:jc w:val="center"/>
              <w:rPr>
                <w:rFonts w:cs="Calibri"/>
                <w:b/>
                <w:bCs/>
                <w:color w:val="000000"/>
                <w:sz w:val="15"/>
                <w:szCs w:val="15"/>
              </w:rPr>
            </w:pPr>
            <w:r w:rsidRPr="000E6EA0">
              <w:rPr>
                <w:rFonts w:cs="Calibri"/>
                <w:b/>
                <w:bCs/>
                <w:color w:val="000000"/>
                <w:sz w:val="15"/>
                <w:szCs w:val="15"/>
              </w:rPr>
              <w:t>7 000 Kč</w:t>
            </w:r>
          </w:p>
        </w:tc>
        <w:tc>
          <w:tcPr>
            <w:tcW w:w="1488" w:type="dxa"/>
            <w:tcBorders>
              <w:top w:val="single" w:sz="8" w:space="0" w:color="auto"/>
            </w:tcBorders>
            <w:vAlign w:val="center"/>
          </w:tcPr>
          <w:p w:rsidR="0079620E" w:rsidRPr="000E6EA0" w:rsidRDefault="0079620E" w:rsidP="0079620E">
            <w:pPr>
              <w:jc w:val="center"/>
              <w:rPr>
                <w:rFonts w:cs="Calibri"/>
                <w:b/>
                <w:bCs/>
                <w:color w:val="000000"/>
                <w:sz w:val="15"/>
                <w:szCs w:val="15"/>
              </w:rPr>
            </w:pPr>
            <w:r w:rsidRPr="000E6EA0">
              <w:rPr>
                <w:rFonts w:cs="Calibri"/>
                <w:b/>
                <w:bCs/>
                <w:color w:val="000000"/>
                <w:sz w:val="15"/>
                <w:szCs w:val="15"/>
              </w:rPr>
              <w:t>6 200 Kč</w:t>
            </w:r>
          </w:p>
        </w:tc>
        <w:tc>
          <w:tcPr>
            <w:tcW w:w="931" w:type="dxa"/>
            <w:tcBorders>
              <w:top w:val="single" w:sz="8" w:space="0" w:color="auto"/>
            </w:tcBorders>
            <w:vAlign w:val="center"/>
          </w:tcPr>
          <w:p w:rsidR="0079620E" w:rsidRPr="000E6EA0" w:rsidRDefault="0079620E" w:rsidP="0079620E">
            <w:pPr>
              <w:jc w:val="center"/>
              <w:rPr>
                <w:rFonts w:cs="Calibri"/>
                <w:b/>
                <w:bCs/>
                <w:color w:val="000000"/>
                <w:sz w:val="15"/>
                <w:szCs w:val="15"/>
              </w:rPr>
            </w:pPr>
            <w:r w:rsidRPr="000E6EA0">
              <w:rPr>
                <w:rFonts w:cs="Calibri"/>
                <w:b/>
                <w:bCs/>
                <w:color w:val="000000"/>
                <w:sz w:val="15"/>
                <w:szCs w:val="15"/>
              </w:rPr>
              <w:t>6 000 Kč</w:t>
            </w:r>
          </w:p>
        </w:tc>
        <w:tc>
          <w:tcPr>
            <w:tcW w:w="891" w:type="dxa"/>
            <w:tcBorders>
              <w:top w:val="single" w:sz="8" w:space="0" w:color="auto"/>
            </w:tcBorders>
            <w:vAlign w:val="center"/>
          </w:tcPr>
          <w:p w:rsidR="0079620E" w:rsidRPr="000E6EA0" w:rsidRDefault="0079620E" w:rsidP="0079620E">
            <w:pPr>
              <w:jc w:val="center"/>
              <w:rPr>
                <w:rFonts w:cs="Calibri"/>
                <w:b/>
                <w:bCs/>
                <w:color w:val="000000"/>
                <w:sz w:val="15"/>
                <w:szCs w:val="15"/>
              </w:rPr>
            </w:pPr>
            <w:r w:rsidRPr="000E6EA0">
              <w:rPr>
                <w:rFonts w:cs="Calibri"/>
                <w:b/>
                <w:bCs/>
                <w:color w:val="000000"/>
                <w:sz w:val="15"/>
                <w:szCs w:val="15"/>
              </w:rPr>
              <w:t>6 800 Kč</w:t>
            </w:r>
          </w:p>
        </w:tc>
        <w:tc>
          <w:tcPr>
            <w:tcW w:w="897" w:type="dxa"/>
            <w:tcBorders>
              <w:top w:val="single" w:sz="8" w:space="0" w:color="auto"/>
            </w:tcBorders>
            <w:vAlign w:val="center"/>
          </w:tcPr>
          <w:p w:rsidR="0079620E" w:rsidRPr="000E6EA0" w:rsidRDefault="0079620E" w:rsidP="0079620E">
            <w:pPr>
              <w:jc w:val="center"/>
              <w:rPr>
                <w:rFonts w:cs="Calibri"/>
                <w:b/>
                <w:bCs/>
                <w:color w:val="000000"/>
                <w:sz w:val="15"/>
                <w:szCs w:val="15"/>
              </w:rPr>
            </w:pPr>
            <w:r w:rsidRPr="000E6EA0">
              <w:rPr>
                <w:rFonts w:cs="Calibri"/>
                <w:b/>
                <w:bCs/>
                <w:color w:val="000000"/>
                <w:sz w:val="15"/>
                <w:szCs w:val="15"/>
              </w:rPr>
              <w:t>6 800 Kč</w:t>
            </w:r>
          </w:p>
        </w:tc>
        <w:tc>
          <w:tcPr>
            <w:tcW w:w="921" w:type="dxa"/>
            <w:tcBorders>
              <w:top w:val="single" w:sz="8" w:space="0" w:color="auto"/>
            </w:tcBorders>
            <w:vAlign w:val="center"/>
          </w:tcPr>
          <w:p w:rsidR="0079620E" w:rsidRPr="000E6EA0" w:rsidRDefault="0079620E" w:rsidP="0079620E">
            <w:pPr>
              <w:jc w:val="center"/>
              <w:rPr>
                <w:rFonts w:cs="Calibri"/>
                <w:b/>
                <w:bCs/>
                <w:color w:val="000000"/>
                <w:sz w:val="15"/>
                <w:szCs w:val="15"/>
              </w:rPr>
            </w:pPr>
            <w:r w:rsidRPr="000E6EA0">
              <w:rPr>
                <w:rFonts w:cs="Calibri"/>
                <w:b/>
                <w:bCs/>
                <w:color w:val="000000"/>
                <w:sz w:val="15"/>
                <w:szCs w:val="15"/>
              </w:rPr>
              <w:t>5 100 Kč</w:t>
            </w:r>
          </w:p>
        </w:tc>
        <w:tc>
          <w:tcPr>
            <w:tcW w:w="910" w:type="dxa"/>
            <w:tcBorders>
              <w:top w:val="single" w:sz="8" w:space="0" w:color="auto"/>
              <w:right w:val="single" w:sz="8" w:space="0" w:color="auto"/>
            </w:tcBorders>
            <w:vAlign w:val="center"/>
          </w:tcPr>
          <w:p w:rsidR="0079620E" w:rsidRPr="000E6EA0" w:rsidRDefault="0079620E" w:rsidP="0079620E">
            <w:pPr>
              <w:jc w:val="center"/>
              <w:rPr>
                <w:rFonts w:cs="Calibri"/>
                <w:b/>
                <w:bCs/>
                <w:color w:val="000000"/>
                <w:sz w:val="15"/>
                <w:szCs w:val="15"/>
              </w:rPr>
            </w:pPr>
            <w:r w:rsidRPr="000E6EA0">
              <w:rPr>
                <w:rFonts w:cs="Calibri"/>
                <w:b/>
                <w:bCs/>
                <w:color w:val="000000"/>
                <w:sz w:val="15"/>
                <w:szCs w:val="15"/>
              </w:rPr>
              <w:t>6 200 Kč</w:t>
            </w:r>
          </w:p>
        </w:tc>
      </w:tr>
      <w:tr w:rsidR="000E6EA0" w:rsidRPr="000E6EA0" w:rsidTr="00546D21">
        <w:tc>
          <w:tcPr>
            <w:tcW w:w="2258" w:type="dxa"/>
            <w:tcBorders>
              <w:left w:val="single" w:sz="8" w:space="0" w:color="auto"/>
              <w:bottom w:val="single" w:sz="8" w:space="0" w:color="auto"/>
              <w:right w:val="single" w:sz="8" w:space="0" w:color="auto"/>
            </w:tcBorders>
          </w:tcPr>
          <w:p w:rsidR="000E6EA0" w:rsidRPr="000E6EA0" w:rsidRDefault="000E6EA0" w:rsidP="000E6EA0">
            <w:pPr>
              <w:jc w:val="left"/>
              <w:rPr>
                <w:rFonts w:asciiTheme="minorHAnsi" w:hAnsiTheme="minorHAnsi" w:cstheme="minorHAnsi"/>
                <w:b/>
                <w:sz w:val="15"/>
                <w:szCs w:val="15"/>
              </w:rPr>
            </w:pPr>
            <w:r w:rsidRPr="000E6EA0">
              <w:rPr>
                <w:rFonts w:asciiTheme="minorHAnsi" w:hAnsiTheme="minorHAnsi" w:cstheme="minorHAnsi"/>
                <w:b/>
                <w:sz w:val="15"/>
                <w:szCs w:val="15"/>
              </w:rPr>
              <w:t>Cena celkem za roli (Kč bez DPH)</w:t>
            </w:r>
          </w:p>
        </w:tc>
        <w:tc>
          <w:tcPr>
            <w:tcW w:w="1045" w:type="dxa"/>
            <w:tcBorders>
              <w:left w:val="single" w:sz="8" w:space="0" w:color="auto"/>
              <w:bottom w:val="single" w:sz="8" w:space="0" w:color="auto"/>
            </w:tcBorders>
          </w:tcPr>
          <w:p w:rsidR="000E6EA0" w:rsidRPr="000E6EA0" w:rsidRDefault="000E6EA0" w:rsidP="000E6EA0">
            <w:pPr>
              <w:jc w:val="center"/>
              <w:rPr>
                <w:b/>
                <w:sz w:val="15"/>
                <w:szCs w:val="15"/>
              </w:rPr>
            </w:pPr>
            <w:r w:rsidRPr="000E6EA0">
              <w:rPr>
                <w:b/>
                <w:sz w:val="15"/>
                <w:szCs w:val="15"/>
              </w:rPr>
              <w:t>0 Kč</w:t>
            </w:r>
          </w:p>
        </w:tc>
        <w:tc>
          <w:tcPr>
            <w:tcW w:w="987" w:type="dxa"/>
            <w:tcBorders>
              <w:bottom w:val="single" w:sz="8" w:space="0" w:color="auto"/>
            </w:tcBorders>
          </w:tcPr>
          <w:p w:rsidR="000E6EA0" w:rsidRPr="000E6EA0" w:rsidRDefault="000E6EA0" w:rsidP="000E6EA0">
            <w:pPr>
              <w:jc w:val="center"/>
              <w:rPr>
                <w:b/>
                <w:sz w:val="15"/>
                <w:szCs w:val="15"/>
              </w:rPr>
            </w:pPr>
            <w:r w:rsidRPr="000E6EA0">
              <w:rPr>
                <w:b/>
                <w:sz w:val="15"/>
                <w:szCs w:val="15"/>
              </w:rPr>
              <w:t>0 Kč</w:t>
            </w:r>
          </w:p>
        </w:tc>
        <w:tc>
          <w:tcPr>
            <w:tcW w:w="1488" w:type="dxa"/>
            <w:tcBorders>
              <w:bottom w:val="single" w:sz="8" w:space="0" w:color="auto"/>
            </w:tcBorders>
          </w:tcPr>
          <w:p w:rsidR="000E6EA0" w:rsidRPr="000E6EA0" w:rsidRDefault="000E6EA0" w:rsidP="000E6EA0">
            <w:pPr>
              <w:jc w:val="center"/>
              <w:rPr>
                <w:b/>
                <w:sz w:val="15"/>
                <w:szCs w:val="15"/>
              </w:rPr>
            </w:pPr>
            <w:r w:rsidRPr="000E6EA0">
              <w:rPr>
                <w:b/>
                <w:sz w:val="15"/>
                <w:szCs w:val="15"/>
              </w:rPr>
              <w:t>19 902 Kč</w:t>
            </w:r>
          </w:p>
        </w:tc>
        <w:tc>
          <w:tcPr>
            <w:tcW w:w="931" w:type="dxa"/>
            <w:tcBorders>
              <w:bottom w:val="single" w:sz="8" w:space="0" w:color="auto"/>
            </w:tcBorders>
          </w:tcPr>
          <w:p w:rsidR="000E6EA0" w:rsidRPr="000E6EA0" w:rsidRDefault="000E6EA0" w:rsidP="000E6EA0">
            <w:pPr>
              <w:jc w:val="center"/>
              <w:rPr>
                <w:b/>
                <w:sz w:val="15"/>
                <w:szCs w:val="15"/>
              </w:rPr>
            </w:pPr>
            <w:r w:rsidRPr="000E6EA0">
              <w:rPr>
                <w:b/>
                <w:sz w:val="15"/>
                <w:szCs w:val="15"/>
              </w:rPr>
              <w:t>0 Kč</w:t>
            </w:r>
          </w:p>
        </w:tc>
        <w:tc>
          <w:tcPr>
            <w:tcW w:w="891" w:type="dxa"/>
            <w:tcBorders>
              <w:bottom w:val="single" w:sz="8" w:space="0" w:color="auto"/>
            </w:tcBorders>
          </w:tcPr>
          <w:p w:rsidR="000E6EA0" w:rsidRPr="000E6EA0" w:rsidRDefault="000E6EA0" w:rsidP="000E6EA0">
            <w:pPr>
              <w:jc w:val="center"/>
              <w:rPr>
                <w:b/>
                <w:sz w:val="15"/>
                <w:szCs w:val="15"/>
              </w:rPr>
            </w:pPr>
            <w:r w:rsidRPr="000E6EA0">
              <w:rPr>
                <w:b/>
                <w:sz w:val="15"/>
                <w:szCs w:val="15"/>
              </w:rPr>
              <w:t>34 816 Kč</w:t>
            </w:r>
          </w:p>
        </w:tc>
        <w:tc>
          <w:tcPr>
            <w:tcW w:w="897" w:type="dxa"/>
            <w:tcBorders>
              <w:bottom w:val="single" w:sz="8" w:space="0" w:color="auto"/>
            </w:tcBorders>
          </w:tcPr>
          <w:p w:rsidR="000E6EA0" w:rsidRPr="000E6EA0" w:rsidRDefault="000E6EA0" w:rsidP="000E6EA0">
            <w:pPr>
              <w:jc w:val="center"/>
              <w:rPr>
                <w:b/>
                <w:sz w:val="15"/>
                <w:szCs w:val="15"/>
              </w:rPr>
            </w:pPr>
            <w:r w:rsidRPr="000E6EA0">
              <w:rPr>
                <w:b/>
                <w:sz w:val="15"/>
                <w:szCs w:val="15"/>
              </w:rPr>
              <w:t>30 260 Kč</w:t>
            </w:r>
          </w:p>
        </w:tc>
        <w:tc>
          <w:tcPr>
            <w:tcW w:w="921" w:type="dxa"/>
            <w:tcBorders>
              <w:bottom w:val="single" w:sz="8" w:space="0" w:color="auto"/>
            </w:tcBorders>
          </w:tcPr>
          <w:p w:rsidR="000E6EA0" w:rsidRPr="000E6EA0" w:rsidRDefault="000E6EA0" w:rsidP="000E6EA0">
            <w:pPr>
              <w:jc w:val="center"/>
              <w:rPr>
                <w:b/>
                <w:sz w:val="15"/>
                <w:szCs w:val="15"/>
              </w:rPr>
            </w:pPr>
            <w:r w:rsidRPr="000E6EA0">
              <w:rPr>
                <w:b/>
                <w:sz w:val="15"/>
                <w:szCs w:val="15"/>
              </w:rPr>
              <w:t>0 Kč</w:t>
            </w:r>
          </w:p>
        </w:tc>
        <w:tc>
          <w:tcPr>
            <w:tcW w:w="910" w:type="dxa"/>
            <w:tcBorders>
              <w:bottom w:val="single" w:sz="8" w:space="0" w:color="auto"/>
              <w:right w:val="single" w:sz="8" w:space="0" w:color="auto"/>
            </w:tcBorders>
          </w:tcPr>
          <w:p w:rsidR="000E6EA0" w:rsidRPr="000E6EA0" w:rsidRDefault="000E6EA0" w:rsidP="000E6EA0">
            <w:pPr>
              <w:jc w:val="center"/>
              <w:rPr>
                <w:b/>
                <w:sz w:val="15"/>
                <w:szCs w:val="15"/>
              </w:rPr>
            </w:pPr>
            <w:r w:rsidRPr="000E6EA0">
              <w:rPr>
                <w:b/>
                <w:sz w:val="15"/>
                <w:szCs w:val="15"/>
              </w:rPr>
              <w:t>118 420 Kč</w:t>
            </w:r>
          </w:p>
        </w:tc>
      </w:tr>
      <w:tr w:rsidR="002B4FE4" w:rsidRPr="00D8241B" w:rsidTr="00546D21">
        <w:tc>
          <w:tcPr>
            <w:tcW w:w="2258" w:type="dxa"/>
            <w:tcBorders>
              <w:top w:val="single" w:sz="8" w:space="0" w:color="auto"/>
              <w:left w:val="single" w:sz="8" w:space="0" w:color="auto"/>
              <w:bottom w:val="single" w:sz="8" w:space="0" w:color="auto"/>
              <w:right w:val="single" w:sz="8" w:space="0" w:color="auto"/>
            </w:tcBorders>
          </w:tcPr>
          <w:p w:rsidR="002B4FE4" w:rsidRPr="000E6EA0" w:rsidRDefault="002B4FE4" w:rsidP="00943135">
            <w:pPr>
              <w:jc w:val="left"/>
              <w:rPr>
                <w:rFonts w:asciiTheme="minorHAnsi" w:hAnsiTheme="minorHAnsi" w:cstheme="minorHAnsi"/>
                <w:b/>
                <w:sz w:val="15"/>
                <w:szCs w:val="15"/>
              </w:rPr>
            </w:pPr>
            <w:r w:rsidRPr="000E6EA0">
              <w:rPr>
                <w:rFonts w:asciiTheme="minorHAnsi" w:hAnsiTheme="minorHAnsi" w:cstheme="minorHAnsi"/>
                <w:b/>
                <w:sz w:val="15"/>
                <w:szCs w:val="15"/>
              </w:rPr>
              <w:t>Cena celkem (Kč bez DPH)</w:t>
            </w:r>
          </w:p>
        </w:tc>
        <w:tc>
          <w:tcPr>
            <w:tcW w:w="8070" w:type="dxa"/>
            <w:gridSpan w:val="8"/>
            <w:tcBorders>
              <w:top w:val="single" w:sz="8" w:space="0" w:color="auto"/>
              <w:left w:val="single" w:sz="8" w:space="0" w:color="auto"/>
              <w:bottom w:val="single" w:sz="8" w:space="0" w:color="auto"/>
              <w:right w:val="single" w:sz="8" w:space="0" w:color="auto"/>
            </w:tcBorders>
            <w:vAlign w:val="center"/>
          </w:tcPr>
          <w:p w:rsidR="002B4FE4" w:rsidRPr="00D8241B" w:rsidRDefault="000E6EA0" w:rsidP="00D8241B">
            <w:pPr>
              <w:jc w:val="center"/>
              <w:rPr>
                <w:rFonts w:cs="Calibri"/>
                <w:b/>
                <w:bCs/>
                <w:color w:val="000000"/>
                <w:sz w:val="15"/>
                <w:szCs w:val="15"/>
              </w:rPr>
            </w:pPr>
            <w:r w:rsidRPr="000E6EA0">
              <w:rPr>
                <w:rFonts w:cs="Calibri"/>
                <w:b/>
                <w:bCs/>
                <w:color w:val="000000"/>
                <w:sz w:val="15"/>
                <w:szCs w:val="15"/>
              </w:rPr>
              <w:t>203 398 Kč</w:t>
            </w:r>
          </w:p>
        </w:tc>
      </w:tr>
    </w:tbl>
    <w:p w:rsidR="002B4FE4" w:rsidRPr="002B4FE4" w:rsidRDefault="002B4FE4" w:rsidP="002B4FE4"/>
    <w:p w:rsidR="009F22F8" w:rsidRDefault="009F22F8" w:rsidP="009F22F8">
      <w:pPr>
        <w:pStyle w:val="Nadpis1"/>
        <w:numPr>
          <w:ilvl w:val="0"/>
          <w:numId w:val="6"/>
        </w:numPr>
        <w:spacing w:after="240"/>
        <w:jc w:val="both"/>
      </w:pPr>
      <w:bookmarkStart w:id="8" w:name="_Toc535496021"/>
      <w:r>
        <w:lastRenderedPageBreak/>
        <w:t>Harmonogram realizace</w:t>
      </w:r>
    </w:p>
    <w:p w:rsidR="009F22F8" w:rsidRDefault="009F22F8" w:rsidP="009F22F8">
      <w:pPr>
        <w:jc w:val="left"/>
      </w:pPr>
      <w:r w:rsidRPr="000E6EA0">
        <w:t>Výše uvedené činnosti 1. etapy konfigurace budou realizovány do 1</w:t>
      </w:r>
      <w:r w:rsidR="008F20DD">
        <w:t>8</w:t>
      </w:r>
      <w:r w:rsidRPr="000E6EA0">
        <w:t>. 1. 2024.</w:t>
      </w:r>
    </w:p>
    <w:p w:rsidR="006856B9" w:rsidRDefault="006856B9" w:rsidP="0094433D">
      <w:pPr>
        <w:pStyle w:val="Nadpis1"/>
        <w:numPr>
          <w:ilvl w:val="0"/>
          <w:numId w:val="6"/>
        </w:numPr>
        <w:spacing w:after="240"/>
        <w:ind w:left="357" w:hanging="357"/>
        <w:jc w:val="left"/>
      </w:pPr>
      <w:r>
        <w:t>Závěr</w:t>
      </w:r>
    </w:p>
    <w:p w:rsidR="00391592" w:rsidRDefault="006856B9" w:rsidP="0094433D">
      <w:pPr>
        <w:rPr>
          <w:rFonts w:eastAsia="Calibri"/>
          <w:sz w:val="28"/>
          <w:szCs w:val="28"/>
          <w:lang w:eastAsia="en-US"/>
        </w:rPr>
      </w:pPr>
      <w:r w:rsidRPr="006856B9">
        <w:t xml:space="preserve">Závěrem si </w:t>
      </w:r>
      <w:r w:rsidR="00C1032C">
        <w:t>Poskytovatel</w:t>
      </w:r>
      <w:r w:rsidR="00C1032C" w:rsidRPr="006856B9">
        <w:t xml:space="preserve"> </w:t>
      </w:r>
      <w:r w:rsidRPr="006856B9">
        <w:t xml:space="preserve">dovoluje </w:t>
      </w:r>
      <w:r w:rsidR="00C1032C">
        <w:t>O</w:t>
      </w:r>
      <w:r w:rsidR="00C941A9">
        <w:t>bjednatele</w:t>
      </w:r>
      <w:r>
        <w:t xml:space="preserve"> </w:t>
      </w:r>
      <w:r w:rsidRPr="006856B9">
        <w:t xml:space="preserve">ujistit, že </w:t>
      </w:r>
      <w:r>
        <w:t>je</w:t>
      </w:r>
      <w:r w:rsidRPr="006856B9">
        <w:t xml:space="preserve"> schop</w:t>
      </w:r>
      <w:r>
        <w:t>e</w:t>
      </w:r>
      <w:r w:rsidRPr="006856B9">
        <w:t xml:space="preserve">n zadané úkoly zajistit v požadované kvalitě </w:t>
      </w:r>
      <w:r w:rsidR="008B6DE9">
        <w:br/>
      </w:r>
      <w:r w:rsidRPr="006856B9">
        <w:t>a termínech</w:t>
      </w:r>
      <w:r w:rsidR="00BE4CE3">
        <w:t xml:space="preserve">. </w:t>
      </w:r>
      <w:bookmarkEnd w:id="8"/>
    </w:p>
    <w:sectPr w:rsidR="00391592" w:rsidSect="00A93013">
      <w:headerReference w:type="default" r:id="rId14"/>
      <w:footerReference w:type="default" r:id="rId15"/>
      <w:pgSz w:w="11906" w:h="16838"/>
      <w:pgMar w:top="1417" w:right="707" w:bottom="1417" w:left="851" w:header="708"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550" w:rsidRDefault="00B90550">
      <w:r>
        <w:separator/>
      </w:r>
    </w:p>
  </w:endnote>
  <w:endnote w:type="continuationSeparator" w:id="0">
    <w:p w:rsidR="00B90550" w:rsidRDefault="00B9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120" w:rsidRDefault="00572120" w:rsidP="005E7F98">
    <w:pPr>
      <w:pStyle w:val="Zpat"/>
      <w:ind w:right="-28"/>
      <w:rPr>
        <w:sz w:val="18"/>
      </w:rPr>
    </w:pPr>
    <w:r>
      <w:rPr>
        <w:noProof/>
      </w:rPr>
      <mc:AlternateContent>
        <mc:Choice Requires="wps">
          <w:drawing>
            <wp:anchor distT="0" distB="0" distL="114300" distR="114300" simplePos="0" relativeHeight="251656192" behindDoc="0" locked="0" layoutInCell="0" allowOverlap="1" wp14:anchorId="2013F1D5" wp14:editId="38312A95">
              <wp:simplePos x="0" y="0"/>
              <wp:positionH relativeFrom="column">
                <wp:posOffset>-22860</wp:posOffset>
              </wp:positionH>
              <wp:positionV relativeFrom="paragraph">
                <wp:posOffset>90805</wp:posOffset>
              </wp:positionV>
              <wp:extent cx="6468745" cy="11430"/>
              <wp:effectExtent l="0" t="0" r="8255" b="762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745" cy="11430"/>
                      </a:xfrm>
                      <a:prstGeom prst="line">
                        <a:avLst/>
                      </a:prstGeom>
                      <a:noFill/>
                      <a:ln w="12700">
                        <a:solidFill>
                          <a:srgbClr val="A6A6A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D80211"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5pt" to="50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" o:allowincell="f" strokecolor="#a6a6a6" strokeweight="1pt"/>
          </w:pict>
        </mc:Fallback>
      </mc:AlternateContent>
    </w:r>
  </w:p>
  <w:p w:rsidR="00572120" w:rsidRPr="00362D72" w:rsidRDefault="00572120" w:rsidP="00CD7050">
    <w:pPr>
      <w:pStyle w:val="Zpat"/>
      <w:tabs>
        <w:tab w:val="right" w:pos="10065"/>
      </w:tabs>
      <w:ind w:right="-28"/>
      <w:rPr>
        <w:i/>
        <w:sz w:val="14"/>
        <w:szCs w:val="14"/>
      </w:rPr>
    </w:pPr>
    <w:r>
      <w:rPr>
        <w:b/>
        <w:bCs/>
        <w:i/>
        <w:iCs/>
        <w:sz w:val="18"/>
      </w:rPr>
      <w:t xml:space="preserve">Zadání </w:t>
    </w:r>
    <w:r w:rsidRPr="00542FA7">
      <w:rPr>
        <w:b/>
        <w:bCs/>
        <w:i/>
        <w:iCs/>
        <w:sz w:val="18"/>
        <w:highlight w:val="yellow"/>
      </w:rPr>
      <w:t>IS CEDR II</w:t>
    </w:r>
    <w:r>
      <w:rPr>
        <w:b/>
        <w:bCs/>
        <w:i/>
        <w:iCs/>
        <w:sz w:val="18"/>
      </w:rPr>
      <w:t xml:space="preserve"> verze </w:t>
    </w:r>
    <w:r w:rsidRPr="00542FA7">
      <w:rPr>
        <w:b/>
        <w:bCs/>
        <w:i/>
        <w:iCs/>
        <w:sz w:val="18"/>
        <w:highlight w:val="yellow"/>
      </w:rPr>
      <w:t xml:space="preserve">2. </w:t>
    </w:r>
    <w:proofErr w:type="gramStart"/>
    <w:r w:rsidRPr="00542FA7">
      <w:rPr>
        <w:b/>
        <w:bCs/>
        <w:i/>
        <w:iCs/>
        <w:sz w:val="18"/>
        <w:highlight w:val="yellow"/>
      </w:rPr>
      <w:t>H</w:t>
    </w:r>
    <w:r>
      <w:rPr>
        <w:b/>
        <w:bCs/>
        <w:i/>
        <w:iCs/>
        <w:sz w:val="18"/>
      </w:rPr>
      <w:t xml:space="preserve">, </w:t>
    </w:r>
    <w:r>
      <w:rPr>
        <w:i/>
        <w:iCs/>
        <w:sz w:val="18"/>
      </w:rPr>
      <w:t xml:space="preserve"> dokument</w:t>
    </w:r>
    <w:proofErr w:type="gramEnd"/>
    <w:r>
      <w:rPr>
        <w:i/>
        <w:iCs/>
        <w:sz w:val="18"/>
      </w:rPr>
      <w:t xml:space="preserve"> ze dne 10.12.2010,</w:t>
    </w:r>
    <w:r w:rsidRPr="00AE560E">
      <w:rPr>
        <w:i/>
        <w:iCs/>
        <w:sz w:val="18"/>
      </w:rPr>
      <w:t xml:space="preserve"> </w:t>
    </w:r>
    <w:r>
      <w:rPr>
        <w:i/>
        <w:iCs/>
        <w:sz w:val="18"/>
      </w:rPr>
      <w:t xml:space="preserve">verze </w:t>
    </w:r>
    <w:proofErr w:type="spellStart"/>
    <w:r>
      <w:rPr>
        <w:i/>
        <w:iCs/>
        <w:sz w:val="18"/>
        <w:highlight w:val="yellow"/>
      </w:rPr>
      <w:t>x.xx</w:t>
    </w:r>
    <w:proofErr w:type="spellEnd"/>
    <w:r>
      <w:rPr>
        <w:i/>
        <w:sz w:val="14"/>
        <w:szCs w:val="14"/>
      </w:rPr>
      <w:tab/>
    </w:r>
    <w:r>
      <w:rPr>
        <w:i/>
        <w:sz w:val="14"/>
        <w:szCs w:val="14"/>
      </w:rPr>
      <w:tab/>
    </w:r>
    <w:r w:rsidRPr="00362D72">
      <w:rPr>
        <w:i/>
        <w:sz w:val="14"/>
        <w:szCs w:val="14"/>
      </w:rPr>
      <w:t xml:space="preserve"> </w:t>
    </w:r>
    <w:r w:rsidRPr="00362D72">
      <w:rPr>
        <w:rStyle w:val="slostrnky"/>
        <w:i/>
        <w:sz w:val="14"/>
        <w:szCs w:val="14"/>
      </w:rPr>
      <w:fldChar w:fldCharType="begin"/>
    </w:r>
    <w:r w:rsidRPr="00362D72">
      <w:rPr>
        <w:rStyle w:val="slostrnky"/>
        <w:i/>
        <w:sz w:val="14"/>
        <w:szCs w:val="14"/>
      </w:rPr>
      <w:instrText xml:space="preserve"> PAGE </w:instrText>
    </w:r>
    <w:r w:rsidRPr="00362D72">
      <w:rPr>
        <w:rStyle w:val="slostrnky"/>
        <w:i/>
        <w:sz w:val="14"/>
        <w:szCs w:val="14"/>
      </w:rPr>
      <w:fldChar w:fldCharType="separate"/>
    </w:r>
    <w:r w:rsidR="00984608">
      <w:rPr>
        <w:rStyle w:val="slostrnky"/>
        <w:i/>
        <w:noProof/>
        <w:sz w:val="14"/>
        <w:szCs w:val="14"/>
      </w:rPr>
      <w:t>2</w:t>
    </w:r>
    <w:r w:rsidRPr="00362D72">
      <w:rPr>
        <w:rStyle w:val="slostrnky"/>
        <w:i/>
        <w:sz w:val="14"/>
        <w:szCs w:val="14"/>
      </w:rPr>
      <w:fldChar w:fldCharType="end"/>
    </w:r>
    <w:r w:rsidRPr="00362D72">
      <w:rPr>
        <w:rStyle w:val="slostrnky"/>
        <w:i/>
        <w:sz w:val="14"/>
        <w:szCs w:val="14"/>
      </w:rPr>
      <w:t>/</w:t>
    </w:r>
    <w:r w:rsidRPr="00362D72">
      <w:rPr>
        <w:rStyle w:val="slostrnky"/>
        <w:i/>
        <w:sz w:val="14"/>
        <w:szCs w:val="14"/>
      </w:rPr>
      <w:fldChar w:fldCharType="begin"/>
    </w:r>
    <w:r w:rsidRPr="00362D72">
      <w:rPr>
        <w:rStyle w:val="slostrnky"/>
        <w:i/>
        <w:sz w:val="14"/>
        <w:szCs w:val="14"/>
      </w:rPr>
      <w:instrText xml:space="preserve"> NUMPAGES </w:instrText>
    </w:r>
    <w:r w:rsidRPr="00362D72">
      <w:rPr>
        <w:rStyle w:val="slostrnky"/>
        <w:i/>
        <w:sz w:val="14"/>
        <w:szCs w:val="14"/>
      </w:rPr>
      <w:fldChar w:fldCharType="separate"/>
    </w:r>
    <w:r w:rsidR="00984608">
      <w:rPr>
        <w:rStyle w:val="slostrnky"/>
        <w:i/>
        <w:noProof/>
        <w:sz w:val="14"/>
        <w:szCs w:val="14"/>
      </w:rPr>
      <w:t>7</w:t>
    </w:r>
    <w:r w:rsidRPr="00362D72">
      <w:rPr>
        <w:rStyle w:val="slostrnky"/>
        <w:i/>
        <w:sz w:val="14"/>
        <w:szCs w:val="14"/>
      </w:rPr>
      <w:fldChar w:fldCharType="end"/>
    </w:r>
  </w:p>
  <w:p w:rsidR="00572120" w:rsidRDefault="00572120" w:rsidP="005E7F98">
    <w:pPr>
      <w:pStyle w:val="Zpat"/>
      <w:tabs>
        <w:tab w:val="clear" w:pos="9072"/>
        <w:tab w:val="right" w:pos="9639"/>
      </w:tabs>
      <w:ind w:right="254"/>
      <w:jc w:val="left"/>
      <w:rPr>
        <w:i/>
        <w:iCs/>
        <w:sz w:val="18"/>
      </w:rPr>
    </w:pPr>
    <w:r>
      <w:rPr>
        <w:rStyle w:val="slostrnky"/>
        <w:i/>
        <w:iCs/>
        <w:sz w:val="18"/>
      </w:rPr>
      <w:t xml:space="preserve">Název souboru: </w:t>
    </w:r>
    <w:proofErr w:type="spellStart"/>
    <w:r>
      <w:rPr>
        <w:rStyle w:val="slostrnky"/>
        <w:i/>
        <w:iCs/>
        <w:sz w:val="18"/>
      </w:rPr>
      <w:t>Sablona</w:t>
    </w:r>
    <w:proofErr w:type="spellEnd"/>
    <w:r>
      <w:rPr>
        <w:rStyle w:val="slostrnky"/>
        <w:i/>
        <w:iCs/>
        <w:sz w:val="18"/>
      </w:rPr>
      <w:t xml:space="preserve"> As1 Zadání_v100</w:t>
    </w:r>
  </w:p>
  <w:p w:rsidR="00572120" w:rsidRDefault="00572120" w:rsidP="005E7F98">
    <w:pPr>
      <w:pStyle w:val="Zpat"/>
      <w:ind w:right="360"/>
      <w:jc w:val="left"/>
      <w:rPr>
        <w:i/>
        <w:iCs/>
        <w:sz w:val="18"/>
      </w:rPr>
    </w:pPr>
    <w:r>
      <w:rPr>
        <w:i/>
        <w:iCs/>
        <w:sz w:val="18"/>
      </w:rPr>
      <w:t>© ASD Software, s.r.o., 2010</w:t>
    </w:r>
  </w:p>
  <w:p w:rsidR="00572120" w:rsidRPr="00362D72" w:rsidRDefault="00572120" w:rsidP="005E7F98">
    <w:pPr>
      <w:pStyle w:val="Zpat"/>
      <w:ind w:right="360"/>
      <w:rPr>
        <w: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CE3" w:rsidRPr="00836F8F" w:rsidRDefault="00BE4CE3">
    <w:pPr>
      <w:pStyle w:val="Zpat"/>
      <w:ind w:right="360"/>
      <w:rPr>
        <w:sz w:val="18"/>
      </w:rPr>
    </w:pPr>
    <w:r>
      <w:rPr>
        <w:noProof/>
      </w:rPr>
      <mc:AlternateContent>
        <mc:Choice Requires="wps">
          <w:drawing>
            <wp:anchor distT="0" distB="0" distL="114300" distR="114300" simplePos="0" relativeHeight="251662848" behindDoc="0" locked="0" layoutInCell="0" allowOverlap="1" wp14:anchorId="1DFAB303" wp14:editId="35B247DE">
              <wp:simplePos x="0" y="0"/>
              <wp:positionH relativeFrom="column">
                <wp:posOffset>940</wp:posOffset>
              </wp:positionH>
              <wp:positionV relativeFrom="paragraph">
                <wp:posOffset>75921</wp:posOffset>
              </wp:positionV>
              <wp:extent cx="6671462" cy="0"/>
              <wp:effectExtent l="0" t="0" r="15240" b="1905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1462" cy="0"/>
                      </a:xfrm>
                      <a:prstGeom prst="line">
                        <a:avLst/>
                      </a:prstGeom>
                      <a:noFill/>
                      <a:ln w="12700">
                        <a:solidFill>
                          <a:srgbClr val="A6A6A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F407DF" id="Line 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pt" to="525.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" o:allowincell="f" strokecolor="#a6a6a6" strokeweight="1pt"/>
          </w:pict>
        </mc:Fallback>
      </mc:AlternateContent>
    </w:r>
  </w:p>
  <w:p w:rsidR="00BE4CE3" w:rsidRPr="006609DD" w:rsidRDefault="00C34A7D" w:rsidP="009F22F8">
    <w:pPr>
      <w:pStyle w:val="Zpat"/>
      <w:tabs>
        <w:tab w:val="center" w:pos="5245"/>
        <w:tab w:val="right" w:pos="10490"/>
      </w:tabs>
      <w:ind w:right="-28"/>
      <w:rPr>
        <w:i/>
        <w:sz w:val="16"/>
        <w:szCs w:val="16"/>
      </w:rPr>
    </w:pPr>
    <w:r w:rsidRPr="00C34A7D">
      <w:rPr>
        <w:i/>
        <w:sz w:val="16"/>
        <w:szCs w:val="16"/>
      </w:rPr>
      <w:t>Konfigurace systému AIS MPO ČR</w:t>
    </w:r>
    <w:r w:rsidR="00F10F73">
      <w:rPr>
        <w:i/>
        <w:sz w:val="16"/>
        <w:szCs w:val="16"/>
      </w:rPr>
      <w:t xml:space="preserve"> </w:t>
    </w:r>
    <w:r w:rsidRPr="00C34A7D">
      <w:rPr>
        <w:i/>
        <w:sz w:val="16"/>
        <w:szCs w:val="16"/>
      </w:rPr>
      <w:t xml:space="preserve">a poskytování souvisejících činností a služeb pro účely administrace </w:t>
    </w:r>
    <w:r w:rsidR="003A2ADF" w:rsidRPr="003A2ADF">
      <w:rPr>
        <w:i/>
        <w:sz w:val="16"/>
        <w:szCs w:val="16"/>
      </w:rPr>
      <w:t>výzvy 4181 "NPO 4/2024 - Snížení energetické náročnosti budov organizačních složek státu"</w:t>
    </w:r>
    <w:r w:rsidR="009F22F8" w:rsidRPr="009F22F8">
      <w:rPr>
        <w:i/>
        <w:sz w:val="16"/>
        <w:szCs w:val="16"/>
      </w:rPr>
      <w:t xml:space="preserve"> - 1. </w:t>
    </w:r>
    <w:r w:rsidR="009F22F8">
      <w:rPr>
        <w:i/>
        <w:sz w:val="16"/>
        <w:szCs w:val="16"/>
      </w:rPr>
      <w:t>etapa</w:t>
    </w:r>
    <w:r w:rsidR="009738FE">
      <w:rPr>
        <w:i/>
        <w:sz w:val="16"/>
        <w:szCs w:val="16"/>
      </w:rPr>
      <w:tab/>
    </w:r>
    <w:r w:rsidR="00BE4CE3">
      <w:rPr>
        <w:i/>
        <w:sz w:val="16"/>
        <w:szCs w:val="16"/>
      </w:rPr>
      <w:t xml:space="preserve">   </w:t>
    </w:r>
    <w:r w:rsidR="00827CE3">
      <w:rPr>
        <w:i/>
        <w:sz w:val="16"/>
        <w:szCs w:val="16"/>
      </w:rPr>
      <w:tab/>
    </w:r>
    <w:r w:rsidR="00827CE3">
      <w:rPr>
        <w:i/>
        <w:sz w:val="16"/>
        <w:szCs w:val="16"/>
      </w:rPr>
      <w:tab/>
    </w:r>
    <w:r w:rsidR="00827CE3">
      <w:rPr>
        <w:i/>
        <w:sz w:val="16"/>
        <w:szCs w:val="16"/>
      </w:rPr>
      <w:tab/>
    </w:r>
    <w:r w:rsidR="00BE4CE3">
      <w:rPr>
        <w:i/>
        <w:sz w:val="16"/>
        <w:szCs w:val="16"/>
      </w:rPr>
      <w:t xml:space="preserve"> </w:t>
    </w:r>
    <w:r w:rsidR="00BE4CE3" w:rsidRPr="009F22F8">
      <w:rPr>
        <w:i/>
        <w:sz w:val="16"/>
        <w:szCs w:val="16"/>
      </w:rPr>
      <w:fldChar w:fldCharType="begin"/>
    </w:r>
    <w:r w:rsidR="00BE4CE3" w:rsidRPr="009F22F8">
      <w:rPr>
        <w:i/>
        <w:sz w:val="16"/>
        <w:szCs w:val="16"/>
      </w:rPr>
      <w:instrText xml:space="preserve"> PAGE   \* MERGEFORMAT </w:instrText>
    </w:r>
    <w:r w:rsidR="00BE4CE3" w:rsidRPr="009F22F8">
      <w:rPr>
        <w:i/>
        <w:sz w:val="16"/>
        <w:szCs w:val="16"/>
      </w:rPr>
      <w:fldChar w:fldCharType="separate"/>
    </w:r>
    <w:r w:rsidR="00960F61" w:rsidRPr="009F22F8">
      <w:rPr>
        <w:i/>
        <w:sz w:val="16"/>
        <w:szCs w:val="16"/>
      </w:rPr>
      <w:t>5</w:t>
    </w:r>
    <w:r w:rsidR="00BE4CE3" w:rsidRPr="009F22F8">
      <w:rPr>
        <w:i/>
        <w:sz w:val="16"/>
        <w:szCs w:val="16"/>
      </w:rPr>
      <w:fldChar w:fldCharType="end"/>
    </w:r>
  </w:p>
  <w:p w:rsidR="00BE4CE3" w:rsidRPr="007E26C2" w:rsidRDefault="00BE4CE3" w:rsidP="009876CF">
    <w:pPr>
      <w:pStyle w:val="Zpat"/>
      <w:tabs>
        <w:tab w:val="clear" w:pos="9072"/>
        <w:tab w:val="right" w:pos="9639"/>
      </w:tabs>
      <w:ind w:right="360"/>
      <w:jc w:val="left"/>
      <w:rPr>
        <w:rStyle w:val="slostrnky"/>
        <w:i/>
        <w:sz w:val="16"/>
        <w:szCs w:val="16"/>
      </w:rPr>
    </w:pPr>
    <w:r>
      <w:rPr>
        <w:rStyle w:val="slostrnky"/>
        <w:i/>
        <w:sz w:val="16"/>
        <w:szCs w:val="16"/>
      </w:rPr>
      <w:t xml:space="preserve">Dokument ze dne </w:t>
    </w:r>
    <w:r w:rsidR="009F22F8">
      <w:rPr>
        <w:rStyle w:val="slostrnky"/>
        <w:i/>
        <w:sz w:val="16"/>
        <w:szCs w:val="16"/>
      </w:rPr>
      <w:t>8</w:t>
    </w:r>
    <w:r>
      <w:rPr>
        <w:rStyle w:val="slostrnky"/>
        <w:i/>
        <w:sz w:val="16"/>
        <w:szCs w:val="16"/>
      </w:rPr>
      <w:t xml:space="preserve">. </w:t>
    </w:r>
    <w:r w:rsidR="00F02FB6">
      <w:rPr>
        <w:rStyle w:val="slostrnky"/>
        <w:i/>
        <w:sz w:val="16"/>
        <w:szCs w:val="16"/>
      </w:rPr>
      <w:t>1</w:t>
    </w:r>
    <w:r>
      <w:rPr>
        <w:rStyle w:val="slostrnky"/>
        <w:i/>
        <w:sz w:val="16"/>
        <w:szCs w:val="16"/>
      </w:rPr>
      <w:t>. 202</w:t>
    </w:r>
    <w:r w:rsidR="003A2ADF">
      <w:rPr>
        <w:rStyle w:val="slostrnky"/>
        <w:i/>
        <w:sz w:val="16"/>
        <w:szCs w:val="16"/>
      </w:rPr>
      <w:t>4</w:t>
    </w:r>
    <w:r>
      <w:rPr>
        <w:rStyle w:val="slostrnky"/>
        <w:i/>
        <w:sz w:val="16"/>
        <w:szCs w:val="16"/>
      </w:rPr>
      <w:t>,</w:t>
    </w:r>
    <w:r>
      <w:rPr>
        <w:i/>
        <w:sz w:val="16"/>
        <w:szCs w:val="16"/>
      </w:rPr>
      <w:t xml:space="preserve"> verze 1.0</w:t>
    </w:r>
    <w:r w:rsidR="00C34A7D">
      <w:rPr>
        <w:i/>
        <w:sz w:val="16"/>
        <w:szCs w:val="16"/>
      </w:rPr>
      <w:t>0</w:t>
    </w:r>
  </w:p>
  <w:p w:rsidR="00BE4CE3" w:rsidRPr="00836F8F" w:rsidRDefault="00BE4CE3" w:rsidP="009876CF">
    <w:pPr>
      <w:pStyle w:val="Zpat"/>
      <w:tabs>
        <w:tab w:val="clear" w:pos="9072"/>
        <w:tab w:val="right" w:pos="9639"/>
      </w:tabs>
      <w:ind w:right="360"/>
      <w:jc w:val="left"/>
      <w:rPr>
        <w:i/>
        <w:sz w:val="20"/>
      </w:rPr>
    </w:pPr>
    <w:r w:rsidRPr="007E26C2">
      <w:rPr>
        <w:i/>
        <w:sz w:val="16"/>
        <w:szCs w:val="16"/>
      </w:rPr>
      <w:t xml:space="preserve">© </w:t>
    </w:r>
    <w:r w:rsidRPr="007E26C2">
      <w:rPr>
        <w:rStyle w:val="slostrnky"/>
        <w:i/>
        <w:sz w:val="16"/>
        <w:szCs w:val="16"/>
      </w:rPr>
      <w:t>ASD Software, s.r.o.,</w:t>
    </w:r>
    <w:r>
      <w:rPr>
        <w:rStyle w:val="slostrnky"/>
        <w:i/>
        <w:sz w:val="16"/>
        <w:szCs w:val="16"/>
      </w:rPr>
      <w:t xml:space="preserve"> </w:t>
    </w:r>
    <w:r>
      <w:rPr>
        <w:rStyle w:val="slostrnky"/>
        <w:i/>
        <w:sz w:val="16"/>
        <w:szCs w:val="16"/>
      </w:rPr>
      <w:fldChar w:fldCharType="begin"/>
    </w:r>
    <w:r>
      <w:rPr>
        <w:rStyle w:val="slostrnky"/>
        <w:i/>
        <w:sz w:val="16"/>
        <w:szCs w:val="16"/>
      </w:rPr>
      <w:instrText xml:space="preserve"> DATE  \@ "yyyy"  \* MERGEFORMAT </w:instrText>
    </w:r>
    <w:r>
      <w:rPr>
        <w:rStyle w:val="slostrnky"/>
        <w:i/>
        <w:sz w:val="16"/>
        <w:szCs w:val="16"/>
      </w:rPr>
      <w:fldChar w:fldCharType="separate"/>
    </w:r>
    <w:r w:rsidR="003F66A9">
      <w:rPr>
        <w:rStyle w:val="slostrnky"/>
        <w:i/>
        <w:noProof/>
        <w:sz w:val="16"/>
        <w:szCs w:val="16"/>
      </w:rPr>
      <w:t>2024</w:t>
    </w:r>
    <w:r>
      <w:rPr>
        <w:rStyle w:val="slostrnky"/>
        <w:i/>
        <w:sz w:val="16"/>
        <w:szCs w:val="16"/>
      </w:rPr>
      <w:fldChar w:fldCharType="end"/>
    </w:r>
    <w:r w:rsidRPr="00836F8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550" w:rsidRDefault="00B90550">
      <w:r>
        <w:separator/>
      </w:r>
    </w:p>
  </w:footnote>
  <w:footnote w:type="continuationSeparator" w:id="0">
    <w:p w:rsidR="00B90550" w:rsidRDefault="00B9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120" w:rsidRDefault="00572120" w:rsidP="00C920FC">
    <w:pPr>
      <w:pStyle w:val="Zhlav"/>
      <w:jc w:val="left"/>
    </w:pPr>
    <w:r>
      <w:rPr>
        <w:b/>
        <w:noProof/>
        <w:color w:val="808080"/>
      </w:rPr>
      <w:drawing>
        <wp:inline distT="0" distB="0" distL="0" distR="0" wp14:anchorId="784FF821" wp14:editId="2EEEF403">
          <wp:extent cx="6449695" cy="391160"/>
          <wp:effectExtent l="0" t="0" r="0" b="0"/>
          <wp:docPr id="14" name="obrázek 3" descr="logo_ASD_linka_(R)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_ASD_linka_(R)_6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695" cy="391160"/>
                  </a:xfrm>
                  <a:prstGeom prst="rect">
                    <a:avLst/>
                  </a:prstGeom>
                  <a:noFill/>
                  <a:ln>
                    <a:noFill/>
                  </a:ln>
                </pic:spPr>
              </pic:pic>
            </a:graphicData>
          </a:graphic>
        </wp:inline>
      </w:drawing>
    </w:r>
    <w:r>
      <w:rPr>
        <w:b/>
        <w:color w:val="808080"/>
      </w:rPr>
      <w:tab/>
      <w:t xml:space="preserve">                                                                                                                                              Vypracováno pro MV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120" w:rsidRPr="00836F8F" w:rsidRDefault="00572120" w:rsidP="00E85D46">
    <w:pPr>
      <w:pStyle w:val="Zhlav"/>
      <w:jc w:val="right"/>
      <w:rPr>
        <w:b/>
        <w:color w:val="808080"/>
      </w:rPr>
    </w:pPr>
    <w:r>
      <w:rPr>
        <w:noProof/>
      </w:rPr>
      <w:drawing>
        <wp:anchor distT="0" distB="0" distL="114300" distR="114300" simplePos="0" relativeHeight="251657216" behindDoc="1" locked="0" layoutInCell="1" allowOverlap="1" wp14:anchorId="513B646E" wp14:editId="6E88A2AE">
          <wp:simplePos x="0" y="0"/>
          <wp:positionH relativeFrom="page">
            <wp:posOffset>187960</wp:posOffset>
          </wp:positionH>
          <wp:positionV relativeFrom="page">
            <wp:posOffset>259715</wp:posOffset>
          </wp:positionV>
          <wp:extent cx="7200265" cy="10175875"/>
          <wp:effectExtent l="0" t="0" r="0" b="0"/>
          <wp:wrapNone/>
          <wp:docPr id="15" name="obrázek 2" descr="ASD_titu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SD_titul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01758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0" allowOverlap="1" wp14:anchorId="0AD5DB6F" wp14:editId="494FEC4B">
              <wp:simplePos x="0" y="0"/>
              <wp:positionH relativeFrom="column">
                <wp:posOffset>-5715</wp:posOffset>
              </wp:positionH>
              <wp:positionV relativeFrom="paragraph">
                <wp:posOffset>178435</wp:posOffset>
              </wp:positionV>
              <wp:extent cx="5784215" cy="635"/>
              <wp:effectExtent l="0" t="0" r="6985" b="1841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215" cy="635"/>
                      </a:xfrm>
                      <a:prstGeom prst="line">
                        <a:avLst/>
                      </a:prstGeom>
                      <a:noFill/>
                      <a:ln w="190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A97E9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05pt" to="4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" o:allowincell="f" strokecolor="gray" strokeweight="1.5pt"/>
          </w:pict>
        </mc:Fallback>
      </mc:AlternateContent>
    </w:r>
    <w:r w:rsidRPr="001D2765">
      <w:rPr>
        <w:b/>
        <w:color w:val="808080"/>
      </w:rPr>
      <w:t xml:space="preserve">Vypracováno </w:t>
    </w:r>
    <w:r w:rsidRPr="00836F8F">
      <w:rPr>
        <w:b/>
        <w:color w:val="808080"/>
      </w:rPr>
      <w:t xml:space="preserve">pro </w:t>
    </w:r>
    <w:r>
      <w:rPr>
        <w:b/>
        <w:color w:val="808080"/>
      </w:rPr>
      <w:t>MPO ČR</w:t>
    </w:r>
  </w:p>
  <w:p w:rsidR="00572120" w:rsidRDefault="00572120" w:rsidP="00CD7050">
    <w:pPr>
      <w:pStyle w:val="Zhlav"/>
      <w:tabs>
        <w:tab w:val="clear" w:pos="9072"/>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CE3" w:rsidRDefault="00BE4CE3" w:rsidP="0021189A">
    <w:pPr>
      <w:pStyle w:val="Zhlav"/>
      <w:tabs>
        <w:tab w:val="clear" w:pos="9072"/>
        <w:tab w:val="right" w:pos="10490"/>
      </w:tabs>
      <w:jc w:val="left"/>
    </w:pPr>
    <w:r>
      <w:rPr>
        <w:b/>
        <w:noProof/>
        <w:color w:val="808080"/>
      </w:rPr>
      <w:drawing>
        <wp:inline distT="0" distB="0" distL="0" distR="0" wp14:anchorId="56F046CA" wp14:editId="5AD88846">
          <wp:extent cx="6671310" cy="404600"/>
          <wp:effectExtent l="0" t="0" r="0" b="0"/>
          <wp:docPr id="2" name="obrázek 3" descr="logo_ASD_linka_(R)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_ASD_linka_(R)_6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1310" cy="404600"/>
                  </a:xfrm>
                  <a:prstGeom prst="rect">
                    <a:avLst/>
                  </a:prstGeom>
                  <a:noFill/>
                  <a:ln>
                    <a:noFill/>
                  </a:ln>
                </pic:spPr>
              </pic:pic>
            </a:graphicData>
          </a:graphic>
        </wp:inline>
      </w:drawing>
    </w:r>
    <w:r>
      <w:rPr>
        <w:b/>
        <w:color w:val="808080"/>
      </w:rPr>
      <w:tab/>
      <w:t xml:space="preserve">                                                                                                                                                               </w:t>
    </w:r>
    <w:r w:rsidR="00A93013">
      <w:rPr>
        <w:b/>
        <w:color w:val="808080"/>
      </w:rPr>
      <w:t xml:space="preserve"> </w:t>
    </w:r>
    <w:r>
      <w:rPr>
        <w:b/>
        <w:color w:val="808080"/>
      </w:rPr>
      <w:t>Vypracováno pro MPO ČR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158036E4"/>
    <w:lvl w:ilvl="0">
      <w:start w:val="1"/>
      <w:numFmt w:val="decimal"/>
      <w:lvlText w:val="%1."/>
      <w:legacy w:legacy="1" w:legacySpace="144" w:legacyIndent="0"/>
      <w:lvlJc w:val="left"/>
    </w:lvl>
    <w:lvl w:ilvl="1">
      <w:start w:val="1"/>
      <w:numFmt w:val="decimal"/>
      <w:pStyle w:val="Nadpis2"/>
      <w:lvlText w:val="%1.%2"/>
      <w:legacy w:legacy="1" w:legacySpace="144" w:legacyIndent="0"/>
      <w:lvlJc w:val="left"/>
    </w:lvl>
    <w:lvl w:ilvl="2">
      <w:start w:val="1"/>
      <w:numFmt w:val="decimal"/>
      <w:pStyle w:val="Nadpis3"/>
      <w:lvlText w:val="%1.%2.%3"/>
      <w:legacy w:legacy="1" w:legacySpace="144" w:legacyIndent="0"/>
      <w:lvlJc w:val="left"/>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1" w15:restartNumberingAfterBreak="0">
    <w:nsid w:val="05EB3520"/>
    <w:multiLevelType w:val="hybridMultilevel"/>
    <w:tmpl w:val="8E889F1A"/>
    <w:lvl w:ilvl="0" w:tplc="04050001">
      <w:start w:val="1"/>
      <w:numFmt w:val="bullet"/>
      <w:lvlText w:val=""/>
      <w:lvlJc w:val="left"/>
      <w:pPr>
        <w:ind w:left="935" w:hanging="360"/>
      </w:pPr>
      <w:rPr>
        <w:rFonts w:ascii="Symbol" w:hAnsi="Symbol" w:hint="default"/>
      </w:rPr>
    </w:lvl>
    <w:lvl w:ilvl="1" w:tplc="04050003" w:tentative="1">
      <w:start w:val="1"/>
      <w:numFmt w:val="bullet"/>
      <w:lvlText w:val="o"/>
      <w:lvlJc w:val="left"/>
      <w:pPr>
        <w:ind w:left="1655" w:hanging="360"/>
      </w:pPr>
      <w:rPr>
        <w:rFonts w:ascii="Courier New" w:hAnsi="Courier New" w:cs="Courier New" w:hint="default"/>
      </w:rPr>
    </w:lvl>
    <w:lvl w:ilvl="2" w:tplc="04050005" w:tentative="1">
      <w:start w:val="1"/>
      <w:numFmt w:val="bullet"/>
      <w:lvlText w:val=""/>
      <w:lvlJc w:val="left"/>
      <w:pPr>
        <w:ind w:left="2375" w:hanging="360"/>
      </w:pPr>
      <w:rPr>
        <w:rFonts w:ascii="Wingdings" w:hAnsi="Wingdings" w:hint="default"/>
      </w:rPr>
    </w:lvl>
    <w:lvl w:ilvl="3" w:tplc="04050001" w:tentative="1">
      <w:start w:val="1"/>
      <w:numFmt w:val="bullet"/>
      <w:lvlText w:val=""/>
      <w:lvlJc w:val="left"/>
      <w:pPr>
        <w:ind w:left="3095" w:hanging="360"/>
      </w:pPr>
      <w:rPr>
        <w:rFonts w:ascii="Symbol" w:hAnsi="Symbol" w:hint="default"/>
      </w:rPr>
    </w:lvl>
    <w:lvl w:ilvl="4" w:tplc="04050003" w:tentative="1">
      <w:start w:val="1"/>
      <w:numFmt w:val="bullet"/>
      <w:lvlText w:val="o"/>
      <w:lvlJc w:val="left"/>
      <w:pPr>
        <w:ind w:left="3815" w:hanging="360"/>
      </w:pPr>
      <w:rPr>
        <w:rFonts w:ascii="Courier New" w:hAnsi="Courier New" w:cs="Courier New" w:hint="default"/>
      </w:rPr>
    </w:lvl>
    <w:lvl w:ilvl="5" w:tplc="04050005" w:tentative="1">
      <w:start w:val="1"/>
      <w:numFmt w:val="bullet"/>
      <w:lvlText w:val=""/>
      <w:lvlJc w:val="left"/>
      <w:pPr>
        <w:ind w:left="4535" w:hanging="360"/>
      </w:pPr>
      <w:rPr>
        <w:rFonts w:ascii="Wingdings" w:hAnsi="Wingdings" w:hint="default"/>
      </w:rPr>
    </w:lvl>
    <w:lvl w:ilvl="6" w:tplc="04050001" w:tentative="1">
      <w:start w:val="1"/>
      <w:numFmt w:val="bullet"/>
      <w:lvlText w:val=""/>
      <w:lvlJc w:val="left"/>
      <w:pPr>
        <w:ind w:left="5255" w:hanging="360"/>
      </w:pPr>
      <w:rPr>
        <w:rFonts w:ascii="Symbol" w:hAnsi="Symbol" w:hint="default"/>
      </w:rPr>
    </w:lvl>
    <w:lvl w:ilvl="7" w:tplc="04050003" w:tentative="1">
      <w:start w:val="1"/>
      <w:numFmt w:val="bullet"/>
      <w:lvlText w:val="o"/>
      <w:lvlJc w:val="left"/>
      <w:pPr>
        <w:ind w:left="5975" w:hanging="360"/>
      </w:pPr>
      <w:rPr>
        <w:rFonts w:ascii="Courier New" w:hAnsi="Courier New" w:cs="Courier New" w:hint="default"/>
      </w:rPr>
    </w:lvl>
    <w:lvl w:ilvl="8" w:tplc="04050005" w:tentative="1">
      <w:start w:val="1"/>
      <w:numFmt w:val="bullet"/>
      <w:lvlText w:val=""/>
      <w:lvlJc w:val="left"/>
      <w:pPr>
        <w:ind w:left="6695" w:hanging="360"/>
      </w:pPr>
      <w:rPr>
        <w:rFonts w:ascii="Wingdings" w:hAnsi="Wingdings" w:hint="default"/>
      </w:rPr>
    </w:lvl>
  </w:abstractNum>
  <w:abstractNum w:abstractNumId="2" w15:restartNumberingAfterBreak="0">
    <w:nsid w:val="08AD0739"/>
    <w:multiLevelType w:val="hybridMultilevel"/>
    <w:tmpl w:val="A8008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FE0FFF"/>
    <w:multiLevelType w:val="hybridMultilevel"/>
    <w:tmpl w:val="C05E4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6844E5"/>
    <w:multiLevelType w:val="hybridMultilevel"/>
    <w:tmpl w:val="0778D4BC"/>
    <w:lvl w:ilvl="0" w:tplc="E10646B6">
      <w:start w:val="170"/>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FD1524"/>
    <w:multiLevelType w:val="hybridMultilevel"/>
    <w:tmpl w:val="FF063E04"/>
    <w:lvl w:ilvl="0" w:tplc="53D46C2A">
      <w:start w:val="2"/>
      <w:numFmt w:val="bullet"/>
      <w:lvlText w:val="-"/>
      <w:lvlJc w:val="left"/>
      <w:pPr>
        <w:ind w:left="575" w:hanging="360"/>
      </w:pPr>
      <w:rPr>
        <w:rFonts w:ascii="Tahoma" w:eastAsia="Times New Roman" w:hAnsi="Tahoma" w:cs="Tahoma" w:hint="default"/>
        <w:sz w:val="16"/>
      </w:rPr>
    </w:lvl>
    <w:lvl w:ilvl="1" w:tplc="04050003" w:tentative="1">
      <w:start w:val="1"/>
      <w:numFmt w:val="bullet"/>
      <w:lvlText w:val="o"/>
      <w:lvlJc w:val="left"/>
      <w:pPr>
        <w:ind w:left="1295" w:hanging="360"/>
      </w:pPr>
      <w:rPr>
        <w:rFonts w:ascii="Courier New" w:hAnsi="Courier New" w:cs="Courier New" w:hint="default"/>
      </w:rPr>
    </w:lvl>
    <w:lvl w:ilvl="2" w:tplc="04050005" w:tentative="1">
      <w:start w:val="1"/>
      <w:numFmt w:val="bullet"/>
      <w:lvlText w:val=""/>
      <w:lvlJc w:val="left"/>
      <w:pPr>
        <w:ind w:left="2015" w:hanging="360"/>
      </w:pPr>
      <w:rPr>
        <w:rFonts w:ascii="Wingdings" w:hAnsi="Wingdings" w:hint="default"/>
      </w:rPr>
    </w:lvl>
    <w:lvl w:ilvl="3" w:tplc="04050001" w:tentative="1">
      <w:start w:val="1"/>
      <w:numFmt w:val="bullet"/>
      <w:lvlText w:val=""/>
      <w:lvlJc w:val="left"/>
      <w:pPr>
        <w:ind w:left="2735" w:hanging="360"/>
      </w:pPr>
      <w:rPr>
        <w:rFonts w:ascii="Symbol" w:hAnsi="Symbol" w:hint="default"/>
      </w:rPr>
    </w:lvl>
    <w:lvl w:ilvl="4" w:tplc="04050003" w:tentative="1">
      <w:start w:val="1"/>
      <w:numFmt w:val="bullet"/>
      <w:lvlText w:val="o"/>
      <w:lvlJc w:val="left"/>
      <w:pPr>
        <w:ind w:left="3455" w:hanging="360"/>
      </w:pPr>
      <w:rPr>
        <w:rFonts w:ascii="Courier New" w:hAnsi="Courier New" w:cs="Courier New" w:hint="default"/>
      </w:rPr>
    </w:lvl>
    <w:lvl w:ilvl="5" w:tplc="04050005" w:tentative="1">
      <w:start w:val="1"/>
      <w:numFmt w:val="bullet"/>
      <w:lvlText w:val=""/>
      <w:lvlJc w:val="left"/>
      <w:pPr>
        <w:ind w:left="4175" w:hanging="360"/>
      </w:pPr>
      <w:rPr>
        <w:rFonts w:ascii="Wingdings" w:hAnsi="Wingdings" w:hint="default"/>
      </w:rPr>
    </w:lvl>
    <w:lvl w:ilvl="6" w:tplc="04050001" w:tentative="1">
      <w:start w:val="1"/>
      <w:numFmt w:val="bullet"/>
      <w:lvlText w:val=""/>
      <w:lvlJc w:val="left"/>
      <w:pPr>
        <w:ind w:left="4895" w:hanging="360"/>
      </w:pPr>
      <w:rPr>
        <w:rFonts w:ascii="Symbol" w:hAnsi="Symbol" w:hint="default"/>
      </w:rPr>
    </w:lvl>
    <w:lvl w:ilvl="7" w:tplc="04050003" w:tentative="1">
      <w:start w:val="1"/>
      <w:numFmt w:val="bullet"/>
      <w:lvlText w:val="o"/>
      <w:lvlJc w:val="left"/>
      <w:pPr>
        <w:ind w:left="5615" w:hanging="360"/>
      </w:pPr>
      <w:rPr>
        <w:rFonts w:ascii="Courier New" w:hAnsi="Courier New" w:cs="Courier New" w:hint="default"/>
      </w:rPr>
    </w:lvl>
    <w:lvl w:ilvl="8" w:tplc="04050005" w:tentative="1">
      <w:start w:val="1"/>
      <w:numFmt w:val="bullet"/>
      <w:lvlText w:val=""/>
      <w:lvlJc w:val="left"/>
      <w:pPr>
        <w:ind w:left="6335" w:hanging="360"/>
      </w:pPr>
      <w:rPr>
        <w:rFonts w:ascii="Wingdings" w:hAnsi="Wingdings" w:hint="default"/>
      </w:rPr>
    </w:lvl>
  </w:abstractNum>
  <w:abstractNum w:abstractNumId="6" w15:restartNumberingAfterBreak="0">
    <w:nsid w:val="139D1E69"/>
    <w:multiLevelType w:val="hybridMultilevel"/>
    <w:tmpl w:val="F2BCAAAA"/>
    <w:lvl w:ilvl="0" w:tplc="04050001">
      <w:start w:val="1"/>
      <w:numFmt w:val="bullet"/>
      <w:lvlText w:val=""/>
      <w:lvlJc w:val="left"/>
      <w:pPr>
        <w:ind w:left="575" w:hanging="360"/>
      </w:pPr>
      <w:rPr>
        <w:rFonts w:ascii="Symbol" w:hAnsi="Symbol" w:hint="default"/>
      </w:rPr>
    </w:lvl>
    <w:lvl w:ilvl="1" w:tplc="AF6C6AF2">
      <w:numFmt w:val="bullet"/>
      <w:lvlText w:val="-"/>
      <w:lvlJc w:val="left"/>
      <w:pPr>
        <w:ind w:left="1295" w:hanging="360"/>
      </w:pPr>
      <w:rPr>
        <w:rFonts w:ascii="Calibri" w:eastAsia="Times New Roman" w:hAnsi="Calibri" w:cs="Times New Roman" w:hint="default"/>
      </w:rPr>
    </w:lvl>
    <w:lvl w:ilvl="2" w:tplc="04050005" w:tentative="1">
      <w:start w:val="1"/>
      <w:numFmt w:val="bullet"/>
      <w:lvlText w:val=""/>
      <w:lvlJc w:val="left"/>
      <w:pPr>
        <w:ind w:left="2015" w:hanging="360"/>
      </w:pPr>
      <w:rPr>
        <w:rFonts w:ascii="Wingdings" w:hAnsi="Wingdings" w:hint="default"/>
      </w:rPr>
    </w:lvl>
    <w:lvl w:ilvl="3" w:tplc="04050001" w:tentative="1">
      <w:start w:val="1"/>
      <w:numFmt w:val="bullet"/>
      <w:lvlText w:val=""/>
      <w:lvlJc w:val="left"/>
      <w:pPr>
        <w:ind w:left="2735" w:hanging="360"/>
      </w:pPr>
      <w:rPr>
        <w:rFonts w:ascii="Symbol" w:hAnsi="Symbol" w:hint="default"/>
      </w:rPr>
    </w:lvl>
    <w:lvl w:ilvl="4" w:tplc="04050003" w:tentative="1">
      <w:start w:val="1"/>
      <w:numFmt w:val="bullet"/>
      <w:lvlText w:val="o"/>
      <w:lvlJc w:val="left"/>
      <w:pPr>
        <w:ind w:left="3455" w:hanging="360"/>
      </w:pPr>
      <w:rPr>
        <w:rFonts w:ascii="Courier New" w:hAnsi="Courier New" w:cs="Courier New" w:hint="default"/>
      </w:rPr>
    </w:lvl>
    <w:lvl w:ilvl="5" w:tplc="04050005" w:tentative="1">
      <w:start w:val="1"/>
      <w:numFmt w:val="bullet"/>
      <w:lvlText w:val=""/>
      <w:lvlJc w:val="left"/>
      <w:pPr>
        <w:ind w:left="4175" w:hanging="360"/>
      </w:pPr>
      <w:rPr>
        <w:rFonts w:ascii="Wingdings" w:hAnsi="Wingdings" w:hint="default"/>
      </w:rPr>
    </w:lvl>
    <w:lvl w:ilvl="6" w:tplc="04050001" w:tentative="1">
      <w:start w:val="1"/>
      <w:numFmt w:val="bullet"/>
      <w:lvlText w:val=""/>
      <w:lvlJc w:val="left"/>
      <w:pPr>
        <w:ind w:left="4895" w:hanging="360"/>
      </w:pPr>
      <w:rPr>
        <w:rFonts w:ascii="Symbol" w:hAnsi="Symbol" w:hint="default"/>
      </w:rPr>
    </w:lvl>
    <w:lvl w:ilvl="7" w:tplc="04050003" w:tentative="1">
      <w:start w:val="1"/>
      <w:numFmt w:val="bullet"/>
      <w:lvlText w:val="o"/>
      <w:lvlJc w:val="left"/>
      <w:pPr>
        <w:ind w:left="5615" w:hanging="360"/>
      </w:pPr>
      <w:rPr>
        <w:rFonts w:ascii="Courier New" w:hAnsi="Courier New" w:cs="Courier New" w:hint="default"/>
      </w:rPr>
    </w:lvl>
    <w:lvl w:ilvl="8" w:tplc="04050005" w:tentative="1">
      <w:start w:val="1"/>
      <w:numFmt w:val="bullet"/>
      <w:lvlText w:val=""/>
      <w:lvlJc w:val="left"/>
      <w:pPr>
        <w:ind w:left="6335" w:hanging="360"/>
      </w:pPr>
      <w:rPr>
        <w:rFonts w:ascii="Wingdings" w:hAnsi="Wingdings" w:hint="default"/>
      </w:rPr>
    </w:lvl>
  </w:abstractNum>
  <w:abstractNum w:abstractNumId="7" w15:restartNumberingAfterBreak="0">
    <w:nsid w:val="14970EDC"/>
    <w:multiLevelType w:val="multilevel"/>
    <w:tmpl w:val="410E0D14"/>
    <w:lvl w:ilvl="0">
      <w:start w:val="1"/>
      <w:numFmt w:val="decimal"/>
      <w:pStyle w:val="Zklad1"/>
      <w:lvlText w:val="%1."/>
      <w:lvlJc w:val="left"/>
      <w:pPr>
        <w:ind w:left="360" w:hanging="360"/>
      </w:pPr>
    </w:lvl>
    <w:lvl w:ilvl="1">
      <w:start w:val="1"/>
      <w:numFmt w:val="decimal"/>
      <w:pStyle w:val="Zklad2"/>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klad3"/>
      <w:lvlText w:val="%1.%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EE06D9"/>
    <w:multiLevelType w:val="hybridMultilevel"/>
    <w:tmpl w:val="B756D3E4"/>
    <w:lvl w:ilvl="0" w:tplc="8DD233A8">
      <w:start w:val="1"/>
      <w:numFmt w:val="bullet"/>
      <w:pStyle w:val="Odstavecseseznamem"/>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DD76E81"/>
    <w:multiLevelType w:val="hybridMultilevel"/>
    <w:tmpl w:val="4F02988C"/>
    <w:lvl w:ilvl="0" w:tplc="C09A5238">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B9609C"/>
    <w:multiLevelType w:val="hybridMultilevel"/>
    <w:tmpl w:val="D794E6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A193CB2"/>
    <w:multiLevelType w:val="hybridMultilevel"/>
    <w:tmpl w:val="49B88026"/>
    <w:lvl w:ilvl="0" w:tplc="4A1EDCF6">
      <w:start w:val="170"/>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A36FBC"/>
    <w:multiLevelType w:val="hybridMultilevel"/>
    <w:tmpl w:val="826A7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12575B"/>
    <w:multiLevelType w:val="hybridMultilevel"/>
    <w:tmpl w:val="28AE02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F26861"/>
    <w:multiLevelType w:val="multilevel"/>
    <w:tmpl w:val="05329FA8"/>
    <w:lvl w:ilvl="0">
      <w:start w:val="1"/>
      <w:numFmt w:val="decimal"/>
      <w:pStyle w:val="DF"/>
      <w:lvlText w:val="%1."/>
      <w:lvlJc w:val="left"/>
      <w:pPr>
        <w:tabs>
          <w:tab w:val="num" w:pos="567"/>
        </w:tabs>
        <w:ind w:left="567" w:hanging="567"/>
      </w:pPr>
      <w:rPr>
        <w:rFonts w:ascii="Times New Roman" w:hAnsi="Times New Roman" w:cs="Times New Roman" w:hint="default"/>
        <w:b/>
        <w:sz w:val="36"/>
        <w:szCs w:val="36"/>
      </w:rPr>
    </w:lvl>
    <w:lvl w:ilvl="1">
      <w:start w:val="1"/>
      <w:numFmt w:val="decimal"/>
      <w:lvlText w:val="%1.%2."/>
      <w:lvlJc w:val="left"/>
      <w:pPr>
        <w:tabs>
          <w:tab w:val="num" w:pos="1134"/>
        </w:tabs>
        <w:ind w:left="1134" w:hanging="567"/>
      </w:pPr>
      <w:rPr>
        <w:rFonts w:ascii="Times New Roman" w:hAnsi="Times New Roman" w:cs="Times New Roman" w:hint="default"/>
        <w:b/>
        <w:sz w:val="32"/>
        <w:szCs w:val="32"/>
      </w:rPr>
    </w:lvl>
    <w:lvl w:ilvl="2">
      <w:start w:val="1"/>
      <w:numFmt w:val="decimal"/>
      <w:lvlText w:val="%1.%2.%3."/>
      <w:lvlJc w:val="left"/>
      <w:pPr>
        <w:tabs>
          <w:tab w:val="num" w:pos="1701"/>
        </w:tabs>
        <w:ind w:left="1701" w:hanging="567"/>
      </w:pPr>
      <w:rPr>
        <w:rFonts w:ascii="Times New Roman" w:hAnsi="Times New Roman" w:cs="Times New Roman" w:hint="default"/>
        <w:b/>
        <w:sz w:val="24"/>
      </w:rPr>
    </w:lvl>
    <w:lvl w:ilvl="3">
      <w:start w:val="1"/>
      <w:numFmt w:val="decimal"/>
      <w:lvlText w:val="%1.%2.%3.%4."/>
      <w:lvlJc w:val="left"/>
      <w:pPr>
        <w:tabs>
          <w:tab w:val="num" w:pos="2268"/>
        </w:tabs>
        <w:ind w:left="2268" w:hanging="567"/>
      </w:pPr>
      <w:rPr>
        <w:rFonts w:ascii="Times New Roman" w:hAnsi="Times New Roman" w:cs="Times New Roman" w:hint="default"/>
        <w:b/>
        <w:sz w:val="20"/>
      </w:rPr>
    </w:lvl>
    <w:lvl w:ilvl="4">
      <w:start w:val="1"/>
      <w:numFmt w:val="decimal"/>
      <w:lvlText w:val="%1.%2.%3.%4.%5."/>
      <w:lvlJc w:val="left"/>
      <w:pPr>
        <w:tabs>
          <w:tab w:val="num" w:pos="3402"/>
        </w:tabs>
        <w:ind w:left="3402" w:hanging="1134"/>
      </w:pPr>
      <w:rPr>
        <w:rFonts w:ascii="Times New Roman" w:hAnsi="Times New Roman" w:cs="Times New Roman" w:hint="default"/>
        <w:b/>
        <w:sz w:val="20"/>
      </w:rPr>
    </w:lvl>
    <w:lvl w:ilvl="5">
      <w:start w:val="1"/>
      <w:numFmt w:val="decimal"/>
      <w:lvlText w:val="%1.%2.%3.%4.%5.%6."/>
      <w:lvlJc w:val="left"/>
      <w:pPr>
        <w:tabs>
          <w:tab w:val="num" w:pos="5976"/>
        </w:tabs>
        <w:ind w:left="5976" w:hanging="936"/>
      </w:pPr>
      <w:rPr>
        <w:rFonts w:cs="Times New Roman" w:hint="default"/>
      </w:rPr>
    </w:lvl>
    <w:lvl w:ilvl="6">
      <w:start w:val="1"/>
      <w:numFmt w:val="decimal"/>
      <w:lvlText w:val="%1.%2.%3.%4.%5.%6.%7."/>
      <w:lvlJc w:val="left"/>
      <w:pPr>
        <w:tabs>
          <w:tab w:val="num" w:pos="6480"/>
        </w:tabs>
        <w:ind w:left="6480" w:hanging="1080"/>
      </w:pPr>
      <w:rPr>
        <w:rFonts w:cs="Times New Roman" w:hint="default"/>
      </w:rPr>
    </w:lvl>
    <w:lvl w:ilvl="7">
      <w:start w:val="1"/>
      <w:numFmt w:val="decimal"/>
      <w:lvlText w:val="%1.%2.%3.%4.%5.%6.%7.%8."/>
      <w:lvlJc w:val="left"/>
      <w:pPr>
        <w:tabs>
          <w:tab w:val="num" w:pos="6984"/>
        </w:tabs>
        <w:ind w:left="6984" w:hanging="1224"/>
      </w:pPr>
      <w:rPr>
        <w:rFonts w:cs="Times New Roman" w:hint="default"/>
      </w:rPr>
    </w:lvl>
    <w:lvl w:ilvl="8">
      <w:start w:val="1"/>
      <w:numFmt w:val="decimal"/>
      <w:lvlText w:val="%1.%2.%3.%4.%5.%6.%7.%8.%9."/>
      <w:lvlJc w:val="left"/>
      <w:pPr>
        <w:tabs>
          <w:tab w:val="num" w:pos="7560"/>
        </w:tabs>
        <w:ind w:left="7560" w:hanging="1440"/>
      </w:pPr>
      <w:rPr>
        <w:rFonts w:cs="Times New Roman" w:hint="default"/>
      </w:rPr>
    </w:lvl>
  </w:abstractNum>
  <w:abstractNum w:abstractNumId="15" w15:restartNumberingAfterBreak="0">
    <w:nsid w:val="453C4930"/>
    <w:multiLevelType w:val="hybridMultilevel"/>
    <w:tmpl w:val="65D64F42"/>
    <w:lvl w:ilvl="0" w:tplc="C09A5238">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8060BE"/>
    <w:multiLevelType w:val="hybridMultilevel"/>
    <w:tmpl w:val="60E45F1C"/>
    <w:lvl w:ilvl="0" w:tplc="C09A5238">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73E0359"/>
    <w:multiLevelType w:val="hybridMultilevel"/>
    <w:tmpl w:val="25907778"/>
    <w:lvl w:ilvl="0" w:tplc="04050001">
      <w:start w:val="1"/>
      <w:numFmt w:val="bullet"/>
      <w:lvlText w:val=""/>
      <w:lvlJc w:val="left"/>
      <w:pPr>
        <w:ind w:left="575" w:hanging="360"/>
      </w:pPr>
      <w:rPr>
        <w:rFonts w:ascii="Symbol" w:hAnsi="Symbol" w:hint="default"/>
      </w:rPr>
    </w:lvl>
    <w:lvl w:ilvl="1" w:tplc="04050003">
      <w:start w:val="1"/>
      <w:numFmt w:val="bullet"/>
      <w:lvlText w:val="o"/>
      <w:lvlJc w:val="left"/>
      <w:pPr>
        <w:ind w:left="1295" w:hanging="360"/>
      </w:pPr>
      <w:rPr>
        <w:rFonts w:ascii="Courier New" w:hAnsi="Courier New" w:cs="Courier New" w:hint="default"/>
      </w:rPr>
    </w:lvl>
    <w:lvl w:ilvl="2" w:tplc="04050005" w:tentative="1">
      <w:start w:val="1"/>
      <w:numFmt w:val="bullet"/>
      <w:lvlText w:val=""/>
      <w:lvlJc w:val="left"/>
      <w:pPr>
        <w:ind w:left="2015" w:hanging="360"/>
      </w:pPr>
      <w:rPr>
        <w:rFonts w:ascii="Wingdings" w:hAnsi="Wingdings" w:hint="default"/>
      </w:rPr>
    </w:lvl>
    <w:lvl w:ilvl="3" w:tplc="04050001" w:tentative="1">
      <w:start w:val="1"/>
      <w:numFmt w:val="bullet"/>
      <w:lvlText w:val=""/>
      <w:lvlJc w:val="left"/>
      <w:pPr>
        <w:ind w:left="2735" w:hanging="360"/>
      </w:pPr>
      <w:rPr>
        <w:rFonts w:ascii="Symbol" w:hAnsi="Symbol" w:hint="default"/>
      </w:rPr>
    </w:lvl>
    <w:lvl w:ilvl="4" w:tplc="04050003" w:tentative="1">
      <w:start w:val="1"/>
      <w:numFmt w:val="bullet"/>
      <w:lvlText w:val="o"/>
      <w:lvlJc w:val="left"/>
      <w:pPr>
        <w:ind w:left="3455" w:hanging="360"/>
      </w:pPr>
      <w:rPr>
        <w:rFonts w:ascii="Courier New" w:hAnsi="Courier New" w:cs="Courier New" w:hint="default"/>
      </w:rPr>
    </w:lvl>
    <w:lvl w:ilvl="5" w:tplc="04050005" w:tentative="1">
      <w:start w:val="1"/>
      <w:numFmt w:val="bullet"/>
      <w:lvlText w:val=""/>
      <w:lvlJc w:val="left"/>
      <w:pPr>
        <w:ind w:left="4175" w:hanging="360"/>
      </w:pPr>
      <w:rPr>
        <w:rFonts w:ascii="Wingdings" w:hAnsi="Wingdings" w:hint="default"/>
      </w:rPr>
    </w:lvl>
    <w:lvl w:ilvl="6" w:tplc="04050001" w:tentative="1">
      <w:start w:val="1"/>
      <w:numFmt w:val="bullet"/>
      <w:lvlText w:val=""/>
      <w:lvlJc w:val="left"/>
      <w:pPr>
        <w:ind w:left="4895" w:hanging="360"/>
      </w:pPr>
      <w:rPr>
        <w:rFonts w:ascii="Symbol" w:hAnsi="Symbol" w:hint="default"/>
      </w:rPr>
    </w:lvl>
    <w:lvl w:ilvl="7" w:tplc="04050003" w:tentative="1">
      <w:start w:val="1"/>
      <w:numFmt w:val="bullet"/>
      <w:lvlText w:val="o"/>
      <w:lvlJc w:val="left"/>
      <w:pPr>
        <w:ind w:left="5615" w:hanging="360"/>
      </w:pPr>
      <w:rPr>
        <w:rFonts w:ascii="Courier New" w:hAnsi="Courier New" w:cs="Courier New" w:hint="default"/>
      </w:rPr>
    </w:lvl>
    <w:lvl w:ilvl="8" w:tplc="04050005" w:tentative="1">
      <w:start w:val="1"/>
      <w:numFmt w:val="bullet"/>
      <w:lvlText w:val=""/>
      <w:lvlJc w:val="left"/>
      <w:pPr>
        <w:ind w:left="6335" w:hanging="360"/>
      </w:pPr>
      <w:rPr>
        <w:rFonts w:ascii="Wingdings" w:hAnsi="Wingdings" w:hint="default"/>
      </w:rPr>
    </w:lvl>
  </w:abstractNum>
  <w:abstractNum w:abstractNumId="18" w15:restartNumberingAfterBreak="0">
    <w:nsid w:val="6A21451F"/>
    <w:multiLevelType w:val="hybridMultilevel"/>
    <w:tmpl w:val="F676B32A"/>
    <w:lvl w:ilvl="0" w:tplc="0405000F">
      <w:start w:val="1"/>
      <w:numFmt w:val="decimal"/>
      <w:lvlText w:val="%1."/>
      <w:lvlJc w:val="left"/>
      <w:pPr>
        <w:ind w:left="360" w:hanging="360"/>
      </w:pPr>
    </w:lvl>
    <w:lvl w:ilvl="1" w:tplc="FB8E1B78">
      <w:start w:val="1"/>
      <w:numFmt w:val="decimal"/>
      <w:lvlText w:val="%2.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69F149B"/>
    <w:multiLevelType w:val="multilevel"/>
    <w:tmpl w:val="D924F3EA"/>
    <w:lvl w:ilvl="0">
      <w:start w:val="1"/>
      <w:numFmt w:val="decimal"/>
      <w:lvlText w:val="%1."/>
      <w:lvlJc w:val="left"/>
      <w:pPr>
        <w:tabs>
          <w:tab w:val="num" w:pos="1134"/>
        </w:tabs>
        <w:ind w:left="1134" w:hanging="1134"/>
      </w:pPr>
      <w:rPr>
        <w:rFonts w:ascii="Arial" w:hAnsi="Arial" w:cs="Arial" w:hint="default"/>
        <w:b/>
        <w:i w:val="0"/>
        <w:sz w:val="36"/>
        <w:szCs w:val="36"/>
      </w:rPr>
    </w:lvl>
    <w:lvl w:ilvl="1">
      <w:start w:val="1"/>
      <w:numFmt w:val="decimal"/>
      <w:pStyle w:val="StylACNadpis2Dolejednoduch15bkary"/>
      <w:lvlText w:val="%1.%2."/>
      <w:lvlJc w:val="left"/>
      <w:pPr>
        <w:tabs>
          <w:tab w:val="num" w:pos="1134"/>
        </w:tabs>
        <w:ind w:left="1134" w:hanging="1134"/>
      </w:pPr>
      <w:rPr>
        <w:rFonts w:ascii="Tahoma" w:hAnsi="Tahoma" w:cs="Times New Roman" w:hint="default"/>
        <w:b/>
        <w:i w:val="0"/>
        <w:sz w:val="28"/>
        <w:szCs w:val="28"/>
      </w:rPr>
    </w:lvl>
    <w:lvl w:ilvl="2">
      <w:start w:val="1"/>
      <w:numFmt w:val="decimal"/>
      <w:lvlText w:val="%1.%2.%3. "/>
      <w:lvlJc w:val="left"/>
      <w:pPr>
        <w:tabs>
          <w:tab w:val="num" w:pos="1134"/>
        </w:tabs>
        <w:ind w:left="1134" w:hanging="1134"/>
      </w:pPr>
      <w:rPr>
        <w:rFonts w:ascii="Times New Roman" w:hAnsi="Times New Roman" w:cs="Times New Roman" w:hint="default"/>
        <w:b/>
        <w:i w:val="0"/>
        <w:sz w:val="24"/>
        <w:szCs w:val="24"/>
      </w:rPr>
    </w:lvl>
    <w:lvl w:ilvl="3">
      <w:start w:val="1"/>
      <w:numFmt w:val="decimal"/>
      <w:lvlText w:val="%1.%2.%3.%4."/>
      <w:lvlJc w:val="left"/>
      <w:pPr>
        <w:tabs>
          <w:tab w:val="num" w:pos="1134"/>
        </w:tabs>
        <w:ind w:left="1134" w:hanging="1134"/>
      </w:pPr>
      <w:rPr>
        <w:rFonts w:ascii="Times New Roman" w:hAnsi="Times New Roman" w:cs="Times New Roman" w:hint="default"/>
        <w:b/>
        <w:i w:val="0"/>
        <w:sz w:val="22"/>
        <w:szCs w:val="22"/>
      </w:rPr>
    </w:lvl>
    <w:lvl w:ilvl="4">
      <w:start w:val="1"/>
      <w:numFmt w:val="none"/>
      <w:lvlRestart w:val="0"/>
      <w:lvlText w:val=""/>
      <w:lvlJc w:val="left"/>
      <w:pPr>
        <w:tabs>
          <w:tab w:val="num" w:pos="360"/>
        </w:tabs>
      </w:pPr>
      <w:rPr>
        <w:rFonts w:ascii="Times New Roman" w:hAnsi="Times New Roman" w:cs="Times New Roman" w:hint="default"/>
        <w:b/>
        <w:i w:val="0"/>
        <w:sz w:val="16"/>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7B7B6CD1"/>
    <w:multiLevelType w:val="hybridMultilevel"/>
    <w:tmpl w:val="CB88B13A"/>
    <w:lvl w:ilvl="0" w:tplc="C09A5238">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DA5681C"/>
    <w:multiLevelType w:val="hybridMultilevel"/>
    <w:tmpl w:val="A46A1AEA"/>
    <w:lvl w:ilvl="0" w:tplc="04050001">
      <w:start w:val="1"/>
      <w:numFmt w:val="bullet"/>
      <w:lvlText w:val=""/>
      <w:lvlJc w:val="left"/>
      <w:pPr>
        <w:ind w:left="575"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4"/>
  </w:num>
  <w:num w:numId="5">
    <w:abstractNumId w:val="19"/>
  </w:num>
  <w:num w:numId="6">
    <w:abstractNumId w:val="18"/>
  </w:num>
  <w:num w:numId="7">
    <w:abstractNumId w:val="13"/>
  </w:num>
  <w:num w:numId="8">
    <w:abstractNumId w:val="1"/>
  </w:num>
  <w:num w:numId="9">
    <w:abstractNumId w:val="11"/>
  </w:num>
  <w:num w:numId="10">
    <w:abstractNumId w:val="4"/>
  </w:num>
  <w:num w:numId="11">
    <w:abstractNumId w:val="2"/>
  </w:num>
  <w:num w:numId="12">
    <w:abstractNumId w:val="15"/>
  </w:num>
  <w:num w:numId="13">
    <w:abstractNumId w:val="9"/>
  </w:num>
  <w:num w:numId="14">
    <w:abstractNumId w:val="16"/>
  </w:num>
  <w:num w:numId="15">
    <w:abstractNumId w:val="20"/>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10"/>
  </w:num>
  <w:num w:numId="25">
    <w:abstractNumId w:val="8"/>
  </w:num>
  <w:num w:numId="26">
    <w:abstractNumId w:val="8"/>
  </w:num>
  <w:num w:numId="27">
    <w:abstractNumId w:val="8"/>
  </w:num>
  <w:num w:numId="28">
    <w:abstractNumId w:val="5"/>
  </w:num>
  <w:num w:numId="29">
    <w:abstractNumId w:val="6"/>
  </w:num>
  <w:num w:numId="30">
    <w:abstractNumId w:val="21"/>
  </w:num>
  <w:num w:numId="31">
    <w:abstractNumId w:val="17"/>
  </w:num>
  <w:num w:numId="32">
    <w:abstractNumId w:val="12"/>
  </w:num>
  <w:num w:numId="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8F"/>
    <w:rsid w:val="00000DFF"/>
    <w:rsid w:val="00004ED4"/>
    <w:rsid w:val="000051D9"/>
    <w:rsid w:val="00006317"/>
    <w:rsid w:val="00006AEF"/>
    <w:rsid w:val="000074B5"/>
    <w:rsid w:val="00007853"/>
    <w:rsid w:val="00012CE5"/>
    <w:rsid w:val="00012D3F"/>
    <w:rsid w:val="00012D75"/>
    <w:rsid w:val="00013BBE"/>
    <w:rsid w:val="0001480E"/>
    <w:rsid w:val="00015F23"/>
    <w:rsid w:val="00017560"/>
    <w:rsid w:val="00020044"/>
    <w:rsid w:val="00020B5A"/>
    <w:rsid w:val="00024FAD"/>
    <w:rsid w:val="00026961"/>
    <w:rsid w:val="0003038D"/>
    <w:rsid w:val="00031A23"/>
    <w:rsid w:val="00031C69"/>
    <w:rsid w:val="00032D07"/>
    <w:rsid w:val="00035EF5"/>
    <w:rsid w:val="00036EC2"/>
    <w:rsid w:val="000406FA"/>
    <w:rsid w:val="00042C57"/>
    <w:rsid w:val="00044578"/>
    <w:rsid w:val="000452A5"/>
    <w:rsid w:val="00045FD3"/>
    <w:rsid w:val="000461FC"/>
    <w:rsid w:val="0004625D"/>
    <w:rsid w:val="000479DE"/>
    <w:rsid w:val="000506DF"/>
    <w:rsid w:val="00053EFB"/>
    <w:rsid w:val="000543F5"/>
    <w:rsid w:val="0005511D"/>
    <w:rsid w:val="000559D6"/>
    <w:rsid w:val="00056B77"/>
    <w:rsid w:val="00057250"/>
    <w:rsid w:val="00057B0A"/>
    <w:rsid w:val="00057D02"/>
    <w:rsid w:val="00060BB1"/>
    <w:rsid w:val="000618B0"/>
    <w:rsid w:val="00062A37"/>
    <w:rsid w:val="00063B93"/>
    <w:rsid w:val="00063BF7"/>
    <w:rsid w:val="000657DB"/>
    <w:rsid w:val="00067E8F"/>
    <w:rsid w:val="00071A41"/>
    <w:rsid w:val="00072BC9"/>
    <w:rsid w:val="00074443"/>
    <w:rsid w:val="00074837"/>
    <w:rsid w:val="000753F5"/>
    <w:rsid w:val="00076048"/>
    <w:rsid w:val="00076CAF"/>
    <w:rsid w:val="0007761E"/>
    <w:rsid w:val="00081B09"/>
    <w:rsid w:val="000878B3"/>
    <w:rsid w:val="00091329"/>
    <w:rsid w:val="000923D7"/>
    <w:rsid w:val="00092ADF"/>
    <w:rsid w:val="00093E26"/>
    <w:rsid w:val="00093FCD"/>
    <w:rsid w:val="00094D89"/>
    <w:rsid w:val="00097F21"/>
    <w:rsid w:val="000A0E91"/>
    <w:rsid w:val="000A1DF3"/>
    <w:rsid w:val="000A2B0B"/>
    <w:rsid w:val="000A4A8C"/>
    <w:rsid w:val="000A7015"/>
    <w:rsid w:val="000A727D"/>
    <w:rsid w:val="000A74A3"/>
    <w:rsid w:val="000B05C4"/>
    <w:rsid w:val="000B0B38"/>
    <w:rsid w:val="000B275B"/>
    <w:rsid w:val="000B2FB3"/>
    <w:rsid w:val="000B2FF0"/>
    <w:rsid w:val="000B3E2A"/>
    <w:rsid w:val="000B4203"/>
    <w:rsid w:val="000B4924"/>
    <w:rsid w:val="000B4F1F"/>
    <w:rsid w:val="000B56C0"/>
    <w:rsid w:val="000B7A93"/>
    <w:rsid w:val="000C001D"/>
    <w:rsid w:val="000C11BC"/>
    <w:rsid w:val="000C1F48"/>
    <w:rsid w:val="000C334A"/>
    <w:rsid w:val="000C3CF4"/>
    <w:rsid w:val="000C4870"/>
    <w:rsid w:val="000C4CA2"/>
    <w:rsid w:val="000C4CC1"/>
    <w:rsid w:val="000C4EA8"/>
    <w:rsid w:val="000C5C1A"/>
    <w:rsid w:val="000C7BCC"/>
    <w:rsid w:val="000D00FC"/>
    <w:rsid w:val="000D0EDD"/>
    <w:rsid w:val="000D10BE"/>
    <w:rsid w:val="000D2809"/>
    <w:rsid w:val="000D2950"/>
    <w:rsid w:val="000D45A5"/>
    <w:rsid w:val="000E0160"/>
    <w:rsid w:val="000E111C"/>
    <w:rsid w:val="000E1F88"/>
    <w:rsid w:val="000E2161"/>
    <w:rsid w:val="000E3155"/>
    <w:rsid w:val="000E4402"/>
    <w:rsid w:val="000E6EA0"/>
    <w:rsid w:val="000E7423"/>
    <w:rsid w:val="000F12D3"/>
    <w:rsid w:val="000F29EC"/>
    <w:rsid w:val="000F2A28"/>
    <w:rsid w:val="000F2D53"/>
    <w:rsid w:val="000F2F9D"/>
    <w:rsid w:val="000F66BC"/>
    <w:rsid w:val="000F7670"/>
    <w:rsid w:val="001013C3"/>
    <w:rsid w:val="001041E8"/>
    <w:rsid w:val="00104856"/>
    <w:rsid w:val="001059A2"/>
    <w:rsid w:val="00107562"/>
    <w:rsid w:val="00111022"/>
    <w:rsid w:val="001118D8"/>
    <w:rsid w:val="00112BCC"/>
    <w:rsid w:val="00113BDA"/>
    <w:rsid w:val="001143D5"/>
    <w:rsid w:val="001161E2"/>
    <w:rsid w:val="00116558"/>
    <w:rsid w:val="00121BC7"/>
    <w:rsid w:val="00121F46"/>
    <w:rsid w:val="00123EC5"/>
    <w:rsid w:val="00124614"/>
    <w:rsid w:val="0012601B"/>
    <w:rsid w:val="00126AB6"/>
    <w:rsid w:val="00130387"/>
    <w:rsid w:val="001321EB"/>
    <w:rsid w:val="0013507F"/>
    <w:rsid w:val="00135C81"/>
    <w:rsid w:val="00140149"/>
    <w:rsid w:val="00140D0E"/>
    <w:rsid w:val="00140DEA"/>
    <w:rsid w:val="001449A0"/>
    <w:rsid w:val="001454C1"/>
    <w:rsid w:val="00145C11"/>
    <w:rsid w:val="00146CF9"/>
    <w:rsid w:val="00147B95"/>
    <w:rsid w:val="00147DC5"/>
    <w:rsid w:val="001513EC"/>
    <w:rsid w:val="0015300E"/>
    <w:rsid w:val="00153EE0"/>
    <w:rsid w:val="0015447E"/>
    <w:rsid w:val="00155703"/>
    <w:rsid w:val="00156687"/>
    <w:rsid w:val="001568C0"/>
    <w:rsid w:val="0016225A"/>
    <w:rsid w:val="00162532"/>
    <w:rsid w:val="00162C90"/>
    <w:rsid w:val="00162EF5"/>
    <w:rsid w:val="001632FE"/>
    <w:rsid w:val="00163FBB"/>
    <w:rsid w:val="00166281"/>
    <w:rsid w:val="001662C5"/>
    <w:rsid w:val="0016647B"/>
    <w:rsid w:val="00171ADF"/>
    <w:rsid w:val="001725EE"/>
    <w:rsid w:val="00172F1F"/>
    <w:rsid w:val="0017346E"/>
    <w:rsid w:val="0017467A"/>
    <w:rsid w:val="001751A4"/>
    <w:rsid w:val="0017522C"/>
    <w:rsid w:val="001758A1"/>
    <w:rsid w:val="001768FA"/>
    <w:rsid w:val="00180584"/>
    <w:rsid w:val="00181236"/>
    <w:rsid w:val="00183ABF"/>
    <w:rsid w:val="00183AF8"/>
    <w:rsid w:val="00185932"/>
    <w:rsid w:val="0018699F"/>
    <w:rsid w:val="00186A27"/>
    <w:rsid w:val="00187B6F"/>
    <w:rsid w:val="00192623"/>
    <w:rsid w:val="00192CBF"/>
    <w:rsid w:val="00193189"/>
    <w:rsid w:val="001979D9"/>
    <w:rsid w:val="001A0F72"/>
    <w:rsid w:val="001A22A0"/>
    <w:rsid w:val="001A371B"/>
    <w:rsid w:val="001A39D9"/>
    <w:rsid w:val="001A43E7"/>
    <w:rsid w:val="001A5700"/>
    <w:rsid w:val="001B05E9"/>
    <w:rsid w:val="001B0921"/>
    <w:rsid w:val="001B1895"/>
    <w:rsid w:val="001B21A8"/>
    <w:rsid w:val="001B22FE"/>
    <w:rsid w:val="001B2DB5"/>
    <w:rsid w:val="001B2EF3"/>
    <w:rsid w:val="001B4540"/>
    <w:rsid w:val="001B56E5"/>
    <w:rsid w:val="001B5A68"/>
    <w:rsid w:val="001B5B86"/>
    <w:rsid w:val="001B5E5F"/>
    <w:rsid w:val="001B68B6"/>
    <w:rsid w:val="001B7879"/>
    <w:rsid w:val="001C0144"/>
    <w:rsid w:val="001C0BF6"/>
    <w:rsid w:val="001C21CA"/>
    <w:rsid w:val="001C4D6E"/>
    <w:rsid w:val="001C4EDF"/>
    <w:rsid w:val="001C5039"/>
    <w:rsid w:val="001C6EF4"/>
    <w:rsid w:val="001C737E"/>
    <w:rsid w:val="001D01D0"/>
    <w:rsid w:val="001D021B"/>
    <w:rsid w:val="001D0ACC"/>
    <w:rsid w:val="001D0BA1"/>
    <w:rsid w:val="001D1940"/>
    <w:rsid w:val="001D1C1F"/>
    <w:rsid w:val="001D2765"/>
    <w:rsid w:val="001D3CC7"/>
    <w:rsid w:val="001D3F6D"/>
    <w:rsid w:val="001D5E1A"/>
    <w:rsid w:val="001D5EA1"/>
    <w:rsid w:val="001D60FD"/>
    <w:rsid w:val="001D7059"/>
    <w:rsid w:val="001E15AF"/>
    <w:rsid w:val="001E22FB"/>
    <w:rsid w:val="001E25BB"/>
    <w:rsid w:val="001E2809"/>
    <w:rsid w:val="001E2AA1"/>
    <w:rsid w:val="001E2B06"/>
    <w:rsid w:val="001E3936"/>
    <w:rsid w:val="001E6544"/>
    <w:rsid w:val="001E76E3"/>
    <w:rsid w:val="001F0979"/>
    <w:rsid w:val="001F3CD7"/>
    <w:rsid w:val="001F66D6"/>
    <w:rsid w:val="001F6B05"/>
    <w:rsid w:val="001F7556"/>
    <w:rsid w:val="001F7843"/>
    <w:rsid w:val="00201507"/>
    <w:rsid w:val="0020229E"/>
    <w:rsid w:val="00202E90"/>
    <w:rsid w:val="00204447"/>
    <w:rsid w:val="002045C9"/>
    <w:rsid w:val="00204673"/>
    <w:rsid w:val="002064F7"/>
    <w:rsid w:val="00207E84"/>
    <w:rsid w:val="00210DA1"/>
    <w:rsid w:val="0021189A"/>
    <w:rsid w:val="002118CD"/>
    <w:rsid w:val="002221F4"/>
    <w:rsid w:val="002226AC"/>
    <w:rsid w:val="00222EA1"/>
    <w:rsid w:val="0022488A"/>
    <w:rsid w:val="002255DC"/>
    <w:rsid w:val="00225697"/>
    <w:rsid w:val="0022643B"/>
    <w:rsid w:val="00226547"/>
    <w:rsid w:val="00227768"/>
    <w:rsid w:val="00227B0B"/>
    <w:rsid w:val="00233613"/>
    <w:rsid w:val="00235BB5"/>
    <w:rsid w:val="0023726D"/>
    <w:rsid w:val="00237E88"/>
    <w:rsid w:val="002410D0"/>
    <w:rsid w:val="00242417"/>
    <w:rsid w:val="00243CFC"/>
    <w:rsid w:val="0024426F"/>
    <w:rsid w:val="002445E8"/>
    <w:rsid w:val="00245DEA"/>
    <w:rsid w:val="00254A64"/>
    <w:rsid w:val="00255DFC"/>
    <w:rsid w:val="00256072"/>
    <w:rsid w:val="00256BE5"/>
    <w:rsid w:val="00257EDC"/>
    <w:rsid w:val="0026008B"/>
    <w:rsid w:val="00260400"/>
    <w:rsid w:val="0026106F"/>
    <w:rsid w:val="00263DC3"/>
    <w:rsid w:val="00265082"/>
    <w:rsid w:val="00266302"/>
    <w:rsid w:val="00266A70"/>
    <w:rsid w:val="00266F7D"/>
    <w:rsid w:val="002679F2"/>
    <w:rsid w:val="0027290A"/>
    <w:rsid w:val="002739CC"/>
    <w:rsid w:val="00276D41"/>
    <w:rsid w:val="00280161"/>
    <w:rsid w:val="00281563"/>
    <w:rsid w:val="002822E3"/>
    <w:rsid w:val="00282B27"/>
    <w:rsid w:val="00283CDC"/>
    <w:rsid w:val="00283DB3"/>
    <w:rsid w:val="00283EF8"/>
    <w:rsid w:val="00285DF1"/>
    <w:rsid w:val="00286889"/>
    <w:rsid w:val="00286E7A"/>
    <w:rsid w:val="00287D7C"/>
    <w:rsid w:val="00287D80"/>
    <w:rsid w:val="00287E2A"/>
    <w:rsid w:val="002910B8"/>
    <w:rsid w:val="002918BE"/>
    <w:rsid w:val="00292C60"/>
    <w:rsid w:val="00292F94"/>
    <w:rsid w:val="0029469C"/>
    <w:rsid w:val="00295ADF"/>
    <w:rsid w:val="002977BF"/>
    <w:rsid w:val="002A06B7"/>
    <w:rsid w:val="002A2145"/>
    <w:rsid w:val="002A2B0F"/>
    <w:rsid w:val="002A3473"/>
    <w:rsid w:val="002A3826"/>
    <w:rsid w:val="002A41B2"/>
    <w:rsid w:val="002A4BF7"/>
    <w:rsid w:val="002A5AFF"/>
    <w:rsid w:val="002A60DB"/>
    <w:rsid w:val="002A64B9"/>
    <w:rsid w:val="002B160E"/>
    <w:rsid w:val="002B1CC2"/>
    <w:rsid w:val="002B2F12"/>
    <w:rsid w:val="002B4FE4"/>
    <w:rsid w:val="002B53BD"/>
    <w:rsid w:val="002B5492"/>
    <w:rsid w:val="002C09CB"/>
    <w:rsid w:val="002C5EDD"/>
    <w:rsid w:val="002C6A42"/>
    <w:rsid w:val="002C7619"/>
    <w:rsid w:val="002C7A93"/>
    <w:rsid w:val="002D0B4D"/>
    <w:rsid w:val="002D1571"/>
    <w:rsid w:val="002D2718"/>
    <w:rsid w:val="002D34EE"/>
    <w:rsid w:val="002D5209"/>
    <w:rsid w:val="002D542A"/>
    <w:rsid w:val="002D78F8"/>
    <w:rsid w:val="002E07C6"/>
    <w:rsid w:val="002E1956"/>
    <w:rsid w:val="002E5B47"/>
    <w:rsid w:val="002E7642"/>
    <w:rsid w:val="002F1373"/>
    <w:rsid w:val="002F362D"/>
    <w:rsid w:val="002F3FC4"/>
    <w:rsid w:val="002F4702"/>
    <w:rsid w:val="002F6240"/>
    <w:rsid w:val="002F7AB8"/>
    <w:rsid w:val="002F7AE8"/>
    <w:rsid w:val="0030084B"/>
    <w:rsid w:val="00303634"/>
    <w:rsid w:val="0030442B"/>
    <w:rsid w:val="003049D0"/>
    <w:rsid w:val="00304ECF"/>
    <w:rsid w:val="00305CBE"/>
    <w:rsid w:val="00305F73"/>
    <w:rsid w:val="003063FA"/>
    <w:rsid w:val="00306497"/>
    <w:rsid w:val="00306A39"/>
    <w:rsid w:val="00306E74"/>
    <w:rsid w:val="003079B8"/>
    <w:rsid w:val="00310F2E"/>
    <w:rsid w:val="00313F49"/>
    <w:rsid w:val="00315279"/>
    <w:rsid w:val="00317D6A"/>
    <w:rsid w:val="00321E26"/>
    <w:rsid w:val="003241EA"/>
    <w:rsid w:val="00324F8F"/>
    <w:rsid w:val="003266B5"/>
    <w:rsid w:val="00326C91"/>
    <w:rsid w:val="00331AC1"/>
    <w:rsid w:val="00332D6E"/>
    <w:rsid w:val="003333DB"/>
    <w:rsid w:val="003341A9"/>
    <w:rsid w:val="00335F68"/>
    <w:rsid w:val="00336DFF"/>
    <w:rsid w:val="00340983"/>
    <w:rsid w:val="00341A26"/>
    <w:rsid w:val="00342241"/>
    <w:rsid w:val="00344689"/>
    <w:rsid w:val="00345D4C"/>
    <w:rsid w:val="00346BC3"/>
    <w:rsid w:val="00347714"/>
    <w:rsid w:val="0035010A"/>
    <w:rsid w:val="00350505"/>
    <w:rsid w:val="00351597"/>
    <w:rsid w:val="003521F0"/>
    <w:rsid w:val="003522CF"/>
    <w:rsid w:val="003526A5"/>
    <w:rsid w:val="00352E5F"/>
    <w:rsid w:val="003550B7"/>
    <w:rsid w:val="00356A9F"/>
    <w:rsid w:val="00360B25"/>
    <w:rsid w:val="00361613"/>
    <w:rsid w:val="00362A8F"/>
    <w:rsid w:val="00362D72"/>
    <w:rsid w:val="00364811"/>
    <w:rsid w:val="00365540"/>
    <w:rsid w:val="00365C13"/>
    <w:rsid w:val="00366125"/>
    <w:rsid w:val="0036654A"/>
    <w:rsid w:val="00370D2E"/>
    <w:rsid w:val="00371258"/>
    <w:rsid w:val="00375A43"/>
    <w:rsid w:val="00375C3D"/>
    <w:rsid w:val="00376E52"/>
    <w:rsid w:val="0038025C"/>
    <w:rsid w:val="00381A1B"/>
    <w:rsid w:val="00382A13"/>
    <w:rsid w:val="00383A70"/>
    <w:rsid w:val="003861E4"/>
    <w:rsid w:val="0038666D"/>
    <w:rsid w:val="00386AC5"/>
    <w:rsid w:val="00386BFA"/>
    <w:rsid w:val="003878B0"/>
    <w:rsid w:val="003878E3"/>
    <w:rsid w:val="00391592"/>
    <w:rsid w:val="00391CBF"/>
    <w:rsid w:val="00392656"/>
    <w:rsid w:val="0039282D"/>
    <w:rsid w:val="00392FCF"/>
    <w:rsid w:val="003A0568"/>
    <w:rsid w:val="003A09D5"/>
    <w:rsid w:val="003A13E5"/>
    <w:rsid w:val="003A2ADF"/>
    <w:rsid w:val="003A3DE4"/>
    <w:rsid w:val="003A4D4F"/>
    <w:rsid w:val="003A4F38"/>
    <w:rsid w:val="003A4FA8"/>
    <w:rsid w:val="003B0844"/>
    <w:rsid w:val="003B0E03"/>
    <w:rsid w:val="003B1784"/>
    <w:rsid w:val="003B1855"/>
    <w:rsid w:val="003B2BB8"/>
    <w:rsid w:val="003B2F7E"/>
    <w:rsid w:val="003B3DE9"/>
    <w:rsid w:val="003B5390"/>
    <w:rsid w:val="003B6511"/>
    <w:rsid w:val="003B6792"/>
    <w:rsid w:val="003B6ACD"/>
    <w:rsid w:val="003C1A97"/>
    <w:rsid w:val="003C1B84"/>
    <w:rsid w:val="003C403F"/>
    <w:rsid w:val="003C4832"/>
    <w:rsid w:val="003C4D72"/>
    <w:rsid w:val="003C6978"/>
    <w:rsid w:val="003C7B9F"/>
    <w:rsid w:val="003C7D12"/>
    <w:rsid w:val="003D128E"/>
    <w:rsid w:val="003D3D4E"/>
    <w:rsid w:val="003D4EC3"/>
    <w:rsid w:val="003D5C13"/>
    <w:rsid w:val="003D628C"/>
    <w:rsid w:val="003D6790"/>
    <w:rsid w:val="003D6CA1"/>
    <w:rsid w:val="003D6E32"/>
    <w:rsid w:val="003D7292"/>
    <w:rsid w:val="003D72F9"/>
    <w:rsid w:val="003D79CD"/>
    <w:rsid w:val="003E012A"/>
    <w:rsid w:val="003E10A7"/>
    <w:rsid w:val="003E1B1F"/>
    <w:rsid w:val="003E451A"/>
    <w:rsid w:val="003E47DD"/>
    <w:rsid w:val="003E4A77"/>
    <w:rsid w:val="003E54A7"/>
    <w:rsid w:val="003E7BD9"/>
    <w:rsid w:val="003E7F7E"/>
    <w:rsid w:val="003F02FD"/>
    <w:rsid w:val="003F0DD5"/>
    <w:rsid w:val="003F0F89"/>
    <w:rsid w:val="003F1C9E"/>
    <w:rsid w:val="003F2A0D"/>
    <w:rsid w:val="003F33F8"/>
    <w:rsid w:val="003F3B5E"/>
    <w:rsid w:val="003F5CF6"/>
    <w:rsid w:val="003F65C1"/>
    <w:rsid w:val="003F66A9"/>
    <w:rsid w:val="004016D1"/>
    <w:rsid w:val="004016E7"/>
    <w:rsid w:val="004035C8"/>
    <w:rsid w:val="00405467"/>
    <w:rsid w:val="00411479"/>
    <w:rsid w:val="004121A2"/>
    <w:rsid w:val="00412FFB"/>
    <w:rsid w:val="00413CD7"/>
    <w:rsid w:val="0041416A"/>
    <w:rsid w:val="0041651F"/>
    <w:rsid w:val="004169AE"/>
    <w:rsid w:val="0041731E"/>
    <w:rsid w:val="004175D2"/>
    <w:rsid w:val="00420C7B"/>
    <w:rsid w:val="004220F9"/>
    <w:rsid w:val="004252C5"/>
    <w:rsid w:val="00425A06"/>
    <w:rsid w:val="00426FCB"/>
    <w:rsid w:val="00430EC6"/>
    <w:rsid w:val="0043195A"/>
    <w:rsid w:val="00431EF1"/>
    <w:rsid w:val="004328CC"/>
    <w:rsid w:val="00433ADB"/>
    <w:rsid w:val="00435D63"/>
    <w:rsid w:val="00435D97"/>
    <w:rsid w:val="00437EBD"/>
    <w:rsid w:val="0044062D"/>
    <w:rsid w:val="0044260E"/>
    <w:rsid w:val="00443831"/>
    <w:rsid w:val="004529B6"/>
    <w:rsid w:val="00452A6F"/>
    <w:rsid w:val="004608C2"/>
    <w:rsid w:val="0046175B"/>
    <w:rsid w:val="004638E7"/>
    <w:rsid w:val="00465CF3"/>
    <w:rsid w:val="004700F6"/>
    <w:rsid w:val="00470257"/>
    <w:rsid w:val="004705B9"/>
    <w:rsid w:val="0047156C"/>
    <w:rsid w:val="0047275D"/>
    <w:rsid w:val="00472F5E"/>
    <w:rsid w:val="004730A9"/>
    <w:rsid w:val="0047488C"/>
    <w:rsid w:val="00474AD5"/>
    <w:rsid w:val="00476F51"/>
    <w:rsid w:val="004805A3"/>
    <w:rsid w:val="0048159A"/>
    <w:rsid w:val="004819D0"/>
    <w:rsid w:val="00482B2A"/>
    <w:rsid w:val="0048416F"/>
    <w:rsid w:val="004842B9"/>
    <w:rsid w:val="00484567"/>
    <w:rsid w:val="00486203"/>
    <w:rsid w:val="00487057"/>
    <w:rsid w:val="004874F3"/>
    <w:rsid w:val="00487FEA"/>
    <w:rsid w:val="00490F98"/>
    <w:rsid w:val="004911BE"/>
    <w:rsid w:val="00491F67"/>
    <w:rsid w:val="004931F4"/>
    <w:rsid w:val="0049389A"/>
    <w:rsid w:val="00495342"/>
    <w:rsid w:val="00495FF1"/>
    <w:rsid w:val="00496C34"/>
    <w:rsid w:val="004A01D6"/>
    <w:rsid w:val="004A0424"/>
    <w:rsid w:val="004A4DC7"/>
    <w:rsid w:val="004A58BB"/>
    <w:rsid w:val="004A5C3E"/>
    <w:rsid w:val="004B19B5"/>
    <w:rsid w:val="004B1CCF"/>
    <w:rsid w:val="004B1CD4"/>
    <w:rsid w:val="004B1E74"/>
    <w:rsid w:val="004C09CF"/>
    <w:rsid w:val="004C0FB0"/>
    <w:rsid w:val="004C125D"/>
    <w:rsid w:val="004C3A9E"/>
    <w:rsid w:val="004C72A7"/>
    <w:rsid w:val="004D0389"/>
    <w:rsid w:val="004D20DD"/>
    <w:rsid w:val="004D2C9C"/>
    <w:rsid w:val="004D4BA7"/>
    <w:rsid w:val="004D4F81"/>
    <w:rsid w:val="004D57DC"/>
    <w:rsid w:val="004D58E1"/>
    <w:rsid w:val="004D5ABC"/>
    <w:rsid w:val="004D6D4D"/>
    <w:rsid w:val="004D7AC9"/>
    <w:rsid w:val="004E005C"/>
    <w:rsid w:val="004E51AA"/>
    <w:rsid w:val="004E5E80"/>
    <w:rsid w:val="004E69B2"/>
    <w:rsid w:val="004E6C1E"/>
    <w:rsid w:val="004E7D41"/>
    <w:rsid w:val="004E7EA1"/>
    <w:rsid w:val="004F1C68"/>
    <w:rsid w:val="004F1DC2"/>
    <w:rsid w:val="004F250C"/>
    <w:rsid w:val="004F3152"/>
    <w:rsid w:val="004F3D81"/>
    <w:rsid w:val="004F45A3"/>
    <w:rsid w:val="00500A5C"/>
    <w:rsid w:val="00501AAB"/>
    <w:rsid w:val="00502304"/>
    <w:rsid w:val="00502387"/>
    <w:rsid w:val="005047ED"/>
    <w:rsid w:val="0050507D"/>
    <w:rsid w:val="00506A95"/>
    <w:rsid w:val="00511F42"/>
    <w:rsid w:val="0051251A"/>
    <w:rsid w:val="00513903"/>
    <w:rsid w:val="00515AF6"/>
    <w:rsid w:val="00516445"/>
    <w:rsid w:val="00516FD4"/>
    <w:rsid w:val="0051770B"/>
    <w:rsid w:val="0052011E"/>
    <w:rsid w:val="0052289A"/>
    <w:rsid w:val="0052388B"/>
    <w:rsid w:val="005243BA"/>
    <w:rsid w:val="00524793"/>
    <w:rsid w:val="00524E0C"/>
    <w:rsid w:val="00525F0F"/>
    <w:rsid w:val="005266BF"/>
    <w:rsid w:val="00530302"/>
    <w:rsid w:val="00530C40"/>
    <w:rsid w:val="00531017"/>
    <w:rsid w:val="005319B0"/>
    <w:rsid w:val="00534A53"/>
    <w:rsid w:val="00534F92"/>
    <w:rsid w:val="0053559A"/>
    <w:rsid w:val="0053560F"/>
    <w:rsid w:val="0053726D"/>
    <w:rsid w:val="005374FB"/>
    <w:rsid w:val="00537E35"/>
    <w:rsid w:val="00542FA7"/>
    <w:rsid w:val="005436B1"/>
    <w:rsid w:val="00543AC8"/>
    <w:rsid w:val="005445DF"/>
    <w:rsid w:val="0054488E"/>
    <w:rsid w:val="00545D30"/>
    <w:rsid w:val="00546D21"/>
    <w:rsid w:val="005475CC"/>
    <w:rsid w:val="00547DFE"/>
    <w:rsid w:val="005508B8"/>
    <w:rsid w:val="00550EDC"/>
    <w:rsid w:val="0055149C"/>
    <w:rsid w:val="005526F6"/>
    <w:rsid w:val="00553AF3"/>
    <w:rsid w:val="00555A1A"/>
    <w:rsid w:val="00555E31"/>
    <w:rsid w:val="005560C6"/>
    <w:rsid w:val="00556C6F"/>
    <w:rsid w:val="0056103C"/>
    <w:rsid w:val="00561297"/>
    <w:rsid w:val="00561BA6"/>
    <w:rsid w:val="00561CED"/>
    <w:rsid w:val="005625AC"/>
    <w:rsid w:val="00562CFE"/>
    <w:rsid w:val="005644F1"/>
    <w:rsid w:val="00564B06"/>
    <w:rsid w:val="00564F46"/>
    <w:rsid w:val="0056643F"/>
    <w:rsid w:val="005675A1"/>
    <w:rsid w:val="00567779"/>
    <w:rsid w:val="00567EB7"/>
    <w:rsid w:val="005710EC"/>
    <w:rsid w:val="00571271"/>
    <w:rsid w:val="00572120"/>
    <w:rsid w:val="00572524"/>
    <w:rsid w:val="00573CFA"/>
    <w:rsid w:val="00575C8D"/>
    <w:rsid w:val="005764A2"/>
    <w:rsid w:val="005764C9"/>
    <w:rsid w:val="00576C91"/>
    <w:rsid w:val="005774E1"/>
    <w:rsid w:val="00577968"/>
    <w:rsid w:val="005804D7"/>
    <w:rsid w:val="005823DE"/>
    <w:rsid w:val="0058246C"/>
    <w:rsid w:val="00583759"/>
    <w:rsid w:val="00583C15"/>
    <w:rsid w:val="00584BDB"/>
    <w:rsid w:val="0058573E"/>
    <w:rsid w:val="005859F6"/>
    <w:rsid w:val="00587CEC"/>
    <w:rsid w:val="00591CA7"/>
    <w:rsid w:val="00591EA5"/>
    <w:rsid w:val="00593A43"/>
    <w:rsid w:val="005955D3"/>
    <w:rsid w:val="00595D7B"/>
    <w:rsid w:val="005963EF"/>
    <w:rsid w:val="00596CB7"/>
    <w:rsid w:val="00596DAC"/>
    <w:rsid w:val="00597641"/>
    <w:rsid w:val="005A1387"/>
    <w:rsid w:val="005A1BCA"/>
    <w:rsid w:val="005A2DD0"/>
    <w:rsid w:val="005A4449"/>
    <w:rsid w:val="005A559D"/>
    <w:rsid w:val="005B1258"/>
    <w:rsid w:val="005B1332"/>
    <w:rsid w:val="005B17E7"/>
    <w:rsid w:val="005B1B0C"/>
    <w:rsid w:val="005B309A"/>
    <w:rsid w:val="005B36EC"/>
    <w:rsid w:val="005B3DEB"/>
    <w:rsid w:val="005B7223"/>
    <w:rsid w:val="005C0390"/>
    <w:rsid w:val="005C0647"/>
    <w:rsid w:val="005C2778"/>
    <w:rsid w:val="005C428B"/>
    <w:rsid w:val="005C4D80"/>
    <w:rsid w:val="005C7478"/>
    <w:rsid w:val="005D487C"/>
    <w:rsid w:val="005D5A4C"/>
    <w:rsid w:val="005D6EC8"/>
    <w:rsid w:val="005E1A40"/>
    <w:rsid w:val="005E226E"/>
    <w:rsid w:val="005E237A"/>
    <w:rsid w:val="005E2725"/>
    <w:rsid w:val="005E2A13"/>
    <w:rsid w:val="005E2DEC"/>
    <w:rsid w:val="005E435E"/>
    <w:rsid w:val="005E570D"/>
    <w:rsid w:val="005E7F98"/>
    <w:rsid w:val="005F1F83"/>
    <w:rsid w:val="005F4416"/>
    <w:rsid w:val="005F651E"/>
    <w:rsid w:val="005F761C"/>
    <w:rsid w:val="005F7641"/>
    <w:rsid w:val="005F7816"/>
    <w:rsid w:val="00600695"/>
    <w:rsid w:val="006013B8"/>
    <w:rsid w:val="00602148"/>
    <w:rsid w:val="00602D70"/>
    <w:rsid w:val="006037A2"/>
    <w:rsid w:val="00606BD7"/>
    <w:rsid w:val="0061055D"/>
    <w:rsid w:val="00611DBD"/>
    <w:rsid w:val="00613DED"/>
    <w:rsid w:val="006140A2"/>
    <w:rsid w:val="00614207"/>
    <w:rsid w:val="00614232"/>
    <w:rsid w:val="00615B88"/>
    <w:rsid w:val="00615F86"/>
    <w:rsid w:val="006214C2"/>
    <w:rsid w:val="00621F35"/>
    <w:rsid w:val="00624A9A"/>
    <w:rsid w:val="006257AD"/>
    <w:rsid w:val="0062602D"/>
    <w:rsid w:val="0062629E"/>
    <w:rsid w:val="00626A8C"/>
    <w:rsid w:val="00626C64"/>
    <w:rsid w:val="00627880"/>
    <w:rsid w:val="00630712"/>
    <w:rsid w:val="00632DE3"/>
    <w:rsid w:val="006371DE"/>
    <w:rsid w:val="006378F7"/>
    <w:rsid w:val="00640058"/>
    <w:rsid w:val="006409D6"/>
    <w:rsid w:val="00641A9C"/>
    <w:rsid w:val="00641CBD"/>
    <w:rsid w:val="006422F8"/>
    <w:rsid w:val="006432D2"/>
    <w:rsid w:val="00643B3B"/>
    <w:rsid w:val="00644AF1"/>
    <w:rsid w:val="00646042"/>
    <w:rsid w:val="006462BE"/>
    <w:rsid w:val="00646428"/>
    <w:rsid w:val="0065133C"/>
    <w:rsid w:val="006525DC"/>
    <w:rsid w:val="00653764"/>
    <w:rsid w:val="00653B3B"/>
    <w:rsid w:val="006542DE"/>
    <w:rsid w:val="006546E1"/>
    <w:rsid w:val="00657CA0"/>
    <w:rsid w:val="00657FA0"/>
    <w:rsid w:val="006601E7"/>
    <w:rsid w:val="006609DD"/>
    <w:rsid w:val="006611A7"/>
    <w:rsid w:val="00661743"/>
    <w:rsid w:val="00662190"/>
    <w:rsid w:val="006630FE"/>
    <w:rsid w:val="0066328D"/>
    <w:rsid w:val="0066330C"/>
    <w:rsid w:val="00663825"/>
    <w:rsid w:val="00663CAB"/>
    <w:rsid w:val="006641AA"/>
    <w:rsid w:val="00664719"/>
    <w:rsid w:val="00667F02"/>
    <w:rsid w:val="00670349"/>
    <w:rsid w:val="00670FED"/>
    <w:rsid w:val="00671042"/>
    <w:rsid w:val="006721D7"/>
    <w:rsid w:val="0067450D"/>
    <w:rsid w:val="00674D8A"/>
    <w:rsid w:val="00680D58"/>
    <w:rsid w:val="00682108"/>
    <w:rsid w:val="00682343"/>
    <w:rsid w:val="006856B9"/>
    <w:rsid w:val="0068588E"/>
    <w:rsid w:val="00690163"/>
    <w:rsid w:val="00694583"/>
    <w:rsid w:val="00695680"/>
    <w:rsid w:val="006956D2"/>
    <w:rsid w:val="00695D19"/>
    <w:rsid w:val="006967BC"/>
    <w:rsid w:val="006A007C"/>
    <w:rsid w:val="006A046F"/>
    <w:rsid w:val="006A1985"/>
    <w:rsid w:val="006A1E90"/>
    <w:rsid w:val="006A1FE3"/>
    <w:rsid w:val="006A385D"/>
    <w:rsid w:val="006A5069"/>
    <w:rsid w:val="006B073E"/>
    <w:rsid w:val="006B1976"/>
    <w:rsid w:val="006B2370"/>
    <w:rsid w:val="006B422D"/>
    <w:rsid w:val="006B50C9"/>
    <w:rsid w:val="006B7341"/>
    <w:rsid w:val="006C1B11"/>
    <w:rsid w:val="006C2261"/>
    <w:rsid w:val="006C227A"/>
    <w:rsid w:val="006C4E7D"/>
    <w:rsid w:val="006C7A3B"/>
    <w:rsid w:val="006D0D67"/>
    <w:rsid w:val="006D161E"/>
    <w:rsid w:val="006D4C06"/>
    <w:rsid w:val="006D54E8"/>
    <w:rsid w:val="006D6338"/>
    <w:rsid w:val="006D69D0"/>
    <w:rsid w:val="006D6E4A"/>
    <w:rsid w:val="006D798B"/>
    <w:rsid w:val="006E121F"/>
    <w:rsid w:val="006E2D09"/>
    <w:rsid w:val="006E301F"/>
    <w:rsid w:val="006E3DA7"/>
    <w:rsid w:val="006E4185"/>
    <w:rsid w:val="006E4ED7"/>
    <w:rsid w:val="006E72B6"/>
    <w:rsid w:val="006E7C1B"/>
    <w:rsid w:val="006F1234"/>
    <w:rsid w:val="006F1592"/>
    <w:rsid w:val="006F1903"/>
    <w:rsid w:val="006F1D14"/>
    <w:rsid w:val="006F2C1E"/>
    <w:rsid w:val="006F3E9B"/>
    <w:rsid w:val="006F531A"/>
    <w:rsid w:val="006F5DDB"/>
    <w:rsid w:val="006F5F91"/>
    <w:rsid w:val="006F68C6"/>
    <w:rsid w:val="006F6C21"/>
    <w:rsid w:val="006F77F4"/>
    <w:rsid w:val="00700E15"/>
    <w:rsid w:val="00701ADC"/>
    <w:rsid w:val="00702A1D"/>
    <w:rsid w:val="00702B0A"/>
    <w:rsid w:val="007038A1"/>
    <w:rsid w:val="007054C7"/>
    <w:rsid w:val="00707A41"/>
    <w:rsid w:val="00711850"/>
    <w:rsid w:val="007119B3"/>
    <w:rsid w:val="00716218"/>
    <w:rsid w:val="00716906"/>
    <w:rsid w:val="007201B3"/>
    <w:rsid w:val="0072086B"/>
    <w:rsid w:val="00720E00"/>
    <w:rsid w:val="00721013"/>
    <w:rsid w:val="00725784"/>
    <w:rsid w:val="00725C4D"/>
    <w:rsid w:val="00730944"/>
    <w:rsid w:val="007332F9"/>
    <w:rsid w:val="00734518"/>
    <w:rsid w:val="00734E3C"/>
    <w:rsid w:val="00735E7D"/>
    <w:rsid w:val="00736ACE"/>
    <w:rsid w:val="00736BEF"/>
    <w:rsid w:val="00737125"/>
    <w:rsid w:val="0074254E"/>
    <w:rsid w:val="00742810"/>
    <w:rsid w:val="0074317A"/>
    <w:rsid w:val="00746688"/>
    <w:rsid w:val="0074684B"/>
    <w:rsid w:val="007478E5"/>
    <w:rsid w:val="00750803"/>
    <w:rsid w:val="0075143E"/>
    <w:rsid w:val="007530EC"/>
    <w:rsid w:val="00753AD1"/>
    <w:rsid w:val="00754341"/>
    <w:rsid w:val="00756334"/>
    <w:rsid w:val="00756851"/>
    <w:rsid w:val="007571AA"/>
    <w:rsid w:val="00757BE4"/>
    <w:rsid w:val="00757CC5"/>
    <w:rsid w:val="00762325"/>
    <w:rsid w:val="00764E7C"/>
    <w:rsid w:val="00764F5C"/>
    <w:rsid w:val="00765494"/>
    <w:rsid w:val="0077126E"/>
    <w:rsid w:val="00773448"/>
    <w:rsid w:val="007735BD"/>
    <w:rsid w:val="007737E8"/>
    <w:rsid w:val="00773E9B"/>
    <w:rsid w:val="00777222"/>
    <w:rsid w:val="00782BD3"/>
    <w:rsid w:val="00782FBF"/>
    <w:rsid w:val="007837AA"/>
    <w:rsid w:val="00783E30"/>
    <w:rsid w:val="00784D3F"/>
    <w:rsid w:val="0078542A"/>
    <w:rsid w:val="00786C18"/>
    <w:rsid w:val="00790C1A"/>
    <w:rsid w:val="007920B1"/>
    <w:rsid w:val="00793613"/>
    <w:rsid w:val="00795562"/>
    <w:rsid w:val="0079620E"/>
    <w:rsid w:val="007A162D"/>
    <w:rsid w:val="007A6425"/>
    <w:rsid w:val="007A70BC"/>
    <w:rsid w:val="007A7E8E"/>
    <w:rsid w:val="007B19B9"/>
    <w:rsid w:val="007B405A"/>
    <w:rsid w:val="007B4E69"/>
    <w:rsid w:val="007B5163"/>
    <w:rsid w:val="007B5737"/>
    <w:rsid w:val="007B5F4C"/>
    <w:rsid w:val="007B6190"/>
    <w:rsid w:val="007B6958"/>
    <w:rsid w:val="007B6C8B"/>
    <w:rsid w:val="007B6E5A"/>
    <w:rsid w:val="007C12E6"/>
    <w:rsid w:val="007C19C7"/>
    <w:rsid w:val="007C24B4"/>
    <w:rsid w:val="007C29C9"/>
    <w:rsid w:val="007C29F3"/>
    <w:rsid w:val="007C2EC7"/>
    <w:rsid w:val="007C458C"/>
    <w:rsid w:val="007C54D2"/>
    <w:rsid w:val="007C56D9"/>
    <w:rsid w:val="007C7CDB"/>
    <w:rsid w:val="007D0414"/>
    <w:rsid w:val="007D374C"/>
    <w:rsid w:val="007D3920"/>
    <w:rsid w:val="007D432C"/>
    <w:rsid w:val="007D4D39"/>
    <w:rsid w:val="007D6880"/>
    <w:rsid w:val="007E17C4"/>
    <w:rsid w:val="007E26C2"/>
    <w:rsid w:val="007E2C16"/>
    <w:rsid w:val="007E50A6"/>
    <w:rsid w:val="007E5254"/>
    <w:rsid w:val="007E718C"/>
    <w:rsid w:val="007F05B6"/>
    <w:rsid w:val="007F077D"/>
    <w:rsid w:val="007F30EC"/>
    <w:rsid w:val="007F44AC"/>
    <w:rsid w:val="007F5271"/>
    <w:rsid w:val="007F661F"/>
    <w:rsid w:val="007F7011"/>
    <w:rsid w:val="007F7800"/>
    <w:rsid w:val="00802DD0"/>
    <w:rsid w:val="00802F1B"/>
    <w:rsid w:val="008059CB"/>
    <w:rsid w:val="008102C0"/>
    <w:rsid w:val="00812187"/>
    <w:rsid w:val="008127FF"/>
    <w:rsid w:val="008131DD"/>
    <w:rsid w:val="00813F20"/>
    <w:rsid w:val="00817E58"/>
    <w:rsid w:val="0082004D"/>
    <w:rsid w:val="0082208E"/>
    <w:rsid w:val="0082215A"/>
    <w:rsid w:val="00822443"/>
    <w:rsid w:val="00822B15"/>
    <w:rsid w:val="00823B73"/>
    <w:rsid w:val="00825014"/>
    <w:rsid w:val="00827431"/>
    <w:rsid w:val="00827CE3"/>
    <w:rsid w:val="00827F07"/>
    <w:rsid w:val="00830B40"/>
    <w:rsid w:val="008349F2"/>
    <w:rsid w:val="00836F8F"/>
    <w:rsid w:val="00842453"/>
    <w:rsid w:val="00842ADC"/>
    <w:rsid w:val="00842ADE"/>
    <w:rsid w:val="00843BC6"/>
    <w:rsid w:val="0084524F"/>
    <w:rsid w:val="00851BE2"/>
    <w:rsid w:val="0085485A"/>
    <w:rsid w:val="00855399"/>
    <w:rsid w:val="008553B0"/>
    <w:rsid w:val="0085560A"/>
    <w:rsid w:val="008564E9"/>
    <w:rsid w:val="00860384"/>
    <w:rsid w:val="00861FAF"/>
    <w:rsid w:val="00862868"/>
    <w:rsid w:val="00863AA6"/>
    <w:rsid w:val="008655E2"/>
    <w:rsid w:val="008667DF"/>
    <w:rsid w:val="00866FB0"/>
    <w:rsid w:val="0087159B"/>
    <w:rsid w:val="00872D7D"/>
    <w:rsid w:val="00873B14"/>
    <w:rsid w:val="00874FC1"/>
    <w:rsid w:val="00876D10"/>
    <w:rsid w:val="00876E54"/>
    <w:rsid w:val="0087723A"/>
    <w:rsid w:val="00880983"/>
    <w:rsid w:val="0088190B"/>
    <w:rsid w:val="008819AB"/>
    <w:rsid w:val="00883B10"/>
    <w:rsid w:val="0088590B"/>
    <w:rsid w:val="008922D9"/>
    <w:rsid w:val="00892550"/>
    <w:rsid w:val="0089364D"/>
    <w:rsid w:val="0089379E"/>
    <w:rsid w:val="00893BAF"/>
    <w:rsid w:val="00895BD8"/>
    <w:rsid w:val="00897964"/>
    <w:rsid w:val="008979A1"/>
    <w:rsid w:val="008A009D"/>
    <w:rsid w:val="008A0B16"/>
    <w:rsid w:val="008A16ED"/>
    <w:rsid w:val="008A1B89"/>
    <w:rsid w:val="008A2277"/>
    <w:rsid w:val="008A5A35"/>
    <w:rsid w:val="008A6D8E"/>
    <w:rsid w:val="008B2A1C"/>
    <w:rsid w:val="008B3D10"/>
    <w:rsid w:val="008B3F77"/>
    <w:rsid w:val="008B3F84"/>
    <w:rsid w:val="008B461B"/>
    <w:rsid w:val="008B6DE9"/>
    <w:rsid w:val="008B7C8F"/>
    <w:rsid w:val="008C7778"/>
    <w:rsid w:val="008D081E"/>
    <w:rsid w:val="008D1C9C"/>
    <w:rsid w:val="008D2139"/>
    <w:rsid w:val="008D6F0B"/>
    <w:rsid w:val="008E153D"/>
    <w:rsid w:val="008E21E4"/>
    <w:rsid w:val="008E2893"/>
    <w:rsid w:val="008E3BF7"/>
    <w:rsid w:val="008E411B"/>
    <w:rsid w:val="008E57DC"/>
    <w:rsid w:val="008E5E69"/>
    <w:rsid w:val="008F08A1"/>
    <w:rsid w:val="008F0AFE"/>
    <w:rsid w:val="008F137D"/>
    <w:rsid w:val="008F17B4"/>
    <w:rsid w:val="008F20DD"/>
    <w:rsid w:val="008F2715"/>
    <w:rsid w:val="008F42BB"/>
    <w:rsid w:val="008F54D0"/>
    <w:rsid w:val="008F6103"/>
    <w:rsid w:val="008F6FE3"/>
    <w:rsid w:val="00900B9F"/>
    <w:rsid w:val="0090160D"/>
    <w:rsid w:val="00903C59"/>
    <w:rsid w:val="00904B81"/>
    <w:rsid w:val="00907527"/>
    <w:rsid w:val="00911CB6"/>
    <w:rsid w:val="00911F16"/>
    <w:rsid w:val="00912EC8"/>
    <w:rsid w:val="009133D4"/>
    <w:rsid w:val="00913657"/>
    <w:rsid w:val="0091385A"/>
    <w:rsid w:val="00916759"/>
    <w:rsid w:val="009172CF"/>
    <w:rsid w:val="00920CE4"/>
    <w:rsid w:val="00922312"/>
    <w:rsid w:val="00923B45"/>
    <w:rsid w:val="00924335"/>
    <w:rsid w:val="009250A8"/>
    <w:rsid w:val="00926762"/>
    <w:rsid w:val="0092695A"/>
    <w:rsid w:val="00931514"/>
    <w:rsid w:val="00931C15"/>
    <w:rsid w:val="00933F54"/>
    <w:rsid w:val="00934E9F"/>
    <w:rsid w:val="0093563E"/>
    <w:rsid w:val="00936FAE"/>
    <w:rsid w:val="009372CB"/>
    <w:rsid w:val="00942336"/>
    <w:rsid w:val="00942D3D"/>
    <w:rsid w:val="0094433D"/>
    <w:rsid w:val="00944EA8"/>
    <w:rsid w:val="0094731A"/>
    <w:rsid w:val="00947654"/>
    <w:rsid w:val="00951055"/>
    <w:rsid w:val="00954185"/>
    <w:rsid w:val="00954C8E"/>
    <w:rsid w:val="00957EA8"/>
    <w:rsid w:val="00960F61"/>
    <w:rsid w:val="0096163A"/>
    <w:rsid w:val="00962C72"/>
    <w:rsid w:val="00962E24"/>
    <w:rsid w:val="00963AB6"/>
    <w:rsid w:val="00967E10"/>
    <w:rsid w:val="0097022D"/>
    <w:rsid w:val="00970BA8"/>
    <w:rsid w:val="009738FE"/>
    <w:rsid w:val="00973FB5"/>
    <w:rsid w:val="00974709"/>
    <w:rsid w:val="009752F3"/>
    <w:rsid w:val="00975A55"/>
    <w:rsid w:val="00975D82"/>
    <w:rsid w:val="00976048"/>
    <w:rsid w:val="00977BF0"/>
    <w:rsid w:val="00977DB6"/>
    <w:rsid w:val="00983E91"/>
    <w:rsid w:val="00984520"/>
    <w:rsid w:val="00984608"/>
    <w:rsid w:val="00986D5E"/>
    <w:rsid w:val="0098756E"/>
    <w:rsid w:val="009876CF"/>
    <w:rsid w:val="0099013F"/>
    <w:rsid w:val="009915A9"/>
    <w:rsid w:val="009920B5"/>
    <w:rsid w:val="00992D17"/>
    <w:rsid w:val="00993D31"/>
    <w:rsid w:val="00994B60"/>
    <w:rsid w:val="00995561"/>
    <w:rsid w:val="009968FF"/>
    <w:rsid w:val="009A3297"/>
    <w:rsid w:val="009A3C7C"/>
    <w:rsid w:val="009A43C2"/>
    <w:rsid w:val="009A5695"/>
    <w:rsid w:val="009A5ADE"/>
    <w:rsid w:val="009A6993"/>
    <w:rsid w:val="009B0158"/>
    <w:rsid w:val="009B0D35"/>
    <w:rsid w:val="009B6688"/>
    <w:rsid w:val="009B74CE"/>
    <w:rsid w:val="009B7ED7"/>
    <w:rsid w:val="009C084D"/>
    <w:rsid w:val="009C10E4"/>
    <w:rsid w:val="009C1768"/>
    <w:rsid w:val="009C4009"/>
    <w:rsid w:val="009C4C1E"/>
    <w:rsid w:val="009D0951"/>
    <w:rsid w:val="009D0961"/>
    <w:rsid w:val="009D127B"/>
    <w:rsid w:val="009D290A"/>
    <w:rsid w:val="009D367A"/>
    <w:rsid w:val="009D39B8"/>
    <w:rsid w:val="009D581C"/>
    <w:rsid w:val="009D6541"/>
    <w:rsid w:val="009E05B9"/>
    <w:rsid w:val="009E1468"/>
    <w:rsid w:val="009E58F5"/>
    <w:rsid w:val="009E70ED"/>
    <w:rsid w:val="009F1071"/>
    <w:rsid w:val="009F22F8"/>
    <w:rsid w:val="009F33AA"/>
    <w:rsid w:val="009F3D7B"/>
    <w:rsid w:val="009F64EC"/>
    <w:rsid w:val="009F732A"/>
    <w:rsid w:val="009F7627"/>
    <w:rsid w:val="009F7E04"/>
    <w:rsid w:val="00A0046B"/>
    <w:rsid w:val="00A007EC"/>
    <w:rsid w:val="00A015E1"/>
    <w:rsid w:val="00A01D1D"/>
    <w:rsid w:val="00A01F0B"/>
    <w:rsid w:val="00A03D78"/>
    <w:rsid w:val="00A04732"/>
    <w:rsid w:val="00A060D3"/>
    <w:rsid w:val="00A06B82"/>
    <w:rsid w:val="00A0710C"/>
    <w:rsid w:val="00A1125A"/>
    <w:rsid w:val="00A133DF"/>
    <w:rsid w:val="00A13F1E"/>
    <w:rsid w:val="00A16918"/>
    <w:rsid w:val="00A17FEC"/>
    <w:rsid w:val="00A22FC0"/>
    <w:rsid w:val="00A23014"/>
    <w:rsid w:val="00A24D80"/>
    <w:rsid w:val="00A250CA"/>
    <w:rsid w:val="00A26851"/>
    <w:rsid w:val="00A2731D"/>
    <w:rsid w:val="00A33658"/>
    <w:rsid w:val="00A33B8A"/>
    <w:rsid w:val="00A352B6"/>
    <w:rsid w:val="00A35A99"/>
    <w:rsid w:val="00A3700F"/>
    <w:rsid w:val="00A371C5"/>
    <w:rsid w:val="00A4031D"/>
    <w:rsid w:val="00A404F6"/>
    <w:rsid w:val="00A40E73"/>
    <w:rsid w:val="00A42995"/>
    <w:rsid w:val="00A4299B"/>
    <w:rsid w:val="00A42AC0"/>
    <w:rsid w:val="00A42FEC"/>
    <w:rsid w:val="00A43E0C"/>
    <w:rsid w:val="00A44DA6"/>
    <w:rsid w:val="00A46898"/>
    <w:rsid w:val="00A47C88"/>
    <w:rsid w:val="00A47DE3"/>
    <w:rsid w:val="00A52CF3"/>
    <w:rsid w:val="00A531A6"/>
    <w:rsid w:val="00A56410"/>
    <w:rsid w:val="00A56D25"/>
    <w:rsid w:val="00A576EE"/>
    <w:rsid w:val="00A6047A"/>
    <w:rsid w:val="00A60B60"/>
    <w:rsid w:val="00A61987"/>
    <w:rsid w:val="00A63511"/>
    <w:rsid w:val="00A64FC0"/>
    <w:rsid w:val="00A651B4"/>
    <w:rsid w:val="00A6587D"/>
    <w:rsid w:val="00A6632F"/>
    <w:rsid w:val="00A6740A"/>
    <w:rsid w:val="00A7158A"/>
    <w:rsid w:val="00A72626"/>
    <w:rsid w:val="00A73C8D"/>
    <w:rsid w:val="00A73E51"/>
    <w:rsid w:val="00A73F1B"/>
    <w:rsid w:val="00A75781"/>
    <w:rsid w:val="00A757BC"/>
    <w:rsid w:val="00A76A92"/>
    <w:rsid w:val="00A77094"/>
    <w:rsid w:val="00A80034"/>
    <w:rsid w:val="00A80958"/>
    <w:rsid w:val="00A80A13"/>
    <w:rsid w:val="00A82E20"/>
    <w:rsid w:val="00A85661"/>
    <w:rsid w:val="00A87233"/>
    <w:rsid w:val="00A87F7D"/>
    <w:rsid w:val="00A9285D"/>
    <w:rsid w:val="00A93013"/>
    <w:rsid w:val="00A94717"/>
    <w:rsid w:val="00A95498"/>
    <w:rsid w:val="00A9651E"/>
    <w:rsid w:val="00AA056F"/>
    <w:rsid w:val="00AA15C2"/>
    <w:rsid w:val="00AA4BA9"/>
    <w:rsid w:val="00AA686F"/>
    <w:rsid w:val="00AA6B38"/>
    <w:rsid w:val="00AA7B5F"/>
    <w:rsid w:val="00AB066B"/>
    <w:rsid w:val="00AB141B"/>
    <w:rsid w:val="00AB4B47"/>
    <w:rsid w:val="00AB5E0F"/>
    <w:rsid w:val="00AB647C"/>
    <w:rsid w:val="00AB7FC7"/>
    <w:rsid w:val="00AC01E5"/>
    <w:rsid w:val="00AC04AB"/>
    <w:rsid w:val="00AC2B09"/>
    <w:rsid w:val="00AC324B"/>
    <w:rsid w:val="00AC3978"/>
    <w:rsid w:val="00AC5012"/>
    <w:rsid w:val="00AC6F4F"/>
    <w:rsid w:val="00AC762B"/>
    <w:rsid w:val="00AD0DA3"/>
    <w:rsid w:val="00AD1F9A"/>
    <w:rsid w:val="00AD40E6"/>
    <w:rsid w:val="00AD5357"/>
    <w:rsid w:val="00AD5896"/>
    <w:rsid w:val="00AD5AA4"/>
    <w:rsid w:val="00AD60FB"/>
    <w:rsid w:val="00AD6D0B"/>
    <w:rsid w:val="00AE0E1B"/>
    <w:rsid w:val="00AE2199"/>
    <w:rsid w:val="00AE3630"/>
    <w:rsid w:val="00AE41EF"/>
    <w:rsid w:val="00AE4D7B"/>
    <w:rsid w:val="00AE4DDA"/>
    <w:rsid w:val="00AE5049"/>
    <w:rsid w:val="00AE560E"/>
    <w:rsid w:val="00AE5AAC"/>
    <w:rsid w:val="00AE5BD6"/>
    <w:rsid w:val="00AE5FF1"/>
    <w:rsid w:val="00AE646B"/>
    <w:rsid w:val="00AE6849"/>
    <w:rsid w:val="00AE6BD6"/>
    <w:rsid w:val="00AF0726"/>
    <w:rsid w:val="00AF0BEE"/>
    <w:rsid w:val="00AF3030"/>
    <w:rsid w:val="00AF59F4"/>
    <w:rsid w:val="00AF6303"/>
    <w:rsid w:val="00AF743D"/>
    <w:rsid w:val="00B0165C"/>
    <w:rsid w:val="00B031D7"/>
    <w:rsid w:val="00B04108"/>
    <w:rsid w:val="00B05179"/>
    <w:rsid w:val="00B054A2"/>
    <w:rsid w:val="00B061C5"/>
    <w:rsid w:val="00B062C4"/>
    <w:rsid w:val="00B06DC9"/>
    <w:rsid w:val="00B071D2"/>
    <w:rsid w:val="00B16110"/>
    <w:rsid w:val="00B16A0C"/>
    <w:rsid w:val="00B17DDF"/>
    <w:rsid w:val="00B2276A"/>
    <w:rsid w:val="00B22C9B"/>
    <w:rsid w:val="00B24C74"/>
    <w:rsid w:val="00B2580F"/>
    <w:rsid w:val="00B2633F"/>
    <w:rsid w:val="00B26401"/>
    <w:rsid w:val="00B270D7"/>
    <w:rsid w:val="00B27A80"/>
    <w:rsid w:val="00B30022"/>
    <w:rsid w:val="00B30E6F"/>
    <w:rsid w:val="00B32BD6"/>
    <w:rsid w:val="00B32DFD"/>
    <w:rsid w:val="00B34787"/>
    <w:rsid w:val="00B404C8"/>
    <w:rsid w:val="00B43614"/>
    <w:rsid w:val="00B43F01"/>
    <w:rsid w:val="00B4507B"/>
    <w:rsid w:val="00B5111C"/>
    <w:rsid w:val="00B51157"/>
    <w:rsid w:val="00B52C99"/>
    <w:rsid w:val="00B55B51"/>
    <w:rsid w:val="00B55E8B"/>
    <w:rsid w:val="00B56645"/>
    <w:rsid w:val="00B60774"/>
    <w:rsid w:val="00B60C41"/>
    <w:rsid w:val="00B614C9"/>
    <w:rsid w:val="00B623FB"/>
    <w:rsid w:val="00B62833"/>
    <w:rsid w:val="00B62C3A"/>
    <w:rsid w:val="00B6331E"/>
    <w:rsid w:val="00B63A5A"/>
    <w:rsid w:val="00B6649F"/>
    <w:rsid w:val="00B71623"/>
    <w:rsid w:val="00B748DD"/>
    <w:rsid w:val="00B75BCC"/>
    <w:rsid w:val="00B76A23"/>
    <w:rsid w:val="00B83E8B"/>
    <w:rsid w:val="00B85C0C"/>
    <w:rsid w:val="00B86A4E"/>
    <w:rsid w:val="00B86B8E"/>
    <w:rsid w:val="00B87160"/>
    <w:rsid w:val="00B90550"/>
    <w:rsid w:val="00B93C5E"/>
    <w:rsid w:val="00B94B24"/>
    <w:rsid w:val="00B951A6"/>
    <w:rsid w:val="00B97477"/>
    <w:rsid w:val="00BA22EB"/>
    <w:rsid w:val="00BA2919"/>
    <w:rsid w:val="00BA2EC7"/>
    <w:rsid w:val="00BA5994"/>
    <w:rsid w:val="00BA6AB5"/>
    <w:rsid w:val="00BB070C"/>
    <w:rsid w:val="00BC161A"/>
    <w:rsid w:val="00BC1B00"/>
    <w:rsid w:val="00BC3B59"/>
    <w:rsid w:val="00BC425F"/>
    <w:rsid w:val="00BC64F6"/>
    <w:rsid w:val="00BC6A5A"/>
    <w:rsid w:val="00BC7C0F"/>
    <w:rsid w:val="00BD10AA"/>
    <w:rsid w:val="00BD1C22"/>
    <w:rsid w:val="00BD1CBD"/>
    <w:rsid w:val="00BD2340"/>
    <w:rsid w:val="00BD2422"/>
    <w:rsid w:val="00BD5ABE"/>
    <w:rsid w:val="00BD68E8"/>
    <w:rsid w:val="00BE1EE4"/>
    <w:rsid w:val="00BE2333"/>
    <w:rsid w:val="00BE4CE3"/>
    <w:rsid w:val="00BE693F"/>
    <w:rsid w:val="00BF0070"/>
    <w:rsid w:val="00BF0BF3"/>
    <w:rsid w:val="00BF13F5"/>
    <w:rsid w:val="00BF4CBD"/>
    <w:rsid w:val="00BF54BA"/>
    <w:rsid w:val="00BF6DBF"/>
    <w:rsid w:val="00BF7A94"/>
    <w:rsid w:val="00C006A4"/>
    <w:rsid w:val="00C00A1D"/>
    <w:rsid w:val="00C00F1C"/>
    <w:rsid w:val="00C024F5"/>
    <w:rsid w:val="00C02BD5"/>
    <w:rsid w:val="00C03F70"/>
    <w:rsid w:val="00C054AF"/>
    <w:rsid w:val="00C05B13"/>
    <w:rsid w:val="00C1032C"/>
    <w:rsid w:val="00C10863"/>
    <w:rsid w:val="00C114A1"/>
    <w:rsid w:val="00C155B4"/>
    <w:rsid w:val="00C16092"/>
    <w:rsid w:val="00C16488"/>
    <w:rsid w:val="00C233EE"/>
    <w:rsid w:val="00C25578"/>
    <w:rsid w:val="00C259D0"/>
    <w:rsid w:val="00C25A87"/>
    <w:rsid w:val="00C30AAA"/>
    <w:rsid w:val="00C33099"/>
    <w:rsid w:val="00C332AE"/>
    <w:rsid w:val="00C34A7D"/>
    <w:rsid w:val="00C35293"/>
    <w:rsid w:val="00C35413"/>
    <w:rsid w:val="00C43E6B"/>
    <w:rsid w:val="00C4486E"/>
    <w:rsid w:val="00C50C45"/>
    <w:rsid w:val="00C50D39"/>
    <w:rsid w:val="00C50E5C"/>
    <w:rsid w:val="00C52036"/>
    <w:rsid w:val="00C54603"/>
    <w:rsid w:val="00C55E97"/>
    <w:rsid w:val="00C55F30"/>
    <w:rsid w:val="00C607A9"/>
    <w:rsid w:val="00C61400"/>
    <w:rsid w:val="00C61C35"/>
    <w:rsid w:val="00C62B5D"/>
    <w:rsid w:val="00C648AE"/>
    <w:rsid w:val="00C64949"/>
    <w:rsid w:val="00C651BB"/>
    <w:rsid w:val="00C653DF"/>
    <w:rsid w:val="00C654EE"/>
    <w:rsid w:val="00C702D0"/>
    <w:rsid w:val="00C70331"/>
    <w:rsid w:val="00C72E4D"/>
    <w:rsid w:val="00C731CD"/>
    <w:rsid w:val="00C74741"/>
    <w:rsid w:val="00C74DBB"/>
    <w:rsid w:val="00C75474"/>
    <w:rsid w:val="00C767E7"/>
    <w:rsid w:val="00C76C4C"/>
    <w:rsid w:val="00C77349"/>
    <w:rsid w:val="00C808B5"/>
    <w:rsid w:val="00C811F7"/>
    <w:rsid w:val="00C81579"/>
    <w:rsid w:val="00C815EF"/>
    <w:rsid w:val="00C82CF4"/>
    <w:rsid w:val="00C83C3F"/>
    <w:rsid w:val="00C8486A"/>
    <w:rsid w:val="00C861A5"/>
    <w:rsid w:val="00C87434"/>
    <w:rsid w:val="00C87952"/>
    <w:rsid w:val="00C87EA8"/>
    <w:rsid w:val="00C9002D"/>
    <w:rsid w:val="00C912C1"/>
    <w:rsid w:val="00C920FC"/>
    <w:rsid w:val="00C92A98"/>
    <w:rsid w:val="00C92DB3"/>
    <w:rsid w:val="00C941A9"/>
    <w:rsid w:val="00C951BD"/>
    <w:rsid w:val="00C95876"/>
    <w:rsid w:val="00C96061"/>
    <w:rsid w:val="00C976C2"/>
    <w:rsid w:val="00C97CCA"/>
    <w:rsid w:val="00CA1EEA"/>
    <w:rsid w:val="00CA3E84"/>
    <w:rsid w:val="00CA48D5"/>
    <w:rsid w:val="00CA74E2"/>
    <w:rsid w:val="00CA7F9B"/>
    <w:rsid w:val="00CB080A"/>
    <w:rsid w:val="00CB0AB7"/>
    <w:rsid w:val="00CB1C40"/>
    <w:rsid w:val="00CB3339"/>
    <w:rsid w:val="00CB4F47"/>
    <w:rsid w:val="00CB50D5"/>
    <w:rsid w:val="00CB66FB"/>
    <w:rsid w:val="00CC090F"/>
    <w:rsid w:val="00CC1B1A"/>
    <w:rsid w:val="00CC1BA8"/>
    <w:rsid w:val="00CC1C2F"/>
    <w:rsid w:val="00CC1C96"/>
    <w:rsid w:val="00CC202D"/>
    <w:rsid w:val="00CC2303"/>
    <w:rsid w:val="00CC28F2"/>
    <w:rsid w:val="00CC3B59"/>
    <w:rsid w:val="00CC4B28"/>
    <w:rsid w:val="00CC7C74"/>
    <w:rsid w:val="00CD0ECA"/>
    <w:rsid w:val="00CD27E1"/>
    <w:rsid w:val="00CD2F8D"/>
    <w:rsid w:val="00CD39C1"/>
    <w:rsid w:val="00CD68EE"/>
    <w:rsid w:val="00CD69B3"/>
    <w:rsid w:val="00CD7050"/>
    <w:rsid w:val="00CE0414"/>
    <w:rsid w:val="00CE05F2"/>
    <w:rsid w:val="00CE071F"/>
    <w:rsid w:val="00CE1B79"/>
    <w:rsid w:val="00CE4BDB"/>
    <w:rsid w:val="00CE4D7A"/>
    <w:rsid w:val="00CE58CC"/>
    <w:rsid w:val="00CE6580"/>
    <w:rsid w:val="00CE6ABE"/>
    <w:rsid w:val="00CE75AB"/>
    <w:rsid w:val="00CF055D"/>
    <w:rsid w:val="00CF15BF"/>
    <w:rsid w:val="00CF18E2"/>
    <w:rsid w:val="00CF48ED"/>
    <w:rsid w:val="00CF7EA9"/>
    <w:rsid w:val="00D00271"/>
    <w:rsid w:val="00D04538"/>
    <w:rsid w:val="00D04F83"/>
    <w:rsid w:val="00D05624"/>
    <w:rsid w:val="00D0789D"/>
    <w:rsid w:val="00D07B53"/>
    <w:rsid w:val="00D07FDE"/>
    <w:rsid w:val="00D10CFB"/>
    <w:rsid w:val="00D12413"/>
    <w:rsid w:val="00D13984"/>
    <w:rsid w:val="00D13A08"/>
    <w:rsid w:val="00D13A70"/>
    <w:rsid w:val="00D1550E"/>
    <w:rsid w:val="00D156A4"/>
    <w:rsid w:val="00D21195"/>
    <w:rsid w:val="00D212D8"/>
    <w:rsid w:val="00D217DD"/>
    <w:rsid w:val="00D23E39"/>
    <w:rsid w:val="00D25BEE"/>
    <w:rsid w:val="00D26409"/>
    <w:rsid w:val="00D26EEA"/>
    <w:rsid w:val="00D30124"/>
    <w:rsid w:val="00D303F2"/>
    <w:rsid w:val="00D30A7B"/>
    <w:rsid w:val="00D352D3"/>
    <w:rsid w:val="00D43A8E"/>
    <w:rsid w:val="00D45A93"/>
    <w:rsid w:val="00D53E00"/>
    <w:rsid w:val="00D5740C"/>
    <w:rsid w:val="00D60815"/>
    <w:rsid w:val="00D62891"/>
    <w:rsid w:val="00D62E2D"/>
    <w:rsid w:val="00D6390B"/>
    <w:rsid w:val="00D63F69"/>
    <w:rsid w:val="00D64A8B"/>
    <w:rsid w:val="00D658AC"/>
    <w:rsid w:val="00D7229E"/>
    <w:rsid w:val="00D72BBD"/>
    <w:rsid w:val="00D73A51"/>
    <w:rsid w:val="00D7447C"/>
    <w:rsid w:val="00D74651"/>
    <w:rsid w:val="00D7604E"/>
    <w:rsid w:val="00D7607C"/>
    <w:rsid w:val="00D762B1"/>
    <w:rsid w:val="00D8006B"/>
    <w:rsid w:val="00D8123B"/>
    <w:rsid w:val="00D8241B"/>
    <w:rsid w:val="00D82C78"/>
    <w:rsid w:val="00D84F3E"/>
    <w:rsid w:val="00D8564B"/>
    <w:rsid w:val="00D91679"/>
    <w:rsid w:val="00D92424"/>
    <w:rsid w:val="00D93C99"/>
    <w:rsid w:val="00D94103"/>
    <w:rsid w:val="00D96B4C"/>
    <w:rsid w:val="00D9760E"/>
    <w:rsid w:val="00DA0632"/>
    <w:rsid w:val="00DA09B3"/>
    <w:rsid w:val="00DA15E3"/>
    <w:rsid w:val="00DA1F91"/>
    <w:rsid w:val="00DA4FCE"/>
    <w:rsid w:val="00DA5B38"/>
    <w:rsid w:val="00DA6751"/>
    <w:rsid w:val="00DA75A0"/>
    <w:rsid w:val="00DB0040"/>
    <w:rsid w:val="00DB0AAE"/>
    <w:rsid w:val="00DB1B0E"/>
    <w:rsid w:val="00DB24F8"/>
    <w:rsid w:val="00DB26B5"/>
    <w:rsid w:val="00DB2FED"/>
    <w:rsid w:val="00DB37C3"/>
    <w:rsid w:val="00DB3E36"/>
    <w:rsid w:val="00DB5217"/>
    <w:rsid w:val="00DB6F0C"/>
    <w:rsid w:val="00DC1E42"/>
    <w:rsid w:val="00DC525E"/>
    <w:rsid w:val="00DC5D4C"/>
    <w:rsid w:val="00DC5DAF"/>
    <w:rsid w:val="00DC6C6A"/>
    <w:rsid w:val="00DD050F"/>
    <w:rsid w:val="00DD37A7"/>
    <w:rsid w:val="00DD627B"/>
    <w:rsid w:val="00DE059E"/>
    <w:rsid w:val="00DE0CD2"/>
    <w:rsid w:val="00DE5D3A"/>
    <w:rsid w:val="00DE6840"/>
    <w:rsid w:val="00DE6981"/>
    <w:rsid w:val="00DE6E08"/>
    <w:rsid w:val="00DF0CB3"/>
    <w:rsid w:val="00DF1B10"/>
    <w:rsid w:val="00DF341F"/>
    <w:rsid w:val="00DF4322"/>
    <w:rsid w:val="00DF4667"/>
    <w:rsid w:val="00DF5405"/>
    <w:rsid w:val="00DF6991"/>
    <w:rsid w:val="00E01A9A"/>
    <w:rsid w:val="00E02269"/>
    <w:rsid w:val="00E023C8"/>
    <w:rsid w:val="00E03CCE"/>
    <w:rsid w:val="00E05F0E"/>
    <w:rsid w:val="00E11C07"/>
    <w:rsid w:val="00E12AED"/>
    <w:rsid w:val="00E12C86"/>
    <w:rsid w:val="00E16684"/>
    <w:rsid w:val="00E171CA"/>
    <w:rsid w:val="00E17EE9"/>
    <w:rsid w:val="00E2131D"/>
    <w:rsid w:val="00E216A4"/>
    <w:rsid w:val="00E24E7C"/>
    <w:rsid w:val="00E2667D"/>
    <w:rsid w:val="00E312D2"/>
    <w:rsid w:val="00E321B2"/>
    <w:rsid w:val="00E32934"/>
    <w:rsid w:val="00E32B57"/>
    <w:rsid w:val="00E34867"/>
    <w:rsid w:val="00E36CFA"/>
    <w:rsid w:val="00E370B9"/>
    <w:rsid w:val="00E43619"/>
    <w:rsid w:val="00E4412B"/>
    <w:rsid w:val="00E448B7"/>
    <w:rsid w:val="00E475D8"/>
    <w:rsid w:val="00E478BE"/>
    <w:rsid w:val="00E50692"/>
    <w:rsid w:val="00E51989"/>
    <w:rsid w:val="00E51AD1"/>
    <w:rsid w:val="00E54870"/>
    <w:rsid w:val="00E60A22"/>
    <w:rsid w:val="00E610B0"/>
    <w:rsid w:val="00E62177"/>
    <w:rsid w:val="00E625C2"/>
    <w:rsid w:val="00E62D6F"/>
    <w:rsid w:val="00E6470F"/>
    <w:rsid w:val="00E6495B"/>
    <w:rsid w:val="00E66922"/>
    <w:rsid w:val="00E66F7C"/>
    <w:rsid w:val="00E67D8A"/>
    <w:rsid w:val="00E72D53"/>
    <w:rsid w:val="00E73AED"/>
    <w:rsid w:val="00E73C0C"/>
    <w:rsid w:val="00E73DAD"/>
    <w:rsid w:val="00E73F0E"/>
    <w:rsid w:val="00E742C1"/>
    <w:rsid w:val="00E80270"/>
    <w:rsid w:val="00E8135E"/>
    <w:rsid w:val="00E81CB3"/>
    <w:rsid w:val="00E8372E"/>
    <w:rsid w:val="00E8419E"/>
    <w:rsid w:val="00E853F1"/>
    <w:rsid w:val="00E85D46"/>
    <w:rsid w:val="00E86731"/>
    <w:rsid w:val="00E86FBE"/>
    <w:rsid w:val="00E8772B"/>
    <w:rsid w:val="00E877F6"/>
    <w:rsid w:val="00E90718"/>
    <w:rsid w:val="00E907A4"/>
    <w:rsid w:val="00E9212B"/>
    <w:rsid w:val="00E92425"/>
    <w:rsid w:val="00E93BE2"/>
    <w:rsid w:val="00E94281"/>
    <w:rsid w:val="00E964F3"/>
    <w:rsid w:val="00E969D9"/>
    <w:rsid w:val="00EA2FC9"/>
    <w:rsid w:val="00EA4439"/>
    <w:rsid w:val="00EA4C55"/>
    <w:rsid w:val="00EA6BAC"/>
    <w:rsid w:val="00EB1402"/>
    <w:rsid w:val="00EB1702"/>
    <w:rsid w:val="00EB1FD8"/>
    <w:rsid w:val="00EB20CD"/>
    <w:rsid w:val="00EB222E"/>
    <w:rsid w:val="00EB3501"/>
    <w:rsid w:val="00EB4F6A"/>
    <w:rsid w:val="00EB5A9E"/>
    <w:rsid w:val="00EB6BF0"/>
    <w:rsid w:val="00EB6D7F"/>
    <w:rsid w:val="00EC0FB0"/>
    <w:rsid w:val="00EC2B31"/>
    <w:rsid w:val="00EC30D3"/>
    <w:rsid w:val="00EC4A3A"/>
    <w:rsid w:val="00EC4C09"/>
    <w:rsid w:val="00EC7AB7"/>
    <w:rsid w:val="00EC7C75"/>
    <w:rsid w:val="00ED0257"/>
    <w:rsid w:val="00ED0753"/>
    <w:rsid w:val="00ED09DE"/>
    <w:rsid w:val="00ED0DCE"/>
    <w:rsid w:val="00ED0F0C"/>
    <w:rsid w:val="00ED386F"/>
    <w:rsid w:val="00ED39D7"/>
    <w:rsid w:val="00ED3A52"/>
    <w:rsid w:val="00ED525C"/>
    <w:rsid w:val="00ED6375"/>
    <w:rsid w:val="00ED6F5F"/>
    <w:rsid w:val="00ED72B2"/>
    <w:rsid w:val="00ED786D"/>
    <w:rsid w:val="00EE08AB"/>
    <w:rsid w:val="00EE205B"/>
    <w:rsid w:val="00EE247C"/>
    <w:rsid w:val="00EE2A9B"/>
    <w:rsid w:val="00EE4600"/>
    <w:rsid w:val="00EE61C3"/>
    <w:rsid w:val="00EF0310"/>
    <w:rsid w:val="00EF05E5"/>
    <w:rsid w:val="00EF091F"/>
    <w:rsid w:val="00EF130D"/>
    <w:rsid w:val="00EF1B5F"/>
    <w:rsid w:val="00EF21EC"/>
    <w:rsid w:val="00EF2892"/>
    <w:rsid w:val="00EF45AA"/>
    <w:rsid w:val="00EF4AB7"/>
    <w:rsid w:val="00EF58D1"/>
    <w:rsid w:val="00EF7A9F"/>
    <w:rsid w:val="00EF7FA5"/>
    <w:rsid w:val="00F00DCD"/>
    <w:rsid w:val="00F02771"/>
    <w:rsid w:val="00F02FB6"/>
    <w:rsid w:val="00F03327"/>
    <w:rsid w:val="00F105E7"/>
    <w:rsid w:val="00F10F73"/>
    <w:rsid w:val="00F1100D"/>
    <w:rsid w:val="00F11257"/>
    <w:rsid w:val="00F12D72"/>
    <w:rsid w:val="00F14717"/>
    <w:rsid w:val="00F15B68"/>
    <w:rsid w:val="00F20527"/>
    <w:rsid w:val="00F209D9"/>
    <w:rsid w:val="00F227ED"/>
    <w:rsid w:val="00F24527"/>
    <w:rsid w:val="00F264F6"/>
    <w:rsid w:val="00F30BE7"/>
    <w:rsid w:val="00F315FE"/>
    <w:rsid w:val="00F3386D"/>
    <w:rsid w:val="00F33C06"/>
    <w:rsid w:val="00F33EA5"/>
    <w:rsid w:val="00F34CB6"/>
    <w:rsid w:val="00F358AD"/>
    <w:rsid w:val="00F405EB"/>
    <w:rsid w:val="00F416A0"/>
    <w:rsid w:val="00F42A98"/>
    <w:rsid w:val="00F456C3"/>
    <w:rsid w:val="00F47886"/>
    <w:rsid w:val="00F47D5D"/>
    <w:rsid w:val="00F47EAC"/>
    <w:rsid w:val="00F52DB2"/>
    <w:rsid w:val="00F532F0"/>
    <w:rsid w:val="00F53A94"/>
    <w:rsid w:val="00F56FEB"/>
    <w:rsid w:val="00F576D7"/>
    <w:rsid w:val="00F61F4B"/>
    <w:rsid w:val="00F62AAC"/>
    <w:rsid w:val="00F71999"/>
    <w:rsid w:val="00F72B56"/>
    <w:rsid w:val="00F72C3E"/>
    <w:rsid w:val="00F73AFD"/>
    <w:rsid w:val="00F76C33"/>
    <w:rsid w:val="00F8021C"/>
    <w:rsid w:val="00F81105"/>
    <w:rsid w:val="00F81C9A"/>
    <w:rsid w:val="00F8216E"/>
    <w:rsid w:val="00F82816"/>
    <w:rsid w:val="00F835B9"/>
    <w:rsid w:val="00F8451E"/>
    <w:rsid w:val="00F8479D"/>
    <w:rsid w:val="00F84C6A"/>
    <w:rsid w:val="00F8607F"/>
    <w:rsid w:val="00F9007B"/>
    <w:rsid w:val="00F92470"/>
    <w:rsid w:val="00F92ECA"/>
    <w:rsid w:val="00F93B72"/>
    <w:rsid w:val="00F95981"/>
    <w:rsid w:val="00F9637B"/>
    <w:rsid w:val="00FA1F48"/>
    <w:rsid w:val="00FA293D"/>
    <w:rsid w:val="00FA2B5D"/>
    <w:rsid w:val="00FA5762"/>
    <w:rsid w:val="00FA5B1F"/>
    <w:rsid w:val="00FA5BCB"/>
    <w:rsid w:val="00FA5ECE"/>
    <w:rsid w:val="00FA61AC"/>
    <w:rsid w:val="00FB153A"/>
    <w:rsid w:val="00FB25A3"/>
    <w:rsid w:val="00FB2D93"/>
    <w:rsid w:val="00FB30DB"/>
    <w:rsid w:val="00FB3104"/>
    <w:rsid w:val="00FB43F1"/>
    <w:rsid w:val="00FB4E68"/>
    <w:rsid w:val="00FB5385"/>
    <w:rsid w:val="00FB65F4"/>
    <w:rsid w:val="00FB6A88"/>
    <w:rsid w:val="00FB7F2C"/>
    <w:rsid w:val="00FC0B16"/>
    <w:rsid w:val="00FC1AEB"/>
    <w:rsid w:val="00FC2F15"/>
    <w:rsid w:val="00FC5EF9"/>
    <w:rsid w:val="00FC5FB2"/>
    <w:rsid w:val="00FC64B0"/>
    <w:rsid w:val="00FD09FC"/>
    <w:rsid w:val="00FD3478"/>
    <w:rsid w:val="00FD4B6C"/>
    <w:rsid w:val="00FD6A84"/>
    <w:rsid w:val="00FE10F5"/>
    <w:rsid w:val="00FE26A1"/>
    <w:rsid w:val="00FE2ECA"/>
    <w:rsid w:val="00FE4081"/>
    <w:rsid w:val="00FE54C5"/>
    <w:rsid w:val="00FE5BC4"/>
    <w:rsid w:val="00FF2CEA"/>
    <w:rsid w:val="00FF32D7"/>
    <w:rsid w:val="00FF4EC8"/>
    <w:rsid w:val="00FF51B5"/>
    <w:rsid w:val="00FF56E3"/>
    <w:rsid w:val="00FF5A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8479D"/>
    <w:pPr>
      <w:jc w:val="both"/>
    </w:pPr>
    <w:rPr>
      <w:rFonts w:ascii="Calibri" w:hAnsi="Calibri"/>
      <w:sz w:val="22"/>
      <w:szCs w:val="24"/>
    </w:rPr>
  </w:style>
  <w:style w:type="paragraph" w:styleId="Nadpis1">
    <w:name w:val="heading 1"/>
    <w:basedOn w:val="Normln"/>
    <w:next w:val="Normln"/>
    <w:qFormat/>
    <w:rsid w:val="008B7C8F"/>
    <w:pPr>
      <w:keepNext/>
      <w:spacing w:before="240" w:after="60"/>
      <w:jc w:val="center"/>
      <w:outlineLvl w:val="0"/>
    </w:pPr>
    <w:rPr>
      <w:b/>
      <w:color w:val="134686"/>
      <w:sz w:val="44"/>
      <w:szCs w:val="20"/>
    </w:rPr>
  </w:style>
  <w:style w:type="paragraph" w:styleId="Nadpis2">
    <w:name w:val="heading 2"/>
    <w:basedOn w:val="Normln"/>
    <w:next w:val="Normln"/>
    <w:qFormat/>
    <w:rsid w:val="001568C0"/>
    <w:pPr>
      <w:keepNext/>
      <w:numPr>
        <w:ilvl w:val="1"/>
        <w:numId w:val="1"/>
      </w:numPr>
      <w:spacing w:before="240" w:after="60"/>
      <w:jc w:val="left"/>
      <w:outlineLvl w:val="1"/>
    </w:pPr>
    <w:rPr>
      <w:b/>
      <w:sz w:val="36"/>
      <w:szCs w:val="20"/>
    </w:rPr>
  </w:style>
  <w:style w:type="paragraph" w:styleId="Nadpis3">
    <w:name w:val="heading 3"/>
    <w:basedOn w:val="Normln"/>
    <w:next w:val="Normln"/>
    <w:qFormat/>
    <w:rsid w:val="001568C0"/>
    <w:pPr>
      <w:keepNext/>
      <w:numPr>
        <w:ilvl w:val="2"/>
        <w:numId w:val="1"/>
      </w:numPr>
      <w:spacing w:before="240" w:after="60"/>
      <w:jc w:val="left"/>
      <w:outlineLvl w:val="2"/>
    </w:pPr>
    <w:rPr>
      <w:b/>
      <w:sz w:val="32"/>
      <w:szCs w:val="20"/>
    </w:rPr>
  </w:style>
  <w:style w:type="paragraph" w:styleId="Nadpis4">
    <w:name w:val="heading 4"/>
    <w:basedOn w:val="Normln"/>
    <w:next w:val="Normln"/>
    <w:qFormat/>
    <w:rsid w:val="00BF0070"/>
    <w:pPr>
      <w:keepNext/>
      <w:numPr>
        <w:ilvl w:val="3"/>
        <w:numId w:val="1"/>
      </w:numPr>
      <w:spacing w:before="240" w:after="60"/>
      <w:jc w:val="left"/>
      <w:outlineLvl w:val="3"/>
    </w:pPr>
    <w:rPr>
      <w:b/>
      <w:sz w:val="28"/>
      <w:szCs w:val="20"/>
    </w:rPr>
  </w:style>
  <w:style w:type="paragraph" w:styleId="Nadpis5">
    <w:name w:val="heading 5"/>
    <w:basedOn w:val="Normln"/>
    <w:next w:val="Normln"/>
    <w:link w:val="Nadpis5Char"/>
    <w:unhideWhenUsed/>
    <w:qFormat/>
    <w:rsid w:val="00BF0070"/>
    <w:pPr>
      <w:numPr>
        <w:ilvl w:val="4"/>
        <w:numId w:val="1"/>
      </w:numPr>
      <w:spacing w:before="240" w:after="60"/>
      <w:jc w:val="left"/>
      <w:outlineLvl w:val="4"/>
    </w:pPr>
    <w:rPr>
      <w:b/>
      <w:sz w:val="24"/>
      <w:szCs w:val="20"/>
    </w:rPr>
  </w:style>
  <w:style w:type="paragraph" w:styleId="Nadpis6">
    <w:name w:val="heading 6"/>
    <w:basedOn w:val="Normln"/>
    <w:next w:val="Normln"/>
    <w:link w:val="Nadpis6Char"/>
    <w:unhideWhenUsed/>
    <w:qFormat/>
    <w:rsid w:val="001568C0"/>
    <w:pPr>
      <w:numPr>
        <w:ilvl w:val="5"/>
        <w:numId w:val="1"/>
      </w:numPr>
      <w:spacing w:before="240" w:after="60"/>
      <w:jc w:val="left"/>
      <w:outlineLvl w:val="5"/>
    </w:pPr>
    <w:rPr>
      <w:b/>
      <w:i/>
      <w:szCs w:val="20"/>
    </w:rPr>
  </w:style>
  <w:style w:type="paragraph" w:styleId="Nadpis7">
    <w:name w:val="heading 7"/>
    <w:basedOn w:val="Normln"/>
    <w:next w:val="Normln"/>
    <w:link w:val="Nadpis7Char"/>
    <w:uiPriority w:val="99"/>
    <w:qFormat/>
    <w:rsid w:val="00C16092"/>
    <w:pPr>
      <w:numPr>
        <w:ilvl w:val="6"/>
        <w:numId w:val="1"/>
      </w:numPr>
      <w:spacing w:before="240" w:after="60"/>
      <w:outlineLvl w:val="6"/>
    </w:pPr>
    <w:rPr>
      <w:sz w:val="20"/>
      <w:szCs w:val="20"/>
    </w:rPr>
  </w:style>
  <w:style w:type="paragraph" w:styleId="Nadpis8">
    <w:name w:val="heading 8"/>
    <w:basedOn w:val="Normln"/>
    <w:next w:val="Normln"/>
    <w:link w:val="Nadpis8Char"/>
    <w:rsid w:val="00C16092"/>
    <w:pPr>
      <w:numPr>
        <w:ilvl w:val="7"/>
        <w:numId w:val="1"/>
      </w:numPr>
      <w:spacing w:before="240" w:after="60"/>
      <w:outlineLvl w:val="7"/>
    </w:pPr>
    <w:rPr>
      <w:i/>
      <w:sz w:val="20"/>
      <w:szCs w:val="20"/>
    </w:rPr>
  </w:style>
  <w:style w:type="paragraph" w:styleId="Nadpis9">
    <w:name w:val="heading 9"/>
    <w:basedOn w:val="Normln"/>
    <w:next w:val="Normln"/>
    <w:link w:val="Nadpis9Char"/>
    <w:rsid w:val="00C16092"/>
    <w:pPr>
      <w:numPr>
        <w:ilvl w:val="8"/>
        <w:numId w:val="1"/>
      </w:numPr>
      <w:spacing w:before="240" w:after="60"/>
      <w:outlineLvl w:val="8"/>
    </w:pPr>
    <w:rPr>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tyle>
  <w:style w:type="paragraph" w:styleId="Zkladntextodsazen">
    <w:name w:val="Body Text Indent"/>
    <w:basedOn w:val="Normln"/>
    <w:link w:val="ZkladntextodsazenChar"/>
    <w:pPr>
      <w:spacing w:after="120"/>
      <w:ind w:left="283"/>
    </w:pPr>
  </w:style>
  <w:style w:type="character" w:styleId="Odkaznakoment">
    <w:name w:val="annotation reference"/>
    <w:uiPriority w:val="99"/>
    <w:semiHidden/>
    <w:rPr>
      <w:sz w:val="16"/>
      <w:szCs w:val="16"/>
    </w:rPr>
  </w:style>
  <w:style w:type="paragraph" w:styleId="Textkomente">
    <w:name w:val="annotation text"/>
    <w:basedOn w:val="Normln"/>
    <w:link w:val="TextkomenteChar"/>
    <w:semiHidden/>
    <w:rPr>
      <w:sz w:val="20"/>
      <w:szCs w:val="20"/>
    </w:rPr>
  </w:style>
  <w:style w:type="paragraph" w:customStyle="1" w:styleId="Nadpis-hlavn">
    <w:name w:val="Nadpis - hlavní"/>
    <w:basedOn w:val="Nadpis1"/>
    <w:next w:val="Normln"/>
    <w:pPr>
      <w:spacing w:before="360" w:after="120"/>
      <w:outlineLvl w:val="9"/>
    </w:pPr>
    <w:rPr>
      <w:rFonts w:ascii="Times New Roman" w:hAnsi="Times New Roman"/>
      <w:sz w:val="52"/>
    </w:rPr>
  </w:style>
  <w:style w:type="paragraph" w:styleId="Obsah2">
    <w:name w:val="toc 2"/>
    <w:basedOn w:val="Normln"/>
    <w:next w:val="Normlnodsazen"/>
    <w:uiPriority w:val="39"/>
    <w:pPr>
      <w:spacing w:before="120"/>
      <w:ind w:left="220"/>
      <w:jc w:val="left"/>
    </w:pPr>
    <w:rPr>
      <w:rFonts w:asciiTheme="minorHAnsi" w:hAnsiTheme="minorHAnsi" w:cstheme="minorHAnsi"/>
      <w:i/>
      <w:iCs/>
      <w:sz w:val="20"/>
      <w:szCs w:val="20"/>
    </w:rPr>
  </w:style>
  <w:style w:type="paragraph" w:styleId="Normlnodsazen">
    <w:name w:val="Normal Indent"/>
    <w:basedOn w:val="Normln"/>
    <w:pPr>
      <w:ind w:left="708"/>
    </w:pPr>
  </w:style>
  <w:style w:type="character" w:styleId="Hypertextovodkaz">
    <w:name w:val="Hyperlink"/>
    <w:rPr>
      <w:color w:val="0000FF"/>
      <w:u w:val="single"/>
    </w:rPr>
  </w:style>
  <w:style w:type="paragraph" w:styleId="Obsah1">
    <w:name w:val="toc 1"/>
    <w:basedOn w:val="Normln"/>
    <w:next w:val="Normln"/>
    <w:uiPriority w:val="39"/>
    <w:rsid w:val="00D84F3E"/>
    <w:pPr>
      <w:spacing w:before="240" w:after="120"/>
      <w:jc w:val="left"/>
    </w:pPr>
    <w:rPr>
      <w:rFonts w:asciiTheme="minorHAnsi" w:hAnsiTheme="minorHAnsi" w:cstheme="minorHAnsi"/>
      <w:b/>
      <w:bCs/>
      <w:sz w:val="24"/>
      <w:szCs w:val="20"/>
    </w:rPr>
  </w:style>
  <w:style w:type="paragraph" w:styleId="Zhlav">
    <w:name w:val="header"/>
    <w:basedOn w:val="Normln"/>
    <w:link w:val="ZhlavChar"/>
    <w:pPr>
      <w:tabs>
        <w:tab w:val="center" w:pos="4536"/>
        <w:tab w:val="right" w:pos="9072"/>
      </w:tabs>
    </w:pPr>
    <w:rPr>
      <w:szCs w:val="20"/>
    </w:rPr>
  </w:style>
  <w:style w:type="paragraph" w:styleId="Zpat">
    <w:name w:val="footer"/>
    <w:basedOn w:val="Normln"/>
    <w:link w:val="ZpatChar"/>
    <w:pPr>
      <w:tabs>
        <w:tab w:val="center" w:pos="4536"/>
        <w:tab w:val="right" w:pos="9072"/>
      </w:tabs>
    </w:pPr>
    <w:rPr>
      <w:szCs w:val="20"/>
    </w:rPr>
  </w:style>
  <w:style w:type="character" w:styleId="slostrnky">
    <w:name w:val="page number"/>
    <w:basedOn w:val="Standardnpsmoodstavce"/>
  </w:style>
  <w:style w:type="paragraph" w:styleId="Normlnweb">
    <w:name w:val="Normal (Web)"/>
    <w:basedOn w:val="Normln"/>
    <w:pPr>
      <w:spacing w:before="100" w:beforeAutospacing="1" w:after="100" w:afterAutospacing="1"/>
    </w:pPr>
    <w:rPr>
      <w:color w:val="000000"/>
    </w:rPr>
  </w:style>
  <w:style w:type="paragraph" w:styleId="Zkladntext2">
    <w:name w:val="Body Text 2"/>
    <w:basedOn w:val="Normln"/>
    <w:pPr>
      <w:autoSpaceDE w:val="0"/>
      <w:autoSpaceDN w:val="0"/>
      <w:adjustRightInd w:val="0"/>
    </w:pPr>
    <w:rPr>
      <w:rFonts w:ascii="Arial" w:hAnsi="Arial" w:cs="Arial"/>
      <w:sz w:val="20"/>
      <w:szCs w:val="20"/>
    </w:rPr>
  </w:style>
  <w:style w:type="paragraph" w:styleId="Obsah3">
    <w:name w:val="toc 3"/>
    <w:basedOn w:val="Normln"/>
    <w:next w:val="Normln"/>
    <w:autoRedefine/>
    <w:rsid w:val="001D3F6D"/>
    <w:pPr>
      <w:ind w:left="440"/>
      <w:jc w:val="left"/>
    </w:pPr>
    <w:rPr>
      <w:rFonts w:asciiTheme="minorHAnsi" w:hAnsiTheme="minorHAnsi" w:cstheme="minorHAnsi"/>
      <w:sz w:val="20"/>
      <w:szCs w:val="20"/>
    </w:rPr>
  </w:style>
  <w:style w:type="character" w:styleId="Sledovanodkaz">
    <w:name w:val="FollowedHyperlink"/>
    <w:uiPriority w:val="99"/>
    <w:rPr>
      <w:color w:val="800080"/>
      <w:u w:val="single"/>
    </w:rPr>
  </w:style>
  <w:style w:type="paragraph" w:styleId="Textbubliny">
    <w:name w:val="Balloon Text"/>
    <w:basedOn w:val="Normln"/>
    <w:semiHidden/>
    <w:rsid w:val="002F4702"/>
    <w:rPr>
      <w:rFonts w:ascii="Tahoma" w:hAnsi="Tahoma" w:cs="Tahoma"/>
      <w:sz w:val="16"/>
      <w:szCs w:val="16"/>
    </w:rPr>
  </w:style>
  <w:style w:type="table" w:styleId="Mkatabulky">
    <w:name w:val="Table Grid"/>
    <w:basedOn w:val="Normlntabulka"/>
    <w:uiPriority w:val="39"/>
    <w:rsid w:val="00AA4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rsid w:val="00EB5A9E"/>
    <w:rPr>
      <w:rFonts w:ascii="Courier New" w:hAnsi="Courier New"/>
      <w:sz w:val="20"/>
      <w:szCs w:val="20"/>
    </w:rPr>
  </w:style>
  <w:style w:type="character" w:customStyle="1" w:styleId="ZkladntextodsazenChar">
    <w:name w:val="Základní text odsazený Char"/>
    <w:link w:val="Zkladntextodsazen"/>
    <w:rsid w:val="001725EE"/>
    <w:rPr>
      <w:sz w:val="24"/>
      <w:szCs w:val="24"/>
      <w:lang w:val="cs-CZ" w:eastAsia="cs-CZ" w:bidi="ar-SA"/>
    </w:rPr>
  </w:style>
  <w:style w:type="paragraph" w:customStyle="1" w:styleId="Zklad1">
    <w:name w:val="Základ 1"/>
    <w:basedOn w:val="Normln"/>
    <w:rsid w:val="001725EE"/>
    <w:pPr>
      <w:numPr>
        <w:numId w:val="2"/>
      </w:numPr>
      <w:spacing w:before="240" w:after="120"/>
      <w:ind w:left="709" w:hanging="709"/>
    </w:pPr>
    <w:rPr>
      <w:b/>
      <w:bCs/>
      <w:smallCaps/>
    </w:rPr>
  </w:style>
  <w:style w:type="paragraph" w:customStyle="1" w:styleId="Zklad2">
    <w:name w:val="Základ 2"/>
    <w:basedOn w:val="Normln"/>
    <w:rsid w:val="001725EE"/>
    <w:pPr>
      <w:numPr>
        <w:ilvl w:val="1"/>
        <w:numId w:val="2"/>
      </w:numPr>
      <w:spacing w:after="120"/>
      <w:ind w:left="709" w:hanging="709"/>
    </w:pPr>
    <w:rPr>
      <w:bCs/>
    </w:rPr>
  </w:style>
  <w:style w:type="paragraph" w:customStyle="1" w:styleId="Zklad3">
    <w:name w:val="Základ 3"/>
    <w:basedOn w:val="Normln"/>
    <w:rsid w:val="001725EE"/>
    <w:pPr>
      <w:numPr>
        <w:ilvl w:val="2"/>
        <w:numId w:val="2"/>
      </w:numPr>
      <w:spacing w:after="120"/>
      <w:ind w:left="1418" w:hanging="709"/>
    </w:pPr>
    <w:rPr>
      <w:bCs/>
    </w:rPr>
  </w:style>
  <w:style w:type="paragraph" w:customStyle="1" w:styleId="Normlnprvndek">
    <w:name w:val="Normální první řádek"/>
    <w:basedOn w:val="Normln"/>
    <w:rsid w:val="00C35293"/>
    <w:pPr>
      <w:spacing w:after="120" w:line="288" w:lineRule="auto"/>
      <w:ind w:firstLine="709"/>
    </w:pPr>
    <w:rPr>
      <w:rFonts w:ascii="Arial" w:hAnsi="Arial"/>
      <w:sz w:val="20"/>
    </w:rPr>
  </w:style>
  <w:style w:type="paragraph" w:styleId="Odstavecseseznamem">
    <w:name w:val="List Paragraph"/>
    <w:aliases w:val="Odrážky,Heading Bullet"/>
    <w:basedOn w:val="Normln"/>
    <w:link w:val="OdstavecseseznamemChar"/>
    <w:uiPriority w:val="34"/>
    <w:qFormat/>
    <w:rsid w:val="00C16092"/>
    <w:pPr>
      <w:numPr>
        <w:numId w:val="3"/>
      </w:numPr>
      <w:spacing w:after="120" w:line="288" w:lineRule="auto"/>
      <w:contextualSpacing/>
    </w:pPr>
    <w:rPr>
      <w:rFonts w:cs="Arial"/>
      <w:color w:val="000000"/>
      <w:szCs w:val="20"/>
      <w:lang w:eastAsia="en-US"/>
    </w:rPr>
  </w:style>
  <w:style w:type="character" w:customStyle="1" w:styleId="OdstavecseseznamemChar">
    <w:name w:val="Odstavec se seznamem Char"/>
    <w:aliases w:val="Odrážky Char,Heading Bullet Char"/>
    <w:link w:val="Odstavecseseznamem"/>
    <w:uiPriority w:val="34"/>
    <w:locked/>
    <w:rsid w:val="00C16092"/>
    <w:rPr>
      <w:rFonts w:ascii="Calibri" w:hAnsi="Calibri" w:cs="Arial"/>
      <w:color w:val="000000"/>
      <w:sz w:val="22"/>
      <w:lang w:eastAsia="en-US"/>
    </w:rPr>
  </w:style>
  <w:style w:type="paragraph" w:customStyle="1" w:styleId="Text">
    <w:name w:val="Text"/>
    <w:aliases w:val="txt1,T1,Title 1,t,DTX,t + Tučné,Tmavě modrá,zarovnání na střed,zarovnání na střed + Kurzíva...,DTX Char Char,DTX Char,t + Tuené,Tmavi modrá,zarovnání na stoed,zarovnání na stoed + Kurzíva...,t + Tuèné,Tmavì modrá,zarovnání na støed,Text1,txt11"/>
    <w:basedOn w:val="Normln"/>
    <w:link w:val="TextChar"/>
    <w:uiPriority w:val="99"/>
    <w:rsid w:val="00C35293"/>
    <w:pPr>
      <w:spacing w:after="120" w:line="288" w:lineRule="auto"/>
    </w:pPr>
    <w:rPr>
      <w:rFonts w:ascii="Arial" w:hAnsi="Arial" w:cs="Arial"/>
      <w:color w:val="000000"/>
      <w:sz w:val="20"/>
      <w:szCs w:val="20"/>
      <w:lang w:eastAsia="en-US"/>
    </w:rPr>
  </w:style>
  <w:style w:type="character" w:customStyle="1" w:styleId="TextChar">
    <w:name w:val="Text Char"/>
    <w:link w:val="Text"/>
    <w:uiPriority w:val="99"/>
    <w:rsid w:val="00C35293"/>
    <w:rPr>
      <w:rFonts w:ascii="Arial" w:hAnsi="Arial" w:cs="Arial"/>
      <w:color w:val="000000"/>
      <w:lang w:eastAsia="en-US"/>
    </w:rPr>
  </w:style>
  <w:style w:type="character" w:customStyle="1" w:styleId="Nadpis2Char">
    <w:name w:val="Nadpis 2 Char"/>
    <w:rsid w:val="00BF0070"/>
    <w:rPr>
      <w:rFonts w:ascii="Calibri" w:hAnsi="Calibri"/>
      <w:b/>
      <w:sz w:val="36"/>
    </w:rPr>
  </w:style>
  <w:style w:type="character" w:customStyle="1" w:styleId="Nadpis1Char">
    <w:name w:val="Nadpis 1 Char"/>
    <w:rsid w:val="001568C0"/>
    <w:rPr>
      <w:rFonts w:ascii="Calibri" w:hAnsi="Calibri"/>
      <w:b/>
      <w:color w:val="134686"/>
      <w:sz w:val="40"/>
    </w:rPr>
  </w:style>
  <w:style w:type="character" w:customStyle="1" w:styleId="Nadpis3Char">
    <w:name w:val="Nadpis 3 Char"/>
    <w:aliases w:val="Nadpis 3 Char2 Char,Podkapitola 2 Char,Podkapitola 21 Char,Podkapitola 22 Char,Podkapitola 23 Char,Podkapitola 24 Char,Podkapitola 25 Char,Podkapitola 211 Char,Podkapitola 221 Char,Podkapitola 231 Char,Podkapitola 241 Char,V_Head3 Char"/>
    <w:rsid w:val="00BF0070"/>
    <w:rPr>
      <w:rFonts w:ascii="Calibri" w:hAnsi="Calibri"/>
      <w:b/>
      <w:sz w:val="32"/>
    </w:rPr>
  </w:style>
  <w:style w:type="character" w:customStyle="1" w:styleId="Nadpis4Char">
    <w:name w:val="Nadpis 4 Char"/>
    <w:rsid w:val="00BF0070"/>
    <w:rPr>
      <w:rFonts w:ascii="Calibri" w:hAnsi="Calibri"/>
      <w:b/>
      <w:sz w:val="28"/>
    </w:rPr>
  </w:style>
  <w:style w:type="character" w:customStyle="1" w:styleId="Nadpis5Char">
    <w:name w:val="Nadpis 5 Char"/>
    <w:link w:val="Nadpis5"/>
    <w:rsid w:val="001568C0"/>
    <w:rPr>
      <w:rFonts w:ascii="Calibri" w:hAnsi="Calibri"/>
      <w:b/>
      <w:sz w:val="24"/>
    </w:rPr>
  </w:style>
  <w:style w:type="character" w:customStyle="1" w:styleId="Nadpis6Char">
    <w:name w:val="Nadpis 6 Char"/>
    <w:link w:val="Nadpis6"/>
    <w:rsid w:val="001568C0"/>
    <w:rPr>
      <w:rFonts w:ascii="Calibri" w:hAnsi="Calibri"/>
      <w:b/>
      <w:i/>
      <w:sz w:val="22"/>
    </w:rPr>
  </w:style>
  <w:style w:type="character" w:customStyle="1" w:styleId="Nadpis7Char">
    <w:name w:val="Nadpis 7 Char"/>
    <w:link w:val="Nadpis7"/>
    <w:uiPriority w:val="99"/>
    <w:rsid w:val="00C16092"/>
    <w:rPr>
      <w:rFonts w:ascii="Calibri" w:hAnsi="Calibri"/>
    </w:rPr>
  </w:style>
  <w:style w:type="character" w:customStyle="1" w:styleId="Nadpis8Char">
    <w:name w:val="Nadpis 8 Char"/>
    <w:link w:val="Nadpis8"/>
    <w:rsid w:val="00C16092"/>
    <w:rPr>
      <w:rFonts w:ascii="Calibri" w:hAnsi="Calibri"/>
      <w:i/>
    </w:rPr>
  </w:style>
  <w:style w:type="character" w:customStyle="1" w:styleId="Nadpis9Char">
    <w:name w:val="Nadpis 9 Char"/>
    <w:link w:val="Nadpis9"/>
    <w:rsid w:val="00C16092"/>
    <w:rPr>
      <w:rFonts w:ascii="Calibri" w:hAnsi="Calibri"/>
      <w:i/>
      <w:sz w:val="18"/>
    </w:rPr>
  </w:style>
  <w:style w:type="character" w:customStyle="1" w:styleId="Nadpis3Char1">
    <w:name w:val="Nadpis 3 Char1"/>
    <w:aliases w:val="Nadpis 3 Char2 Char1,Podkapitola 2 Char1,Podkapitola 21 Char1,Podkapitola 22 Char1,Podkapitola 23 Char1,Podkapitola 24 Char1,Podkapitola 25 Char1,Podkapitola 211 Char1,Podkapitola 221 Char1,Podkapitola 231 Char1,Podkapitola 241 Char1"/>
    <w:semiHidden/>
    <w:rsid w:val="008127FF"/>
    <w:rPr>
      <w:rFonts w:ascii="Cambria" w:eastAsia="Times New Roman" w:hAnsi="Cambria" w:cs="Times New Roman"/>
      <w:color w:val="243F60"/>
      <w:sz w:val="24"/>
      <w:szCs w:val="24"/>
      <w:lang w:eastAsia="cs-CZ"/>
    </w:rPr>
  </w:style>
  <w:style w:type="paragraph" w:customStyle="1" w:styleId="msonormal0">
    <w:name w:val="msonormal"/>
    <w:basedOn w:val="Normln"/>
    <w:rsid w:val="008127FF"/>
    <w:pPr>
      <w:spacing w:before="100" w:beforeAutospacing="1" w:after="100" w:afterAutospacing="1"/>
    </w:pPr>
  </w:style>
  <w:style w:type="character" w:customStyle="1" w:styleId="ZhlavChar">
    <w:name w:val="Záhlaví Char"/>
    <w:link w:val="Zhlav"/>
    <w:rsid w:val="008127FF"/>
    <w:rPr>
      <w:sz w:val="22"/>
    </w:rPr>
  </w:style>
  <w:style w:type="character" w:customStyle="1" w:styleId="ZpatChar">
    <w:name w:val="Zápatí Char"/>
    <w:link w:val="Zpat"/>
    <w:rsid w:val="008127FF"/>
    <w:rPr>
      <w:sz w:val="22"/>
    </w:rPr>
  </w:style>
  <w:style w:type="paragraph" w:customStyle="1" w:styleId="ACNormln">
    <w:name w:val="AC Normální"/>
    <w:basedOn w:val="Normln"/>
    <w:rsid w:val="00BF0BF3"/>
    <w:pPr>
      <w:widowControl w:val="0"/>
      <w:spacing w:before="120"/>
    </w:pPr>
    <w:rPr>
      <w:rFonts w:ascii="Tahoma" w:hAnsi="Tahoma"/>
      <w:sz w:val="20"/>
      <w:szCs w:val="20"/>
    </w:rPr>
  </w:style>
  <w:style w:type="paragraph" w:customStyle="1" w:styleId="DF">
    <w:name w:val="DF"/>
    <w:basedOn w:val="Normln"/>
    <w:rsid w:val="00BF0BF3"/>
    <w:pPr>
      <w:numPr>
        <w:numId w:val="4"/>
      </w:numPr>
    </w:pPr>
  </w:style>
  <w:style w:type="paragraph" w:customStyle="1" w:styleId="StylACNadpis2Dolejednoduch15bkary">
    <w:name w:val="Styl AC Nadpis 2 + Dole: (jednoduché  15 b. šířka čáry)"/>
    <w:basedOn w:val="Normln"/>
    <w:rsid w:val="00BF0BF3"/>
    <w:pPr>
      <w:keepNext/>
      <w:keepLines/>
      <w:widowControl w:val="0"/>
      <w:numPr>
        <w:ilvl w:val="1"/>
        <w:numId w:val="5"/>
      </w:numPr>
      <w:pBdr>
        <w:bottom w:val="single" w:sz="12" w:space="0" w:color="000000"/>
      </w:pBdr>
      <w:spacing w:before="360" w:after="60"/>
      <w:outlineLvl w:val="1"/>
    </w:pPr>
    <w:rPr>
      <w:rFonts w:ascii="Tahoma" w:hAnsi="Tahoma"/>
      <w:b/>
      <w:bCs/>
      <w:szCs w:val="20"/>
    </w:rPr>
  </w:style>
  <w:style w:type="paragraph" w:customStyle="1" w:styleId="normln0">
    <w:name w:val="normální"/>
    <w:basedOn w:val="Normln"/>
    <w:link w:val="normlnChar"/>
    <w:rsid w:val="00BF0BF3"/>
    <w:pPr>
      <w:autoSpaceDE w:val="0"/>
      <w:autoSpaceDN w:val="0"/>
      <w:adjustRightInd w:val="0"/>
      <w:ind w:left="425"/>
    </w:pPr>
    <w:rPr>
      <w:rFonts w:ascii="Arial" w:hAnsi="Arial"/>
      <w:szCs w:val="20"/>
    </w:rPr>
  </w:style>
  <w:style w:type="character" w:customStyle="1" w:styleId="normlnChar">
    <w:name w:val="normální Char"/>
    <w:link w:val="normln0"/>
    <w:locked/>
    <w:rsid w:val="00BF0BF3"/>
    <w:rPr>
      <w:rFonts w:ascii="Arial" w:hAnsi="Arial"/>
      <w:sz w:val="22"/>
    </w:rPr>
  </w:style>
  <w:style w:type="paragraph" w:customStyle="1" w:styleId="Textnormlntabulka">
    <w:name w:val="Text normální tabulka"/>
    <w:basedOn w:val="Normln"/>
    <w:rsid w:val="00BF0BF3"/>
    <w:pPr>
      <w:overflowPunct w:val="0"/>
      <w:autoSpaceDE w:val="0"/>
      <w:autoSpaceDN w:val="0"/>
      <w:adjustRightInd w:val="0"/>
      <w:spacing w:before="20"/>
    </w:pPr>
    <w:rPr>
      <w:rFonts w:ascii="Arial" w:hAnsi="Arial"/>
      <w:sz w:val="20"/>
      <w:szCs w:val="17"/>
    </w:rPr>
  </w:style>
  <w:style w:type="paragraph" w:customStyle="1" w:styleId="Zkladntext21">
    <w:name w:val="Základní text 21"/>
    <w:basedOn w:val="Normln"/>
    <w:rsid w:val="00D92424"/>
    <w:rPr>
      <w:i/>
      <w:szCs w:val="20"/>
    </w:rPr>
  </w:style>
  <w:style w:type="paragraph" w:customStyle="1" w:styleId="Zkladntext31">
    <w:name w:val="Základní text 31"/>
    <w:basedOn w:val="Normln"/>
    <w:rsid w:val="00542FA7"/>
    <w:pPr>
      <w:overflowPunct w:val="0"/>
      <w:autoSpaceDE w:val="0"/>
      <w:autoSpaceDN w:val="0"/>
      <w:adjustRightInd w:val="0"/>
      <w:textAlignment w:val="baseline"/>
    </w:pPr>
    <w:rPr>
      <w:sz w:val="18"/>
      <w:szCs w:val="20"/>
    </w:rPr>
  </w:style>
  <w:style w:type="paragraph" w:styleId="Nadpisobsahu">
    <w:name w:val="TOC Heading"/>
    <w:basedOn w:val="Nadpis1"/>
    <w:next w:val="Normln"/>
    <w:uiPriority w:val="39"/>
    <w:unhideWhenUsed/>
    <w:rsid w:val="00C61C35"/>
    <w:pPr>
      <w:keepLines/>
      <w:spacing w:after="0" w:line="259" w:lineRule="auto"/>
      <w:outlineLvl w:val="9"/>
    </w:pPr>
    <w:rPr>
      <w:rFonts w:ascii="Calibri Light" w:hAnsi="Calibri Light"/>
      <w:b w:val="0"/>
      <w:color w:val="2E74B5"/>
      <w:sz w:val="32"/>
      <w:szCs w:val="32"/>
    </w:rPr>
  </w:style>
  <w:style w:type="paragraph" w:styleId="Obsah4">
    <w:name w:val="toc 4"/>
    <w:basedOn w:val="Normln"/>
    <w:next w:val="Normln"/>
    <w:autoRedefine/>
    <w:uiPriority w:val="39"/>
    <w:rsid w:val="009876CF"/>
    <w:pPr>
      <w:ind w:left="660"/>
      <w:jc w:val="left"/>
    </w:pPr>
    <w:rPr>
      <w:rFonts w:asciiTheme="minorHAnsi" w:hAnsiTheme="minorHAnsi" w:cstheme="minorHAnsi"/>
      <w:sz w:val="20"/>
      <w:szCs w:val="20"/>
    </w:rPr>
  </w:style>
  <w:style w:type="paragraph" w:styleId="Zkladntextodsazen2">
    <w:name w:val="Body Text Indent 2"/>
    <w:basedOn w:val="Normln"/>
    <w:link w:val="Zkladntextodsazen2Char"/>
    <w:rsid w:val="009876CF"/>
    <w:pPr>
      <w:spacing w:after="120" w:line="480" w:lineRule="auto"/>
      <w:ind w:left="283"/>
    </w:pPr>
  </w:style>
  <w:style w:type="character" w:customStyle="1" w:styleId="Zkladntextodsazen2Char">
    <w:name w:val="Základní text odsazený 2 Char"/>
    <w:link w:val="Zkladntextodsazen2"/>
    <w:rsid w:val="009876CF"/>
    <w:rPr>
      <w:sz w:val="24"/>
      <w:szCs w:val="24"/>
    </w:rPr>
  </w:style>
  <w:style w:type="paragraph" w:customStyle="1" w:styleId="Ndp1">
    <w:name w:val="Ndp 1"/>
    <w:basedOn w:val="Nadpis1"/>
    <w:next w:val="Zkladntext"/>
    <w:rsid w:val="009876CF"/>
    <w:pPr>
      <w:jc w:val="both"/>
      <w:outlineLvl w:val="9"/>
    </w:pPr>
  </w:style>
  <w:style w:type="paragraph" w:styleId="Seznamsodrkami">
    <w:name w:val="List Bullet"/>
    <w:basedOn w:val="Normln"/>
    <w:rsid w:val="009876CF"/>
    <w:pPr>
      <w:ind w:left="283" w:hanging="283"/>
    </w:pPr>
    <w:rPr>
      <w:rFonts w:ascii="Times" w:hAnsi="Times"/>
      <w:szCs w:val="20"/>
    </w:rPr>
  </w:style>
  <w:style w:type="paragraph" w:styleId="Titulek">
    <w:name w:val="caption"/>
    <w:basedOn w:val="Normln"/>
    <w:next w:val="Normln"/>
    <w:rsid w:val="009876CF"/>
    <w:pPr>
      <w:spacing w:before="120" w:after="120"/>
    </w:pPr>
    <w:rPr>
      <w:rFonts w:ascii="Times" w:hAnsi="Times"/>
      <w:b/>
      <w:szCs w:val="20"/>
    </w:rPr>
  </w:style>
  <w:style w:type="paragraph" w:styleId="Zkladntextodsazen3">
    <w:name w:val="Body Text Indent 3"/>
    <w:basedOn w:val="Normln"/>
    <w:link w:val="Zkladntextodsazen3Char"/>
    <w:rsid w:val="009876CF"/>
    <w:pPr>
      <w:ind w:left="708"/>
    </w:pPr>
    <w:rPr>
      <w:rFonts w:ascii="Times" w:hAnsi="Times"/>
      <w:b/>
      <w:bCs/>
      <w:szCs w:val="20"/>
    </w:rPr>
  </w:style>
  <w:style w:type="character" w:customStyle="1" w:styleId="Zkladntextodsazen3Char">
    <w:name w:val="Základní text odsazený 3 Char"/>
    <w:link w:val="Zkladntextodsazen3"/>
    <w:rsid w:val="009876CF"/>
    <w:rPr>
      <w:rFonts w:ascii="Times" w:hAnsi="Times"/>
      <w:b/>
      <w:bCs/>
      <w:sz w:val="22"/>
    </w:rPr>
  </w:style>
  <w:style w:type="paragraph" w:customStyle="1" w:styleId="Zkladntextd9">
    <w:name w:val="Základní text d9"/>
    <w:basedOn w:val="Zkladntext"/>
    <w:rsid w:val="009876CF"/>
    <w:pPr>
      <w:spacing w:after="120"/>
      <w:jc w:val="center"/>
    </w:pPr>
    <w:rPr>
      <w:rFonts w:ascii="Times" w:hAnsi="Times"/>
      <w:sz w:val="18"/>
      <w:szCs w:val="20"/>
    </w:rPr>
  </w:style>
  <w:style w:type="paragraph" w:styleId="Zkladntext3">
    <w:name w:val="Body Text 3"/>
    <w:basedOn w:val="Normln"/>
    <w:link w:val="Zkladntext3Char"/>
    <w:rsid w:val="009876CF"/>
    <w:pPr>
      <w:jc w:val="center"/>
    </w:pPr>
    <w:rPr>
      <w:rFonts w:ascii="Times" w:hAnsi="Times"/>
    </w:rPr>
  </w:style>
  <w:style w:type="character" w:customStyle="1" w:styleId="Zkladntext3Char">
    <w:name w:val="Základní text 3 Char"/>
    <w:link w:val="Zkladntext3"/>
    <w:rsid w:val="009876CF"/>
    <w:rPr>
      <w:rFonts w:ascii="Times" w:hAnsi="Times"/>
      <w:sz w:val="22"/>
      <w:szCs w:val="24"/>
    </w:rPr>
  </w:style>
  <w:style w:type="paragraph" w:styleId="Obsah5">
    <w:name w:val="toc 5"/>
    <w:basedOn w:val="Normln"/>
    <w:next w:val="Normln"/>
    <w:autoRedefine/>
    <w:rsid w:val="009876CF"/>
    <w:pPr>
      <w:ind w:left="880"/>
      <w:jc w:val="left"/>
    </w:pPr>
    <w:rPr>
      <w:rFonts w:asciiTheme="minorHAnsi" w:hAnsiTheme="minorHAnsi" w:cstheme="minorHAnsi"/>
      <w:sz w:val="20"/>
      <w:szCs w:val="20"/>
    </w:rPr>
  </w:style>
  <w:style w:type="paragraph" w:styleId="Nzev">
    <w:name w:val="Title"/>
    <w:basedOn w:val="Normln"/>
    <w:next w:val="Normln"/>
    <w:link w:val="NzevChar"/>
    <w:rsid w:val="00C16092"/>
    <w:pPr>
      <w:contextualSpacing/>
      <w:jc w:val="center"/>
    </w:pPr>
    <w:rPr>
      <w:b/>
      <w:spacing w:val="-10"/>
      <w:kern w:val="28"/>
      <w:sz w:val="28"/>
      <w:szCs w:val="56"/>
    </w:rPr>
  </w:style>
  <w:style w:type="character" w:customStyle="1" w:styleId="NzevChar">
    <w:name w:val="Název Char"/>
    <w:link w:val="Nzev"/>
    <w:rsid w:val="00C16092"/>
    <w:rPr>
      <w:rFonts w:ascii="Calibri" w:eastAsia="Times New Roman" w:hAnsi="Calibri" w:cs="Times New Roman"/>
      <w:b/>
      <w:spacing w:val="-10"/>
      <w:kern w:val="28"/>
      <w:sz w:val="28"/>
      <w:szCs w:val="56"/>
    </w:rPr>
  </w:style>
  <w:style w:type="paragraph" w:customStyle="1" w:styleId="Podnadpis1">
    <w:name w:val="Podnadpis1"/>
    <w:basedOn w:val="Normln"/>
    <w:next w:val="Normln"/>
    <w:link w:val="PodnadpisChar"/>
    <w:rsid w:val="00C16092"/>
    <w:pPr>
      <w:numPr>
        <w:ilvl w:val="1"/>
      </w:numPr>
      <w:spacing w:after="160"/>
      <w:jc w:val="center"/>
    </w:pPr>
    <w:rPr>
      <w:b/>
      <w:color w:val="5A5A5A"/>
      <w:spacing w:val="15"/>
      <w:szCs w:val="22"/>
    </w:rPr>
  </w:style>
  <w:style w:type="character" w:customStyle="1" w:styleId="PodnadpisChar">
    <w:name w:val="Podnadpis Char"/>
    <w:link w:val="Podnadpis1"/>
    <w:rsid w:val="00C16092"/>
    <w:rPr>
      <w:rFonts w:ascii="Calibri" w:eastAsia="Times New Roman" w:hAnsi="Calibri" w:cs="Times New Roman"/>
      <w:b/>
      <w:color w:val="5A5A5A"/>
      <w:spacing w:val="15"/>
      <w:sz w:val="22"/>
      <w:szCs w:val="22"/>
    </w:rPr>
  </w:style>
  <w:style w:type="character" w:styleId="Siln">
    <w:name w:val="Strong"/>
    <w:rsid w:val="00C16092"/>
    <w:rPr>
      <w:rFonts w:ascii="Calibri" w:hAnsi="Calibri"/>
      <w:b/>
      <w:bCs/>
      <w:sz w:val="22"/>
    </w:rPr>
  </w:style>
  <w:style w:type="character" w:styleId="Zdraznn">
    <w:name w:val="Emphasis"/>
    <w:rsid w:val="00C16092"/>
    <w:rPr>
      <w:rFonts w:ascii="Calibri" w:hAnsi="Calibri"/>
      <w:i/>
      <w:iCs/>
      <w:sz w:val="22"/>
    </w:rPr>
  </w:style>
  <w:style w:type="paragraph" w:styleId="Bezmezer">
    <w:name w:val="No Spacing"/>
    <w:uiPriority w:val="1"/>
    <w:rsid w:val="00C16092"/>
    <w:rPr>
      <w:rFonts w:ascii="Calibri" w:hAnsi="Calibri"/>
      <w:sz w:val="22"/>
      <w:szCs w:val="24"/>
    </w:rPr>
  </w:style>
  <w:style w:type="character" w:styleId="Zdraznnjemn">
    <w:name w:val="Subtle Emphasis"/>
    <w:uiPriority w:val="19"/>
    <w:rsid w:val="00C16092"/>
    <w:rPr>
      <w:rFonts w:ascii="Calibri" w:hAnsi="Calibri"/>
      <w:i/>
      <w:iCs/>
      <w:color w:val="404040"/>
      <w:sz w:val="22"/>
    </w:rPr>
  </w:style>
  <w:style w:type="character" w:styleId="Zdraznnintenzivn">
    <w:name w:val="Intense Emphasis"/>
    <w:uiPriority w:val="21"/>
    <w:rsid w:val="00C16092"/>
    <w:rPr>
      <w:rFonts w:ascii="Calibri" w:hAnsi="Calibri"/>
      <w:i/>
      <w:iCs/>
      <w:color w:val="5B9BD5"/>
      <w:sz w:val="22"/>
    </w:rPr>
  </w:style>
  <w:style w:type="paragraph" w:styleId="Citt">
    <w:name w:val="Quote"/>
    <w:basedOn w:val="Normln"/>
    <w:next w:val="Normln"/>
    <w:link w:val="CittChar"/>
    <w:uiPriority w:val="29"/>
    <w:rsid w:val="00C16092"/>
    <w:pPr>
      <w:spacing w:before="200" w:after="160"/>
      <w:ind w:left="864" w:right="864"/>
      <w:jc w:val="center"/>
    </w:pPr>
    <w:rPr>
      <w:i/>
      <w:iCs/>
      <w:color w:val="404040"/>
    </w:rPr>
  </w:style>
  <w:style w:type="character" w:customStyle="1" w:styleId="CittChar">
    <w:name w:val="Citát Char"/>
    <w:link w:val="Citt"/>
    <w:uiPriority w:val="29"/>
    <w:rsid w:val="00C16092"/>
    <w:rPr>
      <w:rFonts w:ascii="Calibri" w:hAnsi="Calibri"/>
      <w:i/>
      <w:iCs/>
      <w:color w:val="404040"/>
      <w:sz w:val="22"/>
      <w:szCs w:val="24"/>
    </w:rPr>
  </w:style>
  <w:style w:type="character" w:styleId="Zstupntext">
    <w:name w:val="Placeholder Text"/>
    <w:basedOn w:val="Standardnpsmoodstavce"/>
    <w:uiPriority w:val="99"/>
    <w:semiHidden/>
    <w:rsid w:val="005560C6"/>
    <w:rPr>
      <w:color w:val="808080"/>
    </w:rPr>
  </w:style>
  <w:style w:type="character" w:customStyle="1" w:styleId="TextkomenteChar">
    <w:name w:val="Text komentáře Char"/>
    <w:basedOn w:val="Standardnpsmoodstavce"/>
    <w:link w:val="Textkomente"/>
    <w:semiHidden/>
    <w:rsid w:val="00AC04AB"/>
    <w:rPr>
      <w:rFonts w:ascii="Calibri" w:hAnsi="Calibri"/>
    </w:rPr>
  </w:style>
  <w:style w:type="paragraph" w:styleId="Obsah6">
    <w:name w:val="toc 6"/>
    <w:basedOn w:val="Normln"/>
    <w:next w:val="Normln"/>
    <w:autoRedefine/>
    <w:unhideWhenUsed/>
    <w:rsid w:val="00E67D8A"/>
    <w:pPr>
      <w:ind w:left="1100"/>
      <w:jc w:val="left"/>
    </w:pPr>
    <w:rPr>
      <w:rFonts w:asciiTheme="minorHAnsi" w:hAnsiTheme="minorHAnsi" w:cstheme="minorHAnsi"/>
      <w:sz w:val="20"/>
      <w:szCs w:val="20"/>
    </w:rPr>
  </w:style>
  <w:style w:type="paragraph" w:styleId="Obsah7">
    <w:name w:val="toc 7"/>
    <w:basedOn w:val="Normln"/>
    <w:next w:val="Normln"/>
    <w:autoRedefine/>
    <w:unhideWhenUsed/>
    <w:rsid w:val="00E67D8A"/>
    <w:pPr>
      <w:ind w:left="1320"/>
      <w:jc w:val="left"/>
    </w:pPr>
    <w:rPr>
      <w:rFonts w:asciiTheme="minorHAnsi" w:hAnsiTheme="minorHAnsi" w:cstheme="minorHAnsi"/>
      <w:sz w:val="20"/>
      <w:szCs w:val="20"/>
    </w:rPr>
  </w:style>
  <w:style w:type="paragraph" w:styleId="Obsah8">
    <w:name w:val="toc 8"/>
    <w:basedOn w:val="Normln"/>
    <w:next w:val="Normln"/>
    <w:autoRedefine/>
    <w:unhideWhenUsed/>
    <w:rsid w:val="00E67D8A"/>
    <w:pPr>
      <w:ind w:left="1540"/>
      <w:jc w:val="left"/>
    </w:pPr>
    <w:rPr>
      <w:rFonts w:asciiTheme="minorHAnsi" w:hAnsiTheme="minorHAnsi" w:cstheme="minorHAnsi"/>
      <w:sz w:val="20"/>
      <w:szCs w:val="20"/>
    </w:rPr>
  </w:style>
  <w:style w:type="paragraph" w:styleId="Obsah9">
    <w:name w:val="toc 9"/>
    <w:basedOn w:val="Normln"/>
    <w:next w:val="Normln"/>
    <w:autoRedefine/>
    <w:unhideWhenUsed/>
    <w:rsid w:val="00E67D8A"/>
    <w:pPr>
      <w:ind w:left="1760"/>
      <w:jc w:val="left"/>
    </w:pPr>
    <w:rPr>
      <w:rFonts w:asciiTheme="minorHAnsi" w:hAnsiTheme="minorHAnsi" w:cstheme="minorHAnsi"/>
      <w:sz w:val="20"/>
      <w:szCs w:val="20"/>
    </w:rPr>
  </w:style>
  <w:style w:type="paragraph" w:styleId="Textvbloku">
    <w:name w:val="Block Text"/>
    <w:basedOn w:val="Normln"/>
    <w:uiPriority w:val="99"/>
    <w:rsid w:val="008B7C8F"/>
    <w:pPr>
      <w:ind w:left="426" w:right="708"/>
    </w:pPr>
    <w:rPr>
      <w:rFonts w:ascii="Times New Roman" w:hAnsi="Times New Roman"/>
      <w:b/>
      <w:color w:val="000000"/>
      <w:sz w:val="24"/>
      <w:szCs w:val="40"/>
    </w:rPr>
  </w:style>
  <w:style w:type="character" w:customStyle="1" w:styleId="Zkladntext6">
    <w:name w:val="Základní text (6)_"/>
    <w:link w:val="Zkladntext60"/>
    <w:rsid w:val="008B7C8F"/>
    <w:rPr>
      <w:shd w:val="clear" w:color="auto" w:fill="FFFFFF"/>
    </w:rPr>
  </w:style>
  <w:style w:type="paragraph" w:customStyle="1" w:styleId="Zkladntext60">
    <w:name w:val="Základní text (6)"/>
    <w:basedOn w:val="Normln"/>
    <w:link w:val="Zkladntext6"/>
    <w:rsid w:val="008B7C8F"/>
    <w:pPr>
      <w:widowControl w:val="0"/>
      <w:shd w:val="clear" w:color="auto" w:fill="FFFFFF"/>
      <w:spacing w:before="540" w:after="1080" w:line="0" w:lineRule="atLeast"/>
    </w:pPr>
    <w:rPr>
      <w:rFonts w:ascii="Times New Roman" w:hAnsi="Times New Roman"/>
      <w:sz w:val="20"/>
      <w:szCs w:val="20"/>
    </w:rPr>
  </w:style>
  <w:style w:type="character" w:customStyle="1" w:styleId="ProsttextChar">
    <w:name w:val="Prostý text Char"/>
    <w:link w:val="Prosttext"/>
    <w:uiPriority w:val="99"/>
    <w:rsid w:val="00627880"/>
    <w:rPr>
      <w:rFonts w:ascii="Courier New" w:hAnsi="Courier New"/>
    </w:rPr>
  </w:style>
  <w:style w:type="paragraph" w:styleId="Pedmtkomente">
    <w:name w:val="annotation subject"/>
    <w:basedOn w:val="Textkomente"/>
    <w:next w:val="Textkomente"/>
    <w:link w:val="PedmtkomenteChar"/>
    <w:semiHidden/>
    <w:unhideWhenUsed/>
    <w:rsid w:val="004D6D4D"/>
    <w:rPr>
      <w:b/>
      <w:bCs/>
    </w:rPr>
  </w:style>
  <w:style w:type="character" w:customStyle="1" w:styleId="PedmtkomenteChar">
    <w:name w:val="Předmět komentáře Char"/>
    <w:basedOn w:val="TextkomenteChar"/>
    <w:link w:val="Pedmtkomente"/>
    <w:semiHidden/>
    <w:rsid w:val="004D6D4D"/>
    <w:rPr>
      <w:rFonts w:ascii="Calibri" w:hAnsi="Calibri"/>
      <w:b/>
      <w:bCs/>
    </w:rPr>
  </w:style>
  <w:style w:type="paragraph" w:styleId="Revize">
    <w:name w:val="Revision"/>
    <w:hidden/>
    <w:uiPriority w:val="99"/>
    <w:semiHidden/>
    <w:rsid w:val="00B6331E"/>
    <w:rPr>
      <w:rFonts w:ascii="Calibri" w:hAnsi="Calibri"/>
      <w:sz w:val="22"/>
      <w:szCs w:val="24"/>
    </w:rPr>
  </w:style>
  <w:style w:type="character" w:styleId="Nevyeenzmnka">
    <w:name w:val="Unresolved Mention"/>
    <w:basedOn w:val="Standardnpsmoodstavce"/>
    <w:uiPriority w:val="99"/>
    <w:semiHidden/>
    <w:unhideWhenUsed/>
    <w:rsid w:val="002B4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554">
      <w:bodyDiv w:val="1"/>
      <w:marLeft w:val="0"/>
      <w:marRight w:val="0"/>
      <w:marTop w:val="0"/>
      <w:marBottom w:val="0"/>
      <w:divBdr>
        <w:top w:val="none" w:sz="0" w:space="0" w:color="auto"/>
        <w:left w:val="none" w:sz="0" w:space="0" w:color="auto"/>
        <w:bottom w:val="none" w:sz="0" w:space="0" w:color="auto"/>
        <w:right w:val="none" w:sz="0" w:space="0" w:color="auto"/>
      </w:divBdr>
    </w:div>
    <w:div w:id="92097151">
      <w:bodyDiv w:val="1"/>
      <w:marLeft w:val="0"/>
      <w:marRight w:val="0"/>
      <w:marTop w:val="0"/>
      <w:marBottom w:val="0"/>
      <w:divBdr>
        <w:top w:val="none" w:sz="0" w:space="0" w:color="auto"/>
        <w:left w:val="none" w:sz="0" w:space="0" w:color="auto"/>
        <w:bottom w:val="none" w:sz="0" w:space="0" w:color="auto"/>
        <w:right w:val="none" w:sz="0" w:space="0" w:color="auto"/>
      </w:divBdr>
    </w:div>
    <w:div w:id="100691290">
      <w:bodyDiv w:val="1"/>
      <w:marLeft w:val="0"/>
      <w:marRight w:val="0"/>
      <w:marTop w:val="0"/>
      <w:marBottom w:val="0"/>
      <w:divBdr>
        <w:top w:val="none" w:sz="0" w:space="0" w:color="auto"/>
        <w:left w:val="none" w:sz="0" w:space="0" w:color="auto"/>
        <w:bottom w:val="none" w:sz="0" w:space="0" w:color="auto"/>
        <w:right w:val="none" w:sz="0" w:space="0" w:color="auto"/>
      </w:divBdr>
    </w:div>
    <w:div w:id="114061784">
      <w:bodyDiv w:val="1"/>
      <w:marLeft w:val="0"/>
      <w:marRight w:val="0"/>
      <w:marTop w:val="0"/>
      <w:marBottom w:val="0"/>
      <w:divBdr>
        <w:top w:val="none" w:sz="0" w:space="0" w:color="auto"/>
        <w:left w:val="none" w:sz="0" w:space="0" w:color="auto"/>
        <w:bottom w:val="none" w:sz="0" w:space="0" w:color="auto"/>
        <w:right w:val="none" w:sz="0" w:space="0" w:color="auto"/>
      </w:divBdr>
    </w:div>
    <w:div w:id="118652867">
      <w:bodyDiv w:val="1"/>
      <w:marLeft w:val="0"/>
      <w:marRight w:val="0"/>
      <w:marTop w:val="0"/>
      <w:marBottom w:val="0"/>
      <w:divBdr>
        <w:top w:val="none" w:sz="0" w:space="0" w:color="auto"/>
        <w:left w:val="none" w:sz="0" w:space="0" w:color="auto"/>
        <w:bottom w:val="none" w:sz="0" w:space="0" w:color="auto"/>
        <w:right w:val="none" w:sz="0" w:space="0" w:color="auto"/>
      </w:divBdr>
    </w:div>
    <w:div w:id="125513090">
      <w:bodyDiv w:val="1"/>
      <w:marLeft w:val="0"/>
      <w:marRight w:val="0"/>
      <w:marTop w:val="0"/>
      <w:marBottom w:val="0"/>
      <w:divBdr>
        <w:top w:val="none" w:sz="0" w:space="0" w:color="auto"/>
        <w:left w:val="none" w:sz="0" w:space="0" w:color="auto"/>
        <w:bottom w:val="none" w:sz="0" w:space="0" w:color="auto"/>
        <w:right w:val="none" w:sz="0" w:space="0" w:color="auto"/>
      </w:divBdr>
    </w:div>
    <w:div w:id="202334034">
      <w:bodyDiv w:val="1"/>
      <w:marLeft w:val="0"/>
      <w:marRight w:val="0"/>
      <w:marTop w:val="0"/>
      <w:marBottom w:val="0"/>
      <w:divBdr>
        <w:top w:val="none" w:sz="0" w:space="0" w:color="auto"/>
        <w:left w:val="none" w:sz="0" w:space="0" w:color="auto"/>
        <w:bottom w:val="none" w:sz="0" w:space="0" w:color="auto"/>
        <w:right w:val="none" w:sz="0" w:space="0" w:color="auto"/>
      </w:divBdr>
    </w:div>
    <w:div w:id="243105645">
      <w:bodyDiv w:val="1"/>
      <w:marLeft w:val="0"/>
      <w:marRight w:val="0"/>
      <w:marTop w:val="0"/>
      <w:marBottom w:val="0"/>
      <w:divBdr>
        <w:top w:val="none" w:sz="0" w:space="0" w:color="auto"/>
        <w:left w:val="none" w:sz="0" w:space="0" w:color="auto"/>
        <w:bottom w:val="none" w:sz="0" w:space="0" w:color="auto"/>
        <w:right w:val="none" w:sz="0" w:space="0" w:color="auto"/>
      </w:divBdr>
    </w:div>
    <w:div w:id="248663520">
      <w:bodyDiv w:val="1"/>
      <w:marLeft w:val="0"/>
      <w:marRight w:val="0"/>
      <w:marTop w:val="0"/>
      <w:marBottom w:val="0"/>
      <w:divBdr>
        <w:top w:val="none" w:sz="0" w:space="0" w:color="auto"/>
        <w:left w:val="none" w:sz="0" w:space="0" w:color="auto"/>
        <w:bottom w:val="none" w:sz="0" w:space="0" w:color="auto"/>
        <w:right w:val="none" w:sz="0" w:space="0" w:color="auto"/>
      </w:divBdr>
    </w:div>
    <w:div w:id="262611791">
      <w:bodyDiv w:val="1"/>
      <w:marLeft w:val="0"/>
      <w:marRight w:val="0"/>
      <w:marTop w:val="0"/>
      <w:marBottom w:val="0"/>
      <w:divBdr>
        <w:top w:val="none" w:sz="0" w:space="0" w:color="auto"/>
        <w:left w:val="none" w:sz="0" w:space="0" w:color="auto"/>
        <w:bottom w:val="none" w:sz="0" w:space="0" w:color="auto"/>
        <w:right w:val="none" w:sz="0" w:space="0" w:color="auto"/>
      </w:divBdr>
    </w:div>
    <w:div w:id="320231086">
      <w:bodyDiv w:val="1"/>
      <w:marLeft w:val="0"/>
      <w:marRight w:val="0"/>
      <w:marTop w:val="0"/>
      <w:marBottom w:val="0"/>
      <w:divBdr>
        <w:top w:val="none" w:sz="0" w:space="0" w:color="auto"/>
        <w:left w:val="none" w:sz="0" w:space="0" w:color="auto"/>
        <w:bottom w:val="none" w:sz="0" w:space="0" w:color="auto"/>
        <w:right w:val="none" w:sz="0" w:space="0" w:color="auto"/>
      </w:divBdr>
    </w:div>
    <w:div w:id="381516270">
      <w:bodyDiv w:val="1"/>
      <w:marLeft w:val="0"/>
      <w:marRight w:val="0"/>
      <w:marTop w:val="0"/>
      <w:marBottom w:val="0"/>
      <w:divBdr>
        <w:top w:val="none" w:sz="0" w:space="0" w:color="auto"/>
        <w:left w:val="none" w:sz="0" w:space="0" w:color="auto"/>
        <w:bottom w:val="none" w:sz="0" w:space="0" w:color="auto"/>
        <w:right w:val="none" w:sz="0" w:space="0" w:color="auto"/>
      </w:divBdr>
    </w:div>
    <w:div w:id="404499886">
      <w:bodyDiv w:val="1"/>
      <w:marLeft w:val="0"/>
      <w:marRight w:val="0"/>
      <w:marTop w:val="0"/>
      <w:marBottom w:val="0"/>
      <w:divBdr>
        <w:top w:val="none" w:sz="0" w:space="0" w:color="auto"/>
        <w:left w:val="none" w:sz="0" w:space="0" w:color="auto"/>
        <w:bottom w:val="none" w:sz="0" w:space="0" w:color="auto"/>
        <w:right w:val="none" w:sz="0" w:space="0" w:color="auto"/>
      </w:divBdr>
    </w:div>
    <w:div w:id="426124684">
      <w:bodyDiv w:val="1"/>
      <w:marLeft w:val="0"/>
      <w:marRight w:val="0"/>
      <w:marTop w:val="0"/>
      <w:marBottom w:val="0"/>
      <w:divBdr>
        <w:top w:val="none" w:sz="0" w:space="0" w:color="auto"/>
        <w:left w:val="none" w:sz="0" w:space="0" w:color="auto"/>
        <w:bottom w:val="none" w:sz="0" w:space="0" w:color="auto"/>
        <w:right w:val="none" w:sz="0" w:space="0" w:color="auto"/>
      </w:divBdr>
    </w:div>
    <w:div w:id="433088523">
      <w:bodyDiv w:val="1"/>
      <w:marLeft w:val="0"/>
      <w:marRight w:val="0"/>
      <w:marTop w:val="0"/>
      <w:marBottom w:val="0"/>
      <w:divBdr>
        <w:top w:val="none" w:sz="0" w:space="0" w:color="auto"/>
        <w:left w:val="none" w:sz="0" w:space="0" w:color="auto"/>
        <w:bottom w:val="none" w:sz="0" w:space="0" w:color="auto"/>
        <w:right w:val="none" w:sz="0" w:space="0" w:color="auto"/>
      </w:divBdr>
    </w:div>
    <w:div w:id="435909024">
      <w:bodyDiv w:val="1"/>
      <w:marLeft w:val="0"/>
      <w:marRight w:val="0"/>
      <w:marTop w:val="0"/>
      <w:marBottom w:val="0"/>
      <w:divBdr>
        <w:top w:val="none" w:sz="0" w:space="0" w:color="auto"/>
        <w:left w:val="none" w:sz="0" w:space="0" w:color="auto"/>
        <w:bottom w:val="none" w:sz="0" w:space="0" w:color="auto"/>
        <w:right w:val="none" w:sz="0" w:space="0" w:color="auto"/>
      </w:divBdr>
    </w:div>
    <w:div w:id="489056914">
      <w:bodyDiv w:val="1"/>
      <w:marLeft w:val="0"/>
      <w:marRight w:val="0"/>
      <w:marTop w:val="0"/>
      <w:marBottom w:val="0"/>
      <w:divBdr>
        <w:top w:val="none" w:sz="0" w:space="0" w:color="auto"/>
        <w:left w:val="none" w:sz="0" w:space="0" w:color="auto"/>
        <w:bottom w:val="none" w:sz="0" w:space="0" w:color="auto"/>
        <w:right w:val="none" w:sz="0" w:space="0" w:color="auto"/>
      </w:divBdr>
    </w:div>
    <w:div w:id="493841229">
      <w:bodyDiv w:val="1"/>
      <w:marLeft w:val="0"/>
      <w:marRight w:val="0"/>
      <w:marTop w:val="0"/>
      <w:marBottom w:val="0"/>
      <w:divBdr>
        <w:top w:val="none" w:sz="0" w:space="0" w:color="auto"/>
        <w:left w:val="none" w:sz="0" w:space="0" w:color="auto"/>
        <w:bottom w:val="none" w:sz="0" w:space="0" w:color="auto"/>
        <w:right w:val="none" w:sz="0" w:space="0" w:color="auto"/>
      </w:divBdr>
    </w:div>
    <w:div w:id="544369947">
      <w:bodyDiv w:val="1"/>
      <w:marLeft w:val="0"/>
      <w:marRight w:val="0"/>
      <w:marTop w:val="0"/>
      <w:marBottom w:val="0"/>
      <w:divBdr>
        <w:top w:val="none" w:sz="0" w:space="0" w:color="auto"/>
        <w:left w:val="none" w:sz="0" w:space="0" w:color="auto"/>
        <w:bottom w:val="none" w:sz="0" w:space="0" w:color="auto"/>
        <w:right w:val="none" w:sz="0" w:space="0" w:color="auto"/>
      </w:divBdr>
    </w:div>
    <w:div w:id="561210656">
      <w:bodyDiv w:val="1"/>
      <w:marLeft w:val="0"/>
      <w:marRight w:val="0"/>
      <w:marTop w:val="0"/>
      <w:marBottom w:val="0"/>
      <w:divBdr>
        <w:top w:val="none" w:sz="0" w:space="0" w:color="auto"/>
        <w:left w:val="none" w:sz="0" w:space="0" w:color="auto"/>
        <w:bottom w:val="none" w:sz="0" w:space="0" w:color="auto"/>
        <w:right w:val="none" w:sz="0" w:space="0" w:color="auto"/>
      </w:divBdr>
    </w:div>
    <w:div w:id="600917131">
      <w:bodyDiv w:val="1"/>
      <w:marLeft w:val="0"/>
      <w:marRight w:val="0"/>
      <w:marTop w:val="0"/>
      <w:marBottom w:val="0"/>
      <w:divBdr>
        <w:top w:val="none" w:sz="0" w:space="0" w:color="auto"/>
        <w:left w:val="none" w:sz="0" w:space="0" w:color="auto"/>
        <w:bottom w:val="none" w:sz="0" w:space="0" w:color="auto"/>
        <w:right w:val="none" w:sz="0" w:space="0" w:color="auto"/>
      </w:divBdr>
    </w:div>
    <w:div w:id="608397281">
      <w:bodyDiv w:val="1"/>
      <w:marLeft w:val="0"/>
      <w:marRight w:val="0"/>
      <w:marTop w:val="0"/>
      <w:marBottom w:val="0"/>
      <w:divBdr>
        <w:top w:val="none" w:sz="0" w:space="0" w:color="auto"/>
        <w:left w:val="none" w:sz="0" w:space="0" w:color="auto"/>
        <w:bottom w:val="none" w:sz="0" w:space="0" w:color="auto"/>
        <w:right w:val="none" w:sz="0" w:space="0" w:color="auto"/>
      </w:divBdr>
    </w:div>
    <w:div w:id="653414199">
      <w:bodyDiv w:val="1"/>
      <w:marLeft w:val="0"/>
      <w:marRight w:val="0"/>
      <w:marTop w:val="0"/>
      <w:marBottom w:val="0"/>
      <w:divBdr>
        <w:top w:val="none" w:sz="0" w:space="0" w:color="auto"/>
        <w:left w:val="none" w:sz="0" w:space="0" w:color="auto"/>
        <w:bottom w:val="none" w:sz="0" w:space="0" w:color="auto"/>
        <w:right w:val="none" w:sz="0" w:space="0" w:color="auto"/>
      </w:divBdr>
    </w:div>
    <w:div w:id="664356858">
      <w:bodyDiv w:val="1"/>
      <w:marLeft w:val="0"/>
      <w:marRight w:val="0"/>
      <w:marTop w:val="0"/>
      <w:marBottom w:val="0"/>
      <w:divBdr>
        <w:top w:val="none" w:sz="0" w:space="0" w:color="auto"/>
        <w:left w:val="none" w:sz="0" w:space="0" w:color="auto"/>
        <w:bottom w:val="none" w:sz="0" w:space="0" w:color="auto"/>
        <w:right w:val="none" w:sz="0" w:space="0" w:color="auto"/>
      </w:divBdr>
    </w:div>
    <w:div w:id="677582952">
      <w:bodyDiv w:val="1"/>
      <w:marLeft w:val="0"/>
      <w:marRight w:val="0"/>
      <w:marTop w:val="0"/>
      <w:marBottom w:val="0"/>
      <w:divBdr>
        <w:top w:val="none" w:sz="0" w:space="0" w:color="auto"/>
        <w:left w:val="none" w:sz="0" w:space="0" w:color="auto"/>
        <w:bottom w:val="none" w:sz="0" w:space="0" w:color="auto"/>
        <w:right w:val="none" w:sz="0" w:space="0" w:color="auto"/>
      </w:divBdr>
    </w:div>
    <w:div w:id="685406050">
      <w:bodyDiv w:val="1"/>
      <w:marLeft w:val="0"/>
      <w:marRight w:val="0"/>
      <w:marTop w:val="0"/>
      <w:marBottom w:val="0"/>
      <w:divBdr>
        <w:top w:val="none" w:sz="0" w:space="0" w:color="auto"/>
        <w:left w:val="none" w:sz="0" w:space="0" w:color="auto"/>
        <w:bottom w:val="none" w:sz="0" w:space="0" w:color="auto"/>
        <w:right w:val="none" w:sz="0" w:space="0" w:color="auto"/>
      </w:divBdr>
    </w:div>
    <w:div w:id="726221964">
      <w:bodyDiv w:val="1"/>
      <w:marLeft w:val="0"/>
      <w:marRight w:val="0"/>
      <w:marTop w:val="0"/>
      <w:marBottom w:val="0"/>
      <w:divBdr>
        <w:top w:val="none" w:sz="0" w:space="0" w:color="auto"/>
        <w:left w:val="none" w:sz="0" w:space="0" w:color="auto"/>
        <w:bottom w:val="none" w:sz="0" w:space="0" w:color="auto"/>
        <w:right w:val="none" w:sz="0" w:space="0" w:color="auto"/>
      </w:divBdr>
    </w:div>
    <w:div w:id="726609508">
      <w:bodyDiv w:val="1"/>
      <w:marLeft w:val="0"/>
      <w:marRight w:val="0"/>
      <w:marTop w:val="0"/>
      <w:marBottom w:val="0"/>
      <w:divBdr>
        <w:top w:val="none" w:sz="0" w:space="0" w:color="auto"/>
        <w:left w:val="none" w:sz="0" w:space="0" w:color="auto"/>
        <w:bottom w:val="none" w:sz="0" w:space="0" w:color="auto"/>
        <w:right w:val="none" w:sz="0" w:space="0" w:color="auto"/>
      </w:divBdr>
    </w:div>
    <w:div w:id="729226421">
      <w:bodyDiv w:val="1"/>
      <w:marLeft w:val="0"/>
      <w:marRight w:val="0"/>
      <w:marTop w:val="0"/>
      <w:marBottom w:val="0"/>
      <w:divBdr>
        <w:top w:val="none" w:sz="0" w:space="0" w:color="auto"/>
        <w:left w:val="none" w:sz="0" w:space="0" w:color="auto"/>
        <w:bottom w:val="none" w:sz="0" w:space="0" w:color="auto"/>
        <w:right w:val="none" w:sz="0" w:space="0" w:color="auto"/>
      </w:divBdr>
    </w:div>
    <w:div w:id="784159177">
      <w:bodyDiv w:val="1"/>
      <w:marLeft w:val="0"/>
      <w:marRight w:val="0"/>
      <w:marTop w:val="0"/>
      <w:marBottom w:val="0"/>
      <w:divBdr>
        <w:top w:val="none" w:sz="0" w:space="0" w:color="auto"/>
        <w:left w:val="none" w:sz="0" w:space="0" w:color="auto"/>
        <w:bottom w:val="none" w:sz="0" w:space="0" w:color="auto"/>
        <w:right w:val="none" w:sz="0" w:space="0" w:color="auto"/>
      </w:divBdr>
    </w:div>
    <w:div w:id="800149240">
      <w:bodyDiv w:val="1"/>
      <w:marLeft w:val="0"/>
      <w:marRight w:val="0"/>
      <w:marTop w:val="0"/>
      <w:marBottom w:val="0"/>
      <w:divBdr>
        <w:top w:val="none" w:sz="0" w:space="0" w:color="auto"/>
        <w:left w:val="none" w:sz="0" w:space="0" w:color="auto"/>
        <w:bottom w:val="none" w:sz="0" w:space="0" w:color="auto"/>
        <w:right w:val="none" w:sz="0" w:space="0" w:color="auto"/>
      </w:divBdr>
    </w:div>
    <w:div w:id="846795087">
      <w:bodyDiv w:val="1"/>
      <w:marLeft w:val="0"/>
      <w:marRight w:val="0"/>
      <w:marTop w:val="0"/>
      <w:marBottom w:val="0"/>
      <w:divBdr>
        <w:top w:val="none" w:sz="0" w:space="0" w:color="auto"/>
        <w:left w:val="none" w:sz="0" w:space="0" w:color="auto"/>
        <w:bottom w:val="none" w:sz="0" w:space="0" w:color="auto"/>
        <w:right w:val="none" w:sz="0" w:space="0" w:color="auto"/>
      </w:divBdr>
    </w:div>
    <w:div w:id="855117459">
      <w:bodyDiv w:val="1"/>
      <w:marLeft w:val="0"/>
      <w:marRight w:val="0"/>
      <w:marTop w:val="0"/>
      <w:marBottom w:val="0"/>
      <w:divBdr>
        <w:top w:val="none" w:sz="0" w:space="0" w:color="auto"/>
        <w:left w:val="none" w:sz="0" w:space="0" w:color="auto"/>
        <w:bottom w:val="none" w:sz="0" w:space="0" w:color="auto"/>
        <w:right w:val="none" w:sz="0" w:space="0" w:color="auto"/>
      </w:divBdr>
    </w:div>
    <w:div w:id="865826417">
      <w:bodyDiv w:val="1"/>
      <w:marLeft w:val="0"/>
      <w:marRight w:val="0"/>
      <w:marTop w:val="0"/>
      <w:marBottom w:val="0"/>
      <w:divBdr>
        <w:top w:val="none" w:sz="0" w:space="0" w:color="auto"/>
        <w:left w:val="none" w:sz="0" w:space="0" w:color="auto"/>
        <w:bottom w:val="none" w:sz="0" w:space="0" w:color="auto"/>
        <w:right w:val="none" w:sz="0" w:space="0" w:color="auto"/>
      </w:divBdr>
    </w:div>
    <w:div w:id="872418994">
      <w:bodyDiv w:val="1"/>
      <w:marLeft w:val="0"/>
      <w:marRight w:val="0"/>
      <w:marTop w:val="0"/>
      <w:marBottom w:val="0"/>
      <w:divBdr>
        <w:top w:val="none" w:sz="0" w:space="0" w:color="auto"/>
        <w:left w:val="none" w:sz="0" w:space="0" w:color="auto"/>
        <w:bottom w:val="none" w:sz="0" w:space="0" w:color="auto"/>
        <w:right w:val="none" w:sz="0" w:space="0" w:color="auto"/>
      </w:divBdr>
    </w:div>
    <w:div w:id="878321531">
      <w:bodyDiv w:val="1"/>
      <w:marLeft w:val="0"/>
      <w:marRight w:val="0"/>
      <w:marTop w:val="0"/>
      <w:marBottom w:val="0"/>
      <w:divBdr>
        <w:top w:val="none" w:sz="0" w:space="0" w:color="auto"/>
        <w:left w:val="none" w:sz="0" w:space="0" w:color="auto"/>
        <w:bottom w:val="none" w:sz="0" w:space="0" w:color="auto"/>
        <w:right w:val="none" w:sz="0" w:space="0" w:color="auto"/>
      </w:divBdr>
    </w:div>
    <w:div w:id="881206360">
      <w:bodyDiv w:val="1"/>
      <w:marLeft w:val="0"/>
      <w:marRight w:val="0"/>
      <w:marTop w:val="0"/>
      <w:marBottom w:val="0"/>
      <w:divBdr>
        <w:top w:val="none" w:sz="0" w:space="0" w:color="auto"/>
        <w:left w:val="none" w:sz="0" w:space="0" w:color="auto"/>
        <w:bottom w:val="none" w:sz="0" w:space="0" w:color="auto"/>
        <w:right w:val="none" w:sz="0" w:space="0" w:color="auto"/>
      </w:divBdr>
    </w:div>
    <w:div w:id="900945395">
      <w:bodyDiv w:val="1"/>
      <w:marLeft w:val="0"/>
      <w:marRight w:val="0"/>
      <w:marTop w:val="0"/>
      <w:marBottom w:val="0"/>
      <w:divBdr>
        <w:top w:val="none" w:sz="0" w:space="0" w:color="auto"/>
        <w:left w:val="none" w:sz="0" w:space="0" w:color="auto"/>
        <w:bottom w:val="none" w:sz="0" w:space="0" w:color="auto"/>
        <w:right w:val="none" w:sz="0" w:space="0" w:color="auto"/>
      </w:divBdr>
    </w:div>
    <w:div w:id="903182925">
      <w:bodyDiv w:val="1"/>
      <w:marLeft w:val="0"/>
      <w:marRight w:val="0"/>
      <w:marTop w:val="0"/>
      <w:marBottom w:val="0"/>
      <w:divBdr>
        <w:top w:val="none" w:sz="0" w:space="0" w:color="auto"/>
        <w:left w:val="none" w:sz="0" w:space="0" w:color="auto"/>
        <w:bottom w:val="none" w:sz="0" w:space="0" w:color="auto"/>
        <w:right w:val="none" w:sz="0" w:space="0" w:color="auto"/>
      </w:divBdr>
    </w:div>
    <w:div w:id="919868585">
      <w:bodyDiv w:val="1"/>
      <w:marLeft w:val="0"/>
      <w:marRight w:val="0"/>
      <w:marTop w:val="0"/>
      <w:marBottom w:val="0"/>
      <w:divBdr>
        <w:top w:val="none" w:sz="0" w:space="0" w:color="auto"/>
        <w:left w:val="none" w:sz="0" w:space="0" w:color="auto"/>
        <w:bottom w:val="none" w:sz="0" w:space="0" w:color="auto"/>
        <w:right w:val="none" w:sz="0" w:space="0" w:color="auto"/>
      </w:divBdr>
    </w:div>
    <w:div w:id="922449075">
      <w:bodyDiv w:val="1"/>
      <w:marLeft w:val="0"/>
      <w:marRight w:val="0"/>
      <w:marTop w:val="0"/>
      <w:marBottom w:val="0"/>
      <w:divBdr>
        <w:top w:val="none" w:sz="0" w:space="0" w:color="auto"/>
        <w:left w:val="none" w:sz="0" w:space="0" w:color="auto"/>
        <w:bottom w:val="none" w:sz="0" w:space="0" w:color="auto"/>
        <w:right w:val="none" w:sz="0" w:space="0" w:color="auto"/>
      </w:divBdr>
    </w:div>
    <w:div w:id="936330877">
      <w:bodyDiv w:val="1"/>
      <w:marLeft w:val="0"/>
      <w:marRight w:val="0"/>
      <w:marTop w:val="0"/>
      <w:marBottom w:val="0"/>
      <w:divBdr>
        <w:top w:val="none" w:sz="0" w:space="0" w:color="auto"/>
        <w:left w:val="none" w:sz="0" w:space="0" w:color="auto"/>
        <w:bottom w:val="none" w:sz="0" w:space="0" w:color="auto"/>
        <w:right w:val="none" w:sz="0" w:space="0" w:color="auto"/>
      </w:divBdr>
    </w:div>
    <w:div w:id="949968358">
      <w:bodyDiv w:val="1"/>
      <w:marLeft w:val="0"/>
      <w:marRight w:val="0"/>
      <w:marTop w:val="0"/>
      <w:marBottom w:val="0"/>
      <w:divBdr>
        <w:top w:val="none" w:sz="0" w:space="0" w:color="auto"/>
        <w:left w:val="none" w:sz="0" w:space="0" w:color="auto"/>
        <w:bottom w:val="none" w:sz="0" w:space="0" w:color="auto"/>
        <w:right w:val="none" w:sz="0" w:space="0" w:color="auto"/>
      </w:divBdr>
    </w:div>
    <w:div w:id="950866693">
      <w:bodyDiv w:val="1"/>
      <w:marLeft w:val="0"/>
      <w:marRight w:val="0"/>
      <w:marTop w:val="0"/>
      <w:marBottom w:val="0"/>
      <w:divBdr>
        <w:top w:val="none" w:sz="0" w:space="0" w:color="auto"/>
        <w:left w:val="none" w:sz="0" w:space="0" w:color="auto"/>
        <w:bottom w:val="none" w:sz="0" w:space="0" w:color="auto"/>
        <w:right w:val="none" w:sz="0" w:space="0" w:color="auto"/>
      </w:divBdr>
    </w:div>
    <w:div w:id="970865753">
      <w:bodyDiv w:val="1"/>
      <w:marLeft w:val="0"/>
      <w:marRight w:val="0"/>
      <w:marTop w:val="0"/>
      <w:marBottom w:val="0"/>
      <w:divBdr>
        <w:top w:val="none" w:sz="0" w:space="0" w:color="auto"/>
        <w:left w:val="none" w:sz="0" w:space="0" w:color="auto"/>
        <w:bottom w:val="none" w:sz="0" w:space="0" w:color="auto"/>
        <w:right w:val="none" w:sz="0" w:space="0" w:color="auto"/>
      </w:divBdr>
    </w:div>
    <w:div w:id="990714225">
      <w:bodyDiv w:val="1"/>
      <w:marLeft w:val="0"/>
      <w:marRight w:val="0"/>
      <w:marTop w:val="0"/>
      <w:marBottom w:val="0"/>
      <w:divBdr>
        <w:top w:val="none" w:sz="0" w:space="0" w:color="auto"/>
        <w:left w:val="none" w:sz="0" w:space="0" w:color="auto"/>
        <w:bottom w:val="none" w:sz="0" w:space="0" w:color="auto"/>
        <w:right w:val="none" w:sz="0" w:space="0" w:color="auto"/>
      </w:divBdr>
    </w:div>
    <w:div w:id="998271502">
      <w:bodyDiv w:val="1"/>
      <w:marLeft w:val="0"/>
      <w:marRight w:val="0"/>
      <w:marTop w:val="0"/>
      <w:marBottom w:val="0"/>
      <w:divBdr>
        <w:top w:val="none" w:sz="0" w:space="0" w:color="auto"/>
        <w:left w:val="none" w:sz="0" w:space="0" w:color="auto"/>
        <w:bottom w:val="none" w:sz="0" w:space="0" w:color="auto"/>
        <w:right w:val="none" w:sz="0" w:space="0" w:color="auto"/>
      </w:divBdr>
    </w:div>
    <w:div w:id="1008749845">
      <w:bodyDiv w:val="1"/>
      <w:marLeft w:val="0"/>
      <w:marRight w:val="0"/>
      <w:marTop w:val="0"/>
      <w:marBottom w:val="0"/>
      <w:divBdr>
        <w:top w:val="none" w:sz="0" w:space="0" w:color="auto"/>
        <w:left w:val="none" w:sz="0" w:space="0" w:color="auto"/>
        <w:bottom w:val="none" w:sz="0" w:space="0" w:color="auto"/>
        <w:right w:val="none" w:sz="0" w:space="0" w:color="auto"/>
      </w:divBdr>
    </w:div>
    <w:div w:id="1025592794">
      <w:bodyDiv w:val="1"/>
      <w:marLeft w:val="0"/>
      <w:marRight w:val="0"/>
      <w:marTop w:val="0"/>
      <w:marBottom w:val="0"/>
      <w:divBdr>
        <w:top w:val="none" w:sz="0" w:space="0" w:color="auto"/>
        <w:left w:val="none" w:sz="0" w:space="0" w:color="auto"/>
        <w:bottom w:val="none" w:sz="0" w:space="0" w:color="auto"/>
        <w:right w:val="none" w:sz="0" w:space="0" w:color="auto"/>
      </w:divBdr>
    </w:div>
    <w:div w:id="1038119568">
      <w:bodyDiv w:val="1"/>
      <w:marLeft w:val="0"/>
      <w:marRight w:val="0"/>
      <w:marTop w:val="0"/>
      <w:marBottom w:val="0"/>
      <w:divBdr>
        <w:top w:val="none" w:sz="0" w:space="0" w:color="auto"/>
        <w:left w:val="none" w:sz="0" w:space="0" w:color="auto"/>
        <w:bottom w:val="none" w:sz="0" w:space="0" w:color="auto"/>
        <w:right w:val="none" w:sz="0" w:space="0" w:color="auto"/>
      </w:divBdr>
    </w:div>
    <w:div w:id="1132289122">
      <w:bodyDiv w:val="1"/>
      <w:marLeft w:val="0"/>
      <w:marRight w:val="0"/>
      <w:marTop w:val="0"/>
      <w:marBottom w:val="0"/>
      <w:divBdr>
        <w:top w:val="none" w:sz="0" w:space="0" w:color="auto"/>
        <w:left w:val="none" w:sz="0" w:space="0" w:color="auto"/>
        <w:bottom w:val="none" w:sz="0" w:space="0" w:color="auto"/>
        <w:right w:val="none" w:sz="0" w:space="0" w:color="auto"/>
      </w:divBdr>
    </w:div>
    <w:div w:id="1155104011">
      <w:bodyDiv w:val="1"/>
      <w:marLeft w:val="0"/>
      <w:marRight w:val="0"/>
      <w:marTop w:val="0"/>
      <w:marBottom w:val="0"/>
      <w:divBdr>
        <w:top w:val="none" w:sz="0" w:space="0" w:color="auto"/>
        <w:left w:val="none" w:sz="0" w:space="0" w:color="auto"/>
        <w:bottom w:val="none" w:sz="0" w:space="0" w:color="auto"/>
        <w:right w:val="none" w:sz="0" w:space="0" w:color="auto"/>
      </w:divBdr>
    </w:div>
    <w:div w:id="1191799506">
      <w:bodyDiv w:val="1"/>
      <w:marLeft w:val="0"/>
      <w:marRight w:val="0"/>
      <w:marTop w:val="0"/>
      <w:marBottom w:val="0"/>
      <w:divBdr>
        <w:top w:val="none" w:sz="0" w:space="0" w:color="auto"/>
        <w:left w:val="none" w:sz="0" w:space="0" w:color="auto"/>
        <w:bottom w:val="none" w:sz="0" w:space="0" w:color="auto"/>
        <w:right w:val="none" w:sz="0" w:space="0" w:color="auto"/>
      </w:divBdr>
    </w:div>
    <w:div w:id="1243686732">
      <w:bodyDiv w:val="1"/>
      <w:marLeft w:val="0"/>
      <w:marRight w:val="0"/>
      <w:marTop w:val="0"/>
      <w:marBottom w:val="0"/>
      <w:divBdr>
        <w:top w:val="none" w:sz="0" w:space="0" w:color="auto"/>
        <w:left w:val="none" w:sz="0" w:space="0" w:color="auto"/>
        <w:bottom w:val="none" w:sz="0" w:space="0" w:color="auto"/>
        <w:right w:val="none" w:sz="0" w:space="0" w:color="auto"/>
      </w:divBdr>
    </w:div>
    <w:div w:id="1248617928">
      <w:bodyDiv w:val="1"/>
      <w:marLeft w:val="0"/>
      <w:marRight w:val="0"/>
      <w:marTop w:val="0"/>
      <w:marBottom w:val="0"/>
      <w:divBdr>
        <w:top w:val="none" w:sz="0" w:space="0" w:color="auto"/>
        <w:left w:val="none" w:sz="0" w:space="0" w:color="auto"/>
        <w:bottom w:val="none" w:sz="0" w:space="0" w:color="auto"/>
        <w:right w:val="none" w:sz="0" w:space="0" w:color="auto"/>
      </w:divBdr>
    </w:div>
    <w:div w:id="1254514501">
      <w:bodyDiv w:val="1"/>
      <w:marLeft w:val="0"/>
      <w:marRight w:val="0"/>
      <w:marTop w:val="0"/>
      <w:marBottom w:val="0"/>
      <w:divBdr>
        <w:top w:val="none" w:sz="0" w:space="0" w:color="auto"/>
        <w:left w:val="none" w:sz="0" w:space="0" w:color="auto"/>
        <w:bottom w:val="none" w:sz="0" w:space="0" w:color="auto"/>
        <w:right w:val="none" w:sz="0" w:space="0" w:color="auto"/>
      </w:divBdr>
    </w:div>
    <w:div w:id="1254968920">
      <w:bodyDiv w:val="1"/>
      <w:marLeft w:val="0"/>
      <w:marRight w:val="0"/>
      <w:marTop w:val="0"/>
      <w:marBottom w:val="0"/>
      <w:divBdr>
        <w:top w:val="none" w:sz="0" w:space="0" w:color="auto"/>
        <w:left w:val="none" w:sz="0" w:space="0" w:color="auto"/>
        <w:bottom w:val="none" w:sz="0" w:space="0" w:color="auto"/>
        <w:right w:val="none" w:sz="0" w:space="0" w:color="auto"/>
      </w:divBdr>
    </w:div>
    <w:div w:id="1355424979">
      <w:bodyDiv w:val="1"/>
      <w:marLeft w:val="0"/>
      <w:marRight w:val="0"/>
      <w:marTop w:val="0"/>
      <w:marBottom w:val="0"/>
      <w:divBdr>
        <w:top w:val="none" w:sz="0" w:space="0" w:color="auto"/>
        <w:left w:val="none" w:sz="0" w:space="0" w:color="auto"/>
        <w:bottom w:val="none" w:sz="0" w:space="0" w:color="auto"/>
        <w:right w:val="none" w:sz="0" w:space="0" w:color="auto"/>
      </w:divBdr>
    </w:div>
    <w:div w:id="1383089997">
      <w:bodyDiv w:val="1"/>
      <w:marLeft w:val="0"/>
      <w:marRight w:val="0"/>
      <w:marTop w:val="0"/>
      <w:marBottom w:val="0"/>
      <w:divBdr>
        <w:top w:val="none" w:sz="0" w:space="0" w:color="auto"/>
        <w:left w:val="none" w:sz="0" w:space="0" w:color="auto"/>
        <w:bottom w:val="none" w:sz="0" w:space="0" w:color="auto"/>
        <w:right w:val="none" w:sz="0" w:space="0" w:color="auto"/>
      </w:divBdr>
    </w:div>
    <w:div w:id="1413502515">
      <w:bodyDiv w:val="1"/>
      <w:marLeft w:val="0"/>
      <w:marRight w:val="0"/>
      <w:marTop w:val="0"/>
      <w:marBottom w:val="0"/>
      <w:divBdr>
        <w:top w:val="none" w:sz="0" w:space="0" w:color="auto"/>
        <w:left w:val="none" w:sz="0" w:space="0" w:color="auto"/>
        <w:bottom w:val="none" w:sz="0" w:space="0" w:color="auto"/>
        <w:right w:val="none" w:sz="0" w:space="0" w:color="auto"/>
      </w:divBdr>
    </w:div>
    <w:div w:id="1457528592">
      <w:bodyDiv w:val="1"/>
      <w:marLeft w:val="0"/>
      <w:marRight w:val="0"/>
      <w:marTop w:val="0"/>
      <w:marBottom w:val="0"/>
      <w:divBdr>
        <w:top w:val="none" w:sz="0" w:space="0" w:color="auto"/>
        <w:left w:val="none" w:sz="0" w:space="0" w:color="auto"/>
        <w:bottom w:val="none" w:sz="0" w:space="0" w:color="auto"/>
        <w:right w:val="none" w:sz="0" w:space="0" w:color="auto"/>
      </w:divBdr>
    </w:div>
    <w:div w:id="1470323184">
      <w:bodyDiv w:val="1"/>
      <w:marLeft w:val="0"/>
      <w:marRight w:val="0"/>
      <w:marTop w:val="0"/>
      <w:marBottom w:val="0"/>
      <w:divBdr>
        <w:top w:val="none" w:sz="0" w:space="0" w:color="auto"/>
        <w:left w:val="none" w:sz="0" w:space="0" w:color="auto"/>
        <w:bottom w:val="none" w:sz="0" w:space="0" w:color="auto"/>
        <w:right w:val="none" w:sz="0" w:space="0" w:color="auto"/>
      </w:divBdr>
    </w:div>
    <w:div w:id="1495683751">
      <w:bodyDiv w:val="1"/>
      <w:marLeft w:val="0"/>
      <w:marRight w:val="0"/>
      <w:marTop w:val="0"/>
      <w:marBottom w:val="0"/>
      <w:divBdr>
        <w:top w:val="none" w:sz="0" w:space="0" w:color="auto"/>
        <w:left w:val="none" w:sz="0" w:space="0" w:color="auto"/>
        <w:bottom w:val="none" w:sz="0" w:space="0" w:color="auto"/>
        <w:right w:val="none" w:sz="0" w:space="0" w:color="auto"/>
      </w:divBdr>
    </w:div>
    <w:div w:id="1504203340">
      <w:bodyDiv w:val="1"/>
      <w:marLeft w:val="0"/>
      <w:marRight w:val="0"/>
      <w:marTop w:val="0"/>
      <w:marBottom w:val="0"/>
      <w:divBdr>
        <w:top w:val="none" w:sz="0" w:space="0" w:color="auto"/>
        <w:left w:val="none" w:sz="0" w:space="0" w:color="auto"/>
        <w:bottom w:val="none" w:sz="0" w:space="0" w:color="auto"/>
        <w:right w:val="none" w:sz="0" w:space="0" w:color="auto"/>
      </w:divBdr>
    </w:div>
    <w:div w:id="1515874999">
      <w:bodyDiv w:val="1"/>
      <w:marLeft w:val="0"/>
      <w:marRight w:val="0"/>
      <w:marTop w:val="0"/>
      <w:marBottom w:val="0"/>
      <w:divBdr>
        <w:top w:val="none" w:sz="0" w:space="0" w:color="auto"/>
        <w:left w:val="none" w:sz="0" w:space="0" w:color="auto"/>
        <w:bottom w:val="none" w:sz="0" w:space="0" w:color="auto"/>
        <w:right w:val="none" w:sz="0" w:space="0" w:color="auto"/>
      </w:divBdr>
    </w:div>
    <w:div w:id="1521623194">
      <w:bodyDiv w:val="1"/>
      <w:marLeft w:val="0"/>
      <w:marRight w:val="0"/>
      <w:marTop w:val="0"/>
      <w:marBottom w:val="0"/>
      <w:divBdr>
        <w:top w:val="none" w:sz="0" w:space="0" w:color="auto"/>
        <w:left w:val="none" w:sz="0" w:space="0" w:color="auto"/>
        <w:bottom w:val="none" w:sz="0" w:space="0" w:color="auto"/>
        <w:right w:val="none" w:sz="0" w:space="0" w:color="auto"/>
      </w:divBdr>
    </w:div>
    <w:div w:id="1536191954">
      <w:bodyDiv w:val="1"/>
      <w:marLeft w:val="0"/>
      <w:marRight w:val="0"/>
      <w:marTop w:val="0"/>
      <w:marBottom w:val="0"/>
      <w:divBdr>
        <w:top w:val="none" w:sz="0" w:space="0" w:color="auto"/>
        <w:left w:val="none" w:sz="0" w:space="0" w:color="auto"/>
        <w:bottom w:val="none" w:sz="0" w:space="0" w:color="auto"/>
        <w:right w:val="none" w:sz="0" w:space="0" w:color="auto"/>
      </w:divBdr>
    </w:div>
    <w:div w:id="1589121135">
      <w:bodyDiv w:val="1"/>
      <w:marLeft w:val="0"/>
      <w:marRight w:val="0"/>
      <w:marTop w:val="0"/>
      <w:marBottom w:val="0"/>
      <w:divBdr>
        <w:top w:val="none" w:sz="0" w:space="0" w:color="auto"/>
        <w:left w:val="none" w:sz="0" w:space="0" w:color="auto"/>
        <w:bottom w:val="none" w:sz="0" w:space="0" w:color="auto"/>
        <w:right w:val="none" w:sz="0" w:space="0" w:color="auto"/>
      </w:divBdr>
    </w:div>
    <w:div w:id="1600597833">
      <w:bodyDiv w:val="1"/>
      <w:marLeft w:val="0"/>
      <w:marRight w:val="0"/>
      <w:marTop w:val="0"/>
      <w:marBottom w:val="0"/>
      <w:divBdr>
        <w:top w:val="none" w:sz="0" w:space="0" w:color="auto"/>
        <w:left w:val="none" w:sz="0" w:space="0" w:color="auto"/>
        <w:bottom w:val="none" w:sz="0" w:space="0" w:color="auto"/>
        <w:right w:val="none" w:sz="0" w:space="0" w:color="auto"/>
      </w:divBdr>
    </w:div>
    <w:div w:id="1602184362">
      <w:bodyDiv w:val="1"/>
      <w:marLeft w:val="0"/>
      <w:marRight w:val="0"/>
      <w:marTop w:val="0"/>
      <w:marBottom w:val="0"/>
      <w:divBdr>
        <w:top w:val="none" w:sz="0" w:space="0" w:color="auto"/>
        <w:left w:val="none" w:sz="0" w:space="0" w:color="auto"/>
        <w:bottom w:val="none" w:sz="0" w:space="0" w:color="auto"/>
        <w:right w:val="none" w:sz="0" w:space="0" w:color="auto"/>
      </w:divBdr>
    </w:div>
    <w:div w:id="1615481510">
      <w:bodyDiv w:val="1"/>
      <w:marLeft w:val="0"/>
      <w:marRight w:val="0"/>
      <w:marTop w:val="0"/>
      <w:marBottom w:val="0"/>
      <w:divBdr>
        <w:top w:val="none" w:sz="0" w:space="0" w:color="auto"/>
        <w:left w:val="none" w:sz="0" w:space="0" w:color="auto"/>
        <w:bottom w:val="none" w:sz="0" w:space="0" w:color="auto"/>
        <w:right w:val="none" w:sz="0" w:space="0" w:color="auto"/>
      </w:divBdr>
    </w:div>
    <w:div w:id="1627346474">
      <w:bodyDiv w:val="1"/>
      <w:marLeft w:val="0"/>
      <w:marRight w:val="0"/>
      <w:marTop w:val="0"/>
      <w:marBottom w:val="0"/>
      <w:divBdr>
        <w:top w:val="none" w:sz="0" w:space="0" w:color="auto"/>
        <w:left w:val="none" w:sz="0" w:space="0" w:color="auto"/>
        <w:bottom w:val="none" w:sz="0" w:space="0" w:color="auto"/>
        <w:right w:val="none" w:sz="0" w:space="0" w:color="auto"/>
      </w:divBdr>
    </w:div>
    <w:div w:id="1633166922">
      <w:bodyDiv w:val="1"/>
      <w:marLeft w:val="0"/>
      <w:marRight w:val="0"/>
      <w:marTop w:val="0"/>
      <w:marBottom w:val="0"/>
      <w:divBdr>
        <w:top w:val="none" w:sz="0" w:space="0" w:color="auto"/>
        <w:left w:val="none" w:sz="0" w:space="0" w:color="auto"/>
        <w:bottom w:val="none" w:sz="0" w:space="0" w:color="auto"/>
        <w:right w:val="none" w:sz="0" w:space="0" w:color="auto"/>
      </w:divBdr>
    </w:div>
    <w:div w:id="1652637988">
      <w:bodyDiv w:val="1"/>
      <w:marLeft w:val="0"/>
      <w:marRight w:val="0"/>
      <w:marTop w:val="0"/>
      <w:marBottom w:val="0"/>
      <w:divBdr>
        <w:top w:val="none" w:sz="0" w:space="0" w:color="auto"/>
        <w:left w:val="none" w:sz="0" w:space="0" w:color="auto"/>
        <w:bottom w:val="none" w:sz="0" w:space="0" w:color="auto"/>
        <w:right w:val="none" w:sz="0" w:space="0" w:color="auto"/>
      </w:divBdr>
    </w:div>
    <w:div w:id="1692873534">
      <w:bodyDiv w:val="1"/>
      <w:marLeft w:val="0"/>
      <w:marRight w:val="0"/>
      <w:marTop w:val="0"/>
      <w:marBottom w:val="0"/>
      <w:divBdr>
        <w:top w:val="none" w:sz="0" w:space="0" w:color="auto"/>
        <w:left w:val="none" w:sz="0" w:space="0" w:color="auto"/>
        <w:bottom w:val="none" w:sz="0" w:space="0" w:color="auto"/>
        <w:right w:val="none" w:sz="0" w:space="0" w:color="auto"/>
      </w:divBdr>
    </w:div>
    <w:div w:id="1693457984">
      <w:bodyDiv w:val="1"/>
      <w:marLeft w:val="0"/>
      <w:marRight w:val="0"/>
      <w:marTop w:val="0"/>
      <w:marBottom w:val="0"/>
      <w:divBdr>
        <w:top w:val="none" w:sz="0" w:space="0" w:color="auto"/>
        <w:left w:val="none" w:sz="0" w:space="0" w:color="auto"/>
        <w:bottom w:val="none" w:sz="0" w:space="0" w:color="auto"/>
        <w:right w:val="none" w:sz="0" w:space="0" w:color="auto"/>
      </w:divBdr>
    </w:div>
    <w:div w:id="1701324220">
      <w:bodyDiv w:val="1"/>
      <w:marLeft w:val="0"/>
      <w:marRight w:val="0"/>
      <w:marTop w:val="0"/>
      <w:marBottom w:val="0"/>
      <w:divBdr>
        <w:top w:val="none" w:sz="0" w:space="0" w:color="auto"/>
        <w:left w:val="none" w:sz="0" w:space="0" w:color="auto"/>
        <w:bottom w:val="none" w:sz="0" w:space="0" w:color="auto"/>
        <w:right w:val="none" w:sz="0" w:space="0" w:color="auto"/>
      </w:divBdr>
    </w:div>
    <w:div w:id="1706903354">
      <w:bodyDiv w:val="1"/>
      <w:marLeft w:val="0"/>
      <w:marRight w:val="0"/>
      <w:marTop w:val="0"/>
      <w:marBottom w:val="0"/>
      <w:divBdr>
        <w:top w:val="none" w:sz="0" w:space="0" w:color="auto"/>
        <w:left w:val="none" w:sz="0" w:space="0" w:color="auto"/>
        <w:bottom w:val="none" w:sz="0" w:space="0" w:color="auto"/>
        <w:right w:val="none" w:sz="0" w:space="0" w:color="auto"/>
      </w:divBdr>
    </w:div>
    <w:div w:id="1710571645">
      <w:bodyDiv w:val="1"/>
      <w:marLeft w:val="0"/>
      <w:marRight w:val="0"/>
      <w:marTop w:val="0"/>
      <w:marBottom w:val="0"/>
      <w:divBdr>
        <w:top w:val="none" w:sz="0" w:space="0" w:color="auto"/>
        <w:left w:val="none" w:sz="0" w:space="0" w:color="auto"/>
        <w:bottom w:val="none" w:sz="0" w:space="0" w:color="auto"/>
        <w:right w:val="none" w:sz="0" w:space="0" w:color="auto"/>
      </w:divBdr>
    </w:div>
    <w:div w:id="1711611566">
      <w:bodyDiv w:val="1"/>
      <w:marLeft w:val="0"/>
      <w:marRight w:val="0"/>
      <w:marTop w:val="0"/>
      <w:marBottom w:val="0"/>
      <w:divBdr>
        <w:top w:val="none" w:sz="0" w:space="0" w:color="auto"/>
        <w:left w:val="none" w:sz="0" w:space="0" w:color="auto"/>
        <w:bottom w:val="none" w:sz="0" w:space="0" w:color="auto"/>
        <w:right w:val="none" w:sz="0" w:space="0" w:color="auto"/>
      </w:divBdr>
    </w:div>
    <w:div w:id="1731224542">
      <w:bodyDiv w:val="1"/>
      <w:marLeft w:val="0"/>
      <w:marRight w:val="0"/>
      <w:marTop w:val="0"/>
      <w:marBottom w:val="0"/>
      <w:divBdr>
        <w:top w:val="none" w:sz="0" w:space="0" w:color="auto"/>
        <w:left w:val="none" w:sz="0" w:space="0" w:color="auto"/>
        <w:bottom w:val="none" w:sz="0" w:space="0" w:color="auto"/>
        <w:right w:val="none" w:sz="0" w:space="0" w:color="auto"/>
      </w:divBdr>
    </w:div>
    <w:div w:id="1732533507">
      <w:bodyDiv w:val="1"/>
      <w:marLeft w:val="0"/>
      <w:marRight w:val="0"/>
      <w:marTop w:val="0"/>
      <w:marBottom w:val="0"/>
      <w:divBdr>
        <w:top w:val="none" w:sz="0" w:space="0" w:color="auto"/>
        <w:left w:val="none" w:sz="0" w:space="0" w:color="auto"/>
        <w:bottom w:val="none" w:sz="0" w:space="0" w:color="auto"/>
        <w:right w:val="none" w:sz="0" w:space="0" w:color="auto"/>
      </w:divBdr>
    </w:div>
    <w:div w:id="1733384271">
      <w:bodyDiv w:val="1"/>
      <w:marLeft w:val="0"/>
      <w:marRight w:val="0"/>
      <w:marTop w:val="0"/>
      <w:marBottom w:val="0"/>
      <w:divBdr>
        <w:top w:val="none" w:sz="0" w:space="0" w:color="auto"/>
        <w:left w:val="none" w:sz="0" w:space="0" w:color="auto"/>
        <w:bottom w:val="none" w:sz="0" w:space="0" w:color="auto"/>
        <w:right w:val="none" w:sz="0" w:space="0" w:color="auto"/>
      </w:divBdr>
    </w:div>
    <w:div w:id="1741950526">
      <w:bodyDiv w:val="1"/>
      <w:marLeft w:val="0"/>
      <w:marRight w:val="0"/>
      <w:marTop w:val="0"/>
      <w:marBottom w:val="0"/>
      <w:divBdr>
        <w:top w:val="none" w:sz="0" w:space="0" w:color="auto"/>
        <w:left w:val="none" w:sz="0" w:space="0" w:color="auto"/>
        <w:bottom w:val="none" w:sz="0" w:space="0" w:color="auto"/>
        <w:right w:val="none" w:sz="0" w:space="0" w:color="auto"/>
      </w:divBdr>
    </w:div>
    <w:div w:id="1766221653">
      <w:bodyDiv w:val="1"/>
      <w:marLeft w:val="0"/>
      <w:marRight w:val="0"/>
      <w:marTop w:val="0"/>
      <w:marBottom w:val="0"/>
      <w:divBdr>
        <w:top w:val="none" w:sz="0" w:space="0" w:color="auto"/>
        <w:left w:val="none" w:sz="0" w:space="0" w:color="auto"/>
        <w:bottom w:val="none" w:sz="0" w:space="0" w:color="auto"/>
        <w:right w:val="none" w:sz="0" w:space="0" w:color="auto"/>
      </w:divBdr>
    </w:div>
    <w:div w:id="1787310447">
      <w:bodyDiv w:val="1"/>
      <w:marLeft w:val="0"/>
      <w:marRight w:val="0"/>
      <w:marTop w:val="0"/>
      <w:marBottom w:val="0"/>
      <w:divBdr>
        <w:top w:val="none" w:sz="0" w:space="0" w:color="auto"/>
        <w:left w:val="none" w:sz="0" w:space="0" w:color="auto"/>
        <w:bottom w:val="none" w:sz="0" w:space="0" w:color="auto"/>
        <w:right w:val="none" w:sz="0" w:space="0" w:color="auto"/>
      </w:divBdr>
    </w:div>
    <w:div w:id="1796094039">
      <w:bodyDiv w:val="1"/>
      <w:marLeft w:val="0"/>
      <w:marRight w:val="0"/>
      <w:marTop w:val="0"/>
      <w:marBottom w:val="0"/>
      <w:divBdr>
        <w:top w:val="none" w:sz="0" w:space="0" w:color="auto"/>
        <w:left w:val="none" w:sz="0" w:space="0" w:color="auto"/>
        <w:bottom w:val="none" w:sz="0" w:space="0" w:color="auto"/>
        <w:right w:val="none" w:sz="0" w:space="0" w:color="auto"/>
      </w:divBdr>
    </w:div>
    <w:div w:id="1815834274">
      <w:bodyDiv w:val="1"/>
      <w:marLeft w:val="0"/>
      <w:marRight w:val="0"/>
      <w:marTop w:val="0"/>
      <w:marBottom w:val="0"/>
      <w:divBdr>
        <w:top w:val="none" w:sz="0" w:space="0" w:color="auto"/>
        <w:left w:val="none" w:sz="0" w:space="0" w:color="auto"/>
        <w:bottom w:val="none" w:sz="0" w:space="0" w:color="auto"/>
        <w:right w:val="none" w:sz="0" w:space="0" w:color="auto"/>
      </w:divBdr>
    </w:div>
    <w:div w:id="1820271056">
      <w:bodyDiv w:val="1"/>
      <w:marLeft w:val="0"/>
      <w:marRight w:val="0"/>
      <w:marTop w:val="0"/>
      <w:marBottom w:val="0"/>
      <w:divBdr>
        <w:top w:val="none" w:sz="0" w:space="0" w:color="auto"/>
        <w:left w:val="none" w:sz="0" w:space="0" w:color="auto"/>
        <w:bottom w:val="none" w:sz="0" w:space="0" w:color="auto"/>
        <w:right w:val="none" w:sz="0" w:space="0" w:color="auto"/>
      </w:divBdr>
    </w:div>
    <w:div w:id="1829636581">
      <w:bodyDiv w:val="1"/>
      <w:marLeft w:val="0"/>
      <w:marRight w:val="0"/>
      <w:marTop w:val="0"/>
      <w:marBottom w:val="0"/>
      <w:divBdr>
        <w:top w:val="none" w:sz="0" w:space="0" w:color="auto"/>
        <w:left w:val="none" w:sz="0" w:space="0" w:color="auto"/>
        <w:bottom w:val="none" w:sz="0" w:space="0" w:color="auto"/>
        <w:right w:val="none" w:sz="0" w:space="0" w:color="auto"/>
      </w:divBdr>
    </w:div>
    <w:div w:id="1837843012">
      <w:bodyDiv w:val="1"/>
      <w:marLeft w:val="0"/>
      <w:marRight w:val="0"/>
      <w:marTop w:val="0"/>
      <w:marBottom w:val="0"/>
      <w:divBdr>
        <w:top w:val="none" w:sz="0" w:space="0" w:color="auto"/>
        <w:left w:val="none" w:sz="0" w:space="0" w:color="auto"/>
        <w:bottom w:val="none" w:sz="0" w:space="0" w:color="auto"/>
        <w:right w:val="none" w:sz="0" w:space="0" w:color="auto"/>
      </w:divBdr>
    </w:div>
    <w:div w:id="1860044694">
      <w:bodyDiv w:val="1"/>
      <w:marLeft w:val="0"/>
      <w:marRight w:val="0"/>
      <w:marTop w:val="0"/>
      <w:marBottom w:val="0"/>
      <w:divBdr>
        <w:top w:val="none" w:sz="0" w:space="0" w:color="auto"/>
        <w:left w:val="none" w:sz="0" w:space="0" w:color="auto"/>
        <w:bottom w:val="none" w:sz="0" w:space="0" w:color="auto"/>
        <w:right w:val="none" w:sz="0" w:space="0" w:color="auto"/>
      </w:divBdr>
    </w:div>
    <w:div w:id="1916626949">
      <w:bodyDiv w:val="1"/>
      <w:marLeft w:val="0"/>
      <w:marRight w:val="0"/>
      <w:marTop w:val="0"/>
      <w:marBottom w:val="0"/>
      <w:divBdr>
        <w:top w:val="none" w:sz="0" w:space="0" w:color="auto"/>
        <w:left w:val="none" w:sz="0" w:space="0" w:color="auto"/>
        <w:bottom w:val="none" w:sz="0" w:space="0" w:color="auto"/>
        <w:right w:val="none" w:sz="0" w:space="0" w:color="auto"/>
      </w:divBdr>
    </w:div>
    <w:div w:id="1931430732">
      <w:bodyDiv w:val="1"/>
      <w:marLeft w:val="0"/>
      <w:marRight w:val="0"/>
      <w:marTop w:val="0"/>
      <w:marBottom w:val="0"/>
      <w:divBdr>
        <w:top w:val="none" w:sz="0" w:space="0" w:color="auto"/>
        <w:left w:val="none" w:sz="0" w:space="0" w:color="auto"/>
        <w:bottom w:val="none" w:sz="0" w:space="0" w:color="auto"/>
        <w:right w:val="none" w:sz="0" w:space="0" w:color="auto"/>
      </w:divBdr>
    </w:div>
    <w:div w:id="1966426530">
      <w:bodyDiv w:val="1"/>
      <w:marLeft w:val="0"/>
      <w:marRight w:val="0"/>
      <w:marTop w:val="0"/>
      <w:marBottom w:val="0"/>
      <w:divBdr>
        <w:top w:val="none" w:sz="0" w:space="0" w:color="auto"/>
        <w:left w:val="none" w:sz="0" w:space="0" w:color="auto"/>
        <w:bottom w:val="none" w:sz="0" w:space="0" w:color="auto"/>
        <w:right w:val="none" w:sz="0" w:space="0" w:color="auto"/>
      </w:divBdr>
    </w:div>
    <w:div w:id="2044599050">
      <w:bodyDiv w:val="1"/>
      <w:marLeft w:val="0"/>
      <w:marRight w:val="0"/>
      <w:marTop w:val="0"/>
      <w:marBottom w:val="0"/>
      <w:divBdr>
        <w:top w:val="none" w:sz="0" w:space="0" w:color="auto"/>
        <w:left w:val="none" w:sz="0" w:space="0" w:color="auto"/>
        <w:bottom w:val="none" w:sz="0" w:space="0" w:color="auto"/>
        <w:right w:val="none" w:sz="0" w:space="0" w:color="auto"/>
      </w:divBdr>
    </w:div>
    <w:div w:id="2048484342">
      <w:bodyDiv w:val="1"/>
      <w:marLeft w:val="0"/>
      <w:marRight w:val="0"/>
      <w:marTop w:val="0"/>
      <w:marBottom w:val="0"/>
      <w:divBdr>
        <w:top w:val="none" w:sz="0" w:space="0" w:color="auto"/>
        <w:left w:val="none" w:sz="0" w:space="0" w:color="auto"/>
        <w:bottom w:val="none" w:sz="0" w:space="0" w:color="auto"/>
        <w:right w:val="none" w:sz="0" w:space="0" w:color="auto"/>
      </w:divBdr>
    </w:div>
    <w:div w:id="2055613834">
      <w:bodyDiv w:val="1"/>
      <w:marLeft w:val="0"/>
      <w:marRight w:val="0"/>
      <w:marTop w:val="0"/>
      <w:marBottom w:val="0"/>
      <w:divBdr>
        <w:top w:val="none" w:sz="0" w:space="0" w:color="auto"/>
        <w:left w:val="none" w:sz="0" w:space="0" w:color="auto"/>
        <w:bottom w:val="none" w:sz="0" w:space="0" w:color="auto"/>
        <w:right w:val="none" w:sz="0" w:space="0" w:color="auto"/>
      </w:divBdr>
    </w:div>
    <w:div w:id="2081054700">
      <w:bodyDiv w:val="1"/>
      <w:marLeft w:val="0"/>
      <w:marRight w:val="0"/>
      <w:marTop w:val="0"/>
      <w:marBottom w:val="0"/>
      <w:divBdr>
        <w:top w:val="none" w:sz="0" w:space="0" w:color="auto"/>
        <w:left w:val="none" w:sz="0" w:space="0" w:color="auto"/>
        <w:bottom w:val="none" w:sz="0" w:space="0" w:color="auto"/>
        <w:right w:val="none" w:sz="0" w:space="0" w:color="auto"/>
      </w:divBdr>
    </w:div>
    <w:div w:id="2082408068">
      <w:bodyDiv w:val="1"/>
      <w:marLeft w:val="0"/>
      <w:marRight w:val="0"/>
      <w:marTop w:val="0"/>
      <w:marBottom w:val="0"/>
      <w:divBdr>
        <w:top w:val="none" w:sz="0" w:space="0" w:color="auto"/>
        <w:left w:val="none" w:sz="0" w:space="0" w:color="auto"/>
        <w:bottom w:val="none" w:sz="0" w:space="0" w:color="auto"/>
        <w:right w:val="none" w:sz="0" w:space="0" w:color="auto"/>
      </w:divBdr>
    </w:div>
    <w:div w:id="2143694025">
      <w:bodyDiv w:val="1"/>
      <w:marLeft w:val="0"/>
      <w:marRight w:val="0"/>
      <w:marTop w:val="0"/>
      <w:marBottom w:val="0"/>
      <w:divBdr>
        <w:top w:val="none" w:sz="0" w:space="0" w:color="auto"/>
        <w:left w:val="none" w:sz="0" w:space="0" w:color="auto"/>
        <w:bottom w:val="none" w:sz="0" w:space="0" w:color="auto"/>
        <w:right w:val="none" w:sz="0" w:space="0" w:color="auto"/>
      </w:divBdr>
    </w:div>
    <w:div w:id="214427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tline-aismpoenerg@asd-software.cz"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A9762D-5BF2-4E7A-902E-A16A8EDA0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1306</Words>
  <Characters>7708</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8997</CharactersWithSpaces>
  <SharedDoc>false</SharedDoc>
  <HLinks>
    <vt:vector size="24" baseType="variant">
      <vt:variant>
        <vt:i4>1704049</vt:i4>
      </vt:variant>
      <vt:variant>
        <vt:i4>195</vt:i4>
      </vt:variant>
      <vt:variant>
        <vt:i4>0</vt:i4>
      </vt:variant>
      <vt:variant>
        <vt:i4>5</vt:i4>
      </vt:variant>
      <vt:variant>
        <vt:lpwstr>mailto:czyz@asd-software.cz</vt:lpwstr>
      </vt:variant>
      <vt:variant>
        <vt:lpwstr/>
      </vt:variant>
      <vt:variant>
        <vt:i4>7536649</vt:i4>
      </vt:variant>
      <vt:variant>
        <vt:i4>192</vt:i4>
      </vt:variant>
      <vt:variant>
        <vt:i4>0</vt:i4>
      </vt:variant>
      <vt:variant>
        <vt:i4>5</vt:i4>
      </vt:variant>
      <vt:variant>
        <vt:lpwstr>mailto:kotrle@asd-software.cz</vt:lpwstr>
      </vt:variant>
      <vt:variant>
        <vt:lpwstr/>
      </vt:variant>
      <vt:variant>
        <vt:i4>6946930</vt:i4>
      </vt:variant>
      <vt:variant>
        <vt:i4>189</vt:i4>
      </vt:variant>
      <vt:variant>
        <vt:i4>0</vt:i4>
      </vt:variant>
      <vt:variant>
        <vt:i4>5</vt:i4>
      </vt:variant>
      <vt:variant>
        <vt:lpwstr>http://www.asd-software.cz/</vt:lpwstr>
      </vt:variant>
      <vt:variant>
        <vt:lpwstr/>
      </vt:variant>
      <vt:variant>
        <vt:i4>2490459</vt:i4>
      </vt:variant>
      <vt:variant>
        <vt:i4>186</vt:i4>
      </vt:variant>
      <vt:variant>
        <vt:i4>0</vt:i4>
      </vt:variant>
      <vt:variant>
        <vt:i4>5</vt:i4>
      </vt:variant>
      <vt:variant>
        <vt:lpwstr>mailto:asd@asd-software.cz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2024-01-04T09:45:00Z</dcterms:created>
  <dcterms:modified xsi:type="dcterms:W3CDTF">2024-01-11T12:26:00Z</dcterms:modified>
</cp:coreProperties>
</file>