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26A64" w14:textId="77777777" w:rsidR="00EC62CA" w:rsidRDefault="00000000">
      <w:pPr>
        <w:pStyle w:val="Bodytext20"/>
        <w:tabs>
          <w:tab w:val="left" w:leader="dot" w:pos="9151"/>
        </w:tabs>
        <w:spacing w:after="160" w:line="240" w:lineRule="auto"/>
        <w:ind w:left="6480"/>
        <w:rPr>
          <w:sz w:val="14"/>
          <w:szCs w:val="14"/>
        </w:rPr>
      </w:pPr>
      <w:r>
        <w:rPr>
          <w:rStyle w:val="Bodytext2"/>
          <w:sz w:val="14"/>
          <w:szCs w:val="14"/>
        </w:rPr>
        <w:t>evidenční číslo MSK</w:t>
      </w:r>
      <w:r>
        <w:rPr>
          <w:rStyle w:val="Bodytext2"/>
          <w:sz w:val="14"/>
          <w:szCs w:val="14"/>
        </w:rPr>
        <w:tab/>
      </w:r>
    </w:p>
    <w:p w14:paraId="11683F85" w14:textId="77777777" w:rsidR="00EC62CA" w:rsidRDefault="00000000">
      <w:pPr>
        <w:pStyle w:val="Bodytext20"/>
        <w:tabs>
          <w:tab w:val="left" w:leader="dot" w:pos="9454"/>
        </w:tabs>
        <w:spacing w:after="40" w:line="240" w:lineRule="auto"/>
        <w:ind w:left="6480"/>
        <w:rPr>
          <w:sz w:val="14"/>
          <w:szCs w:val="14"/>
        </w:rPr>
      </w:pPr>
      <w:r>
        <w:rPr>
          <w:rStyle w:val="Bodytext2"/>
          <w:sz w:val="14"/>
          <w:szCs w:val="14"/>
        </w:rPr>
        <w:t>ID dle RS MVČR:</w:t>
      </w:r>
      <w:r>
        <w:rPr>
          <w:rStyle w:val="Bodytext2"/>
          <w:sz w:val="14"/>
          <w:szCs w:val="14"/>
        </w:rPr>
        <w:tab/>
      </w:r>
    </w:p>
    <w:p w14:paraId="675985D7" w14:textId="77777777" w:rsidR="00EC62CA" w:rsidRDefault="00000000">
      <w:pPr>
        <w:pStyle w:val="Bodytext20"/>
        <w:spacing w:line="240" w:lineRule="auto"/>
        <w:ind w:left="6480"/>
        <w:rPr>
          <w:sz w:val="14"/>
          <w:szCs w:val="14"/>
        </w:rPr>
        <w:sectPr w:rsidR="00EC62CA" w:rsidSect="001E6880">
          <w:headerReference w:type="default" r:id="rId7"/>
          <w:footerReference w:type="default" r:id="rId8"/>
          <w:headerReference w:type="first" r:id="rId9"/>
          <w:footerReference w:type="first" r:id="rId10"/>
          <w:pgSz w:w="11900" w:h="16840"/>
          <w:pgMar w:top="868" w:right="726" w:bottom="1874" w:left="1604" w:header="0" w:footer="3" w:gutter="0"/>
          <w:pgNumType w:start="1"/>
          <w:cols w:space="720"/>
          <w:noEndnote/>
          <w:titlePg/>
          <w:docGrid w:linePitch="360"/>
        </w:sectPr>
      </w:pPr>
      <w:r>
        <w:rPr>
          <w:rStyle w:val="Bodytext2"/>
          <w:sz w:val="14"/>
          <w:szCs w:val="14"/>
        </w:rPr>
        <w:t>Datum evidence; 14, 03, 2024</w:t>
      </w:r>
    </w:p>
    <w:p w14:paraId="70706F9B" w14:textId="77777777" w:rsidR="00EC62CA" w:rsidRDefault="00EC62CA">
      <w:pPr>
        <w:spacing w:line="114" w:lineRule="exact"/>
        <w:rPr>
          <w:sz w:val="9"/>
          <w:szCs w:val="9"/>
        </w:rPr>
      </w:pPr>
    </w:p>
    <w:p w14:paraId="247679BB" w14:textId="77777777" w:rsidR="00EC62CA" w:rsidRDefault="00EC62CA">
      <w:pPr>
        <w:spacing w:line="1" w:lineRule="exact"/>
        <w:sectPr w:rsidR="00EC62CA" w:rsidSect="001E6880">
          <w:type w:val="continuous"/>
          <w:pgSz w:w="11900" w:h="16840"/>
          <w:pgMar w:top="868" w:right="0" w:bottom="1874" w:left="0" w:header="0" w:footer="3" w:gutter="0"/>
          <w:cols w:space="720"/>
          <w:noEndnote/>
          <w:docGrid w:linePitch="360"/>
        </w:sectPr>
      </w:pPr>
    </w:p>
    <w:p w14:paraId="7028CE7A" w14:textId="77777777" w:rsidR="00EC62CA" w:rsidRDefault="00000000">
      <w:pPr>
        <w:pStyle w:val="Heading210"/>
        <w:keepNext/>
        <w:keepLines/>
        <w:spacing w:after="0" w:line="240" w:lineRule="auto"/>
        <w:jc w:val="left"/>
      </w:pPr>
      <w:bookmarkStart w:id="0" w:name="bookmark0"/>
      <w:r>
        <w:rPr>
          <w:rStyle w:val="Heading21"/>
          <w:b/>
          <w:bCs/>
        </w:rPr>
        <w:t>SMLOUVA O SPOLUPRÁCI</w:t>
      </w:r>
      <w:bookmarkEnd w:id="0"/>
    </w:p>
    <w:p w14:paraId="68860C76" w14:textId="77777777" w:rsidR="00EC62CA" w:rsidRDefault="00000000">
      <w:pPr>
        <w:pStyle w:val="Heading210"/>
        <w:keepNext/>
        <w:keepLines/>
        <w:spacing w:after="0" w:line="240" w:lineRule="auto"/>
        <w:jc w:val="both"/>
        <w:sectPr w:rsidR="00EC62CA" w:rsidSect="001E6880">
          <w:type w:val="continuous"/>
          <w:pgSz w:w="11900" w:h="16840"/>
          <w:pgMar w:top="868" w:right="1914" w:bottom="1874" w:left="2288" w:header="0" w:footer="3" w:gutter="0"/>
          <w:cols w:num="2" w:space="720" w:equalWidth="0">
            <w:col w:w="3031" w:space="1296"/>
            <w:col w:w="3370"/>
          </w:cols>
          <w:noEndnote/>
          <w:docGrid w:linePitch="360"/>
        </w:sectPr>
      </w:pPr>
      <w:bookmarkStart w:id="1" w:name="bookmark2"/>
      <w:r>
        <w:rPr>
          <w:rStyle w:val="Heading21"/>
          <w:b/>
          <w:bCs/>
        </w:rPr>
        <w:t>COOPERATION AGREEMENT</w:t>
      </w:r>
      <w:bookmarkEnd w:id="1"/>
    </w:p>
    <w:p w14:paraId="79990BAA" w14:textId="77777777" w:rsidR="00EC62CA" w:rsidRDefault="00EC62CA">
      <w:pPr>
        <w:spacing w:line="101" w:lineRule="exact"/>
        <w:rPr>
          <w:sz w:val="8"/>
          <w:szCs w:val="8"/>
        </w:rPr>
      </w:pPr>
    </w:p>
    <w:p w14:paraId="7F61822C" w14:textId="77777777" w:rsidR="00EC62CA" w:rsidRDefault="00EC62CA">
      <w:pPr>
        <w:spacing w:line="1" w:lineRule="exact"/>
        <w:sectPr w:rsidR="00EC62CA" w:rsidSect="001E6880">
          <w:type w:val="continuous"/>
          <w:pgSz w:w="11900" w:h="16840"/>
          <w:pgMar w:top="800" w:right="0" w:bottom="1826" w:left="0" w:header="0" w:footer="3" w:gutter="0"/>
          <w:cols w:space="720"/>
          <w:noEndnote/>
          <w:docGrid w:linePitch="360"/>
        </w:sectPr>
      </w:pPr>
    </w:p>
    <w:p w14:paraId="5ACBD748" w14:textId="77777777" w:rsidR="00EC62CA" w:rsidRDefault="00000000">
      <w:pPr>
        <w:pStyle w:val="Bodytext10"/>
        <w:spacing w:after="480" w:line="257" w:lineRule="auto"/>
        <w:jc w:val="both"/>
      </w:pPr>
      <w:proofErr w:type="spellStart"/>
      <w:r>
        <w:rPr>
          <w:rStyle w:val="Bodytext1"/>
          <w:b/>
          <w:bCs/>
        </w:rPr>
        <w:t>Biosimilar</w:t>
      </w:r>
      <w:proofErr w:type="spellEnd"/>
      <w:r>
        <w:rPr>
          <w:rStyle w:val="Bodytext1"/>
          <w:b/>
          <w:bCs/>
        </w:rPr>
        <w:t xml:space="preserve"> </w:t>
      </w:r>
      <w:proofErr w:type="spellStart"/>
      <w:r>
        <w:rPr>
          <w:rStyle w:val="Bodytext1"/>
          <w:b/>
          <w:bCs/>
        </w:rPr>
        <w:t>Collaborations</w:t>
      </w:r>
      <w:proofErr w:type="spellEnd"/>
      <w:r>
        <w:rPr>
          <w:rStyle w:val="Bodytext1"/>
          <w:b/>
          <w:bCs/>
        </w:rPr>
        <w:t xml:space="preserve"> </w:t>
      </w:r>
      <w:proofErr w:type="spellStart"/>
      <w:r>
        <w:rPr>
          <w:rStyle w:val="Bodytext1"/>
          <w:b/>
          <w:bCs/>
        </w:rPr>
        <w:t>Ireland</w:t>
      </w:r>
      <w:proofErr w:type="spellEnd"/>
      <w:r>
        <w:rPr>
          <w:rStyle w:val="Bodytext1"/>
          <w:b/>
          <w:bCs/>
        </w:rPr>
        <w:t xml:space="preserve"> </w:t>
      </w:r>
      <w:proofErr w:type="spellStart"/>
      <w:r>
        <w:rPr>
          <w:rStyle w:val="Bodytext1"/>
          <w:b/>
          <w:bCs/>
        </w:rPr>
        <w:t>Limitedse</w:t>
      </w:r>
      <w:proofErr w:type="spellEnd"/>
      <w:r>
        <w:rPr>
          <w:rStyle w:val="Bodytext1"/>
          <w:b/>
          <w:bCs/>
        </w:rPr>
        <w:t xml:space="preserve"> </w:t>
      </w:r>
      <w:r>
        <w:rPr>
          <w:rStyle w:val="Bodytext1"/>
        </w:rPr>
        <w:t xml:space="preserve">sídlem Unit 35/36, </w:t>
      </w:r>
      <w:proofErr w:type="spellStart"/>
      <w:r>
        <w:rPr>
          <w:rStyle w:val="Bodytext1"/>
        </w:rPr>
        <w:t>Grange</w:t>
      </w:r>
      <w:proofErr w:type="spellEnd"/>
      <w:r>
        <w:rPr>
          <w:rStyle w:val="Bodytext1"/>
        </w:rPr>
        <w:t xml:space="preserve"> </w:t>
      </w:r>
      <w:proofErr w:type="spellStart"/>
      <w:r>
        <w:rPr>
          <w:rStyle w:val="Bodytext1"/>
        </w:rPr>
        <w:t>Parade</w:t>
      </w:r>
      <w:proofErr w:type="spellEnd"/>
      <w:r>
        <w:rPr>
          <w:rStyle w:val="Bodytext1"/>
        </w:rPr>
        <w:t xml:space="preserve">, </w:t>
      </w:r>
      <w:proofErr w:type="spellStart"/>
      <w:r>
        <w:rPr>
          <w:rStyle w:val="Bodytext1"/>
        </w:rPr>
        <w:t>Baldoyle</w:t>
      </w:r>
      <w:proofErr w:type="spellEnd"/>
      <w:r>
        <w:rPr>
          <w:rStyle w:val="Bodytext1"/>
        </w:rPr>
        <w:t xml:space="preserve"> </w:t>
      </w:r>
      <w:proofErr w:type="spellStart"/>
      <w:r>
        <w:rPr>
          <w:rStyle w:val="Bodytext1"/>
        </w:rPr>
        <w:t>Industrial</w:t>
      </w:r>
      <w:proofErr w:type="spellEnd"/>
      <w:r>
        <w:rPr>
          <w:rStyle w:val="Bodytext1"/>
        </w:rPr>
        <w:t xml:space="preserve"> </w:t>
      </w:r>
      <w:proofErr w:type="spellStart"/>
      <w:r>
        <w:rPr>
          <w:rStyle w:val="Bodytext1"/>
        </w:rPr>
        <w:t>Estate</w:t>
      </w:r>
      <w:proofErr w:type="spellEnd"/>
      <w:r>
        <w:rPr>
          <w:rStyle w:val="Bodytext1"/>
        </w:rPr>
        <w:t>, Dublin 13, D13 R20R, Irsko</w:t>
      </w:r>
    </w:p>
    <w:p w14:paraId="590EC464" w14:textId="77777777" w:rsidR="00EC62CA" w:rsidRDefault="00000000">
      <w:pPr>
        <w:pStyle w:val="Bodytext10"/>
        <w:spacing w:after="480" w:line="257" w:lineRule="auto"/>
        <w:jc w:val="both"/>
      </w:pPr>
      <w:r>
        <w:rPr>
          <w:rStyle w:val="Bodytext1"/>
        </w:rPr>
        <w:t xml:space="preserve">(dále jen jako </w:t>
      </w:r>
      <w:r>
        <w:rPr>
          <w:rStyle w:val="Bodytext1"/>
          <w:b/>
          <w:bCs/>
        </w:rPr>
        <w:t xml:space="preserve">„Dodavatel“ </w:t>
      </w:r>
      <w:r>
        <w:rPr>
          <w:rStyle w:val="Bodytext1"/>
        </w:rPr>
        <w:t>na straně jedné)</w:t>
      </w:r>
    </w:p>
    <w:p w14:paraId="26910500" w14:textId="77777777" w:rsidR="00EC62CA" w:rsidRDefault="00000000">
      <w:pPr>
        <w:pStyle w:val="Heading210"/>
        <w:keepNext/>
        <w:keepLines/>
        <w:spacing w:after="220" w:line="257" w:lineRule="auto"/>
        <w:jc w:val="both"/>
      </w:pPr>
      <w:bookmarkStart w:id="2" w:name="bookmark4"/>
      <w:r>
        <w:rPr>
          <w:rStyle w:val="Heading21"/>
          <w:b/>
          <w:bCs/>
        </w:rPr>
        <w:t>a</w:t>
      </w:r>
      <w:bookmarkEnd w:id="2"/>
    </w:p>
    <w:p w14:paraId="24798E38" w14:textId="77777777" w:rsidR="00EC62CA" w:rsidRDefault="00000000">
      <w:pPr>
        <w:pStyle w:val="Bodytext10"/>
        <w:spacing w:after="0" w:line="257" w:lineRule="auto"/>
        <w:jc w:val="both"/>
      </w:pPr>
      <w:r>
        <w:rPr>
          <w:rStyle w:val="Bodytext1"/>
        </w:rPr>
        <w:t>Nemocnice Havířov, příspěvková organizace</w:t>
      </w:r>
    </w:p>
    <w:p w14:paraId="6651BD2E" w14:textId="77777777" w:rsidR="00EC62CA" w:rsidRDefault="00000000">
      <w:pPr>
        <w:pStyle w:val="Bodytext10"/>
        <w:spacing w:after="0" w:line="257" w:lineRule="auto"/>
        <w:jc w:val="both"/>
      </w:pPr>
      <w:r>
        <w:rPr>
          <w:rStyle w:val="Bodytext1"/>
        </w:rPr>
        <w:t>se sídlem: Havířov, Dělnická 1132/24</w:t>
      </w:r>
    </w:p>
    <w:p w14:paraId="68D36872" w14:textId="77777777" w:rsidR="00EC62CA" w:rsidRDefault="00000000">
      <w:pPr>
        <w:pStyle w:val="Bodytext10"/>
        <w:spacing w:after="0" w:line="257" w:lineRule="auto"/>
        <w:jc w:val="both"/>
      </w:pPr>
      <w:r>
        <w:rPr>
          <w:rStyle w:val="Bodytext1"/>
        </w:rPr>
        <w:t>IČ: 00844896</w:t>
      </w:r>
    </w:p>
    <w:p w14:paraId="115ADC59" w14:textId="77777777" w:rsidR="00EC62CA" w:rsidRDefault="00000000">
      <w:pPr>
        <w:pStyle w:val="Bodytext10"/>
        <w:spacing w:after="0" w:line="257" w:lineRule="auto"/>
        <w:jc w:val="both"/>
      </w:pPr>
      <w:r>
        <w:rPr>
          <w:rStyle w:val="Bodytext1"/>
        </w:rPr>
        <w:t xml:space="preserve">zapsaná v obchodním rejstříku vedeném Krajským soudem v Ostravě, </w:t>
      </w:r>
      <w:proofErr w:type="spellStart"/>
      <w:r>
        <w:rPr>
          <w:rStyle w:val="Bodytext1"/>
        </w:rPr>
        <w:t>sp</w:t>
      </w:r>
      <w:proofErr w:type="spellEnd"/>
      <w:r>
        <w:rPr>
          <w:rStyle w:val="Bodytext1"/>
        </w:rPr>
        <w:t xml:space="preserve">. zn. </w:t>
      </w:r>
      <w:proofErr w:type="spellStart"/>
      <w:r>
        <w:rPr>
          <w:rStyle w:val="Bodytext1"/>
        </w:rPr>
        <w:t>Pr</w:t>
      </w:r>
      <w:proofErr w:type="spellEnd"/>
      <w:r>
        <w:rPr>
          <w:rStyle w:val="Bodytext1"/>
        </w:rPr>
        <w:t xml:space="preserve"> 899</w:t>
      </w:r>
    </w:p>
    <w:p w14:paraId="65C3EA44" w14:textId="48EFCA27" w:rsidR="00EC62CA" w:rsidRDefault="00000000">
      <w:pPr>
        <w:pStyle w:val="Bodytext10"/>
        <w:spacing w:line="257" w:lineRule="auto"/>
        <w:jc w:val="both"/>
      </w:pPr>
      <w:r>
        <w:rPr>
          <w:rStyle w:val="Bodytext1"/>
        </w:rPr>
        <w:t xml:space="preserve">bank, spojení: zastoupena: </w:t>
      </w:r>
    </w:p>
    <w:p w14:paraId="27FF2BCA" w14:textId="77777777" w:rsidR="00EC62CA" w:rsidRDefault="00000000">
      <w:pPr>
        <w:pStyle w:val="Bodytext10"/>
        <w:spacing w:after="480" w:line="257" w:lineRule="auto"/>
        <w:jc w:val="both"/>
      </w:pPr>
      <w:r>
        <w:rPr>
          <w:rStyle w:val="Bodytext1"/>
        </w:rPr>
        <w:t xml:space="preserve">(dále jen jako </w:t>
      </w:r>
      <w:r>
        <w:rPr>
          <w:rStyle w:val="Bodytext1"/>
          <w:b/>
          <w:bCs/>
        </w:rPr>
        <w:t xml:space="preserve">„Odběratel“ </w:t>
      </w:r>
      <w:r>
        <w:rPr>
          <w:rStyle w:val="Bodytext1"/>
        </w:rPr>
        <w:t>na straně druhé)</w:t>
      </w:r>
    </w:p>
    <w:p w14:paraId="033FAC3E" w14:textId="77777777" w:rsidR="00EC62CA" w:rsidRDefault="00000000">
      <w:pPr>
        <w:pStyle w:val="Bodytext10"/>
        <w:spacing w:line="257" w:lineRule="auto"/>
        <w:jc w:val="both"/>
      </w:pPr>
      <w:r>
        <w:rPr>
          <w:rStyle w:val="Bodytext1"/>
          <w:i/>
          <w:iCs/>
        </w:rPr>
        <w:t xml:space="preserve">Dodavatel a Odběratel dále též společně jen jako </w:t>
      </w:r>
      <w:r>
        <w:rPr>
          <w:rStyle w:val="Bodytext1"/>
          <w:b/>
          <w:bCs/>
          <w:i/>
          <w:iCs/>
        </w:rPr>
        <w:t xml:space="preserve">„Smluvní strany“ </w:t>
      </w:r>
      <w:r>
        <w:rPr>
          <w:rStyle w:val="Bodytext1"/>
          <w:i/>
          <w:iCs/>
        </w:rPr>
        <w:t xml:space="preserve">nebo každý z nich samostatně </w:t>
      </w:r>
      <w:r>
        <w:rPr>
          <w:rStyle w:val="Bodytext1"/>
          <w:b/>
          <w:bCs/>
          <w:i/>
          <w:iCs/>
        </w:rPr>
        <w:t>„Smluvní strana “</w:t>
      </w:r>
    </w:p>
    <w:p w14:paraId="3CBF816B" w14:textId="77777777" w:rsidR="00EC62CA" w:rsidRDefault="00000000">
      <w:pPr>
        <w:pStyle w:val="Bodytext10"/>
        <w:spacing w:after="480" w:line="257" w:lineRule="auto"/>
        <w:jc w:val="center"/>
      </w:pPr>
      <w:r>
        <w:rPr>
          <w:rStyle w:val="Bodytext1"/>
        </w:rPr>
        <w:t>se dohodly na uzavření této</w:t>
      </w:r>
    </w:p>
    <w:p w14:paraId="19D4B6E0" w14:textId="77777777" w:rsidR="00EC62CA" w:rsidRDefault="00000000">
      <w:pPr>
        <w:pStyle w:val="Bodytext10"/>
        <w:spacing w:after="480" w:line="286" w:lineRule="auto"/>
        <w:jc w:val="center"/>
      </w:pPr>
      <w:r>
        <w:rPr>
          <w:rStyle w:val="Bodytext1"/>
          <w:b/>
          <w:bCs/>
        </w:rPr>
        <w:t>Smlouvy o spolupráci</w:t>
      </w:r>
      <w:r>
        <w:rPr>
          <w:rStyle w:val="Bodytext1"/>
          <w:b/>
          <w:bCs/>
        </w:rPr>
        <w:br/>
      </w:r>
      <w:r>
        <w:rPr>
          <w:rStyle w:val="Bodytext1"/>
        </w:rPr>
        <w:t xml:space="preserve">(dále jen </w:t>
      </w:r>
      <w:r>
        <w:rPr>
          <w:rStyle w:val="Bodytext1"/>
          <w:b/>
          <w:bCs/>
        </w:rPr>
        <w:t>„Smlouva“)</w:t>
      </w:r>
    </w:p>
    <w:p w14:paraId="1078610E" w14:textId="77777777" w:rsidR="00EC62CA" w:rsidRDefault="00000000">
      <w:pPr>
        <w:pStyle w:val="Heading210"/>
        <w:keepNext/>
        <w:keepLines/>
        <w:spacing w:after="0" w:line="257" w:lineRule="auto"/>
      </w:pPr>
      <w:bookmarkStart w:id="3" w:name="bookmark6"/>
      <w:r>
        <w:rPr>
          <w:rStyle w:val="Heading21"/>
          <w:b/>
          <w:bCs/>
        </w:rPr>
        <w:t>I.</w:t>
      </w:r>
      <w:bookmarkEnd w:id="3"/>
    </w:p>
    <w:p w14:paraId="753019F8" w14:textId="77777777" w:rsidR="00EC62CA" w:rsidRDefault="00000000">
      <w:pPr>
        <w:pStyle w:val="Heading210"/>
        <w:keepNext/>
        <w:keepLines/>
        <w:spacing w:after="220" w:line="257" w:lineRule="auto"/>
      </w:pPr>
      <w:r>
        <w:rPr>
          <w:rStyle w:val="Heading21"/>
          <w:b/>
          <w:bCs/>
        </w:rPr>
        <w:t>Úvodní ustanovení</w:t>
      </w:r>
    </w:p>
    <w:p w14:paraId="51612EA9" w14:textId="77777777" w:rsidR="00EC62CA" w:rsidRDefault="00000000">
      <w:pPr>
        <w:pStyle w:val="Bodytext10"/>
        <w:numPr>
          <w:ilvl w:val="0"/>
          <w:numId w:val="1"/>
        </w:numPr>
        <w:tabs>
          <w:tab w:val="left" w:pos="554"/>
        </w:tabs>
        <w:spacing w:after="480"/>
        <w:ind w:left="560" w:hanging="560"/>
        <w:jc w:val="both"/>
      </w:pPr>
      <w:r>
        <w:rPr>
          <w:rStyle w:val="Bodytext1"/>
        </w:rPr>
        <w:t xml:space="preserve">Odběratel je zdravotnickým zařízením, které odebírá výrobky Dodavatele, jejichž seznam je uveden v Příloze č. 1 (dále jen </w:t>
      </w:r>
      <w:r>
        <w:rPr>
          <w:rStyle w:val="Bodytext1"/>
          <w:b/>
          <w:bCs/>
        </w:rPr>
        <w:t xml:space="preserve">„Výrobky“) </w:t>
      </w:r>
      <w:r>
        <w:rPr>
          <w:rStyle w:val="Bodytext1"/>
        </w:rPr>
        <w:t>z distribuční sítě v České republice (od jednotlivých distributorů). Podmínky odběrů Výrobků ze strany Odběratele od distributorů (včetně, nikoliv však výlučně, kupních cen, podmínek objednávání a dodávek, dodacích lhůt a míst dodání) nejsou touto Smlouvou nijak dotčeny.</w:t>
      </w:r>
    </w:p>
    <w:p w14:paraId="1847F512" w14:textId="77777777" w:rsidR="00EC62CA" w:rsidRDefault="00000000">
      <w:pPr>
        <w:pStyle w:val="Bodytext10"/>
        <w:numPr>
          <w:ilvl w:val="0"/>
          <w:numId w:val="1"/>
        </w:numPr>
        <w:tabs>
          <w:tab w:val="left" w:pos="554"/>
        </w:tabs>
        <w:spacing w:after="0" w:line="257" w:lineRule="auto"/>
        <w:ind w:left="560" w:hanging="560"/>
        <w:jc w:val="both"/>
      </w:pPr>
      <w:r>
        <w:rPr>
          <w:rStyle w:val="Bodytext1"/>
        </w:rPr>
        <w:t>Smluvní strany shodně konstatují, že Odběratel odebírá Výrobky prostřednictvím spolupráce upravené dílčími kupními</w:t>
      </w:r>
    </w:p>
    <w:p w14:paraId="1B9167B1" w14:textId="77777777" w:rsidR="00EC62CA" w:rsidRDefault="00000000">
      <w:pPr>
        <w:pStyle w:val="Bodytext10"/>
        <w:spacing w:after="240" w:line="257" w:lineRule="auto"/>
        <w:jc w:val="both"/>
      </w:pPr>
      <w:proofErr w:type="spellStart"/>
      <w:r>
        <w:rPr>
          <w:rStyle w:val="Bodytext1"/>
          <w:b/>
          <w:bCs/>
        </w:rPr>
        <w:t>Biosimilar</w:t>
      </w:r>
      <w:proofErr w:type="spellEnd"/>
      <w:r>
        <w:rPr>
          <w:rStyle w:val="Bodytext1"/>
          <w:b/>
          <w:bCs/>
        </w:rPr>
        <w:t xml:space="preserve"> </w:t>
      </w:r>
      <w:proofErr w:type="spellStart"/>
      <w:r>
        <w:rPr>
          <w:rStyle w:val="Bodytext1"/>
          <w:b/>
          <w:bCs/>
        </w:rPr>
        <w:t>Collaborations</w:t>
      </w:r>
      <w:proofErr w:type="spellEnd"/>
      <w:r>
        <w:rPr>
          <w:rStyle w:val="Bodytext1"/>
          <w:b/>
          <w:bCs/>
        </w:rPr>
        <w:t xml:space="preserve"> </w:t>
      </w:r>
      <w:proofErr w:type="spellStart"/>
      <w:r>
        <w:rPr>
          <w:rStyle w:val="Bodytext1"/>
          <w:b/>
          <w:bCs/>
        </w:rPr>
        <w:t>Ireland</w:t>
      </w:r>
      <w:proofErr w:type="spellEnd"/>
      <w:r>
        <w:rPr>
          <w:rStyle w:val="Bodytext1"/>
          <w:b/>
          <w:bCs/>
        </w:rPr>
        <w:t xml:space="preserve"> </w:t>
      </w:r>
      <w:proofErr w:type="spellStart"/>
      <w:r>
        <w:rPr>
          <w:rStyle w:val="Bodytext1"/>
          <w:b/>
          <w:bCs/>
        </w:rPr>
        <w:t>Limitedwith</w:t>
      </w:r>
      <w:proofErr w:type="spellEnd"/>
      <w:r>
        <w:rPr>
          <w:rStyle w:val="Bodytext1"/>
          <w:b/>
          <w:bCs/>
        </w:rPr>
        <w:t xml:space="preserve"> </w:t>
      </w:r>
      <w:proofErr w:type="spellStart"/>
      <w:r>
        <w:rPr>
          <w:rStyle w:val="Bodytext1"/>
        </w:rPr>
        <w:t>its</w:t>
      </w:r>
      <w:proofErr w:type="spellEnd"/>
      <w:r>
        <w:rPr>
          <w:rStyle w:val="Bodytext1"/>
        </w:rPr>
        <w:t xml:space="preserve"> </w:t>
      </w:r>
      <w:proofErr w:type="spellStart"/>
      <w:r>
        <w:rPr>
          <w:rStyle w:val="Bodytext1"/>
        </w:rPr>
        <w:t>registered</w:t>
      </w:r>
      <w:proofErr w:type="spellEnd"/>
      <w:r>
        <w:rPr>
          <w:rStyle w:val="Bodytext1"/>
        </w:rPr>
        <w:t xml:space="preserve"> </w:t>
      </w:r>
      <w:proofErr w:type="spellStart"/>
      <w:r>
        <w:rPr>
          <w:rStyle w:val="Bodytext1"/>
        </w:rPr>
        <w:t>seat</w:t>
      </w:r>
      <w:proofErr w:type="spellEnd"/>
      <w:r>
        <w:rPr>
          <w:rStyle w:val="Bodytext1"/>
        </w:rPr>
        <w:t xml:space="preserve"> </w:t>
      </w:r>
      <w:proofErr w:type="spellStart"/>
      <w:r>
        <w:rPr>
          <w:rStyle w:val="Bodytext1"/>
        </w:rPr>
        <w:t>at</w:t>
      </w:r>
      <w:proofErr w:type="spellEnd"/>
      <w:r>
        <w:rPr>
          <w:rStyle w:val="Bodytext1"/>
        </w:rPr>
        <w:t xml:space="preserve"> Unit 35/36, </w:t>
      </w:r>
      <w:proofErr w:type="spellStart"/>
      <w:r>
        <w:rPr>
          <w:rStyle w:val="Bodytext1"/>
        </w:rPr>
        <w:t>Grange</w:t>
      </w:r>
      <w:proofErr w:type="spellEnd"/>
      <w:r>
        <w:rPr>
          <w:rStyle w:val="Bodytext1"/>
        </w:rPr>
        <w:t xml:space="preserve"> </w:t>
      </w:r>
      <w:proofErr w:type="spellStart"/>
      <w:r>
        <w:rPr>
          <w:rStyle w:val="Bodytext1"/>
        </w:rPr>
        <w:t>Parade</w:t>
      </w:r>
      <w:proofErr w:type="spellEnd"/>
      <w:r>
        <w:rPr>
          <w:rStyle w:val="Bodytext1"/>
        </w:rPr>
        <w:t xml:space="preserve">, </w:t>
      </w:r>
      <w:proofErr w:type="spellStart"/>
      <w:r>
        <w:rPr>
          <w:rStyle w:val="Bodytext1"/>
        </w:rPr>
        <w:t>Baldoyle</w:t>
      </w:r>
      <w:proofErr w:type="spellEnd"/>
      <w:r>
        <w:rPr>
          <w:rStyle w:val="Bodytext1"/>
        </w:rPr>
        <w:t xml:space="preserve"> </w:t>
      </w:r>
      <w:proofErr w:type="spellStart"/>
      <w:r>
        <w:rPr>
          <w:rStyle w:val="Bodytext1"/>
        </w:rPr>
        <w:t>Industrial</w:t>
      </w:r>
      <w:proofErr w:type="spellEnd"/>
      <w:r>
        <w:rPr>
          <w:rStyle w:val="Bodytext1"/>
        </w:rPr>
        <w:t xml:space="preserve"> </w:t>
      </w:r>
      <w:proofErr w:type="spellStart"/>
      <w:r>
        <w:rPr>
          <w:rStyle w:val="Bodytext1"/>
        </w:rPr>
        <w:t>Estate</w:t>
      </w:r>
      <w:proofErr w:type="spellEnd"/>
      <w:r>
        <w:rPr>
          <w:rStyle w:val="Bodytext1"/>
        </w:rPr>
        <w:t xml:space="preserve">, Dublin 13, Dl3 R20R, </w:t>
      </w:r>
      <w:proofErr w:type="spellStart"/>
      <w:r>
        <w:rPr>
          <w:rStyle w:val="Bodytext1"/>
        </w:rPr>
        <w:t>Ireland</w:t>
      </w:r>
      <w:proofErr w:type="spellEnd"/>
    </w:p>
    <w:p w14:paraId="3443B4F6" w14:textId="77777777" w:rsidR="00EC62CA" w:rsidRDefault="00000000">
      <w:pPr>
        <w:pStyle w:val="Bodytext10"/>
        <w:spacing w:after="240" w:line="257" w:lineRule="auto"/>
        <w:jc w:val="both"/>
      </w:pPr>
      <w:r>
        <w:rPr>
          <w:rStyle w:val="Bodytext1"/>
        </w:rPr>
        <w:t>(</w:t>
      </w:r>
      <w:proofErr w:type="spellStart"/>
      <w:r>
        <w:rPr>
          <w:rStyle w:val="Bodytext1"/>
        </w:rPr>
        <w:t>hereinafter</w:t>
      </w:r>
      <w:proofErr w:type="spellEnd"/>
      <w:r>
        <w:rPr>
          <w:rStyle w:val="Bodytext1"/>
        </w:rPr>
        <w:t xml:space="preserve"> </w:t>
      </w:r>
      <w:proofErr w:type="spellStart"/>
      <w:r>
        <w:rPr>
          <w:rStyle w:val="Bodytext1"/>
        </w:rPr>
        <w:t>referred</w:t>
      </w:r>
      <w:proofErr w:type="spellEnd"/>
      <w:r>
        <w:rPr>
          <w:rStyle w:val="Bodytext1"/>
        </w:rPr>
        <w:t xml:space="preserve"> to as </w:t>
      </w:r>
      <w:r>
        <w:rPr>
          <w:rStyle w:val="Bodytext1"/>
          <w:b/>
          <w:bCs/>
        </w:rPr>
        <w:t>“</w:t>
      </w:r>
      <w:proofErr w:type="spellStart"/>
      <w:r>
        <w:rPr>
          <w:rStyle w:val="Bodytext1"/>
          <w:b/>
          <w:bCs/>
        </w:rPr>
        <w:t>Supplier</w:t>
      </w:r>
      <w:proofErr w:type="spellEnd"/>
      <w:r>
        <w:rPr>
          <w:rStyle w:val="Bodytext1"/>
          <w:b/>
          <w:bCs/>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one</w:t>
      </w:r>
      <w:proofErr w:type="spellEnd"/>
      <w:r>
        <w:rPr>
          <w:rStyle w:val="Bodytext1"/>
        </w:rPr>
        <w:t xml:space="preserve"> part)</w:t>
      </w:r>
    </w:p>
    <w:p w14:paraId="24821C08" w14:textId="77777777" w:rsidR="00EC62CA" w:rsidRDefault="00000000">
      <w:pPr>
        <w:pStyle w:val="Heading210"/>
        <w:keepNext/>
        <w:keepLines/>
        <w:spacing w:after="240" w:line="252" w:lineRule="auto"/>
        <w:jc w:val="left"/>
      </w:pPr>
      <w:bookmarkStart w:id="4" w:name="bookmark9"/>
      <w:r>
        <w:rPr>
          <w:rStyle w:val="Heading21"/>
          <w:b/>
          <w:bCs/>
        </w:rPr>
        <w:t>and</w:t>
      </w:r>
      <w:bookmarkEnd w:id="4"/>
    </w:p>
    <w:p w14:paraId="2E7A3081" w14:textId="77777777" w:rsidR="00EC62CA" w:rsidRDefault="00000000">
      <w:pPr>
        <w:pStyle w:val="Bodytext10"/>
        <w:spacing w:after="0" w:line="252" w:lineRule="auto"/>
      </w:pPr>
      <w:r>
        <w:rPr>
          <w:rStyle w:val="Bodytext1"/>
        </w:rPr>
        <w:t xml:space="preserve">Nemocnice Havířov, příspěvková organizace </w:t>
      </w:r>
      <w:proofErr w:type="spellStart"/>
      <w:r>
        <w:rPr>
          <w:rStyle w:val="Bodytext1"/>
        </w:rPr>
        <w:t>vvith</w:t>
      </w:r>
      <w:proofErr w:type="spellEnd"/>
      <w:r>
        <w:rPr>
          <w:rStyle w:val="Bodytext1"/>
        </w:rPr>
        <w:t xml:space="preserve"> </w:t>
      </w:r>
      <w:proofErr w:type="spellStart"/>
      <w:r>
        <w:rPr>
          <w:rStyle w:val="Bodytext1"/>
        </w:rPr>
        <w:t>its</w:t>
      </w:r>
      <w:proofErr w:type="spellEnd"/>
      <w:r>
        <w:rPr>
          <w:rStyle w:val="Bodytext1"/>
        </w:rPr>
        <w:t xml:space="preserve"> </w:t>
      </w:r>
      <w:proofErr w:type="spellStart"/>
      <w:r>
        <w:rPr>
          <w:rStyle w:val="Bodytext1"/>
        </w:rPr>
        <w:t>registered</w:t>
      </w:r>
      <w:proofErr w:type="spellEnd"/>
      <w:r>
        <w:rPr>
          <w:rStyle w:val="Bodytext1"/>
        </w:rPr>
        <w:t xml:space="preserve"> Office </w:t>
      </w:r>
      <w:proofErr w:type="spellStart"/>
      <w:r>
        <w:rPr>
          <w:rStyle w:val="Bodytext1"/>
        </w:rPr>
        <w:t>at</w:t>
      </w:r>
      <w:proofErr w:type="spellEnd"/>
      <w:r>
        <w:rPr>
          <w:rStyle w:val="Bodytext1"/>
        </w:rPr>
        <w:t>: Havířov, Dělnická 1132/24</w:t>
      </w:r>
    </w:p>
    <w:p w14:paraId="20A39749" w14:textId="77777777" w:rsidR="00EC62CA" w:rsidRDefault="00000000">
      <w:pPr>
        <w:pStyle w:val="Bodytext10"/>
        <w:spacing w:after="0" w:line="252" w:lineRule="auto"/>
        <w:jc w:val="both"/>
      </w:pPr>
      <w:r>
        <w:rPr>
          <w:rStyle w:val="Bodytext1"/>
        </w:rPr>
        <w:t>ID No.: 00844896</w:t>
      </w:r>
    </w:p>
    <w:p w14:paraId="3EEF9DDE" w14:textId="322B2684" w:rsidR="00EC62CA" w:rsidRDefault="00000000">
      <w:pPr>
        <w:pStyle w:val="Bodytext10"/>
        <w:spacing w:after="240" w:line="252" w:lineRule="auto"/>
        <w:jc w:val="both"/>
      </w:pPr>
      <w:proofErr w:type="spellStart"/>
      <w:r>
        <w:rPr>
          <w:rStyle w:val="Bodytext1"/>
        </w:rPr>
        <w:t>registered</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Commercial</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maintained</w:t>
      </w:r>
      <w:proofErr w:type="spellEnd"/>
      <w:r>
        <w:rPr>
          <w:rStyle w:val="Bodytext1"/>
        </w:rPr>
        <w:t xml:space="preserve"> by Krajský soud in Ostrava, filé No. [•] </w:t>
      </w:r>
      <w:proofErr w:type="spellStart"/>
      <w:r>
        <w:rPr>
          <w:rStyle w:val="Bodytext1"/>
        </w:rPr>
        <w:t>Pr</w:t>
      </w:r>
      <w:proofErr w:type="spellEnd"/>
      <w:r>
        <w:rPr>
          <w:rStyle w:val="Bodytext1"/>
        </w:rPr>
        <w:t xml:space="preserve"> 899 Bank </w:t>
      </w:r>
      <w:proofErr w:type="spellStart"/>
      <w:r>
        <w:rPr>
          <w:rStyle w:val="Bodytext1"/>
        </w:rPr>
        <w:t>details</w:t>
      </w:r>
      <w:proofErr w:type="spellEnd"/>
      <w:r>
        <w:rPr>
          <w:rStyle w:val="Bodytext1"/>
        </w:rPr>
        <w:t xml:space="preserve">: </w:t>
      </w:r>
    </w:p>
    <w:p w14:paraId="09881908" w14:textId="77777777" w:rsidR="00EC62CA" w:rsidRDefault="00000000">
      <w:pPr>
        <w:pStyle w:val="Bodytext10"/>
        <w:spacing w:after="0" w:line="252" w:lineRule="auto"/>
        <w:jc w:val="both"/>
      </w:pPr>
      <w:r>
        <w:rPr>
          <w:rStyle w:val="Bodytext1"/>
        </w:rPr>
        <w:t>(</w:t>
      </w:r>
      <w:proofErr w:type="spellStart"/>
      <w:r>
        <w:rPr>
          <w:rStyle w:val="Bodytext1"/>
        </w:rPr>
        <w:t>hereinafter</w:t>
      </w:r>
      <w:proofErr w:type="spellEnd"/>
      <w:r>
        <w:rPr>
          <w:rStyle w:val="Bodytext1"/>
        </w:rPr>
        <w:t xml:space="preserve"> </w:t>
      </w:r>
      <w:proofErr w:type="spellStart"/>
      <w:r>
        <w:rPr>
          <w:rStyle w:val="Bodytext1"/>
        </w:rPr>
        <w:t>referred</w:t>
      </w:r>
      <w:proofErr w:type="spellEnd"/>
      <w:r>
        <w:rPr>
          <w:rStyle w:val="Bodytext1"/>
        </w:rPr>
        <w:t xml:space="preserve"> to as </w:t>
      </w:r>
      <w:r>
        <w:rPr>
          <w:rStyle w:val="Bodytext1"/>
          <w:b/>
          <w:bCs/>
        </w:rPr>
        <w:t>“</w:t>
      </w:r>
      <w:proofErr w:type="spellStart"/>
      <w:r>
        <w:rPr>
          <w:rStyle w:val="Bodytext1"/>
          <w:b/>
          <w:bCs/>
        </w:rPr>
        <w:t>Customer</w:t>
      </w:r>
      <w:proofErr w:type="spellEnd"/>
      <w:r>
        <w:rPr>
          <w:rStyle w:val="Bodytext1"/>
          <w:b/>
          <w:bCs/>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other</w:t>
      </w:r>
      <w:proofErr w:type="spellEnd"/>
      <w:r>
        <w:rPr>
          <w:rStyle w:val="Bodytext1"/>
        </w:rPr>
        <w:t xml:space="preserve"> part)</w:t>
      </w:r>
    </w:p>
    <w:p w14:paraId="4534F10B" w14:textId="77777777" w:rsidR="00EC62CA" w:rsidRDefault="00000000">
      <w:pPr>
        <w:pStyle w:val="Bodytext10"/>
        <w:spacing w:after="240" w:line="252" w:lineRule="auto"/>
        <w:jc w:val="both"/>
      </w:pPr>
      <w:proofErr w:type="spellStart"/>
      <w:r>
        <w:rPr>
          <w:rStyle w:val="Bodytext1"/>
          <w:i/>
          <w:iCs/>
        </w:rPr>
        <w:t>The</w:t>
      </w:r>
      <w:proofErr w:type="spellEnd"/>
      <w:r>
        <w:rPr>
          <w:rStyle w:val="Bodytext1"/>
          <w:i/>
          <w:iCs/>
        </w:rPr>
        <w:t xml:space="preserve"> </w:t>
      </w:r>
      <w:proofErr w:type="spellStart"/>
      <w:r>
        <w:rPr>
          <w:rStyle w:val="Bodytext1"/>
          <w:i/>
          <w:iCs/>
        </w:rPr>
        <w:t>Supplier</w:t>
      </w:r>
      <w:proofErr w:type="spellEnd"/>
      <w:r>
        <w:rPr>
          <w:rStyle w:val="Bodytext1"/>
          <w:i/>
          <w:iCs/>
        </w:rPr>
        <w:t xml:space="preserve"> and </w:t>
      </w:r>
      <w:proofErr w:type="spellStart"/>
      <w:r>
        <w:rPr>
          <w:rStyle w:val="Bodytext1"/>
          <w:i/>
          <w:iCs/>
        </w:rPr>
        <w:t>the</w:t>
      </w:r>
      <w:proofErr w:type="spellEnd"/>
      <w:r>
        <w:rPr>
          <w:rStyle w:val="Bodytext1"/>
          <w:i/>
          <w:iCs/>
        </w:rPr>
        <w:t xml:space="preserve"> </w:t>
      </w:r>
      <w:proofErr w:type="spellStart"/>
      <w:r>
        <w:rPr>
          <w:rStyle w:val="Bodytext1"/>
          <w:i/>
          <w:iCs/>
        </w:rPr>
        <w:t>Customer</w:t>
      </w:r>
      <w:proofErr w:type="spellEnd"/>
      <w:r>
        <w:rPr>
          <w:rStyle w:val="Bodytext1"/>
          <w:i/>
          <w:iCs/>
        </w:rPr>
        <w:t xml:space="preserve"> </w:t>
      </w:r>
      <w:proofErr w:type="spellStart"/>
      <w:r>
        <w:rPr>
          <w:rStyle w:val="Bodytext1"/>
          <w:i/>
          <w:iCs/>
        </w:rPr>
        <w:t>also</w:t>
      </w:r>
      <w:proofErr w:type="spellEnd"/>
      <w:r>
        <w:rPr>
          <w:rStyle w:val="Bodytext1"/>
          <w:i/>
          <w:iCs/>
        </w:rPr>
        <w:t xml:space="preserve"> </w:t>
      </w:r>
      <w:proofErr w:type="spellStart"/>
      <w:r>
        <w:rPr>
          <w:rStyle w:val="Bodytext1"/>
          <w:i/>
          <w:iCs/>
        </w:rPr>
        <w:t>jointly</w:t>
      </w:r>
      <w:proofErr w:type="spellEnd"/>
      <w:r>
        <w:rPr>
          <w:rStyle w:val="Bodytext1"/>
          <w:i/>
          <w:iCs/>
        </w:rPr>
        <w:t xml:space="preserve"> </w:t>
      </w:r>
      <w:proofErr w:type="spellStart"/>
      <w:r>
        <w:rPr>
          <w:rStyle w:val="Bodytext1"/>
          <w:i/>
          <w:iCs/>
        </w:rPr>
        <w:t>only</w:t>
      </w:r>
      <w:proofErr w:type="spellEnd"/>
      <w:r>
        <w:rPr>
          <w:rStyle w:val="Bodytext1"/>
          <w:i/>
          <w:iCs/>
        </w:rPr>
        <w:t xml:space="preserve"> as </w:t>
      </w:r>
      <w:r>
        <w:rPr>
          <w:rStyle w:val="Bodytext1"/>
          <w:b/>
          <w:bCs/>
          <w:i/>
          <w:iCs/>
        </w:rPr>
        <w:t>“</w:t>
      </w:r>
      <w:proofErr w:type="spellStart"/>
      <w:r>
        <w:rPr>
          <w:rStyle w:val="Bodytext1"/>
          <w:b/>
          <w:bCs/>
          <w:i/>
          <w:iCs/>
        </w:rPr>
        <w:t>Contractual</w:t>
      </w:r>
      <w:proofErr w:type="spellEnd"/>
      <w:r>
        <w:rPr>
          <w:rStyle w:val="Bodytext1"/>
          <w:b/>
          <w:bCs/>
          <w:i/>
          <w:iCs/>
        </w:rPr>
        <w:t xml:space="preserve"> </w:t>
      </w:r>
      <w:proofErr w:type="spellStart"/>
      <w:r>
        <w:rPr>
          <w:rStyle w:val="Bodytext1"/>
          <w:b/>
          <w:bCs/>
          <w:i/>
          <w:iCs/>
        </w:rPr>
        <w:t>Parties</w:t>
      </w:r>
      <w:proofErr w:type="spellEnd"/>
      <w:r>
        <w:rPr>
          <w:rStyle w:val="Bodytext1"/>
          <w:b/>
          <w:bCs/>
          <w:i/>
          <w:iCs/>
        </w:rPr>
        <w:t xml:space="preserve">” </w:t>
      </w:r>
      <w:r>
        <w:rPr>
          <w:rStyle w:val="Bodytext1"/>
          <w:i/>
          <w:iCs/>
        </w:rPr>
        <w:t xml:space="preserve">and </w:t>
      </w:r>
      <w:proofErr w:type="spellStart"/>
      <w:r>
        <w:rPr>
          <w:rStyle w:val="Bodytext1"/>
          <w:i/>
          <w:iCs/>
        </w:rPr>
        <w:t>each</w:t>
      </w:r>
      <w:proofErr w:type="spellEnd"/>
      <w:r>
        <w:rPr>
          <w:rStyle w:val="Bodytext1"/>
          <w:i/>
          <w:iCs/>
        </w:rPr>
        <w:t xml:space="preserve"> </w:t>
      </w:r>
      <w:proofErr w:type="spellStart"/>
      <w:r>
        <w:rPr>
          <w:rStyle w:val="Bodytext1"/>
          <w:i/>
          <w:iCs/>
        </w:rPr>
        <w:t>of</w:t>
      </w:r>
      <w:proofErr w:type="spellEnd"/>
      <w:r>
        <w:rPr>
          <w:rStyle w:val="Bodytext1"/>
          <w:i/>
          <w:iCs/>
        </w:rPr>
        <w:t xml:space="preserve"> </w:t>
      </w:r>
      <w:proofErr w:type="spellStart"/>
      <w:r>
        <w:rPr>
          <w:rStyle w:val="Bodytext1"/>
          <w:i/>
          <w:iCs/>
        </w:rPr>
        <w:t>them</w:t>
      </w:r>
      <w:proofErr w:type="spellEnd"/>
      <w:r>
        <w:rPr>
          <w:rStyle w:val="Bodytext1"/>
          <w:i/>
          <w:iCs/>
        </w:rPr>
        <w:t xml:space="preserve"> </w:t>
      </w:r>
      <w:proofErr w:type="spellStart"/>
      <w:r>
        <w:rPr>
          <w:rStyle w:val="Bodytext1"/>
          <w:i/>
          <w:iCs/>
        </w:rPr>
        <w:t>individually</w:t>
      </w:r>
      <w:proofErr w:type="spellEnd"/>
      <w:r>
        <w:rPr>
          <w:rStyle w:val="Bodytext1"/>
          <w:i/>
          <w:iCs/>
        </w:rPr>
        <w:t xml:space="preserve"> </w:t>
      </w:r>
      <w:r>
        <w:rPr>
          <w:rStyle w:val="Bodytext1"/>
          <w:b/>
          <w:bCs/>
          <w:i/>
          <w:iCs/>
        </w:rPr>
        <w:t>“</w:t>
      </w:r>
      <w:proofErr w:type="spellStart"/>
      <w:r>
        <w:rPr>
          <w:rStyle w:val="Bodytext1"/>
          <w:b/>
          <w:bCs/>
          <w:i/>
          <w:iCs/>
        </w:rPr>
        <w:t>ContractualParty</w:t>
      </w:r>
      <w:proofErr w:type="spellEnd"/>
      <w:r>
        <w:rPr>
          <w:rStyle w:val="Bodytext1"/>
          <w:b/>
          <w:bCs/>
          <w:i/>
          <w:iCs/>
        </w:rPr>
        <w:t>’’</w:t>
      </w:r>
    </w:p>
    <w:p w14:paraId="1B10021F" w14:textId="77777777" w:rsidR="00EC62CA" w:rsidRDefault="00000000">
      <w:pPr>
        <w:pStyle w:val="Bodytext10"/>
        <w:spacing w:after="480" w:line="252" w:lineRule="auto"/>
        <w:jc w:val="center"/>
      </w:pPr>
      <w:r>
        <w:rPr>
          <w:rStyle w:val="Bodytext1"/>
        </w:rPr>
        <w:t xml:space="preserve">háve </w:t>
      </w:r>
      <w:proofErr w:type="spellStart"/>
      <w:r>
        <w:rPr>
          <w:rStyle w:val="Bodytext1"/>
        </w:rPr>
        <w:t>agreed</w:t>
      </w:r>
      <w:proofErr w:type="spellEnd"/>
      <w:r>
        <w:rPr>
          <w:rStyle w:val="Bodytext1"/>
        </w:rPr>
        <w:t xml:space="preserve"> to enter </w:t>
      </w:r>
      <w:proofErr w:type="spellStart"/>
      <w:r>
        <w:rPr>
          <w:rStyle w:val="Bodytext1"/>
        </w:rPr>
        <w:t>into</w:t>
      </w:r>
      <w:proofErr w:type="spellEnd"/>
      <w:r>
        <w:rPr>
          <w:rStyle w:val="Bodytext1"/>
        </w:rPr>
        <w:t xml:space="preserve"> </w:t>
      </w:r>
      <w:proofErr w:type="spellStart"/>
      <w:r>
        <w:rPr>
          <w:rStyle w:val="Bodytext1"/>
        </w:rPr>
        <w:t>this</w:t>
      </w:r>
      <w:proofErr w:type="spellEnd"/>
    </w:p>
    <w:p w14:paraId="502E31E8" w14:textId="77777777" w:rsidR="00EC62CA" w:rsidRDefault="00000000">
      <w:pPr>
        <w:pStyle w:val="Bodytext10"/>
        <w:spacing w:after="480" w:line="276" w:lineRule="auto"/>
        <w:jc w:val="center"/>
      </w:pPr>
      <w:proofErr w:type="spellStart"/>
      <w:r>
        <w:rPr>
          <w:rStyle w:val="Bodytext1"/>
          <w:b/>
          <w:bCs/>
        </w:rPr>
        <w:t>Cooperation</w:t>
      </w:r>
      <w:proofErr w:type="spellEnd"/>
      <w:r>
        <w:rPr>
          <w:rStyle w:val="Bodytext1"/>
          <w:b/>
          <w:bCs/>
        </w:rPr>
        <w:t xml:space="preserve"> </w:t>
      </w:r>
      <w:proofErr w:type="spellStart"/>
      <w:r>
        <w:rPr>
          <w:rStyle w:val="Bodytext1"/>
          <w:b/>
          <w:bCs/>
        </w:rPr>
        <w:t>Agreement</w:t>
      </w:r>
      <w:proofErr w:type="spellEnd"/>
      <w:r>
        <w:rPr>
          <w:rStyle w:val="Bodytext1"/>
          <w:b/>
          <w:bCs/>
        </w:rPr>
        <w:br/>
      </w:r>
      <w:r>
        <w:rPr>
          <w:rStyle w:val="Bodytext1"/>
        </w:rPr>
        <w:t>(</w:t>
      </w:r>
      <w:proofErr w:type="spellStart"/>
      <w:r>
        <w:rPr>
          <w:rStyle w:val="Bodytext1"/>
        </w:rPr>
        <w:t>hereinafter</w:t>
      </w:r>
      <w:proofErr w:type="spellEnd"/>
      <w:r>
        <w:rPr>
          <w:rStyle w:val="Bodytext1"/>
        </w:rPr>
        <w:t xml:space="preserve"> </w:t>
      </w:r>
      <w:proofErr w:type="spellStart"/>
      <w:r>
        <w:rPr>
          <w:rStyle w:val="Bodytext1"/>
        </w:rPr>
        <w:t>the</w:t>
      </w:r>
      <w:proofErr w:type="spellEnd"/>
      <w:r>
        <w:rPr>
          <w:rStyle w:val="Bodytext1"/>
        </w:rPr>
        <w:t xml:space="preserve"> </w:t>
      </w:r>
      <w:r>
        <w:rPr>
          <w:rStyle w:val="Bodytext1"/>
          <w:b/>
          <w:bCs/>
        </w:rPr>
        <w:t>“</w:t>
      </w:r>
      <w:proofErr w:type="spellStart"/>
      <w:r>
        <w:rPr>
          <w:rStyle w:val="Bodytext1"/>
          <w:b/>
          <w:bCs/>
        </w:rPr>
        <w:t>Agreement</w:t>
      </w:r>
      <w:proofErr w:type="spellEnd"/>
      <w:r>
        <w:rPr>
          <w:rStyle w:val="Bodytext1"/>
          <w:b/>
          <w:bCs/>
        </w:rPr>
        <w:t>”)</w:t>
      </w:r>
    </w:p>
    <w:p w14:paraId="173D7889" w14:textId="77777777" w:rsidR="00EC62CA" w:rsidRDefault="00000000">
      <w:pPr>
        <w:pStyle w:val="Heading210"/>
        <w:keepNext/>
        <w:keepLines/>
        <w:spacing w:after="0" w:line="252" w:lineRule="auto"/>
      </w:pPr>
      <w:bookmarkStart w:id="5" w:name="bookmark11"/>
      <w:r>
        <w:rPr>
          <w:rStyle w:val="Heading21"/>
          <w:b/>
          <w:bCs/>
        </w:rPr>
        <w:t>I.</w:t>
      </w:r>
      <w:bookmarkEnd w:id="5"/>
    </w:p>
    <w:p w14:paraId="2C45DEC9" w14:textId="77777777" w:rsidR="00EC62CA" w:rsidRDefault="00000000">
      <w:pPr>
        <w:pStyle w:val="Heading210"/>
        <w:keepNext/>
        <w:keepLines/>
        <w:spacing w:after="240" w:line="252" w:lineRule="auto"/>
      </w:pPr>
      <w:proofErr w:type="spellStart"/>
      <w:r>
        <w:rPr>
          <w:rStyle w:val="Heading21"/>
          <w:b/>
          <w:bCs/>
        </w:rPr>
        <w:t>Introductory</w:t>
      </w:r>
      <w:proofErr w:type="spellEnd"/>
      <w:r>
        <w:rPr>
          <w:rStyle w:val="Heading21"/>
          <w:b/>
          <w:bCs/>
        </w:rPr>
        <w:t xml:space="preserve"> </w:t>
      </w:r>
      <w:proofErr w:type="spellStart"/>
      <w:r>
        <w:rPr>
          <w:rStyle w:val="Heading21"/>
          <w:b/>
          <w:bCs/>
        </w:rPr>
        <w:t>Provisions</w:t>
      </w:r>
      <w:proofErr w:type="spellEnd"/>
    </w:p>
    <w:p w14:paraId="0F8095A5" w14:textId="77777777" w:rsidR="00EC62CA" w:rsidRDefault="00000000">
      <w:pPr>
        <w:pStyle w:val="Bodytext10"/>
        <w:numPr>
          <w:ilvl w:val="0"/>
          <w:numId w:val="2"/>
        </w:numPr>
        <w:tabs>
          <w:tab w:val="left" w:pos="562"/>
        </w:tabs>
        <w:spacing w:after="240" w:line="252" w:lineRule="auto"/>
        <w:ind w:left="580" w:hanging="580"/>
        <w:jc w:val="both"/>
      </w:pP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is</w:t>
      </w:r>
      <w:proofErr w:type="spellEnd"/>
      <w:r>
        <w:rPr>
          <w:rStyle w:val="Bodytext1"/>
        </w:rPr>
        <w:t xml:space="preserve"> a </w:t>
      </w:r>
      <w:proofErr w:type="spellStart"/>
      <w:r>
        <w:rPr>
          <w:rStyle w:val="Bodytext1"/>
        </w:rPr>
        <w:t>healthcare</w:t>
      </w:r>
      <w:proofErr w:type="spellEnd"/>
      <w:r>
        <w:rPr>
          <w:rStyle w:val="Bodytext1"/>
        </w:rPr>
        <w:t xml:space="preserve"> </w:t>
      </w:r>
      <w:proofErr w:type="spellStart"/>
      <w:r>
        <w:rPr>
          <w:rStyle w:val="Bodytext1"/>
        </w:rPr>
        <w:t>organisation</w:t>
      </w:r>
      <w:proofErr w:type="spellEnd"/>
      <w:r>
        <w:rPr>
          <w:rStyle w:val="Bodytext1"/>
        </w:rPr>
        <w:t xml:space="preserve"> </w:t>
      </w:r>
      <w:proofErr w:type="spellStart"/>
      <w:r>
        <w:rPr>
          <w:rStyle w:val="Bodytext1"/>
        </w:rPr>
        <w:t>which</w:t>
      </w:r>
      <w:proofErr w:type="spellEnd"/>
      <w:r>
        <w:rPr>
          <w:rStyle w:val="Bodytext1"/>
        </w:rPr>
        <w:t xml:space="preserve"> </w:t>
      </w:r>
      <w:proofErr w:type="spellStart"/>
      <w:r>
        <w:rPr>
          <w:rStyle w:val="Bodytext1"/>
        </w:rPr>
        <w:t>purchases</w:t>
      </w:r>
      <w:proofErr w:type="spellEnd"/>
      <w:r>
        <w:rPr>
          <w:rStyle w:val="Bodytext1"/>
        </w:rPr>
        <w:t xml:space="preserve"> </w:t>
      </w:r>
      <w:proofErr w:type="spellStart"/>
      <w:r>
        <w:rPr>
          <w:rStyle w:val="Bodytext1"/>
        </w:rPr>
        <w:t>Supplier’s</w:t>
      </w:r>
      <w:proofErr w:type="spellEnd"/>
      <w:r>
        <w:rPr>
          <w:rStyle w:val="Bodytext1"/>
        </w:rPr>
        <w:t xml:space="preserve"> </w:t>
      </w:r>
      <w:proofErr w:type="spellStart"/>
      <w:r>
        <w:rPr>
          <w:rStyle w:val="Bodytext1"/>
        </w:rPr>
        <w:t>products</w:t>
      </w:r>
      <w:proofErr w:type="spellEnd"/>
      <w:r>
        <w:rPr>
          <w:rStyle w:val="Bodytext1"/>
        </w:rPr>
        <w:t xml:space="preserve">, </w:t>
      </w:r>
      <w:proofErr w:type="spellStart"/>
      <w:r>
        <w:rPr>
          <w:rStyle w:val="Bodytext1"/>
        </w:rPr>
        <w:t>the</w:t>
      </w:r>
      <w:proofErr w:type="spellEnd"/>
      <w:r>
        <w:rPr>
          <w:rStyle w:val="Bodytext1"/>
        </w:rPr>
        <w:t xml:space="preserve"> list </w:t>
      </w:r>
      <w:proofErr w:type="spellStart"/>
      <w:r>
        <w:rPr>
          <w:rStyle w:val="Bodytext1"/>
        </w:rPr>
        <w:t>of</w:t>
      </w:r>
      <w:proofErr w:type="spellEnd"/>
      <w:r>
        <w:rPr>
          <w:rStyle w:val="Bodytext1"/>
        </w:rPr>
        <w:t xml:space="preserve"> </w:t>
      </w:r>
      <w:proofErr w:type="spellStart"/>
      <w:r>
        <w:rPr>
          <w:rStyle w:val="Bodytext1"/>
        </w:rPr>
        <w:t>which</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attached</w:t>
      </w:r>
      <w:proofErr w:type="spellEnd"/>
      <w:r>
        <w:rPr>
          <w:rStyle w:val="Bodytext1"/>
        </w:rPr>
        <w:t xml:space="preserve"> as </w:t>
      </w:r>
      <w:proofErr w:type="spellStart"/>
      <w:r>
        <w:rPr>
          <w:rStyle w:val="Bodytext1"/>
        </w:rPr>
        <w:t>Annex</w:t>
      </w:r>
      <w:proofErr w:type="spellEnd"/>
      <w:r>
        <w:rPr>
          <w:rStyle w:val="Bodytext1"/>
        </w:rPr>
        <w:t xml:space="preserve"> 1 (</w:t>
      </w:r>
      <w:proofErr w:type="spellStart"/>
      <w:r>
        <w:rPr>
          <w:rStyle w:val="Bodytext1"/>
        </w:rPr>
        <w:t>hereinafter</w:t>
      </w:r>
      <w:proofErr w:type="spellEnd"/>
      <w:r>
        <w:rPr>
          <w:rStyle w:val="Bodytext1"/>
        </w:rPr>
        <w:t xml:space="preserve"> </w:t>
      </w:r>
      <w:proofErr w:type="spellStart"/>
      <w:r>
        <w:rPr>
          <w:rStyle w:val="Bodytext1"/>
        </w:rPr>
        <w:t>the</w:t>
      </w:r>
      <w:proofErr w:type="spellEnd"/>
      <w:r>
        <w:rPr>
          <w:rStyle w:val="Bodytext1"/>
        </w:rPr>
        <w:t xml:space="preserve"> </w:t>
      </w:r>
      <w:r>
        <w:rPr>
          <w:rStyle w:val="Bodytext1"/>
          <w:b/>
          <w:bCs/>
        </w:rPr>
        <w:t>„</w:t>
      </w:r>
      <w:proofErr w:type="spellStart"/>
      <w:r>
        <w:rPr>
          <w:rStyle w:val="Bodytext1"/>
          <w:b/>
          <w:bCs/>
        </w:rPr>
        <w:t>Products</w:t>
      </w:r>
      <w:proofErr w:type="spellEnd"/>
      <w:r>
        <w:rPr>
          <w:rStyle w:val="Bodytext1"/>
          <w:b/>
          <w:bCs/>
        </w:rPr>
        <w:t xml:space="preserve">“) </w:t>
      </w:r>
      <w:proofErr w:type="spellStart"/>
      <w:r>
        <w:rPr>
          <w:rStyle w:val="Bodytext1"/>
        </w:rPr>
        <w:t>from</w:t>
      </w:r>
      <w:proofErr w:type="spellEnd"/>
      <w:r>
        <w:rPr>
          <w:rStyle w:val="Bodytext1"/>
        </w:rPr>
        <w:t xml:space="preserve"> a </w:t>
      </w:r>
      <w:proofErr w:type="spellStart"/>
      <w:r>
        <w:rPr>
          <w:rStyle w:val="Bodytext1"/>
        </w:rPr>
        <w:t>distribution</w:t>
      </w:r>
      <w:proofErr w:type="spellEnd"/>
      <w:r>
        <w:rPr>
          <w:rStyle w:val="Bodytext1"/>
        </w:rPr>
        <w:t xml:space="preserve"> network in </w:t>
      </w:r>
      <w:proofErr w:type="spellStart"/>
      <w:r>
        <w:rPr>
          <w:rStyle w:val="Bodytext1"/>
        </w:rPr>
        <w:t>the</w:t>
      </w:r>
      <w:proofErr w:type="spellEnd"/>
      <w:r>
        <w:rPr>
          <w:rStyle w:val="Bodytext1"/>
        </w:rPr>
        <w:t xml:space="preserve"> Czech Republic (</w:t>
      </w:r>
      <w:proofErr w:type="spellStart"/>
      <w:r>
        <w:rPr>
          <w:rStyle w:val="Bodytext1"/>
        </w:rPr>
        <w:t>from</w:t>
      </w:r>
      <w:proofErr w:type="spellEnd"/>
      <w:r>
        <w:rPr>
          <w:rStyle w:val="Bodytext1"/>
        </w:rPr>
        <w:t xml:space="preserve"> </w:t>
      </w:r>
      <w:proofErr w:type="spellStart"/>
      <w:r>
        <w:rPr>
          <w:rStyle w:val="Bodytext1"/>
        </w:rPr>
        <w:t>individual</w:t>
      </w:r>
      <w:proofErr w:type="spellEnd"/>
      <w:r>
        <w:rPr>
          <w:rStyle w:val="Bodytext1"/>
        </w:rPr>
        <w:t xml:space="preserve"> </w:t>
      </w:r>
      <w:proofErr w:type="spellStart"/>
      <w:r>
        <w:rPr>
          <w:rStyle w:val="Bodytext1"/>
        </w:rPr>
        <w:t>distributors</w:t>
      </w:r>
      <w:proofErr w:type="spellEnd"/>
      <w:r>
        <w:rPr>
          <w:rStyle w:val="Bodytext1"/>
        </w:rPr>
        <w:t xml:space="preserve">). </w:t>
      </w:r>
      <w:proofErr w:type="spellStart"/>
      <w:r>
        <w:rPr>
          <w:rStyle w:val="Bodytext1"/>
        </w:rPr>
        <w:t>Terms</w:t>
      </w:r>
      <w:proofErr w:type="spellEnd"/>
      <w:r>
        <w:rPr>
          <w:rStyle w:val="Bodytext1"/>
        </w:rPr>
        <w:t xml:space="preserve"> and </w:t>
      </w:r>
      <w:proofErr w:type="spellStart"/>
      <w:r>
        <w:rPr>
          <w:rStyle w:val="Bodytext1"/>
        </w:rPr>
        <w:t>conditions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purchasing</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Products</w:t>
      </w:r>
      <w:proofErr w:type="spellEnd"/>
      <w:r>
        <w:rPr>
          <w:rStyle w:val="Bodytext1"/>
        </w:rPr>
        <w:t xml:space="preserve"> by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distributors</w:t>
      </w:r>
      <w:proofErr w:type="spellEnd"/>
      <w:r>
        <w:rPr>
          <w:rStyle w:val="Bodytext1"/>
        </w:rPr>
        <w:t xml:space="preserve"> (</w:t>
      </w:r>
      <w:proofErr w:type="spellStart"/>
      <w:r>
        <w:rPr>
          <w:rStyle w:val="Bodytext1"/>
        </w:rPr>
        <w:t>including</w:t>
      </w:r>
      <w:proofErr w:type="spellEnd"/>
      <w:r>
        <w:rPr>
          <w:rStyle w:val="Bodytext1"/>
        </w:rPr>
        <w:t xml:space="preserve">, but not limited to, </w:t>
      </w:r>
      <w:proofErr w:type="spellStart"/>
      <w:r>
        <w:rPr>
          <w:rStyle w:val="Bodytext1"/>
        </w:rPr>
        <w:t>purchase</w:t>
      </w:r>
      <w:proofErr w:type="spellEnd"/>
      <w:r>
        <w:rPr>
          <w:rStyle w:val="Bodytext1"/>
        </w:rPr>
        <w:t xml:space="preserve"> </w:t>
      </w:r>
      <w:proofErr w:type="spellStart"/>
      <w:r>
        <w:rPr>
          <w:rStyle w:val="Bodytext1"/>
        </w:rPr>
        <w:t>prices</w:t>
      </w:r>
      <w:proofErr w:type="spellEnd"/>
      <w:r>
        <w:rPr>
          <w:rStyle w:val="Bodytext1"/>
        </w:rPr>
        <w:t xml:space="preserve">, </w:t>
      </w:r>
      <w:proofErr w:type="spellStart"/>
      <w:r>
        <w:rPr>
          <w:rStyle w:val="Bodytext1"/>
        </w:rPr>
        <w:t>terms</w:t>
      </w:r>
      <w:proofErr w:type="spellEnd"/>
      <w:r>
        <w:rPr>
          <w:rStyle w:val="Bodytext1"/>
        </w:rPr>
        <w:t xml:space="preserve"> and </w:t>
      </w:r>
      <w:proofErr w:type="spellStart"/>
      <w:r>
        <w:rPr>
          <w:rStyle w:val="Bodytext1"/>
        </w:rPr>
        <w:t>conditions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ordering</w:t>
      </w:r>
      <w:proofErr w:type="spellEnd"/>
      <w:r>
        <w:rPr>
          <w:rStyle w:val="Bodytext1"/>
        </w:rPr>
        <w:t xml:space="preserve">, </w:t>
      </w:r>
      <w:proofErr w:type="spellStart"/>
      <w:r>
        <w:rPr>
          <w:rStyle w:val="Bodytext1"/>
        </w:rPr>
        <w:t>delivery</w:t>
      </w:r>
      <w:proofErr w:type="spellEnd"/>
      <w:r>
        <w:rPr>
          <w:rStyle w:val="Bodytext1"/>
        </w:rPr>
        <w:t xml:space="preserve"> </w:t>
      </w:r>
      <w:proofErr w:type="spellStart"/>
      <w:r>
        <w:rPr>
          <w:rStyle w:val="Bodytext1"/>
        </w:rPr>
        <w:t>terms</w:t>
      </w:r>
      <w:proofErr w:type="spellEnd"/>
      <w:r>
        <w:rPr>
          <w:rStyle w:val="Bodytext1"/>
        </w:rPr>
        <w:t xml:space="preserve"> and </w:t>
      </w:r>
      <w:proofErr w:type="spellStart"/>
      <w:r>
        <w:rPr>
          <w:rStyle w:val="Bodytext1"/>
        </w:rPr>
        <w:t>places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delivery</w:t>
      </w:r>
      <w:proofErr w:type="spellEnd"/>
      <w:r>
        <w:rPr>
          <w:rStyle w:val="Bodytext1"/>
        </w:rPr>
        <w:t xml:space="preserve">) are in no </w:t>
      </w:r>
      <w:proofErr w:type="spellStart"/>
      <w:r>
        <w:rPr>
          <w:rStyle w:val="Bodytext1"/>
        </w:rPr>
        <w:t>way</w:t>
      </w:r>
      <w:proofErr w:type="spellEnd"/>
      <w:r>
        <w:rPr>
          <w:rStyle w:val="Bodytext1"/>
        </w:rPr>
        <w:t xml:space="preserve"> </w:t>
      </w:r>
      <w:proofErr w:type="spellStart"/>
      <w:r>
        <w:rPr>
          <w:rStyle w:val="Bodytext1"/>
        </w:rPr>
        <w:t>affected</w:t>
      </w:r>
      <w:proofErr w:type="spellEnd"/>
      <w:r>
        <w:rPr>
          <w:rStyle w:val="Bodytext1"/>
        </w:rPr>
        <w:t xml:space="preserve"> by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w:t>
      </w:r>
    </w:p>
    <w:p w14:paraId="52F99F80" w14:textId="77777777" w:rsidR="00EC62CA" w:rsidRDefault="00000000">
      <w:pPr>
        <w:pStyle w:val="Bodytext10"/>
        <w:numPr>
          <w:ilvl w:val="0"/>
          <w:numId w:val="2"/>
        </w:numPr>
        <w:tabs>
          <w:tab w:val="left" w:pos="562"/>
        </w:tabs>
        <w:spacing w:line="252" w:lineRule="auto"/>
        <w:ind w:left="580" w:hanging="580"/>
        <w:jc w:val="both"/>
      </w:pP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mutually</w:t>
      </w:r>
      <w:proofErr w:type="spellEnd"/>
      <w:r>
        <w:rPr>
          <w:rStyle w:val="Bodytext1"/>
        </w:rPr>
        <w:t xml:space="preserve"> </w:t>
      </w:r>
      <w:proofErr w:type="spellStart"/>
      <w:r>
        <w:rPr>
          <w:rStyle w:val="Bodytext1"/>
        </w:rPr>
        <w:t>declare</w:t>
      </w:r>
      <w:proofErr w:type="spellEnd"/>
      <w:r>
        <w:rPr>
          <w:rStyle w:val="Bodytext1"/>
        </w:rPr>
        <w:t xml:space="preserve"> </w:t>
      </w:r>
      <w:proofErr w:type="spellStart"/>
      <w:r>
        <w:rPr>
          <w:rStyle w:val="Bodytext1"/>
        </w:rPr>
        <w:t>that</w:t>
      </w:r>
      <w:proofErr w:type="spellEnd"/>
      <w:r>
        <w:rPr>
          <w:rStyle w:val="Bodytext1"/>
        </w:rPr>
        <w:t xml:space="preserve">, </w:t>
      </w:r>
      <w:proofErr w:type="spellStart"/>
      <w:r>
        <w:rPr>
          <w:rStyle w:val="Bodytext1"/>
        </w:rPr>
        <w:t>through</w:t>
      </w:r>
      <w:proofErr w:type="spellEnd"/>
      <w:r>
        <w:rPr>
          <w:rStyle w:val="Bodytext1"/>
        </w:rPr>
        <w:t xml:space="preserve"> </w:t>
      </w:r>
      <w:proofErr w:type="spellStart"/>
      <w:r>
        <w:rPr>
          <w:rStyle w:val="Bodytext1"/>
        </w:rPr>
        <w:t>cooperation</w:t>
      </w:r>
      <w:proofErr w:type="spellEnd"/>
      <w:r>
        <w:rPr>
          <w:rStyle w:val="Bodytext1"/>
        </w:rPr>
        <w:t xml:space="preserve"> </w:t>
      </w:r>
      <w:proofErr w:type="spellStart"/>
      <w:r>
        <w:rPr>
          <w:rStyle w:val="Bodytext1"/>
        </w:rPr>
        <w:t>regulated</w:t>
      </w:r>
      <w:proofErr w:type="spellEnd"/>
      <w:r>
        <w:rPr>
          <w:rStyle w:val="Bodytext1"/>
        </w:rPr>
        <w:t xml:space="preserve"> by </w:t>
      </w:r>
      <w:proofErr w:type="spellStart"/>
      <w:r>
        <w:rPr>
          <w:rStyle w:val="Bodytext1"/>
        </w:rPr>
        <w:t>purchase</w:t>
      </w:r>
      <w:proofErr w:type="spellEnd"/>
      <w:r>
        <w:rPr>
          <w:rStyle w:val="Bodytext1"/>
        </w:rPr>
        <w:t xml:space="preserve"> </w:t>
      </w:r>
      <w:proofErr w:type="spellStart"/>
      <w:r>
        <w:rPr>
          <w:rStyle w:val="Bodytext1"/>
        </w:rPr>
        <w:t>agreements</w:t>
      </w:r>
      <w:proofErr w:type="spellEnd"/>
      <w:r>
        <w:rPr>
          <w:rStyle w:val="Bodytext1"/>
        </w:rPr>
        <w:t xml:space="preserve"> </w:t>
      </w:r>
      <w:proofErr w:type="spellStart"/>
      <w:r>
        <w:rPr>
          <w:rStyle w:val="Bodytext1"/>
        </w:rPr>
        <w:t>with</w:t>
      </w:r>
      <w:proofErr w:type="spellEnd"/>
      <w:r>
        <w:rPr>
          <w:rStyle w:val="Bodytext1"/>
        </w:rPr>
        <w:t xml:space="preserve"> </w:t>
      </w:r>
      <w:proofErr w:type="spellStart"/>
      <w:r>
        <w:rPr>
          <w:rStyle w:val="Bodytext1"/>
        </w:rPr>
        <w:t>individual</w:t>
      </w:r>
      <w:proofErr w:type="spellEnd"/>
      <w:r>
        <w:rPr>
          <w:rStyle w:val="Bodytext1"/>
        </w:rPr>
        <w:t xml:space="preserve"> smlouvami s jednotlivými distributory v rámci své činnosti dle svého vlastního uvážení, a to v takovém objemu, který je pro činnost Odběratele potřebný. Uzavírání dílčích kupních smluv mezi Odběratelem a distributory, ani objednávky Výrobků Odběratelem nejsou nijak závislé na této Smlouvě nebo jejích jednotlivých ustanoveních.</w:t>
      </w:r>
    </w:p>
    <w:p w14:paraId="4D68D30E" w14:textId="77777777" w:rsidR="00EC62CA" w:rsidRDefault="00000000">
      <w:pPr>
        <w:pStyle w:val="Bodytext10"/>
        <w:numPr>
          <w:ilvl w:val="0"/>
          <w:numId w:val="2"/>
        </w:numPr>
        <w:tabs>
          <w:tab w:val="left" w:pos="526"/>
        </w:tabs>
        <w:spacing w:line="257" w:lineRule="auto"/>
        <w:ind w:left="560" w:hanging="560"/>
        <w:jc w:val="both"/>
      </w:pPr>
      <w:r>
        <w:rPr>
          <w:rStyle w:val="Bodytext1"/>
        </w:rPr>
        <w:t xml:space="preserve">Za účelem zajištění vzájemné spolupráce se </w:t>
      </w:r>
      <w:r>
        <w:rPr>
          <w:rStyle w:val="Bodytext1"/>
        </w:rPr>
        <w:lastRenderedPageBreak/>
        <w:t>Smluvní strany rozhodly uzavřít tuto Smlouvu.</w:t>
      </w:r>
    </w:p>
    <w:p w14:paraId="4975ACF5" w14:textId="77777777" w:rsidR="00EC62CA" w:rsidRDefault="00000000">
      <w:pPr>
        <w:pStyle w:val="Heading210"/>
        <w:keepNext/>
        <w:keepLines/>
        <w:spacing w:after="0"/>
      </w:pPr>
      <w:bookmarkStart w:id="6" w:name="bookmark14"/>
      <w:r>
        <w:rPr>
          <w:rStyle w:val="Heading21"/>
          <w:b/>
          <w:bCs/>
        </w:rPr>
        <w:t>II.</w:t>
      </w:r>
      <w:bookmarkEnd w:id="6"/>
    </w:p>
    <w:p w14:paraId="427909EC" w14:textId="77777777" w:rsidR="00EC62CA" w:rsidRDefault="00000000">
      <w:pPr>
        <w:pStyle w:val="Heading210"/>
        <w:keepNext/>
        <w:keepLines/>
        <w:spacing w:after="220"/>
      </w:pPr>
      <w:bookmarkStart w:id="7" w:name="bookmark16"/>
      <w:r>
        <w:rPr>
          <w:rStyle w:val="Heading21"/>
          <w:b/>
          <w:bCs/>
        </w:rPr>
        <w:t>Předmět smlouvy</w:t>
      </w:r>
      <w:bookmarkEnd w:id="7"/>
    </w:p>
    <w:p w14:paraId="387E712F" w14:textId="77777777" w:rsidR="00EC62CA" w:rsidRDefault="00000000">
      <w:pPr>
        <w:pStyle w:val="Bodytext10"/>
        <w:numPr>
          <w:ilvl w:val="0"/>
          <w:numId w:val="3"/>
        </w:numPr>
        <w:tabs>
          <w:tab w:val="left" w:pos="526"/>
        </w:tabs>
        <w:ind w:left="560" w:hanging="560"/>
        <w:jc w:val="both"/>
      </w:pPr>
      <w:r>
        <w:rPr>
          <w:rStyle w:val="Bodytext1"/>
        </w:rPr>
        <w:t xml:space="preserve">Na základě této Smlouvy se Dodavatel zavazuje poskytnout Odběrateli zpětný bonus (dále jen </w:t>
      </w:r>
      <w:r>
        <w:rPr>
          <w:rStyle w:val="Bodytext1"/>
          <w:b/>
          <w:bCs/>
        </w:rPr>
        <w:t xml:space="preserve">„Bonus“) </w:t>
      </w:r>
      <w:r>
        <w:rPr>
          <w:rStyle w:val="Bodytext1"/>
        </w:rPr>
        <w:t>za nákup Výrobků.</w:t>
      </w:r>
      <w:proofErr w:type="gramStart"/>
      <w:r>
        <w:rPr>
          <w:rStyle w:val="Bodytext1"/>
        </w:rPr>
        <w:t>, .</w:t>
      </w:r>
      <w:proofErr w:type="gramEnd"/>
      <w:r>
        <w:rPr>
          <w:rStyle w:val="Bodytext1"/>
        </w:rPr>
        <w:t xml:space="preserve"> za předpokladu, že budou splněny všechny podmínky uvedené v této Smlouvě.</w:t>
      </w:r>
    </w:p>
    <w:p w14:paraId="65C8F8BB" w14:textId="77777777" w:rsidR="00EC62CA" w:rsidRDefault="00000000">
      <w:pPr>
        <w:pStyle w:val="Bodytext10"/>
        <w:numPr>
          <w:ilvl w:val="0"/>
          <w:numId w:val="3"/>
        </w:numPr>
        <w:tabs>
          <w:tab w:val="left" w:pos="526"/>
        </w:tabs>
        <w:ind w:left="560" w:hanging="560"/>
        <w:jc w:val="both"/>
      </w:pPr>
      <w:r>
        <w:rPr>
          <w:rStyle w:val="Bodytext1"/>
        </w:rPr>
        <w:t xml:space="preserve">Odběratel má právo na Bonus v případě, že odebere v referenčním období Výrobky v minimální hodnotě (celkové kupní ceny), jak je uvedeno v Příloze č. 2 této Smlouvy. Referenční období je specifikováno v Příloze č. 2 této Smlouvy (dále jen </w:t>
      </w:r>
      <w:r>
        <w:rPr>
          <w:rStyle w:val="Bodytext1"/>
          <w:b/>
          <w:bCs/>
        </w:rPr>
        <w:t xml:space="preserve">„Referenční </w:t>
      </w:r>
      <w:proofErr w:type="spellStart"/>
      <w:r>
        <w:rPr>
          <w:rStyle w:val="Bodytext1"/>
          <w:b/>
          <w:bCs/>
        </w:rPr>
        <w:t>odbobí</w:t>
      </w:r>
      <w:proofErr w:type="spellEnd"/>
      <w:r>
        <w:rPr>
          <w:rStyle w:val="Bodytext1"/>
          <w:b/>
          <w:bCs/>
        </w:rPr>
        <w:t>“).</w:t>
      </w:r>
    </w:p>
    <w:p w14:paraId="69FB03E9" w14:textId="77777777" w:rsidR="00EC62CA" w:rsidRDefault="00000000">
      <w:pPr>
        <w:pStyle w:val="Bodytext10"/>
        <w:numPr>
          <w:ilvl w:val="0"/>
          <w:numId w:val="3"/>
        </w:numPr>
        <w:tabs>
          <w:tab w:val="left" w:pos="526"/>
        </w:tabs>
        <w:spacing w:after="480" w:line="252" w:lineRule="auto"/>
        <w:ind w:left="560" w:hanging="560"/>
        <w:jc w:val="both"/>
      </w:pPr>
      <w:r>
        <w:rPr>
          <w:rStyle w:val="Bodytext1"/>
        </w:rPr>
        <w:t>Podmínky pro přiznání Bonusu a způsob výpočtu jeho výše jsou uvedeny v této Smlouvě a její Příloze č. 2. Bonus bude náležet vždy pouze ve vztahu k příslušné hodnotě (celkové kupní ceny) Výrobků nakoupených v příslušném Referenčním období, tzn. Bonusy za jednotlivé množstevní hladiny se nesčítají.</w:t>
      </w:r>
    </w:p>
    <w:p w14:paraId="5DD1E3A6" w14:textId="77777777" w:rsidR="00EC62CA" w:rsidRDefault="00000000">
      <w:pPr>
        <w:pStyle w:val="Bodytext10"/>
        <w:numPr>
          <w:ilvl w:val="0"/>
          <w:numId w:val="3"/>
        </w:numPr>
        <w:tabs>
          <w:tab w:val="left" w:pos="526"/>
        </w:tabs>
        <w:spacing w:after="480" w:line="252" w:lineRule="auto"/>
        <w:ind w:left="560" w:hanging="560"/>
        <w:jc w:val="both"/>
      </w:pPr>
      <w:r>
        <w:rPr>
          <w:rStyle w:val="Bodytext1"/>
        </w:rPr>
        <w:t>Hodnota Výrobků se vypočte jako součet cen všech balení příslušných Výrobků, které Odběratel nakoupí v Referenčním období od všech distributorů v součtu.</w:t>
      </w:r>
    </w:p>
    <w:p w14:paraId="5817479F" w14:textId="77777777" w:rsidR="00EC62CA" w:rsidRDefault="00000000">
      <w:pPr>
        <w:pStyle w:val="Bodytext10"/>
        <w:numPr>
          <w:ilvl w:val="0"/>
          <w:numId w:val="3"/>
        </w:numPr>
        <w:tabs>
          <w:tab w:val="left" w:pos="526"/>
        </w:tabs>
        <w:spacing w:line="252" w:lineRule="auto"/>
        <w:ind w:left="560" w:hanging="560"/>
        <w:jc w:val="both"/>
      </w:pPr>
      <w:r>
        <w:rPr>
          <w:rStyle w:val="Bodytext1"/>
        </w:rPr>
        <w:t>Cenou balení Výrobku se pro účely tohoto ustanovení rozumí cena výrobce bez obchodní přirážky příslušného distributora a bez DPH, za kterou Odběratel daný Výrobek v daném okamžiku příslušného Referenčního období od distributora reálně nakoupil.</w:t>
      </w:r>
    </w:p>
    <w:p w14:paraId="10238352" w14:textId="77777777" w:rsidR="00EC62CA" w:rsidRDefault="00000000">
      <w:pPr>
        <w:pStyle w:val="Bodytext10"/>
        <w:spacing w:line="252" w:lineRule="auto"/>
        <w:ind w:left="560" w:firstLine="20"/>
        <w:jc w:val="both"/>
      </w:pPr>
      <w:proofErr w:type="spellStart"/>
      <w:r>
        <w:rPr>
          <w:rStyle w:val="Bodytext1"/>
        </w:rPr>
        <w:t>distributors</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purchases</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Products</w:t>
      </w:r>
      <w:proofErr w:type="spellEnd"/>
      <w:r>
        <w:rPr>
          <w:rStyle w:val="Bodytext1"/>
        </w:rPr>
        <w:t xml:space="preserve"> </w:t>
      </w:r>
      <w:proofErr w:type="spellStart"/>
      <w:r>
        <w:rPr>
          <w:rStyle w:val="Bodytext1"/>
        </w:rPr>
        <w:t>within</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scope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its</w:t>
      </w:r>
      <w:proofErr w:type="spellEnd"/>
      <w:r>
        <w:rPr>
          <w:rStyle w:val="Bodytext1"/>
        </w:rPr>
        <w:t xml:space="preserve"> </w:t>
      </w:r>
      <w:proofErr w:type="spellStart"/>
      <w:r>
        <w:rPr>
          <w:rStyle w:val="Bodytext1"/>
        </w:rPr>
        <w:t>activity</w:t>
      </w:r>
      <w:proofErr w:type="spellEnd"/>
      <w:r>
        <w:rPr>
          <w:rStyle w:val="Bodytext1"/>
        </w:rPr>
        <w:t xml:space="preserve">, in </w:t>
      </w:r>
      <w:proofErr w:type="spellStart"/>
      <w:r>
        <w:rPr>
          <w:rStyle w:val="Bodytext1"/>
        </w:rPr>
        <w:t>its</w:t>
      </w:r>
      <w:proofErr w:type="spellEnd"/>
      <w:r>
        <w:rPr>
          <w:rStyle w:val="Bodytext1"/>
        </w:rPr>
        <w:t xml:space="preserve"> sole </w:t>
      </w:r>
      <w:proofErr w:type="spellStart"/>
      <w:r>
        <w:rPr>
          <w:rStyle w:val="Bodytext1"/>
        </w:rPr>
        <w:t>discretion</w:t>
      </w:r>
      <w:proofErr w:type="spellEnd"/>
      <w:r>
        <w:rPr>
          <w:rStyle w:val="Bodytext1"/>
        </w:rPr>
        <w:t xml:space="preserve"> and in </w:t>
      </w:r>
      <w:proofErr w:type="spellStart"/>
      <w:r>
        <w:rPr>
          <w:rStyle w:val="Bodytext1"/>
        </w:rPr>
        <w:t>the</w:t>
      </w:r>
      <w:proofErr w:type="spellEnd"/>
      <w:r>
        <w:rPr>
          <w:rStyle w:val="Bodytext1"/>
        </w:rPr>
        <w:t xml:space="preserve"> </w:t>
      </w:r>
      <w:proofErr w:type="spellStart"/>
      <w:r>
        <w:rPr>
          <w:rStyle w:val="Bodytext1"/>
        </w:rPr>
        <w:t>volumes</w:t>
      </w:r>
      <w:proofErr w:type="spellEnd"/>
      <w:r>
        <w:rPr>
          <w:rStyle w:val="Bodytext1"/>
        </w:rPr>
        <w:t xml:space="preserve"> </w:t>
      </w:r>
      <w:proofErr w:type="spellStart"/>
      <w:r>
        <w:rPr>
          <w:rStyle w:val="Bodytext1"/>
        </w:rPr>
        <w:t>needed</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Customer’s</w:t>
      </w:r>
      <w:proofErr w:type="spellEnd"/>
      <w:r>
        <w:rPr>
          <w:rStyle w:val="Bodytext1"/>
        </w:rPr>
        <w:t xml:space="preserve"> </w:t>
      </w:r>
      <w:proofErr w:type="spellStart"/>
      <w:r>
        <w:rPr>
          <w:rStyle w:val="Bodytext1"/>
        </w:rPr>
        <w:t>work</w:t>
      </w:r>
      <w:proofErr w:type="spellEnd"/>
      <w:r>
        <w:rPr>
          <w:rStyle w:val="Bodytext1"/>
        </w:rPr>
        <w:t xml:space="preserve">. </w:t>
      </w:r>
      <w:proofErr w:type="spellStart"/>
      <w:r>
        <w:rPr>
          <w:rStyle w:val="Bodytext1"/>
        </w:rPr>
        <w:t>Entering</w:t>
      </w:r>
      <w:proofErr w:type="spellEnd"/>
      <w:r>
        <w:rPr>
          <w:rStyle w:val="Bodytext1"/>
        </w:rPr>
        <w:t xml:space="preserve"> </w:t>
      </w:r>
      <w:proofErr w:type="spellStart"/>
      <w:r>
        <w:rPr>
          <w:rStyle w:val="Bodytext1"/>
        </w:rPr>
        <w:t>into</w:t>
      </w:r>
      <w:proofErr w:type="spellEnd"/>
      <w:r>
        <w:rPr>
          <w:rStyle w:val="Bodytext1"/>
        </w:rPr>
        <w:t xml:space="preserve"> </w:t>
      </w:r>
      <w:proofErr w:type="spellStart"/>
      <w:r>
        <w:rPr>
          <w:rStyle w:val="Bodytext1"/>
        </w:rPr>
        <w:t>purchase</w:t>
      </w:r>
      <w:proofErr w:type="spellEnd"/>
      <w:r>
        <w:rPr>
          <w:rStyle w:val="Bodytext1"/>
        </w:rPr>
        <w:t xml:space="preserve"> </w:t>
      </w:r>
      <w:proofErr w:type="spellStart"/>
      <w:r>
        <w:rPr>
          <w:rStyle w:val="Bodytext1"/>
        </w:rPr>
        <w:t>agreements</w:t>
      </w:r>
      <w:proofErr w:type="spellEnd"/>
      <w:r>
        <w:rPr>
          <w:rStyle w:val="Bodytext1"/>
        </w:rPr>
        <w:t xml:space="preserve"> </w:t>
      </w:r>
      <w:proofErr w:type="spellStart"/>
      <w:r>
        <w:rPr>
          <w:rStyle w:val="Bodytext1"/>
        </w:rPr>
        <w:t>between</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and </w:t>
      </w:r>
      <w:proofErr w:type="spellStart"/>
      <w:r>
        <w:rPr>
          <w:rStyle w:val="Bodytext1"/>
        </w:rPr>
        <w:t>distributors</w:t>
      </w:r>
      <w:proofErr w:type="spellEnd"/>
      <w:r>
        <w:rPr>
          <w:rStyle w:val="Bodytext1"/>
        </w:rPr>
        <w:t xml:space="preserve">, as </w:t>
      </w:r>
      <w:proofErr w:type="spellStart"/>
      <w:r>
        <w:rPr>
          <w:rStyle w:val="Bodytext1"/>
        </w:rPr>
        <w:t>well</w:t>
      </w:r>
      <w:proofErr w:type="spellEnd"/>
      <w:r>
        <w:rPr>
          <w:rStyle w:val="Bodytext1"/>
        </w:rPr>
        <w:t xml:space="preserve"> as </w:t>
      </w:r>
      <w:proofErr w:type="spellStart"/>
      <w:r>
        <w:rPr>
          <w:rStyle w:val="Bodytext1"/>
        </w:rPr>
        <w:t>orders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Products</w:t>
      </w:r>
      <w:proofErr w:type="spellEnd"/>
      <w:r>
        <w:rPr>
          <w:rStyle w:val="Bodytext1"/>
        </w:rPr>
        <w:t xml:space="preserve"> by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are in no </w:t>
      </w:r>
      <w:proofErr w:type="spellStart"/>
      <w:r>
        <w:rPr>
          <w:rStyle w:val="Bodytext1"/>
        </w:rPr>
        <w:t>way</w:t>
      </w:r>
      <w:proofErr w:type="spellEnd"/>
      <w:r>
        <w:rPr>
          <w:rStyle w:val="Bodytext1"/>
        </w:rPr>
        <w:t xml:space="preserve"> </w:t>
      </w:r>
      <w:proofErr w:type="spellStart"/>
      <w:r>
        <w:rPr>
          <w:rStyle w:val="Bodytext1"/>
        </w:rPr>
        <w:t>dependent</w:t>
      </w:r>
      <w:proofErr w:type="spellEnd"/>
      <w:r>
        <w:rPr>
          <w:rStyle w:val="Bodytext1"/>
        </w:rPr>
        <w:t xml:space="preserve"> on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its</w:t>
      </w:r>
      <w:proofErr w:type="spellEnd"/>
      <w:r>
        <w:rPr>
          <w:rStyle w:val="Bodytext1"/>
        </w:rPr>
        <w:t xml:space="preserve"> </w:t>
      </w:r>
      <w:proofErr w:type="spellStart"/>
      <w:r>
        <w:rPr>
          <w:rStyle w:val="Bodytext1"/>
        </w:rPr>
        <w:t>individual</w:t>
      </w:r>
      <w:proofErr w:type="spellEnd"/>
      <w:r>
        <w:rPr>
          <w:rStyle w:val="Bodytext1"/>
        </w:rPr>
        <w:t xml:space="preserve"> </w:t>
      </w:r>
      <w:proofErr w:type="spellStart"/>
      <w:r>
        <w:rPr>
          <w:rStyle w:val="Bodytext1"/>
        </w:rPr>
        <w:t>provisions</w:t>
      </w:r>
      <w:proofErr w:type="spellEnd"/>
      <w:r>
        <w:rPr>
          <w:rStyle w:val="Bodytext1"/>
        </w:rPr>
        <w:t>.</w:t>
      </w:r>
    </w:p>
    <w:p w14:paraId="3D718B20" w14:textId="77777777" w:rsidR="00EC62CA" w:rsidRDefault="00000000">
      <w:pPr>
        <w:pStyle w:val="Bodytext10"/>
        <w:numPr>
          <w:ilvl w:val="0"/>
          <w:numId w:val="4"/>
        </w:numPr>
        <w:tabs>
          <w:tab w:val="left" w:pos="558"/>
        </w:tabs>
        <w:spacing w:line="252" w:lineRule="auto"/>
        <w:ind w:left="560" w:hanging="560"/>
        <w:jc w:val="both"/>
      </w:pPr>
      <w:proofErr w:type="spellStart"/>
      <w:r>
        <w:rPr>
          <w:rStyle w:val="Bodytext1"/>
        </w:rPr>
        <w:t>For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purpose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ensuring</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mutual</w:t>
      </w:r>
      <w:proofErr w:type="spellEnd"/>
      <w:r>
        <w:rPr>
          <w:rStyle w:val="Bodytext1"/>
        </w:rPr>
        <w:t xml:space="preserve"> </w:t>
      </w:r>
      <w:proofErr w:type="spellStart"/>
      <w:r>
        <w:rPr>
          <w:rStyle w:val="Bodytext1"/>
        </w:rPr>
        <w:t>cooperation</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háve </w:t>
      </w:r>
      <w:proofErr w:type="spellStart"/>
      <w:r>
        <w:rPr>
          <w:rStyle w:val="Bodytext1"/>
        </w:rPr>
        <w:t>agreed</w:t>
      </w:r>
      <w:proofErr w:type="spellEnd"/>
      <w:r>
        <w:rPr>
          <w:rStyle w:val="Bodytext1"/>
        </w:rPr>
        <w:t xml:space="preserve"> to enter in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w:t>
      </w:r>
    </w:p>
    <w:p w14:paraId="47F31627" w14:textId="77777777" w:rsidR="00EC62CA" w:rsidRDefault="00EC62CA">
      <w:pPr>
        <w:pStyle w:val="Heading210"/>
        <w:keepNext/>
        <w:keepLines/>
        <w:numPr>
          <w:ilvl w:val="0"/>
          <w:numId w:val="5"/>
        </w:numPr>
        <w:spacing w:after="0" w:line="252" w:lineRule="auto"/>
      </w:pPr>
      <w:bookmarkStart w:id="8" w:name="bookmark18"/>
      <w:bookmarkEnd w:id="8"/>
    </w:p>
    <w:p w14:paraId="53A5B39A" w14:textId="77777777" w:rsidR="00EC62CA" w:rsidRDefault="00000000">
      <w:pPr>
        <w:pStyle w:val="Heading210"/>
        <w:keepNext/>
        <w:keepLines/>
        <w:spacing w:after="220" w:line="252" w:lineRule="auto"/>
      </w:pPr>
      <w:bookmarkStart w:id="9" w:name="bookmark20"/>
      <w:proofErr w:type="spellStart"/>
      <w:r>
        <w:rPr>
          <w:rStyle w:val="Heading21"/>
          <w:b/>
          <w:bCs/>
        </w:rPr>
        <w:t>Subject-Matter</w:t>
      </w:r>
      <w:proofErr w:type="spellEnd"/>
      <w:r>
        <w:rPr>
          <w:rStyle w:val="Heading21"/>
          <w:b/>
          <w:bCs/>
        </w:rPr>
        <w:t xml:space="preserve"> </w:t>
      </w:r>
      <w:proofErr w:type="spellStart"/>
      <w:r>
        <w:rPr>
          <w:rStyle w:val="Heading21"/>
          <w:b/>
          <w:bCs/>
        </w:rPr>
        <w:t>of</w:t>
      </w:r>
      <w:proofErr w:type="spellEnd"/>
      <w:r>
        <w:rPr>
          <w:rStyle w:val="Heading21"/>
          <w:b/>
          <w:bCs/>
        </w:rPr>
        <w:t xml:space="preserve"> </w:t>
      </w:r>
      <w:proofErr w:type="spellStart"/>
      <w:r>
        <w:rPr>
          <w:rStyle w:val="Heading21"/>
          <w:b/>
          <w:bCs/>
        </w:rPr>
        <w:t>the</w:t>
      </w:r>
      <w:proofErr w:type="spellEnd"/>
      <w:r>
        <w:rPr>
          <w:rStyle w:val="Heading21"/>
          <w:b/>
          <w:bCs/>
        </w:rPr>
        <w:t xml:space="preserve"> </w:t>
      </w:r>
      <w:proofErr w:type="spellStart"/>
      <w:r>
        <w:rPr>
          <w:rStyle w:val="Heading21"/>
          <w:b/>
          <w:bCs/>
        </w:rPr>
        <w:t>Agreement</w:t>
      </w:r>
      <w:bookmarkEnd w:id="9"/>
      <w:proofErr w:type="spellEnd"/>
    </w:p>
    <w:p w14:paraId="16E80832" w14:textId="77777777" w:rsidR="00EC62CA" w:rsidRDefault="00000000">
      <w:pPr>
        <w:pStyle w:val="Bodytext10"/>
        <w:numPr>
          <w:ilvl w:val="0"/>
          <w:numId w:val="6"/>
        </w:numPr>
        <w:tabs>
          <w:tab w:val="left" w:pos="558"/>
        </w:tabs>
        <w:spacing w:line="252" w:lineRule="auto"/>
        <w:ind w:left="560" w:hanging="560"/>
        <w:jc w:val="both"/>
      </w:pPr>
      <w:proofErr w:type="spellStart"/>
      <w:r>
        <w:rPr>
          <w:rStyle w:val="Bodytext1"/>
        </w:rPr>
        <w:t>Based</w:t>
      </w:r>
      <w:proofErr w:type="spellEnd"/>
      <w:r>
        <w:rPr>
          <w:rStyle w:val="Bodytext1"/>
        </w:rPr>
        <w:t xml:space="preserve"> on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undertakes</w:t>
      </w:r>
      <w:proofErr w:type="spellEnd"/>
      <w:r>
        <w:rPr>
          <w:rStyle w:val="Bodytext1"/>
        </w:rPr>
        <w:t xml:space="preserve"> to </w:t>
      </w:r>
      <w:proofErr w:type="spellStart"/>
      <w:r>
        <w:rPr>
          <w:rStyle w:val="Bodytext1"/>
        </w:rPr>
        <w:t>provide</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a </w:t>
      </w:r>
      <w:proofErr w:type="spellStart"/>
      <w:r>
        <w:rPr>
          <w:rStyle w:val="Bodytext1"/>
        </w:rPr>
        <w:t>back</w:t>
      </w:r>
      <w:proofErr w:type="spellEnd"/>
      <w:r>
        <w:rPr>
          <w:rStyle w:val="Bodytext1"/>
        </w:rPr>
        <w:t xml:space="preserve"> bonus (</w:t>
      </w:r>
      <w:proofErr w:type="spellStart"/>
      <w:r>
        <w:rPr>
          <w:rStyle w:val="Bodytext1"/>
        </w:rPr>
        <w:t>hereinafter</w:t>
      </w:r>
      <w:proofErr w:type="spellEnd"/>
      <w:r>
        <w:rPr>
          <w:rStyle w:val="Bodytext1"/>
        </w:rPr>
        <w:t xml:space="preserve"> </w:t>
      </w:r>
      <w:proofErr w:type="spellStart"/>
      <w:r>
        <w:rPr>
          <w:rStyle w:val="Bodytext1"/>
        </w:rPr>
        <w:t>the</w:t>
      </w:r>
      <w:proofErr w:type="spellEnd"/>
      <w:r>
        <w:rPr>
          <w:rStyle w:val="Bodytext1"/>
        </w:rPr>
        <w:t xml:space="preserve"> “Bonus”) </w:t>
      </w:r>
      <w:proofErr w:type="spellStart"/>
      <w:r>
        <w:rPr>
          <w:rStyle w:val="Bodytext1"/>
        </w:rPr>
        <w:t>for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purchase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Products</w:t>
      </w:r>
      <w:proofErr w:type="spellEnd"/>
      <w:r>
        <w:rPr>
          <w:rStyle w:val="Bodytext1"/>
        </w:rPr>
        <w:t xml:space="preserve"> </w:t>
      </w:r>
      <w:proofErr w:type="spellStart"/>
      <w:r>
        <w:rPr>
          <w:rStyle w:val="Bodytext1"/>
        </w:rPr>
        <w:t>provided</w:t>
      </w:r>
      <w:proofErr w:type="spellEnd"/>
      <w:r>
        <w:rPr>
          <w:rStyle w:val="Bodytext1"/>
        </w:rPr>
        <w:t xml:space="preserve"> </w:t>
      </w:r>
      <w:proofErr w:type="spellStart"/>
      <w:r>
        <w:rPr>
          <w:rStyle w:val="Bodytext1"/>
        </w:rPr>
        <w:t>that</w:t>
      </w:r>
      <w:proofErr w:type="spellEnd"/>
      <w:r>
        <w:rPr>
          <w:rStyle w:val="Bodytext1"/>
        </w:rPr>
        <w:t xml:space="preserve"> </w:t>
      </w:r>
      <w:proofErr w:type="spellStart"/>
      <w:r>
        <w:rPr>
          <w:rStyle w:val="Bodytext1"/>
        </w:rPr>
        <w:t>all</w:t>
      </w:r>
      <w:proofErr w:type="spellEnd"/>
      <w:r>
        <w:rPr>
          <w:rStyle w:val="Bodytext1"/>
        </w:rPr>
        <w:t xml:space="preserve"> </w:t>
      </w:r>
      <w:proofErr w:type="spellStart"/>
      <w:r>
        <w:rPr>
          <w:rStyle w:val="Bodytext1"/>
        </w:rPr>
        <w:t>conditions</w:t>
      </w:r>
      <w:proofErr w:type="spellEnd"/>
      <w:r>
        <w:rPr>
          <w:rStyle w:val="Bodytext1"/>
        </w:rPr>
        <w:t xml:space="preserve"> as set </w:t>
      </w:r>
      <w:proofErr w:type="spellStart"/>
      <w:r>
        <w:rPr>
          <w:rStyle w:val="Bodytext1"/>
        </w:rPr>
        <w:t>forth</w:t>
      </w:r>
      <w:proofErr w:type="spellEnd"/>
      <w:r>
        <w:rPr>
          <w:rStyle w:val="Bodytext1"/>
        </w:rPr>
        <w:t xml:space="preserve"> in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will</w:t>
      </w:r>
      <w:proofErr w:type="spellEnd"/>
      <w:r>
        <w:rPr>
          <w:rStyle w:val="Bodytext1"/>
        </w:rPr>
        <w:t xml:space="preserve"> </w:t>
      </w:r>
      <w:proofErr w:type="spellStart"/>
      <w:r>
        <w:rPr>
          <w:rStyle w:val="Bodytext1"/>
        </w:rPr>
        <w:t>be</w:t>
      </w:r>
      <w:proofErr w:type="spellEnd"/>
      <w:r>
        <w:rPr>
          <w:rStyle w:val="Bodytext1"/>
        </w:rPr>
        <w:t xml:space="preserve"> </w:t>
      </w:r>
      <w:proofErr w:type="spellStart"/>
      <w:r>
        <w:rPr>
          <w:rStyle w:val="Bodytext1"/>
        </w:rPr>
        <w:t>fulfilled</w:t>
      </w:r>
      <w:proofErr w:type="spellEnd"/>
      <w:r>
        <w:rPr>
          <w:rStyle w:val="Bodytext1"/>
        </w:rPr>
        <w:t>.</w:t>
      </w:r>
    </w:p>
    <w:p w14:paraId="5E8F1332" w14:textId="77777777" w:rsidR="00EC62CA" w:rsidRDefault="00000000">
      <w:pPr>
        <w:pStyle w:val="Bodytext10"/>
        <w:numPr>
          <w:ilvl w:val="0"/>
          <w:numId w:val="6"/>
        </w:numPr>
        <w:tabs>
          <w:tab w:val="left" w:pos="558"/>
        </w:tabs>
        <w:spacing w:line="252" w:lineRule="auto"/>
        <w:ind w:left="560" w:hanging="560"/>
        <w:jc w:val="both"/>
      </w:pP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shall</w:t>
      </w:r>
      <w:proofErr w:type="spellEnd"/>
      <w:r>
        <w:rPr>
          <w:rStyle w:val="Bodytext1"/>
        </w:rPr>
        <w:t xml:space="preserve"> háve </w:t>
      </w:r>
      <w:proofErr w:type="spellStart"/>
      <w:r>
        <w:rPr>
          <w:rStyle w:val="Bodytext1"/>
        </w:rPr>
        <w:t>the</w:t>
      </w:r>
      <w:proofErr w:type="spellEnd"/>
      <w:r>
        <w:rPr>
          <w:rStyle w:val="Bodytext1"/>
        </w:rPr>
        <w:t xml:space="preserve"> </w:t>
      </w:r>
      <w:proofErr w:type="spellStart"/>
      <w:r>
        <w:rPr>
          <w:rStyle w:val="Bodytext1"/>
        </w:rPr>
        <w:t>right</w:t>
      </w:r>
      <w:proofErr w:type="spellEnd"/>
      <w:r>
        <w:rPr>
          <w:rStyle w:val="Bodytext1"/>
        </w:rPr>
        <w:t xml:space="preserve"> to </w:t>
      </w:r>
      <w:proofErr w:type="spellStart"/>
      <w:r>
        <w:rPr>
          <w:rStyle w:val="Bodytext1"/>
        </w:rPr>
        <w:t>the</w:t>
      </w:r>
      <w:proofErr w:type="spellEnd"/>
      <w:r>
        <w:rPr>
          <w:rStyle w:val="Bodytext1"/>
        </w:rPr>
        <w:t xml:space="preserve"> Bonus </w:t>
      </w:r>
      <w:proofErr w:type="spellStart"/>
      <w:r>
        <w:rPr>
          <w:rStyle w:val="Bodytext1"/>
        </w:rPr>
        <w:t>if</w:t>
      </w:r>
      <w:proofErr w:type="spellEnd"/>
      <w:r>
        <w:rPr>
          <w:rStyle w:val="Bodytext1"/>
        </w:rPr>
        <w:t xml:space="preserve"> </w:t>
      </w:r>
      <w:proofErr w:type="spellStart"/>
      <w:r>
        <w:rPr>
          <w:rStyle w:val="Bodytext1"/>
        </w:rPr>
        <w:t>it</w:t>
      </w:r>
      <w:proofErr w:type="spellEnd"/>
      <w:r>
        <w:rPr>
          <w:rStyle w:val="Bodytext1"/>
        </w:rPr>
        <w:t xml:space="preserve"> </w:t>
      </w:r>
      <w:proofErr w:type="spellStart"/>
      <w:r>
        <w:rPr>
          <w:rStyle w:val="Bodytext1"/>
        </w:rPr>
        <w:t>purchases</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Products</w:t>
      </w:r>
      <w:proofErr w:type="spellEnd"/>
      <w:r>
        <w:rPr>
          <w:rStyle w:val="Bodytext1"/>
        </w:rPr>
        <w:t xml:space="preserve"> in </w:t>
      </w:r>
      <w:proofErr w:type="spellStart"/>
      <w:r>
        <w:rPr>
          <w:rStyle w:val="Bodytext1"/>
        </w:rPr>
        <w:t>the</w:t>
      </w:r>
      <w:proofErr w:type="spellEnd"/>
      <w:r>
        <w:rPr>
          <w:rStyle w:val="Bodytext1"/>
        </w:rPr>
        <w:t xml:space="preserve"> reference period in a minimum </w:t>
      </w:r>
      <w:proofErr w:type="spellStart"/>
      <w:r>
        <w:rPr>
          <w:rStyle w:val="Bodytext1"/>
        </w:rPr>
        <w:t>value</w:t>
      </w:r>
      <w:proofErr w:type="spellEnd"/>
      <w:r>
        <w:rPr>
          <w:rStyle w:val="Bodytext1"/>
        </w:rPr>
        <w:t xml:space="preserve"> (</w:t>
      </w:r>
      <w:proofErr w:type="spellStart"/>
      <w:r>
        <w:rPr>
          <w:rStyle w:val="Bodytext1"/>
        </w:rPr>
        <w:t>total</w:t>
      </w:r>
      <w:proofErr w:type="spellEnd"/>
      <w:r>
        <w:rPr>
          <w:rStyle w:val="Bodytext1"/>
        </w:rPr>
        <w:t xml:space="preserve"> </w:t>
      </w:r>
      <w:proofErr w:type="spellStart"/>
      <w:r>
        <w:rPr>
          <w:rStyle w:val="Bodytext1"/>
        </w:rPr>
        <w:t>purchase</w:t>
      </w:r>
      <w:proofErr w:type="spellEnd"/>
      <w:r>
        <w:rPr>
          <w:rStyle w:val="Bodytext1"/>
        </w:rPr>
        <w:t xml:space="preserve"> </w:t>
      </w:r>
      <w:proofErr w:type="spellStart"/>
      <w:r>
        <w:rPr>
          <w:rStyle w:val="Bodytext1"/>
        </w:rPr>
        <w:t>price</w:t>
      </w:r>
      <w:proofErr w:type="spellEnd"/>
      <w:r>
        <w:rPr>
          <w:rStyle w:val="Bodytext1"/>
        </w:rPr>
        <w:t xml:space="preserve">) as </w:t>
      </w:r>
      <w:proofErr w:type="spellStart"/>
      <w:r>
        <w:rPr>
          <w:rStyle w:val="Bodytext1"/>
        </w:rPr>
        <w:t>stated</w:t>
      </w:r>
      <w:proofErr w:type="spellEnd"/>
      <w:r>
        <w:rPr>
          <w:rStyle w:val="Bodytext1"/>
        </w:rPr>
        <w:t xml:space="preserve"> in </w:t>
      </w:r>
      <w:proofErr w:type="spellStart"/>
      <w:r>
        <w:rPr>
          <w:rStyle w:val="Bodytext1"/>
        </w:rPr>
        <w:t>Annex</w:t>
      </w:r>
      <w:proofErr w:type="spellEnd"/>
      <w:r>
        <w:rPr>
          <w:rStyle w:val="Bodytext1"/>
        </w:rPr>
        <w:t xml:space="preserve"> 2 to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The</w:t>
      </w:r>
      <w:proofErr w:type="spellEnd"/>
      <w:r>
        <w:rPr>
          <w:rStyle w:val="Bodytext1"/>
        </w:rPr>
        <w:t xml:space="preserve"> reference period </w:t>
      </w:r>
      <w:proofErr w:type="spellStart"/>
      <w:r>
        <w:rPr>
          <w:rStyle w:val="Bodytext1"/>
        </w:rPr>
        <w:t>is</w:t>
      </w:r>
      <w:proofErr w:type="spellEnd"/>
      <w:r>
        <w:rPr>
          <w:rStyle w:val="Bodytext1"/>
        </w:rPr>
        <w:t xml:space="preserve"> </w:t>
      </w:r>
      <w:proofErr w:type="spellStart"/>
      <w:r>
        <w:rPr>
          <w:rStyle w:val="Bodytext1"/>
        </w:rPr>
        <w:t>specified</w:t>
      </w:r>
      <w:proofErr w:type="spellEnd"/>
      <w:r>
        <w:rPr>
          <w:rStyle w:val="Bodytext1"/>
        </w:rPr>
        <w:t xml:space="preserve"> in </w:t>
      </w:r>
      <w:proofErr w:type="spellStart"/>
      <w:r>
        <w:rPr>
          <w:rStyle w:val="Bodytext1"/>
        </w:rPr>
        <w:t>Annex</w:t>
      </w:r>
      <w:proofErr w:type="spellEnd"/>
      <w:r>
        <w:rPr>
          <w:rStyle w:val="Bodytext1"/>
        </w:rPr>
        <w:t xml:space="preserve"> 2 to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hereinafter</w:t>
      </w:r>
      <w:proofErr w:type="spellEnd"/>
      <w:r>
        <w:rPr>
          <w:rStyle w:val="Bodytext1"/>
        </w:rPr>
        <w:t xml:space="preserve"> </w:t>
      </w:r>
      <w:proofErr w:type="spellStart"/>
      <w:r>
        <w:rPr>
          <w:rStyle w:val="Bodytext1"/>
        </w:rPr>
        <w:t>the</w:t>
      </w:r>
      <w:proofErr w:type="spellEnd"/>
      <w:r>
        <w:rPr>
          <w:rStyle w:val="Bodytext1"/>
        </w:rPr>
        <w:t xml:space="preserve"> </w:t>
      </w:r>
      <w:r>
        <w:rPr>
          <w:rStyle w:val="Bodytext1"/>
          <w:b/>
          <w:bCs/>
        </w:rPr>
        <w:t>“Reference Period”).</w:t>
      </w:r>
    </w:p>
    <w:p w14:paraId="31E04560" w14:textId="77777777" w:rsidR="00EC62CA" w:rsidRDefault="00000000">
      <w:pPr>
        <w:pStyle w:val="Bodytext10"/>
        <w:numPr>
          <w:ilvl w:val="0"/>
          <w:numId w:val="6"/>
        </w:numPr>
        <w:tabs>
          <w:tab w:val="left" w:pos="558"/>
        </w:tabs>
        <w:spacing w:line="252" w:lineRule="auto"/>
        <w:ind w:left="560" w:hanging="560"/>
        <w:jc w:val="both"/>
      </w:pPr>
      <w:proofErr w:type="spellStart"/>
      <w:r>
        <w:rPr>
          <w:rStyle w:val="Bodytext1"/>
        </w:rPr>
        <w:t>The</w:t>
      </w:r>
      <w:proofErr w:type="spellEnd"/>
      <w:r>
        <w:rPr>
          <w:rStyle w:val="Bodytext1"/>
        </w:rPr>
        <w:t xml:space="preserve"> </w:t>
      </w:r>
      <w:proofErr w:type="spellStart"/>
      <w:r>
        <w:rPr>
          <w:rStyle w:val="Bodytext1"/>
        </w:rPr>
        <w:t>conditions</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awarding</w:t>
      </w:r>
      <w:proofErr w:type="spellEnd"/>
      <w:r>
        <w:rPr>
          <w:rStyle w:val="Bodytext1"/>
        </w:rPr>
        <w:t xml:space="preserve"> </w:t>
      </w:r>
      <w:proofErr w:type="spellStart"/>
      <w:r>
        <w:rPr>
          <w:rStyle w:val="Bodytext1"/>
        </w:rPr>
        <w:t>the</w:t>
      </w:r>
      <w:proofErr w:type="spellEnd"/>
      <w:r>
        <w:rPr>
          <w:rStyle w:val="Bodytext1"/>
        </w:rPr>
        <w:t xml:space="preserve"> Bonus and </w:t>
      </w:r>
      <w:proofErr w:type="spellStart"/>
      <w:r>
        <w:rPr>
          <w:rStyle w:val="Bodytext1"/>
        </w:rPr>
        <w:t>the</w:t>
      </w:r>
      <w:proofErr w:type="spellEnd"/>
      <w:r>
        <w:rPr>
          <w:rStyle w:val="Bodytext1"/>
        </w:rPr>
        <w:t xml:space="preserve"> mode </w:t>
      </w:r>
      <w:proofErr w:type="spellStart"/>
      <w:r>
        <w:rPr>
          <w:rStyle w:val="Bodytext1"/>
        </w:rPr>
        <w:t>of</w:t>
      </w:r>
      <w:proofErr w:type="spellEnd"/>
      <w:r>
        <w:rPr>
          <w:rStyle w:val="Bodytext1"/>
        </w:rPr>
        <w:t xml:space="preserve"> </w:t>
      </w:r>
      <w:proofErr w:type="spellStart"/>
      <w:r>
        <w:rPr>
          <w:rStyle w:val="Bodytext1"/>
        </w:rPr>
        <w:t>its</w:t>
      </w:r>
      <w:proofErr w:type="spellEnd"/>
      <w:r>
        <w:rPr>
          <w:rStyle w:val="Bodytext1"/>
        </w:rPr>
        <w:t xml:space="preserve"> </w:t>
      </w:r>
      <w:proofErr w:type="spellStart"/>
      <w:r>
        <w:rPr>
          <w:rStyle w:val="Bodytext1"/>
        </w:rPr>
        <w:t>calculation</w:t>
      </w:r>
      <w:proofErr w:type="spellEnd"/>
      <w:r>
        <w:rPr>
          <w:rStyle w:val="Bodytext1"/>
        </w:rPr>
        <w:t xml:space="preserve"> are set out in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and </w:t>
      </w:r>
      <w:proofErr w:type="spellStart"/>
      <w:r>
        <w:rPr>
          <w:rStyle w:val="Bodytext1"/>
        </w:rPr>
        <w:t>Annex</w:t>
      </w:r>
      <w:proofErr w:type="spellEnd"/>
      <w:r>
        <w:rPr>
          <w:rStyle w:val="Bodytext1"/>
        </w:rPr>
        <w:t xml:space="preserve"> 2 </w:t>
      </w:r>
      <w:proofErr w:type="spellStart"/>
      <w:r>
        <w:rPr>
          <w:rStyle w:val="Bodytext1"/>
        </w:rPr>
        <w:t>hereto</w:t>
      </w:r>
      <w:proofErr w:type="spellEnd"/>
      <w:r>
        <w:rPr>
          <w:rStyle w:val="Bodytext1"/>
        </w:rPr>
        <w:t xml:space="preserve">. </w:t>
      </w:r>
      <w:proofErr w:type="spellStart"/>
      <w:r>
        <w:rPr>
          <w:rStyle w:val="Bodytext1"/>
        </w:rPr>
        <w:t>The</w:t>
      </w:r>
      <w:proofErr w:type="spellEnd"/>
      <w:r>
        <w:rPr>
          <w:rStyle w:val="Bodytext1"/>
        </w:rPr>
        <w:t xml:space="preserve"> Bonus </w:t>
      </w:r>
      <w:proofErr w:type="spellStart"/>
      <w:r>
        <w:rPr>
          <w:rStyle w:val="Bodytext1"/>
        </w:rPr>
        <w:t>shall</w:t>
      </w:r>
      <w:proofErr w:type="spellEnd"/>
      <w:r>
        <w:rPr>
          <w:rStyle w:val="Bodytext1"/>
        </w:rPr>
        <w:t xml:space="preserve"> </w:t>
      </w:r>
      <w:proofErr w:type="spellStart"/>
      <w:r>
        <w:rPr>
          <w:rStyle w:val="Bodytext1"/>
        </w:rPr>
        <w:t>be</w:t>
      </w:r>
      <w:proofErr w:type="spellEnd"/>
      <w:r>
        <w:rPr>
          <w:rStyle w:val="Bodytext1"/>
        </w:rPr>
        <w:t xml:space="preserve"> </w:t>
      </w:r>
      <w:proofErr w:type="spellStart"/>
      <w:r>
        <w:rPr>
          <w:rStyle w:val="Bodytext1"/>
        </w:rPr>
        <w:t>awarded</w:t>
      </w:r>
      <w:proofErr w:type="spellEnd"/>
      <w:r>
        <w:rPr>
          <w:rStyle w:val="Bodytext1"/>
        </w:rPr>
        <w:t xml:space="preserve"> </w:t>
      </w:r>
      <w:proofErr w:type="spellStart"/>
      <w:r>
        <w:rPr>
          <w:rStyle w:val="Bodytext1"/>
        </w:rPr>
        <w:t>always</w:t>
      </w:r>
      <w:proofErr w:type="spellEnd"/>
      <w:r>
        <w:rPr>
          <w:rStyle w:val="Bodytext1"/>
        </w:rPr>
        <w:t xml:space="preserve"> </w:t>
      </w:r>
      <w:proofErr w:type="spellStart"/>
      <w:r>
        <w:rPr>
          <w:rStyle w:val="Bodytext1"/>
        </w:rPr>
        <w:t>solely</w:t>
      </w:r>
      <w:proofErr w:type="spellEnd"/>
      <w:r>
        <w:rPr>
          <w:rStyle w:val="Bodytext1"/>
        </w:rPr>
        <w:t xml:space="preserve"> in </w:t>
      </w:r>
      <w:proofErr w:type="spellStart"/>
      <w:r>
        <w:rPr>
          <w:rStyle w:val="Bodytext1"/>
        </w:rPr>
        <w:t>relation</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corresponding</w:t>
      </w:r>
      <w:proofErr w:type="spellEnd"/>
      <w:r>
        <w:rPr>
          <w:rStyle w:val="Bodytext1"/>
        </w:rPr>
        <w:t xml:space="preserve"> </w:t>
      </w:r>
      <w:proofErr w:type="spellStart"/>
      <w:r>
        <w:rPr>
          <w:rStyle w:val="Bodytext1"/>
        </w:rPr>
        <w:t>value</w:t>
      </w:r>
      <w:proofErr w:type="spellEnd"/>
      <w:r>
        <w:rPr>
          <w:rStyle w:val="Bodytext1"/>
        </w:rPr>
        <w:t xml:space="preserve"> (</w:t>
      </w:r>
      <w:proofErr w:type="spellStart"/>
      <w:r>
        <w:rPr>
          <w:rStyle w:val="Bodytext1"/>
        </w:rPr>
        <w:t>total</w:t>
      </w:r>
      <w:proofErr w:type="spellEnd"/>
      <w:r>
        <w:rPr>
          <w:rStyle w:val="Bodytext1"/>
        </w:rPr>
        <w:t xml:space="preserve"> </w:t>
      </w:r>
      <w:proofErr w:type="spellStart"/>
      <w:r>
        <w:rPr>
          <w:rStyle w:val="Bodytext1"/>
        </w:rPr>
        <w:t>purchase</w:t>
      </w:r>
      <w:proofErr w:type="spellEnd"/>
      <w:r>
        <w:rPr>
          <w:rStyle w:val="Bodytext1"/>
        </w:rPr>
        <w:t xml:space="preserve"> </w:t>
      </w:r>
      <w:proofErr w:type="spellStart"/>
      <w:r>
        <w:rPr>
          <w:rStyle w:val="Bodytext1"/>
        </w:rPr>
        <w:t>price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Products</w:t>
      </w:r>
      <w:proofErr w:type="spellEnd"/>
      <w:r>
        <w:rPr>
          <w:rStyle w:val="Bodytext1"/>
        </w:rPr>
        <w:t xml:space="preserve"> </w:t>
      </w:r>
      <w:proofErr w:type="spellStart"/>
      <w:r>
        <w:rPr>
          <w:rStyle w:val="Bodytext1"/>
        </w:rPr>
        <w:t>purchased</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respective</w:t>
      </w:r>
      <w:proofErr w:type="spellEnd"/>
      <w:r>
        <w:rPr>
          <w:rStyle w:val="Bodytext1"/>
        </w:rPr>
        <w:t xml:space="preserve"> Reference Period, </w:t>
      </w:r>
      <w:proofErr w:type="spellStart"/>
      <w:r>
        <w:rPr>
          <w:rStyle w:val="Bodytext1"/>
        </w:rPr>
        <w:t>i.e</w:t>
      </w:r>
      <w:proofErr w:type="spellEnd"/>
      <w:r>
        <w:rPr>
          <w:rStyle w:val="Bodytext1"/>
        </w:rPr>
        <w:t xml:space="preserve">. </w:t>
      </w:r>
      <w:proofErr w:type="spellStart"/>
      <w:r>
        <w:rPr>
          <w:rStyle w:val="Bodytext1"/>
        </w:rPr>
        <w:t>Bonuses</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individual</w:t>
      </w:r>
      <w:proofErr w:type="spellEnd"/>
      <w:r>
        <w:rPr>
          <w:rStyle w:val="Bodytext1"/>
        </w:rPr>
        <w:t xml:space="preserve"> </w:t>
      </w:r>
      <w:proofErr w:type="spellStart"/>
      <w:r>
        <w:rPr>
          <w:rStyle w:val="Bodytext1"/>
        </w:rPr>
        <w:t>thresholds</w:t>
      </w:r>
      <w:proofErr w:type="spellEnd"/>
      <w:r>
        <w:rPr>
          <w:rStyle w:val="Bodytext1"/>
        </w:rPr>
        <w:t xml:space="preserve"> </w:t>
      </w:r>
      <w:proofErr w:type="spellStart"/>
      <w:r>
        <w:rPr>
          <w:rStyle w:val="Bodytext1"/>
        </w:rPr>
        <w:t>shall</w:t>
      </w:r>
      <w:proofErr w:type="spellEnd"/>
      <w:r>
        <w:rPr>
          <w:rStyle w:val="Bodytext1"/>
        </w:rPr>
        <w:t xml:space="preserve"> not </w:t>
      </w:r>
      <w:proofErr w:type="spellStart"/>
      <w:r>
        <w:rPr>
          <w:rStyle w:val="Bodytext1"/>
        </w:rPr>
        <w:t>be</w:t>
      </w:r>
      <w:proofErr w:type="spellEnd"/>
      <w:r>
        <w:rPr>
          <w:rStyle w:val="Bodytext1"/>
        </w:rPr>
        <w:t xml:space="preserve"> </w:t>
      </w:r>
      <w:proofErr w:type="spellStart"/>
      <w:r>
        <w:rPr>
          <w:rStyle w:val="Bodytext1"/>
        </w:rPr>
        <w:t>summed</w:t>
      </w:r>
      <w:proofErr w:type="spellEnd"/>
      <w:r>
        <w:rPr>
          <w:rStyle w:val="Bodytext1"/>
        </w:rPr>
        <w:t xml:space="preserve"> up.</w:t>
      </w:r>
    </w:p>
    <w:p w14:paraId="03D2300C" w14:textId="77777777" w:rsidR="00EC62CA" w:rsidRDefault="00000000">
      <w:pPr>
        <w:pStyle w:val="Bodytext10"/>
        <w:numPr>
          <w:ilvl w:val="0"/>
          <w:numId w:val="6"/>
        </w:numPr>
        <w:tabs>
          <w:tab w:val="left" w:pos="558"/>
        </w:tabs>
        <w:ind w:left="560" w:hanging="560"/>
        <w:jc w:val="both"/>
      </w:pPr>
      <w:proofErr w:type="spellStart"/>
      <w:r>
        <w:rPr>
          <w:rStyle w:val="Bodytext1"/>
        </w:rPr>
        <w:t>The</w:t>
      </w:r>
      <w:proofErr w:type="spellEnd"/>
      <w:r>
        <w:rPr>
          <w:rStyle w:val="Bodytext1"/>
        </w:rPr>
        <w:t xml:space="preserve"> </w:t>
      </w:r>
      <w:proofErr w:type="spellStart"/>
      <w:r>
        <w:rPr>
          <w:rStyle w:val="Bodytext1"/>
        </w:rPr>
        <w:t>value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Products</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calculated</w:t>
      </w:r>
      <w:proofErr w:type="spellEnd"/>
      <w:r>
        <w:rPr>
          <w:rStyle w:val="Bodytext1"/>
        </w:rPr>
        <w:t xml:space="preserve"> as </w:t>
      </w:r>
      <w:proofErr w:type="spellStart"/>
      <w:r>
        <w:rPr>
          <w:rStyle w:val="Bodytext1"/>
        </w:rPr>
        <w:t>the</w:t>
      </w:r>
      <w:proofErr w:type="spellEnd"/>
      <w:r>
        <w:rPr>
          <w:rStyle w:val="Bodytext1"/>
        </w:rPr>
        <w:t xml:space="preserve"> sum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prices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all</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packages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respective</w:t>
      </w:r>
      <w:proofErr w:type="spellEnd"/>
      <w:r>
        <w:rPr>
          <w:rStyle w:val="Bodytext1"/>
        </w:rPr>
        <w:t xml:space="preserve"> </w:t>
      </w:r>
      <w:proofErr w:type="spellStart"/>
      <w:r>
        <w:rPr>
          <w:rStyle w:val="Bodytext1"/>
        </w:rPr>
        <w:t>Products</w:t>
      </w:r>
      <w:proofErr w:type="spellEnd"/>
      <w:r>
        <w:rPr>
          <w:rStyle w:val="Bodytext1"/>
        </w:rPr>
        <w:t xml:space="preserve"> </w:t>
      </w:r>
      <w:proofErr w:type="spellStart"/>
      <w:r>
        <w:rPr>
          <w:rStyle w:val="Bodytext1"/>
        </w:rPr>
        <w:t>which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purchases</w:t>
      </w:r>
      <w:proofErr w:type="spellEnd"/>
      <w:r>
        <w:rPr>
          <w:rStyle w:val="Bodytext1"/>
        </w:rPr>
        <w:t xml:space="preserve"> in </w:t>
      </w:r>
      <w:proofErr w:type="spellStart"/>
      <w:r>
        <w:rPr>
          <w:rStyle w:val="Bodytext1"/>
        </w:rPr>
        <w:t>the</w:t>
      </w:r>
      <w:proofErr w:type="spellEnd"/>
      <w:r>
        <w:rPr>
          <w:rStyle w:val="Bodytext1"/>
        </w:rPr>
        <w:t xml:space="preserve"> Reference Period </w:t>
      </w:r>
      <w:proofErr w:type="spellStart"/>
      <w:r>
        <w:rPr>
          <w:rStyle w:val="Bodytext1"/>
        </w:rPr>
        <w:t>from</w:t>
      </w:r>
      <w:proofErr w:type="spellEnd"/>
      <w:r>
        <w:rPr>
          <w:rStyle w:val="Bodytext1"/>
        </w:rPr>
        <w:t xml:space="preserve"> </w:t>
      </w:r>
      <w:proofErr w:type="spellStart"/>
      <w:r>
        <w:rPr>
          <w:rStyle w:val="Bodytext1"/>
        </w:rPr>
        <w:t>all</w:t>
      </w:r>
      <w:proofErr w:type="spellEnd"/>
      <w:r>
        <w:rPr>
          <w:rStyle w:val="Bodytext1"/>
        </w:rPr>
        <w:t xml:space="preserve"> </w:t>
      </w:r>
      <w:proofErr w:type="spellStart"/>
      <w:r>
        <w:rPr>
          <w:rStyle w:val="Bodytext1"/>
        </w:rPr>
        <w:t>distributors</w:t>
      </w:r>
      <w:proofErr w:type="spellEnd"/>
      <w:r>
        <w:rPr>
          <w:rStyle w:val="Bodytext1"/>
        </w:rPr>
        <w:t xml:space="preserve"> in </w:t>
      </w:r>
      <w:proofErr w:type="spellStart"/>
      <w:r>
        <w:rPr>
          <w:rStyle w:val="Bodytext1"/>
        </w:rPr>
        <w:t>total</w:t>
      </w:r>
      <w:proofErr w:type="spellEnd"/>
      <w:r>
        <w:rPr>
          <w:rStyle w:val="Bodytext1"/>
        </w:rPr>
        <w:t>.</w:t>
      </w:r>
    </w:p>
    <w:p w14:paraId="3189EA5E" w14:textId="77777777" w:rsidR="00EC62CA" w:rsidRDefault="00000000">
      <w:pPr>
        <w:pStyle w:val="Bodytext10"/>
        <w:numPr>
          <w:ilvl w:val="0"/>
          <w:numId w:val="6"/>
        </w:numPr>
        <w:tabs>
          <w:tab w:val="left" w:pos="558"/>
        </w:tabs>
        <w:spacing w:line="252" w:lineRule="auto"/>
        <w:ind w:left="560" w:hanging="560"/>
        <w:jc w:val="both"/>
        <w:sectPr w:rsidR="00EC62CA" w:rsidSect="001E6880">
          <w:type w:val="continuous"/>
          <w:pgSz w:w="11900" w:h="16840"/>
          <w:pgMar w:top="800" w:right="1401" w:bottom="1826" w:left="1608" w:header="0" w:footer="3" w:gutter="0"/>
          <w:cols w:num="2" w:space="100"/>
          <w:noEndnote/>
          <w:docGrid w:linePitch="360"/>
        </w:sectPr>
      </w:pPr>
      <w:proofErr w:type="spellStart"/>
      <w:r>
        <w:rPr>
          <w:rStyle w:val="Bodytext1"/>
        </w:rPr>
        <w:t>For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purpose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provision</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price</w:t>
      </w:r>
      <w:proofErr w:type="spellEnd"/>
      <w:r>
        <w:rPr>
          <w:rStyle w:val="Bodytext1"/>
        </w:rPr>
        <w:t xml:space="preserve"> </w:t>
      </w:r>
      <w:proofErr w:type="spellStart"/>
      <w:r>
        <w:rPr>
          <w:rStyle w:val="Bodytext1"/>
        </w:rPr>
        <w:t>of</w:t>
      </w:r>
      <w:proofErr w:type="spellEnd"/>
      <w:r>
        <w:rPr>
          <w:rStyle w:val="Bodytext1"/>
        </w:rPr>
        <w:t xml:space="preserve"> a </w:t>
      </w:r>
      <w:proofErr w:type="spellStart"/>
      <w:r>
        <w:rPr>
          <w:rStyle w:val="Bodytext1"/>
        </w:rPr>
        <w:t>package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Product</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understood</w:t>
      </w:r>
      <w:proofErr w:type="spellEnd"/>
      <w:r>
        <w:rPr>
          <w:rStyle w:val="Bodytext1"/>
        </w:rPr>
        <w:t xml:space="preserve"> to </w:t>
      </w:r>
      <w:proofErr w:type="spellStart"/>
      <w:r>
        <w:rPr>
          <w:rStyle w:val="Bodytext1"/>
        </w:rPr>
        <w:t>mean</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manufacturer’s</w:t>
      </w:r>
      <w:proofErr w:type="spellEnd"/>
      <w:r>
        <w:rPr>
          <w:rStyle w:val="Bodytext1"/>
        </w:rPr>
        <w:t xml:space="preserve"> </w:t>
      </w:r>
      <w:proofErr w:type="spellStart"/>
      <w:r>
        <w:rPr>
          <w:rStyle w:val="Bodytext1"/>
        </w:rPr>
        <w:t>price</w:t>
      </w:r>
      <w:proofErr w:type="spellEnd"/>
      <w:r>
        <w:rPr>
          <w:rStyle w:val="Bodytext1"/>
        </w:rPr>
        <w:t xml:space="preserve"> </w:t>
      </w:r>
      <w:proofErr w:type="spellStart"/>
      <w:r>
        <w:rPr>
          <w:rStyle w:val="Bodytext1"/>
        </w:rPr>
        <w:t>excluding</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distributors</w:t>
      </w:r>
      <w:proofErr w:type="spellEnd"/>
      <w:r>
        <w:rPr>
          <w:rStyle w:val="Bodytext1"/>
        </w:rPr>
        <w:t xml:space="preserve">’ </w:t>
      </w:r>
      <w:proofErr w:type="spellStart"/>
      <w:r>
        <w:rPr>
          <w:rStyle w:val="Bodytext1"/>
        </w:rPr>
        <w:t>mark</w:t>
      </w:r>
      <w:proofErr w:type="spellEnd"/>
      <w:r>
        <w:rPr>
          <w:rStyle w:val="Bodytext1"/>
        </w:rPr>
        <w:t>-up (</w:t>
      </w:r>
      <w:proofErr w:type="spellStart"/>
      <w:r>
        <w:rPr>
          <w:rStyle w:val="Bodytext1"/>
        </w:rPr>
        <w:t>margin</w:t>
      </w:r>
      <w:proofErr w:type="spellEnd"/>
      <w:r>
        <w:rPr>
          <w:rStyle w:val="Bodytext1"/>
        </w:rPr>
        <w:t xml:space="preserve">) and </w:t>
      </w:r>
      <w:proofErr w:type="spellStart"/>
      <w:r>
        <w:rPr>
          <w:rStyle w:val="Bodytext1"/>
        </w:rPr>
        <w:t>excluding</w:t>
      </w:r>
      <w:proofErr w:type="spellEnd"/>
      <w:r>
        <w:rPr>
          <w:rStyle w:val="Bodytext1"/>
        </w:rPr>
        <w:t xml:space="preserve"> VAT, </w:t>
      </w:r>
      <w:proofErr w:type="spellStart"/>
      <w:r>
        <w:rPr>
          <w:rStyle w:val="Bodytext1"/>
        </w:rPr>
        <w:t>for</w:t>
      </w:r>
      <w:proofErr w:type="spellEnd"/>
      <w:r>
        <w:rPr>
          <w:rStyle w:val="Bodytext1"/>
        </w:rPr>
        <w:t xml:space="preserve"> </w:t>
      </w:r>
      <w:proofErr w:type="spellStart"/>
      <w:r>
        <w:rPr>
          <w:rStyle w:val="Bodytext1"/>
        </w:rPr>
        <w:t>which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actually</w:t>
      </w:r>
      <w:proofErr w:type="spellEnd"/>
      <w:r>
        <w:rPr>
          <w:rStyle w:val="Bodytext1"/>
        </w:rPr>
        <w:t xml:space="preserve"> </w:t>
      </w:r>
      <w:proofErr w:type="spellStart"/>
      <w:r>
        <w:rPr>
          <w:rStyle w:val="Bodytext1"/>
        </w:rPr>
        <w:t>purchased</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respective</w:t>
      </w:r>
      <w:proofErr w:type="spellEnd"/>
      <w:r>
        <w:rPr>
          <w:rStyle w:val="Bodytext1"/>
        </w:rPr>
        <w:t xml:space="preserve"> </w:t>
      </w:r>
      <w:proofErr w:type="spellStart"/>
      <w:r>
        <w:rPr>
          <w:rStyle w:val="Bodytext1"/>
        </w:rPr>
        <w:t>Product</w:t>
      </w:r>
      <w:proofErr w:type="spellEnd"/>
    </w:p>
    <w:p w14:paraId="12F0DFDC" w14:textId="77777777" w:rsidR="00EC62CA" w:rsidRDefault="00000000">
      <w:pPr>
        <w:pStyle w:val="Bodytext10"/>
        <w:numPr>
          <w:ilvl w:val="0"/>
          <w:numId w:val="6"/>
        </w:numPr>
        <w:tabs>
          <w:tab w:val="left" w:pos="540"/>
        </w:tabs>
        <w:spacing w:after="720"/>
        <w:ind w:left="540" w:hanging="540"/>
        <w:jc w:val="both"/>
      </w:pPr>
      <w:r>
        <w:rPr>
          <w:rStyle w:val="Bodytext1"/>
        </w:rPr>
        <w:t xml:space="preserve">Dojde-li v Referenčním období k jakýmkoliv změnám cen Výrobků, případně ke změnám v portfoliu Výrobků, včetně změny výše a/nebo podmínek úhrady kteréhokoliv Výrobku z veřejného zdravotního pojištění, má Dodavatel právo navrhnout Odběrateli úpravu Přílohy č. 2 této Smlouvy, která bude reflektovat takové změny, přičemž nový návrh bude Odběrateli předán písemně. Obě Smluvní strany se zavazují navrhované změny v dobré víře projednat. Pokud Smluvní strany nedosáhnou žádné dohody o zrevidování Přílohy č. 2 této Smlouvy ani do 30 dní po doručení návrhu Dodavatele, </w:t>
      </w:r>
      <w:r>
        <w:rPr>
          <w:rStyle w:val="Bodytext1"/>
        </w:rPr>
        <w:t xml:space="preserve">má Odběratel právo tuto Smlouvu ukončit písemnou výpovědí s výpovědní dobou 1 měsíce, která počíná běžet prvním dnem kalendářního měsíce následujícího po měsíci, kdy byla výpověď doručena Dodavateli (po uvedenou dobu jsou u Výrobků uplatňovány ceny platné v okamžiku před předáním nového návrhu Odběrateli). Pokud Odběratel nevyužije svého práva podat výpověď, považuje se Příloha č. 2 této Smlouvy za změněnou podle návrhu Dodavatele. Pozměněná Příloha č. 2 nabývá platnosti uplynutím 30denní lhůty od doručení návrhu, případně dřívějším datem dohodnutým </w:t>
      </w:r>
      <w:r>
        <w:rPr>
          <w:rStyle w:val="Bodytext1"/>
        </w:rPr>
        <w:lastRenderedPageBreak/>
        <w:t>mezi Smluvními stranami.</w:t>
      </w:r>
    </w:p>
    <w:p w14:paraId="3DC8A7E1" w14:textId="77777777" w:rsidR="00EC62CA" w:rsidRDefault="00EC62CA">
      <w:pPr>
        <w:pStyle w:val="Heading210"/>
        <w:keepNext/>
        <w:keepLines/>
        <w:numPr>
          <w:ilvl w:val="0"/>
          <w:numId w:val="5"/>
        </w:numPr>
        <w:spacing w:after="0"/>
      </w:pPr>
      <w:bookmarkStart w:id="10" w:name="bookmark22"/>
      <w:bookmarkEnd w:id="10"/>
    </w:p>
    <w:p w14:paraId="55DD3BFA" w14:textId="77777777" w:rsidR="00EC62CA" w:rsidRDefault="00000000">
      <w:pPr>
        <w:pStyle w:val="Heading210"/>
        <w:keepNext/>
        <w:keepLines/>
        <w:spacing w:after="220"/>
      </w:pPr>
      <w:bookmarkStart w:id="11" w:name="bookmark24"/>
      <w:r>
        <w:rPr>
          <w:rStyle w:val="Heading21"/>
          <w:b/>
          <w:bCs/>
        </w:rPr>
        <w:t>Uplatnění Bonusu a jeho uhrazení</w:t>
      </w:r>
      <w:bookmarkEnd w:id="11"/>
    </w:p>
    <w:p w14:paraId="2352CC79" w14:textId="77777777" w:rsidR="00EC62CA" w:rsidRDefault="00000000">
      <w:pPr>
        <w:pStyle w:val="Bodytext10"/>
        <w:numPr>
          <w:ilvl w:val="0"/>
          <w:numId w:val="7"/>
        </w:numPr>
        <w:tabs>
          <w:tab w:val="left" w:pos="540"/>
        </w:tabs>
        <w:spacing w:after="720"/>
        <w:ind w:left="540" w:hanging="540"/>
        <w:jc w:val="both"/>
      </w:pPr>
      <w:r>
        <w:rPr>
          <w:rStyle w:val="Bodytext1"/>
        </w:rPr>
        <w:t xml:space="preserve">Do 30 dnů po uplynutí Referenčního období </w:t>
      </w:r>
      <w:proofErr w:type="gramStart"/>
      <w:r>
        <w:rPr>
          <w:rStyle w:val="Bodytext1"/>
        </w:rPr>
        <w:t>předloží</w:t>
      </w:r>
      <w:proofErr w:type="gramEnd"/>
      <w:r>
        <w:rPr>
          <w:rStyle w:val="Bodytext1"/>
        </w:rPr>
        <w:t xml:space="preserve"> Odběratel Dodavateli přehled, který bude obsahovat alespoň (i) návrh výpočtu Bonusu, (</w:t>
      </w:r>
      <w:proofErr w:type="spellStart"/>
      <w:r>
        <w:rPr>
          <w:rStyle w:val="Bodytext1"/>
        </w:rPr>
        <w:t>ii</w:t>
      </w:r>
      <w:proofErr w:type="spellEnd"/>
      <w:r>
        <w:rPr>
          <w:rStyle w:val="Bodytext1"/>
        </w:rPr>
        <w:t>) seznam nakoupených Výrobků, včetně příslušných SUKL kódů, (</w:t>
      </w:r>
      <w:proofErr w:type="spellStart"/>
      <w:r>
        <w:rPr>
          <w:rStyle w:val="Bodytext1"/>
        </w:rPr>
        <w:t>iii</w:t>
      </w:r>
      <w:proofErr w:type="spellEnd"/>
      <w:r>
        <w:rPr>
          <w:rStyle w:val="Bodytext1"/>
        </w:rPr>
        <w:t>) množství nakoupených Výrobků (tj. počet jednotlivých balení příslušného Výrobku), (</w:t>
      </w:r>
      <w:proofErr w:type="spellStart"/>
      <w:r>
        <w:rPr>
          <w:rStyle w:val="Bodytext1"/>
        </w:rPr>
        <w:t>iv</w:t>
      </w:r>
      <w:proofErr w:type="spellEnd"/>
      <w:r>
        <w:rPr>
          <w:rStyle w:val="Bodytext1"/>
        </w:rPr>
        <w:t>) data, ke kterým byly Výrobky dodány Odběrateli, (v) cenu, za kterou byly Výrobky nakoupeny a (</w:t>
      </w:r>
      <w:proofErr w:type="spellStart"/>
      <w:r>
        <w:rPr>
          <w:rStyle w:val="Bodytext1"/>
        </w:rPr>
        <w:t>vi</w:t>
      </w:r>
      <w:proofErr w:type="spellEnd"/>
      <w:r>
        <w:rPr>
          <w:rStyle w:val="Bodytext1"/>
        </w:rPr>
        <w:t xml:space="preserve">) identifikace distributorů, od kterých byly Výrobky nakoupeny (dále jen </w:t>
      </w:r>
      <w:r>
        <w:rPr>
          <w:rStyle w:val="Bodytext1"/>
          <w:b/>
          <w:bCs/>
        </w:rPr>
        <w:t>„Přehled“).</w:t>
      </w:r>
    </w:p>
    <w:p w14:paraId="3A7B11F4" w14:textId="77777777" w:rsidR="00EC62CA" w:rsidRDefault="00000000">
      <w:pPr>
        <w:pStyle w:val="Bodytext10"/>
        <w:numPr>
          <w:ilvl w:val="0"/>
          <w:numId w:val="7"/>
        </w:numPr>
        <w:tabs>
          <w:tab w:val="left" w:pos="540"/>
        </w:tabs>
        <w:spacing w:after="0" w:line="257" w:lineRule="auto"/>
        <w:ind w:left="540" w:hanging="540"/>
        <w:jc w:val="both"/>
      </w:pPr>
      <w:r>
        <w:rPr>
          <w:rStyle w:val="Bodytext1"/>
        </w:rPr>
        <w:t xml:space="preserve">Kromě informací v Přehledu může Dodavatel požadovat po Odběrateli </w:t>
      </w:r>
      <w:proofErr w:type="spellStart"/>
      <w:r>
        <w:rPr>
          <w:rStyle w:val="Bodytext1"/>
        </w:rPr>
        <w:t>from</w:t>
      </w:r>
      <w:proofErr w:type="spellEnd"/>
      <w:r>
        <w:rPr>
          <w:rStyle w:val="Bodytext1"/>
        </w:rPr>
        <w:t xml:space="preserve"> a distributor </w:t>
      </w:r>
      <w:proofErr w:type="spellStart"/>
      <w:r>
        <w:rPr>
          <w:rStyle w:val="Bodytext1"/>
        </w:rPr>
        <w:t>at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given</w:t>
      </w:r>
      <w:proofErr w:type="spellEnd"/>
      <w:r>
        <w:rPr>
          <w:rStyle w:val="Bodytext1"/>
        </w:rPr>
        <w:t xml:space="preserve"> moment in </w:t>
      </w:r>
      <w:proofErr w:type="spellStart"/>
      <w:r>
        <w:rPr>
          <w:rStyle w:val="Bodytext1"/>
        </w:rPr>
        <w:t>the</w:t>
      </w:r>
      <w:proofErr w:type="spellEnd"/>
      <w:r>
        <w:rPr>
          <w:rStyle w:val="Bodytext1"/>
        </w:rPr>
        <w:t xml:space="preserve"> Reference Period.</w:t>
      </w:r>
    </w:p>
    <w:p w14:paraId="1E6C88DF" w14:textId="77777777" w:rsidR="00EC62CA" w:rsidRDefault="00000000">
      <w:pPr>
        <w:pStyle w:val="Bodytext10"/>
        <w:numPr>
          <w:ilvl w:val="0"/>
          <w:numId w:val="8"/>
        </w:numPr>
        <w:tabs>
          <w:tab w:val="left" w:pos="550"/>
        </w:tabs>
        <w:ind w:left="560" w:hanging="560"/>
        <w:jc w:val="both"/>
      </w:pPr>
      <w:proofErr w:type="spellStart"/>
      <w:r>
        <w:rPr>
          <w:rStyle w:val="Bodytext1"/>
        </w:rPr>
        <w:t>If</w:t>
      </w:r>
      <w:proofErr w:type="spellEnd"/>
      <w:r>
        <w:rPr>
          <w:rStyle w:val="Bodytext1"/>
        </w:rPr>
        <w:t xml:space="preserve"> any </w:t>
      </w:r>
      <w:proofErr w:type="spellStart"/>
      <w:r>
        <w:rPr>
          <w:rStyle w:val="Bodytext1"/>
        </w:rPr>
        <w:t>price</w:t>
      </w:r>
      <w:proofErr w:type="spellEnd"/>
      <w:r>
        <w:rPr>
          <w:rStyle w:val="Bodytext1"/>
        </w:rPr>
        <w:t xml:space="preserve"> </w:t>
      </w:r>
      <w:proofErr w:type="spellStart"/>
      <w:r>
        <w:rPr>
          <w:rStyle w:val="Bodytext1"/>
        </w:rPr>
        <w:t>changes</w:t>
      </w:r>
      <w:proofErr w:type="spellEnd"/>
      <w:r>
        <w:rPr>
          <w:rStyle w:val="Bodytext1"/>
        </w:rPr>
        <w:t xml:space="preserve"> </w:t>
      </w:r>
      <w:proofErr w:type="spellStart"/>
      <w:r>
        <w:rPr>
          <w:rStyle w:val="Bodytext1"/>
        </w:rPr>
        <w:t>occur</w:t>
      </w:r>
      <w:proofErr w:type="spellEnd"/>
      <w:r>
        <w:rPr>
          <w:rStyle w:val="Bodytext1"/>
        </w:rPr>
        <w:t xml:space="preserve"> in </w:t>
      </w:r>
      <w:proofErr w:type="spellStart"/>
      <w:r>
        <w:rPr>
          <w:rStyle w:val="Bodytext1"/>
        </w:rPr>
        <w:t>the</w:t>
      </w:r>
      <w:proofErr w:type="spellEnd"/>
      <w:r>
        <w:rPr>
          <w:rStyle w:val="Bodytext1"/>
        </w:rPr>
        <w:t xml:space="preserve"> Reference Period </w:t>
      </w:r>
      <w:proofErr w:type="spellStart"/>
      <w:r>
        <w:rPr>
          <w:rStyle w:val="Bodytext1"/>
        </w:rPr>
        <w:t>for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Products</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if</w:t>
      </w:r>
      <w:proofErr w:type="spellEnd"/>
      <w:r>
        <w:rPr>
          <w:rStyle w:val="Bodytext1"/>
        </w:rPr>
        <w:t xml:space="preserve"> </w:t>
      </w:r>
      <w:proofErr w:type="spellStart"/>
      <w:r>
        <w:rPr>
          <w:rStyle w:val="Bodytext1"/>
        </w:rPr>
        <w:t>there</w:t>
      </w:r>
      <w:proofErr w:type="spellEnd"/>
      <w:r>
        <w:rPr>
          <w:rStyle w:val="Bodytext1"/>
        </w:rPr>
        <w:t xml:space="preserve"> are </w:t>
      </w:r>
      <w:proofErr w:type="spellStart"/>
      <w:r>
        <w:rPr>
          <w:rStyle w:val="Bodytext1"/>
        </w:rPr>
        <w:t>changes</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Product</w:t>
      </w:r>
      <w:proofErr w:type="spellEnd"/>
      <w:r>
        <w:rPr>
          <w:rStyle w:val="Bodytext1"/>
        </w:rPr>
        <w:t xml:space="preserve"> portfolio, </w:t>
      </w:r>
      <w:proofErr w:type="spellStart"/>
      <w:r>
        <w:rPr>
          <w:rStyle w:val="Bodytext1"/>
        </w:rPr>
        <w:t>including</w:t>
      </w:r>
      <w:proofErr w:type="spellEnd"/>
      <w:r>
        <w:rPr>
          <w:rStyle w:val="Bodytext1"/>
        </w:rPr>
        <w:t xml:space="preserve"> a </w:t>
      </w:r>
      <w:proofErr w:type="spellStart"/>
      <w:r>
        <w:rPr>
          <w:rStyle w:val="Bodytext1"/>
        </w:rPr>
        <w:t>change</w:t>
      </w:r>
      <w:proofErr w:type="spellEnd"/>
      <w:r>
        <w:rPr>
          <w:rStyle w:val="Bodytext1"/>
        </w:rPr>
        <w:t xml:space="preserve"> in </w:t>
      </w:r>
      <w:proofErr w:type="spellStart"/>
      <w:r>
        <w:rPr>
          <w:rStyle w:val="Bodytext1"/>
        </w:rPr>
        <w:t>the</w:t>
      </w:r>
      <w:proofErr w:type="spellEnd"/>
      <w:r>
        <w:rPr>
          <w:rStyle w:val="Bodytext1"/>
        </w:rPr>
        <w:t xml:space="preserve"> </w:t>
      </w:r>
      <w:proofErr w:type="spellStart"/>
      <w:r>
        <w:rPr>
          <w:rStyle w:val="Bodytext1"/>
        </w:rPr>
        <w:t>amount</w:t>
      </w:r>
      <w:proofErr w:type="spellEnd"/>
      <w:r>
        <w:rPr>
          <w:rStyle w:val="Bodytext1"/>
        </w:rPr>
        <w:t xml:space="preserve"> and/</w:t>
      </w:r>
      <w:proofErr w:type="spellStart"/>
      <w:r>
        <w:rPr>
          <w:rStyle w:val="Bodytext1"/>
        </w:rPr>
        <w:t>or</w:t>
      </w:r>
      <w:proofErr w:type="spellEnd"/>
      <w:r>
        <w:rPr>
          <w:rStyle w:val="Bodytext1"/>
        </w:rPr>
        <w:t xml:space="preserve"> </w:t>
      </w:r>
      <w:proofErr w:type="spellStart"/>
      <w:r>
        <w:rPr>
          <w:rStyle w:val="Bodytext1"/>
        </w:rPr>
        <w:t>terms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reimbursement</w:t>
      </w:r>
      <w:proofErr w:type="spellEnd"/>
      <w:r>
        <w:rPr>
          <w:rStyle w:val="Bodytext1"/>
        </w:rPr>
        <w:t xml:space="preserve"> </w:t>
      </w:r>
      <w:proofErr w:type="spellStart"/>
      <w:r>
        <w:rPr>
          <w:rStyle w:val="Bodytext1"/>
        </w:rPr>
        <w:t>of</w:t>
      </w:r>
      <w:proofErr w:type="spellEnd"/>
      <w:r>
        <w:rPr>
          <w:rStyle w:val="Bodytext1"/>
        </w:rPr>
        <w:t xml:space="preserve"> any </w:t>
      </w:r>
      <w:proofErr w:type="spellStart"/>
      <w:r>
        <w:rPr>
          <w:rStyle w:val="Bodytext1"/>
        </w:rPr>
        <w:t>Product</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the</w:t>
      </w:r>
      <w:proofErr w:type="spellEnd"/>
      <w:r>
        <w:rPr>
          <w:rStyle w:val="Bodytext1"/>
        </w:rPr>
        <w:t xml:space="preserve"> public </w:t>
      </w:r>
      <w:proofErr w:type="spellStart"/>
      <w:r>
        <w:rPr>
          <w:rStyle w:val="Bodytext1"/>
        </w:rPr>
        <w:t>healthcare</w:t>
      </w:r>
      <w:proofErr w:type="spellEnd"/>
      <w:r>
        <w:rPr>
          <w:rStyle w:val="Bodytext1"/>
        </w:rPr>
        <w:t xml:space="preserve"> systém,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has </w:t>
      </w:r>
      <w:proofErr w:type="spellStart"/>
      <w:r>
        <w:rPr>
          <w:rStyle w:val="Bodytext1"/>
        </w:rPr>
        <w:t>the</w:t>
      </w:r>
      <w:proofErr w:type="spellEnd"/>
      <w:r>
        <w:rPr>
          <w:rStyle w:val="Bodytext1"/>
        </w:rPr>
        <w:t xml:space="preserve"> </w:t>
      </w:r>
      <w:proofErr w:type="spellStart"/>
      <w:r>
        <w:rPr>
          <w:rStyle w:val="Bodytext1"/>
        </w:rPr>
        <w:t>right</w:t>
      </w:r>
      <w:proofErr w:type="spellEnd"/>
      <w:r>
        <w:rPr>
          <w:rStyle w:val="Bodytext1"/>
        </w:rPr>
        <w:t xml:space="preserve"> to </w:t>
      </w:r>
      <w:proofErr w:type="spellStart"/>
      <w:r>
        <w:rPr>
          <w:rStyle w:val="Bodytext1"/>
        </w:rPr>
        <w:t>propose</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an</w:t>
      </w:r>
      <w:proofErr w:type="spellEnd"/>
      <w:r>
        <w:rPr>
          <w:rStyle w:val="Bodytext1"/>
        </w:rPr>
        <w:t xml:space="preserve"> </w:t>
      </w:r>
      <w:proofErr w:type="spellStart"/>
      <w:r>
        <w:rPr>
          <w:rStyle w:val="Bodytext1"/>
        </w:rPr>
        <w:t>amendment</w:t>
      </w:r>
      <w:proofErr w:type="spellEnd"/>
      <w:r>
        <w:rPr>
          <w:rStyle w:val="Bodytext1"/>
        </w:rPr>
        <w:t xml:space="preserve"> to </w:t>
      </w:r>
      <w:proofErr w:type="spellStart"/>
      <w:r>
        <w:rPr>
          <w:rStyle w:val="Bodytext1"/>
        </w:rPr>
        <w:t>Annex</w:t>
      </w:r>
      <w:proofErr w:type="spellEnd"/>
      <w:r>
        <w:rPr>
          <w:rStyle w:val="Bodytext1"/>
        </w:rPr>
        <w:t xml:space="preserve"> 2 </w:t>
      </w:r>
      <w:proofErr w:type="spellStart"/>
      <w:r>
        <w:rPr>
          <w:rStyle w:val="Bodytext1"/>
        </w:rPr>
        <w:t>of</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which</w:t>
      </w:r>
      <w:proofErr w:type="spellEnd"/>
      <w:r>
        <w:rPr>
          <w:rStyle w:val="Bodytext1"/>
        </w:rPr>
        <w:t xml:space="preserve"> </w:t>
      </w:r>
      <w:proofErr w:type="spellStart"/>
      <w:r>
        <w:rPr>
          <w:rStyle w:val="Bodytext1"/>
        </w:rPr>
        <w:t>will</w:t>
      </w:r>
      <w:proofErr w:type="spellEnd"/>
      <w:r>
        <w:rPr>
          <w:rStyle w:val="Bodytext1"/>
        </w:rPr>
        <w:t xml:space="preserve"> </w:t>
      </w:r>
      <w:proofErr w:type="spellStart"/>
      <w:r>
        <w:rPr>
          <w:rStyle w:val="Bodytext1"/>
        </w:rPr>
        <w:t>reflect</w:t>
      </w:r>
      <w:proofErr w:type="spellEnd"/>
      <w:r>
        <w:rPr>
          <w:rStyle w:val="Bodytext1"/>
        </w:rPr>
        <w:t xml:space="preserve"> such </w:t>
      </w:r>
      <w:proofErr w:type="spellStart"/>
      <w:r>
        <w:rPr>
          <w:rStyle w:val="Bodytext1"/>
        </w:rPr>
        <w:t>changes</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will</w:t>
      </w:r>
      <w:proofErr w:type="spellEnd"/>
      <w:r>
        <w:rPr>
          <w:rStyle w:val="Bodytext1"/>
        </w:rPr>
        <w:t xml:space="preserve"> </w:t>
      </w:r>
      <w:proofErr w:type="spellStart"/>
      <w:r>
        <w:rPr>
          <w:rStyle w:val="Bodytext1"/>
        </w:rPr>
        <w:t>provide</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new</w:t>
      </w:r>
      <w:proofErr w:type="spellEnd"/>
      <w:r>
        <w:rPr>
          <w:rStyle w:val="Bodytext1"/>
        </w:rPr>
        <w:t xml:space="preserve"> </w:t>
      </w:r>
      <w:proofErr w:type="spellStart"/>
      <w:r>
        <w:rPr>
          <w:rStyle w:val="Bodytext1"/>
        </w:rPr>
        <w:t>proposal</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in </w:t>
      </w:r>
      <w:proofErr w:type="spellStart"/>
      <w:r>
        <w:rPr>
          <w:rStyle w:val="Bodytext1"/>
        </w:rPr>
        <w:t>writing</w:t>
      </w:r>
      <w:proofErr w:type="spellEnd"/>
      <w:r>
        <w:rPr>
          <w:rStyle w:val="Bodytext1"/>
        </w:rPr>
        <w:t xml:space="preserve">. </w:t>
      </w:r>
      <w:proofErr w:type="spellStart"/>
      <w:r>
        <w:rPr>
          <w:rStyle w:val="Bodytext1"/>
        </w:rPr>
        <w:t>Both</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undertake</w:t>
      </w:r>
      <w:proofErr w:type="spellEnd"/>
      <w:r>
        <w:rPr>
          <w:rStyle w:val="Bodytext1"/>
        </w:rPr>
        <w:t xml:space="preserve"> to </w:t>
      </w:r>
      <w:proofErr w:type="spellStart"/>
      <w:r>
        <w:rPr>
          <w:rStyle w:val="Bodytext1"/>
        </w:rPr>
        <w:t>discuss</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proposed</w:t>
      </w:r>
      <w:proofErr w:type="spellEnd"/>
      <w:r>
        <w:rPr>
          <w:rStyle w:val="Bodytext1"/>
        </w:rPr>
        <w:t xml:space="preserve"> </w:t>
      </w:r>
      <w:proofErr w:type="spellStart"/>
      <w:r>
        <w:rPr>
          <w:rStyle w:val="Bodytext1"/>
        </w:rPr>
        <w:t>changes</w:t>
      </w:r>
      <w:proofErr w:type="spellEnd"/>
      <w:r>
        <w:rPr>
          <w:rStyle w:val="Bodytext1"/>
        </w:rPr>
        <w:t xml:space="preserve"> in </w:t>
      </w:r>
      <w:proofErr w:type="spellStart"/>
      <w:r>
        <w:rPr>
          <w:rStyle w:val="Bodytext1"/>
        </w:rPr>
        <w:t>good</w:t>
      </w:r>
      <w:proofErr w:type="spellEnd"/>
      <w:r>
        <w:rPr>
          <w:rStyle w:val="Bodytext1"/>
        </w:rPr>
        <w:t xml:space="preserve"> </w:t>
      </w:r>
      <w:proofErr w:type="spellStart"/>
      <w:r>
        <w:rPr>
          <w:rStyle w:val="Bodytext1"/>
        </w:rPr>
        <w:t>faith</w:t>
      </w:r>
      <w:proofErr w:type="spellEnd"/>
      <w:r>
        <w:rPr>
          <w:rStyle w:val="Bodytext1"/>
        </w:rPr>
        <w:t xml:space="preserve">. </w:t>
      </w:r>
      <w:proofErr w:type="spellStart"/>
      <w:r>
        <w:rPr>
          <w:rStyle w:val="Bodytext1"/>
        </w:rPr>
        <w:t>If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fail</w:t>
      </w:r>
      <w:proofErr w:type="spellEnd"/>
      <w:r>
        <w:rPr>
          <w:rStyle w:val="Bodytext1"/>
        </w:rPr>
        <w:t xml:space="preserve"> to </w:t>
      </w:r>
      <w:proofErr w:type="spellStart"/>
      <w:r>
        <w:rPr>
          <w:rStyle w:val="Bodytext1"/>
        </w:rPr>
        <w:t>come</w:t>
      </w:r>
      <w:proofErr w:type="spellEnd"/>
      <w:r>
        <w:rPr>
          <w:rStyle w:val="Bodytext1"/>
        </w:rPr>
        <w:t xml:space="preserve"> to </w:t>
      </w:r>
      <w:proofErr w:type="spellStart"/>
      <w:r>
        <w:rPr>
          <w:rStyle w:val="Bodytext1"/>
        </w:rPr>
        <w:t>an</w:t>
      </w:r>
      <w:proofErr w:type="spellEnd"/>
      <w:r>
        <w:rPr>
          <w:rStyle w:val="Bodytext1"/>
        </w:rPr>
        <w:t xml:space="preserve"> </w:t>
      </w:r>
      <w:proofErr w:type="spellStart"/>
      <w:r>
        <w:rPr>
          <w:rStyle w:val="Bodytext1"/>
        </w:rPr>
        <w:t>agreement</w:t>
      </w:r>
      <w:proofErr w:type="spellEnd"/>
      <w:r>
        <w:rPr>
          <w:rStyle w:val="Bodytext1"/>
        </w:rPr>
        <w:t xml:space="preserve"> on </w:t>
      </w:r>
      <w:proofErr w:type="spellStart"/>
      <w:r>
        <w:rPr>
          <w:rStyle w:val="Bodytext1"/>
        </w:rPr>
        <w:t>revising</w:t>
      </w:r>
      <w:proofErr w:type="spellEnd"/>
      <w:r>
        <w:rPr>
          <w:rStyle w:val="Bodytext1"/>
        </w:rPr>
        <w:t xml:space="preserve"> </w:t>
      </w:r>
      <w:proofErr w:type="spellStart"/>
      <w:r>
        <w:rPr>
          <w:rStyle w:val="Bodytext1"/>
        </w:rPr>
        <w:t>Annex</w:t>
      </w:r>
      <w:proofErr w:type="spellEnd"/>
      <w:r>
        <w:rPr>
          <w:rStyle w:val="Bodytext1"/>
        </w:rPr>
        <w:t xml:space="preserve"> 2 </w:t>
      </w:r>
      <w:proofErr w:type="spellStart"/>
      <w:r>
        <w:rPr>
          <w:rStyle w:val="Bodytext1"/>
        </w:rPr>
        <w:t>within</w:t>
      </w:r>
      <w:proofErr w:type="spellEnd"/>
      <w:r>
        <w:rPr>
          <w:rStyle w:val="Bodytext1"/>
        </w:rPr>
        <w:t xml:space="preserve"> 30 </w:t>
      </w:r>
      <w:proofErr w:type="spellStart"/>
      <w:r>
        <w:rPr>
          <w:rStyle w:val="Bodytext1"/>
        </w:rPr>
        <w:t>days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delivery</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proposal</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has </w:t>
      </w:r>
      <w:proofErr w:type="spellStart"/>
      <w:r>
        <w:rPr>
          <w:rStyle w:val="Bodytext1"/>
        </w:rPr>
        <w:t>the</w:t>
      </w:r>
      <w:proofErr w:type="spellEnd"/>
      <w:r>
        <w:rPr>
          <w:rStyle w:val="Bodytext1"/>
        </w:rPr>
        <w:t xml:space="preserve"> </w:t>
      </w:r>
      <w:proofErr w:type="spellStart"/>
      <w:r>
        <w:rPr>
          <w:rStyle w:val="Bodytext1"/>
        </w:rPr>
        <w:t>right</w:t>
      </w:r>
      <w:proofErr w:type="spellEnd"/>
      <w:r>
        <w:rPr>
          <w:rStyle w:val="Bodytext1"/>
        </w:rPr>
        <w:t xml:space="preserve"> to </w:t>
      </w:r>
      <w:proofErr w:type="spellStart"/>
      <w:r>
        <w:rPr>
          <w:rStyle w:val="Bodytext1"/>
        </w:rPr>
        <w:t>terminate</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by </w:t>
      </w:r>
      <w:proofErr w:type="spellStart"/>
      <w:r>
        <w:rPr>
          <w:rStyle w:val="Bodytext1"/>
        </w:rPr>
        <w:t>providing</w:t>
      </w:r>
      <w:proofErr w:type="spellEnd"/>
      <w:r>
        <w:rPr>
          <w:rStyle w:val="Bodytext1"/>
        </w:rPr>
        <w:t xml:space="preserve"> </w:t>
      </w:r>
      <w:proofErr w:type="spellStart"/>
      <w:r>
        <w:rPr>
          <w:rStyle w:val="Bodytext1"/>
        </w:rPr>
        <w:t>one</w:t>
      </w:r>
      <w:proofErr w:type="spellEnd"/>
      <w:r>
        <w:rPr>
          <w:rStyle w:val="Bodytext1"/>
        </w:rPr>
        <w:t xml:space="preserve"> </w:t>
      </w:r>
      <w:proofErr w:type="spellStart"/>
      <w:r>
        <w:rPr>
          <w:rStyle w:val="Bodytext1"/>
        </w:rPr>
        <w:t>month</w:t>
      </w:r>
      <w:proofErr w:type="spellEnd"/>
      <w:r>
        <w:rPr>
          <w:rStyle w:val="Bodytext1"/>
        </w:rPr>
        <w:t xml:space="preserve"> </w:t>
      </w:r>
      <w:proofErr w:type="spellStart"/>
      <w:r>
        <w:rPr>
          <w:rStyle w:val="Bodytext1"/>
        </w:rPr>
        <w:t>written</w:t>
      </w:r>
      <w:proofErr w:type="spellEnd"/>
      <w:r>
        <w:rPr>
          <w:rStyle w:val="Bodytext1"/>
        </w:rPr>
        <w:t xml:space="preserve"> </w:t>
      </w:r>
      <w:proofErr w:type="spellStart"/>
      <w:r>
        <w:rPr>
          <w:rStyle w:val="Bodytext1"/>
        </w:rPr>
        <w:t>notice</w:t>
      </w:r>
      <w:proofErr w:type="spellEnd"/>
      <w:r>
        <w:rPr>
          <w:rStyle w:val="Bodytext1"/>
        </w:rPr>
        <w:t xml:space="preserve">, </w:t>
      </w:r>
      <w:proofErr w:type="spellStart"/>
      <w:r>
        <w:rPr>
          <w:rStyle w:val="Bodytext1"/>
        </w:rPr>
        <w:t>which</w:t>
      </w:r>
      <w:proofErr w:type="spellEnd"/>
      <w:r>
        <w:rPr>
          <w:rStyle w:val="Bodytext1"/>
        </w:rPr>
        <w:t xml:space="preserve"> </w:t>
      </w:r>
      <w:proofErr w:type="spellStart"/>
      <w:r>
        <w:rPr>
          <w:rStyle w:val="Bodytext1"/>
        </w:rPr>
        <w:t>starts</w:t>
      </w:r>
      <w:proofErr w:type="spellEnd"/>
      <w:r>
        <w:rPr>
          <w:rStyle w:val="Bodytext1"/>
        </w:rPr>
        <w:t xml:space="preserve"> to run on </w:t>
      </w:r>
      <w:proofErr w:type="spellStart"/>
      <w:r>
        <w:rPr>
          <w:rStyle w:val="Bodytext1"/>
        </w:rPr>
        <w:t>the</w:t>
      </w:r>
      <w:proofErr w:type="spellEnd"/>
      <w:r>
        <w:rPr>
          <w:rStyle w:val="Bodytext1"/>
        </w:rPr>
        <w:t xml:space="preserve"> </w:t>
      </w:r>
      <w:proofErr w:type="spellStart"/>
      <w:r>
        <w:rPr>
          <w:rStyle w:val="Bodytext1"/>
        </w:rPr>
        <w:t>first</w:t>
      </w:r>
      <w:proofErr w:type="spellEnd"/>
      <w:r>
        <w:rPr>
          <w:rStyle w:val="Bodytext1"/>
        </w:rPr>
        <w:t xml:space="preserve"> </w:t>
      </w:r>
      <w:proofErr w:type="spellStart"/>
      <w:r>
        <w:rPr>
          <w:rStyle w:val="Bodytext1"/>
        </w:rPr>
        <w:t>day</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calendar</w:t>
      </w:r>
      <w:proofErr w:type="spellEnd"/>
      <w:r>
        <w:rPr>
          <w:rStyle w:val="Bodytext1"/>
        </w:rPr>
        <w:t xml:space="preserve"> </w:t>
      </w:r>
      <w:proofErr w:type="spellStart"/>
      <w:r>
        <w:rPr>
          <w:rStyle w:val="Bodytext1"/>
        </w:rPr>
        <w:t>month</w:t>
      </w:r>
      <w:proofErr w:type="spellEnd"/>
      <w:r>
        <w:rPr>
          <w:rStyle w:val="Bodytext1"/>
        </w:rPr>
        <w:t xml:space="preserve"> </w:t>
      </w:r>
      <w:proofErr w:type="spellStart"/>
      <w:r>
        <w:rPr>
          <w:rStyle w:val="Bodytext1"/>
        </w:rPr>
        <w:t>following</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month</w:t>
      </w:r>
      <w:proofErr w:type="spellEnd"/>
      <w:r>
        <w:rPr>
          <w:rStyle w:val="Bodytext1"/>
        </w:rPr>
        <w:t xml:space="preserve"> in </w:t>
      </w:r>
      <w:proofErr w:type="spellStart"/>
      <w:r>
        <w:rPr>
          <w:rStyle w:val="Bodytext1"/>
        </w:rPr>
        <w:t>which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notice</w:t>
      </w:r>
      <w:proofErr w:type="spellEnd"/>
      <w:r>
        <w:rPr>
          <w:rStyle w:val="Bodytext1"/>
        </w:rPr>
        <w:t xml:space="preserve"> </w:t>
      </w:r>
      <w:proofErr w:type="spellStart"/>
      <w:r>
        <w:rPr>
          <w:rStyle w:val="Bodytext1"/>
        </w:rPr>
        <w:t>was</w:t>
      </w:r>
      <w:proofErr w:type="spellEnd"/>
      <w:r>
        <w:rPr>
          <w:rStyle w:val="Bodytext1"/>
        </w:rPr>
        <w:t xml:space="preserve"> </w:t>
      </w:r>
      <w:proofErr w:type="spellStart"/>
      <w:r>
        <w:rPr>
          <w:rStyle w:val="Bodytext1"/>
        </w:rPr>
        <w:t>delivered</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stated</w:t>
      </w:r>
      <w:proofErr w:type="spellEnd"/>
      <w:r>
        <w:rPr>
          <w:rStyle w:val="Bodytext1"/>
        </w:rPr>
        <w:t xml:space="preserve"> period, </w:t>
      </w:r>
      <w:proofErr w:type="spellStart"/>
      <w:r>
        <w:rPr>
          <w:rStyle w:val="Bodytext1"/>
        </w:rPr>
        <w:t>the</w:t>
      </w:r>
      <w:proofErr w:type="spellEnd"/>
      <w:r>
        <w:rPr>
          <w:rStyle w:val="Bodytext1"/>
        </w:rPr>
        <w:t xml:space="preserve"> </w:t>
      </w:r>
      <w:proofErr w:type="spellStart"/>
      <w:r>
        <w:rPr>
          <w:rStyle w:val="Bodytext1"/>
        </w:rPr>
        <w:t>prices</w:t>
      </w:r>
      <w:proofErr w:type="spellEnd"/>
      <w:r>
        <w:rPr>
          <w:rStyle w:val="Bodytext1"/>
        </w:rPr>
        <w:t xml:space="preserve"> </w:t>
      </w:r>
      <w:proofErr w:type="spellStart"/>
      <w:r>
        <w:rPr>
          <w:rStyle w:val="Bodytext1"/>
        </w:rPr>
        <w:t>valid</w:t>
      </w:r>
      <w:proofErr w:type="spellEnd"/>
      <w:r>
        <w:rPr>
          <w:rStyle w:val="Bodytext1"/>
        </w:rPr>
        <w:t xml:space="preserve"> </w:t>
      </w:r>
      <w:proofErr w:type="spellStart"/>
      <w:r>
        <w:rPr>
          <w:rStyle w:val="Bodytext1"/>
        </w:rPr>
        <w:t>at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time</w:t>
      </w:r>
      <w:proofErr w:type="spellEnd"/>
      <w:r>
        <w:rPr>
          <w:rStyle w:val="Bodytext1"/>
        </w:rPr>
        <w:t xml:space="preserve"> </w:t>
      </w:r>
      <w:proofErr w:type="spellStart"/>
      <w:r>
        <w:rPr>
          <w:rStyle w:val="Bodytext1"/>
        </w:rPr>
        <w:t>before</w:t>
      </w:r>
      <w:proofErr w:type="spellEnd"/>
      <w:r>
        <w:rPr>
          <w:rStyle w:val="Bodytext1"/>
        </w:rPr>
        <w:t xml:space="preserve"> </w:t>
      </w:r>
      <w:proofErr w:type="spellStart"/>
      <w:r>
        <w:rPr>
          <w:rStyle w:val="Bodytext1"/>
        </w:rPr>
        <w:t>providing</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new</w:t>
      </w:r>
      <w:proofErr w:type="spellEnd"/>
      <w:r>
        <w:rPr>
          <w:rStyle w:val="Bodytext1"/>
        </w:rPr>
        <w:t xml:space="preserve"> </w:t>
      </w:r>
      <w:proofErr w:type="spellStart"/>
      <w:r>
        <w:rPr>
          <w:rStyle w:val="Bodytext1"/>
        </w:rPr>
        <w:t>proposal</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apply</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Products</w:t>
      </w:r>
      <w:proofErr w:type="spellEnd"/>
      <w:r>
        <w:rPr>
          <w:rStyle w:val="Bodytext1"/>
        </w:rPr>
        <w:t xml:space="preserve">). </w:t>
      </w:r>
      <w:proofErr w:type="spellStart"/>
      <w:r>
        <w:rPr>
          <w:rStyle w:val="Bodytext1"/>
        </w:rPr>
        <w:t>If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does</w:t>
      </w:r>
      <w:proofErr w:type="spellEnd"/>
      <w:r>
        <w:rPr>
          <w:rStyle w:val="Bodytext1"/>
        </w:rPr>
        <w:t xml:space="preserve"> not </w:t>
      </w:r>
      <w:proofErr w:type="spellStart"/>
      <w:r>
        <w:rPr>
          <w:rStyle w:val="Bodytext1"/>
        </w:rPr>
        <w:t>exercise</w:t>
      </w:r>
      <w:proofErr w:type="spellEnd"/>
      <w:r>
        <w:rPr>
          <w:rStyle w:val="Bodytext1"/>
        </w:rPr>
        <w:t xml:space="preserve"> </w:t>
      </w:r>
      <w:proofErr w:type="spellStart"/>
      <w:r>
        <w:rPr>
          <w:rStyle w:val="Bodytext1"/>
        </w:rPr>
        <w:t>its</w:t>
      </w:r>
      <w:proofErr w:type="spellEnd"/>
      <w:r>
        <w:rPr>
          <w:rStyle w:val="Bodytext1"/>
        </w:rPr>
        <w:t xml:space="preserve"> </w:t>
      </w:r>
      <w:proofErr w:type="spellStart"/>
      <w:r>
        <w:rPr>
          <w:rStyle w:val="Bodytext1"/>
        </w:rPr>
        <w:t>right</w:t>
      </w:r>
      <w:proofErr w:type="spellEnd"/>
      <w:r>
        <w:rPr>
          <w:rStyle w:val="Bodytext1"/>
        </w:rPr>
        <w:t xml:space="preserve"> to </w:t>
      </w:r>
      <w:proofErr w:type="spellStart"/>
      <w:r>
        <w:rPr>
          <w:rStyle w:val="Bodytext1"/>
        </w:rPr>
        <w:t>give</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notice</w:t>
      </w:r>
      <w:proofErr w:type="spellEnd"/>
      <w:r>
        <w:rPr>
          <w:rStyle w:val="Bodytext1"/>
        </w:rPr>
        <w:t xml:space="preserve">, </w:t>
      </w:r>
      <w:proofErr w:type="spellStart"/>
      <w:r>
        <w:rPr>
          <w:rStyle w:val="Bodytext1"/>
        </w:rPr>
        <w:t>Annex</w:t>
      </w:r>
      <w:proofErr w:type="spellEnd"/>
      <w:r>
        <w:rPr>
          <w:rStyle w:val="Bodytext1"/>
        </w:rPr>
        <w:t xml:space="preserve"> 2 </w:t>
      </w:r>
      <w:proofErr w:type="spellStart"/>
      <w:r>
        <w:rPr>
          <w:rStyle w:val="Bodytext1"/>
        </w:rPr>
        <w:t>hereto</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be</w:t>
      </w:r>
      <w:proofErr w:type="spellEnd"/>
      <w:r>
        <w:rPr>
          <w:rStyle w:val="Bodytext1"/>
        </w:rPr>
        <w:t xml:space="preserve"> </w:t>
      </w:r>
      <w:proofErr w:type="spellStart"/>
      <w:r>
        <w:rPr>
          <w:rStyle w:val="Bodytext1"/>
        </w:rPr>
        <w:t>considered</w:t>
      </w:r>
      <w:proofErr w:type="spellEnd"/>
      <w:r>
        <w:rPr>
          <w:rStyle w:val="Bodytext1"/>
        </w:rPr>
        <w:t xml:space="preserve"> </w:t>
      </w:r>
      <w:proofErr w:type="spellStart"/>
      <w:r>
        <w:rPr>
          <w:rStyle w:val="Bodytext1"/>
        </w:rPr>
        <w:t>amended</w:t>
      </w:r>
      <w:proofErr w:type="spellEnd"/>
      <w:r>
        <w:rPr>
          <w:rStyle w:val="Bodytext1"/>
        </w:rPr>
        <w:t xml:space="preserve"> as </w:t>
      </w:r>
      <w:proofErr w:type="spellStart"/>
      <w:r>
        <w:rPr>
          <w:rStyle w:val="Bodytext1"/>
        </w:rPr>
        <w:t>proposed</w:t>
      </w:r>
      <w:proofErr w:type="spellEnd"/>
      <w:r>
        <w:rPr>
          <w:rStyle w:val="Bodytext1"/>
        </w:rPr>
        <w:t xml:space="preserve"> by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Amended</w:t>
      </w:r>
      <w:proofErr w:type="spellEnd"/>
      <w:r>
        <w:rPr>
          <w:rStyle w:val="Bodytext1"/>
        </w:rPr>
        <w:t xml:space="preserve"> </w:t>
      </w:r>
      <w:proofErr w:type="spellStart"/>
      <w:r>
        <w:rPr>
          <w:rStyle w:val="Bodytext1"/>
        </w:rPr>
        <w:t>Annex</w:t>
      </w:r>
      <w:proofErr w:type="spellEnd"/>
      <w:r>
        <w:rPr>
          <w:rStyle w:val="Bodytext1"/>
        </w:rPr>
        <w:t xml:space="preserve"> 2 </w:t>
      </w:r>
      <w:proofErr w:type="spellStart"/>
      <w:r>
        <w:rPr>
          <w:rStyle w:val="Bodytext1"/>
        </w:rPr>
        <w:t>becomes</w:t>
      </w:r>
      <w:proofErr w:type="spellEnd"/>
      <w:r>
        <w:rPr>
          <w:rStyle w:val="Bodytext1"/>
        </w:rPr>
        <w:t xml:space="preserve"> </w:t>
      </w:r>
      <w:proofErr w:type="spellStart"/>
      <w:r>
        <w:rPr>
          <w:rStyle w:val="Bodytext1"/>
        </w:rPr>
        <w:t>valid</w:t>
      </w:r>
      <w:proofErr w:type="spellEnd"/>
      <w:r>
        <w:rPr>
          <w:rStyle w:val="Bodytext1"/>
        </w:rPr>
        <w:t xml:space="preserve"> </w:t>
      </w:r>
      <w:proofErr w:type="spellStart"/>
      <w:r>
        <w:rPr>
          <w:rStyle w:val="Bodytext1"/>
        </w:rPr>
        <w:t>upon</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expiry</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gramStart"/>
      <w:r>
        <w:rPr>
          <w:rStyle w:val="Bodytext1"/>
        </w:rPr>
        <w:t>30-days</w:t>
      </w:r>
      <w:proofErr w:type="gramEnd"/>
      <w:r>
        <w:rPr>
          <w:rStyle w:val="Bodytext1"/>
        </w:rPr>
        <w:t xml:space="preserve"> </w:t>
      </w:r>
      <w:proofErr w:type="spellStart"/>
      <w:r>
        <w:rPr>
          <w:rStyle w:val="Bodytext1"/>
        </w:rPr>
        <w:t>deadline</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delivery</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proposal</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at</w:t>
      </w:r>
      <w:proofErr w:type="spellEnd"/>
      <w:r>
        <w:rPr>
          <w:rStyle w:val="Bodytext1"/>
        </w:rPr>
        <w:t xml:space="preserve"> </w:t>
      </w:r>
      <w:proofErr w:type="spellStart"/>
      <w:r>
        <w:rPr>
          <w:rStyle w:val="Bodytext1"/>
        </w:rPr>
        <w:t>an</w:t>
      </w:r>
      <w:proofErr w:type="spellEnd"/>
      <w:r>
        <w:rPr>
          <w:rStyle w:val="Bodytext1"/>
        </w:rPr>
        <w:t xml:space="preserve"> </w:t>
      </w:r>
      <w:proofErr w:type="spellStart"/>
      <w:r>
        <w:rPr>
          <w:rStyle w:val="Bodytext1"/>
        </w:rPr>
        <w:t>earlier</w:t>
      </w:r>
      <w:proofErr w:type="spellEnd"/>
      <w:r>
        <w:rPr>
          <w:rStyle w:val="Bodytext1"/>
        </w:rPr>
        <w:t xml:space="preserve"> dáte </w:t>
      </w:r>
      <w:proofErr w:type="spellStart"/>
      <w:r>
        <w:rPr>
          <w:rStyle w:val="Bodytext1"/>
        </w:rPr>
        <w:t>agreed</w:t>
      </w:r>
      <w:proofErr w:type="spellEnd"/>
      <w:r>
        <w:rPr>
          <w:rStyle w:val="Bodytext1"/>
        </w:rPr>
        <w:t xml:space="preserve"> </w:t>
      </w:r>
      <w:proofErr w:type="spellStart"/>
      <w:r>
        <w:rPr>
          <w:rStyle w:val="Bodytext1"/>
        </w:rPr>
        <w:t>upon</w:t>
      </w:r>
      <w:proofErr w:type="spellEnd"/>
      <w:r>
        <w:rPr>
          <w:rStyle w:val="Bodytext1"/>
        </w:rPr>
        <w:t xml:space="preserve"> </w:t>
      </w:r>
      <w:proofErr w:type="spellStart"/>
      <w:r>
        <w:rPr>
          <w:rStyle w:val="Bodytext1"/>
        </w:rPr>
        <w:t>between</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w:t>
      </w:r>
    </w:p>
    <w:p w14:paraId="44CB9493" w14:textId="77777777" w:rsidR="00EC62CA" w:rsidRDefault="00EC62CA">
      <w:pPr>
        <w:pStyle w:val="Heading210"/>
        <w:keepNext/>
        <w:keepLines/>
        <w:numPr>
          <w:ilvl w:val="0"/>
          <w:numId w:val="9"/>
        </w:numPr>
        <w:spacing w:after="0"/>
      </w:pPr>
      <w:bookmarkStart w:id="12" w:name="bookmark26"/>
      <w:bookmarkEnd w:id="12"/>
    </w:p>
    <w:p w14:paraId="510FA2C5" w14:textId="77777777" w:rsidR="00EC62CA" w:rsidRDefault="00000000">
      <w:pPr>
        <w:pStyle w:val="Heading210"/>
        <w:keepNext/>
        <w:keepLines/>
        <w:spacing w:after="220"/>
      </w:pPr>
      <w:bookmarkStart w:id="13" w:name="bookmark28"/>
      <w:proofErr w:type="spellStart"/>
      <w:r>
        <w:rPr>
          <w:rStyle w:val="Heading21"/>
          <w:b/>
          <w:bCs/>
        </w:rPr>
        <w:t>Application</w:t>
      </w:r>
      <w:proofErr w:type="spellEnd"/>
      <w:r>
        <w:rPr>
          <w:rStyle w:val="Heading21"/>
          <w:b/>
          <w:bCs/>
        </w:rPr>
        <w:t xml:space="preserve"> </w:t>
      </w:r>
      <w:proofErr w:type="spellStart"/>
      <w:r>
        <w:rPr>
          <w:rStyle w:val="Heading21"/>
          <w:b/>
          <w:bCs/>
        </w:rPr>
        <w:t>of</w:t>
      </w:r>
      <w:proofErr w:type="spellEnd"/>
      <w:r>
        <w:rPr>
          <w:rStyle w:val="Heading21"/>
          <w:b/>
          <w:bCs/>
        </w:rPr>
        <w:t xml:space="preserve"> </w:t>
      </w:r>
      <w:proofErr w:type="spellStart"/>
      <w:r>
        <w:rPr>
          <w:rStyle w:val="Heading21"/>
          <w:b/>
          <w:bCs/>
        </w:rPr>
        <w:t>the</w:t>
      </w:r>
      <w:proofErr w:type="spellEnd"/>
      <w:r>
        <w:rPr>
          <w:rStyle w:val="Heading21"/>
          <w:b/>
          <w:bCs/>
        </w:rPr>
        <w:t xml:space="preserve"> Bonus and </w:t>
      </w:r>
      <w:proofErr w:type="spellStart"/>
      <w:r>
        <w:rPr>
          <w:rStyle w:val="Heading21"/>
          <w:b/>
          <w:bCs/>
        </w:rPr>
        <w:t>its</w:t>
      </w:r>
      <w:proofErr w:type="spellEnd"/>
      <w:r>
        <w:rPr>
          <w:rStyle w:val="Heading21"/>
          <w:b/>
          <w:bCs/>
        </w:rPr>
        <w:t xml:space="preserve"> </w:t>
      </w:r>
      <w:proofErr w:type="spellStart"/>
      <w:r>
        <w:rPr>
          <w:rStyle w:val="Heading21"/>
          <w:b/>
          <w:bCs/>
        </w:rPr>
        <w:t>Payment</w:t>
      </w:r>
      <w:bookmarkEnd w:id="13"/>
      <w:proofErr w:type="spellEnd"/>
    </w:p>
    <w:p w14:paraId="5FE43176" w14:textId="77777777" w:rsidR="00EC62CA" w:rsidRDefault="00000000">
      <w:pPr>
        <w:pStyle w:val="Bodytext10"/>
        <w:numPr>
          <w:ilvl w:val="0"/>
          <w:numId w:val="10"/>
        </w:numPr>
        <w:tabs>
          <w:tab w:val="left" w:pos="550"/>
        </w:tabs>
        <w:spacing w:line="252" w:lineRule="auto"/>
        <w:ind w:left="560" w:hanging="560"/>
        <w:jc w:val="both"/>
      </w:pPr>
      <w:proofErr w:type="spellStart"/>
      <w:r>
        <w:rPr>
          <w:rStyle w:val="Bodytext1"/>
        </w:rPr>
        <w:t>Within</w:t>
      </w:r>
      <w:proofErr w:type="spellEnd"/>
      <w:r>
        <w:rPr>
          <w:rStyle w:val="Bodytext1"/>
        </w:rPr>
        <w:t xml:space="preserve"> 30 </w:t>
      </w:r>
      <w:proofErr w:type="spellStart"/>
      <w:r>
        <w:rPr>
          <w:rStyle w:val="Bodytext1"/>
        </w:rPr>
        <w:t>days</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the</w:t>
      </w:r>
      <w:proofErr w:type="spellEnd"/>
      <w:r>
        <w:rPr>
          <w:rStyle w:val="Bodytext1"/>
        </w:rPr>
        <w:t xml:space="preserve"> end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respective</w:t>
      </w:r>
      <w:proofErr w:type="spellEnd"/>
      <w:r>
        <w:rPr>
          <w:rStyle w:val="Bodytext1"/>
        </w:rPr>
        <w:t xml:space="preserve"> </w:t>
      </w:r>
      <w:r>
        <w:rPr>
          <w:rStyle w:val="Bodytext1"/>
        </w:rPr>
        <w:t xml:space="preserve">Reference Period,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provide</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with</w:t>
      </w:r>
      <w:proofErr w:type="spellEnd"/>
      <w:r>
        <w:rPr>
          <w:rStyle w:val="Bodytext1"/>
        </w:rPr>
        <w:t xml:space="preserve"> a report </w:t>
      </w:r>
      <w:proofErr w:type="spellStart"/>
      <w:r>
        <w:rPr>
          <w:rStyle w:val="Bodytext1"/>
        </w:rPr>
        <w:t>which</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include</w:t>
      </w:r>
      <w:proofErr w:type="spellEnd"/>
      <w:r>
        <w:rPr>
          <w:rStyle w:val="Bodytext1"/>
        </w:rPr>
        <w:t xml:space="preserve"> </w:t>
      </w:r>
      <w:proofErr w:type="spellStart"/>
      <w:r>
        <w:rPr>
          <w:rStyle w:val="Bodytext1"/>
        </w:rPr>
        <w:t>at</w:t>
      </w:r>
      <w:proofErr w:type="spellEnd"/>
      <w:r>
        <w:rPr>
          <w:rStyle w:val="Bodytext1"/>
        </w:rPr>
        <w:t xml:space="preserve"> least: (i) </w:t>
      </w:r>
      <w:proofErr w:type="spellStart"/>
      <w:r>
        <w:rPr>
          <w:rStyle w:val="Bodytext1"/>
        </w:rPr>
        <w:t>proposal</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calculation</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amount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Bonus, (</w:t>
      </w:r>
      <w:proofErr w:type="spellStart"/>
      <w:r>
        <w:rPr>
          <w:rStyle w:val="Bodytext1"/>
        </w:rPr>
        <w:t>ii</w:t>
      </w:r>
      <w:proofErr w:type="spellEnd"/>
      <w:r>
        <w:rPr>
          <w:rStyle w:val="Bodytext1"/>
        </w:rPr>
        <w:t xml:space="preserve">) list </w:t>
      </w:r>
      <w:proofErr w:type="spellStart"/>
      <w:r>
        <w:rPr>
          <w:rStyle w:val="Bodytext1"/>
        </w:rPr>
        <w:t>of</w:t>
      </w:r>
      <w:proofErr w:type="spellEnd"/>
      <w:r>
        <w:rPr>
          <w:rStyle w:val="Bodytext1"/>
        </w:rPr>
        <w:t xml:space="preserve"> </w:t>
      </w:r>
      <w:proofErr w:type="spellStart"/>
      <w:r>
        <w:rPr>
          <w:rStyle w:val="Bodytext1"/>
        </w:rPr>
        <w:t>purchased</w:t>
      </w:r>
      <w:proofErr w:type="spellEnd"/>
      <w:r>
        <w:rPr>
          <w:rStyle w:val="Bodytext1"/>
        </w:rPr>
        <w:t xml:space="preserve"> </w:t>
      </w:r>
      <w:proofErr w:type="spellStart"/>
      <w:r>
        <w:rPr>
          <w:rStyle w:val="Bodytext1"/>
        </w:rPr>
        <w:t>Products</w:t>
      </w:r>
      <w:proofErr w:type="spellEnd"/>
      <w:r>
        <w:rPr>
          <w:rStyle w:val="Bodytext1"/>
        </w:rPr>
        <w:t xml:space="preserve">, </w:t>
      </w:r>
      <w:proofErr w:type="spellStart"/>
      <w:r>
        <w:rPr>
          <w:rStyle w:val="Bodytext1"/>
        </w:rPr>
        <w:t>including</w:t>
      </w:r>
      <w:proofErr w:type="spellEnd"/>
      <w:r>
        <w:rPr>
          <w:rStyle w:val="Bodytext1"/>
        </w:rPr>
        <w:t xml:space="preserve"> SIDC </w:t>
      </w:r>
      <w:proofErr w:type="spellStart"/>
      <w:r>
        <w:rPr>
          <w:rStyle w:val="Bodytext1"/>
        </w:rPr>
        <w:t>codes</w:t>
      </w:r>
      <w:proofErr w:type="spellEnd"/>
      <w:r>
        <w:rPr>
          <w:rStyle w:val="Bodytext1"/>
        </w:rPr>
        <w:t>; (</w:t>
      </w:r>
      <w:proofErr w:type="spellStart"/>
      <w:r>
        <w:rPr>
          <w:rStyle w:val="Bodytext1"/>
        </w:rPr>
        <w:t>iii</w:t>
      </w:r>
      <w:proofErr w:type="spellEnd"/>
      <w:r>
        <w:rPr>
          <w:rStyle w:val="Bodytext1"/>
        </w:rPr>
        <w:t xml:space="preserve">) </w:t>
      </w:r>
      <w:proofErr w:type="spellStart"/>
      <w:r>
        <w:rPr>
          <w:rStyle w:val="Bodytext1"/>
        </w:rPr>
        <w:t>amount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purchased</w:t>
      </w:r>
      <w:proofErr w:type="spellEnd"/>
      <w:r>
        <w:rPr>
          <w:rStyle w:val="Bodytext1"/>
        </w:rPr>
        <w:t xml:space="preserve"> </w:t>
      </w:r>
      <w:proofErr w:type="spellStart"/>
      <w:r>
        <w:rPr>
          <w:rStyle w:val="Bodytext1"/>
        </w:rPr>
        <w:t>Products</w:t>
      </w:r>
      <w:proofErr w:type="spellEnd"/>
      <w:r>
        <w:rPr>
          <w:rStyle w:val="Bodytext1"/>
        </w:rPr>
        <w:t xml:space="preserve"> (</w:t>
      </w:r>
      <w:proofErr w:type="spellStart"/>
      <w:r>
        <w:rPr>
          <w:rStyle w:val="Bodytext1"/>
        </w:rPr>
        <w:t>i.e</w:t>
      </w:r>
      <w:proofErr w:type="spellEnd"/>
      <w:r>
        <w:rPr>
          <w:rStyle w:val="Bodytext1"/>
        </w:rPr>
        <w:t xml:space="preserve">., </w:t>
      </w:r>
      <w:proofErr w:type="spellStart"/>
      <w:r>
        <w:rPr>
          <w:rStyle w:val="Bodytext1"/>
        </w:rPr>
        <w:t>number</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units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respective</w:t>
      </w:r>
      <w:proofErr w:type="spellEnd"/>
      <w:r>
        <w:rPr>
          <w:rStyle w:val="Bodytext1"/>
        </w:rPr>
        <w:t xml:space="preserve"> </w:t>
      </w:r>
      <w:proofErr w:type="spellStart"/>
      <w:r>
        <w:rPr>
          <w:rStyle w:val="Bodytext1"/>
        </w:rPr>
        <w:t>Product</w:t>
      </w:r>
      <w:proofErr w:type="spellEnd"/>
      <w:r>
        <w:rPr>
          <w:rStyle w:val="Bodytext1"/>
        </w:rPr>
        <w:t>); (</w:t>
      </w:r>
      <w:proofErr w:type="spellStart"/>
      <w:r>
        <w:rPr>
          <w:rStyle w:val="Bodytext1"/>
        </w:rPr>
        <w:t>iv</w:t>
      </w:r>
      <w:proofErr w:type="spellEnd"/>
      <w:r>
        <w:rPr>
          <w:rStyle w:val="Bodytext1"/>
        </w:rPr>
        <w:t xml:space="preserve">) </w:t>
      </w:r>
      <w:proofErr w:type="spellStart"/>
      <w:r>
        <w:rPr>
          <w:rStyle w:val="Bodytext1"/>
        </w:rPr>
        <w:t>dates</w:t>
      </w:r>
      <w:proofErr w:type="spellEnd"/>
      <w:r>
        <w:rPr>
          <w:rStyle w:val="Bodytext1"/>
        </w:rPr>
        <w:t xml:space="preserve"> on </w:t>
      </w:r>
      <w:proofErr w:type="spellStart"/>
      <w:r>
        <w:rPr>
          <w:rStyle w:val="Bodytext1"/>
        </w:rPr>
        <w:t>which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Products</w:t>
      </w:r>
      <w:proofErr w:type="spellEnd"/>
      <w:r>
        <w:rPr>
          <w:rStyle w:val="Bodytext1"/>
        </w:rPr>
        <w:t xml:space="preserve"> </w:t>
      </w:r>
      <w:proofErr w:type="spellStart"/>
      <w:r>
        <w:rPr>
          <w:rStyle w:val="Bodytext1"/>
        </w:rPr>
        <w:t>were</w:t>
      </w:r>
      <w:proofErr w:type="spellEnd"/>
      <w:r>
        <w:rPr>
          <w:rStyle w:val="Bodytext1"/>
        </w:rPr>
        <w:t xml:space="preserve"> </w:t>
      </w:r>
      <w:proofErr w:type="spellStart"/>
      <w:r>
        <w:rPr>
          <w:rStyle w:val="Bodytext1"/>
        </w:rPr>
        <w:t>supplied</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(v) </w:t>
      </w:r>
      <w:proofErr w:type="spellStart"/>
      <w:r>
        <w:rPr>
          <w:rStyle w:val="Bodytext1"/>
        </w:rPr>
        <w:t>price</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which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purchased</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Products</w:t>
      </w:r>
      <w:proofErr w:type="spellEnd"/>
      <w:r>
        <w:rPr>
          <w:rStyle w:val="Bodytext1"/>
        </w:rPr>
        <w:t>; and (</w:t>
      </w:r>
      <w:proofErr w:type="spellStart"/>
      <w:r>
        <w:rPr>
          <w:rStyle w:val="Bodytext1"/>
        </w:rPr>
        <w:t>vi</w:t>
      </w:r>
      <w:proofErr w:type="spellEnd"/>
      <w:r>
        <w:rPr>
          <w:rStyle w:val="Bodytext1"/>
        </w:rPr>
        <w:t xml:space="preserve">) </w:t>
      </w:r>
      <w:proofErr w:type="spellStart"/>
      <w:r>
        <w:rPr>
          <w:rStyle w:val="Bodytext1"/>
        </w:rPr>
        <w:t>identification</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distributors</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which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Prodcuts</w:t>
      </w:r>
      <w:proofErr w:type="spellEnd"/>
      <w:r>
        <w:rPr>
          <w:rStyle w:val="Bodytext1"/>
        </w:rPr>
        <w:t xml:space="preserve"> </w:t>
      </w:r>
      <w:proofErr w:type="spellStart"/>
      <w:r>
        <w:rPr>
          <w:rStyle w:val="Bodytext1"/>
        </w:rPr>
        <w:t>were</w:t>
      </w:r>
      <w:proofErr w:type="spellEnd"/>
      <w:r>
        <w:rPr>
          <w:rStyle w:val="Bodytext1"/>
        </w:rPr>
        <w:t xml:space="preserve"> </w:t>
      </w:r>
      <w:proofErr w:type="spellStart"/>
      <w:r>
        <w:rPr>
          <w:rStyle w:val="Bodytext1"/>
        </w:rPr>
        <w:t>purchased</w:t>
      </w:r>
      <w:proofErr w:type="spellEnd"/>
      <w:r>
        <w:rPr>
          <w:rStyle w:val="Bodytext1"/>
        </w:rPr>
        <w:t xml:space="preserve"> (</w:t>
      </w:r>
      <w:proofErr w:type="spellStart"/>
      <w:r>
        <w:rPr>
          <w:rStyle w:val="Bodytext1"/>
        </w:rPr>
        <w:t>the</w:t>
      </w:r>
      <w:proofErr w:type="spellEnd"/>
      <w:r>
        <w:rPr>
          <w:rStyle w:val="Bodytext1"/>
        </w:rPr>
        <w:t xml:space="preserve"> </w:t>
      </w:r>
      <w:r>
        <w:rPr>
          <w:rStyle w:val="Bodytext1"/>
          <w:b/>
          <w:bCs/>
        </w:rPr>
        <w:t>“Report”).</w:t>
      </w:r>
    </w:p>
    <w:p w14:paraId="504A6A29" w14:textId="77777777" w:rsidR="00EC62CA" w:rsidRDefault="00000000">
      <w:pPr>
        <w:pStyle w:val="Bodytext10"/>
        <w:numPr>
          <w:ilvl w:val="0"/>
          <w:numId w:val="10"/>
        </w:numPr>
        <w:tabs>
          <w:tab w:val="left" w:pos="550"/>
        </w:tabs>
        <w:spacing w:line="257" w:lineRule="auto"/>
        <w:ind w:left="560" w:hanging="560"/>
        <w:jc w:val="both"/>
      </w:pPr>
      <w:r>
        <w:rPr>
          <w:rStyle w:val="Bodytext1"/>
        </w:rPr>
        <w:t xml:space="preserve">In </w:t>
      </w:r>
      <w:proofErr w:type="spellStart"/>
      <w:r>
        <w:rPr>
          <w:rStyle w:val="Bodytext1"/>
        </w:rPr>
        <w:t>addition</w:t>
      </w:r>
      <w:proofErr w:type="spellEnd"/>
      <w:r>
        <w:rPr>
          <w:rStyle w:val="Bodytext1"/>
        </w:rPr>
        <w:t xml:space="preserve"> to </w:t>
      </w:r>
      <w:proofErr w:type="spellStart"/>
      <w:r>
        <w:rPr>
          <w:rStyle w:val="Bodytext1"/>
        </w:rPr>
        <w:t>the</w:t>
      </w:r>
      <w:proofErr w:type="spellEnd"/>
      <w:r>
        <w:rPr>
          <w:rStyle w:val="Bodytext1"/>
        </w:rPr>
        <w:t xml:space="preserve"> Report,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authorised</w:t>
      </w:r>
      <w:proofErr w:type="spellEnd"/>
      <w:r>
        <w:rPr>
          <w:rStyle w:val="Bodytext1"/>
        </w:rPr>
        <w:t xml:space="preserve"> to </w:t>
      </w:r>
      <w:proofErr w:type="spellStart"/>
      <w:r>
        <w:rPr>
          <w:rStyle w:val="Bodytext1"/>
        </w:rPr>
        <w:t>require</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to </w:t>
      </w:r>
      <w:proofErr w:type="spellStart"/>
      <w:r>
        <w:rPr>
          <w:rStyle w:val="Bodytext1"/>
        </w:rPr>
        <w:t>submit</w:t>
      </w:r>
      <w:proofErr w:type="spellEnd"/>
      <w:r>
        <w:rPr>
          <w:rStyle w:val="Bodytext1"/>
        </w:rPr>
        <w:t xml:space="preserve"> předložení i dalších relevantních reprezentativních podkladů k prokázání vzniku nároku na Bonus a jeho výše (např. dodací listy, atd). Odběratel je povinen mu takovéto doklady ve lhůtě 10 kalendářních dnů od obdržení takového požadavku poskytnout, jinak mu nárok na Bonus nevzniká.</w:t>
      </w:r>
    </w:p>
    <w:p w14:paraId="51D78F1E" w14:textId="77777777" w:rsidR="00EC62CA" w:rsidRDefault="00000000">
      <w:pPr>
        <w:pStyle w:val="Bodytext10"/>
        <w:numPr>
          <w:ilvl w:val="0"/>
          <w:numId w:val="10"/>
        </w:numPr>
        <w:tabs>
          <w:tab w:val="left" w:pos="538"/>
        </w:tabs>
        <w:ind w:left="640" w:hanging="640"/>
        <w:jc w:val="both"/>
      </w:pPr>
      <w:r>
        <w:rPr>
          <w:rStyle w:val="Bodytext1"/>
        </w:rPr>
        <w:t xml:space="preserve">Nejpozději do 30 dnů od obdržení Přehledu a dodatečných dokumentů (pokud byly požadovány) Dodavatel posoudí </w:t>
      </w:r>
      <w:proofErr w:type="spellStart"/>
      <w:r>
        <w:rPr>
          <w:rStyle w:val="Bodytext1"/>
        </w:rPr>
        <w:t>Přehed</w:t>
      </w:r>
      <w:proofErr w:type="spellEnd"/>
      <w:r>
        <w:rPr>
          <w:rStyle w:val="Bodytext1"/>
        </w:rPr>
        <w:t xml:space="preserve"> a dodatečné dokumenty a buď (i) odsouhlasí Přehled a výši Bonusu navrženou Odběratelem, nebo (</w:t>
      </w:r>
      <w:proofErr w:type="spellStart"/>
      <w:r>
        <w:rPr>
          <w:rStyle w:val="Bodytext1"/>
        </w:rPr>
        <w:t>ii</w:t>
      </w:r>
      <w:proofErr w:type="spellEnd"/>
      <w:r>
        <w:rPr>
          <w:rStyle w:val="Bodytext1"/>
        </w:rPr>
        <w:t>) odmítne Přehled a navrženou výši Bonusu a poskytne Odběrateli písemné zdůvodnění. V takovém případě budou Smluvní strany spolupracovat tak, aby spolu nalezly shodu ohledně výše Bonusu bez zbytečného odkladu.</w:t>
      </w:r>
    </w:p>
    <w:p w14:paraId="559A6523" w14:textId="77777777" w:rsidR="00EC62CA" w:rsidRDefault="00000000">
      <w:pPr>
        <w:pStyle w:val="Bodytext10"/>
        <w:numPr>
          <w:ilvl w:val="0"/>
          <w:numId w:val="10"/>
        </w:numPr>
        <w:tabs>
          <w:tab w:val="left" w:pos="538"/>
        </w:tabs>
        <w:spacing w:after="0"/>
        <w:ind w:left="640" w:hanging="640"/>
        <w:jc w:val="both"/>
      </w:pPr>
      <w:r>
        <w:rPr>
          <w:rStyle w:val="Bodytext1"/>
        </w:rPr>
        <w:t>Den, kdy byl odsouhlasen Přehled a výše Bonusu za příslušné Referenční období postupem dle tohoto článku III. je dnem, kterým vznikne Odběrateli nárok na příslušný Bonus, a zároveň dnem uskutečnění zdanitelného plnění ve vztahu k příslušnému Bonusu.</w:t>
      </w:r>
    </w:p>
    <w:p w14:paraId="1F26D77E" w14:textId="77777777" w:rsidR="00EC62CA" w:rsidRDefault="00000000">
      <w:pPr>
        <w:pStyle w:val="Bodytext10"/>
        <w:spacing w:after="460"/>
        <w:ind w:left="640" w:firstLine="20"/>
        <w:jc w:val="both"/>
      </w:pPr>
      <w:r>
        <w:rPr>
          <w:rStyle w:val="Bodytext1"/>
        </w:rPr>
        <w:t xml:space="preserve">Jakmile je Bonus konečný, Dodavatel vystaví a </w:t>
      </w:r>
      <w:proofErr w:type="gramStart"/>
      <w:r>
        <w:rPr>
          <w:rStyle w:val="Bodytext1"/>
        </w:rPr>
        <w:t>doručí</w:t>
      </w:r>
      <w:proofErr w:type="gramEnd"/>
      <w:r>
        <w:rPr>
          <w:rStyle w:val="Bodytext1"/>
        </w:rPr>
        <w:t xml:space="preserve"> Odběrateli opravný daňový doklad se splatností 30 dnů od data vystavení.</w:t>
      </w:r>
    </w:p>
    <w:p w14:paraId="3025C634" w14:textId="77777777" w:rsidR="00EC62CA" w:rsidRDefault="00000000">
      <w:pPr>
        <w:pStyle w:val="Bodytext10"/>
        <w:numPr>
          <w:ilvl w:val="0"/>
          <w:numId w:val="10"/>
        </w:numPr>
        <w:tabs>
          <w:tab w:val="left" w:pos="538"/>
        </w:tabs>
        <w:ind w:left="640" w:hanging="640"/>
        <w:jc w:val="both"/>
      </w:pPr>
      <w:r>
        <w:rPr>
          <w:rStyle w:val="Bodytext1"/>
        </w:rPr>
        <w:t>V případě, že dojde k ukončení této Smlouvy před uplynutím Referenčního období, vyjma případu, kdy je Smlouva ukončena z důvodu na straně Odběratele, má Odběratel nárok na Bonus v poměrné výši (alikvotní část) za takové zkrácené Referenční období, to však za předpokladu, že Odběratel splní v poměrné výši odběr požadovaný pro poskytnutí Bonusu, jakož i všechny ostatní podmínky stanovené touto Smlouvou.</w:t>
      </w:r>
    </w:p>
    <w:p w14:paraId="34319308" w14:textId="77777777" w:rsidR="00EC62CA" w:rsidRDefault="00EC62CA">
      <w:pPr>
        <w:pStyle w:val="Heading210"/>
        <w:keepNext/>
        <w:keepLines/>
        <w:numPr>
          <w:ilvl w:val="0"/>
          <w:numId w:val="9"/>
        </w:numPr>
        <w:spacing w:after="0"/>
      </w:pPr>
      <w:bookmarkStart w:id="14" w:name="bookmark30"/>
      <w:bookmarkEnd w:id="14"/>
    </w:p>
    <w:p w14:paraId="6CE26116" w14:textId="77777777" w:rsidR="00EC62CA" w:rsidRDefault="00000000">
      <w:pPr>
        <w:pStyle w:val="Heading210"/>
        <w:keepNext/>
        <w:keepLines/>
        <w:spacing w:after="460"/>
        <w:jc w:val="both"/>
      </w:pPr>
      <w:bookmarkStart w:id="15" w:name="bookmark32"/>
      <w:r>
        <w:rPr>
          <w:rStyle w:val="Heading21"/>
          <w:b/>
          <w:bCs/>
        </w:rPr>
        <w:t>Další ustanovení a prohlášení Smluvních stran</w:t>
      </w:r>
      <w:bookmarkEnd w:id="15"/>
    </w:p>
    <w:p w14:paraId="43B37843" w14:textId="77777777" w:rsidR="00EC62CA" w:rsidRDefault="00000000">
      <w:pPr>
        <w:pStyle w:val="Bodytext10"/>
        <w:numPr>
          <w:ilvl w:val="0"/>
          <w:numId w:val="11"/>
        </w:numPr>
        <w:tabs>
          <w:tab w:val="left" w:pos="538"/>
        </w:tabs>
        <w:spacing w:line="257" w:lineRule="auto"/>
        <w:ind w:left="640" w:hanging="640"/>
        <w:jc w:val="both"/>
      </w:pPr>
      <w:r>
        <w:rPr>
          <w:rStyle w:val="Bodytext1"/>
        </w:rPr>
        <w:t xml:space="preserve">Smluvní strany souhlasně prohlašují, že touto Smlouvou není </w:t>
      </w:r>
      <w:proofErr w:type="gramStart"/>
      <w:r>
        <w:rPr>
          <w:rStyle w:val="Bodytext1"/>
        </w:rPr>
        <w:t>Odběratel</w:t>
      </w:r>
      <w:proofErr w:type="gramEnd"/>
      <w:r>
        <w:rPr>
          <w:rStyle w:val="Bodytext1"/>
        </w:rPr>
        <w:t xml:space="preserve"> jakkoliv zavázán odebírat Výrobky, a to v jakémkoli objemu a nadále disponuje absolutní </w:t>
      </w:r>
      <w:proofErr w:type="spellStart"/>
      <w:r>
        <w:rPr>
          <w:rStyle w:val="Bodytext1"/>
        </w:rPr>
        <w:t>additional</w:t>
      </w:r>
      <w:proofErr w:type="spellEnd"/>
      <w:r>
        <w:rPr>
          <w:rStyle w:val="Bodytext1"/>
        </w:rPr>
        <w:t xml:space="preserve"> </w:t>
      </w:r>
      <w:proofErr w:type="spellStart"/>
      <w:r>
        <w:rPr>
          <w:rStyle w:val="Bodytext1"/>
        </w:rPr>
        <w:t>relevant</w:t>
      </w:r>
      <w:proofErr w:type="spellEnd"/>
      <w:r>
        <w:rPr>
          <w:rStyle w:val="Bodytext1"/>
        </w:rPr>
        <w:t xml:space="preserve"> </w:t>
      </w:r>
      <w:proofErr w:type="spellStart"/>
      <w:r>
        <w:rPr>
          <w:rStyle w:val="Bodytext1"/>
        </w:rPr>
        <w:t>representative</w:t>
      </w:r>
      <w:proofErr w:type="spellEnd"/>
      <w:r>
        <w:rPr>
          <w:rStyle w:val="Bodytext1"/>
        </w:rPr>
        <w:t xml:space="preserve"> </w:t>
      </w:r>
      <w:proofErr w:type="spellStart"/>
      <w:r>
        <w:rPr>
          <w:rStyle w:val="Bodytext1"/>
        </w:rPr>
        <w:t>documents</w:t>
      </w:r>
      <w:proofErr w:type="spellEnd"/>
      <w:r>
        <w:rPr>
          <w:rStyle w:val="Bodytext1"/>
        </w:rPr>
        <w:t xml:space="preserve"> </w:t>
      </w:r>
      <w:proofErr w:type="spellStart"/>
      <w:r>
        <w:rPr>
          <w:rStyle w:val="Bodytext1"/>
        </w:rPr>
        <w:t>evidencing</w:t>
      </w:r>
      <w:proofErr w:type="spellEnd"/>
      <w:r>
        <w:rPr>
          <w:rStyle w:val="Bodytext1"/>
        </w:rPr>
        <w:t xml:space="preserve"> </w:t>
      </w:r>
      <w:proofErr w:type="spellStart"/>
      <w:r>
        <w:rPr>
          <w:rStyle w:val="Bodytext1"/>
        </w:rPr>
        <w:t>purchases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Products</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distributors</w:t>
      </w:r>
      <w:proofErr w:type="spellEnd"/>
      <w:r>
        <w:rPr>
          <w:rStyle w:val="Bodytext1"/>
        </w:rPr>
        <w:t xml:space="preserve"> and </w:t>
      </w:r>
      <w:proofErr w:type="spellStart"/>
      <w:r>
        <w:rPr>
          <w:rStyle w:val="Bodytext1"/>
        </w:rPr>
        <w:t>supporting</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entitlement</w:t>
      </w:r>
      <w:proofErr w:type="spellEnd"/>
      <w:r>
        <w:rPr>
          <w:rStyle w:val="Bodytext1"/>
        </w:rPr>
        <w:t xml:space="preserve"> to </w:t>
      </w:r>
      <w:proofErr w:type="spellStart"/>
      <w:r>
        <w:rPr>
          <w:rStyle w:val="Bodytext1"/>
        </w:rPr>
        <w:t>the</w:t>
      </w:r>
      <w:proofErr w:type="spellEnd"/>
      <w:r>
        <w:rPr>
          <w:rStyle w:val="Bodytext1"/>
        </w:rPr>
        <w:t xml:space="preserve"> Bonus and </w:t>
      </w:r>
      <w:proofErr w:type="spellStart"/>
      <w:r>
        <w:rPr>
          <w:rStyle w:val="Bodytext1"/>
        </w:rPr>
        <w:t>its</w:t>
      </w:r>
      <w:proofErr w:type="spellEnd"/>
      <w:r>
        <w:rPr>
          <w:rStyle w:val="Bodytext1"/>
        </w:rPr>
        <w:t xml:space="preserve"> </w:t>
      </w:r>
      <w:proofErr w:type="spellStart"/>
      <w:r>
        <w:rPr>
          <w:rStyle w:val="Bodytext1"/>
        </w:rPr>
        <w:t>amount</w:t>
      </w:r>
      <w:proofErr w:type="spellEnd"/>
      <w:r>
        <w:rPr>
          <w:rStyle w:val="Bodytext1"/>
        </w:rPr>
        <w:t xml:space="preserve"> (</w:t>
      </w:r>
      <w:proofErr w:type="spellStart"/>
      <w:r>
        <w:rPr>
          <w:rStyle w:val="Bodytext1"/>
        </w:rPr>
        <w:t>e.g</w:t>
      </w:r>
      <w:proofErr w:type="spellEnd"/>
      <w:r>
        <w:rPr>
          <w:rStyle w:val="Bodytext1"/>
        </w:rPr>
        <w:t xml:space="preserve">. </w:t>
      </w:r>
      <w:proofErr w:type="spellStart"/>
      <w:r>
        <w:rPr>
          <w:rStyle w:val="Bodytext1"/>
        </w:rPr>
        <w:t>delivery</w:t>
      </w:r>
      <w:proofErr w:type="spellEnd"/>
      <w:r>
        <w:rPr>
          <w:rStyle w:val="Bodytext1"/>
        </w:rPr>
        <w:t xml:space="preserve"> notes </w:t>
      </w:r>
      <w:proofErr w:type="spellStart"/>
      <w:r>
        <w:rPr>
          <w:rStyle w:val="Bodytext1"/>
        </w:rPr>
        <w:t>etc</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obliged</w:t>
      </w:r>
      <w:proofErr w:type="spellEnd"/>
      <w:r>
        <w:rPr>
          <w:rStyle w:val="Bodytext1"/>
        </w:rPr>
        <w:t xml:space="preserve"> to </w:t>
      </w:r>
      <w:proofErr w:type="spellStart"/>
      <w:r>
        <w:rPr>
          <w:rStyle w:val="Bodytext1"/>
        </w:rPr>
        <w:t>submit</w:t>
      </w:r>
      <w:proofErr w:type="spellEnd"/>
      <w:r>
        <w:rPr>
          <w:rStyle w:val="Bodytext1"/>
        </w:rPr>
        <w:t xml:space="preserve"> these </w:t>
      </w:r>
      <w:proofErr w:type="spellStart"/>
      <w:r>
        <w:rPr>
          <w:rStyle w:val="Bodytext1"/>
        </w:rPr>
        <w:t>documents</w:t>
      </w:r>
      <w:proofErr w:type="spellEnd"/>
      <w:r>
        <w:rPr>
          <w:rStyle w:val="Bodytext1"/>
        </w:rPr>
        <w:t xml:space="preserve"> </w:t>
      </w:r>
      <w:proofErr w:type="spellStart"/>
      <w:r>
        <w:rPr>
          <w:rStyle w:val="Bodytext1"/>
        </w:rPr>
        <w:t>within</w:t>
      </w:r>
      <w:proofErr w:type="spellEnd"/>
      <w:r>
        <w:rPr>
          <w:rStyle w:val="Bodytext1"/>
        </w:rPr>
        <w:t xml:space="preserve"> 10 </w:t>
      </w:r>
      <w:proofErr w:type="spellStart"/>
      <w:r>
        <w:rPr>
          <w:rStyle w:val="Bodytext1"/>
        </w:rPr>
        <w:t>working</w:t>
      </w:r>
      <w:proofErr w:type="spellEnd"/>
      <w:r>
        <w:rPr>
          <w:rStyle w:val="Bodytext1"/>
        </w:rPr>
        <w:t xml:space="preserve"> </w:t>
      </w:r>
      <w:proofErr w:type="spellStart"/>
      <w:r>
        <w:rPr>
          <w:rStyle w:val="Bodytext1"/>
        </w:rPr>
        <w:t>days</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receipt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request</w:t>
      </w:r>
      <w:proofErr w:type="spellEnd"/>
      <w:r>
        <w:rPr>
          <w:rStyle w:val="Bodytext1"/>
        </w:rPr>
        <w:t xml:space="preserve">, </w:t>
      </w:r>
      <w:proofErr w:type="spellStart"/>
      <w:r>
        <w:rPr>
          <w:rStyle w:val="Bodytext1"/>
        </w:rPr>
        <w:t>otherwise</w:t>
      </w:r>
      <w:proofErr w:type="spellEnd"/>
      <w:r>
        <w:rPr>
          <w:rStyle w:val="Bodytext1"/>
        </w:rPr>
        <w:t xml:space="preserve"> </w:t>
      </w:r>
      <w:proofErr w:type="spellStart"/>
      <w:r>
        <w:rPr>
          <w:rStyle w:val="Bodytext1"/>
        </w:rPr>
        <w:t>it</w:t>
      </w:r>
      <w:proofErr w:type="spellEnd"/>
      <w:r>
        <w:rPr>
          <w:rStyle w:val="Bodytext1"/>
        </w:rPr>
        <w:t xml:space="preserve"> </w:t>
      </w:r>
      <w:proofErr w:type="spellStart"/>
      <w:r>
        <w:rPr>
          <w:rStyle w:val="Bodytext1"/>
        </w:rPr>
        <w:t>will</w:t>
      </w:r>
      <w:proofErr w:type="spellEnd"/>
      <w:r>
        <w:rPr>
          <w:rStyle w:val="Bodytext1"/>
        </w:rPr>
        <w:t xml:space="preserve"> not </w:t>
      </w:r>
      <w:proofErr w:type="spellStart"/>
      <w:r>
        <w:rPr>
          <w:rStyle w:val="Bodytext1"/>
        </w:rPr>
        <w:t>be</w:t>
      </w:r>
      <w:proofErr w:type="spellEnd"/>
      <w:r>
        <w:rPr>
          <w:rStyle w:val="Bodytext1"/>
        </w:rPr>
        <w:t xml:space="preserve"> </w:t>
      </w:r>
      <w:proofErr w:type="spellStart"/>
      <w:r>
        <w:rPr>
          <w:rStyle w:val="Bodytext1"/>
        </w:rPr>
        <w:t>entitled</w:t>
      </w:r>
      <w:proofErr w:type="spellEnd"/>
      <w:r>
        <w:rPr>
          <w:rStyle w:val="Bodytext1"/>
        </w:rPr>
        <w:t xml:space="preserve"> to </w:t>
      </w:r>
      <w:proofErr w:type="spellStart"/>
      <w:r>
        <w:rPr>
          <w:rStyle w:val="Bodytext1"/>
        </w:rPr>
        <w:t>the</w:t>
      </w:r>
      <w:proofErr w:type="spellEnd"/>
      <w:r>
        <w:rPr>
          <w:rStyle w:val="Bodytext1"/>
        </w:rPr>
        <w:t xml:space="preserve"> Bonus.</w:t>
      </w:r>
    </w:p>
    <w:p w14:paraId="57197223" w14:textId="77777777" w:rsidR="00EC62CA" w:rsidRDefault="00000000">
      <w:pPr>
        <w:pStyle w:val="Bodytext10"/>
        <w:numPr>
          <w:ilvl w:val="0"/>
          <w:numId w:val="12"/>
        </w:numPr>
        <w:tabs>
          <w:tab w:val="left" w:pos="551"/>
        </w:tabs>
        <w:spacing w:line="252" w:lineRule="auto"/>
        <w:ind w:left="560" w:hanging="560"/>
        <w:jc w:val="both"/>
      </w:pPr>
      <w:r>
        <w:rPr>
          <w:rStyle w:val="Bodytext1"/>
        </w:rPr>
        <w:t xml:space="preserve">No </w:t>
      </w:r>
      <w:proofErr w:type="spellStart"/>
      <w:r>
        <w:rPr>
          <w:rStyle w:val="Bodytext1"/>
        </w:rPr>
        <w:t>later</w:t>
      </w:r>
      <w:proofErr w:type="spellEnd"/>
      <w:r>
        <w:rPr>
          <w:rStyle w:val="Bodytext1"/>
        </w:rPr>
        <w:t xml:space="preserve"> </w:t>
      </w:r>
      <w:proofErr w:type="spellStart"/>
      <w:r>
        <w:rPr>
          <w:rStyle w:val="Bodytext1"/>
        </w:rPr>
        <w:t>than</w:t>
      </w:r>
      <w:proofErr w:type="spellEnd"/>
      <w:r>
        <w:rPr>
          <w:rStyle w:val="Bodytext1"/>
        </w:rPr>
        <w:t xml:space="preserve"> 30 </w:t>
      </w:r>
      <w:proofErr w:type="spellStart"/>
      <w:r>
        <w:rPr>
          <w:rStyle w:val="Bodytext1"/>
        </w:rPr>
        <w:t>days</w:t>
      </w:r>
      <w:proofErr w:type="spellEnd"/>
      <w:r>
        <w:rPr>
          <w:rStyle w:val="Bodytext1"/>
        </w:rPr>
        <w:t xml:space="preserve"> </w:t>
      </w:r>
      <w:proofErr w:type="spellStart"/>
      <w:r>
        <w:rPr>
          <w:rStyle w:val="Bodytext1"/>
        </w:rPr>
        <w:t>after</w:t>
      </w:r>
      <w:proofErr w:type="spellEnd"/>
      <w:r>
        <w:rPr>
          <w:rStyle w:val="Bodytext1"/>
        </w:rPr>
        <w:t xml:space="preserve"> </w:t>
      </w:r>
      <w:proofErr w:type="spellStart"/>
      <w:r>
        <w:rPr>
          <w:rStyle w:val="Bodytext1"/>
        </w:rPr>
        <w:t>receipt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Report and </w:t>
      </w:r>
      <w:proofErr w:type="spellStart"/>
      <w:r>
        <w:rPr>
          <w:rStyle w:val="Bodytext1"/>
        </w:rPr>
        <w:t>additional</w:t>
      </w:r>
      <w:proofErr w:type="spellEnd"/>
      <w:r>
        <w:rPr>
          <w:rStyle w:val="Bodytext1"/>
        </w:rPr>
        <w:t xml:space="preserve"> </w:t>
      </w:r>
      <w:proofErr w:type="spellStart"/>
      <w:r>
        <w:rPr>
          <w:rStyle w:val="Bodytext1"/>
        </w:rPr>
        <w:t>documents</w:t>
      </w:r>
      <w:proofErr w:type="spellEnd"/>
      <w:r>
        <w:rPr>
          <w:rStyle w:val="Bodytext1"/>
        </w:rPr>
        <w:t xml:space="preserve"> (</w:t>
      </w:r>
      <w:proofErr w:type="spellStart"/>
      <w:r>
        <w:rPr>
          <w:rStyle w:val="Bodytext1"/>
        </w:rPr>
        <w:t>if</w:t>
      </w:r>
      <w:proofErr w:type="spellEnd"/>
      <w:r>
        <w:rPr>
          <w:rStyle w:val="Bodytext1"/>
        </w:rPr>
        <w:t xml:space="preserve"> </w:t>
      </w:r>
      <w:proofErr w:type="spellStart"/>
      <w:r>
        <w:rPr>
          <w:rStyle w:val="Bodytext1"/>
        </w:rPr>
        <w:t>requested</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review</w:t>
      </w:r>
      <w:proofErr w:type="spellEnd"/>
      <w:r>
        <w:rPr>
          <w:rStyle w:val="Bodytext1"/>
        </w:rPr>
        <w:t xml:space="preserve"> </w:t>
      </w:r>
      <w:proofErr w:type="spellStart"/>
      <w:r>
        <w:rPr>
          <w:rStyle w:val="Bodytext1"/>
        </w:rPr>
        <w:t>the</w:t>
      </w:r>
      <w:proofErr w:type="spellEnd"/>
      <w:r>
        <w:rPr>
          <w:rStyle w:val="Bodytext1"/>
        </w:rPr>
        <w:t xml:space="preserve"> Report and </w:t>
      </w:r>
      <w:proofErr w:type="spellStart"/>
      <w:r>
        <w:rPr>
          <w:rStyle w:val="Bodytext1"/>
        </w:rPr>
        <w:t>additional</w:t>
      </w:r>
      <w:proofErr w:type="spellEnd"/>
      <w:r>
        <w:rPr>
          <w:rStyle w:val="Bodytext1"/>
        </w:rPr>
        <w:t xml:space="preserve"> </w:t>
      </w:r>
      <w:proofErr w:type="spellStart"/>
      <w:r>
        <w:rPr>
          <w:rStyle w:val="Bodytext1"/>
        </w:rPr>
        <w:t>documents</w:t>
      </w:r>
      <w:proofErr w:type="spellEnd"/>
      <w:r>
        <w:rPr>
          <w:rStyle w:val="Bodytext1"/>
        </w:rPr>
        <w:t xml:space="preserve"> and </w:t>
      </w:r>
      <w:proofErr w:type="spellStart"/>
      <w:r>
        <w:rPr>
          <w:rStyle w:val="Bodytext1"/>
        </w:rPr>
        <w:t>either</w:t>
      </w:r>
      <w:proofErr w:type="spellEnd"/>
      <w:r>
        <w:rPr>
          <w:rStyle w:val="Bodytext1"/>
        </w:rPr>
        <w:t xml:space="preserve"> (i) </w:t>
      </w:r>
      <w:proofErr w:type="spellStart"/>
      <w:r>
        <w:rPr>
          <w:rStyle w:val="Bodytext1"/>
        </w:rPr>
        <w:t>approve</w:t>
      </w:r>
      <w:proofErr w:type="spellEnd"/>
      <w:r>
        <w:rPr>
          <w:rStyle w:val="Bodytext1"/>
        </w:rPr>
        <w:t xml:space="preserve"> </w:t>
      </w:r>
      <w:proofErr w:type="spellStart"/>
      <w:r>
        <w:rPr>
          <w:rStyle w:val="Bodytext1"/>
        </w:rPr>
        <w:t>the</w:t>
      </w:r>
      <w:proofErr w:type="spellEnd"/>
      <w:r>
        <w:rPr>
          <w:rStyle w:val="Bodytext1"/>
        </w:rPr>
        <w:t xml:space="preserve"> Report and </w:t>
      </w:r>
      <w:proofErr w:type="spellStart"/>
      <w:r>
        <w:rPr>
          <w:rStyle w:val="Bodytext1"/>
        </w:rPr>
        <w:t>the</w:t>
      </w:r>
      <w:proofErr w:type="spellEnd"/>
      <w:r>
        <w:rPr>
          <w:rStyle w:val="Bodytext1"/>
        </w:rPr>
        <w:t xml:space="preserve"> </w:t>
      </w:r>
      <w:proofErr w:type="spellStart"/>
      <w:r>
        <w:rPr>
          <w:rStyle w:val="Bodytext1"/>
        </w:rPr>
        <w:t>amount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Bonus </w:t>
      </w:r>
      <w:proofErr w:type="spellStart"/>
      <w:r>
        <w:rPr>
          <w:rStyle w:val="Bodytext1"/>
        </w:rPr>
        <w:t>proposed</w:t>
      </w:r>
      <w:proofErr w:type="spellEnd"/>
      <w:r>
        <w:rPr>
          <w:rStyle w:val="Bodytext1"/>
        </w:rPr>
        <w:t xml:space="preserve"> by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ii</w:t>
      </w:r>
      <w:proofErr w:type="spellEnd"/>
      <w:r>
        <w:rPr>
          <w:rStyle w:val="Bodytext1"/>
        </w:rPr>
        <w:t xml:space="preserve">) </w:t>
      </w:r>
      <w:proofErr w:type="spellStart"/>
      <w:r>
        <w:rPr>
          <w:rStyle w:val="Bodytext1"/>
        </w:rPr>
        <w:t>reject</w:t>
      </w:r>
      <w:proofErr w:type="spellEnd"/>
      <w:r>
        <w:rPr>
          <w:rStyle w:val="Bodytext1"/>
        </w:rPr>
        <w:t xml:space="preserve"> </w:t>
      </w:r>
      <w:proofErr w:type="spellStart"/>
      <w:r>
        <w:rPr>
          <w:rStyle w:val="Bodytext1"/>
        </w:rPr>
        <w:t>the</w:t>
      </w:r>
      <w:proofErr w:type="spellEnd"/>
      <w:r>
        <w:rPr>
          <w:rStyle w:val="Bodytext1"/>
        </w:rPr>
        <w:t xml:space="preserve"> Report and </w:t>
      </w:r>
      <w:proofErr w:type="spellStart"/>
      <w:r>
        <w:rPr>
          <w:rStyle w:val="Bodytext1"/>
        </w:rPr>
        <w:t>the</w:t>
      </w:r>
      <w:proofErr w:type="spellEnd"/>
      <w:r>
        <w:rPr>
          <w:rStyle w:val="Bodytext1"/>
        </w:rPr>
        <w:t xml:space="preserve"> </w:t>
      </w:r>
      <w:proofErr w:type="spellStart"/>
      <w:r>
        <w:rPr>
          <w:rStyle w:val="Bodytext1"/>
        </w:rPr>
        <w:t>proposed</w:t>
      </w:r>
      <w:proofErr w:type="spellEnd"/>
      <w:r>
        <w:rPr>
          <w:rStyle w:val="Bodytext1"/>
        </w:rPr>
        <w:t xml:space="preserve"> </w:t>
      </w:r>
      <w:proofErr w:type="spellStart"/>
      <w:r>
        <w:rPr>
          <w:rStyle w:val="Bodytext1"/>
        </w:rPr>
        <w:t>amount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Bonus and </w:t>
      </w:r>
      <w:proofErr w:type="spellStart"/>
      <w:r>
        <w:rPr>
          <w:rStyle w:val="Bodytext1"/>
        </w:rPr>
        <w:t>provide</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with</w:t>
      </w:r>
      <w:proofErr w:type="spellEnd"/>
      <w:r>
        <w:rPr>
          <w:rStyle w:val="Bodytext1"/>
        </w:rPr>
        <w:t xml:space="preserve"> </w:t>
      </w:r>
      <w:proofErr w:type="spellStart"/>
      <w:r>
        <w:rPr>
          <w:rStyle w:val="Bodytext1"/>
        </w:rPr>
        <w:t>reasoned</w:t>
      </w:r>
      <w:proofErr w:type="spellEnd"/>
      <w:r>
        <w:rPr>
          <w:rStyle w:val="Bodytext1"/>
        </w:rPr>
        <w:t xml:space="preserve"> </w:t>
      </w:r>
      <w:proofErr w:type="spellStart"/>
      <w:r>
        <w:rPr>
          <w:rStyle w:val="Bodytext1"/>
        </w:rPr>
        <w:t>written</w:t>
      </w:r>
      <w:proofErr w:type="spellEnd"/>
      <w:r>
        <w:rPr>
          <w:rStyle w:val="Bodytext1"/>
        </w:rPr>
        <w:t xml:space="preserve"> </w:t>
      </w:r>
      <w:proofErr w:type="spellStart"/>
      <w:r>
        <w:rPr>
          <w:rStyle w:val="Bodytext1"/>
        </w:rPr>
        <w:t>comments</w:t>
      </w:r>
      <w:proofErr w:type="spellEnd"/>
      <w:r>
        <w:rPr>
          <w:rStyle w:val="Bodytext1"/>
        </w:rPr>
        <w:t xml:space="preserve">. In such čase, </w:t>
      </w: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cooperate</w:t>
      </w:r>
      <w:proofErr w:type="spellEnd"/>
      <w:r>
        <w:rPr>
          <w:rStyle w:val="Bodytext1"/>
        </w:rPr>
        <w:t xml:space="preserve"> so </w:t>
      </w:r>
      <w:proofErr w:type="spellStart"/>
      <w:r>
        <w:rPr>
          <w:rStyle w:val="Bodytext1"/>
        </w:rPr>
        <w:t>that</w:t>
      </w:r>
      <w:proofErr w:type="spellEnd"/>
      <w:r>
        <w:rPr>
          <w:rStyle w:val="Bodytext1"/>
        </w:rPr>
        <w:t xml:space="preserve"> </w:t>
      </w:r>
      <w:proofErr w:type="spellStart"/>
      <w:r>
        <w:rPr>
          <w:rStyle w:val="Bodytext1"/>
        </w:rPr>
        <w:t>they</w:t>
      </w:r>
      <w:proofErr w:type="spellEnd"/>
      <w:r>
        <w:rPr>
          <w:rStyle w:val="Bodytext1"/>
        </w:rPr>
        <w:t xml:space="preserve"> </w:t>
      </w:r>
      <w:proofErr w:type="spellStart"/>
      <w:r>
        <w:rPr>
          <w:rStyle w:val="Bodytext1"/>
        </w:rPr>
        <w:t>can</w:t>
      </w:r>
      <w:proofErr w:type="spellEnd"/>
      <w:r>
        <w:rPr>
          <w:rStyle w:val="Bodytext1"/>
        </w:rPr>
        <w:t xml:space="preserve"> </w:t>
      </w:r>
      <w:proofErr w:type="spellStart"/>
      <w:r>
        <w:rPr>
          <w:rStyle w:val="Bodytext1"/>
        </w:rPr>
        <w:t>agree</w:t>
      </w:r>
      <w:proofErr w:type="spellEnd"/>
      <w:r>
        <w:rPr>
          <w:rStyle w:val="Bodytext1"/>
        </w:rPr>
        <w:t xml:space="preserve"> on </w:t>
      </w:r>
      <w:proofErr w:type="spellStart"/>
      <w:r>
        <w:rPr>
          <w:rStyle w:val="Bodytext1"/>
        </w:rPr>
        <w:t>the</w:t>
      </w:r>
      <w:proofErr w:type="spellEnd"/>
      <w:r>
        <w:rPr>
          <w:rStyle w:val="Bodytext1"/>
        </w:rPr>
        <w:t xml:space="preserve"> </w:t>
      </w:r>
      <w:proofErr w:type="spellStart"/>
      <w:r>
        <w:rPr>
          <w:rStyle w:val="Bodytext1"/>
        </w:rPr>
        <w:t>amount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Bonus </w:t>
      </w:r>
      <w:proofErr w:type="spellStart"/>
      <w:r>
        <w:rPr>
          <w:rStyle w:val="Bodytext1"/>
        </w:rPr>
        <w:t>without</w:t>
      </w:r>
      <w:proofErr w:type="spellEnd"/>
      <w:r>
        <w:rPr>
          <w:rStyle w:val="Bodytext1"/>
        </w:rPr>
        <w:t xml:space="preserve"> </w:t>
      </w:r>
      <w:proofErr w:type="spellStart"/>
      <w:r>
        <w:rPr>
          <w:rStyle w:val="Bodytext1"/>
        </w:rPr>
        <w:t>undue</w:t>
      </w:r>
      <w:proofErr w:type="spellEnd"/>
      <w:r>
        <w:rPr>
          <w:rStyle w:val="Bodytext1"/>
        </w:rPr>
        <w:t xml:space="preserve"> </w:t>
      </w:r>
      <w:proofErr w:type="spellStart"/>
      <w:r>
        <w:rPr>
          <w:rStyle w:val="Bodytext1"/>
        </w:rPr>
        <w:t>delay</w:t>
      </w:r>
      <w:proofErr w:type="spellEnd"/>
      <w:r>
        <w:rPr>
          <w:rStyle w:val="Bodytext1"/>
        </w:rPr>
        <w:t>.</w:t>
      </w:r>
    </w:p>
    <w:p w14:paraId="063C93B7" w14:textId="77777777" w:rsidR="00EC62CA" w:rsidRDefault="00000000">
      <w:pPr>
        <w:pStyle w:val="Bodytext10"/>
        <w:numPr>
          <w:ilvl w:val="0"/>
          <w:numId w:val="12"/>
        </w:numPr>
        <w:tabs>
          <w:tab w:val="left" w:pos="551"/>
        </w:tabs>
        <w:spacing w:after="0"/>
        <w:ind w:left="560" w:hanging="560"/>
        <w:jc w:val="both"/>
      </w:pPr>
      <w:proofErr w:type="spellStart"/>
      <w:r>
        <w:rPr>
          <w:rStyle w:val="Bodytext1"/>
        </w:rPr>
        <w:t>The</w:t>
      </w:r>
      <w:proofErr w:type="spellEnd"/>
      <w:r>
        <w:rPr>
          <w:rStyle w:val="Bodytext1"/>
        </w:rPr>
        <w:t xml:space="preserve"> </w:t>
      </w:r>
      <w:proofErr w:type="spellStart"/>
      <w:r>
        <w:rPr>
          <w:rStyle w:val="Bodytext1"/>
        </w:rPr>
        <w:t>day</w:t>
      </w:r>
      <w:proofErr w:type="spellEnd"/>
      <w:r>
        <w:rPr>
          <w:rStyle w:val="Bodytext1"/>
        </w:rPr>
        <w:t xml:space="preserve"> on </w:t>
      </w:r>
      <w:proofErr w:type="spellStart"/>
      <w:r>
        <w:rPr>
          <w:rStyle w:val="Bodytext1"/>
        </w:rPr>
        <w:t>which</w:t>
      </w:r>
      <w:proofErr w:type="spellEnd"/>
      <w:r>
        <w:rPr>
          <w:rStyle w:val="Bodytext1"/>
        </w:rPr>
        <w:t xml:space="preserve"> </w:t>
      </w:r>
      <w:proofErr w:type="spellStart"/>
      <w:r>
        <w:rPr>
          <w:rStyle w:val="Bodytext1"/>
        </w:rPr>
        <w:t>the</w:t>
      </w:r>
      <w:proofErr w:type="spellEnd"/>
      <w:r>
        <w:rPr>
          <w:rStyle w:val="Bodytext1"/>
        </w:rPr>
        <w:t xml:space="preserve"> Report and </w:t>
      </w:r>
      <w:proofErr w:type="spellStart"/>
      <w:r>
        <w:rPr>
          <w:rStyle w:val="Bodytext1"/>
        </w:rPr>
        <w:t>the</w:t>
      </w:r>
      <w:proofErr w:type="spellEnd"/>
      <w:r>
        <w:rPr>
          <w:rStyle w:val="Bodytext1"/>
        </w:rPr>
        <w:t xml:space="preserve"> </w:t>
      </w:r>
      <w:proofErr w:type="spellStart"/>
      <w:r>
        <w:rPr>
          <w:rStyle w:val="Bodytext1"/>
        </w:rPr>
        <w:t>amount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Bonus </w:t>
      </w:r>
      <w:proofErr w:type="spellStart"/>
      <w:r>
        <w:rPr>
          <w:rStyle w:val="Bodytext1"/>
        </w:rPr>
        <w:t>was</w:t>
      </w:r>
      <w:proofErr w:type="spellEnd"/>
      <w:r>
        <w:rPr>
          <w:rStyle w:val="Bodytext1"/>
        </w:rPr>
        <w:t xml:space="preserve"> </w:t>
      </w:r>
      <w:proofErr w:type="spellStart"/>
      <w:r>
        <w:rPr>
          <w:rStyle w:val="Bodytext1"/>
        </w:rPr>
        <w:t>approved</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respective</w:t>
      </w:r>
      <w:proofErr w:type="spellEnd"/>
      <w:r>
        <w:rPr>
          <w:rStyle w:val="Bodytext1"/>
        </w:rPr>
        <w:t xml:space="preserve"> Reference Period as per </w:t>
      </w:r>
      <w:proofErr w:type="spellStart"/>
      <w:r>
        <w:rPr>
          <w:rStyle w:val="Bodytext1"/>
        </w:rPr>
        <w:t>this</w:t>
      </w:r>
      <w:proofErr w:type="spellEnd"/>
      <w:r>
        <w:rPr>
          <w:rStyle w:val="Bodytext1"/>
        </w:rPr>
        <w:t xml:space="preserve"> </w:t>
      </w:r>
      <w:proofErr w:type="spellStart"/>
      <w:r>
        <w:rPr>
          <w:rStyle w:val="Bodytext1"/>
        </w:rPr>
        <w:t>Article</w:t>
      </w:r>
      <w:proofErr w:type="spellEnd"/>
      <w:r>
        <w:rPr>
          <w:rStyle w:val="Bodytext1"/>
        </w:rPr>
        <w:t xml:space="preserve"> III, </w:t>
      </w:r>
      <w:proofErr w:type="spellStart"/>
      <w:r>
        <w:rPr>
          <w:rStyle w:val="Bodytext1"/>
        </w:rPr>
        <w:t>is</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day</w:t>
      </w:r>
      <w:proofErr w:type="spellEnd"/>
      <w:r>
        <w:rPr>
          <w:rStyle w:val="Bodytext1"/>
        </w:rPr>
        <w:t xml:space="preserve"> on </w:t>
      </w:r>
      <w:proofErr w:type="spellStart"/>
      <w:r>
        <w:rPr>
          <w:rStyle w:val="Bodytext1"/>
        </w:rPr>
        <w:t>which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become</w:t>
      </w:r>
      <w:proofErr w:type="spellEnd"/>
      <w:r>
        <w:rPr>
          <w:rStyle w:val="Bodytext1"/>
        </w:rPr>
        <w:t xml:space="preserve"> </w:t>
      </w:r>
      <w:proofErr w:type="spellStart"/>
      <w:r>
        <w:rPr>
          <w:rStyle w:val="Bodytext1"/>
        </w:rPr>
        <w:t>entitled</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respective</w:t>
      </w:r>
      <w:proofErr w:type="spellEnd"/>
      <w:r>
        <w:rPr>
          <w:rStyle w:val="Bodytext1"/>
        </w:rPr>
        <w:t xml:space="preserve"> Bonus, and </w:t>
      </w:r>
      <w:proofErr w:type="spellStart"/>
      <w:r>
        <w:rPr>
          <w:rStyle w:val="Bodytext1"/>
        </w:rPr>
        <w:t>also</w:t>
      </w:r>
      <w:proofErr w:type="spellEnd"/>
      <w:r>
        <w:rPr>
          <w:rStyle w:val="Bodytext1"/>
        </w:rPr>
        <w:t xml:space="preserve"> </w:t>
      </w:r>
      <w:proofErr w:type="spellStart"/>
      <w:r>
        <w:rPr>
          <w:rStyle w:val="Bodytext1"/>
        </w:rPr>
        <w:t>the</w:t>
      </w:r>
      <w:proofErr w:type="spellEnd"/>
      <w:r>
        <w:rPr>
          <w:rStyle w:val="Bodytext1"/>
        </w:rPr>
        <w:t xml:space="preserve"> dáte </w:t>
      </w:r>
      <w:proofErr w:type="spellStart"/>
      <w:r>
        <w:rPr>
          <w:rStyle w:val="Bodytext1"/>
        </w:rPr>
        <w:t>of</w:t>
      </w:r>
      <w:proofErr w:type="spellEnd"/>
      <w:r>
        <w:rPr>
          <w:rStyle w:val="Bodytext1"/>
        </w:rPr>
        <w:t xml:space="preserve"> </w:t>
      </w:r>
      <w:proofErr w:type="spellStart"/>
      <w:r>
        <w:rPr>
          <w:rStyle w:val="Bodytext1"/>
        </w:rPr>
        <w:t>taxable</w:t>
      </w:r>
      <w:proofErr w:type="spellEnd"/>
      <w:r>
        <w:rPr>
          <w:rStyle w:val="Bodytext1"/>
        </w:rPr>
        <w:t xml:space="preserve"> </w:t>
      </w:r>
      <w:proofErr w:type="spellStart"/>
      <w:r>
        <w:rPr>
          <w:rStyle w:val="Bodytext1"/>
        </w:rPr>
        <w:t>supply</w:t>
      </w:r>
      <w:proofErr w:type="spellEnd"/>
      <w:r>
        <w:rPr>
          <w:rStyle w:val="Bodytext1"/>
        </w:rPr>
        <w:t xml:space="preserve"> in </w:t>
      </w:r>
      <w:proofErr w:type="spellStart"/>
      <w:r>
        <w:rPr>
          <w:rStyle w:val="Bodytext1"/>
        </w:rPr>
        <w:t>relation</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respective</w:t>
      </w:r>
      <w:proofErr w:type="spellEnd"/>
      <w:r>
        <w:rPr>
          <w:rStyle w:val="Bodytext1"/>
        </w:rPr>
        <w:t xml:space="preserve"> Bonus.</w:t>
      </w:r>
    </w:p>
    <w:p w14:paraId="5CFB95A4" w14:textId="77777777" w:rsidR="00EC62CA" w:rsidRDefault="00000000">
      <w:pPr>
        <w:pStyle w:val="Bodytext10"/>
        <w:ind w:left="560" w:firstLine="20"/>
        <w:jc w:val="both"/>
      </w:pPr>
      <w:proofErr w:type="spellStart"/>
      <w:r>
        <w:rPr>
          <w:rStyle w:val="Bodytext1"/>
        </w:rPr>
        <w:t>Once</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amount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Bonus </w:t>
      </w:r>
      <w:proofErr w:type="spellStart"/>
      <w:r>
        <w:rPr>
          <w:rStyle w:val="Bodytext1"/>
        </w:rPr>
        <w:t>is</w:t>
      </w:r>
      <w:proofErr w:type="spellEnd"/>
      <w:r>
        <w:rPr>
          <w:rStyle w:val="Bodytext1"/>
        </w:rPr>
        <w:t xml:space="preserve"> finál,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issue</w:t>
      </w:r>
      <w:proofErr w:type="spellEnd"/>
      <w:r>
        <w:rPr>
          <w:rStyle w:val="Bodytext1"/>
        </w:rPr>
        <w:t xml:space="preserve"> and </w:t>
      </w:r>
      <w:proofErr w:type="spellStart"/>
      <w:r>
        <w:rPr>
          <w:rStyle w:val="Bodytext1"/>
        </w:rPr>
        <w:t>deliver</w:t>
      </w:r>
      <w:proofErr w:type="spellEnd"/>
      <w:r>
        <w:rPr>
          <w:rStyle w:val="Bodytext1"/>
        </w:rPr>
        <w:t xml:space="preserve"> a </w:t>
      </w:r>
      <w:proofErr w:type="spellStart"/>
      <w:r>
        <w:rPr>
          <w:rStyle w:val="Bodytext1"/>
        </w:rPr>
        <w:t>corrective</w:t>
      </w:r>
      <w:proofErr w:type="spellEnd"/>
      <w:r>
        <w:rPr>
          <w:rStyle w:val="Bodytext1"/>
        </w:rPr>
        <w:t xml:space="preserve"> tax </w:t>
      </w:r>
      <w:proofErr w:type="spellStart"/>
      <w:r>
        <w:rPr>
          <w:rStyle w:val="Bodytext1"/>
        </w:rPr>
        <w:t>document</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with</w:t>
      </w:r>
      <w:proofErr w:type="spellEnd"/>
      <w:r>
        <w:rPr>
          <w:rStyle w:val="Bodytext1"/>
        </w:rPr>
        <w:t xml:space="preserve"> a maturity period </w:t>
      </w:r>
      <w:proofErr w:type="spellStart"/>
      <w:r>
        <w:rPr>
          <w:rStyle w:val="Bodytext1"/>
        </w:rPr>
        <w:t>of</w:t>
      </w:r>
      <w:proofErr w:type="spellEnd"/>
      <w:r>
        <w:rPr>
          <w:rStyle w:val="Bodytext1"/>
        </w:rPr>
        <w:t xml:space="preserve"> 30 </w:t>
      </w:r>
      <w:proofErr w:type="spellStart"/>
      <w:r>
        <w:rPr>
          <w:rStyle w:val="Bodytext1"/>
        </w:rPr>
        <w:t>days</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issue</w:t>
      </w:r>
      <w:proofErr w:type="spellEnd"/>
      <w:r>
        <w:rPr>
          <w:rStyle w:val="Bodytext1"/>
        </w:rPr>
        <w:t xml:space="preserve"> dáte.</w:t>
      </w:r>
    </w:p>
    <w:p w14:paraId="3AA89D54" w14:textId="77777777" w:rsidR="00EC62CA" w:rsidRDefault="00000000">
      <w:pPr>
        <w:pStyle w:val="Bodytext10"/>
        <w:numPr>
          <w:ilvl w:val="0"/>
          <w:numId w:val="12"/>
        </w:numPr>
        <w:tabs>
          <w:tab w:val="left" w:pos="551"/>
        </w:tabs>
        <w:ind w:left="560" w:hanging="560"/>
        <w:jc w:val="both"/>
      </w:pPr>
      <w:proofErr w:type="spellStart"/>
      <w:r>
        <w:rPr>
          <w:rStyle w:val="Bodytext1"/>
        </w:rPr>
        <w:t>If</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terminated</w:t>
      </w:r>
      <w:proofErr w:type="spellEnd"/>
      <w:r>
        <w:rPr>
          <w:rStyle w:val="Bodytext1"/>
        </w:rPr>
        <w:t xml:space="preserve"> prior to </w:t>
      </w:r>
      <w:proofErr w:type="spellStart"/>
      <w:r>
        <w:rPr>
          <w:rStyle w:val="Bodytext1"/>
        </w:rPr>
        <w:t>the</w:t>
      </w:r>
      <w:proofErr w:type="spellEnd"/>
      <w:r>
        <w:rPr>
          <w:rStyle w:val="Bodytext1"/>
        </w:rPr>
        <w:t xml:space="preserve"> </w:t>
      </w:r>
      <w:proofErr w:type="spellStart"/>
      <w:r>
        <w:rPr>
          <w:rStyle w:val="Bodytext1"/>
        </w:rPr>
        <w:t>expiry</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Reference Period, </w:t>
      </w:r>
      <w:proofErr w:type="spellStart"/>
      <w:r>
        <w:rPr>
          <w:rStyle w:val="Bodytext1"/>
        </w:rPr>
        <w:t>except</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the</w:t>
      </w:r>
      <w:proofErr w:type="spellEnd"/>
      <w:r>
        <w:rPr>
          <w:rStyle w:val="Bodytext1"/>
        </w:rPr>
        <w:t xml:space="preserve"> čase </w:t>
      </w:r>
      <w:proofErr w:type="spellStart"/>
      <w:r>
        <w:rPr>
          <w:rStyle w:val="Bodytext1"/>
        </w:rPr>
        <w:t>when</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terminated</w:t>
      </w:r>
      <w:proofErr w:type="spellEnd"/>
      <w:r>
        <w:rPr>
          <w:rStyle w:val="Bodytext1"/>
        </w:rPr>
        <w:t xml:space="preserve"> </w:t>
      </w:r>
      <w:proofErr w:type="spellStart"/>
      <w:r>
        <w:rPr>
          <w:rStyle w:val="Bodytext1"/>
        </w:rPr>
        <w:t>due</w:t>
      </w:r>
      <w:proofErr w:type="spellEnd"/>
      <w:r>
        <w:rPr>
          <w:rStyle w:val="Bodytext1"/>
        </w:rPr>
        <w:t xml:space="preserve"> to </w:t>
      </w:r>
      <w:proofErr w:type="spellStart"/>
      <w:r>
        <w:rPr>
          <w:rStyle w:val="Bodytext1"/>
        </w:rPr>
        <w:t>reasons</w:t>
      </w:r>
      <w:proofErr w:type="spellEnd"/>
      <w:r>
        <w:rPr>
          <w:rStyle w:val="Bodytext1"/>
        </w:rPr>
        <w:t xml:space="preserve"> on </w:t>
      </w:r>
      <w:proofErr w:type="spellStart"/>
      <w:r>
        <w:rPr>
          <w:rStyle w:val="Bodytext1"/>
        </w:rPr>
        <w:t>the</w:t>
      </w:r>
      <w:proofErr w:type="spellEnd"/>
      <w:r>
        <w:rPr>
          <w:rStyle w:val="Bodytext1"/>
        </w:rPr>
        <w:t xml:space="preserve"> part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be</w:t>
      </w:r>
      <w:proofErr w:type="spellEnd"/>
      <w:r>
        <w:rPr>
          <w:rStyle w:val="Bodytext1"/>
        </w:rPr>
        <w:t xml:space="preserve"> </w:t>
      </w:r>
      <w:proofErr w:type="spellStart"/>
      <w:r>
        <w:rPr>
          <w:rStyle w:val="Bodytext1"/>
        </w:rPr>
        <w:t>entitled</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proportionate</w:t>
      </w:r>
      <w:proofErr w:type="spellEnd"/>
      <w:r>
        <w:rPr>
          <w:rStyle w:val="Bodytext1"/>
        </w:rPr>
        <w:t xml:space="preserve"> part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Bonus (pro </w:t>
      </w:r>
      <w:proofErr w:type="spellStart"/>
      <w:r>
        <w:rPr>
          <w:rStyle w:val="Bodytext1"/>
        </w:rPr>
        <w:t>rata</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shortened</w:t>
      </w:r>
      <w:proofErr w:type="spellEnd"/>
      <w:r>
        <w:rPr>
          <w:rStyle w:val="Bodytext1"/>
        </w:rPr>
        <w:t xml:space="preserve"> Reference Period, </w:t>
      </w:r>
      <w:proofErr w:type="spellStart"/>
      <w:r>
        <w:rPr>
          <w:rStyle w:val="Bodytext1"/>
        </w:rPr>
        <w:t>provided</w:t>
      </w:r>
      <w:proofErr w:type="spellEnd"/>
      <w:r>
        <w:rPr>
          <w:rStyle w:val="Bodytext1"/>
        </w:rPr>
        <w:t xml:space="preserve"> </w:t>
      </w:r>
      <w:proofErr w:type="spellStart"/>
      <w:r>
        <w:rPr>
          <w:rStyle w:val="Bodytext1"/>
        </w:rPr>
        <w:t>that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fulfils</w:t>
      </w:r>
      <w:proofErr w:type="spellEnd"/>
      <w:r>
        <w:rPr>
          <w:rStyle w:val="Bodytext1"/>
        </w:rPr>
        <w:t xml:space="preserve"> </w:t>
      </w:r>
      <w:proofErr w:type="spellStart"/>
      <w:r>
        <w:rPr>
          <w:rStyle w:val="Bodytext1"/>
        </w:rPr>
        <w:t>the</w:t>
      </w:r>
      <w:proofErr w:type="spellEnd"/>
      <w:r>
        <w:rPr>
          <w:rStyle w:val="Bodytext1"/>
        </w:rPr>
        <w:t xml:space="preserve"> pro </w:t>
      </w:r>
      <w:proofErr w:type="spellStart"/>
      <w:r>
        <w:rPr>
          <w:rStyle w:val="Bodytext1"/>
        </w:rPr>
        <w:t>rata</w:t>
      </w:r>
      <w:proofErr w:type="spellEnd"/>
      <w:r>
        <w:rPr>
          <w:rStyle w:val="Bodytext1"/>
        </w:rPr>
        <w:t xml:space="preserve"> </w:t>
      </w:r>
      <w:proofErr w:type="spellStart"/>
      <w:r>
        <w:rPr>
          <w:rStyle w:val="Bodytext1"/>
        </w:rPr>
        <w:t>purchases</w:t>
      </w:r>
      <w:proofErr w:type="spellEnd"/>
      <w:r>
        <w:rPr>
          <w:rStyle w:val="Bodytext1"/>
        </w:rPr>
        <w:t xml:space="preserve"> as </w:t>
      </w:r>
      <w:proofErr w:type="spellStart"/>
      <w:r>
        <w:rPr>
          <w:rStyle w:val="Bodytext1"/>
        </w:rPr>
        <w:t>required</w:t>
      </w:r>
      <w:proofErr w:type="spellEnd"/>
      <w:r>
        <w:rPr>
          <w:rStyle w:val="Bodytext1"/>
        </w:rPr>
        <w:t xml:space="preserve"> to </w:t>
      </w:r>
      <w:proofErr w:type="spellStart"/>
      <w:r>
        <w:rPr>
          <w:rStyle w:val="Bodytext1"/>
        </w:rPr>
        <w:t>be</w:t>
      </w:r>
      <w:proofErr w:type="spellEnd"/>
      <w:r>
        <w:rPr>
          <w:rStyle w:val="Bodytext1"/>
        </w:rPr>
        <w:t xml:space="preserve"> </w:t>
      </w:r>
      <w:proofErr w:type="spellStart"/>
      <w:r>
        <w:rPr>
          <w:rStyle w:val="Bodytext1"/>
        </w:rPr>
        <w:t>entitled</w:t>
      </w:r>
      <w:proofErr w:type="spellEnd"/>
      <w:r>
        <w:rPr>
          <w:rStyle w:val="Bodytext1"/>
        </w:rPr>
        <w:t xml:space="preserve"> to </w:t>
      </w:r>
      <w:proofErr w:type="spellStart"/>
      <w:r>
        <w:rPr>
          <w:rStyle w:val="Bodytext1"/>
        </w:rPr>
        <w:t>the</w:t>
      </w:r>
      <w:proofErr w:type="spellEnd"/>
      <w:r>
        <w:rPr>
          <w:rStyle w:val="Bodytext1"/>
        </w:rPr>
        <w:t xml:space="preserve"> Bonus and </w:t>
      </w:r>
      <w:proofErr w:type="spellStart"/>
      <w:r>
        <w:rPr>
          <w:rStyle w:val="Bodytext1"/>
        </w:rPr>
        <w:t>meets</w:t>
      </w:r>
      <w:proofErr w:type="spellEnd"/>
      <w:r>
        <w:rPr>
          <w:rStyle w:val="Bodytext1"/>
        </w:rPr>
        <w:t xml:space="preserve"> </w:t>
      </w:r>
      <w:proofErr w:type="spellStart"/>
      <w:r>
        <w:rPr>
          <w:rStyle w:val="Bodytext1"/>
        </w:rPr>
        <w:t>all</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conditions</w:t>
      </w:r>
      <w:proofErr w:type="spellEnd"/>
      <w:r>
        <w:rPr>
          <w:rStyle w:val="Bodytext1"/>
        </w:rPr>
        <w:t xml:space="preserve"> set out in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w:t>
      </w:r>
    </w:p>
    <w:p w14:paraId="71A876CE" w14:textId="77777777" w:rsidR="00EC62CA" w:rsidRDefault="00EC62CA">
      <w:pPr>
        <w:pStyle w:val="Heading210"/>
        <w:keepNext/>
        <w:keepLines/>
        <w:numPr>
          <w:ilvl w:val="0"/>
          <w:numId w:val="13"/>
        </w:numPr>
        <w:spacing w:after="0" w:line="257" w:lineRule="auto"/>
      </w:pPr>
      <w:bookmarkStart w:id="16" w:name="bookmark34"/>
      <w:bookmarkEnd w:id="16"/>
    </w:p>
    <w:p w14:paraId="66E2AE20" w14:textId="77777777" w:rsidR="00EC62CA" w:rsidRDefault="00000000">
      <w:pPr>
        <w:pStyle w:val="Heading210"/>
        <w:keepNext/>
        <w:keepLines/>
        <w:spacing w:after="220" w:line="257" w:lineRule="auto"/>
      </w:pPr>
      <w:bookmarkStart w:id="17" w:name="bookmark36"/>
      <w:proofErr w:type="spellStart"/>
      <w:r>
        <w:rPr>
          <w:rStyle w:val="Heading21"/>
          <w:b/>
          <w:bCs/>
        </w:rPr>
        <w:t>Other</w:t>
      </w:r>
      <w:proofErr w:type="spellEnd"/>
      <w:r>
        <w:rPr>
          <w:rStyle w:val="Heading21"/>
          <w:b/>
          <w:bCs/>
        </w:rPr>
        <w:t xml:space="preserve"> </w:t>
      </w:r>
      <w:proofErr w:type="spellStart"/>
      <w:r>
        <w:rPr>
          <w:rStyle w:val="Heading21"/>
          <w:b/>
          <w:bCs/>
        </w:rPr>
        <w:t>Provisions</w:t>
      </w:r>
      <w:proofErr w:type="spellEnd"/>
      <w:r>
        <w:rPr>
          <w:rStyle w:val="Heading21"/>
          <w:b/>
          <w:bCs/>
        </w:rPr>
        <w:t xml:space="preserve"> and </w:t>
      </w:r>
      <w:proofErr w:type="spellStart"/>
      <w:r>
        <w:rPr>
          <w:rStyle w:val="Heading21"/>
          <w:b/>
          <w:bCs/>
        </w:rPr>
        <w:t>Declarations</w:t>
      </w:r>
      <w:proofErr w:type="spellEnd"/>
      <w:r>
        <w:rPr>
          <w:rStyle w:val="Heading21"/>
          <w:b/>
          <w:bCs/>
        </w:rPr>
        <w:t xml:space="preserve"> by </w:t>
      </w:r>
      <w:proofErr w:type="spellStart"/>
      <w:r>
        <w:rPr>
          <w:rStyle w:val="Heading21"/>
          <w:b/>
          <w:bCs/>
        </w:rPr>
        <w:t>the</w:t>
      </w:r>
      <w:proofErr w:type="spellEnd"/>
      <w:r>
        <w:rPr>
          <w:rStyle w:val="Heading21"/>
          <w:b/>
          <w:bCs/>
        </w:rPr>
        <w:br/>
      </w:r>
      <w:proofErr w:type="spellStart"/>
      <w:r>
        <w:rPr>
          <w:rStyle w:val="Heading21"/>
          <w:b/>
          <w:bCs/>
        </w:rPr>
        <w:t>Contractual</w:t>
      </w:r>
      <w:proofErr w:type="spellEnd"/>
      <w:r>
        <w:rPr>
          <w:rStyle w:val="Heading21"/>
          <w:b/>
          <w:bCs/>
        </w:rPr>
        <w:t xml:space="preserve"> </w:t>
      </w:r>
      <w:proofErr w:type="spellStart"/>
      <w:r>
        <w:rPr>
          <w:rStyle w:val="Heading21"/>
          <w:b/>
          <w:bCs/>
        </w:rPr>
        <w:t>Parties</w:t>
      </w:r>
      <w:bookmarkEnd w:id="17"/>
      <w:proofErr w:type="spellEnd"/>
    </w:p>
    <w:p w14:paraId="213EF40B" w14:textId="77777777" w:rsidR="00EC62CA" w:rsidRDefault="00000000">
      <w:pPr>
        <w:pStyle w:val="Bodytext10"/>
        <w:numPr>
          <w:ilvl w:val="0"/>
          <w:numId w:val="14"/>
        </w:numPr>
        <w:tabs>
          <w:tab w:val="left" w:pos="551"/>
        </w:tabs>
        <w:spacing w:line="252" w:lineRule="auto"/>
        <w:ind w:left="560" w:hanging="560"/>
        <w:jc w:val="both"/>
        <w:sectPr w:rsidR="00EC62CA" w:rsidSect="001E6880">
          <w:headerReference w:type="default" r:id="rId11"/>
          <w:footerReference w:type="default" r:id="rId12"/>
          <w:type w:val="continuous"/>
          <w:pgSz w:w="11900" w:h="16840"/>
          <w:pgMar w:top="800" w:right="1401" w:bottom="1826" w:left="1608" w:header="0" w:footer="3" w:gutter="0"/>
          <w:cols w:num="2" w:space="100"/>
          <w:noEndnote/>
          <w:docGrid w:linePitch="360"/>
        </w:sectPr>
      </w:pP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mutually</w:t>
      </w:r>
      <w:proofErr w:type="spellEnd"/>
      <w:r>
        <w:rPr>
          <w:rStyle w:val="Bodytext1"/>
        </w:rPr>
        <w:t xml:space="preserve"> </w:t>
      </w:r>
      <w:proofErr w:type="spellStart"/>
      <w:r>
        <w:rPr>
          <w:rStyle w:val="Bodytext1"/>
        </w:rPr>
        <w:t>declare</w:t>
      </w:r>
      <w:proofErr w:type="spellEnd"/>
      <w:r>
        <w:rPr>
          <w:rStyle w:val="Bodytext1"/>
        </w:rPr>
        <w:t xml:space="preserve"> </w:t>
      </w:r>
      <w:proofErr w:type="spellStart"/>
      <w:r>
        <w:rPr>
          <w:rStyle w:val="Bodytext1"/>
        </w:rPr>
        <w:t>that</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does</w:t>
      </w:r>
      <w:proofErr w:type="spellEnd"/>
      <w:r>
        <w:rPr>
          <w:rStyle w:val="Bodytext1"/>
        </w:rPr>
        <w:t xml:space="preserve"> not </w:t>
      </w:r>
      <w:proofErr w:type="spellStart"/>
      <w:r>
        <w:rPr>
          <w:rStyle w:val="Bodytext1"/>
        </w:rPr>
        <w:t>bind</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in any </w:t>
      </w:r>
      <w:proofErr w:type="spellStart"/>
      <w:r>
        <w:rPr>
          <w:rStyle w:val="Bodytext1"/>
        </w:rPr>
        <w:t>way</w:t>
      </w:r>
      <w:proofErr w:type="spellEnd"/>
      <w:r>
        <w:rPr>
          <w:rStyle w:val="Bodytext1"/>
        </w:rPr>
        <w:t xml:space="preserve"> to </w:t>
      </w:r>
      <w:proofErr w:type="spellStart"/>
      <w:r>
        <w:rPr>
          <w:rStyle w:val="Bodytext1"/>
        </w:rPr>
        <w:t>purchase</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Products</w:t>
      </w:r>
      <w:proofErr w:type="spellEnd"/>
      <w:r>
        <w:rPr>
          <w:rStyle w:val="Bodytext1"/>
        </w:rPr>
        <w:t xml:space="preserve"> in any </w:t>
      </w:r>
      <w:proofErr w:type="spellStart"/>
      <w:r>
        <w:rPr>
          <w:rStyle w:val="Bodytext1"/>
        </w:rPr>
        <w:t>volume</w:t>
      </w:r>
      <w:proofErr w:type="spellEnd"/>
      <w:r>
        <w:rPr>
          <w:rStyle w:val="Bodytext1"/>
        </w:rPr>
        <w:t xml:space="preserve"> </w:t>
      </w:r>
      <w:r>
        <w:rPr>
          <w:rStyle w:val="Bodytext1"/>
        </w:rPr>
        <w:t xml:space="preserve">and </w:t>
      </w:r>
      <w:proofErr w:type="spellStart"/>
      <w:r>
        <w:rPr>
          <w:rStyle w:val="Bodytext1"/>
        </w:rPr>
        <w:t>it</w:t>
      </w:r>
      <w:proofErr w:type="spellEnd"/>
      <w:r>
        <w:rPr>
          <w:rStyle w:val="Bodytext1"/>
        </w:rPr>
        <w:t xml:space="preserve"> </w:t>
      </w:r>
      <w:proofErr w:type="spellStart"/>
      <w:r>
        <w:rPr>
          <w:rStyle w:val="Bodytext1"/>
        </w:rPr>
        <w:t>also</w:t>
      </w:r>
      <w:proofErr w:type="spellEnd"/>
      <w:r>
        <w:rPr>
          <w:rStyle w:val="Bodytext1"/>
        </w:rPr>
        <w:t xml:space="preserve"> has</w:t>
      </w:r>
    </w:p>
    <w:p w14:paraId="07250B7D" w14:textId="77777777" w:rsidR="00EC62CA" w:rsidRDefault="00000000">
      <w:pPr>
        <w:spacing w:line="1" w:lineRule="exact"/>
      </w:pPr>
      <w:r>
        <w:rPr>
          <w:noProof/>
        </w:rPr>
        <w:lastRenderedPageBreak/>
        <mc:AlternateContent>
          <mc:Choice Requires="wps">
            <w:drawing>
              <wp:anchor distT="0" distB="0" distL="114300" distR="114300" simplePos="0" relativeHeight="125829378" behindDoc="0" locked="0" layoutInCell="1" allowOverlap="1" wp14:anchorId="400B1294" wp14:editId="03D49175">
                <wp:simplePos x="0" y="0"/>
                <wp:positionH relativeFrom="page">
                  <wp:posOffset>1015365</wp:posOffset>
                </wp:positionH>
                <wp:positionV relativeFrom="paragraph">
                  <wp:posOffset>12700</wp:posOffset>
                </wp:positionV>
                <wp:extent cx="2985770" cy="8352790"/>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2985770" cy="8352790"/>
                        </a:xfrm>
                        <a:prstGeom prst="rect">
                          <a:avLst/>
                        </a:prstGeom>
                        <a:noFill/>
                      </wps:spPr>
                      <wps:txbx>
                        <w:txbxContent>
                          <w:p w14:paraId="5786B81B" w14:textId="77777777" w:rsidR="00EC62CA" w:rsidRDefault="00000000">
                            <w:pPr>
                              <w:pStyle w:val="Bodytext10"/>
                              <w:spacing w:after="240"/>
                              <w:ind w:left="520" w:firstLine="40"/>
                              <w:jc w:val="both"/>
                            </w:pPr>
                            <w:r>
                              <w:rPr>
                                <w:rStyle w:val="Bodytext1"/>
                              </w:rPr>
                              <w:t xml:space="preserve">smluvní volností co do výběru Výrobků i co do výběru distributorů. Dodavatel se touto Smlouvou nezavazuje, že bude Výrobky prodávat jen některým distributorům. Smluvní strany </w:t>
                            </w:r>
                            <w:proofErr w:type="spellStart"/>
                            <w:r>
                              <w:rPr>
                                <w:rStyle w:val="Bodytext1"/>
                              </w:rPr>
                              <w:t>potrvrzují</w:t>
                            </w:r>
                            <w:proofErr w:type="spellEnd"/>
                            <w:r>
                              <w:rPr>
                                <w:rStyle w:val="Bodytext1"/>
                              </w:rPr>
                              <w:t>, že Dodavatel bude Výrobky dodávat na český trh v souladu s požadavky' stanovenými v zákoně č. 378/2007 Sb., o léčivech, v platném znění.</w:t>
                            </w:r>
                          </w:p>
                          <w:p w14:paraId="6651B5C7" w14:textId="77777777" w:rsidR="00EC62CA" w:rsidRDefault="00000000">
                            <w:pPr>
                              <w:pStyle w:val="Bodytext10"/>
                              <w:spacing w:after="240"/>
                              <w:ind w:left="520" w:hanging="520"/>
                              <w:jc w:val="both"/>
                            </w:pPr>
                            <w:r>
                              <w:rPr>
                                <w:rStyle w:val="Bodytext1"/>
                              </w:rPr>
                              <w:t>2. Smluvní strany dále prohlašují, že účelem 2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Dodavatele danou objemem Výrobků Odběratelem odebraných. Odběratel zůstává plně odpovědný za své evidenční a daňové povinnosti vůči veřejným orgánům. Případné závazky Odběratele vůči zdravotním pojišťovnám a jejich vypořádání jsou výhradní záležitostí Odběratele.</w:t>
                            </w:r>
                          </w:p>
                          <w:p w14:paraId="67B7888E" w14:textId="77777777" w:rsidR="00EC62CA" w:rsidRDefault="00000000">
                            <w:pPr>
                              <w:pStyle w:val="Bodytext10"/>
                              <w:spacing w:after="0"/>
                              <w:jc w:val="center"/>
                            </w:pPr>
                            <w:r>
                              <w:rPr>
                                <w:rStyle w:val="Bodytext1"/>
                                <w:b/>
                                <w:bCs/>
                              </w:rPr>
                              <w:t>V.</w:t>
                            </w:r>
                          </w:p>
                          <w:p w14:paraId="06FE93B2" w14:textId="77777777" w:rsidR="00EC62CA" w:rsidRDefault="00000000">
                            <w:pPr>
                              <w:pStyle w:val="Bodytext10"/>
                              <w:spacing w:after="240"/>
                              <w:jc w:val="center"/>
                            </w:pPr>
                            <w:r>
                              <w:rPr>
                                <w:rStyle w:val="Bodytext1"/>
                                <w:b/>
                                <w:bCs/>
                              </w:rPr>
                              <w:t>Mlčenlivost</w:t>
                            </w:r>
                          </w:p>
                          <w:p w14:paraId="6F74BA8D" w14:textId="77777777" w:rsidR="00EC62CA" w:rsidRDefault="00000000">
                            <w:pPr>
                              <w:pStyle w:val="Bodytext10"/>
                              <w:spacing w:after="240"/>
                              <w:ind w:left="520" w:hanging="520"/>
                              <w:jc w:val="both"/>
                            </w:pPr>
                            <w:r>
                              <w:rPr>
                                <w:rStyle w:val="Bodytext1"/>
                              </w:rPr>
                              <w:t xml:space="preserve">1. Každá ze Smluvních stran bude považovat 1. veškeré Informace získané od druhé Smluvní strany za důvěrné a za výlučné vlastnictví druhé Smluvní strany a s výjimkou případů vyžadovaných zákonem, předpisy nebo nařízením soudu či jiného správního orgánu je neposkytne žádné třetí straně bez předchozího písemného souhlasu té Smluvní strany, která informace poskytla. Každá Smluvní strana použije Informace získané od druhé Smluvní strany výhradně k účelům uvedeným v této Smlouvě. Každá Smluvní strana učiní veškeré možné kroky, aby zajistila, že Informace získané od druhé Smluvní strany budou zpřístupněny a použity pouze těmi jejími zaměstnanci, kteří je potřebují pro účely této Smlouvy, a že tyto Informace budou pro ně důvěrné. </w:t>
                            </w:r>
                            <w:r>
                              <w:rPr>
                                <w:rStyle w:val="Bodytext1"/>
                                <w:b/>
                                <w:bCs/>
                              </w:rPr>
                              <w:t xml:space="preserve">„Informace“ </w:t>
                            </w:r>
                            <w:r>
                              <w:rPr>
                                <w:rStyle w:val="Bodytext1"/>
                              </w:rPr>
                              <w:t>znamenají a zahrnují veškeré údaje a informace, které jsou předmětem vlastnictví, mimo jiné včetně informací o kalkulaci Bonusů, cenách, marketingu a dalších informací o Výrobcích, které si Smluvní strany sdělily na základě této Smlouvy, a pokud není v této Smlouvě</w:t>
                            </w:r>
                          </w:p>
                        </w:txbxContent>
                      </wps:txbx>
                      <wps:bodyPr lIns="0" tIns="0" rIns="0" bIns="0"/>
                    </wps:wsp>
                  </a:graphicData>
                </a:graphic>
              </wp:anchor>
            </w:drawing>
          </mc:Choice>
          <mc:Fallback>
            <w:pict>
              <v:shapetype w14:anchorId="400B1294" id="_x0000_t202" coordsize="21600,21600" o:spt="202" path="m,l,21600r21600,l21600,xe">
                <v:stroke joinstyle="miter"/>
                <v:path gradientshapeok="t" o:connecttype="rect"/>
              </v:shapetype>
              <v:shape id="Shape 17" o:spid="_x0000_s1026" type="#_x0000_t202" style="position:absolute;margin-left:79.95pt;margin-top:1pt;width:235.1pt;height:657.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" filled="f" stroked="f">
                <v:textbox inset="0,0,0,0">
                  <w:txbxContent>
                    <w:p w14:paraId="5786B81B" w14:textId="77777777" w:rsidR="00EC62CA" w:rsidRDefault="00000000">
                      <w:pPr>
                        <w:pStyle w:val="Bodytext10"/>
                        <w:spacing w:after="240"/>
                        <w:ind w:left="520" w:firstLine="40"/>
                        <w:jc w:val="both"/>
                      </w:pPr>
                      <w:r>
                        <w:rPr>
                          <w:rStyle w:val="Bodytext1"/>
                        </w:rPr>
                        <w:t xml:space="preserve">smluvní volností co do výběru Výrobků i co do výběru distributorů. Dodavatel se touto Smlouvou nezavazuje, že bude Výrobky prodávat jen některým distributorům. Smluvní strany </w:t>
                      </w:r>
                      <w:proofErr w:type="spellStart"/>
                      <w:r>
                        <w:rPr>
                          <w:rStyle w:val="Bodytext1"/>
                        </w:rPr>
                        <w:t>potrvrzují</w:t>
                      </w:r>
                      <w:proofErr w:type="spellEnd"/>
                      <w:r>
                        <w:rPr>
                          <w:rStyle w:val="Bodytext1"/>
                        </w:rPr>
                        <w:t>, že Dodavatel bude Výrobky dodávat na český trh v souladu s požadavky' stanovenými v zákoně č. 378/2007 Sb., o léčivech, v platném znění.</w:t>
                      </w:r>
                    </w:p>
                    <w:p w14:paraId="6651B5C7" w14:textId="77777777" w:rsidR="00EC62CA" w:rsidRDefault="00000000">
                      <w:pPr>
                        <w:pStyle w:val="Bodytext10"/>
                        <w:spacing w:after="240"/>
                        <w:ind w:left="520" w:hanging="520"/>
                        <w:jc w:val="both"/>
                      </w:pPr>
                      <w:r>
                        <w:rPr>
                          <w:rStyle w:val="Bodytext1"/>
                        </w:rPr>
                        <w:t>2. Smluvní strany dále prohlašují, že účelem 2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Dodavatele danou objemem Výrobků Odběratelem odebraných. Odběratel zůstává plně odpovědný za své evidenční a daňové povinnosti vůči veřejným orgánům. Případné závazky Odběratele vůči zdravotním pojišťovnám a jejich vypořádání jsou výhradní záležitostí Odběratele.</w:t>
                      </w:r>
                    </w:p>
                    <w:p w14:paraId="67B7888E" w14:textId="77777777" w:rsidR="00EC62CA" w:rsidRDefault="00000000">
                      <w:pPr>
                        <w:pStyle w:val="Bodytext10"/>
                        <w:spacing w:after="0"/>
                        <w:jc w:val="center"/>
                      </w:pPr>
                      <w:r>
                        <w:rPr>
                          <w:rStyle w:val="Bodytext1"/>
                          <w:b/>
                          <w:bCs/>
                        </w:rPr>
                        <w:t>V.</w:t>
                      </w:r>
                    </w:p>
                    <w:p w14:paraId="06FE93B2" w14:textId="77777777" w:rsidR="00EC62CA" w:rsidRDefault="00000000">
                      <w:pPr>
                        <w:pStyle w:val="Bodytext10"/>
                        <w:spacing w:after="240"/>
                        <w:jc w:val="center"/>
                      </w:pPr>
                      <w:r>
                        <w:rPr>
                          <w:rStyle w:val="Bodytext1"/>
                          <w:b/>
                          <w:bCs/>
                        </w:rPr>
                        <w:t>Mlčenlivost</w:t>
                      </w:r>
                    </w:p>
                    <w:p w14:paraId="6F74BA8D" w14:textId="77777777" w:rsidR="00EC62CA" w:rsidRDefault="00000000">
                      <w:pPr>
                        <w:pStyle w:val="Bodytext10"/>
                        <w:spacing w:after="240"/>
                        <w:ind w:left="520" w:hanging="520"/>
                        <w:jc w:val="both"/>
                      </w:pPr>
                      <w:r>
                        <w:rPr>
                          <w:rStyle w:val="Bodytext1"/>
                        </w:rPr>
                        <w:t xml:space="preserve">1. Každá ze Smluvních stran bude považovat 1. veškeré Informace získané od druhé Smluvní strany za důvěrné a za výlučné vlastnictví druhé Smluvní strany a s výjimkou případů vyžadovaných zákonem, předpisy nebo nařízením soudu či jiného správního orgánu je neposkytne žádné třetí straně bez předchozího písemného souhlasu té Smluvní strany, která informace poskytla. Každá Smluvní strana použije Informace získané od druhé Smluvní strany výhradně k účelům uvedeným v této Smlouvě. Každá Smluvní strana učiní veškeré možné kroky, aby zajistila, že Informace získané od druhé Smluvní strany budou zpřístupněny a použity pouze těmi jejími zaměstnanci, kteří je potřebují pro účely této Smlouvy, a že tyto Informace budou pro ně důvěrné. </w:t>
                      </w:r>
                      <w:r>
                        <w:rPr>
                          <w:rStyle w:val="Bodytext1"/>
                          <w:b/>
                          <w:bCs/>
                        </w:rPr>
                        <w:t xml:space="preserve">„Informace“ </w:t>
                      </w:r>
                      <w:r>
                        <w:rPr>
                          <w:rStyle w:val="Bodytext1"/>
                        </w:rPr>
                        <w:t>znamenají a zahrnují veškeré údaje a informace, které jsou předmětem vlastnictví, mimo jiné včetně informací o kalkulaci Bonusů, cenách, marketingu a dalších informací o Výrobcích, které si Smluvní strany sdělily na základě této Smlouvy, a pokud není v této Smlouvě</w:t>
                      </w:r>
                    </w:p>
                  </w:txbxContent>
                </v:textbox>
                <w10:wrap type="square" anchorx="page"/>
              </v:shape>
            </w:pict>
          </mc:Fallback>
        </mc:AlternateContent>
      </w:r>
    </w:p>
    <w:p w14:paraId="33366472" w14:textId="77777777" w:rsidR="00EC62CA" w:rsidRDefault="00000000">
      <w:pPr>
        <w:pStyle w:val="Bodytext10"/>
        <w:spacing w:after="240"/>
        <w:ind w:left="200"/>
        <w:jc w:val="both"/>
      </w:pPr>
      <w:proofErr w:type="spellStart"/>
      <w:r>
        <w:rPr>
          <w:rStyle w:val="Bodytext1"/>
        </w:rPr>
        <w:t>absolute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freedom</w:t>
      </w:r>
      <w:proofErr w:type="spellEnd"/>
      <w:r>
        <w:rPr>
          <w:rStyle w:val="Bodytext1"/>
        </w:rPr>
        <w:t xml:space="preserve"> to </w:t>
      </w:r>
      <w:proofErr w:type="spellStart"/>
      <w:r>
        <w:rPr>
          <w:rStyle w:val="Bodytext1"/>
        </w:rPr>
        <w:t>select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Products</w:t>
      </w:r>
      <w:proofErr w:type="spellEnd"/>
      <w:r>
        <w:rPr>
          <w:rStyle w:val="Bodytext1"/>
        </w:rPr>
        <w:t xml:space="preserve"> and </w:t>
      </w:r>
      <w:proofErr w:type="spellStart"/>
      <w:r>
        <w:rPr>
          <w:rStyle w:val="Bodytext1"/>
        </w:rPr>
        <w:t>distributors</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does</w:t>
      </w:r>
      <w:proofErr w:type="spellEnd"/>
      <w:r>
        <w:rPr>
          <w:rStyle w:val="Bodytext1"/>
        </w:rPr>
        <w:t xml:space="preserve"> not </w:t>
      </w:r>
      <w:proofErr w:type="spellStart"/>
      <w:r>
        <w:rPr>
          <w:rStyle w:val="Bodytext1"/>
        </w:rPr>
        <w:t>undertake</w:t>
      </w:r>
      <w:proofErr w:type="spellEnd"/>
      <w:r>
        <w:rPr>
          <w:rStyle w:val="Bodytext1"/>
        </w:rPr>
        <w:t xml:space="preserve"> any </w:t>
      </w:r>
      <w:proofErr w:type="spellStart"/>
      <w:r>
        <w:rPr>
          <w:rStyle w:val="Bodytext1"/>
        </w:rPr>
        <w:t>commitment</w:t>
      </w:r>
      <w:proofErr w:type="spellEnd"/>
      <w:r>
        <w:rPr>
          <w:rStyle w:val="Bodytext1"/>
        </w:rPr>
        <w:t xml:space="preserve"> to </w:t>
      </w:r>
      <w:proofErr w:type="spellStart"/>
      <w:r>
        <w:rPr>
          <w:rStyle w:val="Bodytext1"/>
        </w:rPr>
        <w:t>supply</w:t>
      </w:r>
      <w:proofErr w:type="spellEnd"/>
      <w:r>
        <w:rPr>
          <w:rStyle w:val="Bodytext1"/>
        </w:rPr>
        <w:t xml:space="preserve"> </w:t>
      </w:r>
      <w:proofErr w:type="spellStart"/>
      <w:r>
        <w:rPr>
          <w:rStyle w:val="Bodytext1"/>
        </w:rPr>
        <w:t>Products</w:t>
      </w:r>
      <w:proofErr w:type="spellEnd"/>
      <w:r>
        <w:rPr>
          <w:rStyle w:val="Bodytext1"/>
        </w:rPr>
        <w:t xml:space="preserve"> to any </w:t>
      </w:r>
      <w:proofErr w:type="spellStart"/>
      <w:r>
        <w:rPr>
          <w:rStyle w:val="Bodytext1"/>
        </w:rPr>
        <w:t>specific</w:t>
      </w:r>
      <w:proofErr w:type="spellEnd"/>
      <w:r>
        <w:rPr>
          <w:rStyle w:val="Bodytext1"/>
        </w:rPr>
        <w:t xml:space="preserve"> distributor. </w:t>
      </w: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confirm</w:t>
      </w:r>
      <w:proofErr w:type="spellEnd"/>
      <w:r>
        <w:rPr>
          <w:rStyle w:val="Bodytext1"/>
        </w:rPr>
        <w:t xml:space="preserve"> </w:t>
      </w:r>
      <w:proofErr w:type="spellStart"/>
      <w:r>
        <w:rPr>
          <w:rStyle w:val="Bodytext1"/>
        </w:rPr>
        <w:t>that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will</w:t>
      </w:r>
      <w:proofErr w:type="spellEnd"/>
      <w:r>
        <w:rPr>
          <w:rStyle w:val="Bodytext1"/>
        </w:rPr>
        <w:t xml:space="preserve"> </w:t>
      </w:r>
      <w:proofErr w:type="spellStart"/>
      <w:r>
        <w:rPr>
          <w:rStyle w:val="Bodytext1"/>
        </w:rPr>
        <w:t>supply</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Products</w:t>
      </w:r>
      <w:proofErr w:type="spellEnd"/>
      <w:r>
        <w:rPr>
          <w:rStyle w:val="Bodytext1"/>
        </w:rPr>
        <w:t xml:space="preserve"> to Czech market in </w:t>
      </w:r>
      <w:proofErr w:type="spellStart"/>
      <w:r>
        <w:rPr>
          <w:rStyle w:val="Bodytext1"/>
        </w:rPr>
        <w:t>accordance</w:t>
      </w:r>
      <w:proofErr w:type="spellEnd"/>
      <w:r>
        <w:rPr>
          <w:rStyle w:val="Bodytext1"/>
        </w:rPr>
        <w:t xml:space="preserve"> </w:t>
      </w:r>
      <w:proofErr w:type="spellStart"/>
      <w:r>
        <w:rPr>
          <w:rStyle w:val="Bodytext1"/>
        </w:rPr>
        <w:t>with</w:t>
      </w:r>
      <w:proofErr w:type="spellEnd"/>
      <w:r>
        <w:rPr>
          <w:rStyle w:val="Bodytext1"/>
        </w:rPr>
        <w:t xml:space="preserve"> </w:t>
      </w:r>
      <w:proofErr w:type="spellStart"/>
      <w:r>
        <w:rPr>
          <w:rStyle w:val="Bodytext1"/>
        </w:rPr>
        <w:t>requirements</w:t>
      </w:r>
      <w:proofErr w:type="spellEnd"/>
      <w:r>
        <w:rPr>
          <w:rStyle w:val="Bodytext1"/>
        </w:rPr>
        <w:t xml:space="preserve"> set out by </w:t>
      </w:r>
      <w:proofErr w:type="spellStart"/>
      <w:r>
        <w:rPr>
          <w:rStyle w:val="Bodytext1"/>
        </w:rPr>
        <w:t>Act</w:t>
      </w:r>
      <w:proofErr w:type="spellEnd"/>
      <w:r>
        <w:rPr>
          <w:rStyle w:val="Bodytext1"/>
        </w:rPr>
        <w:t xml:space="preserve"> No. 378/2007 </w:t>
      </w:r>
      <w:proofErr w:type="spellStart"/>
      <w:r>
        <w:rPr>
          <w:rStyle w:val="Bodytext1"/>
        </w:rPr>
        <w:t>Coll</w:t>
      </w:r>
      <w:proofErr w:type="spellEnd"/>
      <w:r>
        <w:rPr>
          <w:rStyle w:val="Bodytext1"/>
        </w:rPr>
        <w:t xml:space="preserve">., on </w:t>
      </w:r>
      <w:proofErr w:type="spellStart"/>
      <w:r>
        <w:rPr>
          <w:rStyle w:val="Bodytext1"/>
        </w:rPr>
        <w:t>Pharmaceuticals</w:t>
      </w:r>
      <w:proofErr w:type="spellEnd"/>
      <w:r>
        <w:rPr>
          <w:rStyle w:val="Bodytext1"/>
        </w:rPr>
        <w:t xml:space="preserve">, as </w:t>
      </w:r>
      <w:proofErr w:type="spellStart"/>
      <w:r>
        <w:rPr>
          <w:rStyle w:val="Bodytext1"/>
        </w:rPr>
        <w:t>amended</w:t>
      </w:r>
      <w:proofErr w:type="spellEnd"/>
      <w:r>
        <w:rPr>
          <w:rStyle w:val="Bodytext1"/>
        </w:rPr>
        <w:t>.</w:t>
      </w:r>
    </w:p>
    <w:p w14:paraId="48B83F6E" w14:textId="77777777" w:rsidR="00EC62CA" w:rsidRDefault="00000000">
      <w:pPr>
        <w:pStyle w:val="Bodytext10"/>
        <w:spacing w:after="240"/>
        <w:ind w:left="200"/>
        <w:jc w:val="both"/>
      </w:pP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also</w:t>
      </w:r>
      <w:proofErr w:type="spellEnd"/>
      <w:r>
        <w:rPr>
          <w:rStyle w:val="Bodytext1"/>
        </w:rPr>
        <w:t xml:space="preserve"> </w:t>
      </w:r>
      <w:proofErr w:type="spellStart"/>
      <w:r>
        <w:rPr>
          <w:rStyle w:val="Bodytext1"/>
        </w:rPr>
        <w:t>declare</w:t>
      </w:r>
      <w:proofErr w:type="spellEnd"/>
      <w:r>
        <w:rPr>
          <w:rStyle w:val="Bodytext1"/>
        </w:rPr>
        <w:t xml:space="preserve"> </w:t>
      </w:r>
      <w:proofErr w:type="spellStart"/>
      <w:r>
        <w:rPr>
          <w:rStyle w:val="Bodytext1"/>
        </w:rPr>
        <w:t>that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purpose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is</w:t>
      </w:r>
      <w:proofErr w:type="spellEnd"/>
      <w:r>
        <w:rPr>
          <w:rStyle w:val="Bodytext1"/>
        </w:rPr>
        <w:t xml:space="preserve"> not </w:t>
      </w:r>
      <w:proofErr w:type="spellStart"/>
      <w:r>
        <w:rPr>
          <w:rStyle w:val="Bodytext1"/>
        </w:rPr>
        <w:t>promotion</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Products</w:t>
      </w:r>
      <w:proofErr w:type="spellEnd"/>
      <w:r>
        <w:rPr>
          <w:rStyle w:val="Bodytext1"/>
        </w:rPr>
        <w:t xml:space="preserve">, nor </w:t>
      </w:r>
      <w:proofErr w:type="spellStart"/>
      <w:r>
        <w:rPr>
          <w:rStyle w:val="Bodytext1"/>
        </w:rPr>
        <w:t>providing</w:t>
      </w:r>
      <w:proofErr w:type="spellEnd"/>
      <w:r>
        <w:rPr>
          <w:rStyle w:val="Bodytext1"/>
        </w:rPr>
        <w:t xml:space="preserve"> a </w:t>
      </w:r>
      <w:proofErr w:type="spellStart"/>
      <w:r>
        <w:rPr>
          <w:rStyle w:val="Bodytext1"/>
        </w:rPr>
        <w:t>donation</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sponsorship</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nor </w:t>
      </w:r>
      <w:proofErr w:type="spellStart"/>
      <w:r>
        <w:rPr>
          <w:rStyle w:val="Bodytext1"/>
        </w:rPr>
        <w:t>an</w:t>
      </w:r>
      <w:proofErr w:type="spellEnd"/>
      <w:r>
        <w:rPr>
          <w:rStyle w:val="Bodytext1"/>
        </w:rPr>
        <w:t xml:space="preserve"> </w:t>
      </w:r>
      <w:proofErr w:type="spellStart"/>
      <w:r>
        <w:rPr>
          <w:rStyle w:val="Bodytext1"/>
        </w:rPr>
        <w:t>incentive</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instructions</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unauthorized</w:t>
      </w:r>
      <w:proofErr w:type="spellEnd"/>
      <w:r>
        <w:rPr>
          <w:rStyle w:val="Bodytext1"/>
        </w:rPr>
        <w:t xml:space="preserve"> use </w:t>
      </w:r>
      <w:proofErr w:type="spellStart"/>
      <w:r>
        <w:rPr>
          <w:rStyle w:val="Bodytext1"/>
        </w:rPr>
        <w:t>of</w:t>
      </w:r>
      <w:proofErr w:type="spellEnd"/>
      <w:r>
        <w:rPr>
          <w:rStyle w:val="Bodytext1"/>
        </w:rPr>
        <w:t xml:space="preserve"> public </w:t>
      </w:r>
      <w:proofErr w:type="spellStart"/>
      <w:r>
        <w:rPr>
          <w:rStyle w:val="Bodytext1"/>
        </w:rPr>
        <w:t>health</w:t>
      </w:r>
      <w:proofErr w:type="spellEnd"/>
      <w:r>
        <w:rPr>
          <w:rStyle w:val="Bodytext1"/>
        </w:rPr>
        <w:t xml:space="preserve"> </w:t>
      </w:r>
      <w:proofErr w:type="spellStart"/>
      <w:r>
        <w:rPr>
          <w:rStyle w:val="Bodytext1"/>
        </w:rPr>
        <w:t>insurance</w:t>
      </w:r>
      <w:proofErr w:type="spellEnd"/>
      <w:r>
        <w:rPr>
          <w:rStyle w:val="Bodytext1"/>
        </w:rPr>
        <w:t xml:space="preserve"> </w:t>
      </w:r>
      <w:proofErr w:type="spellStart"/>
      <w:r>
        <w:rPr>
          <w:rStyle w:val="Bodytext1"/>
        </w:rPr>
        <w:t>funds</w:t>
      </w:r>
      <w:proofErr w:type="spellEnd"/>
      <w:r>
        <w:rPr>
          <w:rStyle w:val="Bodytext1"/>
        </w:rPr>
        <w:t xml:space="preserve">, but just </w:t>
      </w:r>
      <w:proofErr w:type="spellStart"/>
      <w:r>
        <w:rPr>
          <w:rStyle w:val="Bodytext1"/>
        </w:rPr>
        <w:t>the</w:t>
      </w:r>
      <w:proofErr w:type="spellEnd"/>
      <w:r>
        <w:rPr>
          <w:rStyle w:val="Bodytext1"/>
        </w:rPr>
        <w:t xml:space="preserve"> </w:t>
      </w:r>
      <w:proofErr w:type="spellStart"/>
      <w:r>
        <w:rPr>
          <w:rStyle w:val="Bodytext1"/>
        </w:rPr>
        <w:t>provision</w:t>
      </w:r>
      <w:proofErr w:type="spellEnd"/>
      <w:r>
        <w:rPr>
          <w:rStyle w:val="Bodytext1"/>
        </w:rPr>
        <w:t xml:space="preserve"> </w:t>
      </w:r>
      <w:proofErr w:type="spellStart"/>
      <w:r>
        <w:rPr>
          <w:rStyle w:val="Bodytext1"/>
        </w:rPr>
        <w:t>of</w:t>
      </w:r>
      <w:proofErr w:type="spellEnd"/>
      <w:r>
        <w:rPr>
          <w:rStyle w:val="Bodytext1"/>
        </w:rPr>
        <w:t xml:space="preserve"> a bonus </w:t>
      </w:r>
      <w:proofErr w:type="spellStart"/>
      <w:r>
        <w:rPr>
          <w:rStyle w:val="Bodytext1"/>
        </w:rPr>
        <w:t>that</w:t>
      </w:r>
      <w:proofErr w:type="spellEnd"/>
      <w:r>
        <w:rPr>
          <w:rStyle w:val="Bodytext1"/>
        </w:rPr>
        <w:t xml:space="preserve"> </w:t>
      </w:r>
      <w:proofErr w:type="spellStart"/>
      <w:r>
        <w:rPr>
          <w:rStyle w:val="Bodytext1"/>
        </w:rPr>
        <w:t>takés</w:t>
      </w:r>
      <w:proofErr w:type="spellEnd"/>
      <w:r>
        <w:rPr>
          <w:rStyle w:val="Bodytext1"/>
        </w:rPr>
        <w:t xml:space="preserve"> </w:t>
      </w:r>
      <w:proofErr w:type="spellStart"/>
      <w:r>
        <w:rPr>
          <w:rStyle w:val="Bodytext1"/>
        </w:rPr>
        <w:t>into</w:t>
      </w:r>
      <w:proofErr w:type="spellEnd"/>
      <w:r>
        <w:rPr>
          <w:rStyle w:val="Bodytext1"/>
        </w:rPr>
        <w:t xml:space="preserve"> </w:t>
      </w:r>
      <w:proofErr w:type="spellStart"/>
      <w:r>
        <w:rPr>
          <w:rStyle w:val="Bodytext1"/>
        </w:rPr>
        <w:t>account</w:t>
      </w:r>
      <w:proofErr w:type="spellEnd"/>
      <w:r>
        <w:rPr>
          <w:rStyle w:val="Bodytext1"/>
        </w:rPr>
        <w:t xml:space="preserve"> </w:t>
      </w:r>
      <w:proofErr w:type="spellStart"/>
      <w:r>
        <w:rPr>
          <w:rStyle w:val="Bodytext1"/>
        </w:rPr>
        <w:t>economic</w:t>
      </w:r>
      <w:proofErr w:type="spellEnd"/>
      <w:r>
        <w:rPr>
          <w:rStyle w:val="Bodytext1"/>
        </w:rPr>
        <w:t xml:space="preserve"> </w:t>
      </w:r>
      <w:proofErr w:type="spellStart"/>
      <w:r>
        <w:rPr>
          <w:rStyle w:val="Bodytext1"/>
        </w:rPr>
        <w:t>savings</w:t>
      </w:r>
      <w:proofErr w:type="spellEnd"/>
      <w:r>
        <w:rPr>
          <w:rStyle w:val="Bodytext1"/>
        </w:rPr>
        <w:t xml:space="preserve"> on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part </w:t>
      </w:r>
      <w:proofErr w:type="spellStart"/>
      <w:r>
        <w:rPr>
          <w:rStyle w:val="Bodytext1"/>
        </w:rPr>
        <w:t>with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volume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Products</w:t>
      </w:r>
      <w:proofErr w:type="spellEnd"/>
      <w:r>
        <w:rPr>
          <w:rStyle w:val="Bodytext1"/>
        </w:rPr>
        <w:t xml:space="preserve"> </w:t>
      </w:r>
      <w:proofErr w:type="spellStart"/>
      <w:r>
        <w:rPr>
          <w:rStyle w:val="Bodytext1"/>
        </w:rPr>
        <w:t>bought</w:t>
      </w:r>
      <w:proofErr w:type="spellEnd"/>
      <w:r>
        <w:rPr>
          <w:rStyle w:val="Bodytext1"/>
        </w:rPr>
        <w:t xml:space="preserve"> by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remain</w:t>
      </w:r>
      <w:proofErr w:type="spellEnd"/>
      <w:r>
        <w:rPr>
          <w:rStyle w:val="Bodytext1"/>
        </w:rPr>
        <w:t xml:space="preserve"> </w:t>
      </w:r>
      <w:proofErr w:type="spellStart"/>
      <w:r>
        <w:rPr>
          <w:rStyle w:val="Bodytext1"/>
        </w:rPr>
        <w:t>fully</w:t>
      </w:r>
      <w:proofErr w:type="spellEnd"/>
      <w:r>
        <w:rPr>
          <w:rStyle w:val="Bodytext1"/>
        </w:rPr>
        <w:t xml:space="preserve"> </w:t>
      </w:r>
      <w:proofErr w:type="spellStart"/>
      <w:r>
        <w:rPr>
          <w:rStyle w:val="Bodytext1"/>
        </w:rPr>
        <w:t>liable</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its</w:t>
      </w:r>
      <w:proofErr w:type="spellEnd"/>
      <w:r>
        <w:rPr>
          <w:rStyle w:val="Bodytext1"/>
        </w:rPr>
        <w:t xml:space="preserve"> </w:t>
      </w:r>
      <w:proofErr w:type="spellStart"/>
      <w:r>
        <w:rPr>
          <w:rStyle w:val="Bodytext1"/>
        </w:rPr>
        <w:t>registration</w:t>
      </w:r>
      <w:proofErr w:type="spellEnd"/>
      <w:r>
        <w:rPr>
          <w:rStyle w:val="Bodytext1"/>
        </w:rPr>
        <w:t xml:space="preserve"> and tax </w:t>
      </w:r>
      <w:proofErr w:type="spellStart"/>
      <w:r>
        <w:rPr>
          <w:rStyle w:val="Bodytext1"/>
        </w:rPr>
        <w:t>obligations</w:t>
      </w:r>
      <w:proofErr w:type="spellEnd"/>
      <w:r>
        <w:rPr>
          <w:rStyle w:val="Bodytext1"/>
        </w:rPr>
        <w:t xml:space="preserve"> to public </w:t>
      </w:r>
      <w:proofErr w:type="spellStart"/>
      <w:r>
        <w:rPr>
          <w:rStyle w:val="Bodytext1"/>
        </w:rPr>
        <w:t>authorities</w:t>
      </w:r>
      <w:proofErr w:type="spellEnd"/>
      <w:r>
        <w:rPr>
          <w:rStyle w:val="Bodytext1"/>
        </w:rPr>
        <w:t xml:space="preserve">. Any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Customer’s</w:t>
      </w:r>
      <w:proofErr w:type="spellEnd"/>
      <w:r>
        <w:rPr>
          <w:rStyle w:val="Bodytext1"/>
        </w:rPr>
        <w:t xml:space="preserve"> </w:t>
      </w:r>
      <w:proofErr w:type="spellStart"/>
      <w:r>
        <w:rPr>
          <w:rStyle w:val="Bodytext1"/>
        </w:rPr>
        <w:t>liabilities</w:t>
      </w:r>
      <w:proofErr w:type="spellEnd"/>
      <w:r>
        <w:rPr>
          <w:rStyle w:val="Bodytext1"/>
        </w:rPr>
        <w:t xml:space="preserve"> to </w:t>
      </w:r>
      <w:proofErr w:type="spellStart"/>
      <w:r>
        <w:rPr>
          <w:rStyle w:val="Bodytext1"/>
        </w:rPr>
        <w:t>health</w:t>
      </w:r>
      <w:proofErr w:type="spellEnd"/>
      <w:r>
        <w:rPr>
          <w:rStyle w:val="Bodytext1"/>
        </w:rPr>
        <w:t xml:space="preserve"> </w:t>
      </w:r>
      <w:proofErr w:type="spellStart"/>
      <w:r>
        <w:rPr>
          <w:rStyle w:val="Bodytext1"/>
        </w:rPr>
        <w:t>insurers</w:t>
      </w:r>
      <w:proofErr w:type="spellEnd"/>
      <w:r>
        <w:rPr>
          <w:rStyle w:val="Bodytext1"/>
        </w:rPr>
        <w:t xml:space="preserve"> and </w:t>
      </w:r>
      <w:proofErr w:type="spellStart"/>
      <w:r>
        <w:rPr>
          <w:rStyle w:val="Bodytext1"/>
        </w:rPr>
        <w:t>their</w:t>
      </w:r>
      <w:proofErr w:type="spellEnd"/>
      <w:r>
        <w:rPr>
          <w:rStyle w:val="Bodytext1"/>
        </w:rPr>
        <w:t xml:space="preserve"> settlement are </w:t>
      </w:r>
      <w:proofErr w:type="spellStart"/>
      <w:r>
        <w:rPr>
          <w:rStyle w:val="Bodytext1"/>
        </w:rPr>
        <w:t>the</w:t>
      </w:r>
      <w:proofErr w:type="spellEnd"/>
      <w:r>
        <w:rPr>
          <w:rStyle w:val="Bodytext1"/>
        </w:rPr>
        <w:t xml:space="preserve"> </w:t>
      </w:r>
      <w:proofErr w:type="spellStart"/>
      <w:r>
        <w:rPr>
          <w:rStyle w:val="Bodytext1"/>
        </w:rPr>
        <w:t>Customer’s</w:t>
      </w:r>
      <w:proofErr w:type="spellEnd"/>
      <w:r>
        <w:rPr>
          <w:rStyle w:val="Bodytext1"/>
        </w:rPr>
        <w:t xml:space="preserve"> sole </w:t>
      </w:r>
      <w:proofErr w:type="spellStart"/>
      <w:r>
        <w:rPr>
          <w:rStyle w:val="Bodytext1"/>
        </w:rPr>
        <w:t>responsibility</w:t>
      </w:r>
      <w:proofErr w:type="spellEnd"/>
      <w:r>
        <w:rPr>
          <w:rStyle w:val="Bodytext1"/>
        </w:rPr>
        <w:t>.</w:t>
      </w:r>
    </w:p>
    <w:p w14:paraId="5F664CE1" w14:textId="77777777" w:rsidR="00EC62CA" w:rsidRDefault="00EC62CA">
      <w:pPr>
        <w:pStyle w:val="Heading210"/>
        <w:keepNext/>
        <w:keepLines/>
        <w:numPr>
          <w:ilvl w:val="0"/>
          <w:numId w:val="13"/>
        </w:numPr>
        <w:spacing w:after="0"/>
      </w:pPr>
      <w:bookmarkStart w:id="18" w:name="bookmark38"/>
      <w:bookmarkEnd w:id="18"/>
    </w:p>
    <w:p w14:paraId="72A03F7B" w14:textId="77777777" w:rsidR="00EC62CA" w:rsidRDefault="00000000">
      <w:pPr>
        <w:pStyle w:val="Heading210"/>
        <w:keepNext/>
        <w:keepLines/>
        <w:spacing w:after="240"/>
      </w:pPr>
      <w:proofErr w:type="spellStart"/>
      <w:r>
        <w:rPr>
          <w:rStyle w:val="Heading21"/>
          <w:b/>
          <w:bCs/>
        </w:rPr>
        <w:t>Confidentiality</w:t>
      </w:r>
      <w:proofErr w:type="spellEnd"/>
    </w:p>
    <w:p w14:paraId="08B05988" w14:textId="77777777" w:rsidR="00EC62CA" w:rsidRDefault="00000000">
      <w:pPr>
        <w:pStyle w:val="Bodytext10"/>
        <w:spacing w:after="240"/>
        <w:ind w:left="200"/>
        <w:jc w:val="both"/>
        <w:sectPr w:rsidR="00EC62CA" w:rsidSect="001E6880">
          <w:pgSz w:w="11900" w:h="16840"/>
          <w:pgMar w:top="1709" w:right="1416" w:bottom="1709" w:left="6085" w:header="0" w:footer="3" w:gutter="0"/>
          <w:cols w:space="720"/>
          <w:noEndnote/>
          <w:docGrid w:linePitch="360"/>
        </w:sectPr>
      </w:pPr>
      <w:proofErr w:type="spellStart"/>
      <w:r>
        <w:rPr>
          <w:rStyle w:val="Bodytext1"/>
        </w:rPr>
        <w:t>Each</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treat</w:t>
      </w:r>
      <w:proofErr w:type="spellEnd"/>
      <w:r>
        <w:rPr>
          <w:rStyle w:val="Bodytext1"/>
        </w:rPr>
        <w:t xml:space="preserve"> </w:t>
      </w:r>
      <w:proofErr w:type="spellStart"/>
      <w:r>
        <w:rPr>
          <w:rStyle w:val="Bodytext1"/>
        </w:rPr>
        <w:t>all</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Information</w:t>
      </w:r>
      <w:proofErr w:type="spellEnd"/>
      <w:r>
        <w:rPr>
          <w:rStyle w:val="Bodytext1"/>
        </w:rPr>
        <w:t xml:space="preserve"> </w:t>
      </w:r>
      <w:proofErr w:type="spellStart"/>
      <w:r>
        <w:rPr>
          <w:rStyle w:val="Bodytext1"/>
        </w:rPr>
        <w:t>received</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Contractual</w:t>
      </w:r>
      <w:proofErr w:type="spellEnd"/>
      <w:r>
        <w:rPr>
          <w:rStyle w:val="Bodytext1"/>
        </w:rPr>
        <w:t xml:space="preserve"> Party as </w:t>
      </w:r>
      <w:proofErr w:type="spellStart"/>
      <w:r>
        <w:rPr>
          <w:rStyle w:val="Bodytext1"/>
        </w:rPr>
        <w:t>confidential</w:t>
      </w:r>
      <w:proofErr w:type="spellEnd"/>
      <w:r>
        <w:rPr>
          <w:rStyle w:val="Bodytext1"/>
        </w:rPr>
        <w:t xml:space="preserve"> and </w:t>
      </w:r>
      <w:proofErr w:type="spellStart"/>
      <w:r>
        <w:rPr>
          <w:rStyle w:val="Bodytext1"/>
        </w:rPr>
        <w:t>the</w:t>
      </w:r>
      <w:proofErr w:type="spellEnd"/>
      <w:r>
        <w:rPr>
          <w:rStyle w:val="Bodytext1"/>
        </w:rPr>
        <w:t xml:space="preserve"> </w:t>
      </w:r>
      <w:proofErr w:type="spellStart"/>
      <w:r>
        <w:rPr>
          <w:rStyle w:val="Bodytext1"/>
        </w:rPr>
        <w:t>exclusive</w:t>
      </w:r>
      <w:proofErr w:type="spellEnd"/>
      <w:r>
        <w:rPr>
          <w:rStyle w:val="Bodytext1"/>
        </w:rPr>
        <w:t xml:space="preserve"> </w:t>
      </w:r>
      <w:proofErr w:type="spellStart"/>
      <w:r>
        <w:rPr>
          <w:rStyle w:val="Bodytext1"/>
        </w:rPr>
        <w:t>property</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Contractual</w:t>
      </w:r>
      <w:proofErr w:type="spellEnd"/>
      <w:r>
        <w:rPr>
          <w:rStyle w:val="Bodytext1"/>
        </w:rPr>
        <w:t xml:space="preserve"> Party, and </w:t>
      </w:r>
      <w:proofErr w:type="spellStart"/>
      <w:r>
        <w:rPr>
          <w:rStyle w:val="Bodytext1"/>
        </w:rPr>
        <w:t>except</w:t>
      </w:r>
      <w:proofErr w:type="spellEnd"/>
      <w:r>
        <w:rPr>
          <w:rStyle w:val="Bodytext1"/>
        </w:rPr>
        <w:t xml:space="preserve"> as </w:t>
      </w:r>
      <w:proofErr w:type="spellStart"/>
      <w:r>
        <w:rPr>
          <w:rStyle w:val="Bodytext1"/>
        </w:rPr>
        <w:t>required</w:t>
      </w:r>
      <w:proofErr w:type="spellEnd"/>
      <w:r>
        <w:rPr>
          <w:rStyle w:val="Bodytext1"/>
        </w:rPr>
        <w:t xml:space="preserve"> by </w:t>
      </w:r>
      <w:proofErr w:type="spellStart"/>
      <w:r>
        <w:rPr>
          <w:rStyle w:val="Bodytext1"/>
        </w:rPr>
        <w:t>law</w:t>
      </w:r>
      <w:proofErr w:type="spellEnd"/>
      <w:r>
        <w:rPr>
          <w:rStyle w:val="Bodytext1"/>
        </w:rPr>
        <w:t xml:space="preserve">, </w:t>
      </w:r>
      <w:proofErr w:type="spellStart"/>
      <w:r>
        <w:rPr>
          <w:rStyle w:val="Bodytext1"/>
        </w:rPr>
        <w:t>regulations</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order</w:t>
      </w:r>
      <w:proofErr w:type="spellEnd"/>
      <w:r>
        <w:rPr>
          <w:rStyle w:val="Bodytext1"/>
        </w:rPr>
        <w:t xml:space="preserve"> </w:t>
      </w:r>
      <w:proofErr w:type="spellStart"/>
      <w:r>
        <w:rPr>
          <w:rStyle w:val="Bodytext1"/>
        </w:rPr>
        <w:t>of</w:t>
      </w:r>
      <w:proofErr w:type="spellEnd"/>
      <w:r>
        <w:rPr>
          <w:rStyle w:val="Bodytext1"/>
        </w:rPr>
        <w:t xml:space="preserve"> any </w:t>
      </w:r>
      <w:proofErr w:type="spellStart"/>
      <w:r>
        <w:rPr>
          <w:rStyle w:val="Bodytext1"/>
        </w:rPr>
        <w:t>court</w:t>
      </w:r>
      <w:proofErr w:type="spellEnd"/>
      <w:r>
        <w:rPr>
          <w:rStyle w:val="Bodytext1"/>
        </w:rPr>
        <w:t xml:space="preserve"> </w:t>
      </w:r>
      <w:proofErr w:type="spellStart"/>
      <w:r>
        <w:rPr>
          <w:rStyle w:val="Bodytext1"/>
        </w:rPr>
        <w:t>or</w:t>
      </w:r>
      <w:proofErr w:type="spellEnd"/>
      <w:r>
        <w:rPr>
          <w:rStyle w:val="Bodytext1"/>
        </w:rPr>
        <w:t xml:space="preserve"> administrativě </w:t>
      </w:r>
      <w:proofErr w:type="spellStart"/>
      <w:r>
        <w:rPr>
          <w:rStyle w:val="Bodytext1"/>
        </w:rPr>
        <w:t>authority</w:t>
      </w:r>
      <w:proofErr w:type="spellEnd"/>
      <w:r>
        <w:rPr>
          <w:rStyle w:val="Bodytext1"/>
        </w:rPr>
        <w:t xml:space="preserve">, </w:t>
      </w:r>
      <w:proofErr w:type="spellStart"/>
      <w:r>
        <w:rPr>
          <w:rStyle w:val="Bodytext1"/>
        </w:rPr>
        <w:t>shall</w:t>
      </w:r>
      <w:proofErr w:type="spellEnd"/>
      <w:r>
        <w:rPr>
          <w:rStyle w:val="Bodytext1"/>
        </w:rPr>
        <w:t xml:space="preserve"> not </w:t>
      </w:r>
      <w:proofErr w:type="spellStart"/>
      <w:r>
        <w:rPr>
          <w:rStyle w:val="Bodytext1"/>
        </w:rPr>
        <w:t>disclose</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Information</w:t>
      </w:r>
      <w:proofErr w:type="spellEnd"/>
      <w:r>
        <w:rPr>
          <w:rStyle w:val="Bodytext1"/>
        </w:rPr>
        <w:t xml:space="preserve"> to any </w:t>
      </w:r>
      <w:proofErr w:type="spellStart"/>
      <w:r>
        <w:rPr>
          <w:rStyle w:val="Bodytext1"/>
        </w:rPr>
        <w:t>third</w:t>
      </w:r>
      <w:proofErr w:type="spellEnd"/>
      <w:r>
        <w:rPr>
          <w:rStyle w:val="Bodytext1"/>
        </w:rPr>
        <w:t xml:space="preserve"> party </w:t>
      </w:r>
      <w:proofErr w:type="spellStart"/>
      <w:r>
        <w:rPr>
          <w:rStyle w:val="Bodytext1"/>
        </w:rPr>
        <w:t>without</w:t>
      </w:r>
      <w:proofErr w:type="spellEnd"/>
      <w:r>
        <w:rPr>
          <w:rStyle w:val="Bodytext1"/>
        </w:rPr>
        <w:t xml:space="preserve"> </w:t>
      </w:r>
      <w:proofErr w:type="spellStart"/>
      <w:r>
        <w:rPr>
          <w:rStyle w:val="Bodytext1"/>
        </w:rPr>
        <w:t>first</w:t>
      </w:r>
      <w:proofErr w:type="spellEnd"/>
      <w:r>
        <w:rPr>
          <w:rStyle w:val="Bodytext1"/>
        </w:rPr>
        <w:t xml:space="preserve"> </w:t>
      </w:r>
      <w:proofErr w:type="spellStart"/>
      <w:r>
        <w:rPr>
          <w:rStyle w:val="Bodytext1"/>
        </w:rPr>
        <w:t>obtaining</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written</w:t>
      </w:r>
      <w:proofErr w:type="spellEnd"/>
      <w:r>
        <w:rPr>
          <w:rStyle w:val="Bodytext1"/>
        </w:rPr>
        <w:t xml:space="preserve"> </w:t>
      </w:r>
      <w:proofErr w:type="spellStart"/>
      <w:r>
        <w:rPr>
          <w:rStyle w:val="Bodytext1"/>
        </w:rPr>
        <w:t>consent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Party </w:t>
      </w:r>
      <w:proofErr w:type="spellStart"/>
      <w:r>
        <w:rPr>
          <w:rStyle w:val="Bodytext1"/>
        </w:rPr>
        <w:t>which</w:t>
      </w:r>
      <w:proofErr w:type="spellEnd"/>
      <w:r>
        <w:rPr>
          <w:rStyle w:val="Bodytext1"/>
        </w:rPr>
        <w:t xml:space="preserve"> </w:t>
      </w:r>
      <w:proofErr w:type="spellStart"/>
      <w:r>
        <w:rPr>
          <w:rStyle w:val="Bodytext1"/>
        </w:rPr>
        <w:t>provides</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Information</w:t>
      </w:r>
      <w:proofErr w:type="spellEnd"/>
      <w:r>
        <w:rPr>
          <w:rStyle w:val="Bodytext1"/>
        </w:rPr>
        <w:t xml:space="preserve">. </w:t>
      </w:r>
      <w:proofErr w:type="spellStart"/>
      <w:r>
        <w:rPr>
          <w:rStyle w:val="Bodytext1"/>
        </w:rPr>
        <w:t>Each</w:t>
      </w:r>
      <w:proofErr w:type="spellEnd"/>
      <w:r>
        <w:rPr>
          <w:rStyle w:val="Bodytext1"/>
        </w:rPr>
        <w:t xml:space="preserve"> </w:t>
      </w:r>
      <w:proofErr w:type="spellStart"/>
      <w:r>
        <w:rPr>
          <w:rStyle w:val="Bodytext1"/>
        </w:rPr>
        <w:t>Contractual</w:t>
      </w:r>
      <w:proofErr w:type="spellEnd"/>
      <w:r>
        <w:rPr>
          <w:rStyle w:val="Bodytext1"/>
        </w:rPr>
        <w:t xml:space="preserve"> Party </w:t>
      </w:r>
      <w:proofErr w:type="spellStart"/>
      <w:r>
        <w:rPr>
          <w:rStyle w:val="Bodytext1"/>
        </w:rPr>
        <w:t>shall</w:t>
      </w:r>
      <w:proofErr w:type="spellEnd"/>
      <w:r>
        <w:rPr>
          <w:rStyle w:val="Bodytext1"/>
        </w:rPr>
        <w:t xml:space="preserve"> use </w:t>
      </w:r>
      <w:proofErr w:type="spellStart"/>
      <w:r>
        <w:rPr>
          <w:rStyle w:val="Bodytext1"/>
        </w:rPr>
        <w:t>the</w:t>
      </w:r>
      <w:proofErr w:type="spellEnd"/>
      <w:r>
        <w:rPr>
          <w:rStyle w:val="Bodytext1"/>
        </w:rPr>
        <w:t xml:space="preserve"> </w:t>
      </w:r>
      <w:proofErr w:type="spellStart"/>
      <w:r>
        <w:rPr>
          <w:rStyle w:val="Bodytext1"/>
        </w:rPr>
        <w:t>Information</w:t>
      </w:r>
      <w:proofErr w:type="spellEnd"/>
      <w:r>
        <w:rPr>
          <w:rStyle w:val="Bodytext1"/>
        </w:rPr>
        <w:t xml:space="preserve"> </w:t>
      </w:r>
      <w:proofErr w:type="spellStart"/>
      <w:r>
        <w:rPr>
          <w:rStyle w:val="Bodytext1"/>
        </w:rPr>
        <w:t>obtained</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Contractual</w:t>
      </w:r>
      <w:proofErr w:type="spellEnd"/>
      <w:r>
        <w:rPr>
          <w:rStyle w:val="Bodytext1"/>
        </w:rPr>
        <w:t xml:space="preserve"> Party </w:t>
      </w:r>
      <w:proofErr w:type="spellStart"/>
      <w:r>
        <w:rPr>
          <w:rStyle w:val="Bodytext1"/>
        </w:rPr>
        <w:t>solely</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purposes</w:t>
      </w:r>
      <w:proofErr w:type="spellEnd"/>
      <w:r>
        <w:rPr>
          <w:rStyle w:val="Bodytext1"/>
        </w:rPr>
        <w:t xml:space="preserve"> </w:t>
      </w:r>
      <w:proofErr w:type="spellStart"/>
      <w:r>
        <w:rPr>
          <w:rStyle w:val="Bodytext1"/>
        </w:rPr>
        <w:t>contemplated</w:t>
      </w:r>
      <w:proofErr w:type="spellEnd"/>
      <w:r>
        <w:rPr>
          <w:rStyle w:val="Bodytext1"/>
        </w:rPr>
        <w:t xml:space="preserve"> in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Each</w:t>
      </w:r>
      <w:proofErr w:type="spellEnd"/>
      <w:r>
        <w:rPr>
          <w:rStyle w:val="Bodytext1"/>
        </w:rPr>
        <w:t xml:space="preserve"> </w:t>
      </w:r>
      <w:proofErr w:type="spellStart"/>
      <w:r>
        <w:rPr>
          <w:rStyle w:val="Bodytext1"/>
        </w:rPr>
        <w:t>Contractual</w:t>
      </w:r>
      <w:proofErr w:type="spellEnd"/>
      <w:r>
        <w:rPr>
          <w:rStyle w:val="Bodytext1"/>
        </w:rPr>
        <w:t xml:space="preserve"> Party </w:t>
      </w:r>
      <w:proofErr w:type="spellStart"/>
      <w:r>
        <w:rPr>
          <w:rStyle w:val="Bodytext1"/>
        </w:rPr>
        <w:t>shall</w:t>
      </w:r>
      <w:proofErr w:type="spellEnd"/>
      <w:r>
        <w:rPr>
          <w:rStyle w:val="Bodytext1"/>
        </w:rPr>
        <w:t xml:space="preserve"> také </w:t>
      </w:r>
      <w:proofErr w:type="spellStart"/>
      <w:r>
        <w:rPr>
          <w:rStyle w:val="Bodytext1"/>
        </w:rPr>
        <w:t>all</w:t>
      </w:r>
      <w:proofErr w:type="spellEnd"/>
      <w:r>
        <w:rPr>
          <w:rStyle w:val="Bodytext1"/>
        </w:rPr>
        <w:t xml:space="preserve"> </w:t>
      </w:r>
      <w:proofErr w:type="spellStart"/>
      <w:r>
        <w:rPr>
          <w:rStyle w:val="Bodytext1"/>
        </w:rPr>
        <w:t>practicable</w:t>
      </w:r>
      <w:proofErr w:type="spellEnd"/>
      <w:r>
        <w:rPr>
          <w:rStyle w:val="Bodytext1"/>
        </w:rPr>
        <w:t xml:space="preserve"> </w:t>
      </w:r>
      <w:proofErr w:type="spellStart"/>
      <w:r>
        <w:rPr>
          <w:rStyle w:val="Bodytext1"/>
        </w:rPr>
        <w:t>steps</w:t>
      </w:r>
      <w:proofErr w:type="spellEnd"/>
      <w:r>
        <w:rPr>
          <w:rStyle w:val="Bodytext1"/>
        </w:rPr>
        <w:t xml:space="preserve"> to </w:t>
      </w:r>
      <w:proofErr w:type="spellStart"/>
      <w:r>
        <w:rPr>
          <w:rStyle w:val="Bodytext1"/>
        </w:rPr>
        <w:t>ensure</w:t>
      </w:r>
      <w:proofErr w:type="spellEnd"/>
      <w:r>
        <w:rPr>
          <w:rStyle w:val="Bodytext1"/>
        </w:rPr>
        <w:t xml:space="preserve"> </w:t>
      </w:r>
      <w:proofErr w:type="spellStart"/>
      <w:r>
        <w:rPr>
          <w:rStyle w:val="Bodytext1"/>
        </w:rPr>
        <w:t>that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Information</w:t>
      </w:r>
      <w:proofErr w:type="spellEnd"/>
      <w:r>
        <w:rPr>
          <w:rStyle w:val="Bodytext1"/>
        </w:rPr>
        <w:t xml:space="preserve"> </w:t>
      </w:r>
      <w:proofErr w:type="spellStart"/>
      <w:r>
        <w:rPr>
          <w:rStyle w:val="Bodytext1"/>
        </w:rPr>
        <w:t>obtained</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Contractual</w:t>
      </w:r>
      <w:proofErr w:type="spellEnd"/>
      <w:r>
        <w:rPr>
          <w:rStyle w:val="Bodytext1"/>
        </w:rPr>
        <w:t xml:space="preserve"> Party </w:t>
      </w:r>
      <w:proofErr w:type="spellStart"/>
      <w:r>
        <w:rPr>
          <w:rStyle w:val="Bodytext1"/>
        </w:rPr>
        <w:t>is</w:t>
      </w:r>
      <w:proofErr w:type="spellEnd"/>
      <w:r>
        <w:rPr>
          <w:rStyle w:val="Bodytext1"/>
        </w:rPr>
        <w:t xml:space="preserve"> </w:t>
      </w:r>
      <w:proofErr w:type="spellStart"/>
      <w:r>
        <w:rPr>
          <w:rStyle w:val="Bodytext1"/>
        </w:rPr>
        <w:t>disclosed</w:t>
      </w:r>
      <w:proofErr w:type="spellEnd"/>
      <w:r>
        <w:rPr>
          <w:rStyle w:val="Bodytext1"/>
        </w:rPr>
        <w:t xml:space="preserve"> to and ušed by </w:t>
      </w:r>
      <w:proofErr w:type="spellStart"/>
      <w:r>
        <w:rPr>
          <w:rStyle w:val="Bodytext1"/>
        </w:rPr>
        <w:t>only</w:t>
      </w:r>
      <w:proofErr w:type="spellEnd"/>
      <w:r>
        <w:rPr>
          <w:rStyle w:val="Bodytext1"/>
        </w:rPr>
        <w:t xml:space="preserve"> </w:t>
      </w:r>
      <w:proofErr w:type="spellStart"/>
      <w:r>
        <w:rPr>
          <w:rStyle w:val="Bodytext1"/>
        </w:rPr>
        <w:t>those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its</w:t>
      </w:r>
      <w:proofErr w:type="spellEnd"/>
      <w:r>
        <w:rPr>
          <w:rStyle w:val="Bodytext1"/>
        </w:rPr>
        <w:t xml:space="preserve"> </w:t>
      </w:r>
      <w:proofErr w:type="spellStart"/>
      <w:r>
        <w:rPr>
          <w:rStyle w:val="Bodytext1"/>
        </w:rPr>
        <w:t>employees</w:t>
      </w:r>
      <w:proofErr w:type="spellEnd"/>
      <w:r>
        <w:rPr>
          <w:rStyle w:val="Bodytext1"/>
        </w:rPr>
        <w:t xml:space="preserve"> </w:t>
      </w:r>
      <w:proofErr w:type="spellStart"/>
      <w:r>
        <w:rPr>
          <w:rStyle w:val="Bodytext1"/>
        </w:rPr>
        <w:t>who</w:t>
      </w:r>
      <w:proofErr w:type="spellEnd"/>
      <w:r>
        <w:rPr>
          <w:rStyle w:val="Bodytext1"/>
        </w:rPr>
        <w:t xml:space="preserve"> </w:t>
      </w:r>
      <w:proofErr w:type="spellStart"/>
      <w:r>
        <w:rPr>
          <w:rStyle w:val="Bodytext1"/>
        </w:rPr>
        <w:t>require</w:t>
      </w:r>
      <w:proofErr w:type="spellEnd"/>
      <w:r>
        <w:rPr>
          <w:rStyle w:val="Bodytext1"/>
        </w:rPr>
        <w:t xml:space="preserve"> </w:t>
      </w:r>
      <w:proofErr w:type="spellStart"/>
      <w:r>
        <w:rPr>
          <w:rStyle w:val="Bodytext1"/>
        </w:rPr>
        <w:t>it</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purposes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and </w:t>
      </w:r>
      <w:proofErr w:type="spellStart"/>
      <w:r>
        <w:rPr>
          <w:rStyle w:val="Bodytext1"/>
        </w:rPr>
        <w:t>is</w:t>
      </w:r>
      <w:proofErr w:type="spellEnd"/>
      <w:r>
        <w:rPr>
          <w:rStyle w:val="Bodytext1"/>
        </w:rPr>
        <w:t xml:space="preserve"> </w:t>
      </w:r>
      <w:proofErr w:type="spellStart"/>
      <w:r>
        <w:rPr>
          <w:rStyle w:val="Bodytext1"/>
        </w:rPr>
        <w:t>kept</w:t>
      </w:r>
      <w:proofErr w:type="spellEnd"/>
      <w:r>
        <w:rPr>
          <w:rStyle w:val="Bodytext1"/>
        </w:rPr>
        <w:t xml:space="preserve"> </w:t>
      </w:r>
      <w:proofErr w:type="spellStart"/>
      <w:r>
        <w:rPr>
          <w:rStyle w:val="Bodytext1"/>
        </w:rPr>
        <w:t>confidential</w:t>
      </w:r>
      <w:proofErr w:type="spellEnd"/>
      <w:r>
        <w:rPr>
          <w:rStyle w:val="Bodytext1"/>
        </w:rPr>
        <w:t xml:space="preserve"> by </w:t>
      </w:r>
      <w:proofErr w:type="spellStart"/>
      <w:r>
        <w:rPr>
          <w:rStyle w:val="Bodytext1"/>
        </w:rPr>
        <w:t>them</w:t>
      </w:r>
      <w:proofErr w:type="spellEnd"/>
      <w:r>
        <w:rPr>
          <w:rStyle w:val="Bodytext1"/>
        </w:rPr>
        <w:t xml:space="preserve">. </w:t>
      </w:r>
      <w:r>
        <w:rPr>
          <w:rStyle w:val="Bodytext1"/>
          <w:b/>
          <w:bCs/>
          <w:i/>
          <w:iCs/>
        </w:rPr>
        <w:t>“</w:t>
      </w:r>
      <w:proofErr w:type="spellStart"/>
      <w:r>
        <w:rPr>
          <w:rStyle w:val="Bodytext1"/>
          <w:b/>
          <w:bCs/>
          <w:i/>
          <w:iCs/>
        </w:rPr>
        <w:t>Information</w:t>
      </w:r>
      <w:proofErr w:type="spellEnd"/>
      <w:r>
        <w:rPr>
          <w:rStyle w:val="Bodytext1"/>
          <w:b/>
          <w:bCs/>
          <w:i/>
          <w:iCs/>
        </w:rPr>
        <w:t>”</w:t>
      </w:r>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mean</w:t>
      </w:r>
      <w:proofErr w:type="spellEnd"/>
      <w:r>
        <w:rPr>
          <w:rStyle w:val="Bodytext1"/>
        </w:rPr>
        <w:t xml:space="preserve"> and </w:t>
      </w:r>
      <w:proofErr w:type="spellStart"/>
      <w:r>
        <w:rPr>
          <w:rStyle w:val="Bodytext1"/>
        </w:rPr>
        <w:t>include</w:t>
      </w:r>
      <w:proofErr w:type="spellEnd"/>
      <w:r>
        <w:rPr>
          <w:rStyle w:val="Bodytext1"/>
        </w:rPr>
        <w:t xml:space="preserve"> any and </w:t>
      </w:r>
      <w:proofErr w:type="spellStart"/>
      <w:r>
        <w:rPr>
          <w:rStyle w:val="Bodytext1"/>
        </w:rPr>
        <w:t>all</w:t>
      </w:r>
      <w:proofErr w:type="spellEnd"/>
      <w:r>
        <w:rPr>
          <w:rStyle w:val="Bodytext1"/>
        </w:rPr>
        <w:t xml:space="preserve"> </w:t>
      </w:r>
      <w:proofErr w:type="spellStart"/>
      <w:r>
        <w:rPr>
          <w:rStyle w:val="Bodytext1"/>
        </w:rPr>
        <w:t>proprietary</w:t>
      </w:r>
      <w:proofErr w:type="spellEnd"/>
      <w:r>
        <w:rPr>
          <w:rStyle w:val="Bodytext1"/>
        </w:rPr>
        <w:t xml:space="preserve"> data and </w:t>
      </w:r>
      <w:proofErr w:type="spellStart"/>
      <w:r>
        <w:rPr>
          <w:rStyle w:val="Bodytext1"/>
        </w:rPr>
        <w:t>Information</w:t>
      </w:r>
      <w:proofErr w:type="spellEnd"/>
      <w:r>
        <w:rPr>
          <w:rStyle w:val="Bodytext1"/>
        </w:rPr>
        <w:t xml:space="preserve">, </w:t>
      </w:r>
      <w:proofErr w:type="spellStart"/>
      <w:r>
        <w:rPr>
          <w:rStyle w:val="Bodytext1"/>
        </w:rPr>
        <w:t>including</w:t>
      </w:r>
      <w:proofErr w:type="spellEnd"/>
      <w:r>
        <w:rPr>
          <w:rStyle w:val="Bodytext1"/>
        </w:rPr>
        <w:t xml:space="preserve"> </w:t>
      </w:r>
      <w:proofErr w:type="spellStart"/>
      <w:r>
        <w:rPr>
          <w:rStyle w:val="Bodytext1"/>
        </w:rPr>
        <w:t>without</w:t>
      </w:r>
      <w:proofErr w:type="spellEnd"/>
      <w:r>
        <w:rPr>
          <w:rStyle w:val="Bodytext1"/>
        </w:rPr>
        <w:t xml:space="preserve"> </w:t>
      </w:r>
      <w:proofErr w:type="spellStart"/>
      <w:r>
        <w:rPr>
          <w:rStyle w:val="Bodytext1"/>
        </w:rPr>
        <w:t>limítation</w:t>
      </w:r>
      <w:proofErr w:type="spellEnd"/>
      <w:r>
        <w:rPr>
          <w:rStyle w:val="Bodytext1"/>
        </w:rPr>
        <w:t xml:space="preserve"> Bonus </w:t>
      </w:r>
      <w:proofErr w:type="spellStart"/>
      <w:r>
        <w:rPr>
          <w:rStyle w:val="Bodytext1"/>
        </w:rPr>
        <w:t>calculation</w:t>
      </w:r>
      <w:proofErr w:type="spellEnd"/>
      <w:r>
        <w:rPr>
          <w:rStyle w:val="Bodytext1"/>
        </w:rPr>
        <w:t xml:space="preserve">, </w:t>
      </w:r>
      <w:proofErr w:type="spellStart"/>
      <w:r>
        <w:rPr>
          <w:rStyle w:val="Bodytext1"/>
        </w:rPr>
        <w:t>pricing</w:t>
      </w:r>
      <w:proofErr w:type="spellEnd"/>
      <w:r>
        <w:rPr>
          <w:rStyle w:val="Bodytext1"/>
        </w:rPr>
        <w:t xml:space="preserve">, marketing and </w:t>
      </w:r>
      <w:proofErr w:type="spellStart"/>
      <w:r>
        <w:rPr>
          <w:rStyle w:val="Bodytext1"/>
        </w:rPr>
        <w:t>other</w:t>
      </w:r>
      <w:proofErr w:type="spellEnd"/>
      <w:r>
        <w:rPr>
          <w:rStyle w:val="Bodytext1"/>
        </w:rPr>
        <w:t xml:space="preserve"> </w:t>
      </w:r>
      <w:proofErr w:type="spellStart"/>
      <w:r>
        <w:rPr>
          <w:rStyle w:val="Bodytext1"/>
        </w:rPr>
        <w:t>Product</w:t>
      </w:r>
      <w:proofErr w:type="spellEnd"/>
      <w:r>
        <w:rPr>
          <w:rStyle w:val="Bodytext1"/>
        </w:rPr>
        <w:t xml:space="preserve"> </w:t>
      </w:r>
      <w:proofErr w:type="spellStart"/>
      <w:r>
        <w:rPr>
          <w:rStyle w:val="Bodytext1"/>
        </w:rPr>
        <w:t>Information</w:t>
      </w:r>
      <w:proofErr w:type="spellEnd"/>
      <w:r>
        <w:rPr>
          <w:rStyle w:val="Bodytext1"/>
        </w:rPr>
        <w:t xml:space="preserve"> </w:t>
      </w:r>
      <w:proofErr w:type="spellStart"/>
      <w:r>
        <w:rPr>
          <w:rStyle w:val="Bodytext1"/>
        </w:rPr>
        <w:t>disclosed</w:t>
      </w:r>
      <w:proofErr w:type="spellEnd"/>
      <w:r>
        <w:rPr>
          <w:rStyle w:val="Bodytext1"/>
        </w:rPr>
        <w:t xml:space="preserve"> by </w:t>
      </w: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pursuant</w:t>
      </w:r>
      <w:proofErr w:type="spellEnd"/>
      <w:r>
        <w:rPr>
          <w:rStyle w:val="Bodytext1"/>
        </w:rPr>
        <w:t xml:space="preserve"> to </w:t>
      </w:r>
      <w:proofErr w:type="spellStart"/>
      <w:r>
        <w:rPr>
          <w:rStyle w:val="Bodytext1"/>
        </w:rPr>
        <w:t>this</w:t>
      </w:r>
      <w:proofErr w:type="spellEnd"/>
    </w:p>
    <w:p w14:paraId="70677605" w14:textId="77777777" w:rsidR="00EC62CA" w:rsidRDefault="00000000">
      <w:pPr>
        <w:spacing w:line="1" w:lineRule="exact"/>
      </w:pPr>
      <w:r>
        <w:rPr>
          <w:noProof/>
        </w:rPr>
        <w:lastRenderedPageBreak/>
        <mc:AlternateContent>
          <mc:Choice Requires="wps">
            <w:drawing>
              <wp:anchor distT="203200" distB="8501380" distL="550545" distR="441325" simplePos="0" relativeHeight="125829380" behindDoc="0" locked="0" layoutInCell="1" allowOverlap="1" wp14:anchorId="0CDCF93E" wp14:editId="14527ACB">
                <wp:simplePos x="0" y="0"/>
                <wp:positionH relativeFrom="page">
                  <wp:posOffset>1419860</wp:posOffset>
                </wp:positionH>
                <wp:positionV relativeFrom="paragraph">
                  <wp:posOffset>12700</wp:posOffset>
                </wp:positionV>
                <wp:extent cx="2400300" cy="173990"/>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2400300" cy="173990"/>
                        </a:xfrm>
                        <a:prstGeom prst="rect">
                          <a:avLst/>
                        </a:prstGeom>
                        <a:noFill/>
                      </wps:spPr>
                      <wps:txbx>
                        <w:txbxContent>
                          <w:p w14:paraId="7930FEA8" w14:textId="77777777" w:rsidR="00EC62CA" w:rsidRDefault="00000000">
                            <w:pPr>
                              <w:pStyle w:val="Bodytext10"/>
                              <w:spacing w:after="0" w:line="240" w:lineRule="auto"/>
                            </w:pPr>
                            <w:r>
                              <w:rPr>
                                <w:rStyle w:val="Bodytext1"/>
                              </w:rPr>
                              <w:t>stanoveno jinak, i existenci a obsah této</w:t>
                            </w:r>
                          </w:p>
                        </w:txbxContent>
                      </wps:txbx>
                      <wps:bodyPr wrap="none" lIns="0" tIns="0" rIns="0" bIns="0"/>
                    </wps:wsp>
                  </a:graphicData>
                </a:graphic>
              </wp:anchor>
            </w:drawing>
          </mc:Choice>
          <mc:Fallback>
            <w:pict>
              <v:shape w14:anchorId="0CDCF93E" id="Shape 19" o:spid="_x0000_s1027" type="#_x0000_t202" style="position:absolute;margin-left:111.8pt;margin-top:1pt;width:189pt;height:13.7pt;z-index:125829380;visibility:visible;mso-wrap-style:none;mso-wrap-distance-left:43.35pt;mso-wrap-distance-top:16pt;mso-wrap-distance-right:34.75pt;mso-wrap-distance-bottom:669.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" filled="f" stroked="f">
                <v:textbox inset="0,0,0,0">
                  <w:txbxContent>
                    <w:p w14:paraId="7930FEA8" w14:textId="77777777" w:rsidR="00EC62CA" w:rsidRDefault="00000000">
                      <w:pPr>
                        <w:pStyle w:val="Bodytext10"/>
                        <w:spacing w:after="0" w:line="240" w:lineRule="auto"/>
                      </w:pPr>
                      <w:r>
                        <w:rPr>
                          <w:rStyle w:val="Bodytext1"/>
                        </w:rPr>
                        <w:t>stanoveno jinak, i existenci a obsah této</w:t>
                      </w:r>
                    </w:p>
                  </w:txbxContent>
                </v:textbox>
                <w10:wrap type="square" anchorx="page"/>
              </v:shape>
            </w:pict>
          </mc:Fallback>
        </mc:AlternateContent>
      </w:r>
      <w:r>
        <w:rPr>
          <w:noProof/>
        </w:rPr>
        <mc:AlternateContent>
          <mc:Choice Requires="wps">
            <w:drawing>
              <wp:anchor distT="358775" distB="8350885" distL="550545" distR="2297430" simplePos="0" relativeHeight="125829382" behindDoc="0" locked="0" layoutInCell="1" allowOverlap="1" wp14:anchorId="3B3D8B39" wp14:editId="4312DC81">
                <wp:simplePos x="0" y="0"/>
                <wp:positionH relativeFrom="page">
                  <wp:posOffset>1419860</wp:posOffset>
                </wp:positionH>
                <wp:positionV relativeFrom="paragraph">
                  <wp:posOffset>168275</wp:posOffset>
                </wp:positionV>
                <wp:extent cx="544195" cy="168910"/>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544195" cy="168910"/>
                        </a:xfrm>
                        <a:prstGeom prst="rect">
                          <a:avLst/>
                        </a:prstGeom>
                        <a:noFill/>
                      </wps:spPr>
                      <wps:txbx>
                        <w:txbxContent>
                          <w:p w14:paraId="744CBCD2" w14:textId="77777777" w:rsidR="00EC62CA" w:rsidRDefault="00000000">
                            <w:pPr>
                              <w:pStyle w:val="Bodytext10"/>
                              <w:spacing w:after="0" w:line="240" w:lineRule="auto"/>
                            </w:pPr>
                            <w:r>
                              <w:rPr>
                                <w:rStyle w:val="Bodytext1"/>
                              </w:rPr>
                              <w:t>Smlouvy.</w:t>
                            </w:r>
                          </w:p>
                        </w:txbxContent>
                      </wps:txbx>
                      <wps:bodyPr wrap="none" lIns="0" tIns="0" rIns="0" bIns="0"/>
                    </wps:wsp>
                  </a:graphicData>
                </a:graphic>
              </wp:anchor>
            </w:drawing>
          </mc:Choice>
          <mc:Fallback>
            <w:pict>
              <v:shape w14:anchorId="3B3D8B39" id="Shape 21" o:spid="_x0000_s1028" type="#_x0000_t202" style="position:absolute;margin-left:111.8pt;margin-top:13.25pt;width:42.85pt;height:13.3pt;z-index:125829382;visibility:visible;mso-wrap-style:none;mso-wrap-distance-left:43.35pt;mso-wrap-distance-top:28.25pt;mso-wrap-distance-right:180.9pt;mso-wrap-distance-bottom:657.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" filled="f" stroked="f">
                <v:textbox inset="0,0,0,0">
                  <w:txbxContent>
                    <w:p w14:paraId="744CBCD2" w14:textId="77777777" w:rsidR="00EC62CA" w:rsidRDefault="00000000">
                      <w:pPr>
                        <w:pStyle w:val="Bodytext10"/>
                        <w:spacing w:after="0" w:line="240" w:lineRule="auto"/>
                      </w:pPr>
                      <w:r>
                        <w:rPr>
                          <w:rStyle w:val="Bodytext1"/>
                        </w:rPr>
                        <w:t>Smlouvy.</w:t>
                      </w:r>
                    </w:p>
                  </w:txbxContent>
                </v:textbox>
                <w10:wrap type="square" anchorx="page"/>
              </v:shape>
            </w:pict>
          </mc:Fallback>
        </mc:AlternateContent>
      </w:r>
      <w:r>
        <w:rPr>
          <w:noProof/>
        </w:rPr>
        <mc:AlternateContent>
          <mc:Choice Requires="wps">
            <w:drawing>
              <wp:anchor distT="815975" distB="203200" distL="203200" distR="203200" simplePos="0" relativeHeight="125829384" behindDoc="0" locked="0" layoutInCell="1" allowOverlap="1" wp14:anchorId="45A20FB0" wp14:editId="7540B012">
                <wp:simplePos x="0" y="0"/>
                <wp:positionH relativeFrom="page">
                  <wp:posOffset>1072515</wp:posOffset>
                </wp:positionH>
                <wp:positionV relativeFrom="paragraph">
                  <wp:posOffset>625475</wp:posOffset>
                </wp:positionV>
                <wp:extent cx="2985770" cy="7859395"/>
                <wp:effectExtent l="0" t="0" r="0" b="0"/>
                <wp:wrapSquare wrapText="bothSides"/>
                <wp:docPr id="23" name="Shape 23"/>
                <wp:cNvGraphicFramePr/>
                <a:graphic xmlns:a="http://schemas.openxmlformats.org/drawingml/2006/main">
                  <a:graphicData uri="http://schemas.microsoft.com/office/word/2010/wordprocessingShape">
                    <wps:wsp>
                      <wps:cNvSpPr txBox="1"/>
                      <wps:spPr>
                        <a:xfrm>
                          <a:off x="0" y="0"/>
                          <a:ext cx="2985770" cy="7859395"/>
                        </a:xfrm>
                        <a:prstGeom prst="rect">
                          <a:avLst/>
                        </a:prstGeom>
                        <a:noFill/>
                      </wps:spPr>
                      <wps:txbx>
                        <w:txbxContent>
                          <w:p w14:paraId="4EF209CB" w14:textId="77777777" w:rsidR="00EC62CA" w:rsidRDefault="00000000">
                            <w:pPr>
                              <w:pStyle w:val="Bodytext10"/>
                              <w:numPr>
                                <w:ilvl w:val="0"/>
                                <w:numId w:val="15"/>
                              </w:numPr>
                              <w:tabs>
                                <w:tab w:val="left" w:pos="540"/>
                              </w:tabs>
                              <w:spacing w:line="257" w:lineRule="auto"/>
                              <w:ind w:left="540" w:hanging="540"/>
                            </w:pPr>
                            <w:r>
                              <w:rPr>
                                <w:rStyle w:val="Bodytext1"/>
                              </w:rPr>
                              <w:t>Výše uvedená ustanovení o důvěrnosti a 2. nepoužívání se nevztahují na tu část Informací, u které je přijímající Smluvní strana schopna prokázat listinnými důkazy, že:</w:t>
                            </w:r>
                          </w:p>
                          <w:p w14:paraId="366E9168" w14:textId="77777777" w:rsidR="00EC62CA" w:rsidRDefault="00000000">
                            <w:pPr>
                              <w:pStyle w:val="Bodytext10"/>
                              <w:numPr>
                                <w:ilvl w:val="0"/>
                                <w:numId w:val="16"/>
                              </w:numPr>
                              <w:tabs>
                                <w:tab w:val="left" w:pos="1107"/>
                              </w:tabs>
                              <w:spacing w:after="480" w:line="240" w:lineRule="auto"/>
                              <w:ind w:left="1100" w:hanging="540"/>
                              <w:jc w:val="both"/>
                            </w:pPr>
                            <w:r>
                              <w:rPr>
                                <w:rStyle w:val="Bodytext1"/>
                              </w:rPr>
                              <w:t>byla plně v jejím držení před přijetím od druhé Smluvní strany;</w:t>
                            </w:r>
                          </w:p>
                          <w:p w14:paraId="4ACD0265" w14:textId="77777777" w:rsidR="00EC62CA" w:rsidRDefault="00000000">
                            <w:pPr>
                              <w:pStyle w:val="Bodytext10"/>
                              <w:numPr>
                                <w:ilvl w:val="0"/>
                                <w:numId w:val="16"/>
                              </w:numPr>
                              <w:tabs>
                                <w:tab w:val="left" w:pos="1107"/>
                              </w:tabs>
                              <w:spacing w:after="480" w:line="257" w:lineRule="auto"/>
                              <w:ind w:left="1100" w:hanging="540"/>
                              <w:jc w:val="both"/>
                            </w:pPr>
                            <w:r>
                              <w:rPr>
                                <w:rStyle w:val="Bodytext1"/>
                              </w:rPr>
                              <w:t>byla v době přijetí od druhé Smluvní strany veřejně dostupná;</w:t>
                            </w:r>
                          </w:p>
                          <w:p w14:paraId="35E1BEB3" w14:textId="77777777" w:rsidR="00EC62CA" w:rsidRDefault="00000000">
                            <w:pPr>
                              <w:pStyle w:val="Bodytext10"/>
                              <w:numPr>
                                <w:ilvl w:val="0"/>
                                <w:numId w:val="16"/>
                              </w:numPr>
                              <w:tabs>
                                <w:tab w:val="left" w:pos="1107"/>
                              </w:tabs>
                              <w:spacing w:line="257" w:lineRule="auto"/>
                              <w:ind w:left="1100" w:hanging="540"/>
                              <w:jc w:val="both"/>
                            </w:pPr>
                            <w:r>
                              <w:rPr>
                                <w:rStyle w:val="Bodytext1"/>
                              </w:rPr>
                              <w:t xml:space="preserve">se stala součástí veřejné sféry bez zavinění přijímající Smluvní strany, jejích členů </w:t>
                            </w:r>
                            <w:proofErr w:type="spellStart"/>
                            <w:r>
                              <w:rPr>
                                <w:rStyle w:val="Bodytext1"/>
                              </w:rPr>
                              <w:t>stautárního</w:t>
                            </w:r>
                            <w:proofErr w:type="spellEnd"/>
                            <w:r>
                              <w:rPr>
                                <w:rStyle w:val="Bodytext1"/>
                              </w:rPr>
                              <w:t xml:space="preserve"> orgánů, ředitelů, vedoucích pracovníků nebo zaměstnanců; nebo</w:t>
                            </w:r>
                          </w:p>
                          <w:p w14:paraId="305DA2FC" w14:textId="77777777" w:rsidR="00EC62CA" w:rsidRDefault="00000000">
                            <w:pPr>
                              <w:pStyle w:val="Bodytext10"/>
                              <w:numPr>
                                <w:ilvl w:val="0"/>
                                <w:numId w:val="16"/>
                              </w:numPr>
                              <w:tabs>
                                <w:tab w:val="left" w:pos="1107"/>
                              </w:tabs>
                              <w:spacing w:line="257" w:lineRule="auto"/>
                              <w:ind w:left="1100" w:hanging="540"/>
                              <w:jc w:val="both"/>
                            </w:pPr>
                            <w:r>
                              <w:rPr>
                                <w:rStyle w:val="Bodytext1"/>
                              </w:rPr>
                              <w:t>byla zákonným způsobem přijata od třetí strany, která má právo na další zveřejnění.</w:t>
                            </w:r>
                          </w:p>
                          <w:p w14:paraId="13425BBE" w14:textId="77777777" w:rsidR="00EC62CA" w:rsidRDefault="00000000">
                            <w:pPr>
                              <w:pStyle w:val="Bodytext10"/>
                              <w:numPr>
                                <w:ilvl w:val="0"/>
                                <w:numId w:val="15"/>
                              </w:numPr>
                              <w:tabs>
                                <w:tab w:val="left" w:pos="540"/>
                              </w:tabs>
                              <w:spacing w:after="480" w:line="252" w:lineRule="auto"/>
                              <w:ind w:left="540" w:hanging="540"/>
                            </w:pPr>
                            <w:r>
                              <w:rPr>
                                <w:rStyle w:val="Bodytext1"/>
                              </w:rPr>
                              <w:t xml:space="preserve">Na žádost druhé Smluvní strany vrátí každá 3. Smluvní strana druhé Smluvní straně všechny části Informací, které jí druhá Smluvní strana poskytla v listinné podobě, a vrátí nebo </w:t>
                            </w:r>
                            <w:proofErr w:type="gramStart"/>
                            <w:r>
                              <w:rPr>
                                <w:rStyle w:val="Bodytext1"/>
                              </w:rPr>
                              <w:t>zničí</w:t>
                            </w:r>
                            <w:proofErr w:type="gramEnd"/>
                            <w:r>
                              <w:rPr>
                                <w:rStyle w:val="Bodytext1"/>
                              </w:rPr>
                              <w:t xml:space="preserve"> všechny jejich kopie pořízené touto Smluvní stranou nebo jejími členy </w:t>
                            </w:r>
                            <w:proofErr w:type="spellStart"/>
                            <w:r>
                              <w:rPr>
                                <w:rStyle w:val="Bodytext1"/>
                              </w:rPr>
                              <w:t>staturárnho</w:t>
                            </w:r>
                            <w:proofErr w:type="spellEnd"/>
                            <w:r>
                              <w:rPr>
                                <w:rStyle w:val="Bodytext1"/>
                              </w:rPr>
                              <w:t xml:space="preserve"> orgánu, řediteli, vedoucími pracovníky nebo zaměstnanci. Žádné ustanovení této Smlouvy se nepovažuje za ustanovení, které by kterékoli Smluvní straně poskytovalo jakákoli práva nebo licence na patenty nebo patentové přihlášky nebo know-how, technologie nebo vynálezy druhé Smluvní strany.</w:t>
                            </w:r>
                          </w:p>
                          <w:p w14:paraId="73C6325B" w14:textId="77777777" w:rsidR="00EC62CA" w:rsidRDefault="00000000">
                            <w:pPr>
                              <w:pStyle w:val="Bodytext10"/>
                              <w:numPr>
                                <w:ilvl w:val="0"/>
                                <w:numId w:val="15"/>
                              </w:numPr>
                              <w:tabs>
                                <w:tab w:val="left" w:pos="540"/>
                              </w:tabs>
                              <w:ind w:left="540" w:hanging="540"/>
                            </w:pPr>
                            <w:r>
                              <w:rPr>
                                <w:rStyle w:val="Bodytext1"/>
                              </w:rPr>
                              <w:t>Smluvní strany jsou dále povinny zveřejnit 4. Informace v rozsahu a způsobem, který vyžadují obecně závazné právní předpisy nebo na základě rozhodnutí soudů či správních orgánů. V takovém případě povinná Smluvní strana informuje druhou Smluvní stranu před poskytnutím takových Informací.</w:t>
                            </w:r>
                          </w:p>
                          <w:p w14:paraId="1586BEF4" w14:textId="77777777" w:rsidR="00EC62CA" w:rsidRDefault="00000000">
                            <w:pPr>
                              <w:pStyle w:val="Bodytext10"/>
                              <w:numPr>
                                <w:ilvl w:val="0"/>
                                <w:numId w:val="15"/>
                              </w:numPr>
                              <w:tabs>
                                <w:tab w:val="left" w:pos="540"/>
                              </w:tabs>
                              <w:spacing w:after="340" w:line="240" w:lineRule="auto"/>
                              <w:ind w:left="540" w:hanging="540"/>
                            </w:pPr>
                            <w:r>
                              <w:rPr>
                                <w:rStyle w:val="Bodytext1"/>
                              </w:rPr>
                              <w:t>V souvislosti s aplikací zákona Č. 340/2015 5. Sb., o zvláštních podmínkách účinnosti</w:t>
                            </w:r>
                          </w:p>
                        </w:txbxContent>
                      </wps:txbx>
                      <wps:bodyPr lIns="0" tIns="0" rIns="0" bIns="0"/>
                    </wps:wsp>
                  </a:graphicData>
                </a:graphic>
              </wp:anchor>
            </w:drawing>
          </mc:Choice>
          <mc:Fallback>
            <w:pict>
              <v:shape w14:anchorId="45A20FB0" id="Shape 23" o:spid="_x0000_s1029" type="#_x0000_t202" style="position:absolute;margin-left:84.45pt;margin-top:49.25pt;width:235.1pt;height:618.85pt;z-index:125829384;visibility:visible;mso-wrap-style:square;mso-wrap-distance-left:16pt;mso-wrap-distance-top:64.25pt;mso-wrap-distance-right:16pt;mso-wrap-distance-bottom: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" filled="f" stroked="f">
                <v:textbox inset="0,0,0,0">
                  <w:txbxContent>
                    <w:p w14:paraId="4EF209CB" w14:textId="77777777" w:rsidR="00EC62CA" w:rsidRDefault="00000000">
                      <w:pPr>
                        <w:pStyle w:val="Bodytext10"/>
                        <w:numPr>
                          <w:ilvl w:val="0"/>
                          <w:numId w:val="15"/>
                        </w:numPr>
                        <w:tabs>
                          <w:tab w:val="left" w:pos="540"/>
                        </w:tabs>
                        <w:spacing w:line="257" w:lineRule="auto"/>
                        <w:ind w:left="540" w:hanging="540"/>
                      </w:pPr>
                      <w:r>
                        <w:rPr>
                          <w:rStyle w:val="Bodytext1"/>
                        </w:rPr>
                        <w:t>Výše uvedená ustanovení o důvěrnosti a 2. nepoužívání se nevztahují na tu část Informací, u které je přijímající Smluvní strana schopna prokázat listinnými důkazy, že:</w:t>
                      </w:r>
                    </w:p>
                    <w:p w14:paraId="366E9168" w14:textId="77777777" w:rsidR="00EC62CA" w:rsidRDefault="00000000">
                      <w:pPr>
                        <w:pStyle w:val="Bodytext10"/>
                        <w:numPr>
                          <w:ilvl w:val="0"/>
                          <w:numId w:val="16"/>
                        </w:numPr>
                        <w:tabs>
                          <w:tab w:val="left" w:pos="1107"/>
                        </w:tabs>
                        <w:spacing w:after="480" w:line="240" w:lineRule="auto"/>
                        <w:ind w:left="1100" w:hanging="540"/>
                        <w:jc w:val="both"/>
                      </w:pPr>
                      <w:r>
                        <w:rPr>
                          <w:rStyle w:val="Bodytext1"/>
                        </w:rPr>
                        <w:t>byla plně v jejím držení před přijetím od druhé Smluvní strany;</w:t>
                      </w:r>
                    </w:p>
                    <w:p w14:paraId="4ACD0265" w14:textId="77777777" w:rsidR="00EC62CA" w:rsidRDefault="00000000">
                      <w:pPr>
                        <w:pStyle w:val="Bodytext10"/>
                        <w:numPr>
                          <w:ilvl w:val="0"/>
                          <w:numId w:val="16"/>
                        </w:numPr>
                        <w:tabs>
                          <w:tab w:val="left" w:pos="1107"/>
                        </w:tabs>
                        <w:spacing w:after="480" w:line="257" w:lineRule="auto"/>
                        <w:ind w:left="1100" w:hanging="540"/>
                        <w:jc w:val="both"/>
                      </w:pPr>
                      <w:r>
                        <w:rPr>
                          <w:rStyle w:val="Bodytext1"/>
                        </w:rPr>
                        <w:t>byla v době přijetí od druhé Smluvní strany veřejně dostupná;</w:t>
                      </w:r>
                    </w:p>
                    <w:p w14:paraId="35E1BEB3" w14:textId="77777777" w:rsidR="00EC62CA" w:rsidRDefault="00000000">
                      <w:pPr>
                        <w:pStyle w:val="Bodytext10"/>
                        <w:numPr>
                          <w:ilvl w:val="0"/>
                          <w:numId w:val="16"/>
                        </w:numPr>
                        <w:tabs>
                          <w:tab w:val="left" w:pos="1107"/>
                        </w:tabs>
                        <w:spacing w:line="257" w:lineRule="auto"/>
                        <w:ind w:left="1100" w:hanging="540"/>
                        <w:jc w:val="both"/>
                      </w:pPr>
                      <w:r>
                        <w:rPr>
                          <w:rStyle w:val="Bodytext1"/>
                        </w:rPr>
                        <w:t xml:space="preserve">se stala součástí veřejné sféry bez zavinění přijímající Smluvní strany, jejích členů </w:t>
                      </w:r>
                      <w:proofErr w:type="spellStart"/>
                      <w:r>
                        <w:rPr>
                          <w:rStyle w:val="Bodytext1"/>
                        </w:rPr>
                        <w:t>stautárního</w:t>
                      </w:r>
                      <w:proofErr w:type="spellEnd"/>
                      <w:r>
                        <w:rPr>
                          <w:rStyle w:val="Bodytext1"/>
                        </w:rPr>
                        <w:t xml:space="preserve"> orgánů, ředitelů, vedoucích pracovníků nebo zaměstnanců; nebo</w:t>
                      </w:r>
                    </w:p>
                    <w:p w14:paraId="305DA2FC" w14:textId="77777777" w:rsidR="00EC62CA" w:rsidRDefault="00000000">
                      <w:pPr>
                        <w:pStyle w:val="Bodytext10"/>
                        <w:numPr>
                          <w:ilvl w:val="0"/>
                          <w:numId w:val="16"/>
                        </w:numPr>
                        <w:tabs>
                          <w:tab w:val="left" w:pos="1107"/>
                        </w:tabs>
                        <w:spacing w:line="257" w:lineRule="auto"/>
                        <w:ind w:left="1100" w:hanging="540"/>
                        <w:jc w:val="both"/>
                      </w:pPr>
                      <w:r>
                        <w:rPr>
                          <w:rStyle w:val="Bodytext1"/>
                        </w:rPr>
                        <w:t>byla zákonným způsobem přijata od třetí strany, která má právo na další zveřejnění.</w:t>
                      </w:r>
                    </w:p>
                    <w:p w14:paraId="13425BBE" w14:textId="77777777" w:rsidR="00EC62CA" w:rsidRDefault="00000000">
                      <w:pPr>
                        <w:pStyle w:val="Bodytext10"/>
                        <w:numPr>
                          <w:ilvl w:val="0"/>
                          <w:numId w:val="15"/>
                        </w:numPr>
                        <w:tabs>
                          <w:tab w:val="left" w:pos="540"/>
                        </w:tabs>
                        <w:spacing w:after="480" w:line="252" w:lineRule="auto"/>
                        <w:ind w:left="540" w:hanging="540"/>
                      </w:pPr>
                      <w:r>
                        <w:rPr>
                          <w:rStyle w:val="Bodytext1"/>
                        </w:rPr>
                        <w:t xml:space="preserve">Na žádost druhé Smluvní strany vrátí každá 3. Smluvní strana druhé Smluvní straně všechny části Informací, které jí druhá Smluvní strana poskytla v listinné podobě, a vrátí nebo </w:t>
                      </w:r>
                      <w:proofErr w:type="gramStart"/>
                      <w:r>
                        <w:rPr>
                          <w:rStyle w:val="Bodytext1"/>
                        </w:rPr>
                        <w:t>zničí</w:t>
                      </w:r>
                      <w:proofErr w:type="gramEnd"/>
                      <w:r>
                        <w:rPr>
                          <w:rStyle w:val="Bodytext1"/>
                        </w:rPr>
                        <w:t xml:space="preserve"> všechny jejich kopie pořízené touto Smluvní stranou nebo jejími členy </w:t>
                      </w:r>
                      <w:proofErr w:type="spellStart"/>
                      <w:r>
                        <w:rPr>
                          <w:rStyle w:val="Bodytext1"/>
                        </w:rPr>
                        <w:t>staturárnho</w:t>
                      </w:r>
                      <w:proofErr w:type="spellEnd"/>
                      <w:r>
                        <w:rPr>
                          <w:rStyle w:val="Bodytext1"/>
                        </w:rPr>
                        <w:t xml:space="preserve"> orgánu, řediteli, vedoucími pracovníky nebo zaměstnanci. Žádné ustanovení této Smlouvy se nepovažuje za ustanovení, které by kterékoli Smluvní straně poskytovalo jakákoli práva nebo licence na patenty nebo patentové přihlášky nebo know-how, technologie nebo vynálezy druhé Smluvní strany.</w:t>
                      </w:r>
                    </w:p>
                    <w:p w14:paraId="73C6325B" w14:textId="77777777" w:rsidR="00EC62CA" w:rsidRDefault="00000000">
                      <w:pPr>
                        <w:pStyle w:val="Bodytext10"/>
                        <w:numPr>
                          <w:ilvl w:val="0"/>
                          <w:numId w:val="15"/>
                        </w:numPr>
                        <w:tabs>
                          <w:tab w:val="left" w:pos="540"/>
                        </w:tabs>
                        <w:ind w:left="540" w:hanging="540"/>
                      </w:pPr>
                      <w:r>
                        <w:rPr>
                          <w:rStyle w:val="Bodytext1"/>
                        </w:rPr>
                        <w:t>Smluvní strany jsou dále povinny zveřejnit 4. Informace v rozsahu a způsobem, který vyžadují obecně závazné právní předpisy nebo na základě rozhodnutí soudů či správních orgánů. V takovém případě povinná Smluvní strana informuje druhou Smluvní stranu před poskytnutím takových Informací.</w:t>
                      </w:r>
                    </w:p>
                    <w:p w14:paraId="1586BEF4" w14:textId="77777777" w:rsidR="00EC62CA" w:rsidRDefault="00000000">
                      <w:pPr>
                        <w:pStyle w:val="Bodytext10"/>
                        <w:numPr>
                          <w:ilvl w:val="0"/>
                          <w:numId w:val="15"/>
                        </w:numPr>
                        <w:tabs>
                          <w:tab w:val="left" w:pos="540"/>
                        </w:tabs>
                        <w:spacing w:after="340" w:line="240" w:lineRule="auto"/>
                        <w:ind w:left="540" w:hanging="540"/>
                      </w:pPr>
                      <w:r>
                        <w:rPr>
                          <w:rStyle w:val="Bodytext1"/>
                        </w:rPr>
                        <w:t>V souvislosti s aplikací zákona Č. 340/2015 5. Sb., o zvláštních podmínkách účinnosti</w:t>
                      </w:r>
                    </w:p>
                  </w:txbxContent>
                </v:textbox>
                <w10:wrap type="square" anchorx="page"/>
              </v:shape>
            </w:pict>
          </mc:Fallback>
        </mc:AlternateContent>
      </w:r>
    </w:p>
    <w:p w14:paraId="4C277FD2" w14:textId="77777777" w:rsidR="00EC62CA" w:rsidRDefault="00000000">
      <w:pPr>
        <w:pStyle w:val="Bodytext10"/>
        <w:spacing w:line="257" w:lineRule="auto"/>
        <w:jc w:val="both"/>
      </w:pPr>
      <w:proofErr w:type="spellStart"/>
      <w:r>
        <w:rPr>
          <w:rStyle w:val="Bodytext1"/>
        </w:rPr>
        <w:t>Agreement</w:t>
      </w:r>
      <w:proofErr w:type="spellEnd"/>
      <w:r>
        <w:rPr>
          <w:rStyle w:val="Bodytext1"/>
        </w:rPr>
        <w:t xml:space="preserve">, and, </w:t>
      </w:r>
      <w:proofErr w:type="spellStart"/>
      <w:r>
        <w:rPr>
          <w:rStyle w:val="Bodytext1"/>
        </w:rPr>
        <w:t>except</w:t>
      </w:r>
      <w:proofErr w:type="spellEnd"/>
      <w:r>
        <w:rPr>
          <w:rStyle w:val="Bodytext1"/>
        </w:rPr>
        <w:t xml:space="preserve"> as </w:t>
      </w:r>
      <w:proofErr w:type="spellStart"/>
      <w:r>
        <w:rPr>
          <w:rStyle w:val="Bodytext1"/>
        </w:rPr>
        <w:t>otherwise</w:t>
      </w:r>
      <w:proofErr w:type="spellEnd"/>
      <w:r>
        <w:rPr>
          <w:rStyle w:val="Bodytext1"/>
        </w:rPr>
        <w:t xml:space="preserve"> </w:t>
      </w:r>
      <w:proofErr w:type="spellStart"/>
      <w:r>
        <w:rPr>
          <w:rStyle w:val="Bodytext1"/>
        </w:rPr>
        <w:t>provided</w:t>
      </w:r>
      <w:proofErr w:type="spellEnd"/>
      <w:r>
        <w:rPr>
          <w:rStyle w:val="Bodytext1"/>
        </w:rPr>
        <w:t xml:space="preserve"> in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the</w:t>
      </w:r>
      <w:proofErr w:type="spellEnd"/>
      <w:r>
        <w:rPr>
          <w:rStyle w:val="Bodytext1"/>
        </w:rPr>
        <w:t xml:space="preserve"> existence and </w:t>
      </w:r>
      <w:proofErr w:type="spellStart"/>
      <w:r>
        <w:rPr>
          <w:rStyle w:val="Bodytext1"/>
        </w:rPr>
        <w:t>contents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w:t>
      </w:r>
    </w:p>
    <w:p w14:paraId="225F8B9C" w14:textId="77777777" w:rsidR="00EC62CA" w:rsidRDefault="00000000">
      <w:pPr>
        <w:pStyle w:val="Bodytext10"/>
        <w:spacing w:line="252" w:lineRule="auto"/>
        <w:jc w:val="both"/>
      </w:pPr>
      <w:proofErr w:type="spellStart"/>
      <w:r>
        <w:rPr>
          <w:rStyle w:val="Bodytext1"/>
        </w:rPr>
        <w:t>The</w:t>
      </w:r>
      <w:proofErr w:type="spellEnd"/>
      <w:r>
        <w:rPr>
          <w:rStyle w:val="Bodytext1"/>
        </w:rPr>
        <w:t xml:space="preserve"> </w:t>
      </w:r>
      <w:proofErr w:type="spellStart"/>
      <w:r>
        <w:rPr>
          <w:rStyle w:val="Bodytext1"/>
        </w:rPr>
        <w:t>above</w:t>
      </w:r>
      <w:proofErr w:type="spellEnd"/>
      <w:r>
        <w:rPr>
          <w:rStyle w:val="Bodytext1"/>
        </w:rPr>
        <w:t xml:space="preserve"> </w:t>
      </w:r>
      <w:proofErr w:type="spellStart"/>
      <w:r>
        <w:rPr>
          <w:rStyle w:val="Bodytext1"/>
        </w:rPr>
        <w:t>provisions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confidentiality</w:t>
      </w:r>
      <w:proofErr w:type="spellEnd"/>
      <w:r>
        <w:rPr>
          <w:rStyle w:val="Bodytext1"/>
        </w:rPr>
        <w:t xml:space="preserve"> and </w:t>
      </w:r>
      <w:proofErr w:type="spellStart"/>
      <w:r>
        <w:rPr>
          <w:rStyle w:val="Bodytext1"/>
        </w:rPr>
        <w:t>nonuse</w:t>
      </w:r>
      <w:proofErr w:type="spellEnd"/>
      <w:r>
        <w:rPr>
          <w:rStyle w:val="Bodytext1"/>
        </w:rPr>
        <w:t xml:space="preserve"> </w:t>
      </w:r>
      <w:proofErr w:type="spellStart"/>
      <w:r>
        <w:rPr>
          <w:rStyle w:val="Bodytext1"/>
        </w:rPr>
        <w:t>shall</w:t>
      </w:r>
      <w:proofErr w:type="spellEnd"/>
      <w:r>
        <w:rPr>
          <w:rStyle w:val="Bodytext1"/>
        </w:rPr>
        <w:t xml:space="preserve"> not </w:t>
      </w:r>
      <w:proofErr w:type="spellStart"/>
      <w:r>
        <w:rPr>
          <w:rStyle w:val="Bodytext1"/>
        </w:rPr>
        <w:t>apply</w:t>
      </w:r>
      <w:proofErr w:type="spellEnd"/>
      <w:r>
        <w:rPr>
          <w:rStyle w:val="Bodytext1"/>
        </w:rPr>
        <w:t xml:space="preserve"> to </w:t>
      </w:r>
      <w:proofErr w:type="spellStart"/>
      <w:r>
        <w:rPr>
          <w:rStyle w:val="Bodytext1"/>
        </w:rPr>
        <w:t>that</w:t>
      </w:r>
      <w:proofErr w:type="spellEnd"/>
      <w:r>
        <w:rPr>
          <w:rStyle w:val="Bodytext1"/>
        </w:rPr>
        <w:t xml:space="preserve"> part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Information</w:t>
      </w:r>
      <w:proofErr w:type="spellEnd"/>
      <w:r>
        <w:rPr>
          <w:rStyle w:val="Bodytext1"/>
        </w:rPr>
        <w:t xml:space="preserve"> </w:t>
      </w:r>
      <w:proofErr w:type="spellStart"/>
      <w:r>
        <w:rPr>
          <w:rStyle w:val="Bodytext1"/>
        </w:rPr>
        <w:t>which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receiving</w:t>
      </w:r>
      <w:proofErr w:type="spellEnd"/>
      <w:r>
        <w:rPr>
          <w:rStyle w:val="Bodytext1"/>
        </w:rPr>
        <w:t xml:space="preserve"> </w:t>
      </w:r>
      <w:proofErr w:type="spellStart"/>
      <w:r>
        <w:rPr>
          <w:rStyle w:val="Bodytext1"/>
        </w:rPr>
        <w:t>Contractual</w:t>
      </w:r>
      <w:proofErr w:type="spellEnd"/>
      <w:r>
        <w:rPr>
          <w:rStyle w:val="Bodytext1"/>
        </w:rPr>
        <w:t xml:space="preserve"> Party </w:t>
      </w:r>
      <w:proofErr w:type="spellStart"/>
      <w:r>
        <w:rPr>
          <w:rStyle w:val="Bodytext1"/>
        </w:rPr>
        <w:t>is</w:t>
      </w:r>
      <w:proofErr w:type="spellEnd"/>
      <w:r>
        <w:rPr>
          <w:rStyle w:val="Bodytext1"/>
        </w:rPr>
        <w:t xml:space="preserve"> </w:t>
      </w:r>
      <w:proofErr w:type="spellStart"/>
      <w:r>
        <w:rPr>
          <w:rStyle w:val="Bodytext1"/>
        </w:rPr>
        <w:t>able</w:t>
      </w:r>
      <w:proofErr w:type="spellEnd"/>
      <w:r>
        <w:rPr>
          <w:rStyle w:val="Bodytext1"/>
        </w:rPr>
        <w:t xml:space="preserve"> to </w:t>
      </w:r>
      <w:proofErr w:type="spellStart"/>
      <w:r>
        <w:rPr>
          <w:rStyle w:val="Bodytext1"/>
        </w:rPr>
        <w:t>demonstrate</w:t>
      </w:r>
      <w:proofErr w:type="spellEnd"/>
      <w:r>
        <w:rPr>
          <w:rStyle w:val="Bodytext1"/>
        </w:rPr>
        <w:t xml:space="preserve"> by </w:t>
      </w:r>
      <w:proofErr w:type="spellStart"/>
      <w:r>
        <w:rPr>
          <w:rStyle w:val="Bodytext1"/>
        </w:rPr>
        <w:t>documentary</w:t>
      </w:r>
      <w:proofErr w:type="spellEnd"/>
      <w:r>
        <w:rPr>
          <w:rStyle w:val="Bodytext1"/>
        </w:rPr>
        <w:t xml:space="preserve"> evidence:</w:t>
      </w:r>
    </w:p>
    <w:p w14:paraId="467B9DDD" w14:textId="77777777" w:rsidR="00EC62CA" w:rsidRDefault="00000000">
      <w:pPr>
        <w:pStyle w:val="Bodytext10"/>
        <w:numPr>
          <w:ilvl w:val="0"/>
          <w:numId w:val="17"/>
        </w:numPr>
        <w:tabs>
          <w:tab w:val="left" w:pos="540"/>
        </w:tabs>
        <w:spacing w:line="252" w:lineRule="auto"/>
        <w:ind w:left="580" w:hanging="580"/>
        <w:jc w:val="both"/>
      </w:pPr>
      <w:proofErr w:type="spellStart"/>
      <w:r>
        <w:rPr>
          <w:rStyle w:val="Bodytext1"/>
        </w:rPr>
        <w:t>was</w:t>
      </w:r>
      <w:proofErr w:type="spellEnd"/>
      <w:r>
        <w:rPr>
          <w:rStyle w:val="Bodytext1"/>
        </w:rPr>
        <w:t xml:space="preserve"> </w:t>
      </w:r>
      <w:proofErr w:type="spellStart"/>
      <w:r>
        <w:rPr>
          <w:rStyle w:val="Bodytext1"/>
        </w:rPr>
        <w:t>fúlly</w:t>
      </w:r>
      <w:proofErr w:type="spellEnd"/>
      <w:r>
        <w:rPr>
          <w:rStyle w:val="Bodytext1"/>
        </w:rPr>
        <w:t xml:space="preserve"> in </w:t>
      </w:r>
      <w:proofErr w:type="spellStart"/>
      <w:r>
        <w:rPr>
          <w:rStyle w:val="Bodytext1"/>
        </w:rPr>
        <w:t>its</w:t>
      </w:r>
      <w:proofErr w:type="spellEnd"/>
      <w:r>
        <w:rPr>
          <w:rStyle w:val="Bodytext1"/>
        </w:rPr>
        <w:t xml:space="preserve"> </w:t>
      </w:r>
      <w:proofErr w:type="spellStart"/>
      <w:r>
        <w:rPr>
          <w:rStyle w:val="Bodytext1"/>
        </w:rPr>
        <w:t>possession</w:t>
      </w:r>
      <w:proofErr w:type="spellEnd"/>
      <w:r>
        <w:rPr>
          <w:rStyle w:val="Bodytext1"/>
        </w:rPr>
        <w:t xml:space="preserve"> prior to </w:t>
      </w:r>
      <w:proofErr w:type="spellStart"/>
      <w:r>
        <w:rPr>
          <w:rStyle w:val="Bodytext1"/>
        </w:rPr>
        <w:t>receipt</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Contractual</w:t>
      </w:r>
      <w:proofErr w:type="spellEnd"/>
      <w:r>
        <w:rPr>
          <w:rStyle w:val="Bodytext1"/>
        </w:rPr>
        <w:t xml:space="preserve"> Party;</w:t>
      </w:r>
    </w:p>
    <w:p w14:paraId="0F63F7FC" w14:textId="77777777" w:rsidR="00EC62CA" w:rsidRDefault="00000000">
      <w:pPr>
        <w:pStyle w:val="Bodytext10"/>
        <w:numPr>
          <w:ilvl w:val="0"/>
          <w:numId w:val="17"/>
        </w:numPr>
        <w:tabs>
          <w:tab w:val="left" w:pos="540"/>
        </w:tabs>
        <w:spacing w:line="257" w:lineRule="auto"/>
        <w:ind w:left="580" w:hanging="580"/>
        <w:jc w:val="both"/>
      </w:pPr>
      <w:proofErr w:type="spellStart"/>
      <w:r>
        <w:rPr>
          <w:rStyle w:val="Bodytext1"/>
        </w:rPr>
        <w:t>was</w:t>
      </w:r>
      <w:proofErr w:type="spellEnd"/>
      <w:r>
        <w:rPr>
          <w:rStyle w:val="Bodytext1"/>
        </w:rPr>
        <w:t xml:space="preserve"> in </w:t>
      </w:r>
      <w:proofErr w:type="spellStart"/>
      <w:r>
        <w:rPr>
          <w:rStyle w:val="Bodytext1"/>
        </w:rPr>
        <w:t>the</w:t>
      </w:r>
      <w:proofErr w:type="spellEnd"/>
      <w:r>
        <w:rPr>
          <w:rStyle w:val="Bodytext1"/>
        </w:rPr>
        <w:t xml:space="preserve"> public </w:t>
      </w:r>
      <w:proofErr w:type="spellStart"/>
      <w:r>
        <w:rPr>
          <w:rStyle w:val="Bodytext1"/>
        </w:rPr>
        <w:t>domain</w:t>
      </w:r>
      <w:proofErr w:type="spellEnd"/>
      <w:r>
        <w:rPr>
          <w:rStyle w:val="Bodytext1"/>
        </w:rPr>
        <w:t xml:space="preserve"> </w:t>
      </w:r>
      <w:proofErr w:type="spellStart"/>
      <w:r>
        <w:rPr>
          <w:rStyle w:val="Bodytext1"/>
        </w:rPr>
        <w:t>at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time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receipt</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Contractual</w:t>
      </w:r>
      <w:proofErr w:type="spellEnd"/>
      <w:r>
        <w:rPr>
          <w:rStyle w:val="Bodytext1"/>
        </w:rPr>
        <w:t xml:space="preserve"> Party;</w:t>
      </w:r>
    </w:p>
    <w:p w14:paraId="092D4A14" w14:textId="77777777" w:rsidR="00EC62CA" w:rsidRDefault="00000000">
      <w:pPr>
        <w:pStyle w:val="Bodytext10"/>
        <w:numPr>
          <w:ilvl w:val="0"/>
          <w:numId w:val="17"/>
        </w:numPr>
        <w:tabs>
          <w:tab w:val="left" w:pos="540"/>
        </w:tabs>
        <w:ind w:left="580" w:hanging="580"/>
        <w:jc w:val="both"/>
      </w:pPr>
      <w:proofErr w:type="spellStart"/>
      <w:r>
        <w:rPr>
          <w:rStyle w:val="Bodytext1"/>
        </w:rPr>
        <w:t>became</w:t>
      </w:r>
      <w:proofErr w:type="spellEnd"/>
      <w:r>
        <w:rPr>
          <w:rStyle w:val="Bodytext1"/>
        </w:rPr>
        <w:t xml:space="preserve"> part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public </w:t>
      </w:r>
      <w:proofErr w:type="spellStart"/>
      <w:r>
        <w:rPr>
          <w:rStyle w:val="Bodytext1"/>
        </w:rPr>
        <w:t>domain</w:t>
      </w:r>
      <w:proofErr w:type="spellEnd"/>
      <w:r>
        <w:rPr>
          <w:rStyle w:val="Bodytext1"/>
        </w:rPr>
        <w:t xml:space="preserve"> </w:t>
      </w:r>
      <w:proofErr w:type="spellStart"/>
      <w:r>
        <w:rPr>
          <w:rStyle w:val="Bodytext1"/>
        </w:rPr>
        <w:t>through</w:t>
      </w:r>
      <w:proofErr w:type="spellEnd"/>
      <w:r>
        <w:rPr>
          <w:rStyle w:val="Bodytext1"/>
        </w:rPr>
        <w:t xml:space="preserve"> no </w:t>
      </w:r>
      <w:proofErr w:type="spellStart"/>
      <w:r>
        <w:rPr>
          <w:rStyle w:val="Bodytext1"/>
        </w:rPr>
        <w:t>fault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receiving</w:t>
      </w:r>
      <w:proofErr w:type="spellEnd"/>
      <w:r>
        <w:rPr>
          <w:rStyle w:val="Bodytext1"/>
        </w:rPr>
        <w:t xml:space="preserve"> </w:t>
      </w:r>
      <w:proofErr w:type="spellStart"/>
      <w:r>
        <w:rPr>
          <w:rStyle w:val="Bodytext1"/>
        </w:rPr>
        <w:t>Contractual</w:t>
      </w:r>
      <w:proofErr w:type="spellEnd"/>
      <w:r>
        <w:rPr>
          <w:rStyle w:val="Bodytext1"/>
        </w:rPr>
        <w:t xml:space="preserve"> Party, </w:t>
      </w:r>
      <w:proofErr w:type="spellStart"/>
      <w:r>
        <w:rPr>
          <w:rStyle w:val="Bodytext1"/>
        </w:rPr>
        <w:t>its</w:t>
      </w:r>
      <w:proofErr w:type="spellEnd"/>
      <w:r>
        <w:rPr>
          <w:rStyle w:val="Bodytext1"/>
        </w:rPr>
        <w:t xml:space="preserve"> </w:t>
      </w:r>
      <w:proofErr w:type="spellStart"/>
      <w:r>
        <w:rPr>
          <w:rStyle w:val="Bodytext1"/>
        </w:rPr>
        <w:t>staturory</w:t>
      </w:r>
      <w:proofErr w:type="spellEnd"/>
      <w:r>
        <w:rPr>
          <w:rStyle w:val="Bodytext1"/>
        </w:rPr>
        <w:t xml:space="preserve"> </w:t>
      </w:r>
      <w:proofErr w:type="spellStart"/>
      <w:r>
        <w:rPr>
          <w:rStyle w:val="Bodytext1"/>
        </w:rPr>
        <w:t>representatives</w:t>
      </w:r>
      <w:proofErr w:type="spellEnd"/>
      <w:r>
        <w:rPr>
          <w:rStyle w:val="Bodytext1"/>
        </w:rPr>
        <w:t xml:space="preserve">, </w:t>
      </w:r>
      <w:proofErr w:type="spellStart"/>
      <w:r>
        <w:rPr>
          <w:rStyle w:val="Bodytext1"/>
        </w:rPr>
        <w:t>directors</w:t>
      </w:r>
      <w:proofErr w:type="spellEnd"/>
      <w:r>
        <w:rPr>
          <w:rStyle w:val="Bodytext1"/>
        </w:rPr>
        <w:t xml:space="preserve">, </w:t>
      </w:r>
      <w:proofErr w:type="spellStart"/>
      <w:r>
        <w:rPr>
          <w:rStyle w:val="Bodytext1"/>
        </w:rPr>
        <w:t>officers</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employees</w:t>
      </w:r>
      <w:proofErr w:type="spellEnd"/>
      <w:r>
        <w:rPr>
          <w:rStyle w:val="Bodytext1"/>
        </w:rPr>
        <w:t xml:space="preserve">; </w:t>
      </w:r>
      <w:proofErr w:type="spellStart"/>
      <w:r>
        <w:rPr>
          <w:rStyle w:val="Bodytext1"/>
        </w:rPr>
        <w:t>or</w:t>
      </w:r>
      <w:proofErr w:type="spellEnd"/>
    </w:p>
    <w:p w14:paraId="297F9857" w14:textId="77777777" w:rsidR="00EC62CA" w:rsidRDefault="00000000">
      <w:pPr>
        <w:pStyle w:val="Bodytext10"/>
        <w:numPr>
          <w:ilvl w:val="0"/>
          <w:numId w:val="17"/>
        </w:numPr>
        <w:tabs>
          <w:tab w:val="left" w:pos="540"/>
        </w:tabs>
        <w:spacing w:line="252" w:lineRule="auto"/>
        <w:ind w:left="580" w:hanging="580"/>
        <w:jc w:val="both"/>
      </w:pPr>
      <w:proofErr w:type="spellStart"/>
      <w:r>
        <w:rPr>
          <w:rStyle w:val="Bodytext1"/>
        </w:rPr>
        <w:t>was</w:t>
      </w:r>
      <w:proofErr w:type="spellEnd"/>
      <w:r>
        <w:rPr>
          <w:rStyle w:val="Bodytext1"/>
        </w:rPr>
        <w:t xml:space="preserve"> </w:t>
      </w:r>
      <w:proofErr w:type="spellStart"/>
      <w:r>
        <w:rPr>
          <w:rStyle w:val="Bodytext1"/>
        </w:rPr>
        <w:t>lawfúlly</w:t>
      </w:r>
      <w:proofErr w:type="spellEnd"/>
      <w:r>
        <w:rPr>
          <w:rStyle w:val="Bodytext1"/>
        </w:rPr>
        <w:t xml:space="preserve"> </w:t>
      </w:r>
      <w:proofErr w:type="spellStart"/>
      <w:r>
        <w:rPr>
          <w:rStyle w:val="Bodytext1"/>
        </w:rPr>
        <w:t>received</w:t>
      </w:r>
      <w:proofErr w:type="spellEnd"/>
      <w:r>
        <w:rPr>
          <w:rStyle w:val="Bodytext1"/>
        </w:rPr>
        <w:t xml:space="preserve"> </w:t>
      </w:r>
      <w:proofErr w:type="spellStart"/>
      <w:r>
        <w:rPr>
          <w:rStyle w:val="Bodytext1"/>
        </w:rPr>
        <w:t>from</w:t>
      </w:r>
      <w:proofErr w:type="spellEnd"/>
      <w:r>
        <w:rPr>
          <w:rStyle w:val="Bodytext1"/>
        </w:rPr>
        <w:t xml:space="preserve"> a </w:t>
      </w:r>
      <w:proofErr w:type="spellStart"/>
      <w:r>
        <w:rPr>
          <w:rStyle w:val="Bodytext1"/>
        </w:rPr>
        <w:t>third</w:t>
      </w:r>
      <w:proofErr w:type="spellEnd"/>
      <w:r>
        <w:rPr>
          <w:rStyle w:val="Bodytext1"/>
        </w:rPr>
        <w:t xml:space="preserve"> party </w:t>
      </w:r>
      <w:proofErr w:type="spellStart"/>
      <w:r>
        <w:rPr>
          <w:rStyle w:val="Bodytext1"/>
        </w:rPr>
        <w:t>having</w:t>
      </w:r>
      <w:proofErr w:type="spellEnd"/>
      <w:r>
        <w:rPr>
          <w:rStyle w:val="Bodytext1"/>
        </w:rPr>
        <w:t xml:space="preserve"> a </w:t>
      </w:r>
      <w:proofErr w:type="spellStart"/>
      <w:r>
        <w:rPr>
          <w:rStyle w:val="Bodytext1"/>
        </w:rPr>
        <w:t>right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further</w:t>
      </w:r>
      <w:proofErr w:type="spellEnd"/>
      <w:r>
        <w:rPr>
          <w:rStyle w:val="Bodytext1"/>
        </w:rPr>
        <w:t xml:space="preserve"> </w:t>
      </w:r>
      <w:proofErr w:type="spellStart"/>
      <w:r>
        <w:rPr>
          <w:rStyle w:val="Bodytext1"/>
        </w:rPr>
        <w:t>disclosure</w:t>
      </w:r>
      <w:proofErr w:type="spellEnd"/>
      <w:r>
        <w:rPr>
          <w:rStyle w:val="Bodytext1"/>
        </w:rPr>
        <w:t>.</w:t>
      </w:r>
    </w:p>
    <w:p w14:paraId="1F04087D" w14:textId="77777777" w:rsidR="00EC62CA" w:rsidRDefault="00000000">
      <w:pPr>
        <w:pStyle w:val="Bodytext10"/>
        <w:spacing w:line="252" w:lineRule="auto"/>
        <w:jc w:val="both"/>
      </w:pPr>
      <w:r>
        <w:rPr>
          <w:rStyle w:val="Bodytext1"/>
        </w:rPr>
        <w:t xml:space="preserve">At </w:t>
      </w:r>
      <w:proofErr w:type="spellStart"/>
      <w:r>
        <w:rPr>
          <w:rStyle w:val="Bodytext1"/>
        </w:rPr>
        <w:t>the</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Party's</w:t>
      </w:r>
      <w:proofErr w:type="spellEnd"/>
      <w:r>
        <w:rPr>
          <w:rStyle w:val="Bodytext1"/>
        </w:rPr>
        <w:t xml:space="preserve"> </w:t>
      </w:r>
      <w:proofErr w:type="spellStart"/>
      <w:r>
        <w:rPr>
          <w:rStyle w:val="Bodytext1"/>
        </w:rPr>
        <w:t>request</w:t>
      </w:r>
      <w:proofErr w:type="spellEnd"/>
      <w:r>
        <w:rPr>
          <w:rStyle w:val="Bodytext1"/>
        </w:rPr>
        <w:t xml:space="preserve">, </w:t>
      </w:r>
      <w:proofErr w:type="spellStart"/>
      <w:r>
        <w:rPr>
          <w:rStyle w:val="Bodytext1"/>
        </w:rPr>
        <w:t>each</w:t>
      </w:r>
      <w:proofErr w:type="spellEnd"/>
      <w:r>
        <w:rPr>
          <w:rStyle w:val="Bodytext1"/>
        </w:rPr>
        <w:t xml:space="preserve"> </w:t>
      </w:r>
      <w:proofErr w:type="spellStart"/>
      <w:r>
        <w:rPr>
          <w:rStyle w:val="Bodytext1"/>
        </w:rPr>
        <w:t>Contractual</w:t>
      </w:r>
      <w:proofErr w:type="spellEnd"/>
      <w:r>
        <w:rPr>
          <w:rStyle w:val="Bodytext1"/>
        </w:rPr>
        <w:t xml:space="preserve"> Party </w:t>
      </w:r>
      <w:proofErr w:type="spellStart"/>
      <w:r>
        <w:rPr>
          <w:rStyle w:val="Bodytext1"/>
        </w:rPr>
        <w:t>shall</w:t>
      </w:r>
      <w:proofErr w:type="spellEnd"/>
      <w:r>
        <w:rPr>
          <w:rStyle w:val="Bodytext1"/>
        </w:rPr>
        <w:t xml:space="preserve"> retům to </w:t>
      </w:r>
      <w:proofErr w:type="spellStart"/>
      <w:r>
        <w:rPr>
          <w:rStyle w:val="Bodytext1"/>
        </w:rPr>
        <w:t>the</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Contractual</w:t>
      </w:r>
      <w:proofErr w:type="spellEnd"/>
      <w:r>
        <w:rPr>
          <w:rStyle w:val="Bodytext1"/>
        </w:rPr>
        <w:t xml:space="preserve"> Party </w:t>
      </w:r>
      <w:proofErr w:type="spellStart"/>
      <w:r>
        <w:rPr>
          <w:rStyle w:val="Bodytext1"/>
        </w:rPr>
        <w:t>all</w:t>
      </w:r>
      <w:proofErr w:type="spellEnd"/>
      <w:r>
        <w:rPr>
          <w:rStyle w:val="Bodytext1"/>
        </w:rPr>
        <w:t xml:space="preserve"> </w:t>
      </w:r>
      <w:proofErr w:type="spellStart"/>
      <w:r>
        <w:rPr>
          <w:rStyle w:val="Bodytext1"/>
        </w:rPr>
        <w:t>parts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Information</w:t>
      </w:r>
      <w:proofErr w:type="spellEnd"/>
      <w:r>
        <w:rPr>
          <w:rStyle w:val="Bodytext1"/>
        </w:rPr>
        <w:t xml:space="preserve"> </w:t>
      </w:r>
      <w:proofErr w:type="spellStart"/>
      <w:r>
        <w:rPr>
          <w:rStyle w:val="Bodytext1"/>
        </w:rPr>
        <w:t>provided</w:t>
      </w:r>
      <w:proofErr w:type="spellEnd"/>
      <w:r>
        <w:rPr>
          <w:rStyle w:val="Bodytext1"/>
        </w:rPr>
        <w:t xml:space="preserve"> by </w:t>
      </w:r>
      <w:proofErr w:type="spellStart"/>
      <w:r>
        <w:rPr>
          <w:rStyle w:val="Bodytext1"/>
        </w:rPr>
        <w:t>the</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Contractual</w:t>
      </w:r>
      <w:proofErr w:type="spellEnd"/>
      <w:r>
        <w:rPr>
          <w:rStyle w:val="Bodytext1"/>
        </w:rPr>
        <w:t xml:space="preserve"> Party in </w:t>
      </w:r>
      <w:proofErr w:type="spellStart"/>
      <w:r>
        <w:rPr>
          <w:rStyle w:val="Bodytext1"/>
        </w:rPr>
        <w:t>documentary</w:t>
      </w:r>
      <w:proofErr w:type="spellEnd"/>
      <w:r>
        <w:rPr>
          <w:rStyle w:val="Bodytext1"/>
        </w:rPr>
        <w:t xml:space="preserve"> </w:t>
      </w:r>
      <w:proofErr w:type="spellStart"/>
      <w:r>
        <w:rPr>
          <w:rStyle w:val="Bodytext1"/>
        </w:rPr>
        <w:t>form</w:t>
      </w:r>
      <w:proofErr w:type="spellEnd"/>
      <w:r>
        <w:rPr>
          <w:rStyle w:val="Bodytext1"/>
        </w:rPr>
        <w:t xml:space="preserve"> and </w:t>
      </w:r>
      <w:proofErr w:type="spellStart"/>
      <w:r>
        <w:rPr>
          <w:rStyle w:val="Bodytext1"/>
        </w:rPr>
        <w:t>shall</w:t>
      </w:r>
      <w:proofErr w:type="spellEnd"/>
      <w:r>
        <w:rPr>
          <w:rStyle w:val="Bodytext1"/>
        </w:rPr>
        <w:t xml:space="preserve"> retům </w:t>
      </w:r>
      <w:proofErr w:type="spellStart"/>
      <w:r>
        <w:rPr>
          <w:rStyle w:val="Bodytext1"/>
        </w:rPr>
        <w:t>or</w:t>
      </w:r>
      <w:proofErr w:type="spellEnd"/>
      <w:r>
        <w:rPr>
          <w:rStyle w:val="Bodytext1"/>
        </w:rPr>
        <w:t xml:space="preserve"> </w:t>
      </w:r>
      <w:proofErr w:type="spellStart"/>
      <w:r>
        <w:rPr>
          <w:rStyle w:val="Bodytext1"/>
        </w:rPr>
        <w:t>destroy</w:t>
      </w:r>
      <w:proofErr w:type="spellEnd"/>
      <w:r>
        <w:rPr>
          <w:rStyle w:val="Bodytext1"/>
        </w:rPr>
        <w:t xml:space="preserve"> any </w:t>
      </w:r>
      <w:proofErr w:type="spellStart"/>
      <w:r>
        <w:rPr>
          <w:rStyle w:val="Bodytext1"/>
        </w:rPr>
        <w:t>copies</w:t>
      </w:r>
      <w:proofErr w:type="spellEnd"/>
      <w:r>
        <w:rPr>
          <w:rStyle w:val="Bodytext1"/>
        </w:rPr>
        <w:t xml:space="preserve"> </w:t>
      </w:r>
      <w:proofErr w:type="spellStart"/>
      <w:r>
        <w:rPr>
          <w:rStyle w:val="Bodytext1"/>
        </w:rPr>
        <w:t>thereof</w:t>
      </w:r>
      <w:proofErr w:type="spellEnd"/>
      <w:r>
        <w:rPr>
          <w:rStyle w:val="Bodytext1"/>
        </w:rPr>
        <w:t xml:space="preserve"> made by such </w:t>
      </w:r>
      <w:proofErr w:type="spellStart"/>
      <w:r>
        <w:rPr>
          <w:rStyle w:val="Bodytext1"/>
        </w:rPr>
        <w:t>Contractual</w:t>
      </w:r>
      <w:proofErr w:type="spellEnd"/>
      <w:r>
        <w:rPr>
          <w:rStyle w:val="Bodytext1"/>
        </w:rPr>
        <w:t xml:space="preserve"> Party </w:t>
      </w:r>
      <w:proofErr w:type="spellStart"/>
      <w:r>
        <w:rPr>
          <w:rStyle w:val="Bodytext1"/>
        </w:rPr>
        <w:t>or</w:t>
      </w:r>
      <w:proofErr w:type="spellEnd"/>
      <w:r>
        <w:rPr>
          <w:rStyle w:val="Bodytext1"/>
        </w:rPr>
        <w:t xml:space="preserve"> </w:t>
      </w:r>
      <w:proofErr w:type="spellStart"/>
      <w:r>
        <w:rPr>
          <w:rStyle w:val="Bodytext1"/>
        </w:rPr>
        <w:t>its</w:t>
      </w:r>
      <w:proofErr w:type="spellEnd"/>
      <w:r>
        <w:rPr>
          <w:rStyle w:val="Bodytext1"/>
        </w:rPr>
        <w:t xml:space="preserve"> </w:t>
      </w:r>
      <w:proofErr w:type="spellStart"/>
      <w:r>
        <w:rPr>
          <w:rStyle w:val="Bodytext1"/>
        </w:rPr>
        <w:t>statutory</w:t>
      </w:r>
      <w:proofErr w:type="spellEnd"/>
      <w:r>
        <w:rPr>
          <w:rStyle w:val="Bodytext1"/>
        </w:rPr>
        <w:t xml:space="preserve"> </w:t>
      </w:r>
      <w:proofErr w:type="spellStart"/>
      <w:r>
        <w:rPr>
          <w:rStyle w:val="Bodytext1"/>
        </w:rPr>
        <w:t>representatives</w:t>
      </w:r>
      <w:proofErr w:type="spellEnd"/>
      <w:r>
        <w:rPr>
          <w:rStyle w:val="Bodytext1"/>
        </w:rPr>
        <w:t xml:space="preserve">, </w:t>
      </w:r>
      <w:proofErr w:type="spellStart"/>
      <w:r>
        <w:rPr>
          <w:rStyle w:val="Bodytext1"/>
        </w:rPr>
        <w:t>directors</w:t>
      </w:r>
      <w:proofErr w:type="spellEnd"/>
      <w:r>
        <w:rPr>
          <w:rStyle w:val="Bodytext1"/>
        </w:rPr>
        <w:t xml:space="preserve">, </w:t>
      </w:r>
      <w:proofErr w:type="spellStart"/>
      <w:r>
        <w:rPr>
          <w:rStyle w:val="Bodytext1"/>
        </w:rPr>
        <w:t>officers</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employees</w:t>
      </w:r>
      <w:proofErr w:type="spellEnd"/>
      <w:r>
        <w:rPr>
          <w:rStyle w:val="Bodytext1"/>
        </w:rPr>
        <w:t xml:space="preserve">. No </w:t>
      </w:r>
      <w:proofErr w:type="spellStart"/>
      <w:r>
        <w:rPr>
          <w:rStyle w:val="Bodytext1"/>
        </w:rPr>
        <w:t>provision</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be</w:t>
      </w:r>
      <w:proofErr w:type="spellEnd"/>
      <w:r>
        <w:rPr>
          <w:rStyle w:val="Bodytext1"/>
        </w:rPr>
        <w:t xml:space="preserve"> </w:t>
      </w:r>
      <w:proofErr w:type="spellStart"/>
      <w:r>
        <w:rPr>
          <w:rStyle w:val="Bodytext1"/>
        </w:rPr>
        <w:t>deemed</w:t>
      </w:r>
      <w:proofErr w:type="spellEnd"/>
      <w:r>
        <w:rPr>
          <w:rStyle w:val="Bodytext1"/>
        </w:rPr>
        <w:t xml:space="preserve"> to grant to </w:t>
      </w:r>
      <w:proofErr w:type="spellStart"/>
      <w:r>
        <w:rPr>
          <w:rStyle w:val="Bodytext1"/>
        </w:rPr>
        <w:t>either</w:t>
      </w:r>
      <w:proofErr w:type="spellEnd"/>
      <w:r>
        <w:rPr>
          <w:rStyle w:val="Bodytext1"/>
        </w:rPr>
        <w:t xml:space="preserve"> </w:t>
      </w:r>
      <w:proofErr w:type="spellStart"/>
      <w:r>
        <w:rPr>
          <w:rStyle w:val="Bodytext1"/>
        </w:rPr>
        <w:t>Contractual</w:t>
      </w:r>
      <w:proofErr w:type="spellEnd"/>
      <w:r>
        <w:rPr>
          <w:rStyle w:val="Bodytext1"/>
        </w:rPr>
        <w:t xml:space="preserve"> Party </w:t>
      </w:r>
      <w:proofErr w:type="spellStart"/>
      <w:r>
        <w:rPr>
          <w:rStyle w:val="Bodytext1"/>
        </w:rPr>
        <w:t>hereto</w:t>
      </w:r>
      <w:proofErr w:type="spellEnd"/>
      <w:r>
        <w:rPr>
          <w:rStyle w:val="Bodytext1"/>
        </w:rPr>
        <w:t xml:space="preserve"> any </w:t>
      </w:r>
      <w:proofErr w:type="spellStart"/>
      <w:r>
        <w:rPr>
          <w:rStyle w:val="Bodytext1"/>
        </w:rPr>
        <w:t>rights</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licenses</w:t>
      </w:r>
      <w:proofErr w:type="spellEnd"/>
      <w:r>
        <w:rPr>
          <w:rStyle w:val="Bodytext1"/>
        </w:rPr>
        <w:t xml:space="preserve"> </w:t>
      </w:r>
      <w:proofErr w:type="spellStart"/>
      <w:r>
        <w:rPr>
          <w:rStyle w:val="Bodytext1"/>
        </w:rPr>
        <w:t>under</w:t>
      </w:r>
      <w:proofErr w:type="spellEnd"/>
      <w:r>
        <w:rPr>
          <w:rStyle w:val="Bodytext1"/>
        </w:rPr>
        <w:t xml:space="preserve"> any </w:t>
      </w:r>
      <w:proofErr w:type="spellStart"/>
      <w:r>
        <w:rPr>
          <w:rStyle w:val="Bodytext1"/>
        </w:rPr>
        <w:t>patents</w:t>
      </w:r>
      <w:proofErr w:type="spellEnd"/>
      <w:r>
        <w:rPr>
          <w:rStyle w:val="Bodytext1"/>
        </w:rPr>
        <w:t xml:space="preserve"> </w:t>
      </w:r>
      <w:proofErr w:type="spellStart"/>
      <w:r>
        <w:rPr>
          <w:rStyle w:val="Bodytext1"/>
        </w:rPr>
        <w:t>or</w:t>
      </w:r>
      <w:proofErr w:type="spellEnd"/>
      <w:r>
        <w:rPr>
          <w:rStyle w:val="Bodytext1"/>
        </w:rPr>
        <w:t xml:space="preserve"> patent </w:t>
      </w:r>
      <w:proofErr w:type="spellStart"/>
      <w:r>
        <w:rPr>
          <w:rStyle w:val="Bodytext1"/>
        </w:rPr>
        <w:t>applications</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under</w:t>
      </w:r>
      <w:proofErr w:type="spellEnd"/>
      <w:r>
        <w:rPr>
          <w:rStyle w:val="Bodytext1"/>
        </w:rPr>
        <w:t xml:space="preserve"> any know-how, technology </w:t>
      </w:r>
      <w:proofErr w:type="spellStart"/>
      <w:r>
        <w:rPr>
          <w:rStyle w:val="Bodytext1"/>
        </w:rPr>
        <w:t>or</w:t>
      </w:r>
      <w:proofErr w:type="spellEnd"/>
      <w:r>
        <w:rPr>
          <w:rStyle w:val="Bodytext1"/>
        </w:rPr>
        <w:t xml:space="preserve"> </w:t>
      </w:r>
      <w:proofErr w:type="spellStart"/>
      <w:r>
        <w:rPr>
          <w:rStyle w:val="Bodytext1"/>
        </w:rPr>
        <w:t>inventions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Contractual</w:t>
      </w:r>
      <w:proofErr w:type="spellEnd"/>
      <w:r>
        <w:rPr>
          <w:rStyle w:val="Bodytext1"/>
        </w:rPr>
        <w:t xml:space="preserve"> Party.</w:t>
      </w:r>
    </w:p>
    <w:p w14:paraId="78C676CD" w14:textId="77777777" w:rsidR="00EC62CA" w:rsidRDefault="00000000">
      <w:pPr>
        <w:pStyle w:val="Bodytext10"/>
        <w:spacing w:line="252" w:lineRule="auto"/>
        <w:jc w:val="both"/>
      </w:pP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are </w:t>
      </w:r>
      <w:proofErr w:type="spellStart"/>
      <w:r>
        <w:rPr>
          <w:rStyle w:val="Bodytext1"/>
        </w:rPr>
        <w:t>further</w:t>
      </w:r>
      <w:proofErr w:type="spellEnd"/>
      <w:r>
        <w:rPr>
          <w:rStyle w:val="Bodytext1"/>
        </w:rPr>
        <w:t xml:space="preserve"> </w:t>
      </w:r>
      <w:proofErr w:type="spellStart"/>
      <w:r>
        <w:rPr>
          <w:rStyle w:val="Bodytext1"/>
        </w:rPr>
        <w:t>obliged</w:t>
      </w:r>
      <w:proofErr w:type="spellEnd"/>
      <w:r>
        <w:rPr>
          <w:rStyle w:val="Bodytext1"/>
        </w:rPr>
        <w:t xml:space="preserve"> to </w:t>
      </w:r>
      <w:proofErr w:type="spellStart"/>
      <w:r>
        <w:rPr>
          <w:rStyle w:val="Bodytext1"/>
        </w:rPr>
        <w:t>disclose</w:t>
      </w:r>
      <w:proofErr w:type="spellEnd"/>
      <w:r>
        <w:rPr>
          <w:rStyle w:val="Bodytext1"/>
        </w:rPr>
        <w:t xml:space="preserve"> </w:t>
      </w:r>
      <w:proofErr w:type="spellStart"/>
      <w:r>
        <w:rPr>
          <w:rStyle w:val="Bodytext1"/>
        </w:rPr>
        <w:t>Information</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extent</w:t>
      </w:r>
      <w:proofErr w:type="spellEnd"/>
      <w:r>
        <w:rPr>
          <w:rStyle w:val="Bodytext1"/>
        </w:rPr>
        <w:t xml:space="preserve"> and in such a </w:t>
      </w:r>
      <w:proofErr w:type="spellStart"/>
      <w:r>
        <w:rPr>
          <w:rStyle w:val="Bodytext1"/>
        </w:rPr>
        <w:t>way</w:t>
      </w:r>
      <w:proofErr w:type="spellEnd"/>
      <w:r>
        <w:rPr>
          <w:rStyle w:val="Bodytext1"/>
        </w:rPr>
        <w:t xml:space="preserve"> </w:t>
      </w:r>
      <w:proofErr w:type="spellStart"/>
      <w:r>
        <w:rPr>
          <w:rStyle w:val="Bodytext1"/>
        </w:rPr>
        <w:t>that</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required</w:t>
      </w:r>
      <w:proofErr w:type="spellEnd"/>
      <w:r>
        <w:rPr>
          <w:rStyle w:val="Bodytext1"/>
        </w:rPr>
        <w:t xml:space="preserve"> by </w:t>
      </w:r>
      <w:proofErr w:type="spellStart"/>
      <w:r>
        <w:rPr>
          <w:rStyle w:val="Bodytext1"/>
        </w:rPr>
        <w:t>generally</w:t>
      </w:r>
      <w:proofErr w:type="spellEnd"/>
      <w:r>
        <w:rPr>
          <w:rStyle w:val="Bodytext1"/>
        </w:rPr>
        <w:t xml:space="preserve"> </w:t>
      </w:r>
      <w:proofErr w:type="spellStart"/>
      <w:r>
        <w:rPr>
          <w:rStyle w:val="Bodytext1"/>
        </w:rPr>
        <w:t>binding</w:t>
      </w:r>
      <w:proofErr w:type="spellEnd"/>
      <w:r>
        <w:rPr>
          <w:rStyle w:val="Bodytext1"/>
        </w:rPr>
        <w:t xml:space="preserve"> </w:t>
      </w:r>
      <w:proofErr w:type="spellStart"/>
      <w:r>
        <w:rPr>
          <w:rStyle w:val="Bodytext1"/>
        </w:rPr>
        <w:t>legislation</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based</w:t>
      </w:r>
      <w:proofErr w:type="spellEnd"/>
      <w:r>
        <w:rPr>
          <w:rStyle w:val="Bodytext1"/>
        </w:rPr>
        <w:t xml:space="preserve"> on </w:t>
      </w:r>
      <w:proofErr w:type="spellStart"/>
      <w:r>
        <w:rPr>
          <w:rStyle w:val="Bodytext1"/>
        </w:rPr>
        <w:t>court</w:t>
      </w:r>
      <w:proofErr w:type="spellEnd"/>
      <w:r>
        <w:rPr>
          <w:rStyle w:val="Bodytext1"/>
        </w:rPr>
        <w:t xml:space="preserve"> </w:t>
      </w:r>
      <w:proofErr w:type="spellStart"/>
      <w:r>
        <w:rPr>
          <w:rStyle w:val="Bodytext1"/>
        </w:rPr>
        <w:t>or</w:t>
      </w:r>
      <w:proofErr w:type="spellEnd"/>
      <w:r>
        <w:rPr>
          <w:rStyle w:val="Bodytext1"/>
        </w:rPr>
        <w:t xml:space="preserve"> administrativě </w:t>
      </w:r>
      <w:proofErr w:type="spellStart"/>
      <w:r>
        <w:rPr>
          <w:rStyle w:val="Bodytext1"/>
        </w:rPr>
        <w:t>authority</w:t>
      </w:r>
      <w:proofErr w:type="spellEnd"/>
      <w:r>
        <w:rPr>
          <w:rStyle w:val="Bodytext1"/>
        </w:rPr>
        <w:t xml:space="preserve"> </w:t>
      </w:r>
      <w:proofErr w:type="spellStart"/>
      <w:r>
        <w:rPr>
          <w:rStyle w:val="Bodytext1"/>
        </w:rPr>
        <w:t>rulings</w:t>
      </w:r>
      <w:proofErr w:type="spellEnd"/>
      <w:r>
        <w:rPr>
          <w:rStyle w:val="Bodytext1"/>
        </w:rPr>
        <w:t xml:space="preserve">. In such čase, </w:t>
      </w:r>
      <w:proofErr w:type="spellStart"/>
      <w:r>
        <w:rPr>
          <w:rStyle w:val="Bodytext1"/>
        </w:rPr>
        <w:t>the</w:t>
      </w:r>
      <w:proofErr w:type="spellEnd"/>
      <w:r>
        <w:rPr>
          <w:rStyle w:val="Bodytext1"/>
        </w:rPr>
        <w:t xml:space="preserve"> </w:t>
      </w:r>
      <w:proofErr w:type="spellStart"/>
      <w:r>
        <w:rPr>
          <w:rStyle w:val="Bodytext1"/>
        </w:rPr>
        <w:t>obliged</w:t>
      </w:r>
      <w:proofErr w:type="spellEnd"/>
      <w:r>
        <w:rPr>
          <w:rStyle w:val="Bodytext1"/>
        </w:rPr>
        <w:t xml:space="preserve"> </w:t>
      </w:r>
      <w:proofErr w:type="spellStart"/>
      <w:r>
        <w:rPr>
          <w:rStyle w:val="Bodytext1"/>
        </w:rPr>
        <w:t>Contractual</w:t>
      </w:r>
      <w:proofErr w:type="spellEnd"/>
      <w:r>
        <w:rPr>
          <w:rStyle w:val="Bodytext1"/>
        </w:rPr>
        <w:t xml:space="preserve"> Party </w:t>
      </w:r>
      <w:proofErr w:type="spellStart"/>
      <w:r>
        <w:rPr>
          <w:rStyle w:val="Bodytext1"/>
        </w:rPr>
        <w:t>will</w:t>
      </w:r>
      <w:proofErr w:type="spellEnd"/>
      <w:r>
        <w:rPr>
          <w:rStyle w:val="Bodytext1"/>
        </w:rPr>
        <w:t xml:space="preserve"> </w:t>
      </w:r>
      <w:proofErr w:type="spellStart"/>
      <w:r>
        <w:rPr>
          <w:rStyle w:val="Bodytext1"/>
        </w:rPr>
        <w:t>inform</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Contractual</w:t>
      </w:r>
      <w:proofErr w:type="spellEnd"/>
      <w:r>
        <w:rPr>
          <w:rStyle w:val="Bodytext1"/>
        </w:rPr>
        <w:t xml:space="preserve"> Party prior to </w:t>
      </w:r>
      <w:proofErr w:type="spellStart"/>
      <w:r>
        <w:rPr>
          <w:rStyle w:val="Bodytext1"/>
        </w:rPr>
        <w:t>disclosing</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Information</w:t>
      </w:r>
      <w:proofErr w:type="spellEnd"/>
      <w:r>
        <w:rPr>
          <w:rStyle w:val="Bodytext1"/>
        </w:rPr>
        <w:t>.</w:t>
      </w:r>
    </w:p>
    <w:p w14:paraId="70C89D0B" w14:textId="77777777" w:rsidR="00EC62CA" w:rsidRDefault="00000000">
      <w:pPr>
        <w:pStyle w:val="Bodytext10"/>
        <w:spacing w:line="257" w:lineRule="auto"/>
        <w:jc w:val="both"/>
        <w:sectPr w:rsidR="00EC62CA" w:rsidSect="001E6880">
          <w:pgSz w:w="11900" w:h="16840"/>
          <w:pgMar w:top="1671" w:right="1362" w:bottom="1671" w:left="6117" w:header="0" w:footer="3" w:gutter="0"/>
          <w:cols w:space="720"/>
          <w:noEndnote/>
          <w:docGrid w:linePitch="360"/>
        </w:sectPr>
      </w:pPr>
      <w:r>
        <w:rPr>
          <w:rStyle w:val="Bodytext1"/>
        </w:rPr>
        <w:t xml:space="preserve">In </w:t>
      </w:r>
      <w:proofErr w:type="spellStart"/>
      <w:r>
        <w:rPr>
          <w:rStyle w:val="Bodytext1"/>
        </w:rPr>
        <w:t>relation</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application</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Act</w:t>
      </w:r>
      <w:proofErr w:type="spellEnd"/>
      <w:r>
        <w:rPr>
          <w:rStyle w:val="Bodytext1"/>
        </w:rPr>
        <w:t xml:space="preserve"> No. 340/2015 </w:t>
      </w:r>
      <w:proofErr w:type="spellStart"/>
      <w:r>
        <w:rPr>
          <w:rStyle w:val="Bodytext1"/>
        </w:rPr>
        <w:t>Coll</w:t>
      </w:r>
      <w:proofErr w:type="spellEnd"/>
      <w:r>
        <w:rPr>
          <w:rStyle w:val="Bodytext1"/>
        </w:rPr>
        <w:t xml:space="preserve">., on speciál </w:t>
      </w:r>
      <w:proofErr w:type="spellStart"/>
      <w:r>
        <w:rPr>
          <w:rStyle w:val="Bodytext1"/>
        </w:rPr>
        <w:t>conditions</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the</w:t>
      </w:r>
      <w:proofErr w:type="spellEnd"/>
    </w:p>
    <w:p w14:paraId="5B3D9187" w14:textId="77777777" w:rsidR="00EC62CA" w:rsidRDefault="00000000">
      <w:pPr>
        <w:spacing w:line="1" w:lineRule="exact"/>
      </w:pPr>
      <w:r>
        <w:rPr>
          <w:noProof/>
        </w:rPr>
        <w:lastRenderedPageBreak/>
        <mc:AlternateContent>
          <mc:Choice Requires="wps">
            <w:drawing>
              <wp:anchor distT="850900" distB="2542540" distL="114300" distR="118745" simplePos="0" relativeHeight="125829386" behindDoc="0" locked="0" layoutInCell="1" allowOverlap="1" wp14:anchorId="4DAF9A46" wp14:editId="64BE5375">
                <wp:simplePos x="0" y="0"/>
                <wp:positionH relativeFrom="page">
                  <wp:posOffset>1024255</wp:posOffset>
                </wp:positionH>
                <wp:positionV relativeFrom="paragraph">
                  <wp:posOffset>3872230</wp:posOffset>
                </wp:positionV>
                <wp:extent cx="2985770" cy="78613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985770" cy="786130"/>
                        </a:xfrm>
                        <a:prstGeom prst="rect">
                          <a:avLst/>
                        </a:prstGeom>
                        <a:noFill/>
                      </wps:spPr>
                      <wps:txbx>
                        <w:txbxContent>
                          <w:p w14:paraId="6FAA2C5C" w14:textId="77777777" w:rsidR="00EC62CA" w:rsidRDefault="00000000">
                            <w:pPr>
                              <w:pStyle w:val="Bodytext10"/>
                              <w:numPr>
                                <w:ilvl w:val="0"/>
                                <w:numId w:val="18"/>
                              </w:numPr>
                              <w:tabs>
                                <w:tab w:val="left" w:pos="576"/>
                              </w:tabs>
                              <w:spacing w:after="0"/>
                              <w:ind w:left="560" w:hanging="560"/>
                            </w:pPr>
                            <w:r>
                              <w:rPr>
                                <w:rStyle w:val="Bodytext1"/>
                              </w:rPr>
                              <w:t>Informace obsažené v Příloze č. 2 této 6. Smlouvy se považují za vzor a výpočet ve smyslu § 3 odst. 2 písm. b) zákona o registru smluv, na které se nevztahuje povinnost je uveřejnit v Registru.</w:t>
                            </w:r>
                          </w:p>
                        </w:txbxContent>
                      </wps:txbx>
                      <wps:bodyPr lIns="0" tIns="0" rIns="0" bIns="0"/>
                    </wps:wsp>
                  </a:graphicData>
                </a:graphic>
              </wp:anchor>
            </w:drawing>
          </mc:Choice>
          <mc:Fallback>
            <w:pict>
              <v:shape w14:anchorId="4DAF9A46" id="Shape 25" o:spid="_x0000_s1030" type="#_x0000_t202" style="position:absolute;margin-left:80.65pt;margin-top:304.9pt;width:235.1pt;height:61.9pt;z-index:125829386;visibility:visible;mso-wrap-style:square;mso-wrap-distance-left:9pt;mso-wrap-distance-top:67pt;mso-wrap-distance-right:9.35pt;mso-wrap-distance-bottom:200.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" filled="f" stroked="f">
                <v:textbox inset="0,0,0,0">
                  <w:txbxContent>
                    <w:p w14:paraId="6FAA2C5C" w14:textId="77777777" w:rsidR="00EC62CA" w:rsidRDefault="00000000">
                      <w:pPr>
                        <w:pStyle w:val="Bodytext10"/>
                        <w:numPr>
                          <w:ilvl w:val="0"/>
                          <w:numId w:val="18"/>
                        </w:numPr>
                        <w:tabs>
                          <w:tab w:val="left" w:pos="576"/>
                        </w:tabs>
                        <w:spacing w:after="0"/>
                        <w:ind w:left="560" w:hanging="560"/>
                      </w:pPr>
                      <w:r>
                        <w:rPr>
                          <w:rStyle w:val="Bodytext1"/>
                        </w:rPr>
                        <w:t>Informace obsažené v Příloze č. 2 této 6. Smlouvy se považují za vzor a výpočet ve smyslu § 3 odst. 2 písm. b) zákona o registru smluv, na které se nevztahuje povinnost je uveřejnit v Registru.</w:t>
                      </w:r>
                    </w:p>
                  </w:txbxContent>
                </v:textbox>
                <w10:wrap type="topAndBottom" anchorx="page"/>
              </v:shape>
            </w:pict>
          </mc:Fallback>
        </mc:AlternateContent>
      </w:r>
      <w:r>
        <w:rPr>
          <w:noProof/>
        </w:rPr>
        <mc:AlternateContent>
          <mc:Choice Requires="wps">
            <w:drawing>
              <wp:anchor distT="1929765" distB="229235" distL="114300" distR="114300" simplePos="0" relativeHeight="125829388" behindDoc="0" locked="0" layoutInCell="1" allowOverlap="1" wp14:anchorId="74949C26" wp14:editId="0437462F">
                <wp:simplePos x="0" y="0"/>
                <wp:positionH relativeFrom="page">
                  <wp:posOffset>1024255</wp:posOffset>
                </wp:positionH>
                <wp:positionV relativeFrom="paragraph">
                  <wp:posOffset>4951095</wp:posOffset>
                </wp:positionV>
                <wp:extent cx="2990215" cy="202057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990215" cy="2020570"/>
                        </a:xfrm>
                        <a:prstGeom prst="rect">
                          <a:avLst/>
                        </a:prstGeom>
                        <a:noFill/>
                      </wps:spPr>
                      <wps:txbx>
                        <w:txbxContent>
                          <w:p w14:paraId="0FDCE7BD" w14:textId="77777777" w:rsidR="00EC62CA" w:rsidRDefault="00000000">
                            <w:pPr>
                              <w:pStyle w:val="Bodytext10"/>
                              <w:numPr>
                                <w:ilvl w:val="0"/>
                                <w:numId w:val="18"/>
                              </w:numPr>
                              <w:tabs>
                                <w:tab w:val="left" w:pos="576"/>
                              </w:tabs>
                              <w:spacing w:after="0"/>
                              <w:ind w:left="540" w:hanging="540"/>
                            </w:pPr>
                            <w:r>
                              <w:rPr>
                                <w:rStyle w:val="Bodytext1"/>
                              </w:rPr>
                              <w:t xml:space="preserve">V případě, že kterákoliv Smluvní strana 7. </w:t>
                            </w:r>
                            <w:proofErr w:type="gramStart"/>
                            <w:r>
                              <w:rPr>
                                <w:rStyle w:val="Bodytext1"/>
                              </w:rPr>
                              <w:t>poruší</w:t>
                            </w:r>
                            <w:proofErr w:type="gramEnd"/>
                            <w:r>
                              <w:rPr>
                                <w:rStyle w:val="Bodytext1"/>
                              </w:rPr>
                              <w:t xml:space="preserve"> jakoukoliv povinnost uloženou v tomto článku, je druhá Smluvní strana oprávněna ukončit tuto Smlouvu písemnou výpovědí s okamžitou účinností okamžikem doručení výpovědi té Smluvní straně, která povinnost podle tohoto ustanovení porušila. Pokud Smlouvu </w:t>
                            </w:r>
                            <w:proofErr w:type="gramStart"/>
                            <w:r>
                              <w:rPr>
                                <w:rStyle w:val="Bodytext1"/>
                              </w:rPr>
                              <w:t>ukončí</w:t>
                            </w:r>
                            <w:proofErr w:type="gramEnd"/>
                            <w:r>
                              <w:rPr>
                                <w:rStyle w:val="Bodytext1"/>
                              </w:rPr>
                              <w:t xml:space="preserve"> Dodavatel v důsledku jejího porušení na straně Odběratele, Odběratel ztrácí své právo na jakýkoli Bonus, který mu doposud nebyl vyplacen, včetně alikvotní části dle čl. III odst. 5 Smlouvy.</w:t>
                            </w:r>
                          </w:p>
                        </w:txbxContent>
                      </wps:txbx>
                      <wps:bodyPr lIns="0" tIns="0" rIns="0" bIns="0"/>
                    </wps:wsp>
                  </a:graphicData>
                </a:graphic>
              </wp:anchor>
            </w:drawing>
          </mc:Choice>
          <mc:Fallback>
            <w:pict>
              <v:shape w14:anchorId="74949C26" id="Shape 27" o:spid="_x0000_s1031" type="#_x0000_t202" style="position:absolute;margin-left:80.65pt;margin-top:389.85pt;width:235.45pt;height:159.1pt;z-index:125829388;visibility:visible;mso-wrap-style:square;mso-wrap-distance-left:9pt;mso-wrap-distance-top:151.95pt;mso-wrap-distance-right:9pt;mso-wrap-distance-bottom:18.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" filled="f" stroked="f">
                <v:textbox inset="0,0,0,0">
                  <w:txbxContent>
                    <w:p w14:paraId="0FDCE7BD" w14:textId="77777777" w:rsidR="00EC62CA" w:rsidRDefault="00000000">
                      <w:pPr>
                        <w:pStyle w:val="Bodytext10"/>
                        <w:numPr>
                          <w:ilvl w:val="0"/>
                          <w:numId w:val="18"/>
                        </w:numPr>
                        <w:tabs>
                          <w:tab w:val="left" w:pos="576"/>
                        </w:tabs>
                        <w:spacing w:after="0"/>
                        <w:ind w:left="540" w:hanging="540"/>
                      </w:pPr>
                      <w:r>
                        <w:rPr>
                          <w:rStyle w:val="Bodytext1"/>
                        </w:rPr>
                        <w:t xml:space="preserve">V případě, že kterákoliv Smluvní strana 7. </w:t>
                      </w:r>
                      <w:proofErr w:type="gramStart"/>
                      <w:r>
                        <w:rPr>
                          <w:rStyle w:val="Bodytext1"/>
                        </w:rPr>
                        <w:t>poruší</w:t>
                      </w:r>
                      <w:proofErr w:type="gramEnd"/>
                      <w:r>
                        <w:rPr>
                          <w:rStyle w:val="Bodytext1"/>
                        </w:rPr>
                        <w:t xml:space="preserve"> jakoukoliv povinnost uloženou v tomto článku, je druhá Smluvní strana oprávněna ukončit tuto Smlouvu písemnou výpovědí s okamžitou účinností okamžikem doručení výpovědi té Smluvní straně, která povinnost podle tohoto ustanovení porušila. Pokud Smlouvu </w:t>
                      </w:r>
                      <w:proofErr w:type="gramStart"/>
                      <w:r>
                        <w:rPr>
                          <w:rStyle w:val="Bodytext1"/>
                        </w:rPr>
                        <w:t>ukončí</w:t>
                      </w:r>
                      <w:proofErr w:type="gramEnd"/>
                      <w:r>
                        <w:rPr>
                          <w:rStyle w:val="Bodytext1"/>
                        </w:rPr>
                        <w:t xml:space="preserve"> Dodavatel v důsledku jejího porušení na straně Odběratele, Odběratel ztrácí své právo na jakýkoli Bonus, který mu doposud nebyl vyplacen, včetně alikvotní části dle čl. III odst. 5 Smlouvy.</w:t>
                      </w:r>
                    </w:p>
                  </w:txbxContent>
                </v:textbox>
                <w10:wrap type="topAndBottom" anchorx="page"/>
              </v:shape>
            </w:pict>
          </mc:Fallback>
        </mc:AlternateContent>
      </w:r>
      <w:r>
        <w:rPr>
          <w:noProof/>
        </w:rPr>
        <mc:AlternateContent>
          <mc:Choice Requires="wps">
            <w:drawing>
              <wp:anchor distT="76200" distB="254000" distL="114300" distR="114300" simplePos="0" relativeHeight="125829390" behindDoc="0" locked="0" layoutInCell="1" allowOverlap="1" wp14:anchorId="578C2D99" wp14:editId="37BE2D16">
                <wp:simplePos x="0" y="0"/>
                <wp:positionH relativeFrom="page">
                  <wp:posOffset>1033780</wp:posOffset>
                </wp:positionH>
                <wp:positionV relativeFrom="paragraph">
                  <wp:posOffset>7726680</wp:posOffset>
                </wp:positionV>
                <wp:extent cx="2976245" cy="78613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976245" cy="786130"/>
                        </a:xfrm>
                        <a:prstGeom prst="rect">
                          <a:avLst/>
                        </a:prstGeom>
                        <a:noFill/>
                      </wps:spPr>
                      <wps:txbx>
                        <w:txbxContent>
                          <w:p w14:paraId="74F91074" w14:textId="77777777" w:rsidR="00EC62CA" w:rsidRDefault="00000000">
                            <w:pPr>
                              <w:pStyle w:val="Bodytext10"/>
                              <w:spacing w:after="0"/>
                              <w:ind w:left="540" w:hanging="540"/>
                              <w:jc w:val="both"/>
                            </w:pPr>
                            <w:r>
                              <w:rPr>
                                <w:rStyle w:val="Bodytext1"/>
                              </w:rPr>
                              <w:t>1. Odběratel povede veškerou, úplnou, 1. přesnou a aktuální evidenci a podpůrné doklady požadované na základě platných zákonů po dobu sedmi (7) let po provedení plateb nebo po dobu stanovenou v souladu s</w:t>
                            </w:r>
                          </w:p>
                        </w:txbxContent>
                      </wps:txbx>
                      <wps:bodyPr lIns="0" tIns="0" rIns="0" bIns="0"/>
                    </wps:wsp>
                  </a:graphicData>
                </a:graphic>
              </wp:anchor>
            </w:drawing>
          </mc:Choice>
          <mc:Fallback>
            <w:pict>
              <v:shape w14:anchorId="578C2D99" id="Shape 29" o:spid="_x0000_s1032" type="#_x0000_t202" style="position:absolute;margin-left:81.4pt;margin-top:608.4pt;width:234.35pt;height:61.9pt;z-index:125829390;visibility:visible;mso-wrap-style:square;mso-wrap-distance-left:9pt;mso-wrap-distance-top:6pt;mso-wrap-distance-right:9pt;mso-wrap-distance-bottom:20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" filled="f" stroked="f">
                <v:textbox inset="0,0,0,0">
                  <w:txbxContent>
                    <w:p w14:paraId="74F91074" w14:textId="77777777" w:rsidR="00EC62CA" w:rsidRDefault="00000000">
                      <w:pPr>
                        <w:pStyle w:val="Bodytext10"/>
                        <w:spacing w:after="0"/>
                        <w:ind w:left="540" w:hanging="540"/>
                        <w:jc w:val="both"/>
                      </w:pPr>
                      <w:r>
                        <w:rPr>
                          <w:rStyle w:val="Bodytext1"/>
                        </w:rPr>
                        <w:t>1. Odběratel povede veškerou, úplnou, 1. přesnou a aktuální evidenci a podpůrné doklady požadované na základě platných zákonů po dobu sedmi (7) let po provedení plateb nebo po dobu stanovenou v souladu s</w:t>
                      </w:r>
                    </w:p>
                  </w:txbxContent>
                </v:textbox>
                <w10:wrap type="topAndBottom" anchorx="page"/>
              </v:shape>
            </w:pict>
          </mc:Fallback>
        </mc:AlternateContent>
      </w:r>
    </w:p>
    <w:p w14:paraId="6404BC7C" w14:textId="77777777" w:rsidR="00EC62CA" w:rsidRDefault="00000000">
      <w:pPr>
        <w:pStyle w:val="Bodytext10"/>
        <w:spacing w:after="100"/>
        <w:jc w:val="both"/>
      </w:pPr>
      <w:r>
        <w:rPr>
          <w:rStyle w:val="Bodytext1"/>
        </w:rPr>
        <w:t xml:space="preserve">některých smluv, uveřejňování těchto smluv a o registru smluv (zákon o registru smluv), ve znění pozdějších předpisů (dále jen </w:t>
      </w:r>
      <w:r>
        <w:rPr>
          <w:rStyle w:val="Bodytext1"/>
          <w:b/>
          <w:bCs/>
        </w:rPr>
        <w:t xml:space="preserve">„zákon o registru smluv“), </w:t>
      </w:r>
      <w:r>
        <w:rPr>
          <w:rStyle w:val="Bodytext1"/>
        </w:rPr>
        <w:t xml:space="preserve">a za předpokladu, že podle zákona o registru smluv je zveřejnění této smlouvy v registru smluv (dále jen </w:t>
      </w:r>
      <w:r>
        <w:rPr>
          <w:rStyle w:val="Bodytext1"/>
          <w:b/>
          <w:bCs/>
        </w:rPr>
        <w:t xml:space="preserve">„Registr smluv“) </w:t>
      </w:r>
      <w:r>
        <w:rPr>
          <w:rStyle w:val="Bodytext1"/>
        </w:rPr>
        <w:t>povinné, se Smluvní strany dohodly, že Smlouvu v Registru smluv uveřejní Odběratel do 15 dnů od uzavření Smlouvy. Před zasláním datové zprávy správci Registru smluv si Smluvní strany odsouhlasí správnost obsahu zveřejňované Smlouvy společně s povinnými metadaty po znečitelnění údajů, které mají byt vyloučeny ze zveřejnění. Bez zbytečného prodlení po uveřejnění Smlouvy v Registru smluv informuje Odběratel Dodavatele o uveřejnění Smlouvy.</w:t>
      </w:r>
    </w:p>
    <w:p w14:paraId="24BFD616" w14:textId="77777777" w:rsidR="00EC62CA" w:rsidRDefault="00000000">
      <w:pPr>
        <w:pStyle w:val="Heading210"/>
        <w:keepNext/>
        <w:keepLines/>
        <w:spacing w:before="100" w:after="0" w:line="240" w:lineRule="auto"/>
      </w:pPr>
      <w:bookmarkStart w:id="19" w:name="bookmark41"/>
      <w:r>
        <w:rPr>
          <w:rStyle w:val="Heading21"/>
          <w:b/>
          <w:bCs/>
        </w:rPr>
        <w:t>VI.</w:t>
      </w:r>
      <w:bookmarkEnd w:id="19"/>
    </w:p>
    <w:p w14:paraId="6E84D930" w14:textId="77777777" w:rsidR="00EC62CA" w:rsidRDefault="00000000">
      <w:pPr>
        <w:pStyle w:val="Heading210"/>
        <w:keepNext/>
        <w:keepLines/>
        <w:spacing w:after="220" w:line="240" w:lineRule="auto"/>
        <w:ind w:firstLine="840"/>
        <w:jc w:val="left"/>
      </w:pPr>
      <w:bookmarkStart w:id="20" w:name="bookmark43"/>
      <w:r>
        <w:rPr>
          <w:rStyle w:val="Heading21"/>
          <w:b/>
          <w:bCs/>
        </w:rPr>
        <w:t>Další ustanovení</w:t>
      </w:r>
      <w:bookmarkEnd w:id="20"/>
      <w:r>
        <w:rPr>
          <w:rStyle w:val="Heading21"/>
          <w:b/>
          <w:bCs/>
        </w:rPr>
        <w:t xml:space="preserve"> </w:t>
      </w:r>
      <w:proofErr w:type="spellStart"/>
      <w:r>
        <w:rPr>
          <w:rStyle w:val="Bodytext1"/>
          <w:b w:val="0"/>
          <w:bCs w:val="0"/>
        </w:rPr>
        <w:t>effectiveness</w:t>
      </w:r>
      <w:proofErr w:type="spellEnd"/>
      <w:r>
        <w:rPr>
          <w:rStyle w:val="Bodytext1"/>
          <w:b w:val="0"/>
          <w:bCs w:val="0"/>
        </w:rPr>
        <w:t xml:space="preserve"> </w:t>
      </w:r>
      <w:proofErr w:type="spellStart"/>
      <w:r>
        <w:rPr>
          <w:rStyle w:val="Bodytext1"/>
          <w:b w:val="0"/>
          <w:bCs w:val="0"/>
        </w:rPr>
        <w:t>of</w:t>
      </w:r>
      <w:proofErr w:type="spellEnd"/>
      <w:r>
        <w:rPr>
          <w:rStyle w:val="Bodytext1"/>
          <w:b w:val="0"/>
          <w:bCs w:val="0"/>
        </w:rPr>
        <w:t xml:space="preserve"> </w:t>
      </w:r>
      <w:proofErr w:type="spellStart"/>
      <w:r>
        <w:rPr>
          <w:rStyle w:val="Bodytext1"/>
          <w:b w:val="0"/>
          <w:bCs w:val="0"/>
        </w:rPr>
        <w:t>certain</w:t>
      </w:r>
      <w:proofErr w:type="spellEnd"/>
      <w:r>
        <w:rPr>
          <w:rStyle w:val="Bodytext1"/>
          <w:b w:val="0"/>
          <w:bCs w:val="0"/>
        </w:rPr>
        <w:t xml:space="preserve"> </w:t>
      </w:r>
      <w:proofErr w:type="spellStart"/>
      <w:r>
        <w:rPr>
          <w:rStyle w:val="Bodytext1"/>
          <w:b w:val="0"/>
          <w:bCs w:val="0"/>
        </w:rPr>
        <w:t>agreements</w:t>
      </w:r>
      <w:proofErr w:type="spellEnd"/>
      <w:r>
        <w:rPr>
          <w:rStyle w:val="Bodytext1"/>
          <w:b w:val="0"/>
          <w:bCs w:val="0"/>
        </w:rPr>
        <w:t xml:space="preserve">,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publication</w:t>
      </w:r>
      <w:proofErr w:type="spellEnd"/>
      <w:r>
        <w:rPr>
          <w:rStyle w:val="Bodytext1"/>
          <w:b w:val="0"/>
          <w:bCs w:val="0"/>
        </w:rPr>
        <w:t xml:space="preserve"> </w:t>
      </w:r>
      <w:proofErr w:type="spellStart"/>
      <w:r>
        <w:rPr>
          <w:rStyle w:val="Bodytext1"/>
          <w:b w:val="0"/>
          <w:bCs w:val="0"/>
        </w:rPr>
        <w:t>of</w:t>
      </w:r>
      <w:proofErr w:type="spellEnd"/>
      <w:r>
        <w:rPr>
          <w:rStyle w:val="Bodytext1"/>
          <w:b w:val="0"/>
          <w:bCs w:val="0"/>
        </w:rPr>
        <w:t xml:space="preserve"> these </w:t>
      </w:r>
      <w:proofErr w:type="spellStart"/>
      <w:r>
        <w:rPr>
          <w:rStyle w:val="Bodytext1"/>
          <w:b w:val="0"/>
          <w:bCs w:val="0"/>
        </w:rPr>
        <w:t>agreements</w:t>
      </w:r>
      <w:proofErr w:type="spellEnd"/>
      <w:r>
        <w:rPr>
          <w:rStyle w:val="Bodytext1"/>
          <w:b w:val="0"/>
          <w:bCs w:val="0"/>
        </w:rPr>
        <w:t xml:space="preserve"> and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register</w:t>
      </w:r>
      <w:proofErr w:type="spellEnd"/>
      <w:r>
        <w:rPr>
          <w:rStyle w:val="Bodytext1"/>
          <w:b w:val="0"/>
          <w:bCs w:val="0"/>
        </w:rPr>
        <w:t xml:space="preserve"> </w:t>
      </w:r>
      <w:proofErr w:type="spellStart"/>
      <w:r>
        <w:rPr>
          <w:rStyle w:val="Bodytext1"/>
          <w:b w:val="0"/>
          <w:bCs w:val="0"/>
        </w:rPr>
        <w:t>of</w:t>
      </w:r>
      <w:proofErr w:type="spellEnd"/>
      <w:r>
        <w:rPr>
          <w:rStyle w:val="Bodytext1"/>
          <w:b w:val="0"/>
          <w:bCs w:val="0"/>
        </w:rPr>
        <w:t xml:space="preserve"> </w:t>
      </w:r>
      <w:proofErr w:type="spellStart"/>
      <w:r>
        <w:rPr>
          <w:rStyle w:val="Bodytext1"/>
          <w:b w:val="0"/>
          <w:bCs w:val="0"/>
        </w:rPr>
        <w:t>agreements</w:t>
      </w:r>
      <w:proofErr w:type="spellEnd"/>
      <w:r>
        <w:rPr>
          <w:rStyle w:val="Bodytext1"/>
          <w:b w:val="0"/>
          <w:bCs w:val="0"/>
        </w:rPr>
        <w:t xml:space="preserve">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Agreement</w:t>
      </w:r>
      <w:proofErr w:type="spellEnd"/>
      <w:r>
        <w:rPr>
          <w:rStyle w:val="Bodytext1"/>
          <w:b w:val="0"/>
          <w:bCs w:val="0"/>
        </w:rPr>
        <w:t xml:space="preserve"> </w:t>
      </w:r>
      <w:proofErr w:type="spellStart"/>
      <w:r>
        <w:rPr>
          <w:rStyle w:val="Bodytext1"/>
          <w:b w:val="0"/>
          <w:bCs w:val="0"/>
        </w:rPr>
        <w:t>Register</w:t>
      </w:r>
      <w:proofErr w:type="spellEnd"/>
      <w:r>
        <w:rPr>
          <w:rStyle w:val="Bodytext1"/>
          <w:b w:val="0"/>
          <w:bCs w:val="0"/>
        </w:rPr>
        <w:t xml:space="preserve"> </w:t>
      </w:r>
      <w:proofErr w:type="spellStart"/>
      <w:r>
        <w:rPr>
          <w:rStyle w:val="Bodytext1"/>
          <w:b w:val="0"/>
          <w:bCs w:val="0"/>
        </w:rPr>
        <w:t>Act</w:t>
      </w:r>
      <w:proofErr w:type="spellEnd"/>
      <w:r>
        <w:rPr>
          <w:rStyle w:val="Bodytext1"/>
          <w:b w:val="0"/>
          <w:bCs w:val="0"/>
        </w:rPr>
        <w:t xml:space="preserve">), as </w:t>
      </w:r>
      <w:proofErr w:type="spellStart"/>
      <w:r>
        <w:rPr>
          <w:rStyle w:val="Bodytext1"/>
          <w:b w:val="0"/>
          <w:bCs w:val="0"/>
        </w:rPr>
        <w:t>amended</w:t>
      </w:r>
      <w:proofErr w:type="spellEnd"/>
      <w:r>
        <w:rPr>
          <w:rStyle w:val="Bodytext1"/>
          <w:b w:val="0"/>
          <w:bCs w:val="0"/>
        </w:rPr>
        <w:t xml:space="preserve"> (</w:t>
      </w:r>
      <w:proofErr w:type="spellStart"/>
      <w:r>
        <w:rPr>
          <w:rStyle w:val="Bodytext1"/>
          <w:b w:val="0"/>
          <w:bCs w:val="0"/>
        </w:rPr>
        <w:t>hereinafter</w:t>
      </w:r>
      <w:proofErr w:type="spellEnd"/>
      <w:r>
        <w:rPr>
          <w:rStyle w:val="Bodytext1"/>
          <w:b w:val="0"/>
          <w:bCs w:val="0"/>
        </w:rPr>
        <w:t xml:space="preserve"> </w:t>
      </w:r>
      <w:proofErr w:type="spellStart"/>
      <w:r>
        <w:rPr>
          <w:rStyle w:val="Bodytext1"/>
          <w:b w:val="0"/>
          <w:bCs w:val="0"/>
        </w:rPr>
        <w:t>referred</w:t>
      </w:r>
      <w:proofErr w:type="spellEnd"/>
      <w:r>
        <w:rPr>
          <w:rStyle w:val="Bodytext1"/>
          <w:b w:val="0"/>
          <w:bCs w:val="0"/>
        </w:rPr>
        <w:t xml:space="preserve"> to as </w:t>
      </w:r>
      <w:proofErr w:type="spellStart"/>
      <w:r>
        <w:rPr>
          <w:rStyle w:val="Bodytext1"/>
          <w:b w:val="0"/>
          <w:bCs w:val="0"/>
        </w:rPr>
        <w:t>the</w:t>
      </w:r>
      <w:proofErr w:type="spellEnd"/>
      <w:r>
        <w:rPr>
          <w:rStyle w:val="Bodytext1"/>
          <w:b w:val="0"/>
          <w:bCs w:val="0"/>
        </w:rPr>
        <w:t xml:space="preserve"> </w:t>
      </w:r>
      <w:r>
        <w:rPr>
          <w:rStyle w:val="Bodytext1"/>
        </w:rPr>
        <w:t>“</w:t>
      </w:r>
      <w:proofErr w:type="spellStart"/>
      <w:r>
        <w:rPr>
          <w:rStyle w:val="Bodytext1"/>
        </w:rPr>
        <w:t>Agreement</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Act</w:t>
      </w:r>
      <w:proofErr w:type="spellEnd"/>
      <w:r>
        <w:rPr>
          <w:rStyle w:val="Bodytext1"/>
        </w:rPr>
        <w:t xml:space="preserve">”), </w:t>
      </w:r>
      <w:proofErr w:type="spellStart"/>
      <w:r>
        <w:rPr>
          <w:rStyle w:val="Bodytext1"/>
          <w:b w:val="0"/>
          <w:bCs w:val="0"/>
        </w:rPr>
        <w:t>provided</w:t>
      </w:r>
      <w:proofErr w:type="spellEnd"/>
      <w:r>
        <w:rPr>
          <w:rStyle w:val="Bodytext1"/>
          <w:b w:val="0"/>
          <w:bCs w:val="0"/>
        </w:rPr>
        <w:t xml:space="preserve"> </w:t>
      </w:r>
      <w:proofErr w:type="spellStart"/>
      <w:r>
        <w:rPr>
          <w:rStyle w:val="Bodytext1"/>
          <w:b w:val="0"/>
          <w:bCs w:val="0"/>
        </w:rPr>
        <w:t>that</w:t>
      </w:r>
      <w:proofErr w:type="spellEnd"/>
      <w:r>
        <w:rPr>
          <w:rStyle w:val="Bodytext1"/>
          <w:b w:val="0"/>
          <w:bCs w:val="0"/>
        </w:rPr>
        <w:t xml:space="preserve"> </w:t>
      </w:r>
      <w:proofErr w:type="spellStart"/>
      <w:r>
        <w:rPr>
          <w:rStyle w:val="Bodytext1"/>
          <w:b w:val="0"/>
          <w:bCs w:val="0"/>
        </w:rPr>
        <w:t>pursuant</w:t>
      </w:r>
      <w:proofErr w:type="spellEnd"/>
      <w:r>
        <w:rPr>
          <w:rStyle w:val="Bodytext1"/>
          <w:b w:val="0"/>
          <w:bCs w:val="0"/>
        </w:rPr>
        <w:t xml:space="preserve"> to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Agreement</w:t>
      </w:r>
      <w:proofErr w:type="spellEnd"/>
      <w:r>
        <w:rPr>
          <w:rStyle w:val="Bodytext1"/>
          <w:b w:val="0"/>
          <w:bCs w:val="0"/>
        </w:rPr>
        <w:t xml:space="preserve"> </w:t>
      </w:r>
      <w:proofErr w:type="spellStart"/>
      <w:r>
        <w:rPr>
          <w:rStyle w:val="Bodytext1"/>
          <w:b w:val="0"/>
          <w:bCs w:val="0"/>
        </w:rPr>
        <w:t>Register</w:t>
      </w:r>
      <w:proofErr w:type="spellEnd"/>
      <w:r>
        <w:rPr>
          <w:rStyle w:val="Bodytext1"/>
          <w:b w:val="0"/>
          <w:bCs w:val="0"/>
        </w:rPr>
        <w:t xml:space="preserve"> </w:t>
      </w:r>
      <w:proofErr w:type="spellStart"/>
      <w:r>
        <w:rPr>
          <w:rStyle w:val="Bodytext1"/>
          <w:b w:val="0"/>
          <w:bCs w:val="0"/>
        </w:rPr>
        <w:t>Act</w:t>
      </w:r>
      <w:proofErr w:type="spellEnd"/>
      <w:r>
        <w:rPr>
          <w:rStyle w:val="Bodytext1"/>
          <w:b w:val="0"/>
          <w:bCs w:val="0"/>
        </w:rPr>
        <w:t xml:space="preserve"> </w:t>
      </w:r>
      <w:proofErr w:type="spellStart"/>
      <w:r>
        <w:rPr>
          <w:rStyle w:val="Bodytext1"/>
          <w:b w:val="0"/>
          <w:bCs w:val="0"/>
        </w:rPr>
        <w:t>it</w:t>
      </w:r>
      <w:proofErr w:type="spellEnd"/>
      <w:r>
        <w:rPr>
          <w:rStyle w:val="Bodytext1"/>
          <w:b w:val="0"/>
          <w:bCs w:val="0"/>
        </w:rPr>
        <w:t xml:space="preserve"> </w:t>
      </w:r>
      <w:proofErr w:type="spellStart"/>
      <w:r>
        <w:rPr>
          <w:rStyle w:val="Bodytext1"/>
          <w:b w:val="0"/>
          <w:bCs w:val="0"/>
        </w:rPr>
        <w:t>is</w:t>
      </w:r>
      <w:proofErr w:type="spellEnd"/>
      <w:r>
        <w:rPr>
          <w:rStyle w:val="Bodytext1"/>
          <w:b w:val="0"/>
          <w:bCs w:val="0"/>
        </w:rPr>
        <w:t xml:space="preserve"> </w:t>
      </w:r>
      <w:proofErr w:type="spellStart"/>
      <w:r>
        <w:rPr>
          <w:rStyle w:val="Bodytext1"/>
          <w:b w:val="0"/>
          <w:bCs w:val="0"/>
        </w:rPr>
        <w:t>obligatory</w:t>
      </w:r>
      <w:proofErr w:type="spellEnd"/>
      <w:r>
        <w:rPr>
          <w:rStyle w:val="Bodytext1"/>
          <w:b w:val="0"/>
          <w:bCs w:val="0"/>
        </w:rPr>
        <w:t xml:space="preserve"> to </w:t>
      </w:r>
      <w:proofErr w:type="spellStart"/>
      <w:r>
        <w:rPr>
          <w:rStyle w:val="Bodytext1"/>
          <w:b w:val="0"/>
          <w:bCs w:val="0"/>
        </w:rPr>
        <w:t>publish</w:t>
      </w:r>
      <w:proofErr w:type="spellEnd"/>
      <w:r>
        <w:rPr>
          <w:rStyle w:val="Bodytext1"/>
          <w:b w:val="0"/>
          <w:bCs w:val="0"/>
        </w:rPr>
        <w:t xml:space="preserve"> </w:t>
      </w:r>
      <w:proofErr w:type="spellStart"/>
      <w:r>
        <w:rPr>
          <w:rStyle w:val="Bodytext1"/>
          <w:b w:val="0"/>
          <w:bCs w:val="0"/>
        </w:rPr>
        <w:t>this</w:t>
      </w:r>
      <w:proofErr w:type="spellEnd"/>
      <w:r>
        <w:rPr>
          <w:rStyle w:val="Bodytext1"/>
          <w:b w:val="0"/>
          <w:bCs w:val="0"/>
        </w:rPr>
        <w:t xml:space="preserve"> </w:t>
      </w:r>
      <w:proofErr w:type="spellStart"/>
      <w:r>
        <w:rPr>
          <w:rStyle w:val="Bodytext1"/>
          <w:b w:val="0"/>
          <w:bCs w:val="0"/>
        </w:rPr>
        <w:t>Agreement</w:t>
      </w:r>
      <w:proofErr w:type="spellEnd"/>
      <w:r>
        <w:rPr>
          <w:rStyle w:val="Bodytext1"/>
          <w:b w:val="0"/>
          <w:bCs w:val="0"/>
        </w:rPr>
        <w:t xml:space="preserve"> in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register</w:t>
      </w:r>
      <w:proofErr w:type="spellEnd"/>
      <w:r>
        <w:rPr>
          <w:rStyle w:val="Bodytext1"/>
          <w:b w:val="0"/>
          <w:bCs w:val="0"/>
        </w:rPr>
        <w:t xml:space="preserve"> </w:t>
      </w:r>
      <w:proofErr w:type="spellStart"/>
      <w:r>
        <w:rPr>
          <w:rStyle w:val="Bodytext1"/>
          <w:b w:val="0"/>
          <w:bCs w:val="0"/>
        </w:rPr>
        <w:t>of</w:t>
      </w:r>
      <w:proofErr w:type="spellEnd"/>
      <w:r>
        <w:rPr>
          <w:rStyle w:val="Bodytext1"/>
          <w:b w:val="0"/>
          <w:bCs w:val="0"/>
        </w:rPr>
        <w:t xml:space="preserve"> </w:t>
      </w:r>
      <w:proofErr w:type="spellStart"/>
      <w:r>
        <w:rPr>
          <w:rStyle w:val="Bodytext1"/>
          <w:b w:val="0"/>
          <w:bCs w:val="0"/>
        </w:rPr>
        <w:t>agreements</w:t>
      </w:r>
      <w:proofErr w:type="spellEnd"/>
      <w:r>
        <w:rPr>
          <w:rStyle w:val="Bodytext1"/>
          <w:b w:val="0"/>
          <w:bCs w:val="0"/>
        </w:rPr>
        <w:t xml:space="preserve"> (</w:t>
      </w:r>
      <w:proofErr w:type="spellStart"/>
      <w:r>
        <w:rPr>
          <w:rStyle w:val="Bodytext1"/>
          <w:b w:val="0"/>
          <w:bCs w:val="0"/>
        </w:rPr>
        <w:t>hereinafter</w:t>
      </w:r>
      <w:proofErr w:type="spellEnd"/>
      <w:r>
        <w:rPr>
          <w:rStyle w:val="Bodytext1"/>
          <w:b w:val="0"/>
          <w:bCs w:val="0"/>
        </w:rPr>
        <w:t xml:space="preserve"> </w:t>
      </w:r>
      <w:proofErr w:type="spellStart"/>
      <w:r>
        <w:rPr>
          <w:rStyle w:val="Bodytext1"/>
          <w:b w:val="0"/>
          <w:bCs w:val="0"/>
        </w:rPr>
        <w:t>referred</w:t>
      </w:r>
      <w:proofErr w:type="spellEnd"/>
      <w:r>
        <w:rPr>
          <w:rStyle w:val="Bodytext1"/>
          <w:b w:val="0"/>
          <w:bCs w:val="0"/>
        </w:rPr>
        <w:t xml:space="preserve"> to as </w:t>
      </w:r>
      <w:proofErr w:type="spellStart"/>
      <w:r>
        <w:rPr>
          <w:rStyle w:val="Bodytext1"/>
          <w:b w:val="0"/>
          <w:bCs w:val="0"/>
        </w:rPr>
        <w:t>the</w:t>
      </w:r>
      <w:proofErr w:type="spellEnd"/>
      <w:r>
        <w:rPr>
          <w:rStyle w:val="Bodytext1"/>
          <w:b w:val="0"/>
          <w:bCs w:val="0"/>
        </w:rPr>
        <w:t xml:space="preserve"> </w:t>
      </w:r>
      <w:r>
        <w:rPr>
          <w:rStyle w:val="Bodytext1"/>
        </w:rPr>
        <w:t xml:space="preserve">“Registry”),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Contractual</w:t>
      </w:r>
      <w:proofErr w:type="spellEnd"/>
      <w:r>
        <w:rPr>
          <w:rStyle w:val="Bodytext1"/>
          <w:b w:val="0"/>
          <w:bCs w:val="0"/>
        </w:rPr>
        <w:t xml:space="preserve"> </w:t>
      </w:r>
      <w:proofErr w:type="spellStart"/>
      <w:r>
        <w:rPr>
          <w:rStyle w:val="Bodytext1"/>
          <w:b w:val="0"/>
          <w:bCs w:val="0"/>
        </w:rPr>
        <w:t>Parties</w:t>
      </w:r>
      <w:proofErr w:type="spellEnd"/>
      <w:r>
        <w:rPr>
          <w:rStyle w:val="Bodytext1"/>
          <w:b w:val="0"/>
          <w:bCs w:val="0"/>
        </w:rPr>
        <w:t xml:space="preserve"> </w:t>
      </w:r>
      <w:proofErr w:type="spellStart"/>
      <w:r>
        <w:rPr>
          <w:rStyle w:val="Bodytext1"/>
          <w:b w:val="0"/>
          <w:bCs w:val="0"/>
        </w:rPr>
        <w:t>agree</w:t>
      </w:r>
      <w:proofErr w:type="spellEnd"/>
      <w:r>
        <w:rPr>
          <w:rStyle w:val="Bodytext1"/>
          <w:b w:val="0"/>
          <w:bCs w:val="0"/>
        </w:rPr>
        <w:t xml:space="preserve"> </w:t>
      </w:r>
      <w:proofErr w:type="spellStart"/>
      <w:r>
        <w:rPr>
          <w:rStyle w:val="Bodytext1"/>
          <w:b w:val="0"/>
          <w:bCs w:val="0"/>
        </w:rPr>
        <w:t>that</w:t>
      </w:r>
      <w:proofErr w:type="spellEnd"/>
      <w:r>
        <w:rPr>
          <w:rStyle w:val="Bodytext1"/>
          <w:b w:val="0"/>
          <w:bCs w:val="0"/>
        </w:rPr>
        <w:t xml:space="preserve">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Customer</w:t>
      </w:r>
      <w:proofErr w:type="spellEnd"/>
      <w:r>
        <w:rPr>
          <w:rStyle w:val="Bodytext1"/>
          <w:b w:val="0"/>
          <w:bCs w:val="0"/>
        </w:rPr>
        <w:t xml:space="preserve"> </w:t>
      </w:r>
      <w:proofErr w:type="spellStart"/>
      <w:r>
        <w:rPr>
          <w:rStyle w:val="Bodytext1"/>
          <w:b w:val="0"/>
          <w:bCs w:val="0"/>
        </w:rPr>
        <w:t>will</w:t>
      </w:r>
      <w:proofErr w:type="spellEnd"/>
      <w:r>
        <w:rPr>
          <w:rStyle w:val="Bodytext1"/>
          <w:b w:val="0"/>
          <w:bCs w:val="0"/>
        </w:rPr>
        <w:t xml:space="preserve"> </w:t>
      </w:r>
      <w:proofErr w:type="spellStart"/>
      <w:r>
        <w:rPr>
          <w:rStyle w:val="Bodytext1"/>
          <w:b w:val="0"/>
          <w:bCs w:val="0"/>
        </w:rPr>
        <w:t>publish</w:t>
      </w:r>
      <w:proofErr w:type="spellEnd"/>
      <w:r>
        <w:rPr>
          <w:rStyle w:val="Bodytext1"/>
          <w:b w:val="0"/>
          <w:bCs w:val="0"/>
        </w:rPr>
        <w:t xml:space="preserve"> </w:t>
      </w:r>
      <w:proofErr w:type="spellStart"/>
      <w:r>
        <w:rPr>
          <w:rStyle w:val="Bodytext1"/>
          <w:b w:val="0"/>
          <w:bCs w:val="0"/>
        </w:rPr>
        <w:t>this</w:t>
      </w:r>
      <w:proofErr w:type="spellEnd"/>
      <w:r>
        <w:rPr>
          <w:rStyle w:val="Bodytext1"/>
          <w:b w:val="0"/>
          <w:bCs w:val="0"/>
        </w:rPr>
        <w:t xml:space="preserve"> </w:t>
      </w:r>
      <w:proofErr w:type="spellStart"/>
      <w:r>
        <w:rPr>
          <w:rStyle w:val="Bodytext1"/>
          <w:b w:val="0"/>
          <w:bCs w:val="0"/>
        </w:rPr>
        <w:t>Agreement</w:t>
      </w:r>
      <w:proofErr w:type="spellEnd"/>
      <w:r>
        <w:rPr>
          <w:rStyle w:val="Bodytext1"/>
          <w:b w:val="0"/>
          <w:bCs w:val="0"/>
        </w:rPr>
        <w:t xml:space="preserve"> in </w:t>
      </w:r>
      <w:proofErr w:type="spellStart"/>
      <w:r>
        <w:rPr>
          <w:rStyle w:val="Bodytext1"/>
          <w:b w:val="0"/>
          <w:bCs w:val="0"/>
        </w:rPr>
        <w:t>the</w:t>
      </w:r>
      <w:proofErr w:type="spellEnd"/>
      <w:r>
        <w:rPr>
          <w:rStyle w:val="Bodytext1"/>
          <w:b w:val="0"/>
          <w:bCs w:val="0"/>
        </w:rPr>
        <w:t xml:space="preserve"> Registry </w:t>
      </w:r>
      <w:proofErr w:type="spellStart"/>
      <w:r>
        <w:rPr>
          <w:rStyle w:val="Bodytext1"/>
          <w:b w:val="0"/>
          <w:bCs w:val="0"/>
        </w:rPr>
        <w:t>within</w:t>
      </w:r>
      <w:proofErr w:type="spellEnd"/>
      <w:r>
        <w:rPr>
          <w:rStyle w:val="Bodytext1"/>
          <w:b w:val="0"/>
          <w:bCs w:val="0"/>
        </w:rPr>
        <w:t xml:space="preserve"> 15 </w:t>
      </w:r>
      <w:proofErr w:type="spellStart"/>
      <w:r>
        <w:rPr>
          <w:rStyle w:val="Bodytext1"/>
          <w:b w:val="0"/>
          <w:bCs w:val="0"/>
        </w:rPr>
        <w:t>days</w:t>
      </w:r>
      <w:proofErr w:type="spellEnd"/>
      <w:r>
        <w:rPr>
          <w:rStyle w:val="Bodytext1"/>
          <w:b w:val="0"/>
          <w:bCs w:val="0"/>
        </w:rPr>
        <w:t xml:space="preserve"> </w:t>
      </w:r>
      <w:proofErr w:type="spellStart"/>
      <w:r>
        <w:rPr>
          <w:rStyle w:val="Bodytext1"/>
          <w:b w:val="0"/>
          <w:bCs w:val="0"/>
        </w:rPr>
        <w:t>from</w:t>
      </w:r>
      <w:proofErr w:type="spellEnd"/>
      <w:r>
        <w:rPr>
          <w:rStyle w:val="Bodytext1"/>
          <w:b w:val="0"/>
          <w:bCs w:val="0"/>
        </w:rPr>
        <w:t xml:space="preserve">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conclusion</w:t>
      </w:r>
      <w:proofErr w:type="spellEnd"/>
      <w:r>
        <w:rPr>
          <w:rStyle w:val="Bodytext1"/>
          <w:b w:val="0"/>
          <w:bCs w:val="0"/>
        </w:rPr>
        <w:t xml:space="preserve"> </w:t>
      </w:r>
      <w:proofErr w:type="spellStart"/>
      <w:r>
        <w:rPr>
          <w:rStyle w:val="Bodytext1"/>
          <w:b w:val="0"/>
          <w:bCs w:val="0"/>
        </w:rPr>
        <w:t>of</w:t>
      </w:r>
      <w:proofErr w:type="spellEnd"/>
      <w:r>
        <w:rPr>
          <w:rStyle w:val="Bodytext1"/>
          <w:b w:val="0"/>
          <w:bCs w:val="0"/>
        </w:rPr>
        <w:t xml:space="preserve">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Agreement</w:t>
      </w:r>
      <w:proofErr w:type="spellEnd"/>
      <w:r>
        <w:rPr>
          <w:rStyle w:val="Bodytext1"/>
          <w:b w:val="0"/>
          <w:bCs w:val="0"/>
        </w:rPr>
        <w:t xml:space="preserve">. </w:t>
      </w:r>
      <w:proofErr w:type="spellStart"/>
      <w:r>
        <w:rPr>
          <w:rStyle w:val="Bodytext1"/>
          <w:b w:val="0"/>
          <w:bCs w:val="0"/>
        </w:rPr>
        <w:t>Before</w:t>
      </w:r>
      <w:proofErr w:type="spellEnd"/>
      <w:r>
        <w:rPr>
          <w:rStyle w:val="Bodytext1"/>
          <w:b w:val="0"/>
          <w:bCs w:val="0"/>
        </w:rPr>
        <w:t xml:space="preserve"> </w:t>
      </w:r>
      <w:proofErr w:type="spellStart"/>
      <w:r>
        <w:rPr>
          <w:rStyle w:val="Bodytext1"/>
          <w:b w:val="0"/>
          <w:bCs w:val="0"/>
        </w:rPr>
        <w:t>sending</w:t>
      </w:r>
      <w:proofErr w:type="spellEnd"/>
      <w:r>
        <w:rPr>
          <w:rStyle w:val="Bodytext1"/>
          <w:b w:val="0"/>
          <w:bCs w:val="0"/>
        </w:rPr>
        <w:t xml:space="preserve"> a data </w:t>
      </w:r>
      <w:proofErr w:type="spellStart"/>
      <w:r>
        <w:rPr>
          <w:rStyle w:val="Bodytext1"/>
          <w:b w:val="0"/>
          <w:bCs w:val="0"/>
        </w:rPr>
        <w:t>message</w:t>
      </w:r>
      <w:proofErr w:type="spellEnd"/>
      <w:r>
        <w:rPr>
          <w:rStyle w:val="Bodytext1"/>
          <w:b w:val="0"/>
          <w:bCs w:val="0"/>
        </w:rPr>
        <w:t xml:space="preserve"> to </w:t>
      </w:r>
      <w:proofErr w:type="spellStart"/>
      <w:r>
        <w:rPr>
          <w:rStyle w:val="Bodytext1"/>
          <w:b w:val="0"/>
          <w:bCs w:val="0"/>
        </w:rPr>
        <w:t>the</w:t>
      </w:r>
      <w:proofErr w:type="spellEnd"/>
      <w:r>
        <w:rPr>
          <w:rStyle w:val="Bodytext1"/>
          <w:b w:val="0"/>
          <w:bCs w:val="0"/>
        </w:rPr>
        <w:t xml:space="preserve"> administrátor </w:t>
      </w:r>
      <w:proofErr w:type="spellStart"/>
      <w:r>
        <w:rPr>
          <w:rStyle w:val="Bodytext1"/>
          <w:b w:val="0"/>
          <w:bCs w:val="0"/>
        </w:rPr>
        <w:t>of</w:t>
      </w:r>
      <w:proofErr w:type="spellEnd"/>
      <w:r>
        <w:rPr>
          <w:rStyle w:val="Bodytext1"/>
          <w:b w:val="0"/>
          <w:bCs w:val="0"/>
        </w:rPr>
        <w:t xml:space="preserve"> </w:t>
      </w:r>
      <w:proofErr w:type="spellStart"/>
      <w:r>
        <w:rPr>
          <w:rStyle w:val="Bodytext1"/>
          <w:b w:val="0"/>
          <w:bCs w:val="0"/>
        </w:rPr>
        <w:t>the</w:t>
      </w:r>
      <w:proofErr w:type="spellEnd"/>
      <w:r>
        <w:rPr>
          <w:rStyle w:val="Bodytext1"/>
          <w:b w:val="0"/>
          <w:bCs w:val="0"/>
        </w:rPr>
        <w:t xml:space="preserve"> Registry,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Contractual</w:t>
      </w:r>
      <w:proofErr w:type="spellEnd"/>
      <w:r>
        <w:rPr>
          <w:rStyle w:val="Bodytext1"/>
          <w:b w:val="0"/>
          <w:bCs w:val="0"/>
        </w:rPr>
        <w:t xml:space="preserve"> </w:t>
      </w:r>
      <w:proofErr w:type="spellStart"/>
      <w:r>
        <w:rPr>
          <w:rStyle w:val="Bodytext1"/>
          <w:b w:val="0"/>
          <w:bCs w:val="0"/>
        </w:rPr>
        <w:t>Parties</w:t>
      </w:r>
      <w:proofErr w:type="spellEnd"/>
      <w:r>
        <w:rPr>
          <w:rStyle w:val="Bodytext1"/>
          <w:b w:val="0"/>
          <w:bCs w:val="0"/>
        </w:rPr>
        <w:t xml:space="preserve"> </w:t>
      </w:r>
      <w:proofErr w:type="spellStart"/>
      <w:r>
        <w:rPr>
          <w:rStyle w:val="Bodytext1"/>
          <w:b w:val="0"/>
          <w:bCs w:val="0"/>
        </w:rPr>
        <w:t>shall</w:t>
      </w:r>
      <w:proofErr w:type="spellEnd"/>
      <w:r>
        <w:rPr>
          <w:rStyle w:val="Bodytext1"/>
          <w:b w:val="0"/>
          <w:bCs w:val="0"/>
        </w:rPr>
        <w:t xml:space="preserve"> </w:t>
      </w:r>
      <w:proofErr w:type="spellStart"/>
      <w:r>
        <w:rPr>
          <w:rStyle w:val="Bodytext1"/>
          <w:b w:val="0"/>
          <w:bCs w:val="0"/>
        </w:rPr>
        <w:t>agree</w:t>
      </w:r>
      <w:proofErr w:type="spellEnd"/>
      <w:r>
        <w:rPr>
          <w:rStyle w:val="Bodytext1"/>
          <w:b w:val="0"/>
          <w:bCs w:val="0"/>
        </w:rPr>
        <w:t xml:space="preserve"> on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correctness</w:t>
      </w:r>
      <w:proofErr w:type="spellEnd"/>
      <w:r>
        <w:rPr>
          <w:rStyle w:val="Bodytext1"/>
          <w:b w:val="0"/>
          <w:bCs w:val="0"/>
        </w:rPr>
        <w:t xml:space="preserve"> </w:t>
      </w:r>
      <w:proofErr w:type="spellStart"/>
      <w:r>
        <w:rPr>
          <w:rStyle w:val="Bodytext1"/>
          <w:b w:val="0"/>
          <w:bCs w:val="0"/>
        </w:rPr>
        <w:t>of</w:t>
      </w:r>
      <w:proofErr w:type="spellEnd"/>
      <w:r>
        <w:rPr>
          <w:rStyle w:val="Bodytext1"/>
          <w:b w:val="0"/>
          <w:bCs w:val="0"/>
        </w:rPr>
        <w:t xml:space="preserve">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content</w:t>
      </w:r>
      <w:proofErr w:type="spellEnd"/>
      <w:r>
        <w:rPr>
          <w:rStyle w:val="Bodytext1"/>
          <w:b w:val="0"/>
          <w:bCs w:val="0"/>
        </w:rPr>
        <w:t xml:space="preserve"> </w:t>
      </w:r>
      <w:proofErr w:type="spellStart"/>
      <w:r>
        <w:rPr>
          <w:rStyle w:val="Bodytext1"/>
          <w:b w:val="0"/>
          <w:bCs w:val="0"/>
        </w:rPr>
        <w:t>of</w:t>
      </w:r>
      <w:proofErr w:type="spellEnd"/>
      <w:r>
        <w:rPr>
          <w:rStyle w:val="Bodytext1"/>
          <w:b w:val="0"/>
          <w:bCs w:val="0"/>
        </w:rPr>
        <w:t xml:space="preserve">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Agreement</w:t>
      </w:r>
      <w:proofErr w:type="spellEnd"/>
      <w:r>
        <w:rPr>
          <w:rStyle w:val="Bodytext1"/>
          <w:b w:val="0"/>
          <w:bCs w:val="0"/>
        </w:rPr>
        <w:t xml:space="preserve"> to </w:t>
      </w:r>
      <w:proofErr w:type="spellStart"/>
      <w:r>
        <w:rPr>
          <w:rStyle w:val="Bodytext1"/>
          <w:b w:val="0"/>
          <w:bCs w:val="0"/>
        </w:rPr>
        <w:t>be</w:t>
      </w:r>
      <w:proofErr w:type="spellEnd"/>
      <w:r>
        <w:rPr>
          <w:rStyle w:val="Bodytext1"/>
          <w:b w:val="0"/>
          <w:bCs w:val="0"/>
        </w:rPr>
        <w:t xml:space="preserve"> </w:t>
      </w:r>
      <w:proofErr w:type="spellStart"/>
      <w:r>
        <w:rPr>
          <w:rStyle w:val="Bodytext1"/>
          <w:b w:val="0"/>
          <w:bCs w:val="0"/>
        </w:rPr>
        <w:t>published</w:t>
      </w:r>
      <w:proofErr w:type="spellEnd"/>
      <w:r>
        <w:rPr>
          <w:rStyle w:val="Bodytext1"/>
          <w:b w:val="0"/>
          <w:bCs w:val="0"/>
        </w:rPr>
        <w:t xml:space="preserve">, </w:t>
      </w:r>
      <w:proofErr w:type="spellStart"/>
      <w:r>
        <w:rPr>
          <w:rStyle w:val="Bodytext1"/>
          <w:b w:val="0"/>
          <w:bCs w:val="0"/>
        </w:rPr>
        <w:t>together</w:t>
      </w:r>
      <w:proofErr w:type="spellEnd"/>
      <w:r>
        <w:rPr>
          <w:rStyle w:val="Bodytext1"/>
          <w:b w:val="0"/>
          <w:bCs w:val="0"/>
        </w:rPr>
        <w:t xml:space="preserve"> </w:t>
      </w:r>
      <w:proofErr w:type="spellStart"/>
      <w:r>
        <w:rPr>
          <w:rStyle w:val="Bodytext1"/>
          <w:b w:val="0"/>
          <w:bCs w:val="0"/>
        </w:rPr>
        <w:t>with</w:t>
      </w:r>
      <w:proofErr w:type="spellEnd"/>
      <w:r>
        <w:rPr>
          <w:rStyle w:val="Bodytext1"/>
          <w:b w:val="0"/>
          <w:bCs w:val="0"/>
        </w:rPr>
        <w:t xml:space="preserve">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mandatory</w:t>
      </w:r>
      <w:proofErr w:type="spellEnd"/>
      <w:r>
        <w:rPr>
          <w:rStyle w:val="Bodytext1"/>
          <w:b w:val="0"/>
          <w:bCs w:val="0"/>
        </w:rPr>
        <w:t xml:space="preserve"> metadata </w:t>
      </w:r>
      <w:proofErr w:type="spellStart"/>
      <w:r>
        <w:rPr>
          <w:rStyle w:val="Bodytext1"/>
          <w:b w:val="0"/>
          <w:bCs w:val="0"/>
        </w:rPr>
        <w:t>after</w:t>
      </w:r>
      <w:proofErr w:type="spellEnd"/>
      <w:r>
        <w:rPr>
          <w:rStyle w:val="Bodytext1"/>
          <w:b w:val="0"/>
          <w:bCs w:val="0"/>
        </w:rPr>
        <w:t xml:space="preserve"> </w:t>
      </w:r>
      <w:proofErr w:type="spellStart"/>
      <w:r>
        <w:rPr>
          <w:rStyle w:val="Bodytext1"/>
          <w:b w:val="0"/>
          <w:bCs w:val="0"/>
        </w:rPr>
        <w:t>the</w:t>
      </w:r>
      <w:proofErr w:type="spellEnd"/>
      <w:r>
        <w:rPr>
          <w:rStyle w:val="Bodytext1"/>
          <w:b w:val="0"/>
          <w:bCs w:val="0"/>
        </w:rPr>
        <w:t xml:space="preserve"> data, </w:t>
      </w:r>
      <w:proofErr w:type="spellStart"/>
      <w:r>
        <w:rPr>
          <w:rStyle w:val="Bodytext1"/>
          <w:b w:val="0"/>
          <w:bCs w:val="0"/>
        </w:rPr>
        <w:t>which</w:t>
      </w:r>
      <w:proofErr w:type="spellEnd"/>
      <w:r>
        <w:rPr>
          <w:rStyle w:val="Bodytext1"/>
          <w:b w:val="0"/>
          <w:bCs w:val="0"/>
        </w:rPr>
        <w:t xml:space="preserve"> </w:t>
      </w:r>
      <w:proofErr w:type="spellStart"/>
      <w:r>
        <w:rPr>
          <w:rStyle w:val="Bodytext1"/>
          <w:b w:val="0"/>
          <w:bCs w:val="0"/>
        </w:rPr>
        <w:t>shall</w:t>
      </w:r>
      <w:proofErr w:type="spellEnd"/>
      <w:r>
        <w:rPr>
          <w:rStyle w:val="Bodytext1"/>
          <w:b w:val="0"/>
          <w:bCs w:val="0"/>
        </w:rPr>
        <w:t xml:space="preserve"> </w:t>
      </w:r>
      <w:proofErr w:type="spellStart"/>
      <w:r>
        <w:rPr>
          <w:rStyle w:val="Bodytext1"/>
          <w:b w:val="0"/>
          <w:bCs w:val="0"/>
        </w:rPr>
        <w:t>be</w:t>
      </w:r>
      <w:proofErr w:type="spellEnd"/>
      <w:r>
        <w:rPr>
          <w:rStyle w:val="Bodytext1"/>
          <w:b w:val="0"/>
          <w:bCs w:val="0"/>
        </w:rPr>
        <w:t xml:space="preserve"> </w:t>
      </w:r>
      <w:proofErr w:type="spellStart"/>
      <w:r>
        <w:rPr>
          <w:rStyle w:val="Bodytext1"/>
          <w:b w:val="0"/>
          <w:bCs w:val="0"/>
        </w:rPr>
        <w:t>excluded</w:t>
      </w:r>
      <w:proofErr w:type="spellEnd"/>
      <w:r>
        <w:rPr>
          <w:rStyle w:val="Bodytext1"/>
          <w:b w:val="0"/>
          <w:bCs w:val="0"/>
        </w:rPr>
        <w:t xml:space="preserve"> </w:t>
      </w:r>
      <w:proofErr w:type="spellStart"/>
      <w:r>
        <w:rPr>
          <w:rStyle w:val="Bodytext1"/>
          <w:b w:val="0"/>
          <w:bCs w:val="0"/>
        </w:rPr>
        <w:t>from</w:t>
      </w:r>
      <w:proofErr w:type="spellEnd"/>
      <w:r>
        <w:rPr>
          <w:rStyle w:val="Bodytext1"/>
          <w:b w:val="0"/>
          <w:bCs w:val="0"/>
        </w:rPr>
        <w:t xml:space="preserve"> </w:t>
      </w:r>
      <w:proofErr w:type="spellStart"/>
      <w:r>
        <w:rPr>
          <w:rStyle w:val="Bodytext1"/>
          <w:b w:val="0"/>
          <w:bCs w:val="0"/>
        </w:rPr>
        <w:t>publication</w:t>
      </w:r>
      <w:proofErr w:type="spellEnd"/>
      <w:r>
        <w:rPr>
          <w:rStyle w:val="Bodytext1"/>
          <w:b w:val="0"/>
          <w:bCs w:val="0"/>
        </w:rPr>
        <w:t xml:space="preserve">, háve </w:t>
      </w:r>
      <w:proofErr w:type="spellStart"/>
      <w:r>
        <w:rPr>
          <w:rStyle w:val="Bodytext1"/>
          <w:b w:val="0"/>
          <w:bCs w:val="0"/>
        </w:rPr>
        <w:t>been</w:t>
      </w:r>
      <w:proofErr w:type="spellEnd"/>
      <w:r>
        <w:rPr>
          <w:rStyle w:val="Bodytext1"/>
          <w:b w:val="0"/>
          <w:bCs w:val="0"/>
        </w:rPr>
        <w:t xml:space="preserve"> made </w:t>
      </w:r>
      <w:proofErr w:type="spellStart"/>
      <w:r>
        <w:rPr>
          <w:rStyle w:val="Bodytext1"/>
          <w:b w:val="0"/>
          <w:bCs w:val="0"/>
        </w:rPr>
        <w:t>unreadable</w:t>
      </w:r>
      <w:proofErr w:type="spellEnd"/>
      <w:r>
        <w:rPr>
          <w:rStyle w:val="Bodytext1"/>
          <w:b w:val="0"/>
          <w:bCs w:val="0"/>
        </w:rPr>
        <w:t xml:space="preserve">. </w:t>
      </w:r>
      <w:proofErr w:type="spellStart"/>
      <w:r>
        <w:rPr>
          <w:rStyle w:val="Bodytext1"/>
          <w:b w:val="0"/>
          <w:bCs w:val="0"/>
        </w:rPr>
        <w:t>Wihtout</w:t>
      </w:r>
      <w:proofErr w:type="spellEnd"/>
      <w:r>
        <w:rPr>
          <w:rStyle w:val="Bodytext1"/>
          <w:b w:val="0"/>
          <w:bCs w:val="0"/>
        </w:rPr>
        <w:t xml:space="preserve"> </w:t>
      </w:r>
      <w:proofErr w:type="spellStart"/>
      <w:r>
        <w:rPr>
          <w:rStyle w:val="Bodytext1"/>
          <w:b w:val="0"/>
          <w:bCs w:val="0"/>
        </w:rPr>
        <w:t>undue</w:t>
      </w:r>
      <w:proofErr w:type="spellEnd"/>
      <w:r>
        <w:rPr>
          <w:rStyle w:val="Bodytext1"/>
          <w:b w:val="0"/>
          <w:bCs w:val="0"/>
        </w:rPr>
        <w:t xml:space="preserve"> </w:t>
      </w:r>
      <w:proofErr w:type="spellStart"/>
      <w:r>
        <w:rPr>
          <w:rStyle w:val="Bodytext1"/>
          <w:b w:val="0"/>
          <w:bCs w:val="0"/>
        </w:rPr>
        <w:t>delay</w:t>
      </w:r>
      <w:proofErr w:type="spellEnd"/>
      <w:r>
        <w:rPr>
          <w:rStyle w:val="Bodytext1"/>
          <w:b w:val="0"/>
          <w:bCs w:val="0"/>
        </w:rPr>
        <w:t xml:space="preserve"> </w:t>
      </w:r>
      <w:proofErr w:type="spellStart"/>
      <w:r>
        <w:rPr>
          <w:rStyle w:val="Bodytext1"/>
          <w:b w:val="0"/>
          <w:bCs w:val="0"/>
        </w:rPr>
        <w:t>after</w:t>
      </w:r>
      <w:proofErr w:type="spellEnd"/>
      <w:r>
        <w:rPr>
          <w:rStyle w:val="Bodytext1"/>
          <w:b w:val="0"/>
          <w:bCs w:val="0"/>
        </w:rPr>
        <w:t xml:space="preserve">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publication</w:t>
      </w:r>
      <w:proofErr w:type="spellEnd"/>
      <w:r>
        <w:rPr>
          <w:rStyle w:val="Bodytext1"/>
          <w:b w:val="0"/>
          <w:bCs w:val="0"/>
        </w:rPr>
        <w:t xml:space="preserve"> </w:t>
      </w:r>
      <w:proofErr w:type="spellStart"/>
      <w:r>
        <w:rPr>
          <w:rStyle w:val="Bodytext1"/>
          <w:b w:val="0"/>
          <w:bCs w:val="0"/>
        </w:rPr>
        <w:t>of</w:t>
      </w:r>
      <w:proofErr w:type="spellEnd"/>
      <w:r>
        <w:rPr>
          <w:rStyle w:val="Bodytext1"/>
          <w:b w:val="0"/>
          <w:bCs w:val="0"/>
        </w:rPr>
        <w:t xml:space="preserve">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Agreement</w:t>
      </w:r>
      <w:proofErr w:type="spellEnd"/>
      <w:r>
        <w:rPr>
          <w:rStyle w:val="Bodytext1"/>
          <w:b w:val="0"/>
          <w:bCs w:val="0"/>
        </w:rPr>
        <w:t xml:space="preserve"> in </w:t>
      </w:r>
      <w:proofErr w:type="spellStart"/>
      <w:r>
        <w:rPr>
          <w:rStyle w:val="Bodytext1"/>
          <w:b w:val="0"/>
          <w:bCs w:val="0"/>
        </w:rPr>
        <w:t>the</w:t>
      </w:r>
      <w:proofErr w:type="spellEnd"/>
      <w:r>
        <w:rPr>
          <w:rStyle w:val="Bodytext1"/>
          <w:b w:val="0"/>
          <w:bCs w:val="0"/>
        </w:rPr>
        <w:t xml:space="preserve"> Registry,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Customer</w:t>
      </w:r>
      <w:proofErr w:type="spellEnd"/>
      <w:r>
        <w:rPr>
          <w:rStyle w:val="Bodytext1"/>
          <w:b w:val="0"/>
          <w:bCs w:val="0"/>
        </w:rPr>
        <w:t xml:space="preserve"> </w:t>
      </w:r>
      <w:proofErr w:type="spellStart"/>
      <w:r>
        <w:rPr>
          <w:rStyle w:val="Bodytext1"/>
          <w:b w:val="0"/>
          <w:bCs w:val="0"/>
        </w:rPr>
        <w:t>shall</w:t>
      </w:r>
      <w:proofErr w:type="spellEnd"/>
      <w:r>
        <w:rPr>
          <w:rStyle w:val="Bodytext1"/>
          <w:b w:val="0"/>
          <w:bCs w:val="0"/>
        </w:rPr>
        <w:t xml:space="preserve"> </w:t>
      </w:r>
      <w:proofErr w:type="spellStart"/>
      <w:r>
        <w:rPr>
          <w:rStyle w:val="Bodytext1"/>
          <w:b w:val="0"/>
          <w:bCs w:val="0"/>
        </w:rPr>
        <w:t>inform</w:t>
      </w:r>
      <w:proofErr w:type="spellEnd"/>
      <w:r>
        <w:rPr>
          <w:rStyle w:val="Bodytext1"/>
          <w:b w:val="0"/>
          <w:bCs w:val="0"/>
        </w:rPr>
        <w:t xml:space="preserve"> </w:t>
      </w:r>
      <w:proofErr w:type="spellStart"/>
      <w:r>
        <w:rPr>
          <w:rStyle w:val="Bodytext1"/>
          <w:b w:val="0"/>
          <w:bCs w:val="0"/>
        </w:rPr>
        <w:t>the</w:t>
      </w:r>
      <w:proofErr w:type="spellEnd"/>
      <w:r>
        <w:rPr>
          <w:rStyle w:val="Bodytext1"/>
          <w:b w:val="0"/>
          <w:bCs w:val="0"/>
        </w:rPr>
        <w:t xml:space="preserve"> </w:t>
      </w:r>
      <w:proofErr w:type="spellStart"/>
      <w:r>
        <w:rPr>
          <w:rStyle w:val="Bodytext1"/>
          <w:b w:val="0"/>
          <w:bCs w:val="0"/>
        </w:rPr>
        <w:t>Supplier</w:t>
      </w:r>
      <w:proofErr w:type="spellEnd"/>
      <w:r>
        <w:rPr>
          <w:rStyle w:val="Bodytext1"/>
          <w:b w:val="0"/>
          <w:bCs w:val="0"/>
        </w:rPr>
        <w:t xml:space="preserve"> </w:t>
      </w:r>
      <w:proofErr w:type="spellStart"/>
      <w:r>
        <w:rPr>
          <w:rStyle w:val="Bodytext1"/>
          <w:b w:val="0"/>
          <w:bCs w:val="0"/>
        </w:rPr>
        <w:t>accordingly</w:t>
      </w:r>
      <w:proofErr w:type="spellEnd"/>
      <w:r>
        <w:rPr>
          <w:rStyle w:val="Bodytext1"/>
          <w:b w:val="0"/>
          <w:bCs w:val="0"/>
        </w:rPr>
        <w:t>.</w:t>
      </w:r>
    </w:p>
    <w:p w14:paraId="798D0669" w14:textId="77777777" w:rsidR="00EC62CA" w:rsidRDefault="00000000">
      <w:pPr>
        <w:pStyle w:val="Bodytext10"/>
        <w:jc w:val="both"/>
      </w:pPr>
      <w:proofErr w:type="spellStart"/>
      <w:r>
        <w:rPr>
          <w:rStyle w:val="Bodytext1"/>
        </w:rPr>
        <w:t>The</w:t>
      </w:r>
      <w:proofErr w:type="spellEnd"/>
      <w:r>
        <w:rPr>
          <w:rStyle w:val="Bodytext1"/>
        </w:rPr>
        <w:t xml:space="preserve"> </w:t>
      </w:r>
      <w:proofErr w:type="spellStart"/>
      <w:r>
        <w:rPr>
          <w:rStyle w:val="Bodytext1"/>
        </w:rPr>
        <w:t>information</w:t>
      </w:r>
      <w:proofErr w:type="spellEnd"/>
      <w:r>
        <w:rPr>
          <w:rStyle w:val="Bodytext1"/>
        </w:rPr>
        <w:t xml:space="preserve"> </w:t>
      </w:r>
      <w:proofErr w:type="spellStart"/>
      <w:r>
        <w:rPr>
          <w:rStyle w:val="Bodytext1"/>
        </w:rPr>
        <w:t>contained</w:t>
      </w:r>
      <w:proofErr w:type="spellEnd"/>
      <w:r>
        <w:rPr>
          <w:rStyle w:val="Bodytext1"/>
        </w:rPr>
        <w:t xml:space="preserve"> in </w:t>
      </w:r>
      <w:proofErr w:type="spellStart"/>
      <w:r>
        <w:rPr>
          <w:rStyle w:val="Bodytext1"/>
        </w:rPr>
        <w:t>Annex</w:t>
      </w:r>
      <w:proofErr w:type="spellEnd"/>
      <w:r>
        <w:rPr>
          <w:rStyle w:val="Bodytext1"/>
        </w:rPr>
        <w:t xml:space="preserve"> 2 to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considered</w:t>
      </w:r>
      <w:proofErr w:type="spellEnd"/>
      <w:r>
        <w:rPr>
          <w:rStyle w:val="Bodytext1"/>
        </w:rPr>
        <w:t xml:space="preserve"> a specimen and </w:t>
      </w:r>
      <w:proofErr w:type="spellStart"/>
      <w:r>
        <w:rPr>
          <w:rStyle w:val="Bodytext1"/>
        </w:rPr>
        <w:t>calculation</w:t>
      </w:r>
      <w:proofErr w:type="spellEnd"/>
      <w:r>
        <w:rPr>
          <w:rStyle w:val="Bodytext1"/>
        </w:rPr>
        <w:t xml:space="preserve"> as per </w:t>
      </w:r>
      <w:proofErr w:type="spellStart"/>
      <w:r>
        <w:rPr>
          <w:rStyle w:val="Bodytext1"/>
        </w:rPr>
        <w:t>Section</w:t>
      </w:r>
      <w:proofErr w:type="spellEnd"/>
      <w:r>
        <w:rPr>
          <w:rStyle w:val="Bodytext1"/>
        </w:rPr>
        <w:t xml:space="preserve"> 3(2)(b)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Act</w:t>
      </w:r>
      <w:proofErr w:type="spellEnd"/>
      <w:r>
        <w:rPr>
          <w:rStyle w:val="Bodytext1"/>
        </w:rPr>
        <w:t xml:space="preserve">, to </w:t>
      </w:r>
      <w:proofErr w:type="spellStart"/>
      <w:r>
        <w:rPr>
          <w:rStyle w:val="Bodytext1"/>
        </w:rPr>
        <w:t>which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publication</w:t>
      </w:r>
      <w:proofErr w:type="spellEnd"/>
      <w:r>
        <w:rPr>
          <w:rStyle w:val="Bodytext1"/>
        </w:rPr>
        <w:t xml:space="preserve"> </w:t>
      </w:r>
      <w:proofErr w:type="spellStart"/>
      <w:r>
        <w:rPr>
          <w:rStyle w:val="Bodytext1"/>
        </w:rPr>
        <w:t>obligation</w:t>
      </w:r>
      <w:proofErr w:type="spellEnd"/>
      <w:r>
        <w:rPr>
          <w:rStyle w:val="Bodytext1"/>
        </w:rPr>
        <w:t xml:space="preserve"> in </w:t>
      </w:r>
      <w:proofErr w:type="spellStart"/>
      <w:r>
        <w:rPr>
          <w:rStyle w:val="Bodytext1"/>
        </w:rPr>
        <w:t>the</w:t>
      </w:r>
      <w:proofErr w:type="spellEnd"/>
      <w:r>
        <w:rPr>
          <w:rStyle w:val="Bodytext1"/>
        </w:rPr>
        <w:t xml:space="preserve"> Registry </w:t>
      </w:r>
      <w:proofErr w:type="spellStart"/>
      <w:r>
        <w:rPr>
          <w:rStyle w:val="Bodytext1"/>
        </w:rPr>
        <w:t>does</w:t>
      </w:r>
      <w:proofErr w:type="spellEnd"/>
      <w:r>
        <w:rPr>
          <w:rStyle w:val="Bodytext1"/>
        </w:rPr>
        <w:t xml:space="preserve"> not </w:t>
      </w:r>
      <w:proofErr w:type="spellStart"/>
      <w:r>
        <w:rPr>
          <w:rStyle w:val="Bodytext1"/>
        </w:rPr>
        <w:t>apply</w:t>
      </w:r>
      <w:proofErr w:type="spellEnd"/>
      <w:r>
        <w:rPr>
          <w:rStyle w:val="Bodytext1"/>
        </w:rPr>
        <w:t>.</w:t>
      </w:r>
    </w:p>
    <w:p w14:paraId="323BF3A4" w14:textId="77777777" w:rsidR="00EC62CA" w:rsidRDefault="00000000">
      <w:pPr>
        <w:pStyle w:val="Bodytext10"/>
        <w:jc w:val="both"/>
      </w:pPr>
      <w:proofErr w:type="spellStart"/>
      <w:r>
        <w:rPr>
          <w:rStyle w:val="Bodytext1"/>
        </w:rPr>
        <w:t>If</w:t>
      </w:r>
      <w:proofErr w:type="spellEnd"/>
      <w:r>
        <w:rPr>
          <w:rStyle w:val="Bodytext1"/>
        </w:rPr>
        <w:t xml:space="preserve"> any </w:t>
      </w:r>
      <w:proofErr w:type="spellStart"/>
      <w:r>
        <w:rPr>
          <w:rStyle w:val="Bodytext1"/>
        </w:rPr>
        <w:t>Contractual</w:t>
      </w:r>
      <w:proofErr w:type="spellEnd"/>
      <w:r>
        <w:rPr>
          <w:rStyle w:val="Bodytext1"/>
        </w:rPr>
        <w:t xml:space="preserve"> Party </w:t>
      </w:r>
      <w:proofErr w:type="spellStart"/>
      <w:r>
        <w:rPr>
          <w:rStyle w:val="Bodytext1"/>
        </w:rPr>
        <w:t>breaches</w:t>
      </w:r>
      <w:proofErr w:type="spellEnd"/>
      <w:r>
        <w:rPr>
          <w:rStyle w:val="Bodytext1"/>
        </w:rPr>
        <w:t xml:space="preserve"> any </w:t>
      </w:r>
      <w:proofErr w:type="spellStart"/>
      <w:r>
        <w:rPr>
          <w:rStyle w:val="Bodytext1"/>
        </w:rPr>
        <w:t>obligation</w:t>
      </w:r>
      <w:proofErr w:type="spellEnd"/>
      <w:r>
        <w:rPr>
          <w:rStyle w:val="Bodytext1"/>
        </w:rPr>
        <w:t xml:space="preserve"> set out in </w:t>
      </w:r>
      <w:proofErr w:type="spellStart"/>
      <w:r>
        <w:rPr>
          <w:rStyle w:val="Bodytext1"/>
        </w:rPr>
        <w:t>this</w:t>
      </w:r>
      <w:proofErr w:type="spellEnd"/>
      <w:r>
        <w:rPr>
          <w:rStyle w:val="Bodytext1"/>
        </w:rPr>
        <w:t xml:space="preserve"> </w:t>
      </w:r>
      <w:proofErr w:type="spellStart"/>
      <w:r>
        <w:rPr>
          <w:rStyle w:val="Bodytext1"/>
        </w:rPr>
        <w:t>article</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Contractual</w:t>
      </w:r>
      <w:proofErr w:type="spellEnd"/>
      <w:r>
        <w:rPr>
          <w:rStyle w:val="Bodytext1"/>
        </w:rPr>
        <w:t xml:space="preserve"> Party </w:t>
      </w:r>
      <w:proofErr w:type="spellStart"/>
      <w:r>
        <w:rPr>
          <w:rStyle w:val="Bodytext1"/>
        </w:rPr>
        <w:t>is</w:t>
      </w:r>
      <w:proofErr w:type="spellEnd"/>
      <w:r>
        <w:rPr>
          <w:rStyle w:val="Bodytext1"/>
        </w:rPr>
        <w:t xml:space="preserve"> </w:t>
      </w:r>
      <w:proofErr w:type="spellStart"/>
      <w:r>
        <w:rPr>
          <w:rStyle w:val="Bodytext1"/>
        </w:rPr>
        <w:t>authorized</w:t>
      </w:r>
      <w:proofErr w:type="spellEnd"/>
      <w:r>
        <w:rPr>
          <w:rStyle w:val="Bodytext1"/>
        </w:rPr>
        <w:t xml:space="preserve"> to </w:t>
      </w:r>
      <w:proofErr w:type="spellStart"/>
      <w:r>
        <w:rPr>
          <w:rStyle w:val="Bodytext1"/>
        </w:rPr>
        <w:t>terminate</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by </w:t>
      </w:r>
      <w:proofErr w:type="spellStart"/>
      <w:r>
        <w:rPr>
          <w:rStyle w:val="Bodytext1"/>
        </w:rPr>
        <w:t>written</w:t>
      </w:r>
      <w:proofErr w:type="spellEnd"/>
      <w:r>
        <w:rPr>
          <w:rStyle w:val="Bodytext1"/>
        </w:rPr>
        <w:t xml:space="preserve"> </w:t>
      </w:r>
      <w:proofErr w:type="spellStart"/>
      <w:r>
        <w:rPr>
          <w:rStyle w:val="Bodytext1"/>
        </w:rPr>
        <w:t>notice</w:t>
      </w:r>
      <w:proofErr w:type="spellEnd"/>
      <w:r>
        <w:rPr>
          <w:rStyle w:val="Bodytext1"/>
        </w:rPr>
        <w:t xml:space="preserve"> </w:t>
      </w:r>
      <w:proofErr w:type="spellStart"/>
      <w:r>
        <w:rPr>
          <w:rStyle w:val="Bodytext1"/>
        </w:rPr>
        <w:t>with</w:t>
      </w:r>
      <w:proofErr w:type="spellEnd"/>
      <w:r>
        <w:rPr>
          <w:rStyle w:val="Bodytext1"/>
        </w:rPr>
        <w:t xml:space="preserve"> </w:t>
      </w:r>
      <w:proofErr w:type="spellStart"/>
      <w:r>
        <w:rPr>
          <w:rStyle w:val="Bodytext1"/>
        </w:rPr>
        <w:t>an</w:t>
      </w:r>
      <w:proofErr w:type="spellEnd"/>
      <w:r>
        <w:rPr>
          <w:rStyle w:val="Bodytext1"/>
        </w:rPr>
        <w:t xml:space="preserve"> </w:t>
      </w:r>
      <w:proofErr w:type="spellStart"/>
      <w:r>
        <w:rPr>
          <w:rStyle w:val="Bodytext1"/>
        </w:rPr>
        <w:t>immediate</w:t>
      </w:r>
      <w:proofErr w:type="spellEnd"/>
      <w:r>
        <w:rPr>
          <w:rStyle w:val="Bodytext1"/>
        </w:rPr>
        <w:t xml:space="preserve"> </w:t>
      </w:r>
      <w:proofErr w:type="spellStart"/>
      <w:r>
        <w:rPr>
          <w:rStyle w:val="Bodytext1"/>
        </w:rPr>
        <w:t>effect</w:t>
      </w:r>
      <w:proofErr w:type="spellEnd"/>
      <w:r>
        <w:rPr>
          <w:rStyle w:val="Bodytext1"/>
        </w:rPr>
        <w:t xml:space="preserve"> </w:t>
      </w:r>
      <w:proofErr w:type="spellStart"/>
      <w:r>
        <w:rPr>
          <w:rStyle w:val="Bodytext1"/>
        </w:rPr>
        <w:t>upon</w:t>
      </w:r>
      <w:proofErr w:type="spellEnd"/>
      <w:r>
        <w:rPr>
          <w:rStyle w:val="Bodytext1"/>
        </w:rPr>
        <w:t xml:space="preserve"> </w:t>
      </w:r>
      <w:proofErr w:type="spellStart"/>
      <w:r>
        <w:rPr>
          <w:rStyle w:val="Bodytext1"/>
        </w:rPr>
        <w:t>delivery</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termination</w:t>
      </w:r>
      <w:proofErr w:type="spellEnd"/>
      <w:r>
        <w:rPr>
          <w:rStyle w:val="Bodytext1"/>
        </w:rPr>
        <w:t xml:space="preserve"> </w:t>
      </w:r>
      <w:proofErr w:type="spellStart"/>
      <w:r>
        <w:rPr>
          <w:rStyle w:val="Bodytext1"/>
        </w:rPr>
        <w:t>notice</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Party </w:t>
      </w:r>
      <w:proofErr w:type="spellStart"/>
      <w:r>
        <w:rPr>
          <w:rStyle w:val="Bodytext1"/>
        </w:rPr>
        <w:t>which</w:t>
      </w:r>
      <w:proofErr w:type="spellEnd"/>
      <w:r>
        <w:rPr>
          <w:rStyle w:val="Bodytext1"/>
        </w:rPr>
        <w:t xml:space="preserve"> </w:t>
      </w:r>
      <w:proofErr w:type="spellStart"/>
      <w:r>
        <w:rPr>
          <w:rStyle w:val="Bodytext1"/>
        </w:rPr>
        <w:t>breached</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obligation</w:t>
      </w:r>
      <w:proofErr w:type="spellEnd"/>
      <w:r>
        <w:rPr>
          <w:rStyle w:val="Bodytext1"/>
        </w:rPr>
        <w:t xml:space="preserve"> </w:t>
      </w:r>
      <w:proofErr w:type="spellStart"/>
      <w:r>
        <w:rPr>
          <w:rStyle w:val="Bodytext1"/>
        </w:rPr>
        <w:t>pursuant</w:t>
      </w:r>
      <w:proofErr w:type="spellEnd"/>
      <w:r>
        <w:rPr>
          <w:rStyle w:val="Bodytext1"/>
        </w:rPr>
        <w:t xml:space="preserve"> to </w:t>
      </w:r>
      <w:proofErr w:type="spellStart"/>
      <w:r>
        <w:rPr>
          <w:rStyle w:val="Bodytext1"/>
        </w:rPr>
        <w:t>this</w:t>
      </w:r>
      <w:proofErr w:type="spellEnd"/>
      <w:r>
        <w:rPr>
          <w:rStyle w:val="Bodytext1"/>
        </w:rPr>
        <w:t xml:space="preserve"> </w:t>
      </w:r>
      <w:proofErr w:type="spellStart"/>
      <w:r>
        <w:rPr>
          <w:rStyle w:val="Bodytext1"/>
        </w:rPr>
        <w:t>provision</w:t>
      </w:r>
      <w:proofErr w:type="spellEnd"/>
      <w:r>
        <w:rPr>
          <w:rStyle w:val="Bodytext1"/>
        </w:rPr>
        <w:t xml:space="preserve">. In čase </w:t>
      </w:r>
      <w:proofErr w:type="spellStart"/>
      <w:r>
        <w:rPr>
          <w:rStyle w:val="Bodytext1"/>
        </w:rPr>
        <w:t>the</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terminated</w:t>
      </w:r>
      <w:proofErr w:type="spellEnd"/>
      <w:r>
        <w:rPr>
          <w:rStyle w:val="Bodytext1"/>
        </w:rPr>
        <w:t xml:space="preserve"> by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due</w:t>
      </w:r>
      <w:proofErr w:type="spellEnd"/>
      <w:r>
        <w:rPr>
          <w:rStyle w:val="Bodytext1"/>
        </w:rPr>
        <w:t xml:space="preserve"> to a </w:t>
      </w:r>
      <w:proofErr w:type="spellStart"/>
      <w:r>
        <w:rPr>
          <w:rStyle w:val="Bodytext1"/>
        </w:rPr>
        <w:t>breach</w:t>
      </w:r>
      <w:proofErr w:type="spellEnd"/>
      <w:r>
        <w:rPr>
          <w:rStyle w:val="Bodytext1"/>
        </w:rPr>
        <w:t xml:space="preserve"> on </w:t>
      </w:r>
      <w:proofErr w:type="spellStart"/>
      <w:r>
        <w:rPr>
          <w:rStyle w:val="Bodytext1"/>
        </w:rPr>
        <w:t>the</w:t>
      </w:r>
      <w:proofErr w:type="spellEnd"/>
      <w:r>
        <w:rPr>
          <w:rStyle w:val="Bodytext1"/>
        </w:rPr>
        <w:t xml:space="preserve"> part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shall</w:t>
      </w:r>
      <w:proofErr w:type="spellEnd"/>
      <w:r>
        <w:rPr>
          <w:rStyle w:val="Bodytext1"/>
        </w:rPr>
        <w:t xml:space="preserve"> lose </w:t>
      </w:r>
      <w:proofErr w:type="spellStart"/>
      <w:r>
        <w:rPr>
          <w:rStyle w:val="Bodytext1"/>
        </w:rPr>
        <w:t>its</w:t>
      </w:r>
      <w:proofErr w:type="spellEnd"/>
      <w:r>
        <w:rPr>
          <w:rStyle w:val="Bodytext1"/>
        </w:rPr>
        <w:t xml:space="preserve"> </w:t>
      </w:r>
      <w:proofErr w:type="spellStart"/>
      <w:r>
        <w:rPr>
          <w:rStyle w:val="Bodytext1"/>
        </w:rPr>
        <w:t>right</w:t>
      </w:r>
      <w:proofErr w:type="spellEnd"/>
      <w:r>
        <w:rPr>
          <w:rStyle w:val="Bodytext1"/>
        </w:rPr>
        <w:t xml:space="preserve"> to any Bonus </w:t>
      </w:r>
      <w:proofErr w:type="spellStart"/>
      <w:r>
        <w:rPr>
          <w:rStyle w:val="Bodytext1"/>
        </w:rPr>
        <w:t>that</w:t>
      </w:r>
      <w:proofErr w:type="spellEnd"/>
      <w:r>
        <w:rPr>
          <w:rStyle w:val="Bodytext1"/>
        </w:rPr>
        <w:t xml:space="preserve"> has not </w:t>
      </w:r>
      <w:proofErr w:type="spellStart"/>
      <w:r>
        <w:rPr>
          <w:rStyle w:val="Bodytext1"/>
        </w:rPr>
        <w:t>yet</w:t>
      </w:r>
      <w:proofErr w:type="spellEnd"/>
      <w:r>
        <w:rPr>
          <w:rStyle w:val="Bodytext1"/>
        </w:rPr>
        <w:t xml:space="preserve"> </w:t>
      </w:r>
      <w:proofErr w:type="spellStart"/>
      <w:r>
        <w:rPr>
          <w:rStyle w:val="Bodytext1"/>
        </w:rPr>
        <w:t>been</w:t>
      </w:r>
      <w:proofErr w:type="spellEnd"/>
      <w:r>
        <w:rPr>
          <w:rStyle w:val="Bodytext1"/>
        </w:rPr>
        <w:t xml:space="preserve"> </w:t>
      </w:r>
      <w:proofErr w:type="spellStart"/>
      <w:r>
        <w:rPr>
          <w:rStyle w:val="Bodytext1"/>
        </w:rPr>
        <w:t>paid</w:t>
      </w:r>
      <w:proofErr w:type="spellEnd"/>
      <w:r>
        <w:rPr>
          <w:rStyle w:val="Bodytext1"/>
        </w:rPr>
        <w:t xml:space="preserve"> to </w:t>
      </w:r>
      <w:proofErr w:type="spellStart"/>
      <w:r>
        <w:rPr>
          <w:rStyle w:val="Bodytext1"/>
        </w:rPr>
        <w:t>it</w:t>
      </w:r>
      <w:proofErr w:type="spellEnd"/>
      <w:r>
        <w:rPr>
          <w:rStyle w:val="Bodytext1"/>
        </w:rPr>
        <w:t xml:space="preserve">, </w:t>
      </w:r>
      <w:proofErr w:type="spellStart"/>
      <w:r>
        <w:rPr>
          <w:rStyle w:val="Bodytext1"/>
        </w:rPr>
        <w:t>including</w:t>
      </w:r>
      <w:proofErr w:type="spellEnd"/>
      <w:r>
        <w:rPr>
          <w:rStyle w:val="Bodytext1"/>
        </w:rPr>
        <w:t xml:space="preserve"> </w:t>
      </w:r>
      <w:proofErr w:type="spellStart"/>
      <w:r>
        <w:rPr>
          <w:rStyle w:val="Bodytext1"/>
        </w:rPr>
        <w:t>the</w:t>
      </w:r>
      <w:proofErr w:type="spellEnd"/>
      <w:r>
        <w:rPr>
          <w:rStyle w:val="Bodytext1"/>
        </w:rPr>
        <w:t xml:space="preserve"> pro </w:t>
      </w:r>
      <w:proofErr w:type="spellStart"/>
      <w:r>
        <w:rPr>
          <w:rStyle w:val="Bodytext1"/>
        </w:rPr>
        <w:t>rata</w:t>
      </w:r>
      <w:proofErr w:type="spellEnd"/>
      <w:r>
        <w:rPr>
          <w:rStyle w:val="Bodytext1"/>
        </w:rPr>
        <w:t xml:space="preserve"> part </w:t>
      </w:r>
      <w:proofErr w:type="spellStart"/>
      <w:r>
        <w:rPr>
          <w:rStyle w:val="Bodytext1"/>
        </w:rPr>
        <w:t>pursuant</w:t>
      </w:r>
      <w:proofErr w:type="spellEnd"/>
      <w:r>
        <w:rPr>
          <w:rStyle w:val="Bodytext1"/>
        </w:rPr>
        <w:t xml:space="preserve"> to </w:t>
      </w:r>
      <w:proofErr w:type="spellStart"/>
      <w:r>
        <w:rPr>
          <w:rStyle w:val="Bodytext1"/>
        </w:rPr>
        <w:t>Article</w:t>
      </w:r>
      <w:proofErr w:type="spellEnd"/>
      <w:r>
        <w:rPr>
          <w:rStyle w:val="Bodytext1"/>
        </w:rPr>
        <w:t xml:space="preserve"> III par. 5 </w:t>
      </w:r>
      <w:proofErr w:type="spellStart"/>
      <w:r>
        <w:rPr>
          <w:rStyle w:val="Bodytext1"/>
        </w:rPr>
        <w:t>of</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p>
    <w:p w14:paraId="40FE9A0B" w14:textId="77777777" w:rsidR="00EC62CA" w:rsidRDefault="00000000">
      <w:pPr>
        <w:pStyle w:val="Heading210"/>
        <w:keepNext/>
        <w:keepLines/>
        <w:spacing w:after="0"/>
      </w:pPr>
      <w:bookmarkStart w:id="21" w:name="bookmark45"/>
      <w:r>
        <w:rPr>
          <w:rStyle w:val="Heading21"/>
          <w:b/>
          <w:bCs/>
        </w:rPr>
        <w:t>VI.</w:t>
      </w:r>
      <w:bookmarkEnd w:id="21"/>
    </w:p>
    <w:p w14:paraId="02686C12" w14:textId="77777777" w:rsidR="00EC62CA" w:rsidRDefault="00000000">
      <w:pPr>
        <w:pStyle w:val="Heading210"/>
        <w:keepNext/>
        <w:keepLines/>
        <w:spacing w:after="220"/>
        <w:ind w:firstLine="820"/>
        <w:jc w:val="left"/>
      </w:pPr>
      <w:bookmarkStart w:id="22" w:name="bookmark47"/>
      <w:proofErr w:type="spellStart"/>
      <w:r>
        <w:rPr>
          <w:rStyle w:val="Heading21"/>
          <w:b/>
          <w:bCs/>
        </w:rPr>
        <w:t>Other</w:t>
      </w:r>
      <w:proofErr w:type="spellEnd"/>
      <w:r>
        <w:rPr>
          <w:rStyle w:val="Heading21"/>
          <w:b/>
          <w:bCs/>
        </w:rPr>
        <w:t xml:space="preserve"> </w:t>
      </w:r>
      <w:proofErr w:type="spellStart"/>
      <w:r>
        <w:rPr>
          <w:rStyle w:val="Heading21"/>
          <w:b/>
          <w:bCs/>
        </w:rPr>
        <w:t>Provisions</w:t>
      </w:r>
      <w:bookmarkEnd w:id="22"/>
      <w:proofErr w:type="spellEnd"/>
    </w:p>
    <w:p w14:paraId="7B069A5E" w14:textId="77777777" w:rsidR="00EC62CA" w:rsidRDefault="00000000">
      <w:pPr>
        <w:pStyle w:val="Bodytext10"/>
        <w:spacing w:line="252" w:lineRule="auto"/>
        <w:jc w:val="both"/>
        <w:sectPr w:rsidR="00EC62CA" w:rsidSect="001E6880">
          <w:pgSz w:w="11900" w:h="16840"/>
          <w:pgMar w:top="1681" w:right="1366" w:bottom="1681" w:left="2182" w:header="0" w:footer="3" w:gutter="0"/>
          <w:cols w:num="2" w:space="662"/>
          <w:noEndnote/>
          <w:docGrid w:linePitch="360"/>
        </w:sectPr>
      </w:pP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keep</w:t>
      </w:r>
      <w:proofErr w:type="spellEnd"/>
      <w:r>
        <w:rPr>
          <w:rStyle w:val="Bodytext1"/>
        </w:rPr>
        <w:t xml:space="preserve"> </w:t>
      </w:r>
      <w:proofErr w:type="spellStart"/>
      <w:r>
        <w:rPr>
          <w:rStyle w:val="Bodytext1"/>
        </w:rPr>
        <w:t>all</w:t>
      </w:r>
      <w:proofErr w:type="spellEnd"/>
      <w:r>
        <w:rPr>
          <w:rStyle w:val="Bodytext1"/>
        </w:rPr>
        <w:t xml:space="preserve">, </w:t>
      </w:r>
      <w:proofErr w:type="spellStart"/>
      <w:r>
        <w:rPr>
          <w:rStyle w:val="Bodytext1"/>
        </w:rPr>
        <w:t>complete</w:t>
      </w:r>
      <w:proofErr w:type="spellEnd"/>
      <w:r>
        <w:rPr>
          <w:rStyle w:val="Bodytext1"/>
        </w:rPr>
        <w:t xml:space="preserve">, </w:t>
      </w:r>
      <w:proofErr w:type="spellStart"/>
      <w:r>
        <w:rPr>
          <w:rStyle w:val="Bodytext1"/>
        </w:rPr>
        <w:t>accurate</w:t>
      </w:r>
      <w:proofErr w:type="spellEnd"/>
      <w:r>
        <w:rPr>
          <w:rStyle w:val="Bodytext1"/>
        </w:rPr>
        <w:t xml:space="preserve"> and </w:t>
      </w:r>
      <w:proofErr w:type="spellStart"/>
      <w:r>
        <w:rPr>
          <w:rStyle w:val="Bodytext1"/>
        </w:rPr>
        <w:t>current</w:t>
      </w:r>
      <w:proofErr w:type="spellEnd"/>
      <w:r>
        <w:rPr>
          <w:rStyle w:val="Bodytext1"/>
        </w:rPr>
        <w:t xml:space="preserve"> </w:t>
      </w:r>
      <w:proofErr w:type="spellStart"/>
      <w:r>
        <w:rPr>
          <w:rStyle w:val="Bodytext1"/>
        </w:rPr>
        <w:t>records</w:t>
      </w:r>
      <w:proofErr w:type="spellEnd"/>
      <w:r>
        <w:rPr>
          <w:rStyle w:val="Bodytext1"/>
        </w:rPr>
        <w:t xml:space="preserve"> and </w:t>
      </w:r>
      <w:proofErr w:type="spellStart"/>
      <w:r>
        <w:rPr>
          <w:rStyle w:val="Bodytext1"/>
        </w:rPr>
        <w:t>supporting</w:t>
      </w:r>
      <w:proofErr w:type="spellEnd"/>
      <w:r>
        <w:rPr>
          <w:rStyle w:val="Bodytext1"/>
        </w:rPr>
        <w:t xml:space="preserve"> </w:t>
      </w:r>
      <w:proofErr w:type="spellStart"/>
      <w:r>
        <w:rPr>
          <w:rStyle w:val="Bodytext1"/>
        </w:rPr>
        <w:t>documents</w:t>
      </w:r>
      <w:proofErr w:type="spellEnd"/>
      <w:r>
        <w:rPr>
          <w:rStyle w:val="Bodytext1"/>
        </w:rPr>
        <w:t xml:space="preserve"> </w:t>
      </w:r>
      <w:proofErr w:type="spellStart"/>
      <w:r>
        <w:rPr>
          <w:rStyle w:val="Bodytext1"/>
        </w:rPr>
        <w:t>required</w:t>
      </w:r>
      <w:proofErr w:type="spellEnd"/>
      <w:r>
        <w:rPr>
          <w:rStyle w:val="Bodytext1"/>
        </w:rPr>
        <w:t xml:space="preserve"> </w:t>
      </w:r>
      <w:proofErr w:type="spellStart"/>
      <w:r>
        <w:rPr>
          <w:rStyle w:val="Bodytext1"/>
        </w:rPr>
        <w:t>based</w:t>
      </w:r>
      <w:proofErr w:type="spellEnd"/>
      <w:r>
        <w:rPr>
          <w:rStyle w:val="Bodytext1"/>
        </w:rPr>
        <w:t xml:space="preserve"> on </w:t>
      </w:r>
      <w:proofErr w:type="spellStart"/>
      <w:r>
        <w:rPr>
          <w:rStyle w:val="Bodytext1"/>
        </w:rPr>
        <w:t>applicable</w:t>
      </w:r>
      <w:proofErr w:type="spellEnd"/>
      <w:r>
        <w:rPr>
          <w:rStyle w:val="Bodytext1"/>
        </w:rPr>
        <w:t xml:space="preserve"> </w:t>
      </w:r>
      <w:proofErr w:type="spellStart"/>
      <w:r>
        <w:rPr>
          <w:rStyle w:val="Bodytext1"/>
        </w:rPr>
        <w:t>laws</w:t>
      </w:r>
      <w:proofErr w:type="spellEnd"/>
      <w:r>
        <w:rPr>
          <w:rStyle w:val="Bodytext1"/>
        </w:rPr>
        <w:t xml:space="preserve"> </w:t>
      </w:r>
      <w:proofErr w:type="spellStart"/>
      <w:r>
        <w:rPr>
          <w:rStyle w:val="Bodytext1"/>
        </w:rPr>
        <w:t>for</w:t>
      </w:r>
      <w:proofErr w:type="spellEnd"/>
      <w:r>
        <w:rPr>
          <w:rStyle w:val="Bodytext1"/>
        </w:rPr>
        <w:t xml:space="preserve"> a period </w:t>
      </w:r>
      <w:proofErr w:type="spellStart"/>
      <w:r>
        <w:rPr>
          <w:rStyle w:val="Bodytext1"/>
        </w:rPr>
        <w:t>of</w:t>
      </w:r>
      <w:proofErr w:type="spellEnd"/>
      <w:r>
        <w:rPr>
          <w:rStyle w:val="Bodytext1"/>
        </w:rPr>
        <w:t xml:space="preserve"> </w:t>
      </w:r>
      <w:proofErr w:type="spellStart"/>
      <w:r>
        <w:rPr>
          <w:rStyle w:val="Bodytext1"/>
        </w:rPr>
        <w:t>seven</w:t>
      </w:r>
      <w:proofErr w:type="spellEnd"/>
      <w:r>
        <w:rPr>
          <w:rStyle w:val="Bodytext1"/>
        </w:rPr>
        <w:t xml:space="preserve"> (7) </w:t>
      </w:r>
      <w:proofErr w:type="spellStart"/>
      <w:r>
        <w:rPr>
          <w:rStyle w:val="Bodytext1"/>
        </w:rPr>
        <w:t>years</w:t>
      </w:r>
      <w:proofErr w:type="spellEnd"/>
      <w:r>
        <w:rPr>
          <w:rStyle w:val="Bodytext1"/>
        </w:rPr>
        <w:t xml:space="preserve"> </w:t>
      </w:r>
      <w:proofErr w:type="spellStart"/>
      <w:r>
        <w:rPr>
          <w:rStyle w:val="Bodytext1"/>
        </w:rPr>
        <w:t>after</w:t>
      </w:r>
      <w:proofErr w:type="spellEnd"/>
      <w:r>
        <w:rPr>
          <w:rStyle w:val="Bodytext1"/>
        </w:rPr>
        <w:t xml:space="preserve"> </w:t>
      </w:r>
      <w:proofErr w:type="spellStart"/>
      <w:r>
        <w:rPr>
          <w:rStyle w:val="Bodytext1"/>
        </w:rPr>
        <w:t>carrying</w:t>
      </w:r>
      <w:proofErr w:type="spellEnd"/>
      <w:r>
        <w:rPr>
          <w:rStyle w:val="Bodytext1"/>
        </w:rPr>
        <w:t xml:space="preserve"> out </w:t>
      </w:r>
      <w:proofErr w:type="spellStart"/>
      <w:r>
        <w:rPr>
          <w:rStyle w:val="Bodytext1"/>
        </w:rPr>
        <w:t>payments</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the</w:t>
      </w:r>
      <w:proofErr w:type="spellEnd"/>
      <w:r>
        <w:rPr>
          <w:rStyle w:val="Bodytext1"/>
        </w:rPr>
        <w:t xml:space="preserve"> period</w:t>
      </w:r>
    </w:p>
    <w:p w14:paraId="475D1252" w14:textId="77777777" w:rsidR="00EC62CA" w:rsidRDefault="00000000">
      <w:pPr>
        <w:pStyle w:val="Bodytext10"/>
        <w:spacing w:line="264" w:lineRule="auto"/>
        <w:ind w:left="540" w:firstLine="20"/>
        <w:jc w:val="both"/>
      </w:pPr>
      <w:r>
        <w:rPr>
          <w:rStyle w:val="Bodytext1"/>
        </w:rPr>
        <w:lastRenderedPageBreak/>
        <w:t>platnými zákony, podle toho, která doba je delší.</w:t>
      </w:r>
    </w:p>
    <w:p w14:paraId="58949C3E" w14:textId="77777777" w:rsidR="00EC62CA" w:rsidRDefault="00000000">
      <w:pPr>
        <w:pStyle w:val="Bodytext10"/>
        <w:numPr>
          <w:ilvl w:val="0"/>
          <w:numId w:val="19"/>
        </w:numPr>
        <w:tabs>
          <w:tab w:val="left" w:pos="569"/>
        </w:tabs>
        <w:spacing w:line="252" w:lineRule="auto"/>
        <w:ind w:left="540" w:hanging="540"/>
        <w:jc w:val="both"/>
      </w:pPr>
      <w:r>
        <w:rPr>
          <w:rStyle w:val="Bodytext1"/>
        </w:rPr>
        <w:t xml:space="preserve">Dodavatel má právo auditu vůči Odběrateli. Do pěti (5) pracovních dnů poté, co Odběratel </w:t>
      </w:r>
      <w:proofErr w:type="gramStart"/>
      <w:r>
        <w:rPr>
          <w:rStyle w:val="Bodytext1"/>
        </w:rPr>
        <w:t>obdrží</w:t>
      </w:r>
      <w:proofErr w:type="gramEnd"/>
      <w:r>
        <w:rPr>
          <w:rStyle w:val="Bodytext1"/>
        </w:rPr>
        <w:t xml:space="preserve"> oznámení, musí být Dodavateli (nebo jím určenému zástupci) Odběratelem poskytnuta nezbytná součinnost, aby mohl Dodavatel ověřit, zda Odběratel dodržel či dodržuje povinnosti uložené mu touto Smlouvou a právními předpisy v souvislosti s plněním této Smlouvy.</w:t>
      </w:r>
    </w:p>
    <w:p w14:paraId="583AE92A" w14:textId="77777777" w:rsidR="00EC62CA" w:rsidRDefault="00000000">
      <w:pPr>
        <w:pStyle w:val="Bodytext10"/>
        <w:numPr>
          <w:ilvl w:val="0"/>
          <w:numId w:val="19"/>
        </w:numPr>
        <w:tabs>
          <w:tab w:val="left" w:pos="569"/>
        </w:tabs>
        <w:spacing w:line="252" w:lineRule="auto"/>
        <w:ind w:left="540" w:hanging="540"/>
        <w:jc w:val="both"/>
      </w:pPr>
      <w:r>
        <w:rPr>
          <w:rStyle w:val="Bodytext1"/>
        </w:rPr>
        <w:t>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Dodavatelům na jejich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zmoci úřední jménem uvedených institucí.</w:t>
      </w:r>
    </w:p>
    <w:p w14:paraId="670FC6A6" w14:textId="77777777" w:rsidR="00EC62CA" w:rsidRDefault="00000000">
      <w:pPr>
        <w:pStyle w:val="Bodytext10"/>
        <w:spacing w:after="240" w:line="240" w:lineRule="auto"/>
        <w:ind w:left="580"/>
        <w:jc w:val="both"/>
      </w:pPr>
      <w:proofErr w:type="spellStart"/>
      <w:r>
        <w:rPr>
          <w:rStyle w:val="Bodytext1"/>
        </w:rPr>
        <w:t>stipulated</w:t>
      </w:r>
      <w:proofErr w:type="spellEnd"/>
      <w:r>
        <w:rPr>
          <w:rStyle w:val="Bodytext1"/>
        </w:rPr>
        <w:t xml:space="preserve"> in </w:t>
      </w:r>
      <w:proofErr w:type="spellStart"/>
      <w:r>
        <w:rPr>
          <w:rStyle w:val="Bodytext1"/>
        </w:rPr>
        <w:t>accordance</w:t>
      </w:r>
      <w:proofErr w:type="spellEnd"/>
      <w:r>
        <w:rPr>
          <w:rStyle w:val="Bodytext1"/>
        </w:rPr>
        <w:t xml:space="preserve"> </w:t>
      </w:r>
      <w:proofErr w:type="spellStart"/>
      <w:r>
        <w:rPr>
          <w:rStyle w:val="Bodytext1"/>
        </w:rPr>
        <w:t>with</w:t>
      </w:r>
      <w:proofErr w:type="spellEnd"/>
      <w:r>
        <w:rPr>
          <w:rStyle w:val="Bodytext1"/>
        </w:rPr>
        <w:t xml:space="preserve"> </w:t>
      </w:r>
      <w:proofErr w:type="spellStart"/>
      <w:r>
        <w:rPr>
          <w:rStyle w:val="Bodytext1"/>
        </w:rPr>
        <w:t>applicable</w:t>
      </w:r>
      <w:proofErr w:type="spellEnd"/>
      <w:r>
        <w:rPr>
          <w:rStyle w:val="Bodytext1"/>
        </w:rPr>
        <w:t xml:space="preserve"> </w:t>
      </w:r>
      <w:proofErr w:type="spellStart"/>
      <w:r>
        <w:rPr>
          <w:rStyle w:val="Bodytext1"/>
        </w:rPr>
        <w:t>laws</w:t>
      </w:r>
      <w:proofErr w:type="spellEnd"/>
      <w:r>
        <w:rPr>
          <w:rStyle w:val="Bodytext1"/>
        </w:rPr>
        <w:t xml:space="preserve">, </w:t>
      </w:r>
      <w:proofErr w:type="spellStart"/>
      <w:r>
        <w:rPr>
          <w:rStyle w:val="Bodytext1"/>
        </w:rPr>
        <w:t>whichever</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longer</w:t>
      </w:r>
      <w:proofErr w:type="spellEnd"/>
      <w:r>
        <w:rPr>
          <w:rStyle w:val="Bodytext1"/>
        </w:rPr>
        <w:t>.</w:t>
      </w:r>
    </w:p>
    <w:p w14:paraId="6344B8B3" w14:textId="77777777" w:rsidR="00EC62CA" w:rsidRDefault="00000000">
      <w:pPr>
        <w:pStyle w:val="Bodytext10"/>
        <w:numPr>
          <w:ilvl w:val="0"/>
          <w:numId w:val="20"/>
        </w:numPr>
        <w:tabs>
          <w:tab w:val="left" w:pos="569"/>
        </w:tabs>
        <w:spacing w:after="240" w:line="252" w:lineRule="auto"/>
        <w:ind w:left="580" w:hanging="580"/>
        <w:jc w:val="both"/>
      </w:pP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has a </w:t>
      </w:r>
      <w:proofErr w:type="spellStart"/>
      <w:r>
        <w:rPr>
          <w:rStyle w:val="Bodytext1"/>
        </w:rPr>
        <w:t>right</w:t>
      </w:r>
      <w:proofErr w:type="spellEnd"/>
      <w:r>
        <w:rPr>
          <w:rStyle w:val="Bodytext1"/>
        </w:rPr>
        <w:t xml:space="preserve"> to audit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Within</w:t>
      </w:r>
      <w:proofErr w:type="spellEnd"/>
      <w:r>
        <w:rPr>
          <w:rStyle w:val="Bodytext1"/>
        </w:rPr>
        <w:t xml:space="preserve"> </w:t>
      </w:r>
      <w:proofErr w:type="spellStart"/>
      <w:r>
        <w:rPr>
          <w:rStyle w:val="Bodytext1"/>
        </w:rPr>
        <w:t>five</w:t>
      </w:r>
      <w:proofErr w:type="spellEnd"/>
      <w:r>
        <w:rPr>
          <w:rStyle w:val="Bodytext1"/>
        </w:rPr>
        <w:t xml:space="preserve"> (5) </w:t>
      </w:r>
      <w:proofErr w:type="spellStart"/>
      <w:r>
        <w:rPr>
          <w:rStyle w:val="Bodytext1"/>
        </w:rPr>
        <w:t>working</w:t>
      </w:r>
      <w:proofErr w:type="spellEnd"/>
      <w:r>
        <w:rPr>
          <w:rStyle w:val="Bodytext1"/>
        </w:rPr>
        <w:t xml:space="preserve"> </w:t>
      </w:r>
      <w:proofErr w:type="spellStart"/>
      <w:r>
        <w:rPr>
          <w:rStyle w:val="Bodytext1"/>
        </w:rPr>
        <w:t>days</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receipt</w:t>
      </w:r>
      <w:proofErr w:type="spellEnd"/>
      <w:r>
        <w:rPr>
          <w:rStyle w:val="Bodytext1"/>
        </w:rPr>
        <w:t xml:space="preserve"> </w:t>
      </w:r>
      <w:proofErr w:type="spellStart"/>
      <w:r>
        <w:rPr>
          <w:rStyle w:val="Bodytext1"/>
        </w:rPr>
        <w:t>of</w:t>
      </w:r>
      <w:proofErr w:type="spellEnd"/>
      <w:r>
        <w:rPr>
          <w:rStyle w:val="Bodytext1"/>
        </w:rPr>
        <w:t xml:space="preserve"> a </w:t>
      </w:r>
      <w:proofErr w:type="spellStart"/>
      <w:r>
        <w:rPr>
          <w:rStyle w:val="Bodytext1"/>
        </w:rPr>
        <w:t>notifícation</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must</w:t>
      </w:r>
      <w:proofErr w:type="spellEnd"/>
      <w:r>
        <w:rPr>
          <w:rStyle w:val="Bodytext1"/>
        </w:rPr>
        <w:t xml:space="preserve"> </w:t>
      </w:r>
      <w:proofErr w:type="spellStart"/>
      <w:r>
        <w:rPr>
          <w:rStyle w:val="Bodytext1"/>
        </w:rPr>
        <w:t>cooperate</w:t>
      </w:r>
      <w:proofErr w:type="spellEnd"/>
      <w:r>
        <w:rPr>
          <w:rStyle w:val="Bodytext1"/>
        </w:rPr>
        <w:t xml:space="preserve"> </w:t>
      </w:r>
      <w:proofErr w:type="spellStart"/>
      <w:r>
        <w:rPr>
          <w:rStyle w:val="Bodytext1"/>
        </w:rPr>
        <w:t>with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its</w:t>
      </w:r>
      <w:proofErr w:type="spellEnd"/>
      <w:r>
        <w:rPr>
          <w:rStyle w:val="Bodytext1"/>
        </w:rPr>
        <w:t xml:space="preserve"> </w:t>
      </w:r>
      <w:proofErr w:type="spellStart"/>
      <w:r>
        <w:rPr>
          <w:rStyle w:val="Bodytext1"/>
        </w:rPr>
        <w:t>appointed</w:t>
      </w:r>
      <w:proofErr w:type="spellEnd"/>
      <w:r>
        <w:rPr>
          <w:rStyle w:val="Bodytext1"/>
        </w:rPr>
        <w:t xml:space="preserve"> </w:t>
      </w:r>
      <w:proofErr w:type="spellStart"/>
      <w:r>
        <w:rPr>
          <w:rStyle w:val="Bodytext1"/>
        </w:rPr>
        <w:t>representative</w:t>
      </w:r>
      <w:proofErr w:type="spellEnd"/>
      <w:r>
        <w:rPr>
          <w:rStyle w:val="Bodytext1"/>
        </w:rPr>
        <w:t xml:space="preserve">) so </w:t>
      </w:r>
      <w:proofErr w:type="spellStart"/>
      <w:r>
        <w:rPr>
          <w:rStyle w:val="Bodytext1"/>
        </w:rPr>
        <w:t>that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may</w:t>
      </w:r>
      <w:proofErr w:type="spellEnd"/>
      <w:r>
        <w:rPr>
          <w:rStyle w:val="Bodytext1"/>
        </w:rPr>
        <w:t xml:space="preserve"> </w:t>
      </w:r>
      <w:proofErr w:type="spellStart"/>
      <w:r>
        <w:rPr>
          <w:rStyle w:val="Bodytext1"/>
        </w:rPr>
        <w:t>verify</w:t>
      </w:r>
      <w:proofErr w:type="spellEnd"/>
      <w:r>
        <w:rPr>
          <w:rStyle w:val="Bodytext1"/>
        </w:rPr>
        <w:t xml:space="preserve"> </w:t>
      </w:r>
      <w:proofErr w:type="spellStart"/>
      <w:r>
        <w:rPr>
          <w:rStyle w:val="Bodytext1"/>
        </w:rPr>
        <w:t>whether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has </w:t>
      </w:r>
      <w:proofErr w:type="spellStart"/>
      <w:r>
        <w:rPr>
          <w:rStyle w:val="Bodytext1"/>
        </w:rPr>
        <w:t>fulfilled</w:t>
      </w:r>
      <w:proofErr w:type="spellEnd"/>
      <w:r>
        <w:rPr>
          <w:rStyle w:val="Bodytext1"/>
        </w:rPr>
        <w:t xml:space="preserve"> and </w:t>
      </w:r>
      <w:proofErr w:type="spellStart"/>
      <w:r>
        <w:rPr>
          <w:rStyle w:val="Bodytext1"/>
        </w:rPr>
        <w:t>fulfils</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obligations</w:t>
      </w:r>
      <w:proofErr w:type="spellEnd"/>
      <w:r>
        <w:rPr>
          <w:rStyle w:val="Bodytext1"/>
        </w:rPr>
        <w:t xml:space="preserve"> </w:t>
      </w:r>
      <w:proofErr w:type="spellStart"/>
      <w:r>
        <w:rPr>
          <w:rStyle w:val="Bodytext1"/>
        </w:rPr>
        <w:t>imposed</w:t>
      </w:r>
      <w:proofErr w:type="spellEnd"/>
      <w:r>
        <w:rPr>
          <w:rStyle w:val="Bodytext1"/>
        </w:rPr>
        <w:t xml:space="preserve"> on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by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and </w:t>
      </w:r>
      <w:proofErr w:type="spellStart"/>
      <w:r>
        <w:rPr>
          <w:rStyle w:val="Bodytext1"/>
        </w:rPr>
        <w:t>legislation</w:t>
      </w:r>
      <w:proofErr w:type="spellEnd"/>
      <w:r>
        <w:rPr>
          <w:rStyle w:val="Bodytext1"/>
        </w:rPr>
        <w:t xml:space="preserve"> </w:t>
      </w:r>
      <w:proofErr w:type="spellStart"/>
      <w:r>
        <w:rPr>
          <w:rStyle w:val="Bodytext1"/>
        </w:rPr>
        <w:t>related</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scope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w:t>
      </w:r>
    </w:p>
    <w:p w14:paraId="5E6EA888" w14:textId="77777777" w:rsidR="00EC62CA" w:rsidRDefault="00000000">
      <w:pPr>
        <w:pStyle w:val="Bodytext10"/>
        <w:numPr>
          <w:ilvl w:val="0"/>
          <w:numId w:val="20"/>
        </w:numPr>
        <w:tabs>
          <w:tab w:val="left" w:pos="569"/>
        </w:tabs>
        <w:spacing w:after="240" w:line="252" w:lineRule="auto"/>
        <w:ind w:left="580" w:hanging="580"/>
        <w:jc w:val="both"/>
        <w:sectPr w:rsidR="00EC62CA" w:rsidSect="001E6880">
          <w:pgSz w:w="11900" w:h="16840"/>
          <w:pgMar w:top="1653" w:right="1369" w:bottom="1653" w:left="1675" w:header="0" w:footer="3" w:gutter="0"/>
          <w:cols w:num="2" w:space="101"/>
          <w:noEndnote/>
          <w:docGrid w:linePitch="360"/>
        </w:sectPr>
      </w:pP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will</w:t>
      </w:r>
      <w:proofErr w:type="spellEnd"/>
      <w:r>
        <w:rPr>
          <w:rStyle w:val="Bodytext1"/>
        </w:rPr>
        <w:t xml:space="preserve"> not, </w:t>
      </w:r>
      <w:proofErr w:type="spellStart"/>
      <w:r>
        <w:rPr>
          <w:rStyle w:val="Bodytext1"/>
        </w:rPr>
        <w:t>directly</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indirectly</w:t>
      </w:r>
      <w:proofErr w:type="spellEnd"/>
      <w:r>
        <w:rPr>
          <w:rStyle w:val="Bodytext1"/>
        </w:rPr>
        <w:t xml:space="preserve">, </w:t>
      </w:r>
      <w:proofErr w:type="spellStart"/>
      <w:r>
        <w:rPr>
          <w:rStyle w:val="Bodytext1"/>
        </w:rPr>
        <w:t>pay</w:t>
      </w:r>
      <w:proofErr w:type="spellEnd"/>
      <w:r>
        <w:rPr>
          <w:rStyle w:val="Bodytext1"/>
        </w:rPr>
        <w:t xml:space="preserve"> any </w:t>
      </w:r>
      <w:proofErr w:type="spellStart"/>
      <w:r>
        <w:rPr>
          <w:rStyle w:val="Bodytext1"/>
        </w:rPr>
        <w:t>money</w:t>
      </w:r>
      <w:proofErr w:type="spellEnd"/>
      <w:r>
        <w:rPr>
          <w:rStyle w:val="Bodytext1"/>
        </w:rPr>
        <w:t xml:space="preserve"> to, </w:t>
      </w:r>
      <w:proofErr w:type="spellStart"/>
      <w:r>
        <w:rPr>
          <w:rStyle w:val="Bodytext1"/>
        </w:rPr>
        <w:t>or</w:t>
      </w:r>
      <w:proofErr w:type="spellEnd"/>
      <w:r>
        <w:rPr>
          <w:rStyle w:val="Bodytext1"/>
        </w:rPr>
        <w:t xml:space="preserve"> </w:t>
      </w:r>
      <w:proofErr w:type="spellStart"/>
      <w:r>
        <w:rPr>
          <w:rStyle w:val="Bodytext1"/>
        </w:rPr>
        <w:t>offer</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give</w:t>
      </w:r>
      <w:proofErr w:type="spellEnd"/>
      <w:r>
        <w:rPr>
          <w:rStyle w:val="Bodytext1"/>
        </w:rPr>
        <w:t xml:space="preserve"> </w:t>
      </w:r>
      <w:proofErr w:type="spellStart"/>
      <w:r>
        <w:rPr>
          <w:rStyle w:val="Bodytext1"/>
        </w:rPr>
        <w:t>anything</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value</w:t>
      </w:r>
      <w:proofErr w:type="spellEnd"/>
      <w:r>
        <w:rPr>
          <w:rStyle w:val="Bodytext1"/>
        </w:rPr>
        <w:t xml:space="preserve"> to any “</w:t>
      </w:r>
      <w:proofErr w:type="spellStart"/>
      <w:r>
        <w:rPr>
          <w:rStyle w:val="Bodytext1"/>
        </w:rPr>
        <w:t>government</w:t>
      </w:r>
      <w:proofErr w:type="spellEnd"/>
      <w:r>
        <w:rPr>
          <w:rStyle w:val="Bodytext1"/>
        </w:rPr>
        <w:t xml:space="preserve"> </w:t>
      </w:r>
      <w:proofErr w:type="spellStart"/>
      <w:r>
        <w:rPr>
          <w:rStyle w:val="Bodytext1"/>
        </w:rPr>
        <w:t>official</w:t>
      </w:r>
      <w:proofErr w:type="spellEnd"/>
      <w:r>
        <w:rPr>
          <w:rStyle w:val="Bodytext1"/>
        </w:rPr>
        <w:t xml:space="preserve">“ in </w:t>
      </w:r>
      <w:proofErr w:type="spellStart"/>
      <w:r>
        <w:rPr>
          <w:rStyle w:val="Bodytext1"/>
        </w:rPr>
        <w:t>order</w:t>
      </w:r>
      <w:proofErr w:type="spellEnd"/>
      <w:r>
        <w:rPr>
          <w:rStyle w:val="Bodytext1"/>
        </w:rPr>
        <w:t xml:space="preserve"> to </w:t>
      </w:r>
      <w:proofErr w:type="spellStart"/>
      <w:r>
        <w:rPr>
          <w:rStyle w:val="Bodytext1"/>
        </w:rPr>
        <w:t>obtain</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retain</w:t>
      </w:r>
      <w:proofErr w:type="spellEnd"/>
      <w:r>
        <w:rPr>
          <w:rStyle w:val="Bodytext1"/>
        </w:rPr>
        <w:t xml:space="preserve"> business </w:t>
      </w:r>
      <w:proofErr w:type="spellStart"/>
      <w:r>
        <w:rPr>
          <w:rStyle w:val="Bodytext1"/>
        </w:rPr>
        <w:t>or</w:t>
      </w:r>
      <w:proofErr w:type="spellEnd"/>
      <w:r>
        <w:rPr>
          <w:rStyle w:val="Bodytext1"/>
        </w:rPr>
        <w:t xml:space="preserve"> to </w:t>
      </w:r>
      <w:proofErr w:type="spellStart"/>
      <w:r>
        <w:rPr>
          <w:rStyle w:val="Bodytext1"/>
        </w:rPr>
        <w:t>secure</w:t>
      </w:r>
      <w:proofErr w:type="spellEnd"/>
      <w:r>
        <w:rPr>
          <w:rStyle w:val="Bodytext1"/>
        </w:rPr>
        <w:t xml:space="preserve"> any </w:t>
      </w:r>
      <w:proofErr w:type="spellStart"/>
      <w:r>
        <w:rPr>
          <w:rStyle w:val="Bodytext1"/>
        </w:rPr>
        <w:t>commercial</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financial</w:t>
      </w:r>
      <w:proofErr w:type="spellEnd"/>
      <w:r>
        <w:rPr>
          <w:rStyle w:val="Bodytext1"/>
        </w:rPr>
        <w:t xml:space="preserve"> </w:t>
      </w:r>
      <w:proofErr w:type="spellStart"/>
      <w:r>
        <w:rPr>
          <w:rStyle w:val="Bodytext1"/>
        </w:rPr>
        <w:t>advantage</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itself</w:t>
      </w:r>
      <w:proofErr w:type="spellEnd"/>
      <w:r>
        <w:rPr>
          <w:rStyle w:val="Bodytext1"/>
        </w:rPr>
        <w:t xml:space="preserve"> </w:t>
      </w:r>
      <w:proofErr w:type="spellStart"/>
      <w:r>
        <w:rPr>
          <w:rStyle w:val="Bodytext1"/>
        </w:rPr>
        <w:t>or</w:t>
      </w:r>
      <w:proofErr w:type="spellEnd"/>
      <w:r>
        <w:rPr>
          <w:rStyle w:val="Bodytext1"/>
        </w:rPr>
        <w:t xml:space="preserve"> any </w:t>
      </w:r>
      <w:proofErr w:type="spellStart"/>
      <w:r>
        <w:rPr>
          <w:rStyle w:val="Bodytext1"/>
        </w:rPr>
        <w:t>of</w:t>
      </w:r>
      <w:proofErr w:type="spellEnd"/>
      <w:r>
        <w:rPr>
          <w:rStyle w:val="Bodytext1"/>
        </w:rPr>
        <w:t xml:space="preserve"> </w:t>
      </w:r>
      <w:proofErr w:type="spellStart"/>
      <w:r>
        <w:rPr>
          <w:rStyle w:val="Bodytext1"/>
        </w:rPr>
        <w:t>their</w:t>
      </w:r>
      <w:proofErr w:type="spellEnd"/>
      <w:r>
        <w:rPr>
          <w:rStyle w:val="Bodytext1"/>
        </w:rPr>
        <w:t xml:space="preserve"> </w:t>
      </w:r>
      <w:proofErr w:type="spellStart"/>
      <w:r>
        <w:rPr>
          <w:rStyle w:val="Bodytext1"/>
        </w:rPr>
        <w:t>respective</w:t>
      </w:r>
      <w:proofErr w:type="spellEnd"/>
      <w:r>
        <w:rPr>
          <w:rStyle w:val="Bodytext1"/>
        </w:rPr>
        <w:t xml:space="preserve"> </w:t>
      </w:r>
      <w:proofErr w:type="spellStart"/>
      <w:r>
        <w:rPr>
          <w:rStyle w:val="Bodytext1"/>
        </w:rPr>
        <w:t>affiliated</w:t>
      </w:r>
      <w:proofErr w:type="spellEnd"/>
      <w:r>
        <w:rPr>
          <w:rStyle w:val="Bodytext1"/>
        </w:rPr>
        <w:t xml:space="preserve"> </w:t>
      </w:r>
      <w:proofErr w:type="spellStart"/>
      <w:r>
        <w:rPr>
          <w:rStyle w:val="Bodytext1"/>
        </w:rPr>
        <w:t>companies</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undertakes</w:t>
      </w:r>
      <w:proofErr w:type="spellEnd"/>
      <w:r>
        <w:rPr>
          <w:rStyle w:val="Bodytext1"/>
        </w:rPr>
        <w:t xml:space="preserve"> not to </w:t>
      </w:r>
      <w:proofErr w:type="spellStart"/>
      <w:r>
        <w:rPr>
          <w:rStyle w:val="Bodytext1"/>
        </w:rPr>
        <w:t>bribe</w:t>
      </w:r>
      <w:proofErr w:type="spellEnd"/>
      <w:r>
        <w:rPr>
          <w:rStyle w:val="Bodytext1"/>
        </w:rPr>
        <w:t xml:space="preserve"> </w:t>
      </w:r>
      <w:proofErr w:type="spellStart"/>
      <w:r>
        <w:rPr>
          <w:rStyle w:val="Bodytext1"/>
        </w:rPr>
        <w:t>government</w:t>
      </w:r>
      <w:proofErr w:type="spellEnd"/>
      <w:r>
        <w:rPr>
          <w:rStyle w:val="Bodytext1"/>
        </w:rPr>
        <w:t xml:space="preserve"> </w:t>
      </w:r>
      <w:proofErr w:type="spellStart"/>
      <w:r>
        <w:rPr>
          <w:rStyle w:val="Bodytext1"/>
        </w:rPr>
        <w:t>officials</w:t>
      </w:r>
      <w:proofErr w:type="spellEnd"/>
      <w:r>
        <w:rPr>
          <w:rStyle w:val="Bodytext1"/>
        </w:rPr>
        <w:t xml:space="preserve"> </w:t>
      </w:r>
      <w:proofErr w:type="spellStart"/>
      <w:r>
        <w:rPr>
          <w:rStyle w:val="Bodytext1"/>
        </w:rPr>
        <w:t>or</w:t>
      </w:r>
      <w:proofErr w:type="spellEnd"/>
      <w:r>
        <w:rPr>
          <w:rStyle w:val="Bodytext1"/>
        </w:rPr>
        <w:t xml:space="preserve"> any </w:t>
      </w:r>
      <w:proofErr w:type="spellStart"/>
      <w:r>
        <w:rPr>
          <w:rStyle w:val="Bodytext1"/>
        </w:rPr>
        <w:t>private</w:t>
      </w:r>
      <w:proofErr w:type="spellEnd"/>
      <w:r>
        <w:rPr>
          <w:rStyle w:val="Bodytext1"/>
        </w:rPr>
        <w:t xml:space="preserve"> </w:t>
      </w:r>
      <w:proofErr w:type="spellStart"/>
      <w:r>
        <w:rPr>
          <w:rStyle w:val="Bodytext1"/>
        </w:rPr>
        <w:t>companies</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individuals</w:t>
      </w:r>
      <w:proofErr w:type="spellEnd"/>
      <w:r>
        <w:rPr>
          <w:rStyle w:val="Bodytext1"/>
        </w:rPr>
        <w:t>, “</w:t>
      </w:r>
      <w:proofErr w:type="spellStart"/>
      <w:r>
        <w:rPr>
          <w:rStyle w:val="Bodytext1"/>
        </w:rPr>
        <w:t>bribes</w:t>
      </w:r>
      <w:proofErr w:type="spellEnd"/>
      <w:r>
        <w:rPr>
          <w:rStyle w:val="Bodytext1"/>
        </w:rPr>
        <w:t xml:space="preserve">” </w:t>
      </w:r>
      <w:proofErr w:type="spellStart"/>
      <w:r>
        <w:rPr>
          <w:rStyle w:val="Bodytext1"/>
        </w:rPr>
        <w:t>having</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following</w:t>
      </w:r>
      <w:proofErr w:type="spellEnd"/>
      <w:r>
        <w:rPr>
          <w:rStyle w:val="Bodytext1"/>
        </w:rPr>
        <w:t xml:space="preserve"> </w:t>
      </w:r>
      <w:proofErr w:type="spellStart"/>
      <w:r>
        <w:rPr>
          <w:rStyle w:val="Bodytext1"/>
        </w:rPr>
        <w:t>definition</w:t>
      </w:r>
      <w:proofErr w:type="spellEnd"/>
      <w:r>
        <w:rPr>
          <w:rStyle w:val="Bodytext1"/>
        </w:rPr>
        <w:t xml:space="preserve">: </w:t>
      </w:r>
      <w:proofErr w:type="spellStart"/>
      <w:r>
        <w:rPr>
          <w:rStyle w:val="Bodytext1"/>
        </w:rPr>
        <w:t>offering</w:t>
      </w:r>
      <w:proofErr w:type="spellEnd"/>
      <w:r>
        <w:rPr>
          <w:rStyle w:val="Bodytext1"/>
        </w:rPr>
        <w:t xml:space="preserve">, </w:t>
      </w:r>
      <w:proofErr w:type="spellStart"/>
      <w:r>
        <w:rPr>
          <w:rStyle w:val="Bodytext1"/>
        </w:rPr>
        <w:t>promising</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giving</w:t>
      </w:r>
      <w:proofErr w:type="spellEnd"/>
      <w:r>
        <w:rPr>
          <w:rStyle w:val="Bodytext1"/>
        </w:rPr>
        <w:t xml:space="preserve"> a </w:t>
      </w:r>
      <w:proofErr w:type="spellStart"/>
      <w:r>
        <w:rPr>
          <w:rStyle w:val="Bodytext1"/>
        </w:rPr>
        <w:t>financial</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advantage</w:t>
      </w:r>
      <w:proofErr w:type="spellEnd"/>
      <w:r>
        <w:rPr>
          <w:rStyle w:val="Bodytext1"/>
        </w:rPr>
        <w:t xml:space="preserve"> to </w:t>
      </w:r>
      <w:proofErr w:type="spellStart"/>
      <w:r>
        <w:rPr>
          <w:rStyle w:val="Bodytext1"/>
        </w:rPr>
        <w:t>another</w:t>
      </w:r>
      <w:proofErr w:type="spellEnd"/>
      <w:r>
        <w:rPr>
          <w:rStyle w:val="Bodytext1"/>
        </w:rPr>
        <w:t xml:space="preserve"> person </w:t>
      </w:r>
      <w:proofErr w:type="spellStart"/>
      <w:r>
        <w:rPr>
          <w:rStyle w:val="Bodytext1"/>
        </w:rPr>
        <w:t>where</w:t>
      </w:r>
      <w:proofErr w:type="spellEnd"/>
      <w:r>
        <w:rPr>
          <w:rStyle w:val="Bodytext1"/>
        </w:rPr>
        <w:t xml:space="preserve">: (1) </w:t>
      </w:r>
      <w:proofErr w:type="spellStart"/>
      <w:r>
        <w:rPr>
          <w:rStyle w:val="Bodytext1"/>
        </w:rPr>
        <w:t>it</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intended</w:t>
      </w:r>
      <w:proofErr w:type="spellEnd"/>
      <w:r>
        <w:rPr>
          <w:rStyle w:val="Bodytext1"/>
        </w:rPr>
        <w:t xml:space="preserve"> to </w:t>
      </w:r>
      <w:proofErr w:type="spellStart"/>
      <w:r>
        <w:rPr>
          <w:rStyle w:val="Bodytext1"/>
        </w:rPr>
        <w:t>bring</w:t>
      </w:r>
      <w:proofErr w:type="spellEnd"/>
      <w:r>
        <w:rPr>
          <w:rStyle w:val="Bodytext1"/>
        </w:rPr>
        <w:t xml:space="preserve"> </w:t>
      </w:r>
      <w:proofErr w:type="spellStart"/>
      <w:r>
        <w:rPr>
          <w:rStyle w:val="Bodytext1"/>
        </w:rPr>
        <w:t>about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improper</w:t>
      </w:r>
      <w:proofErr w:type="spellEnd"/>
      <w:r>
        <w:rPr>
          <w:rStyle w:val="Bodytext1"/>
        </w:rPr>
        <w:t xml:space="preserve"> performance </w:t>
      </w:r>
      <w:proofErr w:type="spellStart"/>
      <w:r>
        <w:rPr>
          <w:rStyle w:val="Bodytext1"/>
        </w:rPr>
        <w:t>of</w:t>
      </w:r>
      <w:proofErr w:type="spellEnd"/>
      <w:r>
        <w:rPr>
          <w:rStyle w:val="Bodytext1"/>
        </w:rPr>
        <w:t xml:space="preserve"> a </w:t>
      </w:r>
      <w:proofErr w:type="spellStart"/>
      <w:r>
        <w:rPr>
          <w:rStyle w:val="Bodytext1"/>
        </w:rPr>
        <w:t>relevant</w:t>
      </w:r>
      <w:proofErr w:type="spellEnd"/>
      <w:r>
        <w:rPr>
          <w:rStyle w:val="Bodytext1"/>
        </w:rPr>
        <w:t xml:space="preserve"> </w:t>
      </w:r>
      <w:proofErr w:type="spellStart"/>
      <w:r>
        <w:rPr>
          <w:rStyle w:val="Bodytext1"/>
        </w:rPr>
        <w:t>function</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activity</w:t>
      </w:r>
      <w:proofErr w:type="spellEnd"/>
      <w:r>
        <w:rPr>
          <w:rStyle w:val="Bodytext1"/>
        </w:rPr>
        <w:t xml:space="preserve">, </w:t>
      </w:r>
      <w:proofErr w:type="spellStart"/>
      <w:r>
        <w:rPr>
          <w:rStyle w:val="Bodytext1"/>
        </w:rPr>
        <w:t>or</w:t>
      </w:r>
      <w:proofErr w:type="spellEnd"/>
      <w:r>
        <w:rPr>
          <w:rStyle w:val="Bodytext1"/>
        </w:rPr>
        <w:t xml:space="preserve"> to </w:t>
      </w:r>
      <w:proofErr w:type="spellStart"/>
      <w:r>
        <w:rPr>
          <w:rStyle w:val="Bodytext1"/>
        </w:rPr>
        <w:t>reward</w:t>
      </w:r>
      <w:proofErr w:type="spellEnd"/>
      <w:r>
        <w:rPr>
          <w:rStyle w:val="Bodytext1"/>
        </w:rPr>
        <w:t xml:space="preserve"> such </w:t>
      </w:r>
      <w:proofErr w:type="spellStart"/>
      <w:r>
        <w:rPr>
          <w:rStyle w:val="Bodytext1"/>
        </w:rPr>
        <w:t>improper</w:t>
      </w:r>
      <w:proofErr w:type="spellEnd"/>
      <w:r>
        <w:rPr>
          <w:rStyle w:val="Bodytext1"/>
        </w:rPr>
        <w:t xml:space="preserve"> performance; </w:t>
      </w:r>
      <w:proofErr w:type="spellStart"/>
      <w:r>
        <w:rPr>
          <w:rStyle w:val="Bodytext1"/>
        </w:rPr>
        <w:t>or</w:t>
      </w:r>
      <w:proofErr w:type="spellEnd"/>
      <w:r>
        <w:rPr>
          <w:rStyle w:val="Bodytext1"/>
        </w:rPr>
        <w:t xml:space="preserve"> (2) </w:t>
      </w:r>
      <w:proofErr w:type="spellStart"/>
      <w:r>
        <w:rPr>
          <w:rStyle w:val="Bodytext1"/>
        </w:rPr>
        <w:t>acceptance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advantage</w:t>
      </w:r>
      <w:proofErr w:type="spellEnd"/>
      <w:r>
        <w:rPr>
          <w:rStyle w:val="Bodytext1"/>
        </w:rPr>
        <w:t xml:space="preserve"> </w:t>
      </w:r>
      <w:proofErr w:type="spellStart"/>
      <w:r>
        <w:rPr>
          <w:rStyle w:val="Bodytext1"/>
        </w:rPr>
        <w:t>offered</w:t>
      </w:r>
      <w:proofErr w:type="spellEnd"/>
      <w:r>
        <w:rPr>
          <w:rStyle w:val="Bodytext1"/>
        </w:rPr>
        <w:t xml:space="preserve">, </w:t>
      </w:r>
      <w:proofErr w:type="spellStart"/>
      <w:r>
        <w:rPr>
          <w:rStyle w:val="Bodytext1"/>
        </w:rPr>
        <w:t>promised</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given</w:t>
      </w:r>
      <w:proofErr w:type="spellEnd"/>
      <w:r>
        <w:rPr>
          <w:rStyle w:val="Bodytext1"/>
        </w:rPr>
        <w:t xml:space="preserve"> in </w:t>
      </w:r>
      <w:proofErr w:type="spellStart"/>
      <w:r>
        <w:rPr>
          <w:rStyle w:val="Bodytext1"/>
        </w:rPr>
        <w:t>itself</w:t>
      </w:r>
      <w:proofErr w:type="spellEnd"/>
      <w:r>
        <w:rPr>
          <w:rStyle w:val="Bodytext1"/>
        </w:rPr>
        <w:t xml:space="preserve"> </w:t>
      </w:r>
      <w:proofErr w:type="spellStart"/>
      <w:r>
        <w:rPr>
          <w:rStyle w:val="Bodytext1"/>
        </w:rPr>
        <w:t>constitutes</w:t>
      </w:r>
      <w:proofErr w:type="spellEnd"/>
      <w:r>
        <w:rPr>
          <w:rStyle w:val="Bodytext1"/>
        </w:rPr>
        <w:t xml:space="preserve"> </w:t>
      </w:r>
      <w:proofErr w:type="spellStart"/>
      <w:r>
        <w:rPr>
          <w:rStyle w:val="Bodytext1"/>
        </w:rPr>
        <w:t>improper</w:t>
      </w:r>
      <w:proofErr w:type="spellEnd"/>
      <w:r>
        <w:rPr>
          <w:rStyle w:val="Bodytext1"/>
        </w:rPr>
        <w:t xml:space="preserve"> performance </w:t>
      </w:r>
      <w:proofErr w:type="spellStart"/>
      <w:r>
        <w:rPr>
          <w:rStyle w:val="Bodytext1"/>
        </w:rPr>
        <w:t>of</w:t>
      </w:r>
      <w:proofErr w:type="spellEnd"/>
      <w:r>
        <w:rPr>
          <w:rStyle w:val="Bodytext1"/>
        </w:rPr>
        <w:t xml:space="preserve"> a </w:t>
      </w:r>
      <w:proofErr w:type="spellStart"/>
      <w:r>
        <w:rPr>
          <w:rStyle w:val="Bodytext1"/>
        </w:rPr>
        <w:t>relevant</w:t>
      </w:r>
      <w:proofErr w:type="spellEnd"/>
      <w:r>
        <w:rPr>
          <w:rStyle w:val="Bodytext1"/>
        </w:rPr>
        <w:t xml:space="preserve"> </w:t>
      </w:r>
      <w:proofErr w:type="spellStart"/>
      <w:r>
        <w:rPr>
          <w:rStyle w:val="Bodytext1"/>
        </w:rPr>
        <w:t>function</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activity</w:t>
      </w:r>
      <w:proofErr w:type="spellEnd"/>
      <w:r>
        <w:rPr>
          <w:rStyle w:val="Bodytext1"/>
        </w:rPr>
        <w:t>. “</w:t>
      </w:r>
      <w:proofErr w:type="spellStart"/>
      <w:r>
        <w:rPr>
          <w:rStyle w:val="Bodytext1"/>
        </w:rPr>
        <w:t>Improper</w:t>
      </w:r>
      <w:proofErr w:type="spellEnd"/>
      <w:r>
        <w:rPr>
          <w:rStyle w:val="Bodytext1"/>
        </w:rPr>
        <w:t xml:space="preserve"> performance” </w:t>
      </w:r>
      <w:proofErr w:type="spellStart"/>
      <w:r>
        <w:rPr>
          <w:rStyle w:val="Bodytext1"/>
        </w:rPr>
        <w:t>means</w:t>
      </w:r>
      <w:proofErr w:type="spellEnd"/>
      <w:r>
        <w:rPr>
          <w:rStyle w:val="Bodytext1"/>
        </w:rPr>
        <w:t xml:space="preserve"> a </w:t>
      </w:r>
      <w:proofErr w:type="spellStart"/>
      <w:r>
        <w:rPr>
          <w:rStyle w:val="Bodytext1"/>
        </w:rPr>
        <w:t>breach</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expectations</w:t>
      </w:r>
      <w:proofErr w:type="spellEnd"/>
      <w:r>
        <w:rPr>
          <w:rStyle w:val="Bodytext1"/>
        </w:rPr>
        <w:t xml:space="preserve"> </w:t>
      </w:r>
      <w:proofErr w:type="spellStart"/>
      <w:r>
        <w:rPr>
          <w:rStyle w:val="Bodytext1"/>
        </w:rPr>
        <w:t>that</w:t>
      </w:r>
      <w:proofErr w:type="spellEnd"/>
      <w:r>
        <w:rPr>
          <w:rStyle w:val="Bodytext1"/>
        </w:rPr>
        <w:t xml:space="preserve"> a person </w:t>
      </w:r>
      <w:proofErr w:type="spellStart"/>
      <w:r>
        <w:rPr>
          <w:rStyle w:val="Bodytext1"/>
        </w:rPr>
        <w:t>will</w:t>
      </w:r>
      <w:proofErr w:type="spellEnd"/>
      <w:r>
        <w:rPr>
          <w:rStyle w:val="Bodytext1"/>
        </w:rPr>
        <w:t xml:space="preserve"> </w:t>
      </w:r>
      <w:proofErr w:type="spellStart"/>
      <w:r>
        <w:rPr>
          <w:rStyle w:val="Bodytext1"/>
        </w:rPr>
        <w:t>act</w:t>
      </w:r>
      <w:proofErr w:type="spellEnd"/>
      <w:r>
        <w:rPr>
          <w:rStyle w:val="Bodytext1"/>
        </w:rPr>
        <w:t xml:space="preserve"> in </w:t>
      </w:r>
      <w:proofErr w:type="spellStart"/>
      <w:r>
        <w:rPr>
          <w:rStyle w:val="Bodytext1"/>
        </w:rPr>
        <w:t>good</w:t>
      </w:r>
      <w:proofErr w:type="spellEnd"/>
      <w:r>
        <w:rPr>
          <w:rStyle w:val="Bodytext1"/>
        </w:rPr>
        <w:t xml:space="preserve"> </w:t>
      </w:r>
      <w:proofErr w:type="spellStart"/>
      <w:r>
        <w:rPr>
          <w:rStyle w:val="Bodytext1"/>
        </w:rPr>
        <w:t>faith</w:t>
      </w:r>
      <w:proofErr w:type="spellEnd"/>
      <w:r>
        <w:rPr>
          <w:rStyle w:val="Bodytext1"/>
        </w:rPr>
        <w:t xml:space="preserve">, </w:t>
      </w:r>
      <w:proofErr w:type="spellStart"/>
      <w:r>
        <w:rPr>
          <w:rStyle w:val="Bodytext1"/>
        </w:rPr>
        <w:t>impartially</w:t>
      </w:r>
      <w:proofErr w:type="spellEnd"/>
      <w:r>
        <w:rPr>
          <w:rStyle w:val="Bodytext1"/>
        </w:rPr>
        <w:t xml:space="preserve">, </w:t>
      </w:r>
      <w:proofErr w:type="spellStart"/>
      <w:r>
        <w:rPr>
          <w:rStyle w:val="Bodytext1"/>
        </w:rPr>
        <w:t>or</w:t>
      </w:r>
      <w:proofErr w:type="spellEnd"/>
      <w:r>
        <w:rPr>
          <w:rStyle w:val="Bodytext1"/>
        </w:rPr>
        <w:t xml:space="preserve"> in </w:t>
      </w:r>
      <w:proofErr w:type="spellStart"/>
      <w:r>
        <w:rPr>
          <w:rStyle w:val="Bodytext1"/>
        </w:rPr>
        <w:t>accordance</w:t>
      </w:r>
      <w:proofErr w:type="spellEnd"/>
      <w:r>
        <w:rPr>
          <w:rStyle w:val="Bodytext1"/>
        </w:rPr>
        <w:t xml:space="preserve"> </w:t>
      </w:r>
      <w:proofErr w:type="spellStart"/>
      <w:r>
        <w:rPr>
          <w:rStyle w:val="Bodytext1"/>
        </w:rPr>
        <w:t>with</w:t>
      </w:r>
      <w:proofErr w:type="spellEnd"/>
      <w:r>
        <w:rPr>
          <w:rStyle w:val="Bodytext1"/>
        </w:rPr>
        <w:t xml:space="preserve"> a </w:t>
      </w:r>
      <w:proofErr w:type="spellStart"/>
      <w:r>
        <w:rPr>
          <w:rStyle w:val="Bodytext1"/>
        </w:rPr>
        <w:t>position</w:t>
      </w:r>
      <w:proofErr w:type="spellEnd"/>
      <w:r>
        <w:rPr>
          <w:rStyle w:val="Bodytext1"/>
        </w:rPr>
        <w:t xml:space="preserve"> </w:t>
      </w:r>
      <w:proofErr w:type="spellStart"/>
      <w:r>
        <w:rPr>
          <w:rStyle w:val="Bodytext1"/>
        </w:rPr>
        <w:t>of</w:t>
      </w:r>
      <w:proofErr w:type="spellEnd"/>
      <w:r>
        <w:rPr>
          <w:rStyle w:val="Bodytext1"/>
        </w:rPr>
        <w:t xml:space="preserve"> trust.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must</w:t>
      </w:r>
      <w:proofErr w:type="spellEnd"/>
      <w:r>
        <w:rPr>
          <w:rStyle w:val="Bodytext1"/>
        </w:rPr>
        <w:t xml:space="preserve"> </w:t>
      </w:r>
      <w:proofErr w:type="spellStart"/>
      <w:r>
        <w:rPr>
          <w:rStyle w:val="Bodytext1"/>
        </w:rPr>
        <w:t>also</w:t>
      </w:r>
      <w:proofErr w:type="spellEnd"/>
      <w:r>
        <w:rPr>
          <w:rStyle w:val="Bodytext1"/>
        </w:rPr>
        <w:t xml:space="preserve"> (1) make and </w:t>
      </w:r>
      <w:proofErr w:type="spellStart"/>
      <w:r>
        <w:rPr>
          <w:rStyle w:val="Bodytext1"/>
        </w:rPr>
        <w:t>keep</w:t>
      </w:r>
      <w:proofErr w:type="spellEnd"/>
      <w:r>
        <w:rPr>
          <w:rStyle w:val="Bodytext1"/>
        </w:rPr>
        <w:t xml:space="preserve"> </w:t>
      </w:r>
      <w:proofErr w:type="spellStart"/>
      <w:r>
        <w:rPr>
          <w:rStyle w:val="Bodytext1"/>
        </w:rPr>
        <w:t>books</w:t>
      </w:r>
      <w:proofErr w:type="spellEnd"/>
      <w:r>
        <w:rPr>
          <w:rStyle w:val="Bodytext1"/>
        </w:rPr>
        <w:t xml:space="preserve">, </w:t>
      </w:r>
      <w:proofErr w:type="spellStart"/>
      <w:r>
        <w:rPr>
          <w:rStyle w:val="Bodytext1"/>
        </w:rPr>
        <w:t>records</w:t>
      </w:r>
      <w:proofErr w:type="spellEnd"/>
      <w:r>
        <w:rPr>
          <w:rStyle w:val="Bodytext1"/>
        </w:rPr>
        <w:t xml:space="preserve"> and </w:t>
      </w:r>
      <w:proofErr w:type="spellStart"/>
      <w:r>
        <w:rPr>
          <w:rStyle w:val="Bodytext1"/>
        </w:rPr>
        <w:t>accounts</w:t>
      </w:r>
      <w:proofErr w:type="spellEnd"/>
      <w:r>
        <w:rPr>
          <w:rStyle w:val="Bodytext1"/>
        </w:rPr>
        <w:t xml:space="preserve">, </w:t>
      </w:r>
      <w:proofErr w:type="spellStart"/>
      <w:r>
        <w:rPr>
          <w:rStyle w:val="Bodytext1"/>
        </w:rPr>
        <w:t>which</w:t>
      </w:r>
      <w:proofErr w:type="spellEnd"/>
      <w:r>
        <w:rPr>
          <w:rStyle w:val="Bodytext1"/>
        </w:rPr>
        <w:t xml:space="preserve">, in </w:t>
      </w:r>
      <w:proofErr w:type="spellStart"/>
      <w:r>
        <w:rPr>
          <w:rStyle w:val="Bodytext1"/>
        </w:rPr>
        <w:t>reasonable</w:t>
      </w:r>
      <w:proofErr w:type="spellEnd"/>
      <w:r>
        <w:rPr>
          <w:rStyle w:val="Bodytext1"/>
        </w:rPr>
        <w:t xml:space="preserve"> detail, </w:t>
      </w:r>
      <w:proofErr w:type="spellStart"/>
      <w:r>
        <w:rPr>
          <w:rStyle w:val="Bodytext1"/>
        </w:rPr>
        <w:t>accurately</w:t>
      </w:r>
      <w:proofErr w:type="spellEnd"/>
      <w:r>
        <w:rPr>
          <w:rStyle w:val="Bodytext1"/>
        </w:rPr>
        <w:t xml:space="preserve"> and </w:t>
      </w:r>
      <w:proofErr w:type="spellStart"/>
      <w:r>
        <w:rPr>
          <w:rStyle w:val="Bodytext1"/>
        </w:rPr>
        <w:t>fairly</w:t>
      </w:r>
      <w:proofErr w:type="spellEnd"/>
      <w:r>
        <w:rPr>
          <w:rStyle w:val="Bodytext1"/>
        </w:rPr>
        <w:t xml:space="preserve"> </w:t>
      </w:r>
      <w:proofErr w:type="spellStart"/>
      <w:r>
        <w:rPr>
          <w:rStyle w:val="Bodytext1"/>
        </w:rPr>
        <w:t>reflect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transactions</w:t>
      </w:r>
      <w:proofErr w:type="spellEnd"/>
      <w:r>
        <w:rPr>
          <w:rStyle w:val="Bodytext1"/>
        </w:rPr>
        <w:t xml:space="preserve"> and </w:t>
      </w:r>
      <w:proofErr w:type="spellStart"/>
      <w:r>
        <w:rPr>
          <w:rStyle w:val="Bodytext1"/>
        </w:rPr>
        <w:t>dispositions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assets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company</w:t>
      </w:r>
      <w:proofErr w:type="spellEnd"/>
      <w:r>
        <w:rPr>
          <w:rStyle w:val="Bodytext1"/>
        </w:rPr>
        <w:t xml:space="preserve">, (2) </w:t>
      </w:r>
      <w:proofErr w:type="spellStart"/>
      <w:r>
        <w:rPr>
          <w:rStyle w:val="Bodytext1"/>
        </w:rPr>
        <w:t>devise</w:t>
      </w:r>
      <w:proofErr w:type="spellEnd"/>
      <w:r>
        <w:rPr>
          <w:rStyle w:val="Bodytext1"/>
        </w:rPr>
        <w:t xml:space="preserve"> and </w:t>
      </w:r>
      <w:proofErr w:type="spellStart"/>
      <w:r>
        <w:rPr>
          <w:rStyle w:val="Bodytext1"/>
        </w:rPr>
        <w:t>maintain</w:t>
      </w:r>
      <w:proofErr w:type="spellEnd"/>
      <w:r>
        <w:rPr>
          <w:rStyle w:val="Bodytext1"/>
        </w:rPr>
        <w:t xml:space="preserve"> a systém </w:t>
      </w:r>
      <w:proofErr w:type="spellStart"/>
      <w:r>
        <w:rPr>
          <w:rStyle w:val="Bodytext1"/>
        </w:rPr>
        <w:t>of</w:t>
      </w:r>
      <w:proofErr w:type="spellEnd"/>
      <w:r>
        <w:rPr>
          <w:rStyle w:val="Bodytext1"/>
        </w:rPr>
        <w:t xml:space="preserve"> </w:t>
      </w:r>
      <w:proofErr w:type="spellStart"/>
      <w:r>
        <w:rPr>
          <w:rStyle w:val="Bodytext1"/>
        </w:rPr>
        <w:t>internal</w:t>
      </w:r>
      <w:proofErr w:type="spellEnd"/>
      <w:r>
        <w:rPr>
          <w:rStyle w:val="Bodytext1"/>
        </w:rPr>
        <w:t xml:space="preserve"> </w:t>
      </w:r>
      <w:proofErr w:type="spellStart"/>
      <w:r>
        <w:rPr>
          <w:rStyle w:val="Bodytext1"/>
        </w:rPr>
        <w:t>accounting</w:t>
      </w:r>
      <w:proofErr w:type="spellEnd"/>
      <w:r>
        <w:rPr>
          <w:rStyle w:val="Bodytext1"/>
        </w:rPr>
        <w:t xml:space="preserve"> Controls, and (3) grant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 xml:space="preserve">, </w:t>
      </w:r>
      <w:proofErr w:type="spellStart"/>
      <w:r>
        <w:rPr>
          <w:rStyle w:val="Bodytext1"/>
        </w:rPr>
        <w:t>upon</w:t>
      </w:r>
      <w:proofErr w:type="spellEnd"/>
      <w:r>
        <w:rPr>
          <w:rStyle w:val="Bodytext1"/>
        </w:rPr>
        <w:t xml:space="preserve"> </w:t>
      </w:r>
      <w:proofErr w:type="spellStart"/>
      <w:r>
        <w:rPr>
          <w:rStyle w:val="Bodytext1"/>
        </w:rPr>
        <w:t>receipt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written</w:t>
      </w:r>
      <w:proofErr w:type="spellEnd"/>
      <w:r>
        <w:rPr>
          <w:rStyle w:val="Bodytext1"/>
        </w:rPr>
        <w:t xml:space="preserve"> </w:t>
      </w:r>
      <w:proofErr w:type="spellStart"/>
      <w:r>
        <w:rPr>
          <w:rStyle w:val="Bodytext1"/>
        </w:rPr>
        <w:t>request</w:t>
      </w:r>
      <w:proofErr w:type="spellEnd"/>
      <w:r>
        <w:rPr>
          <w:rStyle w:val="Bodytext1"/>
        </w:rPr>
        <w:t xml:space="preserve">, </w:t>
      </w:r>
      <w:proofErr w:type="spellStart"/>
      <w:r>
        <w:rPr>
          <w:rStyle w:val="Bodytext1"/>
        </w:rPr>
        <w:t>commercially</w:t>
      </w:r>
      <w:proofErr w:type="spellEnd"/>
      <w:r>
        <w:rPr>
          <w:rStyle w:val="Bodytext1"/>
        </w:rPr>
        <w:t xml:space="preserve"> </w:t>
      </w:r>
      <w:proofErr w:type="spellStart"/>
      <w:r>
        <w:rPr>
          <w:rStyle w:val="Bodytext1"/>
        </w:rPr>
        <w:t>reasonable</w:t>
      </w:r>
      <w:proofErr w:type="spellEnd"/>
      <w:r>
        <w:rPr>
          <w:rStyle w:val="Bodytext1"/>
        </w:rPr>
        <w:t xml:space="preserve"> </w:t>
      </w:r>
      <w:proofErr w:type="spellStart"/>
      <w:r>
        <w:rPr>
          <w:rStyle w:val="Bodytext1"/>
        </w:rPr>
        <w:t>access</w:t>
      </w:r>
      <w:proofErr w:type="spellEnd"/>
      <w:r>
        <w:rPr>
          <w:rStyle w:val="Bodytext1"/>
        </w:rPr>
        <w:t xml:space="preserve"> to </w:t>
      </w:r>
      <w:proofErr w:type="spellStart"/>
      <w:r>
        <w:rPr>
          <w:rStyle w:val="Bodytext1"/>
        </w:rPr>
        <w:t>said</w:t>
      </w:r>
      <w:proofErr w:type="spellEnd"/>
      <w:r>
        <w:rPr>
          <w:rStyle w:val="Bodytext1"/>
        </w:rPr>
        <w:t xml:space="preserve"> </w:t>
      </w:r>
      <w:proofErr w:type="spellStart"/>
      <w:r>
        <w:rPr>
          <w:rStyle w:val="Bodytext1"/>
        </w:rPr>
        <w:t>books</w:t>
      </w:r>
      <w:proofErr w:type="spellEnd"/>
      <w:r>
        <w:rPr>
          <w:rStyle w:val="Bodytext1"/>
        </w:rPr>
        <w:t xml:space="preserve">, </w:t>
      </w:r>
      <w:proofErr w:type="spellStart"/>
      <w:r>
        <w:rPr>
          <w:rStyle w:val="Bodytext1"/>
        </w:rPr>
        <w:t>records</w:t>
      </w:r>
      <w:proofErr w:type="spellEnd"/>
      <w:r>
        <w:rPr>
          <w:rStyle w:val="Bodytext1"/>
        </w:rPr>
        <w:t xml:space="preserve">, </w:t>
      </w:r>
      <w:proofErr w:type="spellStart"/>
      <w:r>
        <w:rPr>
          <w:rStyle w:val="Bodytext1"/>
        </w:rPr>
        <w:t>systems</w:t>
      </w:r>
      <w:proofErr w:type="spellEnd"/>
      <w:r>
        <w:rPr>
          <w:rStyle w:val="Bodytext1"/>
        </w:rPr>
        <w:t xml:space="preserve"> and </w:t>
      </w:r>
      <w:proofErr w:type="spellStart"/>
      <w:r>
        <w:rPr>
          <w:rStyle w:val="Bodytext1"/>
        </w:rPr>
        <w:t>accounts</w:t>
      </w:r>
      <w:proofErr w:type="spellEnd"/>
      <w:r>
        <w:rPr>
          <w:rStyle w:val="Bodytext1"/>
        </w:rPr>
        <w:t>. “</w:t>
      </w:r>
      <w:proofErr w:type="spellStart"/>
      <w:r>
        <w:rPr>
          <w:rStyle w:val="Bodytext1"/>
        </w:rPr>
        <w:t>Government</w:t>
      </w:r>
      <w:proofErr w:type="spellEnd"/>
      <w:r>
        <w:rPr>
          <w:rStyle w:val="Bodytext1"/>
        </w:rPr>
        <w:t xml:space="preserve"> </w:t>
      </w:r>
      <w:proofErr w:type="spellStart"/>
      <w:r>
        <w:rPr>
          <w:rStyle w:val="Bodytext1"/>
        </w:rPr>
        <w:t>official</w:t>
      </w:r>
      <w:proofErr w:type="spellEnd"/>
      <w:r>
        <w:rPr>
          <w:rStyle w:val="Bodytext1"/>
        </w:rPr>
        <w:t xml:space="preserve">“ </w:t>
      </w:r>
      <w:proofErr w:type="spellStart"/>
      <w:r>
        <w:rPr>
          <w:rStyle w:val="Bodytext1"/>
        </w:rPr>
        <w:t>means</w:t>
      </w:r>
      <w:proofErr w:type="spellEnd"/>
      <w:r>
        <w:rPr>
          <w:rStyle w:val="Bodytext1"/>
        </w:rPr>
        <w:t xml:space="preserve"> any </w:t>
      </w:r>
      <w:proofErr w:type="spellStart"/>
      <w:r>
        <w:rPr>
          <w:rStyle w:val="Bodytext1"/>
        </w:rPr>
        <w:t>officer</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employee</w:t>
      </w:r>
      <w:proofErr w:type="spellEnd"/>
      <w:r>
        <w:rPr>
          <w:rStyle w:val="Bodytext1"/>
        </w:rPr>
        <w:t xml:space="preserve"> </w:t>
      </w:r>
      <w:proofErr w:type="spellStart"/>
      <w:r>
        <w:rPr>
          <w:rStyle w:val="Bodytext1"/>
        </w:rPr>
        <w:t>of</w:t>
      </w:r>
      <w:proofErr w:type="spellEnd"/>
      <w:r>
        <w:rPr>
          <w:rStyle w:val="Bodytext1"/>
        </w:rPr>
        <w:t xml:space="preserve"> a </w:t>
      </w:r>
      <w:proofErr w:type="spellStart"/>
      <w:r>
        <w:rPr>
          <w:rStyle w:val="Bodytext1"/>
        </w:rPr>
        <w:t>government</w:t>
      </w:r>
      <w:proofErr w:type="spellEnd"/>
      <w:r>
        <w:rPr>
          <w:rStyle w:val="Bodytext1"/>
        </w:rPr>
        <w:t xml:space="preserve"> </w:t>
      </w:r>
      <w:proofErr w:type="spellStart"/>
      <w:r>
        <w:rPr>
          <w:rStyle w:val="Bodytext1"/>
        </w:rPr>
        <w:t>or</w:t>
      </w:r>
      <w:proofErr w:type="spellEnd"/>
      <w:r>
        <w:rPr>
          <w:rStyle w:val="Bodytext1"/>
        </w:rPr>
        <w:t xml:space="preserve"> any department, </w:t>
      </w:r>
      <w:proofErr w:type="spellStart"/>
      <w:r>
        <w:rPr>
          <w:rStyle w:val="Bodytext1"/>
        </w:rPr>
        <w:t>agency</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instrumentality</w:t>
      </w:r>
      <w:proofErr w:type="spellEnd"/>
      <w:r>
        <w:rPr>
          <w:rStyle w:val="Bodytext1"/>
        </w:rPr>
        <w:t xml:space="preserve"> </w:t>
      </w:r>
      <w:proofErr w:type="spellStart"/>
      <w:r>
        <w:rPr>
          <w:rStyle w:val="Bodytext1"/>
        </w:rPr>
        <w:t>thereof</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of</w:t>
      </w:r>
      <w:proofErr w:type="spellEnd"/>
      <w:r>
        <w:rPr>
          <w:rStyle w:val="Bodytext1"/>
        </w:rPr>
        <w:t xml:space="preserve"> a public </w:t>
      </w:r>
      <w:proofErr w:type="spellStart"/>
      <w:r>
        <w:rPr>
          <w:rStyle w:val="Bodytext1"/>
        </w:rPr>
        <w:t>international</w:t>
      </w:r>
      <w:proofErr w:type="spellEnd"/>
      <w:r>
        <w:rPr>
          <w:rStyle w:val="Bodytext1"/>
        </w:rPr>
        <w:t xml:space="preserve"> </w:t>
      </w:r>
      <w:proofErr w:type="spellStart"/>
      <w:r>
        <w:rPr>
          <w:rStyle w:val="Bodytext1"/>
        </w:rPr>
        <w:t>organization</w:t>
      </w:r>
      <w:proofErr w:type="spellEnd"/>
      <w:r>
        <w:rPr>
          <w:rStyle w:val="Bodytext1"/>
        </w:rPr>
        <w:t xml:space="preserve">, </w:t>
      </w:r>
      <w:proofErr w:type="spellStart"/>
      <w:r>
        <w:rPr>
          <w:rStyle w:val="Bodytext1"/>
        </w:rPr>
        <w:t>or</w:t>
      </w:r>
      <w:proofErr w:type="spellEnd"/>
      <w:r>
        <w:rPr>
          <w:rStyle w:val="Bodytext1"/>
        </w:rPr>
        <w:t xml:space="preserve"> any person </w:t>
      </w:r>
      <w:proofErr w:type="spellStart"/>
      <w:r>
        <w:rPr>
          <w:rStyle w:val="Bodytext1"/>
        </w:rPr>
        <w:t>acting</w:t>
      </w:r>
      <w:proofErr w:type="spellEnd"/>
      <w:r>
        <w:rPr>
          <w:rStyle w:val="Bodytext1"/>
        </w:rPr>
        <w:t xml:space="preserve"> in </w:t>
      </w:r>
      <w:proofErr w:type="spellStart"/>
      <w:r>
        <w:rPr>
          <w:rStyle w:val="Bodytext1"/>
        </w:rPr>
        <w:t>an</w:t>
      </w:r>
      <w:proofErr w:type="spellEnd"/>
      <w:r>
        <w:rPr>
          <w:rStyle w:val="Bodytext1"/>
        </w:rPr>
        <w:t xml:space="preserve"> </w:t>
      </w:r>
      <w:proofErr w:type="spellStart"/>
      <w:r>
        <w:rPr>
          <w:rStyle w:val="Bodytext1"/>
        </w:rPr>
        <w:t>official</w:t>
      </w:r>
      <w:proofErr w:type="spellEnd"/>
      <w:r>
        <w:rPr>
          <w:rStyle w:val="Bodytext1"/>
        </w:rPr>
        <w:t xml:space="preserve"> </w:t>
      </w:r>
      <w:proofErr w:type="spellStart"/>
      <w:r>
        <w:rPr>
          <w:rStyle w:val="Bodytext1"/>
        </w:rPr>
        <w:t>capacity</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or</w:t>
      </w:r>
      <w:proofErr w:type="spellEnd"/>
      <w:r>
        <w:rPr>
          <w:rStyle w:val="Bodytext1"/>
        </w:rPr>
        <w:t xml:space="preserve"> on </w:t>
      </w:r>
      <w:proofErr w:type="spellStart"/>
      <w:r>
        <w:rPr>
          <w:rStyle w:val="Bodytext1"/>
        </w:rPr>
        <w:t>behalf</w:t>
      </w:r>
      <w:proofErr w:type="spellEnd"/>
      <w:r>
        <w:rPr>
          <w:rStyle w:val="Bodytext1"/>
        </w:rPr>
        <w:t xml:space="preserve"> </w:t>
      </w:r>
      <w:proofErr w:type="spellStart"/>
      <w:r>
        <w:rPr>
          <w:rStyle w:val="Bodytext1"/>
        </w:rPr>
        <w:t>of</w:t>
      </w:r>
      <w:proofErr w:type="spellEnd"/>
      <w:r>
        <w:rPr>
          <w:rStyle w:val="Bodytext1"/>
        </w:rPr>
        <w:t xml:space="preserve"> any such </w:t>
      </w:r>
      <w:proofErr w:type="spellStart"/>
      <w:r>
        <w:rPr>
          <w:rStyle w:val="Bodytext1"/>
        </w:rPr>
        <w:t>government</w:t>
      </w:r>
      <w:proofErr w:type="spellEnd"/>
      <w:r>
        <w:rPr>
          <w:rStyle w:val="Bodytext1"/>
        </w:rPr>
        <w:t xml:space="preserve"> </w:t>
      </w:r>
      <w:proofErr w:type="spellStart"/>
      <w:r>
        <w:rPr>
          <w:rStyle w:val="Bodytext1"/>
        </w:rPr>
        <w:t>or</w:t>
      </w:r>
      <w:proofErr w:type="spellEnd"/>
      <w:r>
        <w:rPr>
          <w:rStyle w:val="Bodytext1"/>
        </w:rPr>
        <w:t xml:space="preserve"> department, </w:t>
      </w:r>
      <w:proofErr w:type="spellStart"/>
      <w:r>
        <w:rPr>
          <w:rStyle w:val="Bodytext1"/>
        </w:rPr>
        <w:t>agency</w:t>
      </w:r>
      <w:proofErr w:type="spellEnd"/>
      <w:r>
        <w:rPr>
          <w:rStyle w:val="Bodytext1"/>
        </w:rPr>
        <w:t xml:space="preserve">, </w:t>
      </w:r>
      <w:proofErr w:type="spellStart"/>
      <w:r>
        <w:rPr>
          <w:rStyle w:val="Bodytext1"/>
        </w:rPr>
        <w:t>or</w:t>
      </w:r>
      <w:proofErr w:type="spellEnd"/>
    </w:p>
    <w:p w14:paraId="56444CC3" w14:textId="77777777" w:rsidR="00EC62CA" w:rsidRDefault="00000000">
      <w:pPr>
        <w:pStyle w:val="Bodytext10"/>
        <w:spacing w:after="0" w:line="240" w:lineRule="auto"/>
        <w:ind w:left="5060" w:firstLine="20"/>
        <w:sectPr w:rsidR="00EC62CA" w:rsidSect="001E6880">
          <w:pgSz w:w="11900" w:h="16840"/>
          <w:pgMar w:top="1674" w:right="1374" w:bottom="2250" w:left="1663" w:header="0" w:footer="3" w:gutter="0"/>
          <w:cols w:space="720"/>
          <w:noEndnote/>
          <w:docGrid w:linePitch="360"/>
        </w:sectPr>
      </w:pPr>
      <w:proofErr w:type="spellStart"/>
      <w:proofErr w:type="gramStart"/>
      <w:r>
        <w:rPr>
          <w:rStyle w:val="Bodytext1"/>
        </w:rPr>
        <w:lastRenderedPageBreak/>
        <w:t>instrumenta!ity</w:t>
      </w:r>
      <w:proofErr w:type="spellEnd"/>
      <w:proofErr w:type="gram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or</w:t>
      </w:r>
      <w:proofErr w:type="spellEnd"/>
      <w:r>
        <w:rPr>
          <w:rStyle w:val="Bodytext1"/>
        </w:rPr>
        <w:t xml:space="preserve"> on </w:t>
      </w:r>
      <w:proofErr w:type="spellStart"/>
      <w:r>
        <w:rPr>
          <w:rStyle w:val="Bodytext1"/>
        </w:rPr>
        <w:t>behalf</w:t>
      </w:r>
      <w:proofErr w:type="spellEnd"/>
      <w:r>
        <w:rPr>
          <w:rStyle w:val="Bodytext1"/>
        </w:rPr>
        <w:t xml:space="preserve"> </w:t>
      </w:r>
      <w:proofErr w:type="spellStart"/>
      <w:r>
        <w:rPr>
          <w:rStyle w:val="Bodytext1"/>
        </w:rPr>
        <w:t>of</w:t>
      </w:r>
      <w:proofErr w:type="spellEnd"/>
      <w:r>
        <w:rPr>
          <w:rStyle w:val="Bodytext1"/>
        </w:rPr>
        <w:t xml:space="preserve"> any such public International </w:t>
      </w:r>
      <w:proofErr w:type="spellStart"/>
      <w:r>
        <w:rPr>
          <w:rStyle w:val="Bodytext1"/>
        </w:rPr>
        <w:t>organization</w:t>
      </w:r>
      <w:proofErr w:type="spellEnd"/>
      <w:r>
        <w:rPr>
          <w:rStyle w:val="Bodytext1"/>
        </w:rPr>
        <w:t>.</w:t>
      </w:r>
    </w:p>
    <w:p w14:paraId="1541A923" w14:textId="77777777" w:rsidR="00EC62CA" w:rsidRDefault="00EC62CA">
      <w:pPr>
        <w:spacing w:before="61" w:after="61" w:line="240" w:lineRule="exact"/>
        <w:rPr>
          <w:sz w:val="19"/>
          <w:szCs w:val="19"/>
        </w:rPr>
      </w:pPr>
    </w:p>
    <w:p w14:paraId="13026475" w14:textId="77777777" w:rsidR="00EC62CA" w:rsidRDefault="00EC62CA">
      <w:pPr>
        <w:spacing w:line="1" w:lineRule="exact"/>
        <w:sectPr w:rsidR="00EC62CA" w:rsidSect="001E6880">
          <w:type w:val="continuous"/>
          <w:pgSz w:w="11900" w:h="16840"/>
          <w:pgMar w:top="1649" w:right="0" w:bottom="2267" w:left="0" w:header="0" w:footer="3" w:gutter="0"/>
          <w:cols w:space="720"/>
          <w:noEndnote/>
          <w:docGrid w:linePitch="360"/>
        </w:sectPr>
      </w:pPr>
    </w:p>
    <w:p w14:paraId="5DD48D95" w14:textId="77777777" w:rsidR="00EC62CA" w:rsidRDefault="00000000">
      <w:pPr>
        <w:pStyle w:val="Heading210"/>
        <w:keepNext/>
        <w:keepLines/>
        <w:spacing w:after="0" w:line="257" w:lineRule="auto"/>
      </w:pPr>
      <w:bookmarkStart w:id="23" w:name="bookmark49"/>
      <w:r>
        <w:rPr>
          <w:rStyle w:val="Heading21"/>
          <w:b/>
          <w:bCs/>
        </w:rPr>
        <w:t>VII.</w:t>
      </w:r>
      <w:bookmarkEnd w:id="23"/>
    </w:p>
    <w:p w14:paraId="3E4865FF" w14:textId="77777777" w:rsidR="00EC62CA" w:rsidRDefault="00000000">
      <w:pPr>
        <w:pStyle w:val="Heading210"/>
        <w:keepNext/>
        <w:keepLines/>
        <w:spacing w:after="220" w:line="257" w:lineRule="auto"/>
      </w:pPr>
      <w:bookmarkStart w:id="24" w:name="bookmark51"/>
      <w:r>
        <w:rPr>
          <w:rStyle w:val="Heading21"/>
          <w:b/>
          <w:bCs/>
        </w:rPr>
        <w:t>Závěrečná ustanovení</w:t>
      </w:r>
      <w:bookmarkEnd w:id="24"/>
    </w:p>
    <w:p w14:paraId="7A7DAB72" w14:textId="77777777" w:rsidR="00EC62CA" w:rsidRDefault="00000000">
      <w:pPr>
        <w:pStyle w:val="Bodytext10"/>
        <w:numPr>
          <w:ilvl w:val="0"/>
          <w:numId w:val="21"/>
        </w:numPr>
        <w:tabs>
          <w:tab w:val="left" w:pos="540"/>
        </w:tabs>
        <w:spacing w:line="257" w:lineRule="auto"/>
        <w:ind w:left="520" w:hanging="520"/>
        <w:jc w:val="both"/>
      </w:pPr>
      <w:r>
        <w:rPr>
          <w:rStyle w:val="Bodytext1"/>
        </w:rPr>
        <w:t>Ve všech ostatních otázkách neupravených touto Smlouvou, se právní vztah založený touto Smlouvou řídí českým právním řádem, zejména ustanoveními zákona č. 89/2012 Sb., občanský zákoník, v platném znění.</w:t>
      </w:r>
    </w:p>
    <w:p w14:paraId="42271D04" w14:textId="77777777" w:rsidR="00EC62CA" w:rsidRDefault="00000000">
      <w:pPr>
        <w:pStyle w:val="Bodytext10"/>
        <w:numPr>
          <w:ilvl w:val="0"/>
          <w:numId w:val="21"/>
        </w:numPr>
        <w:tabs>
          <w:tab w:val="left" w:pos="540"/>
        </w:tabs>
        <w:spacing w:after="460" w:line="257" w:lineRule="auto"/>
        <w:ind w:left="520" w:hanging="520"/>
        <w:jc w:val="both"/>
      </w:pPr>
      <w:r>
        <w:rPr>
          <w:rStyle w:val="Bodytext1"/>
        </w:rPr>
        <w:t>Smlouva se uzavírá na dobu neurčitou. Každá ze Smluvních stran je oprávněna tuto Smlouvu vypovědět písemnou výpovědí i bez uvedení důvodu doručenou druhé Smluvní straně. Výpovědní doba činí 1 měsíc a počíná běžet prvním dnem kalendářního měsíce následujícího po měsíci, kdy byla výpověď doručena druhé Smluvní straně.</w:t>
      </w:r>
    </w:p>
    <w:p w14:paraId="7190EBCE" w14:textId="77777777" w:rsidR="00EC62CA" w:rsidRDefault="00000000">
      <w:pPr>
        <w:pStyle w:val="Bodytext10"/>
        <w:numPr>
          <w:ilvl w:val="0"/>
          <w:numId w:val="21"/>
        </w:numPr>
        <w:tabs>
          <w:tab w:val="left" w:pos="540"/>
        </w:tabs>
        <w:spacing w:line="257" w:lineRule="auto"/>
        <w:ind w:left="520" w:hanging="520"/>
        <w:jc w:val="both"/>
      </w:pPr>
      <w:r>
        <w:rPr>
          <w:rStyle w:val="Bodytext1"/>
        </w:rPr>
        <w:t>Změny a doplňky této Smlouvy mohou být činěny pouze formou číslovaných písemných dodatků, podepsaných Smluvními stranami.</w:t>
      </w:r>
    </w:p>
    <w:p w14:paraId="5FB3375E" w14:textId="77777777" w:rsidR="00EC62CA" w:rsidRDefault="00000000">
      <w:pPr>
        <w:pStyle w:val="Bodytext10"/>
        <w:numPr>
          <w:ilvl w:val="0"/>
          <w:numId w:val="21"/>
        </w:numPr>
        <w:tabs>
          <w:tab w:val="left" w:pos="540"/>
        </w:tabs>
        <w:spacing w:after="720"/>
        <w:ind w:left="520" w:hanging="520"/>
        <w:jc w:val="both"/>
      </w:pPr>
      <w:r>
        <w:rPr>
          <w:rStyle w:val="Bodytext1"/>
        </w:rPr>
        <w:t xml:space="preserve">Tato Smlouva obsahuje úplné ujednání o předmětu Smlouvy a všech náležitostech, které Smluvní strany měly a chtěly ve Smlouvě ujednat, a které považují za důležité. Současně Smluvní strany prohlašují, že si navzájem sdělily všechny informace, které považují za důležité a podstatné pro uzavření této Smlouvy. </w:t>
      </w:r>
      <w:proofErr w:type="gramStart"/>
      <w:r>
        <w:rPr>
          <w:rStyle w:val="Bodytext1"/>
        </w:rPr>
        <w:t xml:space="preserve">Není- </w:t>
      </w:r>
      <w:proofErr w:type="spellStart"/>
      <w:r>
        <w:rPr>
          <w:rStyle w:val="Bodytext1"/>
        </w:rPr>
        <w:t>li</w:t>
      </w:r>
      <w:proofErr w:type="spellEnd"/>
      <w:proofErr w:type="gramEnd"/>
      <w:r>
        <w:rPr>
          <w:rStyle w:val="Bodytext1"/>
        </w:rPr>
        <w:t xml:space="preserve"> v této Smlouvě stanoveno jinak, Smluvní strany vylučují jakákoli implicitní práva a závazky plynoucí ze stávající či budoucí praxe Smluvních stran nebo zavedených obecných či obchodních zvyklosti nad rámec této Smlouvy.</w:t>
      </w:r>
    </w:p>
    <w:p w14:paraId="796002F6" w14:textId="77777777" w:rsidR="00EC62CA" w:rsidRDefault="00000000">
      <w:pPr>
        <w:pStyle w:val="Bodytext10"/>
        <w:numPr>
          <w:ilvl w:val="0"/>
          <w:numId w:val="21"/>
        </w:numPr>
        <w:tabs>
          <w:tab w:val="left" w:pos="540"/>
        </w:tabs>
        <w:spacing w:after="340"/>
        <w:ind w:left="520" w:hanging="520"/>
        <w:jc w:val="both"/>
      </w:pPr>
      <w:r>
        <w:rPr>
          <w:rStyle w:val="Bodytext1"/>
        </w:rPr>
        <w:t xml:space="preserve">Smlouva je vyhotovena ve dvou stejnopisech v českém a anglickém jazyce, přičemž každá ze Smluvních stran </w:t>
      </w:r>
      <w:proofErr w:type="gramStart"/>
      <w:r>
        <w:rPr>
          <w:rStyle w:val="Bodytext1"/>
        </w:rPr>
        <w:t>obdrží</w:t>
      </w:r>
      <w:proofErr w:type="gramEnd"/>
      <w:r>
        <w:rPr>
          <w:rStyle w:val="Bodytext1"/>
        </w:rPr>
        <w:t xml:space="preserve"> po jednom. V případě rozporů mezi jazykovými verzemi má přednost česká verze.</w:t>
      </w:r>
    </w:p>
    <w:p w14:paraId="735E9432" w14:textId="77777777" w:rsidR="00EC62CA" w:rsidRDefault="00000000">
      <w:pPr>
        <w:pStyle w:val="Heading210"/>
        <w:keepNext/>
        <w:keepLines/>
        <w:spacing w:after="0"/>
      </w:pPr>
      <w:bookmarkStart w:id="25" w:name="bookmark53"/>
      <w:r>
        <w:rPr>
          <w:rStyle w:val="Heading21"/>
          <w:b/>
          <w:bCs/>
        </w:rPr>
        <w:t>VII.</w:t>
      </w:r>
      <w:bookmarkEnd w:id="25"/>
    </w:p>
    <w:p w14:paraId="0E6833AF" w14:textId="77777777" w:rsidR="00EC62CA" w:rsidRDefault="00000000">
      <w:pPr>
        <w:pStyle w:val="Heading210"/>
        <w:keepNext/>
        <w:keepLines/>
        <w:spacing w:after="240"/>
      </w:pPr>
      <w:bookmarkStart w:id="26" w:name="bookmark55"/>
      <w:r>
        <w:rPr>
          <w:rStyle w:val="Heading21"/>
          <w:b/>
          <w:bCs/>
        </w:rPr>
        <w:t xml:space="preserve">Finál </w:t>
      </w:r>
      <w:proofErr w:type="spellStart"/>
      <w:r>
        <w:rPr>
          <w:rStyle w:val="Heading21"/>
          <w:b/>
          <w:bCs/>
        </w:rPr>
        <w:t>Provisions</w:t>
      </w:r>
      <w:bookmarkEnd w:id="26"/>
      <w:proofErr w:type="spellEnd"/>
    </w:p>
    <w:p w14:paraId="4E937B3E" w14:textId="77777777" w:rsidR="00EC62CA" w:rsidRDefault="00000000">
      <w:pPr>
        <w:pStyle w:val="Bodytext10"/>
        <w:numPr>
          <w:ilvl w:val="0"/>
          <w:numId w:val="22"/>
        </w:numPr>
        <w:tabs>
          <w:tab w:val="left" w:pos="526"/>
        </w:tabs>
        <w:spacing w:after="240"/>
        <w:ind w:left="540" w:hanging="540"/>
        <w:jc w:val="both"/>
      </w:pPr>
      <w:r>
        <w:rPr>
          <w:rStyle w:val="Bodytext1"/>
        </w:rPr>
        <w:t xml:space="preserve">In </w:t>
      </w:r>
      <w:proofErr w:type="spellStart"/>
      <w:r>
        <w:rPr>
          <w:rStyle w:val="Bodytext1"/>
        </w:rPr>
        <w:t>all</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issues</w:t>
      </w:r>
      <w:proofErr w:type="spellEnd"/>
      <w:r>
        <w:rPr>
          <w:rStyle w:val="Bodytext1"/>
        </w:rPr>
        <w:t xml:space="preserve"> not </w:t>
      </w:r>
      <w:proofErr w:type="spellStart"/>
      <w:r>
        <w:rPr>
          <w:rStyle w:val="Bodytext1"/>
        </w:rPr>
        <w:t>addressed</w:t>
      </w:r>
      <w:proofErr w:type="spellEnd"/>
      <w:r>
        <w:rPr>
          <w:rStyle w:val="Bodytext1"/>
        </w:rPr>
        <w:t xml:space="preserve"> by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legal</w:t>
      </w:r>
      <w:proofErr w:type="spellEnd"/>
      <w:r>
        <w:rPr>
          <w:rStyle w:val="Bodytext1"/>
        </w:rPr>
        <w:t xml:space="preserve"> </w:t>
      </w:r>
      <w:proofErr w:type="spellStart"/>
      <w:r>
        <w:rPr>
          <w:rStyle w:val="Bodytext1"/>
        </w:rPr>
        <w:t>relationship</w:t>
      </w:r>
      <w:proofErr w:type="spellEnd"/>
      <w:r>
        <w:rPr>
          <w:rStyle w:val="Bodytext1"/>
        </w:rPr>
        <w:t xml:space="preserve"> </w:t>
      </w:r>
      <w:proofErr w:type="spellStart"/>
      <w:r>
        <w:rPr>
          <w:rStyle w:val="Bodytext1"/>
        </w:rPr>
        <w:t>established</w:t>
      </w:r>
      <w:proofErr w:type="spellEnd"/>
      <w:r>
        <w:rPr>
          <w:rStyle w:val="Bodytext1"/>
        </w:rPr>
        <w:t xml:space="preserve"> by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governed</w:t>
      </w:r>
      <w:proofErr w:type="spellEnd"/>
      <w:r>
        <w:rPr>
          <w:rStyle w:val="Bodytext1"/>
        </w:rPr>
        <w:t xml:space="preserve"> by </w:t>
      </w:r>
      <w:proofErr w:type="spellStart"/>
      <w:r>
        <w:rPr>
          <w:rStyle w:val="Bodytext1"/>
        </w:rPr>
        <w:t>the</w:t>
      </w:r>
      <w:proofErr w:type="spellEnd"/>
      <w:r>
        <w:rPr>
          <w:rStyle w:val="Bodytext1"/>
        </w:rPr>
        <w:t xml:space="preserve"> Czech </w:t>
      </w:r>
      <w:proofErr w:type="spellStart"/>
      <w:r>
        <w:rPr>
          <w:rStyle w:val="Bodytext1"/>
        </w:rPr>
        <w:t>law</w:t>
      </w:r>
      <w:proofErr w:type="spellEnd"/>
      <w:r>
        <w:rPr>
          <w:rStyle w:val="Bodytext1"/>
        </w:rPr>
        <w:t xml:space="preserve">, in </w:t>
      </w:r>
      <w:proofErr w:type="spellStart"/>
      <w:r>
        <w:rPr>
          <w:rStyle w:val="Bodytext1"/>
        </w:rPr>
        <w:t>particular</w:t>
      </w:r>
      <w:proofErr w:type="spellEnd"/>
      <w:r>
        <w:rPr>
          <w:rStyle w:val="Bodytext1"/>
        </w:rPr>
        <w:t xml:space="preserve"> by </w:t>
      </w:r>
      <w:proofErr w:type="spellStart"/>
      <w:r>
        <w:rPr>
          <w:rStyle w:val="Bodytext1"/>
        </w:rPr>
        <w:t>the</w:t>
      </w:r>
      <w:proofErr w:type="spellEnd"/>
      <w:r>
        <w:rPr>
          <w:rStyle w:val="Bodytext1"/>
        </w:rPr>
        <w:t xml:space="preserve"> </w:t>
      </w:r>
      <w:proofErr w:type="spellStart"/>
      <w:r>
        <w:rPr>
          <w:rStyle w:val="Bodytext1"/>
        </w:rPr>
        <w:t>provisions</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Act</w:t>
      </w:r>
      <w:proofErr w:type="spellEnd"/>
      <w:r>
        <w:rPr>
          <w:rStyle w:val="Bodytext1"/>
        </w:rPr>
        <w:t xml:space="preserve"> No. 89/2012 </w:t>
      </w:r>
      <w:proofErr w:type="spellStart"/>
      <w:r>
        <w:rPr>
          <w:rStyle w:val="Bodytext1"/>
        </w:rPr>
        <w:t>Coll</w:t>
      </w:r>
      <w:proofErr w:type="spellEnd"/>
      <w:r>
        <w:rPr>
          <w:rStyle w:val="Bodytext1"/>
        </w:rPr>
        <w:t xml:space="preserve">., </w:t>
      </w:r>
      <w:proofErr w:type="spellStart"/>
      <w:r>
        <w:rPr>
          <w:rStyle w:val="Bodytext1"/>
        </w:rPr>
        <w:t>the</w:t>
      </w:r>
      <w:proofErr w:type="spellEnd"/>
      <w:r>
        <w:rPr>
          <w:rStyle w:val="Bodytext1"/>
        </w:rPr>
        <w:t xml:space="preserve"> Civil </w:t>
      </w:r>
      <w:proofErr w:type="spellStart"/>
      <w:r>
        <w:rPr>
          <w:rStyle w:val="Bodytext1"/>
        </w:rPr>
        <w:t>Code</w:t>
      </w:r>
      <w:proofErr w:type="spellEnd"/>
      <w:r>
        <w:rPr>
          <w:rStyle w:val="Bodytext1"/>
        </w:rPr>
        <w:t xml:space="preserve">, as </w:t>
      </w:r>
      <w:proofErr w:type="spellStart"/>
      <w:r>
        <w:rPr>
          <w:rStyle w:val="Bodytext1"/>
        </w:rPr>
        <w:t>amended</w:t>
      </w:r>
      <w:proofErr w:type="spellEnd"/>
      <w:r>
        <w:rPr>
          <w:rStyle w:val="Bodytext1"/>
        </w:rPr>
        <w:t>.</w:t>
      </w:r>
    </w:p>
    <w:p w14:paraId="0AEBDBFC" w14:textId="77777777" w:rsidR="00EC62CA" w:rsidRDefault="00000000">
      <w:pPr>
        <w:pStyle w:val="Bodytext10"/>
        <w:numPr>
          <w:ilvl w:val="0"/>
          <w:numId w:val="22"/>
        </w:numPr>
        <w:tabs>
          <w:tab w:val="left" w:pos="526"/>
        </w:tabs>
        <w:spacing w:after="240"/>
        <w:ind w:left="540" w:hanging="540"/>
        <w:jc w:val="both"/>
      </w:pPr>
      <w:proofErr w:type="spellStart"/>
      <w:r>
        <w:rPr>
          <w:rStyle w:val="Bodytext1"/>
        </w:rPr>
        <w:t>The</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entered</w:t>
      </w:r>
      <w:proofErr w:type="spellEnd"/>
      <w:r>
        <w:rPr>
          <w:rStyle w:val="Bodytext1"/>
        </w:rPr>
        <w:t xml:space="preserve"> </w:t>
      </w:r>
      <w:proofErr w:type="spellStart"/>
      <w:r>
        <w:rPr>
          <w:rStyle w:val="Bodytext1"/>
        </w:rPr>
        <w:t>into</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an</w:t>
      </w:r>
      <w:proofErr w:type="spellEnd"/>
      <w:r>
        <w:rPr>
          <w:rStyle w:val="Bodytext1"/>
        </w:rPr>
        <w:t xml:space="preserve"> </w:t>
      </w:r>
      <w:proofErr w:type="spellStart"/>
      <w:r>
        <w:rPr>
          <w:rStyle w:val="Bodytext1"/>
        </w:rPr>
        <w:t>indefinite</w:t>
      </w:r>
      <w:proofErr w:type="spellEnd"/>
      <w:r>
        <w:rPr>
          <w:rStyle w:val="Bodytext1"/>
        </w:rPr>
        <w:t xml:space="preserve"> period. </w:t>
      </w:r>
      <w:proofErr w:type="spellStart"/>
      <w:r>
        <w:rPr>
          <w:rStyle w:val="Bodytext1"/>
        </w:rPr>
        <w:t>Each</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authorized</w:t>
      </w:r>
      <w:proofErr w:type="spellEnd"/>
      <w:r>
        <w:rPr>
          <w:rStyle w:val="Bodytext1"/>
        </w:rPr>
        <w:t xml:space="preserve"> to </w:t>
      </w:r>
      <w:proofErr w:type="spellStart"/>
      <w:r>
        <w:rPr>
          <w:rStyle w:val="Bodytext1"/>
        </w:rPr>
        <w:t>terminate</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with</w:t>
      </w:r>
      <w:proofErr w:type="spellEnd"/>
      <w:r>
        <w:rPr>
          <w:rStyle w:val="Bodytext1"/>
        </w:rPr>
        <w:t xml:space="preserve"> </w:t>
      </w:r>
      <w:proofErr w:type="spellStart"/>
      <w:r>
        <w:rPr>
          <w:rStyle w:val="Bodytext1"/>
        </w:rPr>
        <w:t>written</w:t>
      </w:r>
      <w:proofErr w:type="spellEnd"/>
      <w:r>
        <w:rPr>
          <w:rStyle w:val="Bodytext1"/>
        </w:rPr>
        <w:t xml:space="preserve"> </w:t>
      </w:r>
      <w:proofErr w:type="spellStart"/>
      <w:r>
        <w:rPr>
          <w:rStyle w:val="Bodytext1"/>
        </w:rPr>
        <w:t>notice</w:t>
      </w:r>
      <w:proofErr w:type="spellEnd"/>
      <w:r>
        <w:rPr>
          <w:rStyle w:val="Bodytext1"/>
        </w:rPr>
        <w:t xml:space="preserve"> </w:t>
      </w:r>
      <w:proofErr w:type="spellStart"/>
      <w:r>
        <w:rPr>
          <w:rStyle w:val="Bodytext1"/>
        </w:rPr>
        <w:t>delivered</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Contracual</w:t>
      </w:r>
      <w:proofErr w:type="spellEnd"/>
      <w:r>
        <w:rPr>
          <w:rStyle w:val="Bodytext1"/>
        </w:rPr>
        <w:t xml:space="preserve"> Party </w:t>
      </w:r>
      <w:proofErr w:type="spellStart"/>
      <w:r>
        <w:rPr>
          <w:rStyle w:val="Bodytext1"/>
        </w:rPr>
        <w:t>without</w:t>
      </w:r>
      <w:proofErr w:type="spellEnd"/>
      <w:r>
        <w:rPr>
          <w:rStyle w:val="Bodytext1"/>
        </w:rPr>
        <w:t xml:space="preserve"> </w:t>
      </w:r>
      <w:proofErr w:type="spellStart"/>
      <w:r>
        <w:rPr>
          <w:rStyle w:val="Bodytext1"/>
        </w:rPr>
        <w:t>stating</w:t>
      </w:r>
      <w:proofErr w:type="spellEnd"/>
      <w:r>
        <w:rPr>
          <w:rStyle w:val="Bodytext1"/>
        </w:rPr>
        <w:t xml:space="preserve"> a </w:t>
      </w:r>
      <w:proofErr w:type="spellStart"/>
      <w:r>
        <w:rPr>
          <w:rStyle w:val="Bodytext1"/>
        </w:rPr>
        <w:t>reason</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notice</w:t>
      </w:r>
      <w:proofErr w:type="spellEnd"/>
      <w:r>
        <w:rPr>
          <w:rStyle w:val="Bodytext1"/>
        </w:rPr>
        <w:t xml:space="preserve"> period </w:t>
      </w:r>
      <w:proofErr w:type="spellStart"/>
      <w:r>
        <w:rPr>
          <w:rStyle w:val="Bodytext1"/>
        </w:rPr>
        <w:t>is</w:t>
      </w:r>
      <w:proofErr w:type="spellEnd"/>
      <w:r>
        <w:rPr>
          <w:rStyle w:val="Bodytext1"/>
        </w:rPr>
        <w:t xml:space="preserve"> 1 </w:t>
      </w:r>
      <w:proofErr w:type="spellStart"/>
      <w:r>
        <w:rPr>
          <w:rStyle w:val="Bodytext1"/>
        </w:rPr>
        <w:t>month</w:t>
      </w:r>
      <w:proofErr w:type="spellEnd"/>
      <w:r>
        <w:rPr>
          <w:rStyle w:val="Bodytext1"/>
        </w:rPr>
        <w:t xml:space="preserve"> and </w:t>
      </w:r>
      <w:proofErr w:type="spellStart"/>
      <w:r>
        <w:rPr>
          <w:rStyle w:val="Bodytext1"/>
        </w:rPr>
        <w:t>starts</w:t>
      </w:r>
      <w:proofErr w:type="spellEnd"/>
      <w:r>
        <w:rPr>
          <w:rStyle w:val="Bodytext1"/>
        </w:rPr>
        <w:t xml:space="preserve"> to run on </w:t>
      </w:r>
      <w:proofErr w:type="spellStart"/>
      <w:r>
        <w:rPr>
          <w:rStyle w:val="Bodytext1"/>
        </w:rPr>
        <w:t>the</w:t>
      </w:r>
      <w:proofErr w:type="spellEnd"/>
      <w:r>
        <w:rPr>
          <w:rStyle w:val="Bodytext1"/>
        </w:rPr>
        <w:t xml:space="preserve"> </w:t>
      </w:r>
      <w:proofErr w:type="spellStart"/>
      <w:r>
        <w:rPr>
          <w:rStyle w:val="Bodytext1"/>
        </w:rPr>
        <w:t>first</w:t>
      </w:r>
      <w:proofErr w:type="spellEnd"/>
      <w:r>
        <w:rPr>
          <w:rStyle w:val="Bodytext1"/>
        </w:rPr>
        <w:t xml:space="preserve"> </w:t>
      </w:r>
      <w:proofErr w:type="spellStart"/>
      <w:r>
        <w:rPr>
          <w:rStyle w:val="Bodytext1"/>
        </w:rPr>
        <w:t>day</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calendar</w:t>
      </w:r>
      <w:proofErr w:type="spellEnd"/>
      <w:r>
        <w:rPr>
          <w:rStyle w:val="Bodytext1"/>
        </w:rPr>
        <w:t xml:space="preserve"> </w:t>
      </w:r>
      <w:proofErr w:type="spellStart"/>
      <w:r>
        <w:rPr>
          <w:rStyle w:val="Bodytext1"/>
        </w:rPr>
        <w:t>month</w:t>
      </w:r>
      <w:proofErr w:type="spellEnd"/>
      <w:r>
        <w:rPr>
          <w:rStyle w:val="Bodytext1"/>
        </w:rPr>
        <w:t xml:space="preserve"> </w:t>
      </w:r>
      <w:proofErr w:type="spellStart"/>
      <w:r>
        <w:rPr>
          <w:rStyle w:val="Bodytext1"/>
        </w:rPr>
        <w:t>following</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month</w:t>
      </w:r>
      <w:proofErr w:type="spellEnd"/>
      <w:r>
        <w:rPr>
          <w:rStyle w:val="Bodytext1"/>
        </w:rPr>
        <w:t xml:space="preserve"> in </w:t>
      </w:r>
      <w:proofErr w:type="spellStart"/>
      <w:r>
        <w:rPr>
          <w:rStyle w:val="Bodytext1"/>
        </w:rPr>
        <w:t>which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notice</w:t>
      </w:r>
      <w:proofErr w:type="spellEnd"/>
      <w:r>
        <w:rPr>
          <w:rStyle w:val="Bodytext1"/>
        </w:rPr>
        <w:t xml:space="preserve"> </w:t>
      </w:r>
      <w:proofErr w:type="spellStart"/>
      <w:r>
        <w:rPr>
          <w:rStyle w:val="Bodytext1"/>
        </w:rPr>
        <w:t>was</w:t>
      </w:r>
      <w:proofErr w:type="spellEnd"/>
      <w:r>
        <w:rPr>
          <w:rStyle w:val="Bodytext1"/>
        </w:rPr>
        <w:t xml:space="preserve"> </w:t>
      </w:r>
      <w:proofErr w:type="spellStart"/>
      <w:r>
        <w:rPr>
          <w:rStyle w:val="Bodytext1"/>
        </w:rPr>
        <w:t>delivered</w:t>
      </w:r>
      <w:proofErr w:type="spellEnd"/>
      <w:r>
        <w:rPr>
          <w:rStyle w:val="Bodytext1"/>
        </w:rPr>
        <w:t xml:space="preserve"> to </w:t>
      </w:r>
      <w:proofErr w:type="spellStart"/>
      <w:r>
        <w:rPr>
          <w:rStyle w:val="Bodytext1"/>
        </w:rPr>
        <w:t>the</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Contractual</w:t>
      </w:r>
      <w:proofErr w:type="spellEnd"/>
      <w:r>
        <w:rPr>
          <w:rStyle w:val="Bodytext1"/>
        </w:rPr>
        <w:t xml:space="preserve"> Party.</w:t>
      </w:r>
    </w:p>
    <w:p w14:paraId="1562F996" w14:textId="77777777" w:rsidR="00EC62CA" w:rsidRDefault="00000000">
      <w:pPr>
        <w:pStyle w:val="Bodytext10"/>
        <w:numPr>
          <w:ilvl w:val="0"/>
          <w:numId w:val="22"/>
        </w:numPr>
        <w:tabs>
          <w:tab w:val="left" w:pos="526"/>
        </w:tabs>
        <w:spacing w:after="240" w:line="252" w:lineRule="auto"/>
        <w:ind w:left="540" w:hanging="540"/>
        <w:jc w:val="both"/>
      </w:pPr>
      <w:proofErr w:type="spellStart"/>
      <w:r>
        <w:rPr>
          <w:rStyle w:val="Bodytext1"/>
        </w:rPr>
        <w:t>Changes</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amendments</w:t>
      </w:r>
      <w:proofErr w:type="spellEnd"/>
      <w:r>
        <w:rPr>
          <w:rStyle w:val="Bodytext1"/>
        </w:rPr>
        <w:t xml:space="preserve"> to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may</w:t>
      </w:r>
      <w:proofErr w:type="spellEnd"/>
      <w:r>
        <w:rPr>
          <w:rStyle w:val="Bodytext1"/>
        </w:rPr>
        <w:t xml:space="preserve"> </w:t>
      </w:r>
      <w:proofErr w:type="spellStart"/>
      <w:r>
        <w:rPr>
          <w:rStyle w:val="Bodytext1"/>
        </w:rPr>
        <w:t>only</w:t>
      </w:r>
      <w:proofErr w:type="spellEnd"/>
      <w:r>
        <w:rPr>
          <w:rStyle w:val="Bodytext1"/>
        </w:rPr>
        <w:t xml:space="preserve"> </w:t>
      </w:r>
      <w:proofErr w:type="spellStart"/>
      <w:r>
        <w:rPr>
          <w:rStyle w:val="Bodytext1"/>
        </w:rPr>
        <w:t>be</w:t>
      </w:r>
      <w:proofErr w:type="spellEnd"/>
      <w:r>
        <w:rPr>
          <w:rStyle w:val="Bodytext1"/>
        </w:rPr>
        <w:t xml:space="preserve"> made in </w:t>
      </w:r>
      <w:proofErr w:type="spellStart"/>
      <w:r>
        <w:rPr>
          <w:rStyle w:val="Bodytext1"/>
        </w:rPr>
        <w:t>the</w:t>
      </w:r>
      <w:proofErr w:type="spellEnd"/>
      <w:r>
        <w:rPr>
          <w:rStyle w:val="Bodytext1"/>
        </w:rPr>
        <w:t xml:space="preserve"> </w:t>
      </w:r>
      <w:proofErr w:type="spellStart"/>
      <w:r>
        <w:rPr>
          <w:rStyle w:val="Bodytext1"/>
        </w:rPr>
        <w:t>form</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numbered</w:t>
      </w:r>
      <w:proofErr w:type="spellEnd"/>
      <w:r>
        <w:rPr>
          <w:rStyle w:val="Bodytext1"/>
        </w:rPr>
        <w:t xml:space="preserve"> </w:t>
      </w:r>
      <w:proofErr w:type="spellStart"/>
      <w:r>
        <w:rPr>
          <w:rStyle w:val="Bodytext1"/>
        </w:rPr>
        <w:t>written</w:t>
      </w:r>
      <w:proofErr w:type="spellEnd"/>
      <w:r>
        <w:rPr>
          <w:rStyle w:val="Bodytext1"/>
        </w:rPr>
        <w:t xml:space="preserve"> </w:t>
      </w:r>
      <w:proofErr w:type="spellStart"/>
      <w:r>
        <w:rPr>
          <w:rStyle w:val="Bodytext1"/>
        </w:rPr>
        <w:t>amendments</w:t>
      </w:r>
      <w:proofErr w:type="spellEnd"/>
      <w:r>
        <w:rPr>
          <w:rStyle w:val="Bodytext1"/>
        </w:rPr>
        <w:t xml:space="preserve"> </w:t>
      </w:r>
      <w:proofErr w:type="spellStart"/>
      <w:r>
        <w:rPr>
          <w:rStyle w:val="Bodytext1"/>
        </w:rPr>
        <w:t>signed</w:t>
      </w:r>
      <w:proofErr w:type="spellEnd"/>
      <w:r>
        <w:rPr>
          <w:rStyle w:val="Bodytext1"/>
        </w:rPr>
        <w:t xml:space="preserve"> by </w:t>
      </w: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w:t>
      </w:r>
    </w:p>
    <w:p w14:paraId="110DBB53" w14:textId="77777777" w:rsidR="00EC62CA" w:rsidRDefault="00000000">
      <w:pPr>
        <w:pStyle w:val="Bodytext10"/>
        <w:numPr>
          <w:ilvl w:val="0"/>
          <w:numId w:val="22"/>
        </w:numPr>
        <w:tabs>
          <w:tab w:val="left" w:pos="526"/>
        </w:tabs>
        <w:spacing w:after="240"/>
        <w:ind w:left="540" w:hanging="540"/>
        <w:jc w:val="both"/>
      </w:pP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contains</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entire</w:t>
      </w:r>
      <w:proofErr w:type="spellEnd"/>
      <w:r>
        <w:rPr>
          <w:rStyle w:val="Bodytext1"/>
        </w:rPr>
        <w:t xml:space="preserve"> </w:t>
      </w:r>
      <w:proofErr w:type="spellStart"/>
      <w:r>
        <w:rPr>
          <w:rStyle w:val="Bodytext1"/>
        </w:rPr>
        <w:t>agreement</w:t>
      </w:r>
      <w:proofErr w:type="spellEnd"/>
      <w:r>
        <w:rPr>
          <w:rStyle w:val="Bodytext1"/>
        </w:rPr>
        <w:t xml:space="preserve"> on </w:t>
      </w:r>
      <w:proofErr w:type="spellStart"/>
      <w:r>
        <w:rPr>
          <w:rStyle w:val="Bodytext1"/>
        </w:rPr>
        <w:t>the</w:t>
      </w:r>
      <w:proofErr w:type="spellEnd"/>
      <w:r>
        <w:rPr>
          <w:rStyle w:val="Bodytext1"/>
        </w:rPr>
        <w:t xml:space="preserve"> </w:t>
      </w:r>
      <w:proofErr w:type="spellStart"/>
      <w:r>
        <w:rPr>
          <w:rStyle w:val="Bodytext1"/>
        </w:rPr>
        <w:t>subject-matter</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Agreement</w:t>
      </w:r>
      <w:proofErr w:type="spellEnd"/>
      <w:r>
        <w:rPr>
          <w:rStyle w:val="Bodytext1"/>
        </w:rPr>
        <w:t xml:space="preserve"> and </w:t>
      </w:r>
      <w:proofErr w:type="spellStart"/>
      <w:r>
        <w:rPr>
          <w:rStyle w:val="Bodytext1"/>
        </w:rPr>
        <w:t>all</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requisites</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planned</w:t>
      </w:r>
      <w:proofErr w:type="spellEnd"/>
      <w:r>
        <w:rPr>
          <w:rStyle w:val="Bodytext1"/>
        </w:rPr>
        <w:t xml:space="preserve"> and </w:t>
      </w:r>
      <w:proofErr w:type="spellStart"/>
      <w:r>
        <w:rPr>
          <w:rStyle w:val="Bodytext1"/>
        </w:rPr>
        <w:t>wanted</w:t>
      </w:r>
      <w:proofErr w:type="spellEnd"/>
      <w:r>
        <w:rPr>
          <w:rStyle w:val="Bodytext1"/>
        </w:rPr>
        <w:t xml:space="preserve"> to </w:t>
      </w:r>
      <w:proofErr w:type="spellStart"/>
      <w:r>
        <w:rPr>
          <w:rStyle w:val="Bodytext1"/>
        </w:rPr>
        <w:t>negotiate</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Agreement</w:t>
      </w:r>
      <w:proofErr w:type="spellEnd"/>
      <w:r>
        <w:rPr>
          <w:rStyle w:val="Bodytext1"/>
        </w:rPr>
        <w:t xml:space="preserve">, and </w:t>
      </w:r>
      <w:proofErr w:type="spellStart"/>
      <w:r>
        <w:rPr>
          <w:rStyle w:val="Bodytext1"/>
        </w:rPr>
        <w:t>which</w:t>
      </w:r>
      <w:proofErr w:type="spellEnd"/>
      <w:r>
        <w:rPr>
          <w:rStyle w:val="Bodytext1"/>
        </w:rPr>
        <w:t xml:space="preserve"> </w:t>
      </w:r>
      <w:proofErr w:type="spellStart"/>
      <w:r>
        <w:rPr>
          <w:rStyle w:val="Bodytext1"/>
        </w:rPr>
        <w:t>they</w:t>
      </w:r>
      <w:proofErr w:type="spellEnd"/>
      <w:r>
        <w:rPr>
          <w:rStyle w:val="Bodytext1"/>
        </w:rPr>
        <w:t xml:space="preserve"> </w:t>
      </w:r>
      <w:proofErr w:type="spellStart"/>
      <w:r>
        <w:rPr>
          <w:rStyle w:val="Bodytext1"/>
        </w:rPr>
        <w:t>consider</w:t>
      </w:r>
      <w:proofErr w:type="spellEnd"/>
      <w:r>
        <w:rPr>
          <w:rStyle w:val="Bodytext1"/>
        </w:rPr>
        <w:t xml:space="preserve"> </w:t>
      </w:r>
      <w:proofErr w:type="spellStart"/>
      <w:r>
        <w:rPr>
          <w:rStyle w:val="Bodytext1"/>
        </w:rPr>
        <w:t>important</w:t>
      </w:r>
      <w:proofErr w:type="spellEnd"/>
      <w:r>
        <w:rPr>
          <w:rStyle w:val="Bodytext1"/>
        </w:rPr>
        <w:t xml:space="preserve">. At </w:t>
      </w:r>
      <w:proofErr w:type="spellStart"/>
      <w:r>
        <w:rPr>
          <w:rStyle w:val="Bodytext1"/>
        </w:rPr>
        <w:t>the</w:t>
      </w:r>
      <w:proofErr w:type="spellEnd"/>
      <w:r>
        <w:rPr>
          <w:rStyle w:val="Bodytext1"/>
        </w:rPr>
        <w:t xml:space="preserve"> </w:t>
      </w:r>
      <w:proofErr w:type="spellStart"/>
      <w:r>
        <w:rPr>
          <w:rStyle w:val="Bodytext1"/>
        </w:rPr>
        <w:t>same</w:t>
      </w:r>
      <w:proofErr w:type="spellEnd"/>
      <w:r>
        <w:rPr>
          <w:rStyle w:val="Bodytext1"/>
        </w:rPr>
        <w:t xml:space="preserve"> </w:t>
      </w:r>
      <w:proofErr w:type="spellStart"/>
      <w:r>
        <w:rPr>
          <w:rStyle w:val="Bodytext1"/>
        </w:rPr>
        <w:t>time</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declare</w:t>
      </w:r>
      <w:proofErr w:type="spellEnd"/>
      <w:r>
        <w:rPr>
          <w:rStyle w:val="Bodytext1"/>
        </w:rPr>
        <w:t xml:space="preserve"> </w:t>
      </w:r>
      <w:proofErr w:type="spellStart"/>
      <w:r>
        <w:rPr>
          <w:rStyle w:val="Bodytext1"/>
        </w:rPr>
        <w:t>that</w:t>
      </w:r>
      <w:proofErr w:type="spellEnd"/>
      <w:r>
        <w:rPr>
          <w:rStyle w:val="Bodytext1"/>
        </w:rPr>
        <w:t xml:space="preserve"> </w:t>
      </w:r>
      <w:proofErr w:type="spellStart"/>
      <w:r>
        <w:rPr>
          <w:rStyle w:val="Bodytext1"/>
        </w:rPr>
        <w:t>they</w:t>
      </w:r>
      <w:proofErr w:type="spellEnd"/>
      <w:r>
        <w:rPr>
          <w:rStyle w:val="Bodytext1"/>
        </w:rPr>
        <w:t xml:space="preserve"> háve </w:t>
      </w:r>
      <w:proofErr w:type="spellStart"/>
      <w:r>
        <w:rPr>
          <w:rStyle w:val="Bodytext1"/>
        </w:rPr>
        <w:t>provided</w:t>
      </w:r>
      <w:proofErr w:type="spellEnd"/>
      <w:r>
        <w:rPr>
          <w:rStyle w:val="Bodytext1"/>
        </w:rPr>
        <w:t xml:space="preserve"> </w:t>
      </w:r>
      <w:proofErr w:type="spellStart"/>
      <w:r>
        <w:rPr>
          <w:rStyle w:val="Bodytext1"/>
        </w:rPr>
        <w:t>each</w:t>
      </w:r>
      <w:proofErr w:type="spellEnd"/>
      <w:r>
        <w:rPr>
          <w:rStyle w:val="Bodytext1"/>
        </w:rPr>
        <w:t xml:space="preserve"> </w:t>
      </w:r>
      <w:proofErr w:type="spellStart"/>
      <w:r>
        <w:rPr>
          <w:rStyle w:val="Bodytext1"/>
        </w:rPr>
        <w:t>other</w:t>
      </w:r>
      <w:proofErr w:type="spellEnd"/>
      <w:r>
        <w:rPr>
          <w:rStyle w:val="Bodytext1"/>
        </w:rPr>
        <w:t xml:space="preserve"> </w:t>
      </w:r>
      <w:proofErr w:type="spellStart"/>
      <w:r>
        <w:rPr>
          <w:rStyle w:val="Bodytext1"/>
        </w:rPr>
        <w:t>with</w:t>
      </w:r>
      <w:proofErr w:type="spellEnd"/>
      <w:r>
        <w:rPr>
          <w:rStyle w:val="Bodytext1"/>
        </w:rPr>
        <w:t xml:space="preserve"> </w:t>
      </w:r>
      <w:proofErr w:type="spellStart"/>
      <w:r>
        <w:rPr>
          <w:rStyle w:val="Bodytext1"/>
        </w:rPr>
        <w:t>all</w:t>
      </w:r>
      <w:proofErr w:type="spellEnd"/>
      <w:r>
        <w:rPr>
          <w:rStyle w:val="Bodytext1"/>
        </w:rPr>
        <w:t xml:space="preserve"> </w:t>
      </w:r>
      <w:proofErr w:type="spellStart"/>
      <w:r>
        <w:rPr>
          <w:rStyle w:val="Bodytext1"/>
        </w:rPr>
        <w:t>Information</w:t>
      </w:r>
      <w:proofErr w:type="spellEnd"/>
      <w:r>
        <w:rPr>
          <w:rStyle w:val="Bodytext1"/>
        </w:rPr>
        <w:t xml:space="preserve"> </w:t>
      </w:r>
      <w:proofErr w:type="spellStart"/>
      <w:r>
        <w:rPr>
          <w:rStyle w:val="Bodytext1"/>
        </w:rPr>
        <w:t>they</w:t>
      </w:r>
      <w:proofErr w:type="spellEnd"/>
      <w:r>
        <w:rPr>
          <w:rStyle w:val="Bodytext1"/>
        </w:rPr>
        <w:t xml:space="preserve"> </w:t>
      </w:r>
      <w:proofErr w:type="spellStart"/>
      <w:r>
        <w:rPr>
          <w:rStyle w:val="Bodytext1"/>
        </w:rPr>
        <w:t>consider</w:t>
      </w:r>
      <w:proofErr w:type="spellEnd"/>
      <w:r>
        <w:rPr>
          <w:rStyle w:val="Bodytext1"/>
        </w:rPr>
        <w:t xml:space="preserve"> </w:t>
      </w:r>
      <w:proofErr w:type="spellStart"/>
      <w:r>
        <w:rPr>
          <w:rStyle w:val="Bodytext1"/>
        </w:rPr>
        <w:t>important</w:t>
      </w:r>
      <w:proofErr w:type="spellEnd"/>
      <w:r>
        <w:rPr>
          <w:rStyle w:val="Bodytext1"/>
        </w:rPr>
        <w:t xml:space="preserve"> and </w:t>
      </w:r>
      <w:proofErr w:type="spellStart"/>
      <w:r>
        <w:rPr>
          <w:rStyle w:val="Bodytext1"/>
        </w:rPr>
        <w:t>essential</w:t>
      </w:r>
      <w:proofErr w:type="spellEnd"/>
      <w:r>
        <w:rPr>
          <w:rStyle w:val="Bodytext1"/>
        </w:rPr>
        <w:t xml:space="preserve"> </w:t>
      </w:r>
      <w:proofErr w:type="spellStart"/>
      <w:r>
        <w:rPr>
          <w:rStyle w:val="Bodytext1"/>
        </w:rPr>
        <w:t>for</w:t>
      </w:r>
      <w:proofErr w:type="spellEnd"/>
      <w:r>
        <w:rPr>
          <w:rStyle w:val="Bodytext1"/>
        </w:rPr>
        <w:t xml:space="preserve"> </w:t>
      </w:r>
      <w:proofErr w:type="spellStart"/>
      <w:r>
        <w:rPr>
          <w:rStyle w:val="Bodytext1"/>
        </w:rPr>
        <w:t>entering</w:t>
      </w:r>
      <w:proofErr w:type="spellEnd"/>
      <w:r>
        <w:rPr>
          <w:rStyle w:val="Bodytext1"/>
        </w:rPr>
        <w:t xml:space="preserve"> </w:t>
      </w:r>
      <w:proofErr w:type="spellStart"/>
      <w:r>
        <w:rPr>
          <w:rStyle w:val="Bodytext1"/>
        </w:rPr>
        <w:t>into</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Except</w:t>
      </w:r>
      <w:proofErr w:type="spellEnd"/>
      <w:r>
        <w:rPr>
          <w:rStyle w:val="Bodytext1"/>
        </w:rPr>
        <w:t xml:space="preserve"> as </w:t>
      </w:r>
      <w:proofErr w:type="spellStart"/>
      <w:r>
        <w:rPr>
          <w:rStyle w:val="Bodytext1"/>
        </w:rPr>
        <w:t>otherwise</w:t>
      </w:r>
      <w:proofErr w:type="spellEnd"/>
      <w:r>
        <w:rPr>
          <w:rStyle w:val="Bodytext1"/>
        </w:rPr>
        <w:t xml:space="preserve"> </w:t>
      </w:r>
      <w:proofErr w:type="spellStart"/>
      <w:r>
        <w:rPr>
          <w:rStyle w:val="Bodytext1"/>
        </w:rPr>
        <w:t>provided</w:t>
      </w:r>
      <w:proofErr w:type="spellEnd"/>
      <w:r>
        <w:rPr>
          <w:rStyle w:val="Bodytext1"/>
        </w:rPr>
        <w:t xml:space="preserve"> in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exclude</w:t>
      </w:r>
      <w:proofErr w:type="spellEnd"/>
      <w:r>
        <w:rPr>
          <w:rStyle w:val="Bodytext1"/>
        </w:rPr>
        <w:t xml:space="preserve"> any </w:t>
      </w:r>
      <w:proofErr w:type="spellStart"/>
      <w:r>
        <w:rPr>
          <w:rStyle w:val="Bodytext1"/>
        </w:rPr>
        <w:t>implied</w:t>
      </w:r>
      <w:proofErr w:type="spellEnd"/>
      <w:r>
        <w:rPr>
          <w:rStyle w:val="Bodytext1"/>
        </w:rPr>
        <w:t xml:space="preserve"> </w:t>
      </w:r>
      <w:proofErr w:type="spellStart"/>
      <w:r>
        <w:rPr>
          <w:rStyle w:val="Bodytext1"/>
        </w:rPr>
        <w:t>rights</w:t>
      </w:r>
      <w:proofErr w:type="spellEnd"/>
      <w:r>
        <w:rPr>
          <w:rStyle w:val="Bodytext1"/>
        </w:rPr>
        <w:t xml:space="preserve"> and </w:t>
      </w:r>
      <w:proofErr w:type="spellStart"/>
      <w:r>
        <w:rPr>
          <w:rStyle w:val="Bodytext1"/>
        </w:rPr>
        <w:t>obligations</w:t>
      </w:r>
      <w:proofErr w:type="spellEnd"/>
      <w:r>
        <w:rPr>
          <w:rStyle w:val="Bodytext1"/>
        </w:rPr>
        <w:t xml:space="preserve"> </w:t>
      </w:r>
      <w:proofErr w:type="spellStart"/>
      <w:r>
        <w:rPr>
          <w:rStyle w:val="Bodytext1"/>
        </w:rPr>
        <w:t>arising</w:t>
      </w:r>
      <w:proofErr w:type="spellEnd"/>
      <w:r>
        <w:rPr>
          <w:rStyle w:val="Bodytext1"/>
        </w:rPr>
        <w:t xml:space="preserve"> out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existing</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future</w:t>
      </w:r>
      <w:proofErr w:type="spellEnd"/>
      <w:r>
        <w:rPr>
          <w:rStyle w:val="Bodytext1"/>
        </w:rPr>
        <w:t xml:space="preserve"> </w:t>
      </w:r>
      <w:proofErr w:type="spellStart"/>
      <w:r>
        <w:rPr>
          <w:rStyle w:val="Bodytext1"/>
        </w:rPr>
        <w:t>practices</w:t>
      </w:r>
      <w:proofErr w:type="spellEnd"/>
      <w:r>
        <w:rPr>
          <w:rStyle w:val="Bodytext1"/>
        </w:rPr>
        <w:t xml:space="preserve"> </w:t>
      </w:r>
      <w:proofErr w:type="spellStart"/>
      <w:r>
        <w:rPr>
          <w:rStyle w:val="Bodytext1"/>
        </w:rPr>
        <w:t>between</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established</w:t>
      </w:r>
      <w:proofErr w:type="spellEnd"/>
      <w:r>
        <w:rPr>
          <w:rStyle w:val="Bodytext1"/>
        </w:rPr>
        <w:t xml:space="preserve"> generál </w:t>
      </w:r>
      <w:proofErr w:type="spellStart"/>
      <w:r>
        <w:rPr>
          <w:rStyle w:val="Bodytext1"/>
        </w:rPr>
        <w:t>or</w:t>
      </w:r>
      <w:proofErr w:type="spellEnd"/>
      <w:r>
        <w:rPr>
          <w:rStyle w:val="Bodytext1"/>
        </w:rPr>
        <w:t xml:space="preserve"> </w:t>
      </w:r>
      <w:proofErr w:type="spellStart"/>
      <w:r>
        <w:rPr>
          <w:rStyle w:val="Bodytext1"/>
        </w:rPr>
        <w:t>commercial</w:t>
      </w:r>
      <w:proofErr w:type="spellEnd"/>
      <w:r>
        <w:rPr>
          <w:rStyle w:val="Bodytext1"/>
        </w:rPr>
        <w:t xml:space="preserve"> </w:t>
      </w:r>
      <w:proofErr w:type="spellStart"/>
      <w:r>
        <w:rPr>
          <w:rStyle w:val="Bodytext1"/>
        </w:rPr>
        <w:t>practices</w:t>
      </w:r>
      <w:proofErr w:type="spellEnd"/>
      <w:r>
        <w:rPr>
          <w:rStyle w:val="Bodytext1"/>
        </w:rPr>
        <w:t xml:space="preserve"> </w:t>
      </w:r>
      <w:proofErr w:type="spellStart"/>
      <w:r>
        <w:rPr>
          <w:rStyle w:val="Bodytext1"/>
        </w:rPr>
        <w:t>beyond</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scope</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w:t>
      </w:r>
    </w:p>
    <w:p w14:paraId="56D80BBC" w14:textId="77777777" w:rsidR="00EC62CA" w:rsidRDefault="00000000">
      <w:pPr>
        <w:pStyle w:val="Bodytext10"/>
        <w:numPr>
          <w:ilvl w:val="0"/>
          <w:numId w:val="22"/>
        </w:numPr>
        <w:tabs>
          <w:tab w:val="left" w:pos="526"/>
        </w:tabs>
        <w:spacing w:after="240"/>
        <w:ind w:left="540" w:hanging="540"/>
        <w:jc w:val="both"/>
      </w:pPr>
      <w:proofErr w:type="spellStart"/>
      <w:r>
        <w:rPr>
          <w:rStyle w:val="Bodytext1"/>
        </w:rPr>
        <w:t>The</w:t>
      </w:r>
      <w:proofErr w:type="spellEnd"/>
      <w:r>
        <w:rPr>
          <w:rStyle w:val="Bodytext1"/>
        </w:rPr>
        <w:t xml:space="preserve"> </w:t>
      </w:r>
      <w:proofErr w:type="spellStart"/>
      <w:r>
        <w:rPr>
          <w:rStyle w:val="Bodytext1"/>
        </w:rPr>
        <w:t>Agreement</w:t>
      </w:r>
      <w:proofErr w:type="spellEnd"/>
      <w:r>
        <w:rPr>
          <w:rStyle w:val="Bodytext1"/>
        </w:rPr>
        <w:t xml:space="preserve"> has </w:t>
      </w:r>
      <w:proofErr w:type="spellStart"/>
      <w:r>
        <w:rPr>
          <w:rStyle w:val="Bodytext1"/>
        </w:rPr>
        <w:t>been</w:t>
      </w:r>
      <w:proofErr w:type="spellEnd"/>
      <w:r>
        <w:rPr>
          <w:rStyle w:val="Bodytext1"/>
        </w:rPr>
        <w:t xml:space="preserve"> </w:t>
      </w:r>
      <w:proofErr w:type="spellStart"/>
      <w:r>
        <w:rPr>
          <w:rStyle w:val="Bodytext1"/>
        </w:rPr>
        <w:t>drawn</w:t>
      </w:r>
      <w:proofErr w:type="spellEnd"/>
      <w:r>
        <w:rPr>
          <w:rStyle w:val="Bodytext1"/>
        </w:rPr>
        <w:t xml:space="preserve"> up in </w:t>
      </w:r>
      <w:proofErr w:type="spellStart"/>
      <w:r>
        <w:rPr>
          <w:rStyle w:val="Bodytext1"/>
        </w:rPr>
        <w:t>two</w:t>
      </w:r>
      <w:proofErr w:type="spellEnd"/>
      <w:r>
        <w:rPr>
          <w:rStyle w:val="Bodytext1"/>
        </w:rPr>
        <w:t xml:space="preserve"> </w:t>
      </w:r>
      <w:proofErr w:type="spellStart"/>
      <w:r>
        <w:rPr>
          <w:rStyle w:val="Bodytext1"/>
        </w:rPr>
        <w:t>identical</w:t>
      </w:r>
      <w:proofErr w:type="spellEnd"/>
      <w:r>
        <w:rPr>
          <w:rStyle w:val="Bodytext1"/>
        </w:rPr>
        <w:t xml:space="preserve"> </w:t>
      </w:r>
      <w:proofErr w:type="spellStart"/>
      <w:r>
        <w:rPr>
          <w:rStyle w:val="Bodytext1"/>
        </w:rPr>
        <w:t>copies</w:t>
      </w:r>
      <w:proofErr w:type="spellEnd"/>
      <w:r>
        <w:rPr>
          <w:rStyle w:val="Bodytext1"/>
        </w:rPr>
        <w:t xml:space="preserve"> in Czech and </w:t>
      </w:r>
      <w:proofErr w:type="spellStart"/>
      <w:r>
        <w:rPr>
          <w:rStyle w:val="Bodytext1"/>
        </w:rPr>
        <w:t>English</w:t>
      </w:r>
      <w:proofErr w:type="spellEnd"/>
      <w:r>
        <w:rPr>
          <w:rStyle w:val="Bodytext1"/>
        </w:rPr>
        <w:t xml:space="preserve"> </w:t>
      </w:r>
      <w:proofErr w:type="spellStart"/>
      <w:r>
        <w:rPr>
          <w:rStyle w:val="Bodytext1"/>
        </w:rPr>
        <w:t>language</w:t>
      </w:r>
      <w:proofErr w:type="spellEnd"/>
      <w:r>
        <w:rPr>
          <w:rStyle w:val="Bodytext1"/>
        </w:rPr>
        <w:t xml:space="preserve">, </w:t>
      </w:r>
      <w:proofErr w:type="spellStart"/>
      <w:r>
        <w:rPr>
          <w:rStyle w:val="Bodytext1"/>
        </w:rPr>
        <w:t>whereas</w:t>
      </w:r>
      <w:proofErr w:type="spellEnd"/>
      <w:r>
        <w:rPr>
          <w:rStyle w:val="Bodytext1"/>
        </w:rPr>
        <w:t xml:space="preserve"> </w:t>
      </w:r>
      <w:proofErr w:type="spellStart"/>
      <w:r>
        <w:rPr>
          <w:rStyle w:val="Bodytext1"/>
        </w:rPr>
        <w:t>each</w:t>
      </w:r>
      <w:proofErr w:type="spellEnd"/>
      <w:r>
        <w:rPr>
          <w:rStyle w:val="Bodytext1"/>
        </w:rPr>
        <w:t xml:space="preserve"> Part}' </w:t>
      </w:r>
      <w:proofErr w:type="spellStart"/>
      <w:r>
        <w:rPr>
          <w:rStyle w:val="Bodytext1"/>
        </w:rPr>
        <w:t>receives</w:t>
      </w:r>
      <w:proofErr w:type="spellEnd"/>
      <w:r>
        <w:rPr>
          <w:rStyle w:val="Bodytext1"/>
        </w:rPr>
        <w:t xml:space="preserve"> </w:t>
      </w:r>
      <w:proofErr w:type="spellStart"/>
      <w:r>
        <w:rPr>
          <w:rStyle w:val="Bodytext1"/>
        </w:rPr>
        <w:t>one</w:t>
      </w:r>
      <w:proofErr w:type="spellEnd"/>
      <w:r>
        <w:rPr>
          <w:rStyle w:val="Bodytext1"/>
        </w:rPr>
        <w:t xml:space="preserve">. In </w:t>
      </w:r>
      <w:proofErr w:type="spellStart"/>
      <w:r>
        <w:rPr>
          <w:rStyle w:val="Bodytext1"/>
        </w:rPr>
        <w:t>the</w:t>
      </w:r>
      <w:proofErr w:type="spellEnd"/>
      <w:r>
        <w:rPr>
          <w:rStyle w:val="Bodytext1"/>
        </w:rPr>
        <w:t xml:space="preserve"> čase </w:t>
      </w:r>
      <w:proofErr w:type="spellStart"/>
      <w:r>
        <w:rPr>
          <w:rStyle w:val="Bodytext1"/>
        </w:rPr>
        <w:t>of</w:t>
      </w:r>
      <w:proofErr w:type="spellEnd"/>
      <w:r>
        <w:rPr>
          <w:rStyle w:val="Bodytext1"/>
        </w:rPr>
        <w:t xml:space="preserve"> any </w:t>
      </w:r>
      <w:proofErr w:type="spellStart"/>
      <w:r>
        <w:rPr>
          <w:rStyle w:val="Bodytext1"/>
        </w:rPr>
        <w:t>discrepancy</w:t>
      </w:r>
      <w:proofErr w:type="spellEnd"/>
      <w:r>
        <w:rPr>
          <w:rStyle w:val="Bodytext1"/>
        </w:rPr>
        <w:t xml:space="preserve"> </w:t>
      </w:r>
      <w:proofErr w:type="spellStart"/>
      <w:r>
        <w:rPr>
          <w:rStyle w:val="Bodytext1"/>
        </w:rPr>
        <w:t>between</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language</w:t>
      </w:r>
      <w:proofErr w:type="spellEnd"/>
      <w:r>
        <w:rPr>
          <w:rStyle w:val="Bodytext1"/>
        </w:rPr>
        <w:t xml:space="preserve"> </w:t>
      </w:r>
      <w:proofErr w:type="spellStart"/>
      <w:r>
        <w:rPr>
          <w:rStyle w:val="Bodytext1"/>
        </w:rPr>
        <w:t>versions</w:t>
      </w:r>
      <w:proofErr w:type="spellEnd"/>
      <w:r>
        <w:rPr>
          <w:rStyle w:val="Bodytext1"/>
        </w:rPr>
        <w:t xml:space="preserve">, </w:t>
      </w:r>
      <w:proofErr w:type="spellStart"/>
      <w:r>
        <w:rPr>
          <w:rStyle w:val="Bodytext1"/>
        </w:rPr>
        <w:t>the</w:t>
      </w:r>
      <w:proofErr w:type="spellEnd"/>
      <w:r>
        <w:rPr>
          <w:rStyle w:val="Bodytext1"/>
        </w:rPr>
        <w:t xml:space="preserve"> Czech </w:t>
      </w:r>
      <w:proofErr w:type="spellStart"/>
      <w:r>
        <w:rPr>
          <w:rStyle w:val="Bodytext1"/>
        </w:rPr>
        <w:t>version</w:t>
      </w:r>
      <w:proofErr w:type="spellEnd"/>
      <w:r>
        <w:rPr>
          <w:rStyle w:val="Bodytext1"/>
        </w:rPr>
        <w:t xml:space="preserve"> </w:t>
      </w:r>
      <w:proofErr w:type="spellStart"/>
      <w:r>
        <w:rPr>
          <w:rStyle w:val="Bodytext1"/>
        </w:rPr>
        <w:t>shall</w:t>
      </w:r>
      <w:proofErr w:type="spellEnd"/>
      <w:r>
        <w:rPr>
          <w:rStyle w:val="Bodytext1"/>
        </w:rPr>
        <w:t xml:space="preserve"> </w:t>
      </w:r>
      <w:proofErr w:type="spellStart"/>
      <w:r>
        <w:rPr>
          <w:rStyle w:val="Bodytext1"/>
        </w:rPr>
        <w:t>prevail</w:t>
      </w:r>
      <w:proofErr w:type="spellEnd"/>
      <w:r>
        <w:rPr>
          <w:rStyle w:val="Bodytext1"/>
        </w:rPr>
        <w:t>.</w:t>
      </w:r>
      <w:r>
        <w:br w:type="page"/>
      </w:r>
    </w:p>
    <w:p w14:paraId="3947080F" w14:textId="77777777" w:rsidR="00EC62CA" w:rsidRDefault="00000000">
      <w:pPr>
        <w:pStyle w:val="Bodytext10"/>
        <w:numPr>
          <w:ilvl w:val="0"/>
          <w:numId w:val="22"/>
        </w:numPr>
        <w:tabs>
          <w:tab w:val="left" w:pos="526"/>
        </w:tabs>
        <w:spacing w:line="252" w:lineRule="auto"/>
        <w:ind w:left="540" w:hanging="540"/>
        <w:jc w:val="both"/>
      </w:pPr>
      <w:r>
        <w:rPr>
          <w:rStyle w:val="Bodytext1"/>
        </w:rPr>
        <w:lastRenderedPageBreak/>
        <w:t xml:space="preserve">Tato Smlouva nabývá platnosti a účinnosti dnem jejího uzavření oběma Smluvními stranami. V případě, že na Smlouvu dopadá povinnost jejího uveřejnění v Registru smluv dle zákona o registru smluv, nabývá tato Smlouva účinnosti dnem jejího </w:t>
      </w:r>
      <w:proofErr w:type="spellStart"/>
      <w:r>
        <w:rPr>
          <w:rStyle w:val="Bodytext1"/>
        </w:rPr>
        <w:t>uveřejění</w:t>
      </w:r>
      <w:proofErr w:type="spellEnd"/>
      <w:r>
        <w:rPr>
          <w:rStyle w:val="Bodytext1"/>
        </w:rPr>
        <w:t xml:space="preserve"> v Registru smluv.</w:t>
      </w:r>
    </w:p>
    <w:p w14:paraId="750CFC57" w14:textId="77777777" w:rsidR="00EC62CA" w:rsidRDefault="00000000">
      <w:pPr>
        <w:pStyle w:val="Bodytext10"/>
        <w:numPr>
          <w:ilvl w:val="0"/>
          <w:numId w:val="22"/>
        </w:numPr>
        <w:tabs>
          <w:tab w:val="left" w:pos="526"/>
        </w:tabs>
        <w:spacing w:after="460"/>
        <w:ind w:left="540" w:hanging="540"/>
        <w:jc w:val="both"/>
      </w:pPr>
      <w:r>
        <w:rPr>
          <w:rStyle w:val="Bodytext1"/>
        </w:rPr>
        <w:t>Není-li v této Smlouvě uvedeno jinak, není Odběratel oprávněn práva a závazky z této Smlouvy převádět na třetí osoby ani tuto Smlouvu, nebo její část, postoupit bez předchozího písemného souhlasu Dodavatele.</w:t>
      </w:r>
    </w:p>
    <w:p w14:paraId="0E398E18" w14:textId="77777777" w:rsidR="00EC62CA" w:rsidRDefault="00000000">
      <w:pPr>
        <w:pStyle w:val="Bodytext10"/>
        <w:numPr>
          <w:ilvl w:val="0"/>
          <w:numId w:val="22"/>
        </w:numPr>
        <w:tabs>
          <w:tab w:val="left" w:pos="526"/>
        </w:tabs>
        <w:spacing w:after="0"/>
        <w:ind w:left="540" w:hanging="540"/>
        <w:jc w:val="both"/>
      </w:pPr>
      <w:r>
        <w:rPr>
          <w:rStyle w:val="Bodytext1"/>
        </w:rPr>
        <w:t>Smluvní strany prohlašují, že si Smlouvu před jejím podepsáním přečetly a že její obsah odpovídá jejich pravé, vážné a svobodné vůli, což stvrzují svými níže připojenými podpisy.</w:t>
      </w:r>
    </w:p>
    <w:p w14:paraId="510CE531" w14:textId="77777777" w:rsidR="00EC62CA" w:rsidRDefault="00000000">
      <w:pPr>
        <w:spacing w:line="1" w:lineRule="exact"/>
        <w:rPr>
          <w:sz w:val="2"/>
          <w:szCs w:val="2"/>
        </w:rPr>
      </w:pPr>
      <w:r>
        <w:br w:type="column"/>
      </w:r>
    </w:p>
    <w:p w14:paraId="76C164A9" w14:textId="77777777" w:rsidR="00EC62CA" w:rsidRDefault="00000000">
      <w:pPr>
        <w:pStyle w:val="Bodytext10"/>
        <w:numPr>
          <w:ilvl w:val="0"/>
          <w:numId w:val="23"/>
        </w:numPr>
        <w:tabs>
          <w:tab w:val="left" w:pos="554"/>
        </w:tabs>
        <w:spacing w:line="252" w:lineRule="auto"/>
        <w:ind w:left="540" w:hanging="540"/>
        <w:jc w:val="both"/>
      </w:pP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becomes</w:t>
      </w:r>
      <w:proofErr w:type="spellEnd"/>
      <w:r>
        <w:rPr>
          <w:rStyle w:val="Bodytext1"/>
        </w:rPr>
        <w:t xml:space="preserve"> </w:t>
      </w:r>
      <w:proofErr w:type="spellStart"/>
      <w:r>
        <w:rPr>
          <w:rStyle w:val="Bodytext1"/>
        </w:rPr>
        <w:t>valid</w:t>
      </w:r>
      <w:proofErr w:type="spellEnd"/>
      <w:r>
        <w:rPr>
          <w:rStyle w:val="Bodytext1"/>
        </w:rPr>
        <w:t xml:space="preserve"> and </w:t>
      </w:r>
      <w:proofErr w:type="spellStart"/>
      <w:r>
        <w:rPr>
          <w:rStyle w:val="Bodytext1"/>
        </w:rPr>
        <w:t>effective</w:t>
      </w:r>
      <w:proofErr w:type="spellEnd"/>
      <w:r>
        <w:rPr>
          <w:rStyle w:val="Bodytext1"/>
        </w:rPr>
        <w:t xml:space="preserve"> on </w:t>
      </w:r>
      <w:proofErr w:type="spellStart"/>
      <w:r>
        <w:rPr>
          <w:rStyle w:val="Bodytext1"/>
        </w:rPr>
        <w:t>the</w:t>
      </w:r>
      <w:proofErr w:type="spellEnd"/>
      <w:r>
        <w:rPr>
          <w:rStyle w:val="Bodytext1"/>
        </w:rPr>
        <w:t xml:space="preserve"> dáte </w:t>
      </w:r>
      <w:proofErr w:type="spellStart"/>
      <w:r>
        <w:rPr>
          <w:rStyle w:val="Bodytext1"/>
        </w:rPr>
        <w:t>it</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entered</w:t>
      </w:r>
      <w:proofErr w:type="spellEnd"/>
      <w:r>
        <w:rPr>
          <w:rStyle w:val="Bodytext1"/>
        </w:rPr>
        <w:t xml:space="preserve"> </w:t>
      </w:r>
      <w:proofErr w:type="spellStart"/>
      <w:r>
        <w:rPr>
          <w:rStyle w:val="Bodytext1"/>
        </w:rPr>
        <w:t>into</w:t>
      </w:r>
      <w:proofErr w:type="spellEnd"/>
      <w:r>
        <w:rPr>
          <w:rStyle w:val="Bodytext1"/>
        </w:rPr>
        <w:t xml:space="preserve"> by </w:t>
      </w:r>
      <w:proofErr w:type="spellStart"/>
      <w:r>
        <w:rPr>
          <w:rStyle w:val="Bodytext1"/>
        </w:rPr>
        <w:t>both</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w:t>
      </w:r>
      <w:proofErr w:type="spellStart"/>
      <w:r>
        <w:rPr>
          <w:rStyle w:val="Bodytext1"/>
        </w:rPr>
        <w:t>If</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required</w:t>
      </w:r>
      <w:proofErr w:type="spellEnd"/>
      <w:r>
        <w:rPr>
          <w:rStyle w:val="Bodytext1"/>
        </w:rPr>
        <w:t xml:space="preserve"> to </w:t>
      </w:r>
      <w:proofErr w:type="spellStart"/>
      <w:r>
        <w:rPr>
          <w:rStyle w:val="Bodytext1"/>
        </w:rPr>
        <w:t>be</w:t>
      </w:r>
      <w:proofErr w:type="spellEnd"/>
      <w:r>
        <w:rPr>
          <w:rStyle w:val="Bodytext1"/>
        </w:rPr>
        <w:t xml:space="preserve"> </w:t>
      </w:r>
      <w:proofErr w:type="spellStart"/>
      <w:r>
        <w:rPr>
          <w:rStyle w:val="Bodytext1"/>
        </w:rPr>
        <w:t>published</w:t>
      </w:r>
      <w:proofErr w:type="spellEnd"/>
      <w:r>
        <w:rPr>
          <w:rStyle w:val="Bodytext1"/>
        </w:rPr>
        <w:t xml:space="preserve"> in </w:t>
      </w:r>
      <w:proofErr w:type="spellStart"/>
      <w:r>
        <w:rPr>
          <w:rStyle w:val="Bodytext1"/>
        </w:rPr>
        <w:t>the</w:t>
      </w:r>
      <w:proofErr w:type="spellEnd"/>
      <w:r>
        <w:rPr>
          <w:rStyle w:val="Bodytext1"/>
        </w:rPr>
        <w:t xml:space="preserve"> Registry in </w:t>
      </w:r>
      <w:proofErr w:type="spellStart"/>
      <w:r>
        <w:rPr>
          <w:rStyle w:val="Bodytext1"/>
        </w:rPr>
        <w:t>accordance</w:t>
      </w:r>
      <w:proofErr w:type="spellEnd"/>
      <w:r>
        <w:rPr>
          <w:rStyle w:val="Bodytext1"/>
        </w:rPr>
        <w:t xml:space="preserve"> </w:t>
      </w:r>
      <w:proofErr w:type="spellStart"/>
      <w:r>
        <w:rPr>
          <w:rStyle w:val="Bodytext1"/>
        </w:rPr>
        <w:t>with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Register</w:t>
      </w:r>
      <w:proofErr w:type="spellEnd"/>
      <w:r>
        <w:rPr>
          <w:rStyle w:val="Bodytext1"/>
        </w:rPr>
        <w:t xml:space="preserve"> </w:t>
      </w:r>
      <w:proofErr w:type="spellStart"/>
      <w:r>
        <w:rPr>
          <w:rStyle w:val="Bodytext1"/>
        </w:rPr>
        <w:t>Act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becomes</w:t>
      </w:r>
      <w:proofErr w:type="spellEnd"/>
      <w:r>
        <w:rPr>
          <w:rStyle w:val="Bodytext1"/>
        </w:rPr>
        <w:t xml:space="preserve"> </w:t>
      </w:r>
      <w:proofErr w:type="spellStart"/>
      <w:r>
        <w:rPr>
          <w:rStyle w:val="Bodytext1"/>
        </w:rPr>
        <w:t>effective</w:t>
      </w:r>
      <w:proofErr w:type="spellEnd"/>
      <w:r>
        <w:rPr>
          <w:rStyle w:val="Bodytext1"/>
        </w:rPr>
        <w:t xml:space="preserve"> on </w:t>
      </w:r>
      <w:proofErr w:type="spellStart"/>
      <w:r>
        <w:rPr>
          <w:rStyle w:val="Bodytext1"/>
        </w:rPr>
        <w:t>the</w:t>
      </w:r>
      <w:proofErr w:type="spellEnd"/>
      <w:r>
        <w:rPr>
          <w:rStyle w:val="Bodytext1"/>
        </w:rPr>
        <w:t xml:space="preserve"> </w:t>
      </w:r>
      <w:proofErr w:type="spellStart"/>
      <w:r>
        <w:rPr>
          <w:rStyle w:val="Bodytext1"/>
        </w:rPr>
        <w:t>day</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its</w:t>
      </w:r>
      <w:proofErr w:type="spellEnd"/>
      <w:r>
        <w:rPr>
          <w:rStyle w:val="Bodytext1"/>
        </w:rPr>
        <w:t xml:space="preserve"> </w:t>
      </w:r>
      <w:proofErr w:type="spellStart"/>
      <w:r>
        <w:rPr>
          <w:rStyle w:val="Bodytext1"/>
        </w:rPr>
        <w:t>publication</w:t>
      </w:r>
      <w:proofErr w:type="spellEnd"/>
      <w:r>
        <w:rPr>
          <w:rStyle w:val="Bodytext1"/>
        </w:rPr>
        <w:t xml:space="preserve"> in </w:t>
      </w:r>
      <w:proofErr w:type="spellStart"/>
      <w:r>
        <w:rPr>
          <w:rStyle w:val="Bodytext1"/>
        </w:rPr>
        <w:t>the</w:t>
      </w:r>
      <w:proofErr w:type="spellEnd"/>
      <w:r>
        <w:rPr>
          <w:rStyle w:val="Bodytext1"/>
        </w:rPr>
        <w:t xml:space="preserve"> Registry.</w:t>
      </w:r>
    </w:p>
    <w:p w14:paraId="743F9BC1" w14:textId="77777777" w:rsidR="00EC62CA" w:rsidRDefault="00000000">
      <w:pPr>
        <w:pStyle w:val="Bodytext10"/>
        <w:numPr>
          <w:ilvl w:val="0"/>
          <w:numId w:val="23"/>
        </w:numPr>
        <w:tabs>
          <w:tab w:val="left" w:pos="554"/>
        </w:tabs>
        <w:spacing w:after="480" w:line="252" w:lineRule="auto"/>
        <w:ind w:left="540" w:hanging="540"/>
        <w:jc w:val="both"/>
      </w:pPr>
      <w:proofErr w:type="spellStart"/>
      <w:r>
        <w:rPr>
          <w:rStyle w:val="Bodytext1"/>
        </w:rPr>
        <w:t>Unless</w:t>
      </w:r>
      <w:proofErr w:type="spellEnd"/>
      <w:r>
        <w:rPr>
          <w:rStyle w:val="Bodytext1"/>
        </w:rPr>
        <w:t xml:space="preserve"> </w:t>
      </w:r>
      <w:proofErr w:type="spellStart"/>
      <w:r>
        <w:rPr>
          <w:rStyle w:val="Bodytext1"/>
        </w:rPr>
        <w:t>otherwise</w:t>
      </w:r>
      <w:proofErr w:type="spellEnd"/>
      <w:r>
        <w:rPr>
          <w:rStyle w:val="Bodytext1"/>
        </w:rPr>
        <w:t xml:space="preserve"> </w:t>
      </w:r>
      <w:proofErr w:type="spellStart"/>
      <w:r>
        <w:rPr>
          <w:rStyle w:val="Bodytext1"/>
        </w:rPr>
        <w:t>stipulated</w:t>
      </w:r>
      <w:proofErr w:type="spellEnd"/>
      <w:r>
        <w:rPr>
          <w:rStyle w:val="Bodytext1"/>
        </w:rPr>
        <w:t xml:space="preserve"> in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Customer</w:t>
      </w:r>
      <w:proofErr w:type="spellEnd"/>
      <w:r>
        <w:rPr>
          <w:rStyle w:val="Bodytext1"/>
        </w:rPr>
        <w:t xml:space="preserve"> </w:t>
      </w:r>
      <w:proofErr w:type="spellStart"/>
      <w:r>
        <w:rPr>
          <w:rStyle w:val="Bodytext1"/>
        </w:rPr>
        <w:t>is</w:t>
      </w:r>
      <w:proofErr w:type="spellEnd"/>
      <w:r>
        <w:rPr>
          <w:rStyle w:val="Bodytext1"/>
        </w:rPr>
        <w:t xml:space="preserve"> not </w:t>
      </w:r>
      <w:proofErr w:type="spellStart"/>
      <w:r>
        <w:rPr>
          <w:rStyle w:val="Bodytext1"/>
        </w:rPr>
        <w:t>authorized</w:t>
      </w:r>
      <w:proofErr w:type="spellEnd"/>
      <w:r>
        <w:rPr>
          <w:rStyle w:val="Bodytext1"/>
        </w:rPr>
        <w:t xml:space="preserve"> to transfer </w:t>
      </w:r>
      <w:proofErr w:type="spellStart"/>
      <w:r>
        <w:rPr>
          <w:rStyle w:val="Bodytext1"/>
        </w:rPr>
        <w:t>the</w:t>
      </w:r>
      <w:proofErr w:type="spellEnd"/>
      <w:r>
        <w:rPr>
          <w:rStyle w:val="Bodytext1"/>
        </w:rPr>
        <w:t xml:space="preserve"> </w:t>
      </w:r>
      <w:proofErr w:type="spellStart"/>
      <w:r>
        <w:rPr>
          <w:rStyle w:val="Bodytext1"/>
        </w:rPr>
        <w:t>rights</w:t>
      </w:r>
      <w:proofErr w:type="spellEnd"/>
      <w:r>
        <w:rPr>
          <w:rStyle w:val="Bodytext1"/>
        </w:rPr>
        <w:t xml:space="preserve"> and </w:t>
      </w:r>
      <w:proofErr w:type="spellStart"/>
      <w:r>
        <w:rPr>
          <w:rStyle w:val="Bodytext1"/>
        </w:rPr>
        <w:t>obligations</w:t>
      </w:r>
      <w:proofErr w:type="spellEnd"/>
      <w:r>
        <w:rPr>
          <w:rStyle w:val="Bodytext1"/>
        </w:rPr>
        <w:t xml:space="preserve"> </w:t>
      </w:r>
      <w:proofErr w:type="spellStart"/>
      <w:r>
        <w:rPr>
          <w:rStyle w:val="Bodytext1"/>
        </w:rPr>
        <w:t>from</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or</w:t>
      </w:r>
      <w:proofErr w:type="spellEnd"/>
      <w:r>
        <w:rPr>
          <w:rStyle w:val="Bodytext1"/>
        </w:rPr>
        <w:t xml:space="preserve"> </w:t>
      </w:r>
      <w:proofErr w:type="spellStart"/>
      <w:r>
        <w:rPr>
          <w:rStyle w:val="Bodytext1"/>
        </w:rPr>
        <w:t>assign</w:t>
      </w:r>
      <w:proofErr w:type="spellEnd"/>
      <w:r>
        <w:rPr>
          <w:rStyle w:val="Bodytext1"/>
        </w:rPr>
        <w:t xml:space="preserve"> </w:t>
      </w:r>
      <w:proofErr w:type="spellStart"/>
      <w:r>
        <w:rPr>
          <w:rStyle w:val="Bodytext1"/>
        </w:rPr>
        <w:t>this</w:t>
      </w:r>
      <w:proofErr w:type="spellEnd"/>
      <w:r>
        <w:rPr>
          <w:rStyle w:val="Bodytext1"/>
        </w:rPr>
        <w:t xml:space="preserve"> </w:t>
      </w:r>
      <w:proofErr w:type="spellStart"/>
      <w:r>
        <w:rPr>
          <w:rStyle w:val="Bodytext1"/>
        </w:rPr>
        <w:t>Agreement</w:t>
      </w:r>
      <w:proofErr w:type="spellEnd"/>
      <w:r>
        <w:rPr>
          <w:rStyle w:val="Bodytext1"/>
        </w:rPr>
        <w:t xml:space="preserve"> in </w:t>
      </w:r>
      <w:proofErr w:type="spellStart"/>
      <w:r>
        <w:rPr>
          <w:rStyle w:val="Bodytext1"/>
        </w:rPr>
        <w:t>its</w:t>
      </w:r>
      <w:proofErr w:type="spellEnd"/>
      <w:r>
        <w:rPr>
          <w:rStyle w:val="Bodytext1"/>
        </w:rPr>
        <w:t xml:space="preserve"> </w:t>
      </w:r>
      <w:proofErr w:type="spellStart"/>
      <w:r>
        <w:rPr>
          <w:rStyle w:val="Bodytext1"/>
        </w:rPr>
        <w:t>entirety</w:t>
      </w:r>
      <w:proofErr w:type="spellEnd"/>
      <w:r>
        <w:rPr>
          <w:rStyle w:val="Bodytext1"/>
        </w:rPr>
        <w:t xml:space="preserve"> to a </w:t>
      </w:r>
      <w:proofErr w:type="spellStart"/>
      <w:r>
        <w:rPr>
          <w:rStyle w:val="Bodytext1"/>
        </w:rPr>
        <w:t>third</w:t>
      </w:r>
      <w:proofErr w:type="spellEnd"/>
      <w:r>
        <w:rPr>
          <w:rStyle w:val="Bodytext1"/>
        </w:rPr>
        <w:t xml:space="preserve"> party </w:t>
      </w:r>
      <w:proofErr w:type="spellStart"/>
      <w:r>
        <w:rPr>
          <w:rStyle w:val="Bodytext1"/>
        </w:rPr>
        <w:t>without</w:t>
      </w:r>
      <w:proofErr w:type="spellEnd"/>
      <w:r>
        <w:rPr>
          <w:rStyle w:val="Bodytext1"/>
        </w:rPr>
        <w:t xml:space="preserve"> </w:t>
      </w:r>
      <w:proofErr w:type="spellStart"/>
      <w:r>
        <w:rPr>
          <w:rStyle w:val="Bodytext1"/>
        </w:rPr>
        <w:t>the</w:t>
      </w:r>
      <w:proofErr w:type="spellEnd"/>
      <w:r>
        <w:rPr>
          <w:rStyle w:val="Bodytext1"/>
        </w:rPr>
        <w:t xml:space="preserve"> prior </w:t>
      </w:r>
      <w:proofErr w:type="spellStart"/>
      <w:r>
        <w:rPr>
          <w:rStyle w:val="Bodytext1"/>
        </w:rPr>
        <w:t>written</w:t>
      </w:r>
      <w:proofErr w:type="spellEnd"/>
      <w:r>
        <w:rPr>
          <w:rStyle w:val="Bodytext1"/>
        </w:rPr>
        <w:t xml:space="preserve"> </w:t>
      </w:r>
      <w:proofErr w:type="spellStart"/>
      <w:r>
        <w:rPr>
          <w:rStyle w:val="Bodytext1"/>
        </w:rPr>
        <w:t>consent</w:t>
      </w:r>
      <w:proofErr w:type="spellEnd"/>
      <w:r>
        <w:rPr>
          <w:rStyle w:val="Bodytext1"/>
        </w:rPr>
        <w:t xml:space="preserve"> </w:t>
      </w:r>
      <w:proofErr w:type="spellStart"/>
      <w:r>
        <w:rPr>
          <w:rStyle w:val="Bodytext1"/>
        </w:rPr>
        <w:t>of</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Supplier</w:t>
      </w:r>
      <w:proofErr w:type="spellEnd"/>
      <w:r>
        <w:rPr>
          <w:rStyle w:val="Bodytext1"/>
        </w:rPr>
        <w:t>.</w:t>
      </w:r>
    </w:p>
    <w:p w14:paraId="47473EC3" w14:textId="77777777" w:rsidR="00EC62CA" w:rsidRDefault="00000000">
      <w:pPr>
        <w:pStyle w:val="Bodytext10"/>
        <w:numPr>
          <w:ilvl w:val="0"/>
          <w:numId w:val="23"/>
        </w:numPr>
        <w:tabs>
          <w:tab w:val="left" w:pos="554"/>
        </w:tabs>
        <w:spacing w:after="0"/>
        <w:ind w:left="540" w:hanging="540"/>
        <w:jc w:val="both"/>
        <w:sectPr w:rsidR="00EC62CA" w:rsidSect="001E6880">
          <w:type w:val="continuous"/>
          <w:pgSz w:w="11900" w:h="16840"/>
          <w:pgMar w:top="1649" w:right="1382" w:bottom="2267" w:left="1668" w:header="0" w:footer="3" w:gutter="0"/>
          <w:cols w:num="2" w:space="151"/>
          <w:noEndnote/>
          <w:docGrid w:linePitch="360"/>
        </w:sectPr>
      </w:pPr>
      <w:proofErr w:type="spellStart"/>
      <w:r>
        <w:rPr>
          <w:rStyle w:val="Bodytext1"/>
        </w:rPr>
        <w:t>The</w:t>
      </w:r>
      <w:proofErr w:type="spellEnd"/>
      <w:r>
        <w:rPr>
          <w:rStyle w:val="Bodytext1"/>
        </w:rPr>
        <w:t xml:space="preserve"> </w:t>
      </w:r>
      <w:proofErr w:type="spellStart"/>
      <w:r>
        <w:rPr>
          <w:rStyle w:val="Bodytext1"/>
        </w:rPr>
        <w:t>Contractual</w:t>
      </w:r>
      <w:proofErr w:type="spellEnd"/>
      <w:r>
        <w:rPr>
          <w:rStyle w:val="Bodytext1"/>
        </w:rPr>
        <w:t xml:space="preserve"> </w:t>
      </w:r>
      <w:proofErr w:type="spellStart"/>
      <w:r>
        <w:rPr>
          <w:rStyle w:val="Bodytext1"/>
        </w:rPr>
        <w:t>Parties</w:t>
      </w:r>
      <w:proofErr w:type="spellEnd"/>
      <w:r>
        <w:rPr>
          <w:rStyle w:val="Bodytext1"/>
        </w:rPr>
        <w:t xml:space="preserve"> deci are </w:t>
      </w:r>
      <w:proofErr w:type="spellStart"/>
      <w:r>
        <w:rPr>
          <w:rStyle w:val="Bodytext1"/>
        </w:rPr>
        <w:t>that</w:t>
      </w:r>
      <w:proofErr w:type="spellEnd"/>
      <w:r>
        <w:rPr>
          <w:rStyle w:val="Bodytext1"/>
        </w:rPr>
        <w:t xml:space="preserve"> </w:t>
      </w:r>
      <w:proofErr w:type="spellStart"/>
      <w:r>
        <w:rPr>
          <w:rStyle w:val="Bodytext1"/>
        </w:rPr>
        <w:t>they</w:t>
      </w:r>
      <w:proofErr w:type="spellEnd"/>
      <w:r>
        <w:rPr>
          <w:rStyle w:val="Bodytext1"/>
        </w:rPr>
        <w:t xml:space="preserve"> </w:t>
      </w:r>
      <w:proofErr w:type="spellStart"/>
      <w:r>
        <w:rPr>
          <w:rStyle w:val="Bodytext1"/>
        </w:rPr>
        <w:t>read</w:t>
      </w:r>
      <w:proofErr w:type="spellEnd"/>
      <w:r>
        <w:rPr>
          <w:rStyle w:val="Bodytext1"/>
        </w:rPr>
        <w:t xml:space="preserve"> </w:t>
      </w:r>
      <w:proofErr w:type="spellStart"/>
      <w:r>
        <w:rPr>
          <w:rStyle w:val="Bodytext1"/>
        </w:rPr>
        <w:t>through</w:t>
      </w:r>
      <w:proofErr w:type="spellEnd"/>
      <w:r>
        <w:rPr>
          <w:rStyle w:val="Bodytext1"/>
        </w:rPr>
        <w:t xml:space="preserve"> </w:t>
      </w:r>
      <w:proofErr w:type="spellStart"/>
      <w:r>
        <w:rPr>
          <w:rStyle w:val="Bodytext1"/>
        </w:rPr>
        <w:t>the</w:t>
      </w:r>
      <w:proofErr w:type="spellEnd"/>
      <w:r>
        <w:rPr>
          <w:rStyle w:val="Bodytext1"/>
        </w:rPr>
        <w:t xml:space="preserve"> </w:t>
      </w:r>
      <w:proofErr w:type="spellStart"/>
      <w:r>
        <w:rPr>
          <w:rStyle w:val="Bodytext1"/>
        </w:rPr>
        <w:t>Agreement</w:t>
      </w:r>
      <w:proofErr w:type="spellEnd"/>
      <w:r>
        <w:rPr>
          <w:rStyle w:val="Bodytext1"/>
        </w:rPr>
        <w:t xml:space="preserve"> </w:t>
      </w:r>
      <w:proofErr w:type="spellStart"/>
      <w:r>
        <w:rPr>
          <w:rStyle w:val="Bodytext1"/>
        </w:rPr>
        <w:t>before</w:t>
      </w:r>
      <w:proofErr w:type="spellEnd"/>
      <w:r>
        <w:rPr>
          <w:rStyle w:val="Bodytext1"/>
        </w:rPr>
        <w:t xml:space="preserve"> </w:t>
      </w:r>
      <w:proofErr w:type="spellStart"/>
      <w:r>
        <w:rPr>
          <w:rStyle w:val="Bodytext1"/>
        </w:rPr>
        <w:t>signing</w:t>
      </w:r>
      <w:proofErr w:type="spellEnd"/>
      <w:r>
        <w:rPr>
          <w:rStyle w:val="Bodytext1"/>
        </w:rPr>
        <w:t xml:space="preserve"> </w:t>
      </w:r>
      <w:proofErr w:type="spellStart"/>
      <w:r>
        <w:rPr>
          <w:rStyle w:val="Bodytext1"/>
        </w:rPr>
        <w:t>it</w:t>
      </w:r>
      <w:proofErr w:type="spellEnd"/>
      <w:r>
        <w:rPr>
          <w:rStyle w:val="Bodytext1"/>
        </w:rPr>
        <w:t xml:space="preserve"> and </w:t>
      </w:r>
      <w:proofErr w:type="spellStart"/>
      <w:r>
        <w:rPr>
          <w:rStyle w:val="Bodytext1"/>
        </w:rPr>
        <w:t>that</w:t>
      </w:r>
      <w:proofErr w:type="spellEnd"/>
      <w:r>
        <w:rPr>
          <w:rStyle w:val="Bodytext1"/>
        </w:rPr>
        <w:t xml:space="preserve"> </w:t>
      </w:r>
      <w:proofErr w:type="spellStart"/>
      <w:r>
        <w:rPr>
          <w:rStyle w:val="Bodytext1"/>
        </w:rPr>
        <w:t>its</w:t>
      </w:r>
      <w:proofErr w:type="spellEnd"/>
      <w:r>
        <w:rPr>
          <w:rStyle w:val="Bodytext1"/>
        </w:rPr>
        <w:t xml:space="preserve"> </w:t>
      </w:r>
      <w:proofErr w:type="spellStart"/>
      <w:r>
        <w:rPr>
          <w:rStyle w:val="Bodytext1"/>
        </w:rPr>
        <w:t>content</w:t>
      </w:r>
      <w:proofErr w:type="spellEnd"/>
      <w:r>
        <w:rPr>
          <w:rStyle w:val="Bodytext1"/>
        </w:rPr>
        <w:t xml:space="preserve"> </w:t>
      </w:r>
      <w:proofErr w:type="spellStart"/>
      <w:r>
        <w:rPr>
          <w:rStyle w:val="Bodytext1"/>
        </w:rPr>
        <w:t>is</w:t>
      </w:r>
      <w:proofErr w:type="spellEnd"/>
      <w:r>
        <w:rPr>
          <w:rStyle w:val="Bodytext1"/>
        </w:rPr>
        <w:t xml:space="preserve"> </w:t>
      </w:r>
      <w:proofErr w:type="spellStart"/>
      <w:r>
        <w:rPr>
          <w:rStyle w:val="Bodytext1"/>
        </w:rPr>
        <w:t>consistent</w:t>
      </w:r>
      <w:proofErr w:type="spellEnd"/>
      <w:r>
        <w:rPr>
          <w:rStyle w:val="Bodytext1"/>
        </w:rPr>
        <w:t xml:space="preserve"> </w:t>
      </w:r>
      <w:proofErr w:type="spellStart"/>
      <w:r>
        <w:rPr>
          <w:rStyle w:val="Bodytext1"/>
        </w:rPr>
        <w:t>with</w:t>
      </w:r>
      <w:proofErr w:type="spellEnd"/>
      <w:r>
        <w:rPr>
          <w:rStyle w:val="Bodytext1"/>
        </w:rPr>
        <w:t xml:space="preserve"> </w:t>
      </w:r>
      <w:proofErr w:type="spellStart"/>
      <w:r>
        <w:rPr>
          <w:rStyle w:val="Bodytext1"/>
        </w:rPr>
        <w:t>their</w:t>
      </w:r>
      <w:proofErr w:type="spellEnd"/>
      <w:r>
        <w:rPr>
          <w:rStyle w:val="Bodytext1"/>
        </w:rPr>
        <w:t xml:space="preserve"> </w:t>
      </w:r>
      <w:proofErr w:type="spellStart"/>
      <w:r>
        <w:rPr>
          <w:rStyle w:val="Bodytext1"/>
        </w:rPr>
        <w:t>true</w:t>
      </w:r>
      <w:proofErr w:type="spellEnd"/>
      <w:r>
        <w:rPr>
          <w:rStyle w:val="Bodytext1"/>
        </w:rPr>
        <w:t xml:space="preserve">, </w:t>
      </w:r>
      <w:proofErr w:type="spellStart"/>
      <w:r>
        <w:rPr>
          <w:rStyle w:val="Bodytext1"/>
        </w:rPr>
        <w:t>serious</w:t>
      </w:r>
      <w:proofErr w:type="spellEnd"/>
      <w:r>
        <w:rPr>
          <w:rStyle w:val="Bodytext1"/>
        </w:rPr>
        <w:t xml:space="preserve"> and free </w:t>
      </w:r>
      <w:proofErr w:type="spellStart"/>
      <w:r>
        <w:rPr>
          <w:rStyle w:val="Bodytext1"/>
        </w:rPr>
        <w:t>will</w:t>
      </w:r>
      <w:proofErr w:type="spellEnd"/>
      <w:r>
        <w:rPr>
          <w:rStyle w:val="Bodytext1"/>
        </w:rPr>
        <w:t xml:space="preserve">, as </w:t>
      </w:r>
      <w:proofErr w:type="spellStart"/>
      <w:r>
        <w:rPr>
          <w:rStyle w:val="Bodytext1"/>
        </w:rPr>
        <w:t>evidenced</w:t>
      </w:r>
      <w:proofErr w:type="spellEnd"/>
      <w:r>
        <w:rPr>
          <w:rStyle w:val="Bodytext1"/>
        </w:rPr>
        <w:t xml:space="preserve"> by </w:t>
      </w:r>
      <w:proofErr w:type="spellStart"/>
      <w:r>
        <w:rPr>
          <w:rStyle w:val="Bodytext1"/>
        </w:rPr>
        <w:t>their</w:t>
      </w:r>
      <w:proofErr w:type="spellEnd"/>
      <w:r>
        <w:rPr>
          <w:rStyle w:val="Bodytext1"/>
        </w:rPr>
        <w:t xml:space="preserve"> </w:t>
      </w:r>
      <w:proofErr w:type="spellStart"/>
      <w:r>
        <w:rPr>
          <w:rStyle w:val="Bodytext1"/>
        </w:rPr>
        <w:t>signatures</w:t>
      </w:r>
      <w:proofErr w:type="spellEnd"/>
      <w:r>
        <w:rPr>
          <w:rStyle w:val="Bodytext1"/>
        </w:rPr>
        <w:t xml:space="preserve"> </w:t>
      </w:r>
      <w:proofErr w:type="spellStart"/>
      <w:r>
        <w:rPr>
          <w:rStyle w:val="Bodytext1"/>
        </w:rPr>
        <w:t>below</w:t>
      </w:r>
      <w:proofErr w:type="spellEnd"/>
      <w:r>
        <w:rPr>
          <w:rStyle w:val="Bodytext1"/>
        </w:rPr>
        <w:t>.</w:t>
      </w:r>
    </w:p>
    <w:p w14:paraId="133F9E3A" w14:textId="77777777" w:rsidR="00EC62CA" w:rsidRDefault="00EC62CA">
      <w:pPr>
        <w:spacing w:line="240" w:lineRule="exact"/>
        <w:rPr>
          <w:sz w:val="19"/>
          <w:szCs w:val="19"/>
        </w:rPr>
      </w:pPr>
    </w:p>
    <w:p w14:paraId="0AA5D351" w14:textId="77777777" w:rsidR="00EC62CA" w:rsidRDefault="00EC62CA">
      <w:pPr>
        <w:spacing w:line="240" w:lineRule="exact"/>
        <w:rPr>
          <w:sz w:val="19"/>
          <w:szCs w:val="19"/>
        </w:rPr>
      </w:pPr>
    </w:p>
    <w:p w14:paraId="16A87F67" w14:textId="77777777" w:rsidR="00EC62CA" w:rsidRDefault="00EC62CA">
      <w:pPr>
        <w:spacing w:before="57" w:after="57" w:line="240" w:lineRule="exact"/>
        <w:rPr>
          <w:sz w:val="19"/>
          <w:szCs w:val="19"/>
        </w:rPr>
      </w:pPr>
    </w:p>
    <w:p w14:paraId="592C5601" w14:textId="77777777" w:rsidR="00EC62CA" w:rsidRDefault="00EC62CA">
      <w:pPr>
        <w:spacing w:line="1" w:lineRule="exact"/>
        <w:sectPr w:rsidR="00EC62CA" w:rsidSect="001E6880">
          <w:type w:val="continuous"/>
          <w:pgSz w:w="11900" w:h="16840"/>
          <w:pgMar w:top="1631" w:right="0" w:bottom="4430" w:left="0" w:header="0" w:footer="3" w:gutter="0"/>
          <w:cols w:space="720"/>
          <w:noEndnote/>
          <w:docGrid w:linePitch="360"/>
        </w:sectPr>
      </w:pPr>
    </w:p>
    <w:p w14:paraId="2DE80B7C" w14:textId="3CED91B9" w:rsidR="00EC62CA" w:rsidRDefault="00EC62CA">
      <w:pPr>
        <w:pStyle w:val="Bodytext10"/>
        <w:pBdr>
          <w:top w:val="single" w:sz="4" w:space="0" w:color="auto"/>
        </w:pBdr>
        <w:spacing w:after="0" w:line="240" w:lineRule="auto"/>
        <w:jc w:val="both"/>
        <w:sectPr w:rsidR="00EC62CA" w:rsidSect="001E6880">
          <w:type w:val="continuous"/>
          <w:pgSz w:w="11900" w:h="16840"/>
          <w:pgMar w:top="1631" w:right="1388" w:bottom="1631" w:left="1641" w:header="0" w:footer="3" w:gutter="0"/>
          <w:cols w:space="720"/>
          <w:noEndnote/>
          <w:docGrid w:linePitch="360"/>
        </w:sectPr>
      </w:pPr>
    </w:p>
    <w:p w14:paraId="3A0D72C2" w14:textId="77777777" w:rsidR="00EC62CA" w:rsidRDefault="00000000">
      <w:pPr>
        <w:pStyle w:val="Bodytext10"/>
        <w:spacing w:after="400" w:line="240" w:lineRule="auto"/>
        <w:ind w:firstLine="900"/>
        <w:rPr>
          <w:sz w:val="19"/>
          <w:szCs w:val="19"/>
        </w:rPr>
      </w:pPr>
      <w:r>
        <w:rPr>
          <w:noProof/>
        </w:rPr>
        <w:lastRenderedPageBreak/>
        <mc:AlternateContent>
          <mc:Choice Requires="wps">
            <w:drawing>
              <wp:anchor distT="0" distB="0" distL="114300" distR="114300" simplePos="0" relativeHeight="125829395" behindDoc="0" locked="0" layoutInCell="1" allowOverlap="1" wp14:anchorId="36F245C1" wp14:editId="076ADD2D">
                <wp:simplePos x="0" y="0"/>
                <wp:positionH relativeFrom="page">
                  <wp:posOffset>4589780</wp:posOffset>
                </wp:positionH>
                <wp:positionV relativeFrom="paragraph">
                  <wp:posOffset>12700</wp:posOffset>
                </wp:positionV>
                <wp:extent cx="1243330" cy="155575"/>
                <wp:effectExtent l="0" t="0" r="0" b="0"/>
                <wp:wrapSquare wrapText="left"/>
                <wp:docPr id="39" name="Shape 39"/>
                <wp:cNvGraphicFramePr/>
                <a:graphic xmlns:a="http://schemas.openxmlformats.org/drawingml/2006/main">
                  <a:graphicData uri="http://schemas.microsoft.com/office/word/2010/wordprocessingShape">
                    <wps:wsp>
                      <wps:cNvSpPr txBox="1"/>
                      <wps:spPr>
                        <a:xfrm>
                          <a:off x="0" y="0"/>
                          <a:ext cx="1243330" cy="155575"/>
                        </a:xfrm>
                        <a:prstGeom prst="rect">
                          <a:avLst/>
                        </a:prstGeom>
                        <a:noFill/>
                      </wps:spPr>
                      <wps:txbx>
                        <w:txbxContent>
                          <w:p w14:paraId="3FC5C40B" w14:textId="77777777" w:rsidR="00EC62CA" w:rsidRDefault="00000000">
                            <w:pPr>
                              <w:pStyle w:val="Bodytext10"/>
                              <w:spacing w:after="0" w:line="240" w:lineRule="auto"/>
                              <w:rPr>
                                <w:sz w:val="19"/>
                                <w:szCs w:val="19"/>
                              </w:rPr>
                            </w:pPr>
                            <w:proofErr w:type="spellStart"/>
                            <w:r>
                              <w:rPr>
                                <w:rStyle w:val="Bodytext1"/>
                                <w:b/>
                                <w:bCs/>
                                <w:sz w:val="19"/>
                                <w:szCs w:val="19"/>
                              </w:rPr>
                              <w:t>Annex</w:t>
                            </w:r>
                            <w:proofErr w:type="spellEnd"/>
                            <w:r>
                              <w:rPr>
                                <w:rStyle w:val="Bodytext1"/>
                                <w:b/>
                                <w:bCs/>
                                <w:sz w:val="19"/>
                                <w:szCs w:val="19"/>
                              </w:rPr>
                              <w:t xml:space="preserve"> 1 - </w:t>
                            </w:r>
                            <w:proofErr w:type="spellStart"/>
                            <w:r>
                              <w:rPr>
                                <w:rStyle w:val="Bodytext1"/>
                                <w:b/>
                                <w:bCs/>
                                <w:sz w:val="19"/>
                                <w:szCs w:val="19"/>
                              </w:rPr>
                              <w:t>Product</w:t>
                            </w:r>
                            <w:proofErr w:type="spellEnd"/>
                            <w:r>
                              <w:rPr>
                                <w:rStyle w:val="Bodytext1"/>
                                <w:b/>
                                <w:bCs/>
                                <w:sz w:val="19"/>
                                <w:szCs w:val="19"/>
                              </w:rPr>
                              <w:t xml:space="preserve"> List</w:t>
                            </w:r>
                          </w:p>
                        </w:txbxContent>
                      </wps:txbx>
                      <wps:bodyPr wrap="none" lIns="0" tIns="0" rIns="0" bIns="0"/>
                    </wps:wsp>
                  </a:graphicData>
                </a:graphic>
              </wp:anchor>
            </w:drawing>
          </mc:Choice>
          <mc:Fallback>
            <w:pict>
              <v:shape w14:anchorId="36F245C1" id="Shape 39" o:spid="_x0000_s1033" type="#_x0000_t202" style="position:absolute;left:0;text-align:left;margin-left:361.4pt;margin-top:1pt;width:97.9pt;height:12.25pt;z-index:12582939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" filled="f" stroked="f">
                <v:textbox inset="0,0,0,0">
                  <w:txbxContent>
                    <w:p w14:paraId="3FC5C40B" w14:textId="77777777" w:rsidR="00EC62CA" w:rsidRDefault="00000000">
                      <w:pPr>
                        <w:pStyle w:val="Bodytext10"/>
                        <w:spacing w:after="0" w:line="240" w:lineRule="auto"/>
                        <w:rPr>
                          <w:sz w:val="19"/>
                          <w:szCs w:val="19"/>
                        </w:rPr>
                      </w:pPr>
                      <w:proofErr w:type="spellStart"/>
                      <w:r>
                        <w:rPr>
                          <w:rStyle w:val="Bodytext1"/>
                          <w:b/>
                          <w:bCs/>
                          <w:sz w:val="19"/>
                          <w:szCs w:val="19"/>
                        </w:rPr>
                        <w:t>Annex</w:t>
                      </w:r>
                      <w:proofErr w:type="spellEnd"/>
                      <w:r>
                        <w:rPr>
                          <w:rStyle w:val="Bodytext1"/>
                          <w:b/>
                          <w:bCs/>
                          <w:sz w:val="19"/>
                          <w:szCs w:val="19"/>
                        </w:rPr>
                        <w:t xml:space="preserve"> 1 - </w:t>
                      </w:r>
                      <w:proofErr w:type="spellStart"/>
                      <w:r>
                        <w:rPr>
                          <w:rStyle w:val="Bodytext1"/>
                          <w:b/>
                          <w:bCs/>
                          <w:sz w:val="19"/>
                          <w:szCs w:val="19"/>
                        </w:rPr>
                        <w:t>Product</w:t>
                      </w:r>
                      <w:proofErr w:type="spellEnd"/>
                      <w:r>
                        <w:rPr>
                          <w:rStyle w:val="Bodytext1"/>
                          <w:b/>
                          <w:bCs/>
                          <w:sz w:val="19"/>
                          <w:szCs w:val="19"/>
                        </w:rPr>
                        <w:t xml:space="preserve"> List</w:t>
                      </w:r>
                    </w:p>
                  </w:txbxContent>
                </v:textbox>
                <w10:wrap type="square" side="left" anchorx="page"/>
              </v:shape>
            </w:pict>
          </mc:Fallback>
        </mc:AlternateContent>
      </w:r>
      <w:r>
        <w:rPr>
          <w:rStyle w:val="Bodytext1"/>
          <w:b/>
          <w:bCs/>
          <w:sz w:val="19"/>
          <w:szCs w:val="19"/>
        </w:rPr>
        <w:t>Příloha č. 1 - seznam Výrobků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2592"/>
        <w:gridCol w:w="3593"/>
      </w:tblGrid>
      <w:tr w:rsidR="00EC62CA" w14:paraId="2DBE6114" w14:textId="77777777">
        <w:tblPrEx>
          <w:tblCellMar>
            <w:top w:w="0" w:type="dxa"/>
            <w:bottom w:w="0" w:type="dxa"/>
          </w:tblCellMar>
        </w:tblPrEx>
        <w:trPr>
          <w:trHeight w:hRule="exact" w:val="619"/>
          <w:jc w:val="center"/>
        </w:trPr>
        <w:tc>
          <w:tcPr>
            <w:tcW w:w="2866" w:type="dxa"/>
            <w:tcBorders>
              <w:top w:val="single" w:sz="4" w:space="0" w:color="auto"/>
              <w:left w:val="single" w:sz="4" w:space="0" w:color="auto"/>
            </w:tcBorders>
            <w:shd w:val="clear" w:color="auto" w:fill="auto"/>
            <w:vAlign w:val="center"/>
          </w:tcPr>
          <w:p w14:paraId="30F846BB" w14:textId="77777777" w:rsidR="00EC62CA" w:rsidRDefault="00000000">
            <w:pPr>
              <w:pStyle w:val="Other10"/>
              <w:spacing w:after="60" w:line="240" w:lineRule="auto"/>
              <w:rPr>
                <w:sz w:val="19"/>
                <w:szCs w:val="19"/>
              </w:rPr>
            </w:pPr>
            <w:r>
              <w:rPr>
                <w:rStyle w:val="Other1"/>
                <w:b/>
                <w:bCs/>
                <w:sz w:val="19"/>
                <w:szCs w:val="19"/>
              </w:rPr>
              <w:t>Název přípravku/</w:t>
            </w:r>
          </w:p>
          <w:p w14:paraId="3FBE4DFF" w14:textId="77777777" w:rsidR="00EC62CA" w:rsidRDefault="00000000">
            <w:pPr>
              <w:pStyle w:val="Other10"/>
              <w:spacing w:after="0" w:line="240" w:lineRule="auto"/>
              <w:rPr>
                <w:sz w:val="19"/>
                <w:szCs w:val="19"/>
              </w:rPr>
            </w:pPr>
            <w:r>
              <w:rPr>
                <w:rStyle w:val="Other1"/>
                <w:b/>
                <w:bCs/>
                <w:sz w:val="19"/>
                <w:szCs w:val="19"/>
              </w:rPr>
              <w:t xml:space="preserve">Name </w:t>
            </w:r>
            <w:proofErr w:type="spellStart"/>
            <w:r>
              <w:rPr>
                <w:rStyle w:val="Other1"/>
                <w:b/>
                <w:bCs/>
                <w:sz w:val="19"/>
                <w:szCs w:val="19"/>
              </w:rPr>
              <w:t>of</w:t>
            </w:r>
            <w:proofErr w:type="spellEnd"/>
            <w:r>
              <w:rPr>
                <w:rStyle w:val="Other1"/>
                <w:b/>
                <w:bCs/>
                <w:sz w:val="19"/>
                <w:szCs w:val="19"/>
              </w:rPr>
              <w:t xml:space="preserve"> </w:t>
            </w:r>
            <w:proofErr w:type="spellStart"/>
            <w:r>
              <w:rPr>
                <w:rStyle w:val="Other1"/>
                <w:b/>
                <w:bCs/>
                <w:sz w:val="19"/>
                <w:szCs w:val="19"/>
              </w:rPr>
              <w:t>the</w:t>
            </w:r>
            <w:proofErr w:type="spellEnd"/>
            <w:r>
              <w:rPr>
                <w:rStyle w:val="Other1"/>
                <w:b/>
                <w:bCs/>
                <w:sz w:val="19"/>
                <w:szCs w:val="19"/>
              </w:rPr>
              <w:t xml:space="preserve"> </w:t>
            </w:r>
            <w:proofErr w:type="spellStart"/>
            <w:r>
              <w:rPr>
                <w:rStyle w:val="Other1"/>
                <w:b/>
                <w:bCs/>
                <w:sz w:val="19"/>
                <w:szCs w:val="19"/>
              </w:rPr>
              <w:t>Product</w:t>
            </w:r>
            <w:proofErr w:type="spellEnd"/>
          </w:p>
        </w:tc>
        <w:tc>
          <w:tcPr>
            <w:tcW w:w="2592" w:type="dxa"/>
            <w:tcBorders>
              <w:top w:val="single" w:sz="4" w:space="0" w:color="auto"/>
              <w:left w:val="single" w:sz="4" w:space="0" w:color="auto"/>
            </w:tcBorders>
            <w:shd w:val="clear" w:color="auto" w:fill="auto"/>
            <w:vAlign w:val="center"/>
          </w:tcPr>
          <w:p w14:paraId="02C31638" w14:textId="77777777" w:rsidR="00EC62CA" w:rsidRDefault="00000000">
            <w:pPr>
              <w:pStyle w:val="Other10"/>
              <w:spacing w:after="0"/>
              <w:rPr>
                <w:sz w:val="19"/>
                <w:szCs w:val="19"/>
              </w:rPr>
            </w:pPr>
            <w:r>
              <w:rPr>
                <w:rStyle w:val="Other1"/>
                <w:b/>
                <w:bCs/>
                <w:sz w:val="19"/>
                <w:szCs w:val="19"/>
              </w:rPr>
              <w:t xml:space="preserve">Forma přípravku/ </w:t>
            </w:r>
            <w:proofErr w:type="spellStart"/>
            <w:r>
              <w:rPr>
                <w:rStyle w:val="Other1"/>
                <w:b/>
                <w:bCs/>
                <w:sz w:val="19"/>
                <w:szCs w:val="19"/>
              </w:rPr>
              <w:t>Form</w:t>
            </w:r>
            <w:proofErr w:type="spellEnd"/>
            <w:r>
              <w:rPr>
                <w:rStyle w:val="Other1"/>
                <w:b/>
                <w:bCs/>
                <w:sz w:val="19"/>
                <w:szCs w:val="19"/>
              </w:rPr>
              <w:t xml:space="preserve"> </w:t>
            </w:r>
            <w:proofErr w:type="spellStart"/>
            <w:r>
              <w:rPr>
                <w:rStyle w:val="Other1"/>
                <w:b/>
                <w:bCs/>
                <w:sz w:val="19"/>
                <w:szCs w:val="19"/>
              </w:rPr>
              <w:t>of</w:t>
            </w:r>
            <w:proofErr w:type="spellEnd"/>
            <w:r>
              <w:rPr>
                <w:rStyle w:val="Other1"/>
                <w:b/>
                <w:bCs/>
                <w:sz w:val="19"/>
                <w:szCs w:val="19"/>
              </w:rPr>
              <w:t xml:space="preserve"> </w:t>
            </w:r>
            <w:proofErr w:type="spellStart"/>
            <w:r>
              <w:rPr>
                <w:rStyle w:val="Other1"/>
                <w:b/>
                <w:bCs/>
                <w:sz w:val="19"/>
                <w:szCs w:val="19"/>
              </w:rPr>
              <w:t>the</w:t>
            </w:r>
            <w:proofErr w:type="spellEnd"/>
            <w:r>
              <w:rPr>
                <w:rStyle w:val="Other1"/>
                <w:b/>
                <w:bCs/>
                <w:sz w:val="19"/>
                <w:szCs w:val="19"/>
              </w:rPr>
              <w:t xml:space="preserve"> </w:t>
            </w:r>
            <w:proofErr w:type="spellStart"/>
            <w:r>
              <w:rPr>
                <w:rStyle w:val="Other1"/>
                <w:b/>
                <w:bCs/>
                <w:sz w:val="19"/>
                <w:szCs w:val="19"/>
              </w:rPr>
              <w:t>Product</w:t>
            </w:r>
            <w:proofErr w:type="spellEnd"/>
          </w:p>
        </w:tc>
        <w:tc>
          <w:tcPr>
            <w:tcW w:w="3593" w:type="dxa"/>
            <w:tcBorders>
              <w:top w:val="single" w:sz="4" w:space="0" w:color="auto"/>
              <w:left w:val="single" w:sz="4" w:space="0" w:color="auto"/>
              <w:right w:val="single" w:sz="4" w:space="0" w:color="auto"/>
            </w:tcBorders>
            <w:shd w:val="clear" w:color="auto" w:fill="auto"/>
            <w:vAlign w:val="center"/>
          </w:tcPr>
          <w:p w14:paraId="11380903" w14:textId="77777777" w:rsidR="00EC62CA" w:rsidRDefault="00000000">
            <w:pPr>
              <w:pStyle w:val="Other10"/>
              <w:spacing w:after="0" w:line="240" w:lineRule="auto"/>
              <w:rPr>
                <w:sz w:val="19"/>
                <w:szCs w:val="19"/>
              </w:rPr>
            </w:pPr>
            <w:r>
              <w:rPr>
                <w:rStyle w:val="Other1"/>
                <w:b/>
                <w:bCs/>
                <w:sz w:val="19"/>
                <w:szCs w:val="19"/>
              </w:rPr>
              <w:t xml:space="preserve">Balení přípravku/ </w:t>
            </w:r>
            <w:proofErr w:type="spellStart"/>
            <w:r>
              <w:rPr>
                <w:rStyle w:val="Other1"/>
                <w:b/>
                <w:bCs/>
                <w:sz w:val="19"/>
                <w:szCs w:val="19"/>
              </w:rPr>
              <w:t>Package</w:t>
            </w:r>
            <w:proofErr w:type="spellEnd"/>
            <w:r>
              <w:rPr>
                <w:rStyle w:val="Other1"/>
                <w:b/>
                <w:bCs/>
                <w:sz w:val="19"/>
                <w:szCs w:val="19"/>
              </w:rPr>
              <w:t xml:space="preserve"> </w:t>
            </w:r>
            <w:proofErr w:type="spellStart"/>
            <w:r>
              <w:rPr>
                <w:rStyle w:val="Other1"/>
                <w:b/>
                <w:bCs/>
                <w:sz w:val="19"/>
                <w:szCs w:val="19"/>
              </w:rPr>
              <w:t>of</w:t>
            </w:r>
            <w:proofErr w:type="spellEnd"/>
            <w:r>
              <w:rPr>
                <w:rStyle w:val="Other1"/>
                <w:b/>
                <w:bCs/>
                <w:sz w:val="19"/>
                <w:szCs w:val="19"/>
              </w:rPr>
              <w:t xml:space="preserve"> </w:t>
            </w:r>
            <w:proofErr w:type="spellStart"/>
            <w:r>
              <w:rPr>
                <w:rStyle w:val="Other1"/>
                <w:b/>
                <w:bCs/>
                <w:sz w:val="19"/>
                <w:szCs w:val="19"/>
              </w:rPr>
              <w:t>the</w:t>
            </w:r>
            <w:proofErr w:type="spellEnd"/>
            <w:r>
              <w:rPr>
                <w:rStyle w:val="Other1"/>
                <w:b/>
                <w:bCs/>
                <w:sz w:val="19"/>
                <w:szCs w:val="19"/>
              </w:rPr>
              <w:t xml:space="preserve"> </w:t>
            </w:r>
            <w:proofErr w:type="spellStart"/>
            <w:r>
              <w:rPr>
                <w:rStyle w:val="Other1"/>
                <w:b/>
                <w:bCs/>
                <w:sz w:val="19"/>
                <w:szCs w:val="19"/>
              </w:rPr>
              <w:t>Product</w:t>
            </w:r>
            <w:proofErr w:type="spellEnd"/>
          </w:p>
        </w:tc>
      </w:tr>
      <w:tr w:rsidR="00EC62CA" w14:paraId="3D3FDDAB" w14:textId="77777777">
        <w:tblPrEx>
          <w:tblCellMar>
            <w:top w:w="0" w:type="dxa"/>
            <w:bottom w:w="0" w:type="dxa"/>
          </w:tblCellMar>
        </w:tblPrEx>
        <w:trPr>
          <w:trHeight w:hRule="exact" w:val="310"/>
          <w:jc w:val="center"/>
        </w:trPr>
        <w:tc>
          <w:tcPr>
            <w:tcW w:w="2866" w:type="dxa"/>
            <w:tcBorders>
              <w:top w:val="single" w:sz="4" w:space="0" w:color="auto"/>
              <w:left w:val="single" w:sz="4" w:space="0" w:color="auto"/>
            </w:tcBorders>
            <w:shd w:val="clear" w:color="auto" w:fill="auto"/>
            <w:vAlign w:val="bottom"/>
          </w:tcPr>
          <w:p w14:paraId="7B9F1474" w14:textId="50590298" w:rsidR="00EC62CA" w:rsidRDefault="00EC62CA">
            <w:pPr>
              <w:pStyle w:val="Other10"/>
              <w:spacing w:after="0" w:line="240" w:lineRule="auto"/>
              <w:rPr>
                <w:sz w:val="19"/>
                <w:szCs w:val="19"/>
              </w:rPr>
            </w:pPr>
          </w:p>
        </w:tc>
        <w:tc>
          <w:tcPr>
            <w:tcW w:w="2592" w:type="dxa"/>
            <w:tcBorders>
              <w:top w:val="single" w:sz="4" w:space="0" w:color="auto"/>
              <w:left w:val="single" w:sz="4" w:space="0" w:color="auto"/>
            </w:tcBorders>
            <w:shd w:val="clear" w:color="auto" w:fill="auto"/>
            <w:vAlign w:val="bottom"/>
          </w:tcPr>
          <w:p w14:paraId="20E09E54" w14:textId="67F580BF" w:rsidR="00EC62CA" w:rsidRDefault="00EC62CA">
            <w:pPr>
              <w:pStyle w:val="Other10"/>
              <w:spacing w:after="0" w:line="240" w:lineRule="auto"/>
              <w:rPr>
                <w:sz w:val="19"/>
                <w:szCs w:val="19"/>
              </w:rPr>
            </w:pPr>
          </w:p>
        </w:tc>
        <w:tc>
          <w:tcPr>
            <w:tcW w:w="3593" w:type="dxa"/>
            <w:tcBorders>
              <w:top w:val="single" w:sz="4" w:space="0" w:color="auto"/>
              <w:left w:val="single" w:sz="4" w:space="0" w:color="auto"/>
              <w:right w:val="single" w:sz="4" w:space="0" w:color="auto"/>
            </w:tcBorders>
            <w:shd w:val="clear" w:color="auto" w:fill="auto"/>
            <w:vAlign w:val="bottom"/>
          </w:tcPr>
          <w:p w14:paraId="6426BD7A" w14:textId="00FC3E7A" w:rsidR="00EC62CA" w:rsidRDefault="00EC62CA">
            <w:pPr>
              <w:pStyle w:val="Other10"/>
              <w:spacing w:after="0" w:line="240" w:lineRule="auto"/>
              <w:rPr>
                <w:sz w:val="19"/>
                <w:szCs w:val="19"/>
              </w:rPr>
            </w:pPr>
          </w:p>
        </w:tc>
      </w:tr>
      <w:tr w:rsidR="00EC62CA" w14:paraId="02F67651" w14:textId="77777777">
        <w:tblPrEx>
          <w:tblCellMar>
            <w:top w:w="0" w:type="dxa"/>
            <w:bottom w:w="0" w:type="dxa"/>
          </w:tblCellMar>
        </w:tblPrEx>
        <w:trPr>
          <w:trHeight w:hRule="exact" w:val="338"/>
          <w:jc w:val="center"/>
        </w:trPr>
        <w:tc>
          <w:tcPr>
            <w:tcW w:w="2866" w:type="dxa"/>
            <w:tcBorders>
              <w:top w:val="single" w:sz="4" w:space="0" w:color="auto"/>
              <w:left w:val="single" w:sz="4" w:space="0" w:color="auto"/>
              <w:bottom w:val="single" w:sz="4" w:space="0" w:color="auto"/>
            </w:tcBorders>
            <w:shd w:val="clear" w:color="auto" w:fill="auto"/>
            <w:vAlign w:val="bottom"/>
          </w:tcPr>
          <w:p w14:paraId="5627B59F" w14:textId="11C5DC5B" w:rsidR="00EC62CA" w:rsidRDefault="00EC62CA">
            <w:pPr>
              <w:pStyle w:val="Other10"/>
              <w:spacing w:after="0" w:line="240" w:lineRule="auto"/>
              <w:rPr>
                <w:sz w:val="19"/>
                <w:szCs w:val="19"/>
              </w:rPr>
            </w:pPr>
          </w:p>
        </w:tc>
        <w:tc>
          <w:tcPr>
            <w:tcW w:w="2592" w:type="dxa"/>
            <w:tcBorders>
              <w:top w:val="single" w:sz="4" w:space="0" w:color="auto"/>
              <w:left w:val="single" w:sz="4" w:space="0" w:color="auto"/>
              <w:bottom w:val="single" w:sz="4" w:space="0" w:color="auto"/>
            </w:tcBorders>
            <w:shd w:val="clear" w:color="auto" w:fill="auto"/>
            <w:vAlign w:val="bottom"/>
          </w:tcPr>
          <w:p w14:paraId="4C6F800F" w14:textId="0A0F8DF6" w:rsidR="00EC62CA" w:rsidRDefault="00EC62CA">
            <w:pPr>
              <w:pStyle w:val="Other10"/>
              <w:spacing w:after="0" w:line="240" w:lineRule="auto"/>
              <w:rPr>
                <w:sz w:val="19"/>
                <w:szCs w:val="19"/>
              </w:rPr>
            </w:pPr>
          </w:p>
        </w:tc>
        <w:tc>
          <w:tcPr>
            <w:tcW w:w="3593" w:type="dxa"/>
            <w:tcBorders>
              <w:top w:val="single" w:sz="4" w:space="0" w:color="auto"/>
              <w:left w:val="single" w:sz="4" w:space="0" w:color="auto"/>
              <w:bottom w:val="single" w:sz="4" w:space="0" w:color="auto"/>
              <w:right w:val="single" w:sz="4" w:space="0" w:color="auto"/>
            </w:tcBorders>
            <w:shd w:val="clear" w:color="auto" w:fill="auto"/>
            <w:vAlign w:val="bottom"/>
          </w:tcPr>
          <w:p w14:paraId="6C909D7B" w14:textId="01C5530B" w:rsidR="00EC62CA" w:rsidRDefault="00EC62CA">
            <w:pPr>
              <w:pStyle w:val="Other10"/>
              <w:spacing w:after="0" w:line="240" w:lineRule="auto"/>
              <w:rPr>
                <w:sz w:val="19"/>
                <w:szCs w:val="19"/>
              </w:rPr>
            </w:pPr>
          </w:p>
        </w:tc>
      </w:tr>
    </w:tbl>
    <w:p w14:paraId="4425B401" w14:textId="77777777" w:rsidR="00EC62CA" w:rsidRDefault="00EC62CA">
      <w:pPr>
        <w:sectPr w:rsidR="00EC62CA" w:rsidSect="001E6880">
          <w:headerReference w:type="default" r:id="rId13"/>
          <w:footerReference w:type="default" r:id="rId14"/>
          <w:pgSz w:w="11900" w:h="16840"/>
          <w:pgMar w:top="1681" w:right="1331" w:bottom="1321" w:left="1519" w:header="0" w:footer="3" w:gutter="0"/>
          <w:cols w:space="720"/>
          <w:noEndnote/>
          <w:docGrid w:linePitch="360"/>
        </w:sectPr>
      </w:pPr>
    </w:p>
    <w:p w14:paraId="75775524" w14:textId="77777777" w:rsidR="00EC62CA" w:rsidRDefault="00000000">
      <w:pPr>
        <w:spacing w:line="1" w:lineRule="exact"/>
      </w:pPr>
      <w:r>
        <w:rPr>
          <w:noProof/>
        </w:rPr>
        <w:lastRenderedPageBreak/>
        <mc:AlternateContent>
          <mc:Choice Requires="wps">
            <w:drawing>
              <wp:anchor distT="13970" distB="152400" distL="0" distR="0" simplePos="0" relativeHeight="125829397" behindDoc="0" locked="0" layoutInCell="1" allowOverlap="1" wp14:anchorId="29B3B595" wp14:editId="6E49CB60">
                <wp:simplePos x="0" y="0"/>
                <wp:positionH relativeFrom="page">
                  <wp:posOffset>1431925</wp:posOffset>
                </wp:positionH>
                <wp:positionV relativeFrom="paragraph">
                  <wp:posOffset>13970</wp:posOffset>
                </wp:positionV>
                <wp:extent cx="1929130" cy="16891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929130" cy="168910"/>
                        </a:xfrm>
                        <a:prstGeom prst="rect">
                          <a:avLst/>
                        </a:prstGeom>
                        <a:noFill/>
                      </wps:spPr>
                      <wps:txbx>
                        <w:txbxContent>
                          <w:p w14:paraId="6565B480" w14:textId="77777777" w:rsidR="00EC62CA" w:rsidRDefault="00000000">
                            <w:pPr>
                              <w:pStyle w:val="Bodytext10"/>
                              <w:spacing w:after="0" w:line="240" w:lineRule="auto"/>
                              <w:rPr>
                                <w:sz w:val="19"/>
                                <w:szCs w:val="19"/>
                              </w:rPr>
                            </w:pPr>
                            <w:r>
                              <w:rPr>
                                <w:rStyle w:val="Bodytext1"/>
                                <w:b/>
                                <w:bCs/>
                                <w:sz w:val="19"/>
                                <w:szCs w:val="19"/>
                              </w:rPr>
                              <w:t>Příloha č. 2 - Vzor a výpočet bonusu</w:t>
                            </w:r>
                          </w:p>
                        </w:txbxContent>
                      </wps:txbx>
                      <wps:bodyPr wrap="none" lIns="0" tIns="0" rIns="0" bIns="0"/>
                    </wps:wsp>
                  </a:graphicData>
                </a:graphic>
              </wp:anchor>
            </w:drawing>
          </mc:Choice>
          <mc:Fallback>
            <w:pict>
              <v:shape w14:anchorId="29B3B595" id="Shape 45" o:spid="_x0000_s1034" type="#_x0000_t202" style="position:absolute;margin-left:112.75pt;margin-top:1.1pt;width:151.9pt;height:13.3pt;z-index:125829397;visibility:visible;mso-wrap-style:none;mso-wrap-distance-left:0;mso-wrap-distance-top:1.1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" filled="f" stroked="f">
                <v:textbox inset="0,0,0,0">
                  <w:txbxContent>
                    <w:p w14:paraId="6565B480" w14:textId="77777777" w:rsidR="00EC62CA" w:rsidRDefault="00000000">
                      <w:pPr>
                        <w:pStyle w:val="Bodytext10"/>
                        <w:spacing w:after="0" w:line="240" w:lineRule="auto"/>
                        <w:rPr>
                          <w:sz w:val="19"/>
                          <w:szCs w:val="19"/>
                        </w:rPr>
                      </w:pPr>
                      <w:r>
                        <w:rPr>
                          <w:rStyle w:val="Bodytext1"/>
                          <w:b/>
                          <w:bCs/>
                          <w:sz w:val="19"/>
                          <w:szCs w:val="19"/>
                        </w:rPr>
                        <w:t>Příloha č. 2 - Vzor a výpočet bonusu</w:t>
                      </w:r>
                    </w:p>
                  </w:txbxContent>
                </v:textbox>
                <w10:wrap type="topAndBottom" anchorx="page"/>
              </v:shape>
            </w:pict>
          </mc:Fallback>
        </mc:AlternateContent>
      </w:r>
      <w:r>
        <w:rPr>
          <w:noProof/>
        </w:rPr>
        <mc:AlternateContent>
          <mc:Choice Requires="wps">
            <w:drawing>
              <wp:anchor distT="0" distB="179705" distL="0" distR="0" simplePos="0" relativeHeight="125829399" behindDoc="0" locked="0" layoutInCell="1" allowOverlap="1" wp14:anchorId="200C0F33" wp14:editId="09AFCB9B">
                <wp:simplePos x="0" y="0"/>
                <wp:positionH relativeFrom="page">
                  <wp:posOffset>4197985</wp:posOffset>
                </wp:positionH>
                <wp:positionV relativeFrom="paragraph">
                  <wp:posOffset>0</wp:posOffset>
                </wp:positionV>
                <wp:extent cx="2180590" cy="15557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2180590" cy="155575"/>
                        </a:xfrm>
                        <a:prstGeom prst="rect">
                          <a:avLst/>
                        </a:prstGeom>
                        <a:noFill/>
                      </wps:spPr>
                      <wps:txbx>
                        <w:txbxContent>
                          <w:p w14:paraId="37C77EF7" w14:textId="77777777" w:rsidR="00EC62CA" w:rsidRDefault="00000000">
                            <w:pPr>
                              <w:pStyle w:val="Bodytext10"/>
                              <w:spacing w:after="0" w:line="240" w:lineRule="auto"/>
                              <w:jc w:val="both"/>
                              <w:rPr>
                                <w:sz w:val="19"/>
                                <w:szCs w:val="19"/>
                              </w:rPr>
                            </w:pPr>
                            <w:proofErr w:type="spellStart"/>
                            <w:r>
                              <w:rPr>
                                <w:rStyle w:val="Bodytext1"/>
                                <w:b/>
                                <w:bCs/>
                                <w:sz w:val="19"/>
                                <w:szCs w:val="19"/>
                              </w:rPr>
                              <w:t>Annex</w:t>
                            </w:r>
                            <w:proofErr w:type="spellEnd"/>
                            <w:r>
                              <w:rPr>
                                <w:rStyle w:val="Bodytext1"/>
                                <w:b/>
                                <w:bCs/>
                                <w:sz w:val="19"/>
                                <w:szCs w:val="19"/>
                              </w:rPr>
                              <w:t xml:space="preserve"> 2 - Bonus </w:t>
                            </w:r>
                            <w:proofErr w:type="spellStart"/>
                            <w:r>
                              <w:rPr>
                                <w:rStyle w:val="Bodytext1"/>
                                <w:b/>
                                <w:bCs/>
                                <w:sz w:val="19"/>
                                <w:szCs w:val="19"/>
                              </w:rPr>
                              <w:t>Pattern</w:t>
                            </w:r>
                            <w:proofErr w:type="spellEnd"/>
                            <w:r>
                              <w:rPr>
                                <w:rStyle w:val="Bodytext1"/>
                                <w:b/>
                                <w:bCs/>
                                <w:sz w:val="19"/>
                                <w:szCs w:val="19"/>
                              </w:rPr>
                              <w:t xml:space="preserve"> and </w:t>
                            </w:r>
                            <w:proofErr w:type="spellStart"/>
                            <w:r>
                              <w:rPr>
                                <w:rStyle w:val="Bodytext1"/>
                                <w:b/>
                                <w:bCs/>
                                <w:sz w:val="19"/>
                                <w:szCs w:val="19"/>
                              </w:rPr>
                              <w:t>Calculation</w:t>
                            </w:r>
                            <w:proofErr w:type="spellEnd"/>
                          </w:p>
                        </w:txbxContent>
                      </wps:txbx>
                      <wps:bodyPr wrap="none" lIns="0" tIns="0" rIns="0" bIns="0"/>
                    </wps:wsp>
                  </a:graphicData>
                </a:graphic>
              </wp:anchor>
            </w:drawing>
          </mc:Choice>
          <mc:Fallback>
            <w:pict>
              <v:shape w14:anchorId="200C0F33" id="Shape 47" o:spid="_x0000_s1035" type="#_x0000_t202" style="position:absolute;margin-left:330.55pt;margin-top:0;width:171.7pt;height:12.25pt;z-index:125829399;visibility:visible;mso-wrap-style:none;mso-wrap-distance-left:0;mso-wrap-distance-top:0;mso-wrap-distance-right:0;mso-wrap-distance-bottom:14.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" filled="f" stroked="f">
                <v:textbox inset="0,0,0,0">
                  <w:txbxContent>
                    <w:p w14:paraId="37C77EF7" w14:textId="77777777" w:rsidR="00EC62CA" w:rsidRDefault="00000000">
                      <w:pPr>
                        <w:pStyle w:val="Bodytext10"/>
                        <w:spacing w:after="0" w:line="240" w:lineRule="auto"/>
                        <w:jc w:val="both"/>
                        <w:rPr>
                          <w:sz w:val="19"/>
                          <w:szCs w:val="19"/>
                        </w:rPr>
                      </w:pPr>
                      <w:proofErr w:type="spellStart"/>
                      <w:r>
                        <w:rPr>
                          <w:rStyle w:val="Bodytext1"/>
                          <w:b/>
                          <w:bCs/>
                          <w:sz w:val="19"/>
                          <w:szCs w:val="19"/>
                        </w:rPr>
                        <w:t>Annex</w:t>
                      </w:r>
                      <w:proofErr w:type="spellEnd"/>
                      <w:r>
                        <w:rPr>
                          <w:rStyle w:val="Bodytext1"/>
                          <w:b/>
                          <w:bCs/>
                          <w:sz w:val="19"/>
                          <w:szCs w:val="19"/>
                        </w:rPr>
                        <w:t xml:space="preserve"> 2 - Bonus </w:t>
                      </w:r>
                      <w:proofErr w:type="spellStart"/>
                      <w:r>
                        <w:rPr>
                          <w:rStyle w:val="Bodytext1"/>
                          <w:b/>
                          <w:bCs/>
                          <w:sz w:val="19"/>
                          <w:szCs w:val="19"/>
                        </w:rPr>
                        <w:t>Pattern</w:t>
                      </w:r>
                      <w:proofErr w:type="spellEnd"/>
                      <w:r>
                        <w:rPr>
                          <w:rStyle w:val="Bodytext1"/>
                          <w:b/>
                          <w:bCs/>
                          <w:sz w:val="19"/>
                          <w:szCs w:val="19"/>
                        </w:rPr>
                        <w:t xml:space="preserve"> and </w:t>
                      </w:r>
                      <w:proofErr w:type="spellStart"/>
                      <w:r>
                        <w:rPr>
                          <w:rStyle w:val="Bodytext1"/>
                          <w:b/>
                          <w:bCs/>
                          <w:sz w:val="19"/>
                          <w:szCs w:val="19"/>
                        </w:rPr>
                        <w:t>Calculation</w:t>
                      </w:r>
                      <w:proofErr w:type="spellEnd"/>
                    </w:p>
                  </w:txbxContent>
                </v:textbox>
                <w10:wrap type="topAndBottom" anchorx="page"/>
              </v:shape>
            </w:pict>
          </mc:Fallback>
        </mc:AlternateContent>
      </w:r>
    </w:p>
    <w:p w14:paraId="7E0A418E" w14:textId="77777777" w:rsidR="00EC62CA" w:rsidRDefault="00000000">
      <w:pPr>
        <w:pStyle w:val="Bodytext10"/>
        <w:spacing w:after="420" w:line="240" w:lineRule="auto"/>
        <w:jc w:val="center"/>
        <w:rPr>
          <w:sz w:val="19"/>
          <w:szCs w:val="19"/>
        </w:rPr>
      </w:pPr>
      <w:r>
        <w:rPr>
          <w:rStyle w:val="Bodytext1"/>
          <w:b/>
          <w:bCs/>
          <w:sz w:val="19"/>
          <w:szCs w:val="19"/>
        </w:rPr>
        <w:t xml:space="preserve">Skupina přípravků </w:t>
      </w:r>
      <w:proofErr w:type="spellStart"/>
      <w:r>
        <w:rPr>
          <w:rStyle w:val="Bodytext1"/>
          <w:b/>
          <w:bCs/>
          <w:sz w:val="19"/>
          <w:szCs w:val="19"/>
        </w:rPr>
        <w:t>č.l</w:t>
      </w:r>
      <w:proofErr w:type="spellEnd"/>
      <w:r>
        <w:rPr>
          <w:rStyle w:val="Bodytext1"/>
          <w:b/>
          <w:bCs/>
          <w:sz w:val="19"/>
          <w:szCs w:val="19"/>
        </w:rPr>
        <w:t xml:space="preserve"> / Group </w:t>
      </w:r>
      <w:proofErr w:type="spellStart"/>
      <w:r>
        <w:rPr>
          <w:rStyle w:val="Bodytext1"/>
          <w:b/>
          <w:bCs/>
          <w:sz w:val="19"/>
          <w:szCs w:val="19"/>
        </w:rPr>
        <w:t>of</w:t>
      </w:r>
      <w:proofErr w:type="spellEnd"/>
      <w:r>
        <w:rPr>
          <w:rStyle w:val="Bodytext1"/>
          <w:b/>
          <w:bCs/>
          <w:sz w:val="19"/>
          <w:szCs w:val="19"/>
        </w:rPr>
        <w:t xml:space="preserve"> </w:t>
      </w:r>
      <w:proofErr w:type="spellStart"/>
      <w:r>
        <w:rPr>
          <w:rStyle w:val="Bodytext1"/>
          <w:b/>
          <w:bCs/>
          <w:sz w:val="19"/>
          <w:szCs w:val="19"/>
        </w:rPr>
        <w:t>products</w:t>
      </w:r>
      <w:proofErr w:type="spellEnd"/>
      <w:r>
        <w:rPr>
          <w:rStyle w:val="Bodytext1"/>
          <w:b/>
          <w:bCs/>
          <w:sz w:val="19"/>
          <w:szCs w:val="19"/>
        </w:rPr>
        <w:t xml:space="preserve"> </w:t>
      </w:r>
      <w:proofErr w:type="spellStart"/>
      <w:proofErr w:type="gramStart"/>
      <w:r>
        <w:rPr>
          <w:rStyle w:val="Bodytext1"/>
          <w:b/>
          <w:bCs/>
          <w:sz w:val="19"/>
          <w:szCs w:val="19"/>
        </w:rPr>
        <w:t>No.l</w:t>
      </w:r>
      <w:proofErr w:type="spellEnd"/>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3535"/>
        <w:gridCol w:w="3132"/>
        <w:gridCol w:w="2520"/>
      </w:tblGrid>
      <w:tr w:rsidR="00EC62CA" w14:paraId="578DBEC2" w14:textId="77777777">
        <w:tblPrEx>
          <w:tblCellMar>
            <w:top w:w="0" w:type="dxa"/>
            <w:bottom w:w="0" w:type="dxa"/>
          </w:tblCellMar>
        </w:tblPrEx>
        <w:trPr>
          <w:trHeight w:hRule="exact" w:val="734"/>
          <w:jc w:val="center"/>
        </w:trPr>
        <w:tc>
          <w:tcPr>
            <w:tcW w:w="3535" w:type="dxa"/>
            <w:tcBorders>
              <w:top w:val="single" w:sz="4" w:space="0" w:color="auto"/>
              <w:left w:val="single" w:sz="4" w:space="0" w:color="auto"/>
            </w:tcBorders>
            <w:shd w:val="clear" w:color="auto" w:fill="auto"/>
            <w:vAlign w:val="center"/>
          </w:tcPr>
          <w:p w14:paraId="6A81F1F9" w14:textId="77777777" w:rsidR="00EC62CA" w:rsidRDefault="00000000">
            <w:pPr>
              <w:pStyle w:val="Other10"/>
              <w:spacing w:after="0" w:line="240" w:lineRule="auto"/>
              <w:rPr>
                <w:sz w:val="19"/>
                <w:szCs w:val="19"/>
              </w:rPr>
            </w:pPr>
            <w:r>
              <w:rPr>
                <w:rStyle w:val="Other1"/>
                <w:b/>
                <w:bCs/>
                <w:sz w:val="19"/>
                <w:szCs w:val="19"/>
              </w:rPr>
              <w:t>Název přípravku/</w:t>
            </w:r>
          </w:p>
          <w:p w14:paraId="162CD45F" w14:textId="77777777" w:rsidR="00EC62CA" w:rsidRDefault="00000000">
            <w:pPr>
              <w:pStyle w:val="Other10"/>
              <w:spacing w:after="0" w:line="240" w:lineRule="auto"/>
              <w:rPr>
                <w:sz w:val="19"/>
                <w:szCs w:val="19"/>
              </w:rPr>
            </w:pPr>
            <w:r>
              <w:rPr>
                <w:rStyle w:val="Other1"/>
                <w:b/>
                <w:bCs/>
                <w:sz w:val="19"/>
                <w:szCs w:val="19"/>
              </w:rPr>
              <w:t xml:space="preserve">Name </w:t>
            </w:r>
            <w:proofErr w:type="spellStart"/>
            <w:r>
              <w:rPr>
                <w:rStyle w:val="Other1"/>
                <w:b/>
                <w:bCs/>
                <w:sz w:val="19"/>
                <w:szCs w:val="19"/>
              </w:rPr>
              <w:t>of</w:t>
            </w:r>
            <w:proofErr w:type="spellEnd"/>
            <w:r>
              <w:rPr>
                <w:rStyle w:val="Other1"/>
                <w:b/>
                <w:bCs/>
                <w:sz w:val="19"/>
                <w:szCs w:val="19"/>
              </w:rPr>
              <w:t xml:space="preserve"> </w:t>
            </w:r>
            <w:proofErr w:type="spellStart"/>
            <w:r>
              <w:rPr>
                <w:rStyle w:val="Other1"/>
                <w:b/>
                <w:bCs/>
                <w:sz w:val="19"/>
                <w:szCs w:val="19"/>
              </w:rPr>
              <w:t>the</w:t>
            </w:r>
            <w:proofErr w:type="spellEnd"/>
            <w:r>
              <w:rPr>
                <w:rStyle w:val="Other1"/>
                <w:b/>
                <w:bCs/>
                <w:sz w:val="19"/>
                <w:szCs w:val="19"/>
              </w:rPr>
              <w:t xml:space="preserve"> </w:t>
            </w:r>
            <w:proofErr w:type="spellStart"/>
            <w:r>
              <w:rPr>
                <w:rStyle w:val="Other1"/>
                <w:b/>
                <w:bCs/>
                <w:sz w:val="19"/>
                <w:szCs w:val="19"/>
              </w:rPr>
              <w:t>Product</w:t>
            </w:r>
            <w:proofErr w:type="spellEnd"/>
          </w:p>
        </w:tc>
        <w:tc>
          <w:tcPr>
            <w:tcW w:w="3132" w:type="dxa"/>
            <w:tcBorders>
              <w:top w:val="single" w:sz="4" w:space="0" w:color="auto"/>
              <w:left w:val="single" w:sz="4" w:space="0" w:color="auto"/>
            </w:tcBorders>
            <w:shd w:val="clear" w:color="auto" w:fill="auto"/>
            <w:vAlign w:val="center"/>
          </w:tcPr>
          <w:p w14:paraId="50DBFE1A" w14:textId="77777777" w:rsidR="00EC62CA" w:rsidRDefault="00000000">
            <w:pPr>
              <w:pStyle w:val="Other10"/>
              <w:spacing w:after="0" w:line="240" w:lineRule="auto"/>
              <w:rPr>
                <w:sz w:val="19"/>
                <w:szCs w:val="19"/>
              </w:rPr>
            </w:pPr>
            <w:r>
              <w:rPr>
                <w:rStyle w:val="Other1"/>
                <w:b/>
                <w:bCs/>
                <w:sz w:val="19"/>
                <w:szCs w:val="19"/>
              </w:rPr>
              <w:t xml:space="preserve">Forma přípravku/ </w:t>
            </w:r>
            <w:proofErr w:type="spellStart"/>
            <w:r>
              <w:rPr>
                <w:rStyle w:val="Other1"/>
                <w:b/>
                <w:bCs/>
                <w:sz w:val="19"/>
                <w:szCs w:val="19"/>
              </w:rPr>
              <w:t>Form</w:t>
            </w:r>
            <w:proofErr w:type="spellEnd"/>
            <w:r>
              <w:rPr>
                <w:rStyle w:val="Other1"/>
                <w:b/>
                <w:bCs/>
                <w:sz w:val="19"/>
                <w:szCs w:val="19"/>
              </w:rPr>
              <w:t xml:space="preserve"> </w:t>
            </w:r>
            <w:proofErr w:type="spellStart"/>
            <w:r>
              <w:rPr>
                <w:rStyle w:val="Other1"/>
                <w:b/>
                <w:bCs/>
                <w:sz w:val="19"/>
                <w:szCs w:val="19"/>
              </w:rPr>
              <w:t>of</w:t>
            </w:r>
            <w:proofErr w:type="spellEnd"/>
            <w:r>
              <w:rPr>
                <w:rStyle w:val="Other1"/>
                <w:b/>
                <w:bCs/>
                <w:sz w:val="19"/>
                <w:szCs w:val="19"/>
              </w:rPr>
              <w:t xml:space="preserve"> </w:t>
            </w:r>
            <w:proofErr w:type="spellStart"/>
            <w:r>
              <w:rPr>
                <w:rStyle w:val="Other1"/>
                <w:b/>
                <w:bCs/>
                <w:sz w:val="19"/>
                <w:szCs w:val="19"/>
              </w:rPr>
              <w:t>the</w:t>
            </w:r>
            <w:proofErr w:type="spellEnd"/>
            <w:r>
              <w:rPr>
                <w:rStyle w:val="Other1"/>
                <w:b/>
                <w:bCs/>
                <w:sz w:val="19"/>
                <w:szCs w:val="19"/>
              </w:rPr>
              <w:t xml:space="preserve"> </w:t>
            </w:r>
            <w:proofErr w:type="spellStart"/>
            <w:r>
              <w:rPr>
                <w:rStyle w:val="Other1"/>
                <w:b/>
                <w:bCs/>
                <w:sz w:val="19"/>
                <w:szCs w:val="19"/>
              </w:rPr>
              <w:t>Product</w:t>
            </w:r>
            <w:proofErr w:type="spellEnd"/>
          </w:p>
        </w:tc>
        <w:tc>
          <w:tcPr>
            <w:tcW w:w="2520" w:type="dxa"/>
            <w:tcBorders>
              <w:top w:val="single" w:sz="4" w:space="0" w:color="auto"/>
              <w:left w:val="single" w:sz="4" w:space="0" w:color="auto"/>
              <w:right w:val="single" w:sz="4" w:space="0" w:color="auto"/>
            </w:tcBorders>
            <w:shd w:val="clear" w:color="auto" w:fill="auto"/>
            <w:vAlign w:val="center"/>
          </w:tcPr>
          <w:p w14:paraId="22B01120" w14:textId="77777777" w:rsidR="00EC62CA" w:rsidRDefault="00000000">
            <w:pPr>
              <w:pStyle w:val="Other10"/>
              <w:spacing w:after="0" w:line="240" w:lineRule="auto"/>
              <w:rPr>
                <w:sz w:val="19"/>
                <w:szCs w:val="19"/>
              </w:rPr>
            </w:pPr>
            <w:r>
              <w:rPr>
                <w:rStyle w:val="Other1"/>
                <w:b/>
                <w:bCs/>
                <w:sz w:val="19"/>
                <w:szCs w:val="19"/>
              </w:rPr>
              <w:t xml:space="preserve">Balení přípravku/ </w:t>
            </w:r>
            <w:proofErr w:type="spellStart"/>
            <w:r>
              <w:rPr>
                <w:rStyle w:val="Other1"/>
                <w:b/>
                <w:bCs/>
                <w:sz w:val="19"/>
                <w:szCs w:val="19"/>
              </w:rPr>
              <w:t>Package</w:t>
            </w:r>
            <w:proofErr w:type="spellEnd"/>
            <w:r>
              <w:rPr>
                <w:rStyle w:val="Other1"/>
                <w:b/>
                <w:bCs/>
                <w:sz w:val="19"/>
                <w:szCs w:val="19"/>
              </w:rPr>
              <w:t xml:space="preserve"> </w:t>
            </w:r>
            <w:proofErr w:type="spellStart"/>
            <w:r>
              <w:rPr>
                <w:rStyle w:val="Other1"/>
                <w:b/>
                <w:bCs/>
                <w:sz w:val="19"/>
                <w:szCs w:val="19"/>
              </w:rPr>
              <w:t>of</w:t>
            </w:r>
            <w:proofErr w:type="spellEnd"/>
            <w:r>
              <w:rPr>
                <w:rStyle w:val="Other1"/>
                <w:b/>
                <w:bCs/>
                <w:sz w:val="19"/>
                <w:szCs w:val="19"/>
              </w:rPr>
              <w:t xml:space="preserve"> </w:t>
            </w:r>
            <w:proofErr w:type="spellStart"/>
            <w:r>
              <w:rPr>
                <w:rStyle w:val="Other1"/>
                <w:b/>
                <w:bCs/>
                <w:sz w:val="19"/>
                <w:szCs w:val="19"/>
              </w:rPr>
              <w:t>the</w:t>
            </w:r>
            <w:proofErr w:type="spellEnd"/>
            <w:r>
              <w:rPr>
                <w:rStyle w:val="Other1"/>
                <w:b/>
                <w:bCs/>
                <w:sz w:val="19"/>
                <w:szCs w:val="19"/>
              </w:rPr>
              <w:t xml:space="preserve"> </w:t>
            </w:r>
            <w:proofErr w:type="spellStart"/>
            <w:r>
              <w:rPr>
                <w:rStyle w:val="Other1"/>
                <w:b/>
                <w:bCs/>
                <w:sz w:val="19"/>
                <w:szCs w:val="19"/>
              </w:rPr>
              <w:t>Product</w:t>
            </w:r>
            <w:proofErr w:type="spellEnd"/>
          </w:p>
        </w:tc>
      </w:tr>
      <w:tr w:rsidR="00EC62CA" w14:paraId="0DF3808D" w14:textId="77777777">
        <w:tblPrEx>
          <w:tblCellMar>
            <w:top w:w="0" w:type="dxa"/>
            <w:bottom w:w="0" w:type="dxa"/>
          </w:tblCellMar>
        </w:tblPrEx>
        <w:trPr>
          <w:trHeight w:hRule="exact" w:val="295"/>
          <w:jc w:val="center"/>
        </w:trPr>
        <w:tc>
          <w:tcPr>
            <w:tcW w:w="3535" w:type="dxa"/>
            <w:tcBorders>
              <w:top w:val="single" w:sz="4" w:space="0" w:color="auto"/>
              <w:left w:val="single" w:sz="4" w:space="0" w:color="auto"/>
            </w:tcBorders>
            <w:shd w:val="clear" w:color="auto" w:fill="auto"/>
            <w:vAlign w:val="bottom"/>
          </w:tcPr>
          <w:p w14:paraId="73DBF2EA" w14:textId="110CDA20" w:rsidR="00EC62CA" w:rsidRDefault="00EC62CA">
            <w:pPr>
              <w:pStyle w:val="Other10"/>
              <w:spacing w:after="0" w:line="240" w:lineRule="auto"/>
              <w:rPr>
                <w:sz w:val="19"/>
                <w:szCs w:val="19"/>
              </w:rPr>
            </w:pPr>
          </w:p>
        </w:tc>
        <w:tc>
          <w:tcPr>
            <w:tcW w:w="3132" w:type="dxa"/>
            <w:tcBorders>
              <w:top w:val="single" w:sz="4" w:space="0" w:color="auto"/>
              <w:left w:val="single" w:sz="4" w:space="0" w:color="auto"/>
            </w:tcBorders>
            <w:shd w:val="clear" w:color="auto" w:fill="auto"/>
            <w:vAlign w:val="bottom"/>
          </w:tcPr>
          <w:p w14:paraId="5802DE10" w14:textId="09AEC6CA" w:rsidR="00EC62CA" w:rsidRDefault="00EC62CA">
            <w:pPr>
              <w:pStyle w:val="Other10"/>
              <w:spacing w:after="0" w:line="240" w:lineRule="auto"/>
              <w:rPr>
                <w:sz w:val="19"/>
                <w:szCs w:val="19"/>
              </w:rPr>
            </w:pPr>
          </w:p>
        </w:tc>
        <w:tc>
          <w:tcPr>
            <w:tcW w:w="2520" w:type="dxa"/>
            <w:tcBorders>
              <w:top w:val="single" w:sz="4" w:space="0" w:color="auto"/>
              <w:left w:val="single" w:sz="4" w:space="0" w:color="auto"/>
              <w:right w:val="single" w:sz="4" w:space="0" w:color="auto"/>
            </w:tcBorders>
            <w:shd w:val="clear" w:color="auto" w:fill="auto"/>
            <w:vAlign w:val="bottom"/>
          </w:tcPr>
          <w:p w14:paraId="010DEAC0" w14:textId="6EA34C30" w:rsidR="00EC62CA" w:rsidRDefault="00EC62CA">
            <w:pPr>
              <w:pStyle w:val="Other10"/>
              <w:spacing w:after="0" w:line="240" w:lineRule="auto"/>
              <w:rPr>
                <w:sz w:val="19"/>
                <w:szCs w:val="19"/>
              </w:rPr>
            </w:pPr>
          </w:p>
        </w:tc>
      </w:tr>
      <w:tr w:rsidR="00EC62CA" w14:paraId="64C30887" w14:textId="77777777">
        <w:tblPrEx>
          <w:tblCellMar>
            <w:top w:w="0" w:type="dxa"/>
            <w:bottom w:w="0" w:type="dxa"/>
          </w:tblCellMar>
        </w:tblPrEx>
        <w:trPr>
          <w:trHeight w:hRule="exact" w:val="317"/>
          <w:jc w:val="center"/>
        </w:trPr>
        <w:tc>
          <w:tcPr>
            <w:tcW w:w="3535" w:type="dxa"/>
            <w:tcBorders>
              <w:top w:val="single" w:sz="4" w:space="0" w:color="auto"/>
              <w:left w:val="single" w:sz="4" w:space="0" w:color="auto"/>
              <w:bottom w:val="single" w:sz="4" w:space="0" w:color="auto"/>
            </w:tcBorders>
            <w:shd w:val="clear" w:color="auto" w:fill="auto"/>
          </w:tcPr>
          <w:p w14:paraId="5197488F" w14:textId="77777777" w:rsidR="00EC62CA" w:rsidRDefault="00EC62CA">
            <w:pPr>
              <w:rPr>
                <w:sz w:val="10"/>
                <w:szCs w:val="10"/>
              </w:rPr>
            </w:pPr>
          </w:p>
        </w:tc>
        <w:tc>
          <w:tcPr>
            <w:tcW w:w="3132" w:type="dxa"/>
            <w:tcBorders>
              <w:top w:val="single" w:sz="4" w:space="0" w:color="auto"/>
              <w:left w:val="single" w:sz="4" w:space="0" w:color="auto"/>
              <w:bottom w:val="single" w:sz="4" w:space="0" w:color="auto"/>
            </w:tcBorders>
            <w:shd w:val="clear" w:color="auto" w:fill="auto"/>
          </w:tcPr>
          <w:p w14:paraId="33C78927" w14:textId="77777777" w:rsidR="00EC62CA" w:rsidRDefault="00EC62CA">
            <w:pPr>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8E56E3E" w14:textId="77777777" w:rsidR="00EC62CA" w:rsidRDefault="00EC62CA">
            <w:pPr>
              <w:rPr>
                <w:sz w:val="10"/>
                <w:szCs w:val="10"/>
              </w:rPr>
            </w:pPr>
          </w:p>
        </w:tc>
      </w:tr>
    </w:tbl>
    <w:p w14:paraId="292B123D" w14:textId="77777777" w:rsidR="00EC62CA" w:rsidRDefault="00EC62CA">
      <w:pPr>
        <w:spacing w:after="979" w:line="1" w:lineRule="exact"/>
      </w:pPr>
    </w:p>
    <w:p w14:paraId="746776EA" w14:textId="77777777" w:rsidR="00EC62CA" w:rsidRDefault="00000000">
      <w:pPr>
        <w:pStyle w:val="Bodytext10"/>
        <w:spacing w:after="560" w:line="240" w:lineRule="auto"/>
        <w:jc w:val="center"/>
        <w:rPr>
          <w:sz w:val="19"/>
          <w:szCs w:val="19"/>
        </w:rPr>
      </w:pPr>
      <w:r>
        <w:rPr>
          <w:rStyle w:val="Bodytext1"/>
          <w:b/>
          <w:bCs/>
          <w:sz w:val="19"/>
          <w:szCs w:val="19"/>
        </w:rPr>
        <w:t xml:space="preserve">Referenční období / reference period: </w:t>
      </w:r>
      <w:r>
        <w:rPr>
          <w:rStyle w:val="Bodytext1"/>
          <w:sz w:val="19"/>
          <w:szCs w:val="19"/>
        </w:rPr>
        <w:t xml:space="preserve">kalendářní čtvrtletí / </w:t>
      </w:r>
      <w:proofErr w:type="spellStart"/>
      <w:r>
        <w:rPr>
          <w:rStyle w:val="Bodytext1"/>
          <w:sz w:val="19"/>
          <w:szCs w:val="19"/>
        </w:rPr>
        <w:t>calendar</w:t>
      </w:r>
      <w:proofErr w:type="spellEnd"/>
      <w:r>
        <w:rPr>
          <w:rStyle w:val="Bodytext1"/>
          <w:sz w:val="19"/>
          <w:szCs w:val="19"/>
        </w:rPr>
        <w:t xml:space="preserve"> </w:t>
      </w:r>
      <w:proofErr w:type="spellStart"/>
      <w:r>
        <w:rPr>
          <w:rStyle w:val="Bodytext1"/>
          <w:sz w:val="19"/>
          <w:szCs w:val="19"/>
        </w:rPr>
        <w:t>quarter</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2131"/>
        <w:gridCol w:w="2160"/>
        <w:gridCol w:w="2678"/>
      </w:tblGrid>
      <w:tr w:rsidR="00EC62CA" w14:paraId="6BD005F3" w14:textId="77777777">
        <w:tblPrEx>
          <w:tblCellMar>
            <w:top w:w="0" w:type="dxa"/>
            <w:bottom w:w="0" w:type="dxa"/>
          </w:tblCellMar>
        </w:tblPrEx>
        <w:trPr>
          <w:trHeight w:hRule="exact" w:val="950"/>
          <w:jc w:val="center"/>
        </w:trPr>
        <w:tc>
          <w:tcPr>
            <w:tcW w:w="9158" w:type="dxa"/>
            <w:gridSpan w:val="4"/>
            <w:tcBorders>
              <w:top w:val="single" w:sz="4" w:space="0" w:color="auto"/>
              <w:left w:val="single" w:sz="4" w:space="0" w:color="auto"/>
              <w:right w:val="single" w:sz="4" w:space="0" w:color="auto"/>
            </w:tcBorders>
            <w:shd w:val="clear" w:color="auto" w:fill="auto"/>
            <w:vAlign w:val="center"/>
          </w:tcPr>
          <w:p w14:paraId="4049D729" w14:textId="77777777" w:rsidR="00EC62CA" w:rsidRDefault="00000000">
            <w:pPr>
              <w:pStyle w:val="Other10"/>
              <w:spacing w:after="0" w:line="240" w:lineRule="auto"/>
              <w:jc w:val="center"/>
              <w:rPr>
                <w:sz w:val="19"/>
                <w:szCs w:val="19"/>
              </w:rPr>
            </w:pPr>
            <w:r>
              <w:rPr>
                <w:rStyle w:val="Other1"/>
                <w:sz w:val="19"/>
                <w:szCs w:val="19"/>
              </w:rPr>
              <w:t xml:space="preserve">BONUSOVÉ </w:t>
            </w:r>
            <w:proofErr w:type="gramStart"/>
            <w:r>
              <w:rPr>
                <w:rStyle w:val="Other1"/>
                <w:sz w:val="19"/>
                <w:szCs w:val="19"/>
              </w:rPr>
              <w:t>SCHÉMA - ODBĚR</w:t>
            </w:r>
            <w:proofErr w:type="gramEnd"/>
            <w:r>
              <w:rPr>
                <w:rStyle w:val="Other1"/>
                <w:sz w:val="19"/>
                <w:szCs w:val="19"/>
              </w:rPr>
              <w:t xml:space="preserve"> PRODUKTŮ ZA REFERENČNÍ OBDOBÍ - SKUPINA Č. 1 / BONUS SCHEME - PURCHASE OF PRODUCTS FOR REFERENCE PERIOD - GROUP No 1</w:t>
            </w:r>
          </w:p>
        </w:tc>
      </w:tr>
      <w:tr w:rsidR="00EC62CA" w14:paraId="16D57929" w14:textId="77777777">
        <w:tblPrEx>
          <w:tblCellMar>
            <w:top w:w="0" w:type="dxa"/>
            <w:bottom w:w="0" w:type="dxa"/>
          </w:tblCellMar>
        </w:tblPrEx>
        <w:trPr>
          <w:trHeight w:hRule="exact" w:val="1526"/>
          <w:jc w:val="center"/>
        </w:trPr>
        <w:tc>
          <w:tcPr>
            <w:tcW w:w="2189" w:type="dxa"/>
            <w:tcBorders>
              <w:top w:val="single" w:sz="4" w:space="0" w:color="auto"/>
              <w:left w:val="single" w:sz="4" w:space="0" w:color="auto"/>
            </w:tcBorders>
            <w:shd w:val="clear" w:color="auto" w:fill="auto"/>
            <w:vAlign w:val="center"/>
          </w:tcPr>
          <w:p w14:paraId="2681351D" w14:textId="77777777" w:rsidR="00EC62CA" w:rsidRDefault="00000000">
            <w:pPr>
              <w:pStyle w:val="Other10"/>
              <w:spacing w:after="0" w:line="240" w:lineRule="auto"/>
              <w:jc w:val="center"/>
              <w:rPr>
                <w:sz w:val="19"/>
                <w:szCs w:val="19"/>
              </w:rPr>
            </w:pPr>
            <w:r>
              <w:rPr>
                <w:rStyle w:val="Other1"/>
                <w:sz w:val="19"/>
                <w:szCs w:val="19"/>
              </w:rPr>
              <w:t>ODBĚR V KČ OD / PURCHASE IN CZK FROM</w:t>
            </w:r>
          </w:p>
        </w:tc>
        <w:tc>
          <w:tcPr>
            <w:tcW w:w="2131" w:type="dxa"/>
            <w:tcBorders>
              <w:top w:val="single" w:sz="4" w:space="0" w:color="auto"/>
              <w:left w:val="single" w:sz="4" w:space="0" w:color="auto"/>
            </w:tcBorders>
            <w:shd w:val="clear" w:color="auto" w:fill="auto"/>
            <w:vAlign w:val="center"/>
          </w:tcPr>
          <w:p w14:paraId="45DF5A7F" w14:textId="77777777" w:rsidR="00EC62CA" w:rsidRDefault="00000000">
            <w:pPr>
              <w:pStyle w:val="Other10"/>
              <w:spacing w:after="0" w:line="240" w:lineRule="auto"/>
              <w:jc w:val="center"/>
              <w:rPr>
                <w:sz w:val="19"/>
                <w:szCs w:val="19"/>
              </w:rPr>
            </w:pPr>
            <w:r>
              <w:rPr>
                <w:rStyle w:val="Other1"/>
                <w:sz w:val="19"/>
                <w:szCs w:val="19"/>
              </w:rPr>
              <w:t>ODBĚR V KČ DO / PURCHASE IN CZK TO</w:t>
            </w:r>
          </w:p>
        </w:tc>
        <w:tc>
          <w:tcPr>
            <w:tcW w:w="2160" w:type="dxa"/>
            <w:tcBorders>
              <w:top w:val="single" w:sz="4" w:space="0" w:color="auto"/>
              <w:left w:val="single" w:sz="4" w:space="0" w:color="auto"/>
            </w:tcBorders>
            <w:shd w:val="clear" w:color="auto" w:fill="auto"/>
            <w:vAlign w:val="center"/>
          </w:tcPr>
          <w:p w14:paraId="249FA67C" w14:textId="77777777" w:rsidR="00EC62CA" w:rsidRDefault="00000000">
            <w:pPr>
              <w:pStyle w:val="Other10"/>
              <w:spacing w:after="0" w:line="240" w:lineRule="auto"/>
              <w:jc w:val="center"/>
              <w:rPr>
                <w:sz w:val="19"/>
                <w:szCs w:val="19"/>
              </w:rPr>
            </w:pPr>
            <w:r>
              <w:rPr>
                <w:rStyle w:val="Other1"/>
                <w:sz w:val="19"/>
                <w:szCs w:val="19"/>
              </w:rPr>
              <w:t>BONUS FIX/BONUS FIX</w:t>
            </w:r>
          </w:p>
        </w:tc>
        <w:tc>
          <w:tcPr>
            <w:tcW w:w="2678" w:type="dxa"/>
            <w:tcBorders>
              <w:top w:val="single" w:sz="4" w:space="0" w:color="auto"/>
              <w:left w:val="single" w:sz="4" w:space="0" w:color="auto"/>
              <w:right w:val="single" w:sz="4" w:space="0" w:color="auto"/>
            </w:tcBorders>
            <w:shd w:val="clear" w:color="auto" w:fill="auto"/>
            <w:vAlign w:val="center"/>
          </w:tcPr>
          <w:p w14:paraId="1BC2AF8D" w14:textId="77777777" w:rsidR="00EC62CA" w:rsidRDefault="00000000">
            <w:pPr>
              <w:pStyle w:val="Other10"/>
              <w:spacing w:after="0" w:line="240" w:lineRule="auto"/>
              <w:jc w:val="center"/>
              <w:rPr>
                <w:sz w:val="19"/>
                <w:szCs w:val="19"/>
              </w:rPr>
            </w:pPr>
            <w:r>
              <w:rPr>
                <w:rStyle w:val="Other1"/>
                <w:sz w:val="19"/>
                <w:szCs w:val="19"/>
              </w:rPr>
              <w:t>Z NAVÝŠENÍ NAD SPODNÍ HRANICI TOHOTO PÁSMA / FROM INCREASE ABOVE LOWER LIMIT OF THIS RANGE</w:t>
            </w:r>
          </w:p>
        </w:tc>
      </w:tr>
      <w:tr w:rsidR="00EC62CA" w14:paraId="0CD14EEC" w14:textId="77777777">
        <w:tblPrEx>
          <w:tblCellMar>
            <w:top w:w="0" w:type="dxa"/>
            <w:bottom w:w="0" w:type="dxa"/>
          </w:tblCellMar>
        </w:tblPrEx>
        <w:trPr>
          <w:trHeight w:hRule="exact" w:val="288"/>
          <w:jc w:val="center"/>
        </w:trPr>
        <w:tc>
          <w:tcPr>
            <w:tcW w:w="2189" w:type="dxa"/>
            <w:tcBorders>
              <w:top w:val="single" w:sz="4" w:space="0" w:color="auto"/>
              <w:left w:val="single" w:sz="4" w:space="0" w:color="auto"/>
            </w:tcBorders>
            <w:shd w:val="clear" w:color="auto" w:fill="auto"/>
            <w:vAlign w:val="bottom"/>
          </w:tcPr>
          <w:p w14:paraId="1695D192" w14:textId="3F704794" w:rsidR="00EC62CA" w:rsidRDefault="00EC62CA">
            <w:pPr>
              <w:pStyle w:val="Other10"/>
              <w:spacing w:after="0" w:line="240" w:lineRule="auto"/>
              <w:rPr>
                <w:sz w:val="19"/>
                <w:szCs w:val="19"/>
              </w:rPr>
            </w:pPr>
          </w:p>
        </w:tc>
        <w:tc>
          <w:tcPr>
            <w:tcW w:w="2131" w:type="dxa"/>
            <w:tcBorders>
              <w:top w:val="single" w:sz="4" w:space="0" w:color="auto"/>
              <w:left w:val="single" w:sz="4" w:space="0" w:color="auto"/>
            </w:tcBorders>
            <w:shd w:val="clear" w:color="auto" w:fill="auto"/>
            <w:vAlign w:val="bottom"/>
          </w:tcPr>
          <w:p w14:paraId="0C957FF2" w14:textId="26705B6E" w:rsidR="00EC62CA" w:rsidRDefault="00EC62CA">
            <w:pPr>
              <w:pStyle w:val="Other10"/>
              <w:spacing w:after="0" w:line="240" w:lineRule="auto"/>
              <w:jc w:val="center"/>
              <w:rPr>
                <w:sz w:val="19"/>
                <w:szCs w:val="19"/>
              </w:rPr>
            </w:pPr>
          </w:p>
        </w:tc>
        <w:tc>
          <w:tcPr>
            <w:tcW w:w="2160" w:type="dxa"/>
            <w:tcBorders>
              <w:top w:val="single" w:sz="4" w:space="0" w:color="auto"/>
              <w:left w:val="single" w:sz="4" w:space="0" w:color="auto"/>
            </w:tcBorders>
            <w:shd w:val="clear" w:color="auto" w:fill="auto"/>
            <w:vAlign w:val="bottom"/>
          </w:tcPr>
          <w:p w14:paraId="5E5A1957" w14:textId="0EC7EA33" w:rsidR="00EC62CA" w:rsidRDefault="00EC62CA">
            <w:pPr>
              <w:pStyle w:val="Other10"/>
              <w:spacing w:after="0" w:line="240" w:lineRule="auto"/>
              <w:jc w:val="center"/>
              <w:rPr>
                <w:sz w:val="19"/>
                <w:szCs w:val="19"/>
              </w:rPr>
            </w:pPr>
          </w:p>
        </w:tc>
        <w:tc>
          <w:tcPr>
            <w:tcW w:w="2678" w:type="dxa"/>
            <w:tcBorders>
              <w:top w:val="single" w:sz="4" w:space="0" w:color="auto"/>
              <w:left w:val="single" w:sz="4" w:space="0" w:color="auto"/>
              <w:right w:val="single" w:sz="4" w:space="0" w:color="auto"/>
            </w:tcBorders>
            <w:shd w:val="clear" w:color="auto" w:fill="auto"/>
            <w:vAlign w:val="bottom"/>
          </w:tcPr>
          <w:p w14:paraId="418B01D0" w14:textId="3518AD95" w:rsidR="00EC62CA" w:rsidRDefault="00EC62CA">
            <w:pPr>
              <w:pStyle w:val="Other10"/>
              <w:spacing w:after="0" w:line="240" w:lineRule="auto"/>
              <w:jc w:val="center"/>
              <w:rPr>
                <w:sz w:val="19"/>
                <w:szCs w:val="19"/>
              </w:rPr>
            </w:pPr>
          </w:p>
        </w:tc>
      </w:tr>
      <w:tr w:rsidR="00EC62CA" w14:paraId="009DBEB1" w14:textId="77777777">
        <w:tblPrEx>
          <w:tblCellMar>
            <w:top w:w="0" w:type="dxa"/>
            <w:bottom w:w="0" w:type="dxa"/>
          </w:tblCellMar>
        </w:tblPrEx>
        <w:trPr>
          <w:trHeight w:hRule="exact" w:val="281"/>
          <w:jc w:val="center"/>
        </w:trPr>
        <w:tc>
          <w:tcPr>
            <w:tcW w:w="2189" w:type="dxa"/>
            <w:tcBorders>
              <w:top w:val="single" w:sz="4" w:space="0" w:color="auto"/>
              <w:left w:val="single" w:sz="4" w:space="0" w:color="auto"/>
            </w:tcBorders>
            <w:shd w:val="clear" w:color="auto" w:fill="auto"/>
            <w:vAlign w:val="bottom"/>
          </w:tcPr>
          <w:p w14:paraId="54CD7CB7" w14:textId="42BCFB27" w:rsidR="00EC62CA" w:rsidRDefault="00EC62CA">
            <w:pPr>
              <w:pStyle w:val="Other10"/>
              <w:spacing w:after="0" w:line="240" w:lineRule="auto"/>
              <w:rPr>
                <w:sz w:val="19"/>
                <w:szCs w:val="19"/>
              </w:rPr>
            </w:pPr>
          </w:p>
        </w:tc>
        <w:tc>
          <w:tcPr>
            <w:tcW w:w="2131" w:type="dxa"/>
            <w:tcBorders>
              <w:top w:val="single" w:sz="4" w:space="0" w:color="auto"/>
              <w:left w:val="single" w:sz="4" w:space="0" w:color="auto"/>
            </w:tcBorders>
            <w:shd w:val="clear" w:color="auto" w:fill="auto"/>
            <w:vAlign w:val="bottom"/>
          </w:tcPr>
          <w:p w14:paraId="6A364F2C" w14:textId="0CD42C87" w:rsidR="00EC62CA" w:rsidRDefault="00EC62CA">
            <w:pPr>
              <w:pStyle w:val="Other10"/>
              <w:spacing w:after="0" w:line="240" w:lineRule="auto"/>
              <w:jc w:val="center"/>
              <w:rPr>
                <w:sz w:val="19"/>
                <w:szCs w:val="19"/>
              </w:rPr>
            </w:pPr>
          </w:p>
        </w:tc>
        <w:tc>
          <w:tcPr>
            <w:tcW w:w="2160" w:type="dxa"/>
            <w:tcBorders>
              <w:top w:val="single" w:sz="4" w:space="0" w:color="auto"/>
              <w:left w:val="single" w:sz="4" w:space="0" w:color="auto"/>
            </w:tcBorders>
            <w:shd w:val="clear" w:color="auto" w:fill="auto"/>
            <w:vAlign w:val="bottom"/>
          </w:tcPr>
          <w:p w14:paraId="40882AE5" w14:textId="562CB979" w:rsidR="00EC62CA" w:rsidRDefault="00EC62CA">
            <w:pPr>
              <w:pStyle w:val="Other10"/>
              <w:spacing w:after="0" w:line="240" w:lineRule="auto"/>
              <w:jc w:val="center"/>
              <w:rPr>
                <w:sz w:val="19"/>
                <w:szCs w:val="19"/>
              </w:rPr>
            </w:pPr>
          </w:p>
        </w:tc>
        <w:tc>
          <w:tcPr>
            <w:tcW w:w="2678" w:type="dxa"/>
            <w:tcBorders>
              <w:top w:val="single" w:sz="4" w:space="0" w:color="auto"/>
              <w:left w:val="single" w:sz="4" w:space="0" w:color="auto"/>
              <w:right w:val="single" w:sz="4" w:space="0" w:color="auto"/>
            </w:tcBorders>
            <w:shd w:val="clear" w:color="auto" w:fill="auto"/>
            <w:vAlign w:val="bottom"/>
          </w:tcPr>
          <w:p w14:paraId="42E259D9" w14:textId="5176D095" w:rsidR="00EC62CA" w:rsidRDefault="00EC62CA">
            <w:pPr>
              <w:pStyle w:val="Other10"/>
              <w:spacing w:after="0" w:line="240" w:lineRule="auto"/>
              <w:jc w:val="center"/>
              <w:rPr>
                <w:sz w:val="19"/>
                <w:szCs w:val="19"/>
              </w:rPr>
            </w:pPr>
          </w:p>
        </w:tc>
      </w:tr>
      <w:tr w:rsidR="00EC62CA" w14:paraId="05034FC3" w14:textId="77777777">
        <w:tblPrEx>
          <w:tblCellMar>
            <w:top w:w="0" w:type="dxa"/>
            <w:bottom w:w="0" w:type="dxa"/>
          </w:tblCellMar>
        </w:tblPrEx>
        <w:trPr>
          <w:trHeight w:hRule="exact" w:val="288"/>
          <w:jc w:val="center"/>
        </w:trPr>
        <w:tc>
          <w:tcPr>
            <w:tcW w:w="2189" w:type="dxa"/>
            <w:tcBorders>
              <w:top w:val="single" w:sz="4" w:space="0" w:color="auto"/>
              <w:left w:val="single" w:sz="4" w:space="0" w:color="auto"/>
            </w:tcBorders>
            <w:shd w:val="clear" w:color="auto" w:fill="auto"/>
            <w:vAlign w:val="bottom"/>
          </w:tcPr>
          <w:p w14:paraId="3EA92C25" w14:textId="69860C32" w:rsidR="00EC62CA" w:rsidRDefault="00EC62CA">
            <w:pPr>
              <w:pStyle w:val="Other10"/>
              <w:spacing w:after="0" w:line="240" w:lineRule="auto"/>
              <w:rPr>
                <w:sz w:val="19"/>
                <w:szCs w:val="19"/>
              </w:rPr>
            </w:pPr>
          </w:p>
        </w:tc>
        <w:tc>
          <w:tcPr>
            <w:tcW w:w="2131" w:type="dxa"/>
            <w:tcBorders>
              <w:top w:val="single" w:sz="4" w:space="0" w:color="auto"/>
              <w:left w:val="single" w:sz="4" w:space="0" w:color="auto"/>
            </w:tcBorders>
            <w:shd w:val="clear" w:color="auto" w:fill="auto"/>
            <w:vAlign w:val="bottom"/>
          </w:tcPr>
          <w:p w14:paraId="7B0F68D9" w14:textId="1EE24537" w:rsidR="00EC62CA" w:rsidRDefault="00EC62CA">
            <w:pPr>
              <w:pStyle w:val="Other10"/>
              <w:spacing w:after="0" w:line="240" w:lineRule="auto"/>
              <w:jc w:val="center"/>
              <w:rPr>
                <w:sz w:val="19"/>
                <w:szCs w:val="19"/>
              </w:rPr>
            </w:pPr>
          </w:p>
        </w:tc>
        <w:tc>
          <w:tcPr>
            <w:tcW w:w="2160" w:type="dxa"/>
            <w:tcBorders>
              <w:top w:val="single" w:sz="4" w:space="0" w:color="auto"/>
              <w:left w:val="single" w:sz="4" w:space="0" w:color="auto"/>
            </w:tcBorders>
            <w:shd w:val="clear" w:color="auto" w:fill="auto"/>
            <w:vAlign w:val="bottom"/>
          </w:tcPr>
          <w:p w14:paraId="1936373C" w14:textId="6897B406" w:rsidR="00EC62CA" w:rsidRDefault="00EC62CA">
            <w:pPr>
              <w:pStyle w:val="Other10"/>
              <w:spacing w:after="0" w:line="240" w:lineRule="auto"/>
              <w:jc w:val="center"/>
              <w:rPr>
                <w:sz w:val="19"/>
                <w:szCs w:val="19"/>
              </w:rPr>
            </w:pPr>
          </w:p>
        </w:tc>
        <w:tc>
          <w:tcPr>
            <w:tcW w:w="2678" w:type="dxa"/>
            <w:tcBorders>
              <w:top w:val="single" w:sz="4" w:space="0" w:color="auto"/>
              <w:left w:val="single" w:sz="4" w:space="0" w:color="auto"/>
              <w:right w:val="single" w:sz="4" w:space="0" w:color="auto"/>
            </w:tcBorders>
            <w:shd w:val="clear" w:color="auto" w:fill="auto"/>
            <w:vAlign w:val="bottom"/>
          </w:tcPr>
          <w:p w14:paraId="4FF1A993" w14:textId="66FBE547" w:rsidR="00EC62CA" w:rsidRDefault="00EC62CA">
            <w:pPr>
              <w:pStyle w:val="Other10"/>
              <w:spacing w:after="0" w:line="240" w:lineRule="auto"/>
              <w:jc w:val="center"/>
              <w:rPr>
                <w:sz w:val="19"/>
                <w:szCs w:val="19"/>
              </w:rPr>
            </w:pPr>
          </w:p>
        </w:tc>
      </w:tr>
      <w:tr w:rsidR="00EC62CA" w14:paraId="4FD8B5AC" w14:textId="77777777">
        <w:tblPrEx>
          <w:tblCellMar>
            <w:top w:w="0" w:type="dxa"/>
            <w:bottom w:w="0" w:type="dxa"/>
          </w:tblCellMar>
        </w:tblPrEx>
        <w:trPr>
          <w:trHeight w:hRule="exact" w:val="281"/>
          <w:jc w:val="center"/>
        </w:trPr>
        <w:tc>
          <w:tcPr>
            <w:tcW w:w="2189" w:type="dxa"/>
            <w:tcBorders>
              <w:top w:val="single" w:sz="4" w:space="0" w:color="auto"/>
              <w:left w:val="single" w:sz="4" w:space="0" w:color="auto"/>
            </w:tcBorders>
            <w:shd w:val="clear" w:color="auto" w:fill="auto"/>
            <w:vAlign w:val="bottom"/>
          </w:tcPr>
          <w:p w14:paraId="6B1799C5" w14:textId="1086C131" w:rsidR="00EC62CA" w:rsidRDefault="00EC62CA">
            <w:pPr>
              <w:pStyle w:val="Other10"/>
              <w:spacing w:after="0" w:line="240" w:lineRule="auto"/>
              <w:rPr>
                <w:sz w:val="19"/>
                <w:szCs w:val="19"/>
              </w:rPr>
            </w:pPr>
          </w:p>
        </w:tc>
        <w:tc>
          <w:tcPr>
            <w:tcW w:w="2131" w:type="dxa"/>
            <w:tcBorders>
              <w:top w:val="single" w:sz="4" w:space="0" w:color="auto"/>
              <w:left w:val="single" w:sz="4" w:space="0" w:color="auto"/>
            </w:tcBorders>
            <w:shd w:val="clear" w:color="auto" w:fill="auto"/>
            <w:vAlign w:val="bottom"/>
          </w:tcPr>
          <w:p w14:paraId="037301AC" w14:textId="46E66A3F" w:rsidR="00EC62CA" w:rsidRDefault="00EC62CA">
            <w:pPr>
              <w:pStyle w:val="Other10"/>
              <w:spacing w:after="0" w:line="240" w:lineRule="auto"/>
              <w:jc w:val="center"/>
              <w:rPr>
                <w:sz w:val="19"/>
                <w:szCs w:val="19"/>
              </w:rPr>
            </w:pPr>
          </w:p>
        </w:tc>
        <w:tc>
          <w:tcPr>
            <w:tcW w:w="2160" w:type="dxa"/>
            <w:tcBorders>
              <w:top w:val="single" w:sz="4" w:space="0" w:color="auto"/>
              <w:left w:val="single" w:sz="4" w:space="0" w:color="auto"/>
            </w:tcBorders>
            <w:shd w:val="clear" w:color="auto" w:fill="auto"/>
            <w:vAlign w:val="bottom"/>
          </w:tcPr>
          <w:p w14:paraId="6E13D48F" w14:textId="3DE9A186" w:rsidR="00EC62CA" w:rsidRDefault="00EC62CA">
            <w:pPr>
              <w:pStyle w:val="Other10"/>
              <w:spacing w:after="0" w:line="240" w:lineRule="auto"/>
              <w:jc w:val="center"/>
              <w:rPr>
                <w:sz w:val="19"/>
                <w:szCs w:val="19"/>
              </w:rPr>
            </w:pPr>
          </w:p>
        </w:tc>
        <w:tc>
          <w:tcPr>
            <w:tcW w:w="2678" w:type="dxa"/>
            <w:tcBorders>
              <w:top w:val="single" w:sz="4" w:space="0" w:color="auto"/>
              <w:left w:val="single" w:sz="4" w:space="0" w:color="auto"/>
              <w:right w:val="single" w:sz="4" w:space="0" w:color="auto"/>
            </w:tcBorders>
            <w:shd w:val="clear" w:color="auto" w:fill="auto"/>
            <w:vAlign w:val="bottom"/>
          </w:tcPr>
          <w:p w14:paraId="09CE712E" w14:textId="568EC35D" w:rsidR="00EC62CA" w:rsidRDefault="00EC62CA">
            <w:pPr>
              <w:pStyle w:val="Other10"/>
              <w:spacing w:after="0" w:line="240" w:lineRule="auto"/>
              <w:jc w:val="center"/>
              <w:rPr>
                <w:sz w:val="19"/>
                <w:szCs w:val="19"/>
              </w:rPr>
            </w:pPr>
          </w:p>
        </w:tc>
      </w:tr>
      <w:tr w:rsidR="00EC62CA" w14:paraId="10BDA1DD" w14:textId="77777777">
        <w:tblPrEx>
          <w:tblCellMar>
            <w:top w:w="0" w:type="dxa"/>
            <w:bottom w:w="0" w:type="dxa"/>
          </w:tblCellMar>
        </w:tblPrEx>
        <w:trPr>
          <w:trHeight w:hRule="exact" w:val="288"/>
          <w:jc w:val="center"/>
        </w:trPr>
        <w:tc>
          <w:tcPr>
            <w:tcW w:w="2189" w:type="dxa"/>
            <w:tcBorders>
              <w:top w:val="single" w:sz="4" w:space="0" w:color="auto"/>
              <w:left w:val="single" w:sz="4" w:space="0" w:color="auto"/>
            </w:tcBorders>
            <w:shd w:val="clear" w:color="auto" w:fill="auto"/>
            <w:vAlign w:val="bottom"/>
          </w:tcPr>
          <w:p w14:paraId="47BE57A8" w14:textId="423EB9B9" w:rsidR="00EC62CA" w:rsidRDefault="00EC62CA">
            <w:pPr>
              <w:pStyle w:val="Other10"/>
              <w:spacing w:after="0" w:line="240" w:lineRule="auto"/>
              <w:rPr>
                <w:sz w:val="19"/>
                <w:szCs w:val="19"/>
              </w:rPr>
            </w:pPr>
          </w:p>
        </w:tc>
        <w:tc>
          <w:tcPr>
            <w:tcW w:w="2131" w:type="dxa"/>
            <w:tcBorders>
              <w:top w:val="single" w:sz="4" w:space="0" w:color="auto"/>
              <w:left w:val="single" w:sz="4" w:space="0" w:color="auto"/>
            </w:tcBorders>
            <w:shd w:val="clear" w:color="auto" w:fill="auto"/>
            <w:vAlign w:val="bottom"/>
          </w:tcPr>
          <w:p w14:paraId="6C35AF81" w14:textId="72264C01" w:rsidR="00EC62CA" w:rsidRDefault="00EC62CA">
            <w:pPr>
              <w:pStyle w:val="Other10"/>
              <w:spacing w:after="0" w:line="240" w:lineRule="auto"/>
              <w:jc w:val="center"/>
              <w:rPr>
                <w:sz w:val="19"/>
                <w:szCs w:val="19"/>
              </w:rPr>
            </w:pPr>
          </w:p>
        </w:tc>
        <w:tc>
          <w:tcPr>
            <w:tcW w:w="2160" w:type="dxa"/>
            <w:tcBorders>
              <w:top w:val="single" w:sz="4" w:space="0" w:color="auto"/>
              <w:left w:val="single" w:sz="4" w:space="0" w:color="auto"/>
            </w:tcBorders>
            <w:shd w:val="clear" w:color="auto" w:fill="auto"/>
            <w:vAlign w:val="bottom"/>
          </w:tcPr>
          <w:p w14:paraId="629AE225" w14:textId="5F3AE9C0" w:rsidR="00EC62CA" w:rsidRDefault="00EC62CA">
            <w:pPr>
              <w:pStyle w:val="Other10"/>
              <w:spacing w:after="0" w:line="240" w:lineRule="auto"/>
              <w:jc w:val="center"/>
              <w:rPr>
                <w:sz w:val="19"/>
                <w:szCs w:val="19"/>
              </w:rPr>
            </w:pPr>
          </w:p>
        </w:tc>
        <w:tc>
          <w:tcPr>
            <w:tcW w:w="2678" w:type="dxa"/>
            <w:tcBorders>
              <w:top w:val="single" w:sz="4" w:space="0" w:color="auto"/>
              <w:left w:val="single" w:sz="4" w:space="0" w:color="auto"/>
              <w:right w:val="single" w:sz="4" w:space="0" w:color="auto"/>
            </w:tcBorders>
            <w:shd w:val="clear" w:color="auto" w:fill="auto"/>
            <w:vAlign w:val="bottom"/>
          </w:tcPr>
          <w:p w14:paraId="6AE29010" w14:textId="1CAE2129" w:rsidR="00EC62CA" w:rsidRDefault="00EC62CA">
            <w:pPr>
              <w:pStyle w:val="Other10"/>
              <w:spacing w:after="0" w:line="240" w:lineRule="auto"/>
              <w:jc w:val="center"/>
              <w:rPr>
                <w:sz w:val="19"/>
                <w:szCs w:val="19"/>
              </w:rPr>
            </w:pPr>
          </w:p>
        </w:tc>
      </w:tr>
      <w:tr w:rsidR="00EC62CA" w14:paraId="632DC79D" w14:textId="77777777">
        <w:tblPrEx>
          <w:tblCellMar>
            <w:top w:w="0" w:type="dxa"/>
            <w:bottom w:w="0" w:type="dxa"/>
          </w:tblCellMar>
        </w:tblPrEx>
        <w:trPr>
          <w:trHeight w:hRule="exact" w:val="281"/>
          <w:jc w:val="center"/>
        </w:trPr>
        <w:tc>
          <w:tcPr>
            <w:tcW w:w="2189" w:type="dxa"/>
            <w:tcBorders>
              <w:top w:val="single" w:sz="4" w:space="0" w:color="auto"/>
              <w:left w:val="single" w:sz="4" w:space="0" w:color="auto"/>
            </w:tcBorders>
            <w:shd w:val="clear" w:color="auto" w:fill="auto"/>
          </w:tcPr>
          <w:p w14:paraId="55F74C10" w14:textId="77777777" w:rsidR="00EC62CA" w:rsidRDefault="00EC62CA">
            <w:pPr>
              <w:rPr>
                <w:sz w:val="10"/>
                <w:szCs w:val="10"/>
              </w:rPr>
            </w:pPr>
          </w:p>
        </w:tc>
        <w:tc>
          <w:tcPr>
            <w:tcW w:w="2131" w:type="dxa"/>
            <w:tcBorders>
              <w:top w:val="single" w:sz="4" w:space="0" w:color="auto"/>
              <w:left w:val="single" w:sz="4" w:space="0" w:color="auto"/>
            </w:tcBorders>
            <w:shd w:val="clear" w:color="auto" w:fill="auto"/>
          </w:tcPr>
          <w:p w14:paraId="0B2DE52C" w14:textId="77777777" w:rsidR="00EC62CA" w:rsidRDefault="00EC62CA">
            <w:pPr>
              <w:rPr>
                <w:sz w:val="10"/>
                <w:szCs w:val="10"/>
              </w:rPr>
            </w:pPr>
          </w:p>
        </w:tc>
        <w:tc>
          <w:tcPr>
            <w:tcW w:w="2160" w:type="dxa"/>
            <w:tcBorders>
              <w:top w:val="single" w:sz="4" w:space="0" w:color="auto"/>
              <w:left w:val="single" w:sz="4" w:space="0" w:color="auto"/>
            </w:tcBorders>
            <w:shd w:val="clear" w:color="auto" w:fill="auto"/>
          </w:tcPr>
          <w:p w14:paraId="7ABD76EA" w14:textId="77777777" w:rsidR="00EC62CA" w:rsidRDefault="00EC62CA">
            <w:pPr>
              <w:rPr>
                <w:sz w:val="10"/>
                <w:szCs w:val="10"/>
              </w:rPr>
            </w:pPr>
          </w:p>
        </w:tc>
        <w:tc>
          <w:tcPr>
            <w:tcW w:w="2678" w:type="dxa"/>
            <w:tcBorders>
              <w:top w:val="single" w:sz="4" w:space="0" w:color="auto"/>
              <w:left w:val="single" w:sz="4" w:space="0" w:color="auto"/>
              <w:right w:val="single" w:sz="4" w:space="0" w:color="auto"/>
            </w:tcBorders>
            <w:shd w:val="clear" w:color="auto" w:fill="auto"/>
          </w:tcPr>
          <w:p w14:paraId="5187D61C" w14:textId="77777777" w:rsidR="00EC62CA" w:rsidRDefault="00EC62CA">
            <w:pPr>
              <w:rPr>
                <w:sz w:val="10"/>
                <w:szCs w:val="10"/>
              </w:rPr>
            </w:pPr>
          </w:p>
        </w:tc>
      </w:tr>
      <w:tr w:rsidR="00EC62CA" w14:paraId="41A24621" w14:textId="77777777">
        <w:tblPrEx>
          <w:tblCellMar>
            <w:top w:w="0" w:type="dxa"/>
            <w:bottom w:w="0" w:type="dxa"/>
          </w:tblCellMar>
        </w:tblPrEx>
        <w:trPr>
          <w:trHeight w:hRule="exact" w:val="295"/>
          <w:jc w:val="center"/>
        </w:trPr>
        <w:tc>
          <w:tcPr>
            <w:tcW w:w="2189" w:type="dxa"/>
            <w:tcBorders>
              <w:top w:val="single" w:sz="4" w:space="0" w:color="auto"/>
              <w:left w:val="single" w:sz="4" w:space="0" w:color="auto"/>
              <w:bottom w:val="single" w:sz="4" w:space="0" w:color="auto"/>
            </w:tcBorders>
            <w:shd w:val="clear" w:color="auto" w:fill="auto"/>
          </w:tcPr>
          <w:p w14:paraId="6E4FAAE6" w14:textId="77777777" w:rsidR="00EC62CA" w:rsidRDefault="00EC62CA">
            <w:pPr>
              <w:rPr>
                <w:sz w:val="10"/>
                <w:szCs w:val="10"/>
              </w:rPr>
            </w:pPr>
          </w:p>
        </w:tc>
        <w:tc>
          <w:tcPr>
            <w:tcW w:w="2131" w:type="dxa"/>
            <w:tcBorders>
              <w:top w:val="single" w:sz="4" w:space="0" w:color="auto"/>
              <w:left w:val="single" w:sz="4" w:space="0" w:color="auto"/>
              <w:bottom w:val="single" w:sz="4" w:space="0" w:color="auto"/>
            </w:tcBorders>
            <w:shd w:val="clear" w:color="auto" w:fill="auto"/>
          </w:tcPr>
          <w:p w14:paraId="015C23BB" w14:textId="77777777" w:rsidR="00EC62CA" w:rsidRDefault="00EC62CA">
            <w:pPr>
              <w:rPr>
                <w:sz w:val="10"/>
                <w:szCs w:val="10"/>
              </w:rPr>
            </w:pPr>
          </w:p>
        </w:tc>
        <w:tc>
          <w:tcPr>
            <w:tcW w:w="2160" w:type="dxa"/>
            <w:tcBorders>
              <w:top w:val="single" w:sz="4" w:space="0" w:color="auto"/>
              <w:left w:val="single" w:sz="4" w:space="0" w:color="auto"/>
              <w:bottom w:val="single" w:sz="4" w:space="0" w:color="auto"/>
            </w:tcBorders>
            <w:shd w:val="clear" w:color="auto" w:fill="auto"/>
          </w:tcPr>
          <w:p w14:paraId="46D37F3F" w14:textId="77777777" w:rsidR="00EC62CA" w:rsidRDefault="00EC62CA">
            <w:pPr>
              <w:rPr>
                <w:sz w:val="10"/>
                <w:szCs w:val="10"/>
              </w:rPr>
            </w:pPr>
          </w:p>
        </w:tc>
        <w:tc>
          <w:tcPr>
            <w:tcW w:w="2678" w:type="dxa"/>
            <w:tcBorders>
              <w:top w:val="single" w:sz="4" w:space="0" w:color="auto"/>
              <w:left w:val="single" w:sz="4" w:space="0" w:color="auto"/>
              <w:bottom w:val="single" w:sz="4" w:space="0" w:color="auto"/>
              <w:right w:val="single" w:sz="4" w:space="0" w:color="auto"/>
            </w:tcBorders>
            <w:shd w:val="clear" w:color="auto" w:fill="auto"/>
          </w:tcPr>
          <w:p w14:paraId="3AC56436" w14:textId="77777777" w:rsidR="00EC62CA" w:rsidRDefault="00EC62CA">
            <w:pPr>
              <w:rPr>
                <w:sz w:val="10"/>
                <w:szCs w:val="10"/>
              </w:rPr>
            </w:pPr>
          </w:p>
        </w:tc>
      </w:tr>
    </w:tbl>
    <w:p w14:paraId="09694A04" w14:textId="77777777" w:rsidR="00EC62CA" w:rsidRDefault="00EC62CA">
      <w:pPr>
        <w:spacing w:after="659" w:line="1" w:lineRule="exact"/>
      </w:pPr>
    </w:p>
    <w:p w14:paraId="27492FC1" w14:textId="77777777" w:rsidR="00EC62CA" w:rsidRDefault="00000000">
      <w:pPr>
        <w:pStyle w:val="Bodytext10"/>
        <w:spacing w:after="420" w:line="240" w:lineRule="auto"/>
        <w:jc w:val="center"/>
        <w:rPr>
          <w:sz w:val="19"/>
          <w:szCs w:val="19"/>
        </w:rPr>
      </w:pPr>
      <w:r>
        <w:rPr>
          <w:rStyle w:val="Bodytext1"/>
          <w:b/>
          <w:bCs/>
          <w:sz w:val="19"/>
          <w:szCs w:val="19"/>
        </w:rPr>
        <w:t xml:space="preserve">Skupina přípravků č.2 / Group </w:t>
      </w:r>
      <w:proofErr w:type="spellStart"/>
      <w:r>
        <w:rPr>
          <w:rStyle w:val="Bodytext1"/>
          <w:b/>
          <w:bCs/>
          <w:sz w:val="19"/>
          <w:szCs w:val="19"/>
        </w:rPr>
        <w:t>of</w:t>
      </w:r>
      <w:proofErr w:type="spellEnd"/>
      <w:r>
        <w:rPr>
          <w:rStyle w:val="Bodytext1"/>
          <w:b/>
          <w:bCs/>
          <w:sz w:val="19"/>
          <w:szCs w:val="19"/>
        </w:rPr>
        <w:t xml:space="preserve"> </w:t>
      </w:r>
      <w:proofErr w:type="spellStart"/>
      <w:r>
        <w:rPr>
          <w:rStyle w:val="Bodytext1"/>
          <w:b/>
          <w:bCs/>
          <w:sz w:val="19"/>
          <w:szCs w:val="19"/>
        </w:rPr>
        <w:t>products</w:t>
      </w:r>
      <w:proofErr w:type="spellEnd"/>
      <w:r>
        <w:rPr>
          <w:rStyle w:val="Bodytext1"/>
          <w:b/>
          <w:bCs/>
          <w:sz w:val="19"/>
          <w:szCs w:val="19"/>
        </w:rPr>
        <w:t xml:space="preserve"> No.2</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07"/>
        <w:gridCol w:w="2167"/>
        <w:gridCol w:w="2520"/>
      </w:tblGrid>
      <w:tr w:rsidR="00EC62CA" w14:paraId="6ABC0F4F" w14:textId="77777777">
        <w:tblPrEx>
          <w:tblCellMar>
            <w:top w:w="0" w:type="dxa"/>
            <w:bottom w:w="0" w:type="dxa"/>
          </w:tblCellMar>
        </w:tblPrEx>
        <w:trPr>
          <w:trHeight w:hRule="exact" w:val="727"/>
          <w:jc w:val="center"/>
        </w:trPr>
        <w:tc>
          <w:tcPr>
            <w:tcW w:w="4507" w:type="dxa"/>
            <w:tcBorders>
              <w:top w:val="single" w:sz="4" w:space="0" w:color="auto"/>
              <w:left w:val="single" w:sz="4" w:space="0" w:color="auto"/>
            </w:tcBorders>
            <w:shd w:val="clear" w:color="auto" w:fill="auto"/>
            <w:vAlign w:val="center"/>
          </w:tcPr>
          <w:p w14:paraId="3DB9D0B6" w14:textId="77777777" w:rsidR="00EC62CA" w:rsidRDefault="00000000">
            <w:pPr>
              <w:pStyle w:val="Other10"/>
              <w:spacing w:after="0" w:line="240" w:lineRule="auto"/>
              <w:rPr>
                <w:sz w:val="19"/>
                <w:szCs w:val="19"/>
              </w:rPr>
            </w:pPr>
            <w:r>
              <w:rPr>
                <w:rStyle w:val="Other1"/>
                <w:b/>
                <w:bCs/>
                <w:sz w:val="19"/>
                <w:szCs w:val="19"/>
              </w:rPr>
              <w:t>Název přípravku/</w:t>
            </w:r>
          </w:p>
          <w:p w14:paraId="1C88A88A" w14:textId="77777777" w:rsidR="00EC62CA" w:rsidRDefault="00000000">
            <w:pPr>
              <w:pStyle w:val="Other10"/>
              <w:spacing w:after="0" w:line="240" w:lineRule="auto"/>
              <w:rPr>
                <w:sz w:val="19"/>
                <w:szCs w:val="19"/>
              </w:rPr>
            </w:pPr>
            <w:r>
              <w:rPr>
                <w:rStyle w:val="Other1"/>
                <w:b/>
                <w:bCs/>
                <w:sz w:val="19"/>
                <w:szCs w:val="19"/>
              </w:rPr>
              <w:t xml:space="preserve">Name </w:t>
            </w:r>
            <w:proofErr w:type="spellStart"/>
            <w:r>
              <w:rPr>
                <w:rStyle w:val="Other1"/>
                <w:b/>
                <w:bCs/>
                <w:sz w:val="19"/>
                <w:szCs w:val="19"/>
              </w:rPr>
              <w:t>of</w:t>
            </w:r>
            <w:proofErr w:type="spellEnd"/>
            <w:r>
              <w:rPr>
                <w:rStyle w:val="Other1"/>
                <w:b/>
                <w:bCs/>
                <w:sz w:val="19"/>
                <w:szCs w:val="19"/>
              </w:rPr>
              <w:t xml:space="preserve"> </w:t>
            </w:r>
            <w:proofErr w:type="spellStart"/>
            <w:r>
              <w:rPr>
                <w:rStyle w:val="Other1"/>
                <w:b/>
                <w:bCs/>
                <w:sz w:val="19"/>
                <w:szCs w:val="19"/>
              </w:rPr>
              <w:t>the</w:t>
            </w:r>
            <w:proofErr w:type="spellEnd"/>
            <w:r>
              <w:rPr>
                <w:rStyle w:val="Other1"/>
                <w:b/>
                <w:bCs/>
                <w:sz w:val="19"/>
                <w:szCs w:val="19"/>
              </w:rPr>
              <w:t xml:space="preserve"> </w:t>
            </w:r>
            <w:proofErr w:type="spellStart"/>
            <w:r>
              <w:rPr>
                <w:rStyle w:val="Other1"/>
                <w:b/>
                <w:bCs/>
                <w:sz w:val="19"/>
                <w:szCs w:val="19"/>
              </w:rPr>
              <w:t>Product</w:t>
            </w:r>
            <w:proofErr w:type="spellEnd"/>
          </w:p>
        </w:tc>
        <w:tc>
          <w:tcPr>
            <w:tcW w:w="2167" w:type="dxa"/>
            <w:tcBorders>
              <w:top w:val="single" w:sz="4" w:space="0" w:color="auto"/>
              <w:left w:val="single" w:sz="4" w:space="0" w:color="auto"/>
            </w:tcBorders>
            <w:shd w:val="clear" w:color="auto" w:fill="auto"/>
            <w:vAlign w:val="center"/>
          </w:tcPr>
          <w:p w14:paraId="41B6887B" w14:textId="77777777" w:rsidR="00EC62CA" w:rsidRDefault="00000000">
            <w:pPr>
              <w:pStyle w:val="Other10"/>
              <w:spacing w:after="0" w:line="240" w:lineRule="auto"/>
              <w:rPr>
                <w:sz w:val="19"/>
                <w:szCs w:val="19"/>
              </w:rPr>
            </w:pPr>
            <w:r>
              <w:rPr>
                <w:rStyle w:val="Other1"/>
                <w:b/>
                <w:bCs/>
                <w:sz w:val="19"/>
                <w:szCs w:val="19"/>
              </w:rPr>
              <w:t xml:space="preserve">Forma přípravku/ </w:t>
            </w:r>
            <w:proofErr w:type="spellStart"/>
            <w:r>
              <w:rPr>
                <w:rStyle w:val="Other1"/>
                <w:b/>
                <w:bCs/>
                <w:sz w:val="19"/>
                <w:szCs w:val="19"/>
              </w:rPr>
              <w:t>Form</w:t>
            </w:r>
            <w:proofErr w:type="spellEnd"/>
            <w:r>
              <w:rPr>
                <w:rStyle w:val="Other1"/>
                <w:b/>
                <w:bCs/>
                <w:sz w:val="19"/>
                <w:szCs w:val="19"/>
              </w:rPr>
              <w:t xml:space="preserve"> </w:t>
            </w:r>
            <w:proofErr w:type="spellStart"/>
            <w:r>
              <w:rPr>
                <w:rStyle w:val="Other1"/>
                <w:b/>
                <w:bCs/>
                <w:sz w:val="19"/>
                <w:szCs w:val="19"/>
              </w:rPr>
              <w:t>of</w:t>
            </w:r>
            <w:proofErr w:type="spellEnd"/>
            <w:r>
              <w:rPr>
                <w:rStyle w:val="Other1"/>
                <w:b/>
                <w:bCs/>
                <w:sz w:val="19"/>
                <w:szCs w:val="19"/>
              </w:rPr>
              <w:t xml:space="preserve"> </w:t>
            </w:r>
            <w:proofErr w:type="spellStart"/>
            <w:r>
              <w:rPr>
                <w:rStyle w:val="Other1"/>
                <w:b/>
                <w:bCs/>
                <w:sz w:val="19"/>
                <w:szCs w:val="19"/>
              </w:rPr>
              <w:t>the</w:t>
            </w:r>
            <w:proofErr w:type="spellEnd"/>
            <w:r>
              <w:rPr>
                <w:rStyle w:val="Other1"/>
                <w:b/>
                <w:bCs/>
                <w:sz w:val="19"/>
                <w:szCs w:val="19"/>
              </w:rPr>
              <w:t xml:space="preserve"> </w:t>
            </w:r>
            <w:proofErr w:type="spellStart"/>
            <w:r>
              <w:rPr>
                <w:rStyle w:val="Other1"/>
                <w:b/>
                <w:bCs/>
                <w:sz w:val="19"/>
                <w:szCs w:val="19"/>
              </w:rPr>
              <w:t>Product</w:t>
            </w:r>
            <w:proofErr w:type="spellEnd"/>
          </w:p>
        </w:tc>
        <w:tc>
          <w:tcPr>
            <w:tcW w:w="2520" w:type="dxa"/>
            <w:tcBorders>
              <w:top w:val="single" w:sz="4" w:space="0" w:color="auto"/>
              <w:left w:val="single" w:sz="4" w:space="0" w:color="auto"/>
              <w:right w:val="single" w:sz="4" w:space="0" w:color="auto"/>
            </w:tcBorders>
            <w:shd w:val="clear" w:color="auto" w:fill="auto"/>
            <w:vAlign w:val="center"/>
          </w:tcPr>
          <w:p w14:paraId="129EA211" w14:textId="77777777" w:rsidR="00EC62CA" w:rsidRDefault="00000000">
            <w:pPr>
              <w:pStyle w:val="Other10"/>
              <w:spacing w:after="0" w:line="240" w:lineRule="auto"/>
              <w:rPr>
                <w:sz w:val="19"/>
                <w:szCs w:val="19"/>
              </w:rPr>
            </w:pPr>
            <w:r>
              <w:rPr>
                <w:rStyle w:val="Other1"/>
                <w:b/>
                <w:bCs/>
                <w:sz w:val="19"/>
                <w:szCs w:val="19"/>
              </w:rPr>
              <w:t xml:space="preserve">Balení přípravku/ </w:t>
            </w:r>
            <w:proofErr w:type="spellStart"/>
            <w:r>
              <w:rPr>
                <w:rStyle w:val="Other1"/>
                <w:b/>
                <w:bCs/>
                <w:sz w:val="19"/>
                <w:szCs w:val="19"/>
              </w:rPr>
              <w:t>Package</w:t>
            </w:r>
            <w:proofErr w:type="spellEnd"/>
            <w:r>
              <w:rPr>
                <w:rStyle w:val="Other1"/>
                <w:b/>
                <w:bCs/>
                <w:sz w:val="19"/>
                <w:szCs w:val="19"/>
              </w:rPr>
              <w:t xml:space="preserve"> </w:t>
            </w:r>
            <w:proofErr w:type="spellStart"/>
            <w:r>
              <w:rPr>
                <w:rStyle w:val="Other1"/>
                <w:b/>
                <w:bCs/>
                <w:sz w:val="19"/>
                <w:szCs w:val="19"/>
              </w:rPr>
              <w:t>of</w:t>
            </w:r>
            <w:proofErr w:type="spellEnd"/>
            <w:r>
              <w:rPr>
                <w:rStyle w:val="Other1"/>
                <w:b/>
                <w:bCs/>
                <w:sz w:val="19"/>
                <w:szCs w:val="19"/>
              </w:rPr>
              <w:t xml:space="preserve"> </w:t>
            </w:r>
            <w:proofErr w:type="spellStart"/>
            <w:r>
              <w:rPr>
                <w:rStyle w:val="Other1"/>
                <w:b/>
                <w:bCs/>
                <w:sz w:val="19"/>
                <w:szCs w:val="19"/>
              </w:rPr>
              <w:t>the</w:t>
            </w:r>
            <w:proofErr w:type="spellEnd"/>
            <w:r>
              <w:rPr>
                <w:rStyle w:val="Other1"/>
                <w:b/>
                <w:bCs/>
                <w:sz w:val="19"/>
                <w:szCs w:val="19"/>
              </w:rPr>
              <w:t xml:space="preserve"> </w:t>
            </w:r>
            <w:proofErr w:type="spellStart"/>
            <w:r>
              <w:rPr>
                <w:rStyle w:val="Other1"/>
                <w:b/>
                <w:bCs/>
                <w:sz w:val="19"/>
                <w:szCs w:val="19"/>
              </w:rPr>
              <w:t>Product</w:t>
            </w:r>
            <w:proofErr w:type="spellEnd"/>
          </w:p>
        </w:tc>
      </w:tr>
      <w:tr w:rsidR="00EC62CA" w14:paraId="0FE35845" w14:textId="77777777">
        <w:tblPrEx>
          <w:tblCellMar>
            <w:top w:w="0" w:type="dxa"/>
            <w:bottom w:w="0" w:type="dxa"/>
          </w:tblCellMar>
        </w:tblPrEx>
        <w:trPr>
          <w:trHeight w:hRule="exact" w:val="295"/>
          <w:jc w:val="center"/>
        </w:trPr>
        <w:tc>
          <w:tcPr>
            <w:tcW w:w="4507" w:type="dxa"/>
            <w:tcBorders>
              <w:top w:val="single" w:sz="4" w:space="0" w:color="auto"/>
              <w:left w:val="single" w:sz="4" w:space="0" w:color="auto"/>
            </w:tcBorders>
            <w:shd w:val="clear" w:color="auto" w:fill="auto"/>
            <w:vAlign w:val="bottom"/>
          </w:tcPr>
          <w:p w14:paraId="4BA43F30" w14:textId="3C04C266" w:rsidR="00EC62CA" w:rsidRDefault="00EC62CA">
            <w:pPr>
              <w:pStyle w:val="Other10"/>
              <w:spacing w:after="0" w:line="240" w:lineRule="auto"/>
              <w:rPr>
                <w:sz w:val="19"/>
                <w:szCs w:val="19"/>
              </w:rPr>
            </w:pPr>
          </w:p>
        </w:tc>
        <w:tc>
          <w:tcPr>
            <w:tcW w:w="2167" w:type="dxa"/>
            <w:tcBorders>
              <w:top w:val="single" w:sz="4" w:space="0" w:color="auto"/>
              <w:left w:val="single" w:sz="4" w:space="0" w:color="auto"/>
            </w:tcBorders>
            <w:shd w:val="clear" w:color="auto" w:fill="auto"/>
            <w:vAlign w:val="bottom"/>
          </w:tcPr>
          <w:p w14:paraId="7718E715" w14:textId="597D6E7E" w:rsidR="00EC62CA" w:rsidRDefault="00EC62CA">
            <w:pPr>
              <w:pStyle w:val="Other10"/>
              <w:spacing w:after="0" w:line="240" w:lineRule="auto"/>
              <w:rPr>
                <w:sz w:val="19"/>
                <w:szCs w:val="19"/>
              </w:rPr>
            </w:pPr>
          </w:p>
        </w:tc>
        <w:tc>
          <w:tcPr>
            <w:tcW w:w="2520" w:type="dxa"/>
            <w:tcBorders>
              <w:top w:val="single" w:sz="4" w:space="0" w:color="auto"/>
              <w:left w:val="single" w:sz="4" w:space="0" w:color="auto"/>
              <w:right w:val="single" w:sz="4" w:space="0" w:color="auto"/>
            </w:tcBorders>
            <w:shd w:val="clear" w:color="auto" w:fill="auto"/>
            <w:vAlign w:val="bottom"/>
          </w:tcPr>
          <w:p w14:paraId="1165F7E2" w14:textId="7B67D5AE" w:rsidR="00EC62CA" w:rsidRDefault="00EC62CA">
            <w:pPr>
              <w:pStyle w:val="Other10"/>
              <w:spacing w:after="0" w:line="240" w:lineRule="auto"/>
              <w:rPr>
                <w:sz w:val="19"/>
                <w:szCs w:val="19"/>
              </w:rPr>
            </w:pPr>
          </w:p>
        </w:tc>
      </w:tr>
      <w:tr w:rsidR="00EC62CA" w14:paraId="53389D17" w14:textId="77777777">
        <w:tblPrEx>
          <w:tblCellMar>
            <w:top w:w="0" w:type="dxa"/>
            <w:bottom w:w="0" w:type="dxa"/>
          </w:tblCellMar>
        </w:tblPrEx>
        <w:trPr>
          <w:trHeight w:hRule="exact" w:val="295"/>
          <w:jc w:val="center"/>
        </w:trPr>
        <w:tc>
          <w:tcPr>
            <w:tcW w:w="4507" w:type="dxa"/>
            <w:tcBorders>
              <w:top w:val="single" w:sz="4" w:space="0" w:color="auto"/>
              <w:left w:val="single" w:sz="4" w:space="0" w:color="auto"/>
            </w:tcBorders>
            <w:shd w:val="clear" w:color="auto" w:fill="auto"/>
          </w:tcPr>
          <w:p w14:paraId="1FBE0744" w14:textId="77777777" w:rsidR="00EC62CA" w:rsidRDefault="00EC62CA">
            <w:pPr>
              <w:rPr>
                <w:sz w:val="10"/>
                <w:szCs w:val="10"/>
              </w:rPr>
            </w:pPr>
          </w:p>
        </w:tc>
        <w:tc>
          <w:tcPr>
            <w:tcW w:w="2167" w:type="dxa"/>
            <w:tcBorders>
              <w:top w:val="single" w:sz="4" w:space="0" w:color="auto"/>
              <w:left w:val="single" w:sz="4" w:space="0" w:color="auto"/>
            </w:tcBorders>
            <w:shd w:val="clear" w:color="auto" w:fill="auto"/>
          </w:tcPr>
          <w:p w14:paraId="58297805" w14:textId="77777777" w:rsidR="00EC62CA" w:rsidRDefault="00EC62CA">
            <w:pPr>
              <w:rPr>
                <w:sz w:val="10"/>
                <w:szCs w:val="10"/>
              </w:rPr>
            </w:pPr>
          </w:p>
        </w:tc>
        <w:tc>
          <w:tcPr>
            <w:tcW w:w="2520" w:type="dxa"/>
            <w:tcBorders>
              <w:top w:val="single" w:sz="4" w:space="0" w:color="auto"/>
              <w:left w:val="single" w:sz="4" w:space="0" w:color="auto"/>
              <w:right w:val="single" w:sz="4" w:space="0" w:color="auto"/>
            </w:tcBorders>
            <w:shd w:val="clear" w:color="auto" w:fill="auto"/>
          </w:tcPr>
          <w:p w14:paraId="49EE3A1F" w14:textId="77777777" w:rsidR="00EC62CA" w:rsidRDefault="00EC62CA">
            <w:pPr>
              <w:rPr>
                <w:sz w:val="10"/>
                <w:szCs w:val="10"/>
              </w:rPr>
            </w:pPr>
          </w:p>
        </w:tc>
      </w:tr>
      <w:tr w:rsidR="00EC62CA" w14:paraId="18AAD5F7" w14:textId="77777777">
        <w:tblPrEx>
          <w:tblCellMar>
            <w:top w:w="0" w:type="dxa"/>
            <w:bottom w:w="0" w:type="dxa"/>
          </w:tblCellMar>
        </w:tblPrEx>
        <w:trPr>
          <w:trHeight w:hRule="exact" w:val="317"/>
          <w:jc w:val="center"/>
        </w:trPr>
        <w:tc>
          <w:tcPr>
            <w:tcW w:w="4507" w:type="dxa"/>
            <w:tcBorders>
              <w:top w:val="single" w:sz="4" w:space="0" w:color="auto"/>
              <w:left w:val="single" w:sz="4" w:space="0" w:color="auto"/>
              <w:bottom w:val="single" w:sz="4" w:space="0" w:color="auto"/>
            </w:tcBorders>
            <w:shd w:val="clear" w:color="auto" w:fill="auto"/>
          </w:tcPr>
          <w:p w14:paraId="3DEF4F6D" w14:textId="77777777" w:rsidR="00EC62CA" w:rsidRDefault="00EC62CA">
            <w:pPr>
              <w:rPr>
                <w:sz w:val="10"/>
                <w:szCs w:val="10"/>
              </w:rPr>
            </w:pPr>
          </w:p>
        </w:tc>
        <w:tc>
          <w:tcPr>
            <w:tcW w:w="2167" w:type="dxa"/>
            <w:tcBorders>
              <w:top w:val="single" w:sz="4" w:space="0" w:color="auto"/>
              <w:left w:val="single" w:sz="4" w:space="0" w:color="auto"/>
              <w:bottom w:val="single" w:sz="4" w:space="0" w:color="auto"/>
            </w:tcBorders>
            <w:shd w:val="clear" w:color="auto" w:fill="auto"/>
          </w:tcPr>
          <w:p w14:paraId="20C6DACC" w14:textId="77777777" w:rsidR="00EC62CA" w:rsidRDefault="00EC62CA">
            <w:pPr>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7C4818E" w14:textId="77777777" w:rsidR="00EC62CA" w:rsidRDefault="00EC62CA">
            <w:pPr>
              <w:rPr>
                <w:sz w:val="10"/>
                <w:szCs w:val="10"/>
              </w:rPr>
            </w:pPr>
          </w:p>
        </w:tc>
      </w:tr>
    </w:tbl>
    <w:p w14:paraId="6CDF331A" w14:textId="77777777" w:rsidR="00EC62CA" w:rsidRDefault="00000000">
      <w:pPr>
        <w:spacing w:line="1" w:lineRule="exact"/>
        <w:rPr>
          <w:sz w:val="2"/>
          <w:szCs w:val="2"/>
        </w:rPr>
      </w:pPr>
      <w:r>
        <w:br w:type="page"/>
      </w:r>
    </w:p>
    <w:p w14:paraId="49B86C7F" w14:textId="77777777" w:rsidR="00EC62CA" w:rsidRDefault="00000000">
      <w:pPr>
        <w:pStyle w:val="Bodytext10"/>
        <w:spacing w:after="560" w:line="240" w:lineRule="auto"/>
        <w:jc w:val="center"/>
        <w:rPr>
          <w:sz w:val="19"/>
          <w:szCs w:val="19"/>
        </w:rPr>
      </w:pPr>
      <w:r>
        <w:rPr>
          <w:rStyle w:val="Bodytext1"/>
          <w:b/>
          <w:bCs/>
          <w:sz w:val="19"/>
          <w:szCs w:val="19"/>
        </w:rPr>
        <w:lastRenderedPageBreak/>
        <w:t xml:space="preserve">Referenční období </w:t>
      </w:r>
      <w:r>
        <w:rPr>
          <w:rStyle w:val="Bodytext1"/>
          <w:sz w:val="19"/>
          <w:szCs w:val="19"/>
        </w:rPr>
        <w:t xml:space="preserve">Z </w:t>
      </w:r>
      <w:r>
        <w:rPr>
          <w:rStyle w:val="Bodytext1"/>
          <w:b/>
          <w:bCs/>
          <w:sz w:val="19"/>
          <w:szCs w:val="19"/>
        </w:rPr>
        <w:t xml:space="preserve">reference period: </w:t>
      </w:r>
      <w:r>
        <w:rPr>
          <w:rStyle w:val="Bodytext1"/>
          <w:sz w:val="19"/>
          <w:szCs w:val="19"/>
        </w:rPr>
        <w:t xml:space="preserve">kalendářní čtvrtletí Z </w:t>
      </w:r>
      <w:proofErr w:type="spellStart"/>
      <w:r>
        <w:rPr>
          <w:rStyle w:val="Bodytext1"/>
          <w:sz w:val="19"/>
          <w:szCs w:val="19"/>
        </w:rPr>
        <w:t>calendar</w:t>
      </w:r>
      <w:proofErr w:type="spellEnd"/>
      <w:r>
        <w:rPr>
          <w:rStyle w:val="Bodytext1"/>
          <w:sz w:val="19"/>
          <w:szCs w:val="19"/>
        </w:rPr>
        <w:t xml:space="preserve"> </w:t>
      </w:r>
      <w:proofErr w:type="spellStart"/>
      <w:r>
        <w:rPr>
          <w:rStyle w:val="Bodytext1"/>
          <w:sz w:val="19"/>
          <w:szCs w:val="19"/>
        </w:rPr>
        <w:t>quarter</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2167"/>
        <w:gridCol w:w="2146"/>
        <w:gridCol w:w="2153"/>
        <w:gridCol w:w="2700"/>
      </w:tblGrid>
      <w:tr w:rsidR="00EC62CA" w14:paraId="1828D455" w14:textId="77777777">
        <w:tblPrEx>
          <w:tblCellMar>
            <w:top w:w="0" w:type="dxa"/>
            <w:bottom w:w="0" w:type="dxa"/>
          </w:tblCellMar>
        </w:tblPrEx>
        <w:trPr>
          <w:trHeight w:hRule="exact" w:val="958"/>
          <w:jc w:val="center"/>
        </w:trPr>
        <w:tc>
          <w:tcPr>
            <w:tcW w:w="9166" w:type="dxa"/>
            <w:gridSpan w:val="4"/>
            <w:tcBorders>
              <w:top w:val="single" w:sz="4" w:space="0" w:color="auto"/>
              <w:left w:val="single" w:sz="4" w:space="0" w:color="auto"/>
              <w:right w:val="single" w:sz="4" w:space="0" w:color="auto"/>
            </w:tcBorders>
            <w:shd w:val="clear" w:color="auto" w:fill="auto"/>
            <w:vAlign w:val="center"/>
          </w:tcPr>
          <w:p w14:paraId="43272E4F" w14:textId="77777777" w:rsidR="00EC62CA" w:rsidRDefault="00000000">
            <w:pPr>
              <w:pStyle w:val="Other10"/>
              <w:spacing w:after="0" w:line="240" w:lineRule="auto"/>
              <w:jc w:val="center"/>
              <w:rPr>
                <w:sz w:val="19"/>
                <w:szCs w:val="19"/>
              </w:rPr>
            </w:pPr>
            <w:r>
              <w:rPr>
                <w:rStyle w:val="Other1"/>
                <w:sz w:val="19"/>
                <w:szCs w:val="19"/>
              </w:rPr>
              <w:t xml:space="preserve">BONUSOVÉ </w:t>
            </w:r>
            <w:proofErr w:type="gramStart"/>
            <w:r>
              <w:rPr>
                <w:rStyle w:val="Other1"/>
                <w:sz w:val="19"/>
                <w:szCs w:val="19"/>
              </w:rPr>
              <w:t>SCHÉMA - ODBĚR</w:t>
            </w:r>
            <w:proofErr w:type="gramEnd"/>
            <w:r>
              <w:rPr>
                <w:rStyle w:val="Other1"/>
                <w:sz w:val="19"/>
                <w:szCs w:val="19"/>
              </w:rPr>
              <w:t xml:space="preserve"> PRODUKTŮ ZA REFERENČNÍ OBDOBÍ - SKUPINA Č. 2 /</w:t>
            </w:r>
          </w:p>
          <w:p w14:paraId="5128754C" w14:textId="77777777" w:rsidR="00EC62CA" w:rsidRDefault="00000000">
            <w:pPr>
              <w:pStyle w:val="Other10"/>
              <w:spacing w:after="0" w:line="240" w:lineRule="auto"/>
              <w:jc w:val="center"/>
              <w:rPr>
                <w:sz w:val="19"/>
                <w:szCs w:val="19"/>
              </w:rPr>
            </w:pPr>
            <w:r>
              <w:rPr>
                <w:rStyle w:val="Other1"/>
                <w:sz w:val="19"/>
                <w:szCs w:val="19"/>
              </w:rPr>
              <w:t xml:space="preserve">BONUS </w:t>
            </w:r>
            <w:proofErr w:type="gramStart"/>
            <w:r>
              <w:rPr>
                <w:rStyle w:val="Other1"/>
                <w:sz w:val="19"/>
                <w:szCs w:val="19"/>
              </w:rPr>
              <w:t>SCHEME - PURCHASE</w:t>
            </w:r>
            <w:proofErr w:type="gramEnd"/>
            <w:r>
              <w:rPr>
                <w:rStyle w:val="Other1"/>
                <w:sz w:val="19"/>
                <w:szCs w:val="19"/>
              </w:rPr>
              <w:t xml:space="preserve"> OF PRODUCTS FOR REFERENCE PERIOD - GROUP No 2</w:t>
            </w:r>
          </w:p>
        </w:tc>
      </w:tr>
      <w:tr w:rsidR="00EC62CA" w14:paraId="4F057F81" w14:textId="77777777">
        <w:tblPrEx>
          <w:tblCellMar>
            <w:top w:w="0" w:type="dxa"/>
            <w:bottom w:w="0" w:type="dxa"/>
          </w:tblCellMar>
        </w:tblPrEx>
        <w:trPr>
          <w:trHeight w:hRule="exact" w:val="1534"/>
          <w:jc w:val="center"/>
        </w:trPr>
        <w:tc>
          <w:tcPr>
            <w:tcW w:w="2167" w:type="dxa"/>
            <w:tcBorders>
              <w:top w:val="single" w:sz="4" w:space="0" w:color="auto"/>
              <w:left w:val="single" w:sz="4" w:space="0" w:color="auto"/>
            </w:tcBorders>
            <w:shd w:val="clear" w:color="auto" w:fill="auto"/>
            <w:vAlign w:val="center"/>
          </w:tcPr>
          <w:p w14:paraId="71666DAF" w14:textId="77777777" w:rsidR="00EC62CA" w:rsidRDefault="00000000">
            <w:pPr>
              <w:pStyle w:val="Other10"/>
              <w:spacing w:after="0" w:line="240" w:lineRule="auto"/>
              <w:jc w:val="center"/>
              <w:rPr>
                <w:sz w:val="19"/>
                <w:szCs w:val="19"/>
              </w:rPr>
            </w:pPr>
            <w:r>
              <w:rPr>
                <w:rStyle w:val="Other1"/>
                <w:sz w:val="19"/>
                <w:szCs w:val="19"/>
              </w:rPr>
              <w:t>ODBĚR V KČ OD Z PURCHASE IN CZK FROM</w:t>
            </w:r>
          </w:p>
        </w:tc>
        <w:tc>
          <w:tcPr>
            <w:tcW w:w="2146" w:type="dxa"/>
            <w:tcBorders>
              <w:top w:val="single" w:sz="4" w:space="0" w:color="auto"/>
              <w:left w:val="single" w:sz="4" w:space="0" w:color="auto"/>
            </w:tcBorders>
            <w:shd w:val="clear" w:color="auto" w:fill="auto"/>
            <w:vAlign w:val="center"/>
          </w:tcPr>
          <w:p w14:paraId="018AC43F" w14:textId="77777777" w:rsidR="00EC62CA" w:rsidRDefault="00000000">
            <w:pPr>
              <w:pStyle w:val="Other10"/>
              <w:spacing w:after="0" w:line="240" w:lineRule="auto"/>
              <w:jc w:val="center"/>
              <w:rPr>
                <w:sz w:val="19"/>
                <w:szCs w:val="19"/>
              </w:rPr>
            </w:pPr>
            <w:r>
              <w:rPr>
                <w:rStyle w:val="Other1"/>
                <w:sz w:val="19"/>
                <w:szCs w:val="19"/>
              </w:rPr>
              <w:t>ODBĚR V KČ DO / PURCHASE IN CZK TO</w:t>
            </w:r>
          </w:p>
        </w:tc>
        <w:tc>
          <w:tcPr>
            <w:tcW w:w="2153" w:type="dxa"/>
            <w:tcBorders>
              <w:top w:val="single" w:sz="4" w:space="0" w:color="auto"/>
              <w:left w:val="single" w:sz="4" w:space="0" w:color="auto"/>
            </w:tcBorders>
            <w:shd w:val="clear" w:color="auto" w:fill="auto"/>
            <w:vAlign w:val="center"/>
          </w:tcPr>
          <w:p w14:paraId="43974721" w14:textId="77777777" w:rsidR="00EC62CA" w:rsidRDefault="00000000">
            <w:pPr>
              <w:pStyle w:val="Other10"/>
              <w:spacing w:after="0" w:line="240" w:lineRule="auto"/>
              <w:jc w:val="center"/>
              <w:rPr>
                <w:sz w:val="19"/>
                <w:szCs w:val="19"/>
              </w:rPr>
            </w:pPr>
            <w:r>
              <w:rPr>
                <w:rStyle w:val="Other1"/>
                <w:sz w:val="19"/>
                <w:szCs w:val="19"/>
              </w:rPr>
              <w:t>BONUS FIX Z BONUS FIX</w:t>
            </w:r>
          </w:p>
        </w:tc>
        <w:tc>
          <w:tcPr>
            <w:tcW w:w="2700" w:type="dxa"/>
            <w:tcBorders>
              <w:top w:val="single" w:sz="4" w:space="0" w:color="auto"/>
              <w:left w:val="single" w:sz="4" w:space="0" w:color="auto"/>
              <w:right w:val="single" w:sz="4" w:space="0" w:color="auto"/>
            </w:tcBorders>
            <w:shd w:val="clear" w:color="auto" w:fill="auto"/>
            <w:vAlign w:val="center"/>
          </w:tcPr>
          <w:p w14:paraId="1D909735" w14:textId="77777777" w:rsidR="00EC62CA" w:rsidRDefault="00000000">
            <w:pPr>
              <w:pStyle w:val="Other10"/>
              <w:spacing w:after="0" w:line="240" w:lineRule="auto"/>
              <w:jc w:val="center"/>
              <w:rPr>
                <w:sz w:val="19"/>
                <w:szCs w:val="19"/>
              </w:rPr>
            </w:pPr>
            <w:r>
              <w:rPr>
                <w:rStyle w:val="Other1"/>
                <w:sz w:val="19"/>
                <w:szCs w:val="19"/>
              </w:rPr>
              <w:t>Z NAVÝŠENÍ NAD SPODNÍ HRANICI TOHOTO PÁSMA Z FROM INCREASE ABOVE LOWER LIMIT OF THIS RANGE</w:t>
            </w:r>
          </w:p>
        </w:tc>
      </w:tr>
      <w:tr w:rsidR="00EC62CA" w14:paraId="0227C069" w14:textId="77777777">
        <w:tblPrEx>
          <w:tblCellMar>
            <w:top w:w="0" w:type="dxa"/>
            <w:bottom w:w="0" w:type="dxa"/>
          </w:tblCellMar>
        </w:tblPrEx>
        <w:trPr>
          <w:trHeight w:hRule="exact" w:val="288"/>
          <w:jc w:val="center"/>
        </w:trPr>
        <w:tc>
          <w:tcPr>
            <w:tcW w:w="2167" w:type="dxa"/>
            <w:tcBorders>
              <w:top w:val="single" w:sz="4" w:space="0" w:color="auto"/>
              <w:left w:val="single" w:sz="4" w:space="0" w:color="auto"/>
            </w:tcBorders>
            <w:shd w:val="clear" w:color="auto" w:fill="auto"/>
            <w:vAlign w:val="bottom"/>
          </w:tcPr>
          <w:p w14:paraId="20F95AFF" w14:textId="0A7BED88" w:rsidR="00EC62CA" w:rsidRDefault="00EC62CA">
            <w:pPr>
              <w:pStyle w:val="Other10"/>
              <w:spacing w:after="0" w:line="240" w:lineRule="auto"/>
              <w:rPr>
                <w:sz w:val="19"/>
                <w:szCs w:val="19"/>
              </w:rPr>
            </w:pPr>
          </w:p>
        </w:tc>
        <w:tc>
          <w:tcPr>
            <w:tcW w:w="2146" w:type="dxa"/>
            <w:tcBorders>
              <w:top w:val="single" w:sz="4" w:space="0" w:color="auto"/>
              <w:left w:val="single" w:sz="4" w:space="0" w:color="auto"/>
            </w:tcBorders>
            <w:shd w:val="clear" w:color="auto" w:fill="auto"/>
            <w:vAlign w:val="bottom"/>
          </w:tcPr>
          <w:p w14:paraId="1924A807" w14:textId="50348916" w:rsidR="00EC62CA" w:rsidRDefault="00EC62CA">
            <w:pPr>
              <w:pStyle w:val="Other10"/>
              <w:spacing w:after="0" w:line="240" w:lineRule="auto"/>
              <w:jc w:val="center"/>
              <w:rPr>
                <w:sz w:val="19"/>
                <w:szCs w:val="19"/>
              </w:rPr>
            </w:pPr>
          </w:p>
        </w:tc>
        <w:tc>
          <w:tcPr>
            <w:tcW w:w="2153" w:type="dxa"/>
            <w:tcBorders>
              <w:top w:val="single" w:sz="4" w:space="0" w:color="auto"/>
              <w:left w:val="single" w:sz="4" w:space="0" w:color="auto"/>
            </w:tcBorders>
            <w:shd w:val="clear" w:color="auto" w:fill="auto"/>
            <w:vAlign w:val="bottom"/>
          </w:tcPr>
          <w:p w14:paraId="2E4EE1A5" w14:textId="7F6491A6" w:rsidR="00EC62CA" w:rsidRDefault="00EC62CA">
            <w:pPr>
              <w:pStyle w:val="Other10"/>
              <w:spacing w:after="0" w:line="240" w:lineRule="auto"/>
              <w:jc w:val="center"/>
              <w:rPr>
                <w:sz w:val="19"/>
                <w:szCs w:val="19"/>
              </w:rPr>
            </w:pPr>
          </w:p>
        </w:tc>
        <w:tc>
          <w:tcPr>
            <w:tcW w:w="2700" w:type="dxa"/>
            <w:tcBorders>
              <w:top w:val="single" w:sz="4" w:space="0" w:color="auto"/>
              <w:left w:val="single" w:sz="4" w:space="0" w:color="auto"/>
              <w:right w:val="single" w:sz="4" w:space="0" w:color="auto"/>
            </w:tcBorders>
            <w:shd w:val="clear" w:color="auto" w:fill="auto"/>
            <w:vAlign w:val="bottom"/>
          </w:tcPr>
          <w:p w14:paraId="23334D43" w14:textId="1DA288BE" w:rsidR="00EC62CA" w:rsidRDefault="00EC62CA">
            <w:pPr>
              <w:pStyle w:val="Other10"/>
              <w:spacing w:after="0" w:line="240" w:lineRule="auto"/>
              <w:jc w:val="center"/>
              <w:rPr>
                <w:sz w:val="19"/>
                <w:szCs w:val="19"/>
              </w:rPr>
            </w:pPr>
          </w:p>
        </w:tc>
      </w:tr>
      <w:tr w:rsidR="00EC62CA" w14:paraId="4B0500D2" w14:textId="77777777">
        <w:tblPrEx>
          <w:tblCellMar>
            <w:top w:w="0" w:type="dxa"/>
            <w:bottom w:w="0" w:type="dxa"/>
          </w:tblCellMar>
        </w:tblPrEx>
        <w:trPr>
          <w:trHeight w:hRule="exact" w:val="281"/>
          <w:jc w:val="center"/>
        </w:trPr>
        <w:tc>
          <w:tcPr>
            <w:tcW w:w="2167" w:type="dxa"/>
            <w:tcBorders>
              <w:top w:val="single" w:sz="4" w:space="0" w:color="auto"/>
              <w:left w:val="single" w:sz="4" w:space="0" w:color="auto"/>
            </w:tcBorders>
            <w:shd w:val="clear" w:color="auto" w:fill="auto"/>
            <w:vAlign w:val="bottom"/>
          </w:tcPr>
          <w:p w14:paraId="4A0D310B" w14:textId="36B902E1" w:rsidR="00EC62CA" w:rsidRDefault="00EC62CA">
            <w:pPr>
              <w:pStyle w:val="Other10"/>
              <w:spacing w:after="0" w:line="240" w:lineRule="auto"/>
              <w:rPr>
                <w:sz w:val="19"/>
                <w:szCs w:val="19"/>
              </w:rPr>
            </w:pPr>
          </w:p>
        </w:tc>
        <w:tc>
          <w:tcPr>
            <w:tcW w:w="2146" w:type="dxa"/>
            <w:tcBorders>
              <w:top w:val="single" w:sz="4" w:space="0" w:color="auto"/>
              <w:left w:val="single" w:sz="4" w:space="0" w:color="auto"/>
            </w:tcBorders>
            <w:shd w:val="clear" w:color="auto" w:fill="auto"/>
            <w:vAlign w:val="bottom"/>
          </w:tcPr>
          <w:p w14:paraId="771F55FA" w14:textId="5A59810F" w:rsidR="00EC62CA" w:rsidRDefault="00EC62CA">
            <w:pPr>
              <w:pStyle w:val="Other10"/>
              <w:spacing w:after="0" w:line="240" w:lineRule="auto"/>
              <w:jc w:val="center"/>
              <w:rPr>
                <w:sz w:val="19"/>
                <w:szCs w:val="19"/>
              </w:rPr>
            </w:pPr>
          </w:p>
        </w:tc>
        <w:tc>
          <w:tcPr>
            <w:tcW w:w="2153" w:type="dxa"/>
            <w:tcBorders>
              <w:top w:val="single" w:sz="4" w:space="0" w:color="auto"/>
              <w:left w:val="single" w:sz="4" w:space="0" w:color="auto"/>
            </w:tcBorders>
            <w:shd w:val="clear" w:color="auto" w:fill="auto"/>
            <w:vAlign w:val="bottom"/>
          </w:tcPr>
          <w:p w14:paraId="083246A5" w14:textId="6D51132C" w:rsidR="00EC62CA" w:rsidRDefault="00EC62CA">
            <w:pPr>
              <w:pStyle w:val="Other10"/>
              <w:spacing w:after="0" w:line="240" w:lineRule="auto"/>
              <w:jc w:val="center"/>
              <w:rPr>
                <w:sz w:val="19"/>
                <w:szCs w:val="19"/>
              </w:rPr>
            </w:pPr>
          </w:p>
        </w:tc>
        <w:tc>
          <w:tcPr>
            <w:tcW w:w="2700" w:type="dxa"/>
            <w:tcBorders>
              <w:top w:val="single" w:sz="4" w:space="0" w:color="auto"/>
              <w:left w:val="single" w:sz="4" w:space="0" w:color="auto"/>
              <w:right w:val="single" w:sz="4" w:space="0" w:color="auto"/>
            </w:tcBorders>
            <w:shd w:val="clear" w:color="auto" w:fill="auto"/>
            <w:vAlign w:val="bottom"/>
          </w:tcPr>
          <w:p w14:paraId="0BCCCDEF" w14:textId="4F543A65" w:rsidR="00EC62CA" w:rsidRDefault="00EC62CA">
            <w:pPr>
              <w:pStyle w:val="Other10"/>
              <w:spacing w:after="0" w:line="240" w:lineRule="auto"/>
              <w:jc w:val="center"/>
              <w:rPr>
                <w:sz w:val="19"/>
                <w:szCs w:val="19"/>
              </w:rPr>
            </w:pPr>
          </w:p>
        </w:tc>
      </w:tr>
      <w:tr w:rsidR="00EC62CA" w14:paraId="7D1B49E4" w14:textId="77777777">
        <w:tblPrEx>
          <w:tblCellMar>
            <w:top w:w="0" w:type="dxa"/>
            <w:bottom w:w="0" w:type="dxa"/>
          </w:tblCellMar>
        </w:tblPrEx>
        <w:trPr>
          <w:trHeight w:hRule="exact" w:val="288"/>
          <w:jc w:val="center"/>
        </w:trPr>
        <w:tc>
          <w:tcPr>
            <w:tcW w:w="2167" w:type="dxa"/>
            <w:tcBorders>
              <w:top w:val="single" w:sz="4" w:space="0" w:color="auto"/>
              <w:left w:val="single" w:sz="4" w:space="0" w:color="auto"/>
            </w:tcBorders>
            <w:shd w:val="clear" w:color="auto" w:fill="auto"/>
            <w:vAlign w:val="bottom"/>
          </w:tcPr>
          <w:p w14:paraId="19FD5E92" w14:textId="703D5D0C" w:rsidR="00EC62CA" w:rsidRDefault="00EC62CA">
            <w:pPr>
              <w:pStyle w:val="Other10"/>
              <w:spacing w:after="0" w:line="240" w:lineRule="auto"/>
              <w:rPr>
                <w:sz w:val="19"/>
                <w:szCs w:val="19"/>
              </w:rPr>
            </w:pPr>
          </w:p>
        </w:tc>
        <w:tc>
          <w:tcPr>
            <w:tcW w:w="2146" w:type="dxa"/>
            <w:tcBorders>
              <w:top w:val="single" w:sz="4" w:space="0" w:color="auto"/>
              <w:left w:val="single" w:sz="4" w:space="0" w:color="auto"/>
            </w:tcBorders>
            <w:shd w:val="clear" w:color="auto" w:fill="auto"/>
            <w:vAlign w:val="bottom"/>
          </w:tcPr>
          <w:p w14:paraId="2821B832" w14:textId="09467D30" w:rsidR="00EC62CA" w:rsidRDefault="00EC62CA">
            <w:pPr>
              <w:pStyle w:val="Other10"/>
              <w:spacing w:after="0" w:line="240" w:lineRule="auto"/>
              <w:jc w:val="center"/>
              <w:rPr>
                <w:sz w:val="19"/>
                <w:szCs w:val="19"/>
              </w:rPr>
            </w:pPr>
          </w:p>
        </w:tc>
        <w:tc>
          <w:tcPr>
            <w:tcW w:w="2153" w:type="dxa"/>
            <w:tcBorders>
              <w:top w:val="single" w:sz="4" w:space="0" w:color="auto"/>
              <w:left w:val="single" w:sz="4" w:space="0" w:color="auto"/>
            </w:tcBorders>
            <w:shd w:val="clear" w:color="auto" w:fill="auto"/>
            <w:vAlign w:val="bottom"/>
          </w:tcPr>
          <w:p w14:paraId="30A40FA3" w14:textId="6C4E0C9B" w:rsidR="00EC62CA" w:rsidRDefault="00EC62CA">
            <w:pPr>
              <w:pStyle w:val="Other10"/>
              <w:spacing w:after="0" w:line="240" w:lineRule="auto"/>
              <w:jc w:val="center"/>
              <w:rPr>
                <w:sz w:val="19"/>
                <w:szCs w:val="19"/>
              </w:rPr>
            </w:pPr>
          </w:p>
        </w:tc>
        <w:tc>
          <w:tcPr>
            <w:tcW w:w="2700" w:type="dxa"/>
            <w:tcBorders>
              <w:top w:val="single" w:sz="4" w:space="0" w:color="auto"/>
              <w:left w:val="single" w:sz="4" w:space="0" w:color="auto"/>
              <w:right w:val="single" w:sz="4" w:space="0" w:color="auto"/>
            </w:tcBorders>
            <w:shd w:val="clear" w:color="auto" w:fill="auto"/>
            <w:vAlign w:val="bottom"/>
          </w:tcPr>
          <w:p w14:paraId="20F89FE8" w14:textId="72B030D3" w:rsidR="00EC62CA" w:rsidRDefault="00EC62CA">
            <w:pPr>
              <w:pStyle w:val="Other10"/>
              <w:spacing w:after="0" w:line="240" w:lineRule="auto"/>
              <w:jc w:val="center"/>
              <w:rPr>
                <w:sz w:val="19"/>
                <w:szCs w:val="19"/>
              </w:rPr>
            </w:pPr>
          </w:p>
        </w:tc>
      </w:tr>
      <w:tr w:rsidR="00EC62CA" w14:paraId="01449DB6" w14:textId="77777777">
        <w:tblPrEx>
          <w:tblCellMar>
            <w:top w:w="0" w:type="dxa"/>
            <w:bottom w:w="0" w:type="dxa"/>
          </w:tblCellMar>
        </w:tblPrEx>
        <w:trPr>
          <w:trHeight w:hRule="exact" w:val="288"/>
          <w:jc w:val="center"/>
        </w:trPr>
        <w:tc>
          <w:tcPr>
            <w:tcW w:w="2167" w:type="dxa"/>
            <w:tcBorders>
              <w:top w:val="single" w:sz="4" w:space="0" w:color="auto"/>
              <w:left w:val="single" w:sz="4" w:space="0" w:color="auto"/>
            </w:tcBorders>
            <w:shd w:val="clear" w:color="auto" w:fill="auto"/>
            <w:vAlign w:val="bottom"/>
          </w:tcPr>
          <w:p w14:paraId="1AEE9C07" w14:textId="49E6E138" w:rsidR="00EC62CA" w:rsidRDefault="00EC62CA">
            <w:pPr>
              <w:pStyle w:val="Other10"/>
              <w:spacing w:after="0" w:line="240" w:lineRule="auto"/>
              <w:rPr>
                <w:sz w:val="19"/>
                <w:szCs w:val="19"/>
              </w:rPr>
            </w:pPr>
          </w:p>
        </w:tc>
        <w:tc>
          <w:tcPr>
            <w:tcW w:w="2146" w:type="dxa"/>
            <w:tcBorders>
              <w:top w:val="single" w:sz="4" w:space="0" w:color="auto"/>
              <w:left w:val="single" w:sz="4" w:space="0" w:color="auto"/>
            </w:tcBorders>
            <w:shd w:val="clear" w:color="auto" w:fill="auto"/>
            <w:vAlign w:val="bottom"/>
          </w:tcPr>
          <w:p w14:paraId="4EE4771C" w14:textId="3653DA35" w:rsidR="00EC62CA" w:rsidRDefault="00EC62CA">
            <w:pPr>
              <w:pStyle w:val="Other10"/>
              <w:spacing w:after="0" w:line="240" w:lineRule="auto"/>
              <w:jc w:val="center"/>
              <w:rPr>
                <w:sz w:val="19"/>
                <w:szCs w:val="19"/>
              </w:rPr>
            </w:pPr>
          </w:p>
        </w:tc>
        <w:tc>
          <w:tcPr>
            <w:tcW w:w="2153" w:type="dxa"/>
            <w:tcBorders>
              <w:top w:val="single" w:sz="4" w:space="0" w:color="auto"/>
              <w:left w:val="single" w:sz="4" w:space="0" w:color="auto"/>
            </w:tcBorders>
            <w:shd w:val="clear" w:color="auto" w:fill="auto"/>
            <w:vAlign w:val="bottom"/>
          </w:tcPr>
          <w:p w14:paraId="2DBA3A59" w14:textId="6FA20983" w:rsidR="00EC62CA" w:rsidRDefault="00EC62CA">
            <w:pPr>
              <w:pStyle w:val="Other10"/>
              <w:spacing w:after="0" w:line="240" w:lineRule="auto"/>
              <w:jc w:val="center"/>
              <w:rPr>
                <w:sz w:val="19"/>
                <w:szCs w:val="19"/>
              </w:rPr>
            </w:pPr>
          </w:p>
        </w:tc>
        <w:tc>
          <w:tcPr>
            <w:tcW w:w="2700" w:type="dxa"/>
            <w:tcBorders>
              <w:top w:val="single" w:sz="4" w:space="0" w:color="auto"/>
              <w:left w:val="single" w:sz="4" w:space="0" w:color="auto"/>
              <w:right w:val="single" w:sz="4" w:space="0" w:color="auto"/>
            </w:tcBorders>
            <w:shd w:val="clear" w:color="auto" w:fill="auto"/>
            <w:vAlign w:val="bottom"/>
          </w:tcPr>
          <w:p w14:paraId="5C5D459E" w14:textId="7D27818D" w:rsidR="00EC62CA" w:rsidRDefault="00EC62CA">
            <w:pPr>
              <w:pStyle w:val="Other10"/>
              <w:spacing w:after="0" w:line="240" w:lineRule="auto"/>
              <w:jc w:val="center"/>
              <w:rPr>
                <w:sz w:val="19"/>
                <w:szCs w:val="19"/>
              </w:rPr>
            </w:pPr>
          </w:p>
        </w:tc>
      </w:tr>
      <w:tr w:rsidR="00EC62CA" w14:paraId="6D5E0EEB" w14:textId="77777777">
        <w:tblPrEx>
          <w:tblCellMar>
            <w:top w:w="0" w:type="dxa"/>
            <w:bottom w:w="0" w:type="dxa"/>
          </w:tblCellMar>
        </w:tblPrEx>
        <w:trPr>
          <w:trHeight w:hRule="exact" w:val="288"/>
          <w:jc w:val="center"/>
        </w:trPr>
        <w:tc>
          <w:tcPr>
            <w:tcW w:w="2167" w:type="dxa"/>
            <w:tcBorders>
              <w:top w:val="single" w:sz="4" w:space="0" w:color="auto"/>
              <w:left w:val="single" w:sz="4" w:space="0" w:color="auto"/>
            </w:tcBorders>
            <w:shd w:val="clear" w:color="auto" w:fill="auto"/>
            <w:vAlign w:val="bottom"/>
          </w:tcPr>
          <w:p w14:paraId="40630464" w14:textId="3304A207" w:rsidR="00EC62CA" w:rsidRDefault="00EC62CA">
            <w:pPr>
              <w:pStyle w:val="Other10"/>
              <w:spacing w:after="0" w:line="240" w:lineRule="auto"/>
              <w:rPr>
                <w:sz w:val="19"/>
                <w:szCs w:val="19"/>
              </w:rPr>
            </w:pPr>
          </w:p>
        </w:tc>
        <w:tc>
          <w:tcPr>
            <w:tcW w:w="2146" w:type="dxa"/>
            <w:tcBorders>
              <w:top w:val="single" w:sz="4" w:space="0" w:color="auto"/>
              <w:left w:val="single" w:sz="4" w:space="0" w:color="auto"/>
            </w:tcBorders>
            <w:shd w:val="clear" w:color="auto" w:fill="auto"/>
            <w:vAlign w:val="bottom"/>
          </w:tcPr>
          <w:p w14:paraId="31AC4FCA" w14:textId="2D4E61A4" w:rsidR="00EC62CA" w:rsidRDefault="00EC62CA">
            <w:pPr>
              <w:pStyle w:val="Other10"/>
              <w:spacing w:after="0" w:line="240" w:lineRule="auto"/>
              <w:jc w:val="center"/>
              <w:rPr>
                <w:sz w:val="19"/>
                <w:szCs w:val="19"/>
              </w:rPr>
            </w:pPr>
          </w:p>
        </w:tc>
        <w:tc>
          <w:tcPr>
            <w:tcW w:w="2153" w:type="dxa"/>
            <w:tcBorders>
              <w:top w:val="single" w:sz="4" w:space="0" w:color="auto"/>
              <w:left w:val="single" w:sz="4" w:space="0" w:color="auto"/>
            </w:tcBorders>
            <w:shd w:val="clear" w:color="auto" w:fill="auto"/>
            <w:vAlign w:val="bottom"/>
          </w:tcPr>
          <w:p w14:paraId="3A7DC70F" w14:textId="73A21D63" w:rsidR="00EC62CA" w:rsidRDefault="00EC62CA">
            <w:pPr>
              <w:pStyle w:val="Other10"/>
              <w:spacing w:after="0" w:line="240" w:lineRule="auto"/>
              <w:jc w:val="center"/>
              <w:rPr>
                <w:sz w:val="19"/>
                <w:szCs w:val="19"/>
              </w:rPr>
            </w:pPr>
          </w:p>
        </w:tc>
        <w:tc>
          <w:tcPr>
            <w:tcW w:w="2700" w:type="dxa"/>
            <w:tcBorders>
              <w:top w:val="single" w:sz="4" w:space="0" w:color="auto"/>
              <w:left w:val="single" w:sz="4" w:space="0" w:color="auto"/>
              <w:right w:val="single" w:sz="4" w:space="0" w:color="auto"/>
            </w:tcBorders>
            <w:shd w:val="clear" w:color="auto" w:fill="auto"/>
            <w:vAlign w:val="bottom"/>
          </w:tcPr>
          <w:p w14:paraId="064A59A7" w14:textId="395B0380" w:rsidR="00EC62CA" w:rsidRDefault="00EC62CA">
            <w:pPr>
              <w:pStyle w:val="Other10"/>
              <w:spacing w:after="0" w:line="240" w:lineRule="auto"/>
              <w:jc w:val="center"/>
              <w:rPr>
                <w:sz w:val="19"/>
                <w:szCs w:val="19"/>
              </w:rPr>
            </w:pPr>
          </w:p>
        </w:tc>
      </w:tr>
      <w:tr w:rsidR="00EC62CA" w14:paraId="0ACEADBF" w14:textId="77777777">
        <w:tblPrEx>
          <w:tblCellMar>
            <w:top w:w="0" w:type="dxa"/>
            <w:bottom w:w="0" w:type="dxa"/>
          </w:tblCellMar>
        </w:tblPrEx>
        <w:trPr>
          <w:trHeight w:hRule="exact" w:val="317"/>
          <w:jc w:val="center"/>
        </w:trPr>
        <w:tc>
          <w:tcPr>
            <w:tcW w:w="2167" w:type="dxa"/>
            <w:tcBorders>
              <w:top w:val="single" w:sz="4" w:space="0" w:color="auto"/>
              <w:left w:val="single" w:sz="4" w:space="0" w:color="auto"/>
              <w:bottom w:val="single" w:sz="4" w:space="0" w:color="auto"/>
            </w:tcBorders>
            <w:shd w:val="clear" w:color="auto" w:fill="auto"/>
          </w:tcPr>
          <w:p w14:paraId="4C6F3080" w14:textId="77777777" w:rsidR="00EC62CA" w:rsidRDefault="00EC62CA">
            <w:pPr>
              <w:rPr>
                <w:sz w:val="10"/>
                <w:szCs w:val="10"/>
              </w:rPr>
            </w:pPr>
          </w:p>
        </w:tc>
        <w:tc>
          <w:tcPr>
            <w:tcW w:w="2146" w:type="dxa"/>
            <w:tcBorders>
              <w:top w:val="single" w:sz="4" w:space="0" w:color="auto"/>
              <w:left w:val="single" w:sz="4" w:space="0" w:color="auto"/>
              <w:bottom w:val="single" w:sz="4" w:space="0" w:color="auto"/>
            </w:tcBorders>
            <w:shd w:val="clear" w:color="auto" w:fill="auto"/>
          </w:tcPr>
          <w:p w14:paraId="60A48453" w14:textId="77777777" w:rsidR="00EC62CA" w:rsidRDefault="00EC62CA">
            <w:pPr>
              <w:rPr>
                <w:sz w:val="10"/>
                <w:szCs w:val="10"/>
              </w:rPr>
            </w:pPr>
          </w:p>
        </w:tc>
        <w:tc>
          <w:tcPr>
            <w:tcW w:w="2153" w:type="dxa"/>
            <w:tcBorders>
              <w:top w:val="single" w:sz="4" w:space="0" w:color="auto"/>
              <w:left w:val="single" w:sz="4" w:space="0" w:color="auto"/>
              <w:bottom w:val="single" w:sz="4" w:space="0" w:color="auto"/>
            </w:tcBorders>
            <w:shd w:val="clear" w:color="auto" w:fill="auto"/>
          </w:tcPr>
          <w:p w14:paraId="22755E96" w14:textId="77777777" w:rsidR="00EC62CA" w:rsidRDefault="00EC62CA">
            <w:pPr>
              <w:rPr>
                <w:sz w:val="10"/>
                <w:szCs w:val="1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BA72B1" w14:textId="77777777" w:rsidR="00EC62CA" w:rsidRDefault="00EC62CA">
            <w:pPr>
              <w:rPr>
                <w:sz w:val="10"/>
                <w:szCs w:val="10"/>
              </w:rPr>
            </w:pPr>
          </w:p>
        </w:tc>
      </w:tr>
    </w:tbl>
    <w:p w14:paraId="35EC29C4" w14:textId="77777777" w:rsidR="001E6880" w:rsidRDefault="001E6880"/>
    <w:sectPr w:rsidR="001E6880">
      <w:headerReference w:type="default" r:id="rId15"/>
      <w:footerReference w:type="default" r:id="rId16"/>
      <w:pgSz w:w="11900" w:h="16840"/>
      <w:pgMar w:top="1638" w:right="1135" w:bottom="3352" w:left="153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7E7CD" w14:textId="77777777" w:rsidR="001E6880" w:rsidRDefault="001E6880">
      <w:r>
        <w:separator/>
      </w:r>
    </w:p>
  </w:endnote>
  <w:endnote w:type="continuationSeparator" w:id="0">
    <w:p w14:paraId="05CAB02F" w14:textId="77777777" w:rsidR="001E6880" w:rsidRDefault="001E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ABCA5" w14:textId="77777777" w:rsidR="00EC62CA" w:rsidRDefault="00000000">
    <w:pPr>
      <w:spacing w:line="1" w:lineRule="exact"/>
    </w:pPr>
    <w:r>
      <w:rPr>
        <w:noProof/>
      </w:rPr>
      <mc:AlternateContent>
        <mc:Choice Requires="wps">
          <w:drawing>
            <wp:anchor distT="0" distB="0" distL="0" distR="0" simplePos="0" relativeHeight="62914692" behindDoc="1" locked="0" layoutInCell="1" allowOverlap="1" wp14:anchorId="627C86EF" wp14:editId="5E51713D">
              <wp:simplePos x="0" y="0"/>
              <wp:positionH relativeFrom="page">
                <wp:posOffset>3736975</wp:posOffset>
              </wp:positionH>
              <wp:positionV relativeFrom="page">
                <wp:posOffset>9725660</wp:posOffset>
              </wp:positionV>
              <wp:extent cx="5461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14:paraId="191149A7" w14:textId="77777777" w:rsidR="00EC62CA" w:rsidRDefault="00000000">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type w14:anchorId="627C86EF" id="_x0000_t202" coordsize="21600,21600" o:spt="202" path="m,l,21600r21600,l21600,xe">
              <v:stroke joinstyle="miter"/>
              <v:path gradientshapeok="t" o:connecttype="rect"/>
            </v:shapetype>
            <v:shape id="Shape 3" o:spid="_x0000_s1037" type="#_x0000_t202" style="position:absolute;margin-left:294.25pt;margin-top:765.8pt;width:4.3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" filled="f" stroked="f">
              <v:textbox style="mso-fit-shape-to-text:t" inset="0,0,0,0">
                <w:txbxContent>
                  <w:p w14:paraId="191149A7" w14:textId="77777777" w:rsidR="00EC62CA" w:rsidRDefault="00000000">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75721902" wp14:editId="3536587D">
              <wp:simplePos x="0" y="0"/>
              <wp:positionH relativeFrom="page">
                <wp:posOffset>1007110</wp:posOffset>
              </wp:positionH>
              <wp:positionV relativeFrom="page">
                <wp:posOffset>10031730</wp:posOffset>
              </wp:positionV>
              <wp:extent cx="681355" cy="95885"/>
              <wp:effectExtent l="0" t="0" r="0" b="0"/>
              <wp:wrapNone/>
              <wp:docPr id="5" name="Shape 5"/>
              <wp:cNvGraphicFramePr/>
              <a:graphic xmlns:a="http://schemas.openxmlformats.org/drawingml/2006/main">
                <a:graphicData uri="http://schemas.microsoft.com/office/word/2010/wordprocessingShape">
                  <wps:wsp>
                    <wps:cNvSpPr txBox="1"/>
                    <wps:spPr>
                      <a:xfrm>
                        <a:off x="0" y="0"/>
                        <a:ext cx="681355" cy="95885"/>
                      </a:xfrm>
                      <a:prstGeom prst="rect">
                        <a:avLst/>
                      </a:prstGeom>
                      <a:noFill/>
                    </wps:spPr>
                    <wps:txbx>
                      <w:txbxContent>
                        <w:p w14:paraId="7C8C2112" w14:textId="77777777" w:rsidR="00EC62CA" w:rsidRDefault="00000000">
                          <w:pPr>
                            <w:pStyle w:val="Headerorfooter20"/>
                          </w:pPr>
                          <w:r>
                            <w:rPr>
                              <w:rStyle w:val="Headerorfooter2"/>
                            </w:rPr>
                            <w:t>LRF: 1 12858</w:t>
                          </w:r>
                        </w:p>
                      </w:txbxContent>
                    </wps:txbx>
                    <wps:bodyPr wrap="none" lIns="0" tIns="0" rIns="0" bIns="0">
                      <a:spAutoFit/>
                    </wps:bodyPr>
                  </wps:wsp>
                </a:graphicData>
              </a:graphic>
            </wp:anchor>
          </w:drawing>
        </mc:Choice>
        <mc:Fallback>
          <w:pict>
            <v:shape w14:anchorId="75721902" id="Shape 5" o:spid="_x0000_s1038" type="#_x0000_t202" style="position:absolute;margin-left:79.3pt;margin-top:789.9pt;width:53.65pt;height:7.5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" filled="f" stroked="f">
              <v:textbox style="mso-fit-shape-to-text:t" inset="0,0,0,0">
                <w:txbxContent>
                  <w:p w14:paraId="7C8C2112" w14:textId="77777777" w:rsidR="00EC62CA" w:rsidRDefault="00000000">
                    <w:pPr>
                      <w:pStyle w:val="Headerorfooter20"/>
                    </w:pPr>
                    <w:r>
                      <w:rPr>
                        <w:rStyle w:val="Headerorfooter2"/>
                      </w:rPr>
                      <w:t>LRF: 1 12858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C02F8" w14:textId="77777777" w:rsidR="00EC62CA" w:rsidRDefault="00000000">
    <w:pPr>
      <w:spacing w:line="1" w:lineRule="exact"/>
    </w:pPr>
    <w:r>
      <w:rPr>
        <w:noProof/>
      </w:rPr>
      <mc:AlternateContent>
        <mc:Choice Requires="wps">
          <w:drawing>
            <wp:anchor distT="0" distB="0" distL="0" distR="0" simplePos="0" relativeHeight="62914698" behindDoc="1" locked="0" layoutInCell="1" allowOverlap="1" wp14:anchorId="0AA00598" wp14:editId="38035F37">
              <wp:simplePos x="0" y="0"/>
              <wp:positionH relativeFrom="page">
                <wp:posOffset>972820</wp:posOffset>
              </wp:positionH>
              <wp:positionV relativeFrom="page">
                <wp:posOffset>10083800</wp:posOffset>
              </wp:positionV>
              <wp:extent cx="676910" cy="95885"/>
              <wp:effectExtent l="0" t="0" r="0" b="0"/>
              <wp:wrapNone/>
              <wp:docPr id="9" name="Shape 9"/>
              <wp:cNvGraphicFramePr/>
              <a:graphic xmlns:a="http://schemas.openxmlformats.org/drawingml/2006/main">
                <a:graphicData uri="http://schemas.microsoft.com/office/word/2010/wordprocessingShape">
                  <wps:wsp>
                    <wps:cNvSpPr txBox="1"/>
                    <wps:spPr>
                      <a:xfrm>
                        <a:off x="0" y="0"/>
                        <a:ext cx="676910" cy="95885"/>
                      </a:xfrm>
                      <a:prstGeom prst="rect">
                        <a:avLst/>
                      </a:prstGeom>
                      <a:noFill/>
                    </wps:spPr>
                    <wps:txbx>
                      <w:txbxContent>
                        <w:p w14:paraId="5747B9B2" w14:textId="77777777" w:rsidR="00EC62CA" w:rsidRDefault="00000000">
                          <w:pPr>
                            <w:pStyle w:val="Headerorfooter20"/>
                          </w:pPr>
                          <w:r>
                            <w:rPr>
                              <w:rStyle w:val="Headerorfooter2"/>
                            </w:rPr>
                            <w:t>LRF:112858</w:t>
                          </w:r>
                        </w:p>
                      </w:txbxContent>
                    </wps:txbx>
                    <wps:bodyPr wrap="none" lIns="0" tIns="0" rIns="0" bIns="0">
                      <a:spAutoFit/>
                    </wps:bodyPr>
                  </wps:wsp>
                </a:graphicData>
              </a:graphic>
            </wp:anchor>
          </w:drawing>
        </mc:Choice>
        <mc:Fallback>
          <w:pict>
            <v:shapetype w14:anchorId="0AA00598" id="_x0000_t202" coordsize="21600,21600" o:spt="202" path="m,l,21600r21600,l21600,xe">
              <v:stroke joinstyle="miter"/>
              <v:path gradientshapeok="t" o:connecttype="rect"/>
            </v:shapetype>
            <v:shape id="Shape 9" o:spid="_x0000_s1040" type="#_x0000_t202" style="position:absolute;margin-left:76.6pt;margin-top:794pt;width:53.3pt;height:7.5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" filled="f" stroked="f">
              <v:textbox style="mso-fit-shape-to-text:t" inset="0,0,0,0">
                <w:txbxContent>
                  <w:p w14:paraId="5747B9B2" w14:textId="77777777" w:rsidR="00EC62CA" w:rsidRDefault="00000000">
                    <w:pPr>
                      <w:pStyle w:val="Headerorfooter20"/>
                    </w:pPr>
                    <w:r>
                      <w:rPr>
                        <w:rStyle w:val="Headerorfooter2"/>
                      </w:rPr>
                      <w:t>LRF:112858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E15D6" w14:textId="77777777" w:rsidR="00EC62CA" w:rsidRDefault="00000000">
    <w:pPr>
      <w:spacing w:line="1" w:lineRule="exact"/>
    </w:pPr>
    <w:r>
      <w:rPr>
        <w:noProof/>
      </w:rPr>
      <mc:AlternateContent>
        <mc:Choice Requires="wps">
          <w:drawing>
            <wp:anchor distT="0" distB="0" distL="0" distR="0" simplePos="0" relativeHeight="62914702" behindDoc="1" locked="0" layoutInCell="1" allowOverlap="1" wp14:anchorId="583FD2FB" wp14:editId="238DD555">
              <wp:simplePos x="0" y="0"/>
              <wp:positionH relativeFrom="page">
                <wp:posOffset>3735070</wp:posOffset>
              </wp:positionH>
              <wp:positionV relativeFrom="page">
                <wp:posOffset>9790430</wp:posOffset>
              </wp:positionV>
              <wp:extent cx="59690" cy="95885"/>
              <wp:effectExtent l="0" t="0" r="0" b="0"/>
              <wp:wrapNone/>
              <wp:docPr id="13" name="Shape 13"/>
              <wp:cNvGraphicFramePr/>
              <a:graphic xmlns:a="http://schemas.openxmlformats.org/drawingml/2006/main">
                <a:graphicData uri="http://schemas.microsoft.com/office/word/2010/wordprocessingShape">
                  <wps:wsp>
                    <wps:cNvSpPr txBox="1"/>
                    <wps:spPr>
                      <a:xfrm>
                        <a:off x="0" y="0"/>
                        <a:ext cx="59690" cy="95885"/>
                      </a:xfrm>
                      <a:prstGeom prst="rect">
                        <a:avLst/>
                      </a:prstGeom>
                      <a:noFill/>
                    </wps:spPr>
                    <wps:txbx>
                      <w:txbxContent>
                        <w:p w14:paraId="0E5E906F" w14:textId="77777777" w:rsidR="00EC62CA" w:rsidRDefault="00000000">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type w14:anchorId="583FD2FB" id="_x0000_t202" coordsize="21600,21600" o:spt="202" path="m,l,21600r21600,l21600,xe">
              <v:stroke joinstyle="miter"/>
              <v:path gradientshapeok="t" o:connecttype="rect"/>
            </v:shapetype>
            <v:shape id="Shape 13" o:spid="_x0000_s1042" type="#_x0000_t202" style="position:absolute;margin-left:294.1pt;margin-top:770.9pt;width:4.7pt;height:7.5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" filled="f" stroked="f">
              <v:textbox style="mso-fit-shape-to-text:t" inset="0,0,0,0">
                <w:txbxContent>
                  <w:p w14:paraId="0E5E906F" w14:textId="77777777" w:rsidR="00EC62CA" w:rsidRDefault="00000000">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r>
      <w:rPr>
        <w:noProof/>
      </w:rPr>
      <mc:AlternateContent>
        <mc:Choice Requires="wps">
          <w:drawing>
            <wp:anchor distT="0" distB="0" distL="0" distR="0" simplePos="0" relativeHeight="62914704" behindDoc="1" locked="0" layoutInCell="1" allowOverlap="1" wp14:anchorId="133DD1CF" wp14:editId="45A6A0F4">
              <wp:simplePos x="0" y="0"/>
              <wp:positionH relativeFrom="page">
                <wp:posOffset>996315</wp:posOffset>
              </wp:positionH>
              <wp:positionV relativeFrom="page">
                <wp:posOffset>10096500</wp:posOffset>
              </wp:positionV>
              <wp:extent cx="676910" cy="95885"/>
              <wp:effectExtent l="0" t="0" r="0" b="0"/>
              <wp:wrapNone/>
              <wp:docPr id="15" name="Shape 15"/>
              <wp:cNvGraphicFramePr/>
              <a:graphic xmlns:a="http://schemas.openxmlformats.org/drawingml/2006/main">
                <a:graphicData uri="http://schemas.microsoft.com/office/word/2010/wordprocessingShape">
                  <wps:wsp>
                    <wps:cNvSpPr txBox="1"/>
                    <wps:spPr>
                      <a:xfrm>
                        <a:off x="0" y="0"/>
                        <a:ext cx="676910" cy="95885"/>
                      </a:xfrm>
                      <a:prstGeom prst="rect">
                        <a:avLst/>
                      </a:prstGeom>
                      <a:noFill/>
                    </wps:spPr>
                    <wps:txbx>
                      <w:txbxContent>
                        <w:p w14:paraId="56A1CAEC" w14:textId="77777777" w:rsidR="00EC62CA" w:rsidRDefault="00000000">
                          <w:pPr>
                            <w:pStyle w:val="Headerorfooter20"/>
                          </w:pPr>
                          <w:r>
                            <w:rPr>
                              <w:rStyle w:val="Headerorfooter2"/>
                            </w:rPr>
                            <w:t>LRF: 1 12858</w:t>
                          </w:r>
                        </w:p>
                      </w:txbxContent>
                    </wps:txbx>
                    <wps:bodyPr wrap="none" lIns="0" tIns="0" rIns="0" bIns="0">
                      <a:spAutoFit/>
                    </wps:bodyPr>
                  </wps:wsp>
                </a:graphicData>
              </a:graphic>
            </wp:anchor>
          </w:drawing>
        </mc:Choice>
        <mc:Fallback>
          <w:pict>
            <v:shape w14:anchorId="133DD1CF" id="Shape 15" o:spid="_x0000_s1043" type="#_x0000_t202" style="position:absolute;margin-left:78.45pt;margin-top:795pt;width:53.3pt;height:7.5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" filled="f" stroked="f">
              <v:textbox style="mso-fit-shape-to-text:t" inset="0,0,0,0">
                <w:txbxContent>
                  <w:p w14:paraId="56A1CAEC" w14:textId="77777777" w:rsidR="00EC62CA" w:rsidRDefault="00000000">
                    <w:pPr>
                      <w:pStyle w:val="Headerorfooter20"/>
                    </w:pPr>
                    <w:r>
                      <w:rPr>
                        <w:rStyle w:val="Headerorfooter2"/>
                      </w:rPr>
                      <w:t>LRF: 1 12858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96EB1" w14:textId="77777777" w:rsidR="00EC62CA" w:rsidRDefault="00000000">
    <w:pPr>
      <w:spacing w:line="1" w:lineRule="exact"/>
    </w:pPr>
    <w:r>
      <w:rPr>
        <w:noProof/>
      </w:rPr>
      <mc:AlternateContent>
        <mc:Choice Requires="wps">
          <w:drawing>
            <wp:anchor distT="0" distB="0" distL="0" distR="0" simplePos="0" relativeHeight="62914708" behindDoc="1" locked="0" layoutInCell="1" allowOverlap="1" wp14:anchorId="3DACE335" wp14:editId="2C952BB1">
              <wp:simplePos x="0" y="0"/>
              <wp:positionH relativeFrom="page">
                <wp:posOffset>987425</wp:posOffset>
              </wp:positionH>
              <wp:positionV relativeFrom="page">
                <wp:posOffset>10087610</wp:posOffset>
              </wp:positionV>
              <wp:extent cx="676910" cy="95885"/>
              <wp:effectExtent l="0" t="0" r="0" b="0"/>
              <wp:wrapNone/>
              <wp:docPr id="43" name="Shape 43"/>
              <wp:cNvGraphicFramePr/>
              <a:graphic xmlns:a="http://schemas.openxmlformats.org/drawingml/2006/main">
                <a:graphicData uri="http://schemas.microsoft.com/office/word/2010/wordprocessingShape">
                  <wps:wsp>
                    <wps:cNvSpPr txBox="1"/>
                    <wps:spPr>
                      <a:xfrm>
                        <a:off x="0" y="0"/>
                        <a:ext cx="676910" cy="95885"/>
                      </a:xfrm>
                      <a:prstGeom prst="rect">
                        <a:avLst/>
                      </a:prstGeom>
                      <a:noFill/>
                    </wps:spPr>
                    <wps:txbx>
                      <w:txbxContent>
                        <w:p w14:paraId="6C5D1D34" w14:textId="77777777" w:rsidR="00EC62CA" w:rsidRDefault="00000000">
                          <w:pPr>
                            <w:pStyle w:val="Headerorfooter20"/>
                          </w:pPr>
                          <w:r>
                            <w:rPr>
                              <w:rStyle w:val="Headerorfooter2"/>
                            </w:rPr>
                            <w:t>LRF:112858</w:t>
                          </w:r>
                        </w:p>
                      </w:txbxContent>
                    </wps:txbx>
                    <wps:bodyPr wrap="none" lIns="0" tIns="0" rIns="0" bIns="0">
                      <a:spAutoFit/>
                    </wps:bodyPr>
                  </wps:wsp>
                </a:graphicData>
              </a:graphic>
            </wp:anchor>
          </w:drawing>
        </mc:Choice>
        <mc:Fallback>
          <w:pict>
            <v:shapetype w14:anchorId="3DACE335" id="_x0000_t202" coordsize="21600,21600" o:spt="202" path="m,l,21600r21600,l21600,xe">
              <v:stroke joinstyle="miter"/>
              <v:path gradientshapeok="t" o:connecttype="rect"/>
            </v:shapetype>
            <v:shape id="Shape 43" o:spid="_x0000_s1045" type="#_x0000_t202" style="position:absolute;margin-left:77.75pt;margin-top:794.3pt;width:53.3pt;height:7.5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" filled="f" stroked="f">
              <v:textbox style="mso-fit-shape-to-text:t" inset="0,0,0,0">
                <w:txbxContent>
                  <w:p w14:paraId="6C5D1D34" w14:textId="77777777" w:rsidR="00EC62CA" w:rsidRDefault="00000000">
                    <w:pPr>
                      <w:pStyle w:val="Headerorfooter20"/>
                    </w:pPr>
                    <w:r>
                      <w:rPr>
                        <w:rStyle w:val="Headerorfooter2"/>
                      </w:rPr>
                      <w:t>LRF:112858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F0E4D" w14:textId="77777777" w:rsidR="00EC62CA" w:rsidRDefault="00000000">
    <w:pPr>
      <w:spacing w:line="1" w:lineRule="exact"/>
    </w:pPr>
    <w:r>
      <w:rPr>
        <w:noProof/>
      </w:rPr>
      <mc:AlternateContent>
        <mc:Choice Requires="wps">
          <w:drawing>
            <wp:anchor distT="0" distB="0" distL="0" distR="0" simplePos="0" relativeHeight="62914712" behindDoc="1" locked="0" layoutInCell="1" allowOverlap="1" wp14:anchorId="10609998" wp14:editId="64F120B4">
              <wp:simplePos x="0" y="0"/>
              <wp:positionH relativeFrom="page">
                <wp:posOffset>3735070</wp:posOffset>
              </wp:positionH>
              <wp:positionV relativeFrom="page">
                <wp:posOffset>9790430</wp:posOffset>
              </wp:positionV>
              <wp:extent cx="59690" cy="95885"/>
              <wp:effectExtent l="0" t="0" r="0" b="0"/>
              <wp:wrapNone/>
              <wp:docPr id="51" name="Shape 51"/>
              <wp:cNvGraphicFramePr/>
              <a:graphic xmlns:a="http://schemas.openxmlformats.org/drawingml/2006/main">
                <a:graphicData uri="http://schemas.microsoft.com/office/word/2010/wordprocessingShape">
                  <wps:wsp>
                    <wps:cNvSpPr txBox="1"/>
                    <wps:spPr>
                      <a:xfrm>
                        <a:off x="0" y="0"/>
                        <a:ext cx="59690" cy="95885"/>
                      </a:xfrm>
                      <a:prstGeom prst="rect">
                        <a:avLst/>
                      </a:prstGeom>
                      <a:noFill/>
                    </wps:spPr>
                    <wps:txbx>
                      <w:txbxContent>
                        <w:p w14:paraId="03F1F9D1" w14:textId="77777777" w:rsidR="00EC62CA" w:rsidRDefault="00000000">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wps:txbx>
                    <wps:bodyPr wrap="none" lIns="0" tIns="0" rIns="0" bIns="0">
                      <a:spAutoFit/>
                    </wps:bodyPr>
                  </wps:wsp>
                </a:graphicData>
              </a:graphic>
            </wp:anchor>
          </w:drawing>
        </mc:Choice>
        <mc:Fallback>
          <w:pict>
            <v:shapetype w14:anchorId="10609998" id="_x0000_t202" coordsize="21600,21600" o:spt="202" path="m,l,21600r21600,l21600,xe">
              <v:stroke joinstyle="miter"/>
              <v:path gradientshapeok="t" o:connecttype="rect"/>
            </v:shapetype>
            <v:shape id="Shape 51" o:spid="_x0000_s1047" type="#_x0000_t202" style="position:absolute;margin-left:294.1pt;margin-top:770.9pt;width:4.7pt;height:7.5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" filled="f" stroked="f">
              <v:textbox style="mso-fit-shape-to-text:t" inset="0,0,0,0">
                <w:txbxContent>
                  <w:p w14:paraId="03F1F9D1" w14:textId="77777777" w:rsidR="00EC62CA" w:rsidRDefault="00000000">
                    <w:pPr>
                      <w:pStyle w:val="Headerorfooter20"/>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mc:Fallback>
      </mc:AlternateContent>
    </w:r>
    <w:r>
      <w:rPr>
        <w:noProof/>
      </w:rPr>
      <mc:AlternateContent>
        <mc:Choice Requires="wps">
          <w:drawing>
            <wp:anchor distT="0" distB="0" distL="0" distR="0" simplePos="0" relativeHeight="62914714" behindDoc="1" locked="0" layoutInCell="1" allowOverlap="1" wp14:anchorId="118073FB" wp14:editId="07EE2ED1">
              <wp:simplePos x="0" y="0"/>
              <wp:positionH relativeFrom="page">
                <wp:posOffset>996315</wp:posOffset>
              </wp:positionH>
              <wp:positionV relativeFrom="page">
                <wp:posOffset>10096500</wp:posOffset>
              </wp:positionV>
              <wp:extent cx="676910" cy="95885"/>
              <wp:effectExtent l="0" t="0" r="0" b="0"/>
              <wp:wrapNone/>
              <wp:docPr id="53" name="Shape 53"/>
              <wp:cNvGraphicFramePr/>
              <a:graphic xmlns:a="http://schemas.openxmlformats.org/drawingml/2006/main">
                <a:graphicData uri="http://schemas.microsoft.com/office/word/2010/wordprocessingShape">
                  <wps:wsp>
                    <wps:cNvSpPr txBox="1"/>
                    <wps:spPr>
                      <a:xfrm>
                        <a:off x="0" y="0"/>
                        <a:ext cx="676910" cy="95885"/>
                      </a:xfrm>
                      <a:prstGeom prst="rect">
                        <a:avLst/>
                      </a:prstGeom>
                      <a:noFill/>
                    </wps:spPr>
                    <wps:txbx>
                      <w:txbxContent>
                        <w:p w14:paraId="09B79B6D" w14:textId="77777777" w:rsidR="00EC62CA" w:rsidRDefault="00000000">
                          <w:pPr>
                            <w:pStyle w:val="Headerorfooter20"/>
                          </w:pPr>
                          <w:r>
                            <w:rPr>
                              <w:rStyle w:val="Headerorfooter2"/>
                            </w:rPr>
                            <w:t>LRF: 1 12858</w:t>
                          </w:r>
                        </w:p>
                      </w:txbxContent>
                    </wps:txbx>
                    <wps:bodyPr wrap="none" lIns="0" tIns="0" rIns="0" bIns="0">
                      <a:spAutoFit/>
                    </wps:bodyPr>
                  </wps:wsp>
                </a:graphicData>
              </a:graphic>
            </wp:anchor>
          </w:drawing>
        </mc:Choice>
        <mc:Fallback>
          <w:pict>
            <v:shape w14:anchorId="118073FB" id="Shape 53" o:spid="_x0000_s1048" type="#_x0000_t202" style="position:absolute;margin-left:78.45pt;margin-top:795pt;width:53.3pt;height:7.5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" filled="f" stroked="f">
              <v:textbox style="mso-fit-shape-to-text:t" inset="0,0,0,0">
                <w:txbxContent>
                  <w:p w14:paraId="09B79B6D" w14:textId="77777777" w:rsidR="00EC62CA" w:rsidRDefault="00000000">
                    <w:pPr>
                      <w:pStyle w:val="Headerorfooter20"/>
                    </w:pPr>
                    <w:r>
                      <w:rPr>
                        <w:rStyle w:val="Headerorfooter2"/>
                      </w:rPr>
                      <w:t>LRF: 1 12858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8B7FF" w14:textId="77777777" w:rsidR="001E6880" w:rsidRDefault="001E6880"/>
  </w:footnote>
  <w:footnote w:type="continuationSeparator" w:id="0">
    <w:p w14:paraId="60D3C166" w14:textId="77777777" w:rsidR="001E6880" w:rsidRDefault="001E68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483D" w14:textId="77777777" w:rsidR="00EC62CA" w:rsidRDefault="00000000">
    <w:pPr>
      <w:spacing w:line="1" w:lineRule="exact"/>
    </w:pPr>
    <w:r>
      <w:rPr>
        <w:noProof/>
      </w:rPr>
      <mc:AlternateContent>
        <mc:Choice Requires="wps">
          <w:drawing>
            <wp:anchor distT="0" distB="0" distL="0" distR="0" simplePos="0" relativeHeight="62914690" behindDoc="1" locked="0" layoutInCell="1" allowOverlap="1" wp14:anchorId="377DD03F" wp14:editId="70AAC60B">
              <wp:simplePos x="0" y="0"/>
              <wp:positionH relativeFrom="page">
                <wp:posOffset>326390</wp:posOffset>
              </wp:positionH>
              <wp:positionV relativeFrom="page">
                <wp:posOffset>320675</wp:posOffset>
              </wp:positionV>
              <wp:extent cx="2967355"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2967355" cy="100330"/>
                      </a:xfrm>
                      <a:prstGeom prst="rect">
                        <a:avLst/>
                      </a:prstGeom>
                      <a:noFill/>
                    </wps:spPr>
                    <wps:txbx>
                      <w:txbxContent>
                        <w:p w14:paraId="4CABEC19" w14:textId="77777777" w:rsidR="00EC62CA" w:rsidRDefault="00000000">
                          <w:pPr>
                            <w:pStyle w:val="Headerorfooter20"/>
                            <w:rPr>
                              <w:sz w:val="15"/>
                              <w:szCs w:val="15"/>
                            </w:rPr>
                          </w:pPr>
                          <w:proofErr w:type="spellStart"/>
                          <w:r>
                            <w:rPr>
                              <w:rStyle w:val="Headerorfooter2"/>
                              <w:rFonts w:ascii="Arial" w:eastAsia="Arial" w:hAnsi="Arial" w:cs="Arial"/>
                              <w:sz w:val="15"/>
                              <w:szCs w:val="15"/>
                            </w:rPr>
                            <w:t>DocuSign</w:t>
                          </w:r>
                          <w:proofErr w:type="spellEnd"/>
                          <w:r>
                            <w:rPr>
                              <w:rStyle w:val="Headerorfooter2"/>
                              <w:rFonts w:ascii="Arial" w:eastAsia="Arial" w:hAnsi="Arial" w:cs="Arial"/>
                              <w:sz w:val="15"/>
                              <w:szCs w:val="15"/>
                            </w:rPr>
                            <w:t xml:space="preserve"> </w:t>
                          </w:r>
                          <w:proofErr w:type="spellStart"/>
                          <w:r>
                            <w:rPr>
                              <w:rStyle w:val="Headerorfooter2"/>
                              <w:rFonts w:ascii="Arial" w:eastAsia="Arial" w:hAnsi="Arial" w:cs="Arial"/>
                              <w:sz w:val="15"/>
                              <w:szCs w:val="15"/>
                            </w:rPr>
                            <w:t>Envelope</w:t>
                          </w:r>
                          <w:proofErr w:type="spellEnd"/>
                          <w:r>
                            <w:rPr>
                              <w:rStyle w:val="Headerorfooter2"/>
                              <w:rFonts w:ascii="Arial" w:eastAsia="Arial" w:hAnsi="Arial" w:cs="Arial"/>
                              <w:sz w:val="15"/>
                              <w:szCs w:val="15"/>
                            </w:rPr>
                            <w:t xml:space="preserve"> ID: A52D2A44-</w:t>
                          </w:r>
                          <w:proofErr w:type="gramStart"/>
                          <w:r>
                            <w:rPr>
                              <w:rStyle w:val="Headerorfooter2"/>
                              <w:rFonts w:ascii="Arial" w:eastAsia="Arial" w:hAnsi="Arial" w:cs="Arial"/>
                              <w:sz w:val="15"/>
                              <w:szCs w:val="15"/>
                            </w:rPr>
                            <w:t>967F</w:t>
                          </w:r>
                          <w:proofErr w:type="gramEnd"/>
                          <w:r>
                            <w:rPr>
                              <w:rStyle w:val="Headerorfooter2"/>
                              <w:rFonts w:ascii="Arial" w:eastAsia="Arial" w:hAnsi="Arial" w:cs="Arial"/>
                              <w:sz w:val="15"/>
                              <w:szCs w:val="15"/>
                            </w:rPr>
                            <w:t>-4F29-8474-1F850E9B8983</w:t>
                          </w:r>
                        </w:p>
                      </w:txbxContent>
                    </wps:txbx>
                    <wps:bodyPr wrap="none" lIns="0" tIns="0" rIns="0" bIns="0">
                      <a:spAutoFit/>
                    </wps:bodyPr>
                  </wps:wsp>
                </a:graphicData>
              </a:graphic>
            </wp:anchor>
          </w:drawing>
        </mc:Choice>
        <mc:Fallback>
          <w:pict>
            <v:shapetype w14:anchorId="377DD03F" id="_x0000_t202" coordsize="21600,21600" o:spt="202" path="m,l,21600r21600,l21600,xe">
              <v:stroke joinstyle="miter"/>
              <v:path gradientshapeok="t" o:connecttype="rect"/>
            </v:shapetype>
            <v:shape id="Shape 1" o:spid="_x0000_s1036" type="#_x0000_t202" style="position:absolute;margin-left:25.7pt;margin-top:25.25pt;width:233.6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" filled="f" stroked="f">
              <v:textbox style="mso-fit-shape-to-text:t" inset="0,0,0,0">
                <w:txbxContent>
                  <w:p w14:paraId="4CABEC19" w14:textId="77777777" w:rsidR="00EC62CA" w:rsidRDefault="00000000">
                    <w:pPr>
                      <w:pStyle w:val="Headerorfooter20"/>
                      <w:rPr>
                        <w:sz w:val="15"/>
                        <w:szCs w:val="15"/>
                      </w:rPr>
                    </w:pPr>
                    <w:proofErr w:type="spellStart"/>
                    <w:r>
                      <w:rPr>
                        <w:rStyle w:val="Headerorfooter2"/>
                        <w:rFonts w:ascii="Arial" w:eastAsia="Arial" w:hAnsi="Arial" w:cs="Arial"/>
                        <w:sz w:val="15"/>
                        <w:szCs w:val="15"/>
                      </w:rPr>
                      <w:t>DocuSign</w:t>
                    </w:r>
                    <w:proofErr w:type="spellEnd"/>
                    <w:r>
                      <w:rPr>
                        <w:rStyle w:val="Headerorfooter2"/>
                        <w:rFonts w:ascii="Arial" w:eastAsia="Arial" w:hAnsi="Arial" w:cs="Arial"/>
                        <w:sz w:val="15"/>
                        <w:szCs w:val="15"/>
                      </w:rPr>
                      <w:t xml:space="preserve"> </w:t>
                    </w:r>
                    <w:proofErr w:type="spellStart"/>
                    <w:r>
                      <w:rPr>
                        <w:rStyle w:val="Headerorfooter2"/>
                        <w:rFonts w:ascii="Arial" w:eastAsia="Arial" w:hAnsi="Arial" w:cs="Arial"/>
                        <w:sz w:val="15"/>
                        <w:szCs w:val="15"/>
                      </w:rPr>
                      <w:t>Envelope</w:t>
                    </w:r>
                    <w:proofErr w:type="spellEnd"/>
                    <w:r>
                      <w:rPr>
                        <w:rStyle w:val="Headerorfooter2"/>
                        <w:rFonts w:ascii="Arial" w:eastAsia="Arial" w:hAnsi="Arial" w:cs="Arial"/>
                        <w:sz w:val="15"/>
                        <w:szCs w:val="15"/>
                      </w:rPr>
                      <w:t xml:space="preserve"> ID: A52D2A44-</w:t>
                    </w:r>
                    <w:proofErr w:type="gramStart"/>
                    <w:r>
                      <w:rPr>
                        <w:rStyle w:val="Headerorfooter2"/>
                        <w:rFonts w:ascii="Arial" w:eastAsia="Arial" w:hAnsi="Arial" w:cs="Arial"/>
                        <w:sz w:val="15"/>
                        <w:szCs w:val="15"/>
                      </w:rPr>
                      <w:t>967F</w:t>
                    </w:r>
                    <w:proofErr w:type="gramEnd"/>
                    <w:r>
                      <w:rPr>
                        <w:rStyle w:val="Headerorfooter2"/>
                        <w:rFonts w:ascii="Arial" w:eastAsia="Arial" w:hAnsi="Arial" w:cs="Arial"/>
                        <w:sz w:val="15"/>
                        <w:szCs w:val="15"/>
                      </w:rPr>
                      <w:t>-4F29-8474-1F850E9B8983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7DA91" w14:textId="77777777" w:rsidR="00EC62CA" w:rsidRDefault="00000000">
    <w:pPr>
      <w:spacing w:line="1" w:lineRule="exact"/>
    </w:pPr>
    <w:r>
      <w:rPr>
        <w:noProof/>
      </w:rPr>
      <mc:AlternateContent>
        <mc:Choice Requires="wps">
          <w:drawing>
            <wp:anchor distT="0" distB="0" distL="0" distR="0" simplePos="0" relativeHeight="62914696" behindDoc="1" locked="0" layoutInCell="1" allowOverlap="1" wp14:anchorId="00ED8982" wp14:editId="33C0E864">
              <wp:simplePos x="0" y="0"/>
              <wp:positionH relativeFrom="page">
                <wp:posOffset>319405</wp:posOffset>
              </wp:positionH>
              <wp:positionV relativeFrom="page">
                <wp:posOffset>336550</wp:posOffset>
              </wp:positionV>
              <wp:extent cx="5692140" cy="95885"/>
              <wp:effectExtent l="0" t="0" r="0" b="0"/>
              <wp:wrapNone/>
              <wp:docPr id="7" name="Shape 7"/>
              <wp:cNvGraphicFramePr/>
              <a:graphic xmlns:a="http://schemas.openxmlformats.org/drawingml/2006/main">
                <a:graphicData uri="http://schemas.microsoft.com/office/word/2010/wordprocessingShape">
                  <wps:wsp>
                    <wps:cNvSpPr txBox="1"/>
                    <wps:spPr>
                      <a:xfrm>
                        <a:off x="0" y="0"/>
                        <a:ext cx="5692140" cy="95885"/>
                      </a:xfrm>
                      <a:prstGeom prst="rect">
                        <a:avLst/>
                      </a:prstGeom>
                      <a:noFill/>
                    </wps:spPr>
                    <wps:txbx>
                      <w:txbxContent>
                        <w:p w14:paraId="22DC9010" w14:textId="77777777" w:rsidR="00EC62CA" w:rsidRDefault="00000000">
                          <w:pPr>
                            <w:pStyle w:val="Headerorfooter20"/>
                            <w:tabs>
                              <w:tab w:val="right" w:pos="8964"/>
                            </w:tabs>
                            <w:rPr>
                              <w:sz w:val="14"/>
                              <w:szCs w:val="14"/>
                            </w:rPr>
                          </w:pPr>
                          <w:proofErr w:type="spellStart"/>
                          <w:r>
                            <w:rPr>
                              <w:rStyle w:val="Headerorfooter2"/>
                              <w:rFonts w:ascii="Arial" w:eastAsia="Arial" w:hAnsi="Arial" w:cs="Arial"/>
                              <w:sz w:val="15"/>
                              <w:szCs w:val="15"/>
                            </w:rPr>
                            <w:t>DocuSign</w:t>
                          </w:r>
                          <w:proofErr w:type="spellEnd"/>
                          <w:r>
                            <w:rPr>
                              <w:rStyle w:val="Headerorfooter2"/>
                              <w:rFonts w:ascii="Arial" w:eastAsia="Arial" w:hAnsi="Arial" w:cs="Arial"/>
                              <w:sz w:val="15"/>
                              <w:szCs w:val="15"/>
                            </w:rPr>
                            <w:t xml:space="preserve"> </w:t>
                          </w:r>
                          <w:proofErr w:type="spellStart"/>
                          <w:r>
                            <w:rPr>
                              <w:rStyle w:val="Headerorfooter2"/>
                              <w:rFonts w:ascii="Arial" w:eastAsia="Arial" w:hAnsi="Arial" w:cs="Arial"/>
                              <w:sz w:val="15"/>
                              <w:szCs w:val="15"/>
                            </w:rPr>
                            <w:t>Envelope</w:t>
                          </w:r>
                          <w:proofErr w:type="spellEnd"/>
                          <w:r>
                            <w:rPr>
                              <w:rStyle w:val="Headerorfooter2"/>
                              <w:rFonts w:ascii="Arial" w:eastAsia="Arial" w:hAnsi="Arial" w:cs="Arial"/>
                              <w:sz w:val="15"/>
                              <w:szCs w:val="15"/>
                            </w:rPr>
                            <w:t xml:space="preserve"> ID: A52D2A44-</w:t>
                          </w:r>
                          <w:proofErr w:type="gramStart"/>
                          <w:r>
                            <w:rPr>
                              <w:rStyle w:val="Headerorfooter2"/>
                              <w:rFonts w:ascii="Arial" w:eastAsia="Arial" w:hAnsi="Arial" w:cs="Arial"/>
                              <w:sz w:val="15"/>
                              <w:szCs w:val="15"/>
                            </w:rPr>
                            <w:t>967F</w:t>
                          </w:r>
                          <w:proofErr w:type="gramEnd"/>
                          <w:r>
                            <w:rPr>
                              <w:rStyle w:val="Headerorfooter2"/>
                              <w:rFonts w:ascii="Arial" w:eastAsia="Arial" w:hAnsi="Arial" w:cs="Arial"/>
                              <w:sz w:val="15"/>
                              <w:szCs w:val="15"/>
                            </w:rPr>
                            <w:t>-4F29-8474-1F850E9B8983</w:t>
                          </w:r>
                          <w:r>
                            <w:rPr>
                              <w:rStyle w:val="Headerorfooter2"/>
                              <w:rFonts w:ascii="Arial" w:eastAsia="Arial" w:hAnsi="Arial" w:cs="Arial"/>
                              <w:sz w:val="15"/>
                              <w:szCs w:val="15"/>
                            </w:rPr>
                            <w:tab/>
                          </w:r>
                          <w:r>
                            <w:rPr>
                              <w:rStyle w:val="Headerorfooter2"/>
                              <w:rFonts w:ascii="Arial" w:eastAsia="Arial" w:hAnsi="Arial" w:cs="Arial"/>
                              <w:sz w:val="14"/>
                              <w:szCs w:val="14"/>
                            </w:rPr>
                            <w:t>evidenční číslo NsP:</w:t>
                          </w:r>
                        </w:p>
                      </w:txbxContent>
                    </wps:txbx>
                    <wps:bodyPr lIns="0" tIns="0" rIns="0" bIns="0">
                      <a:spAutoFit/>
                    </wps:bodyPr>
                  </wps:wsp>
                </a:graphicData>
              </a:graphic>
            </wp:anchor>
          </w:drawing>
        </mc:Choice>
        <mc:Fallback>
          <w:pict>
            <v:shapetype w14:anchorId="00ED8982" id="_x0000_t202" coordsize="21600,21600" o:spt="202" path="m,l,21600r21600,l21600,xe">
              <v:stroke joinstyle="miter"/>
              <v:path gradientshapeok="t" o:connecttype="rect"/>
            </v:shapetype>
            <v:shape id="Shape 7" o:spid="_x0000_s1039" type="#_x0000_t202" style="position:absolute;margin-left:25.15pt;margin-top:26.5pt;width:448.2pt;height:7.55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" filled="f" stroked="f">
              <v:textbox style="mso-fit-shape-to-text:t" inset="0,0,0,0">
                <w:txbxContent>
                  <w:p w14:paraId="22DC9010" w14:textId="77777777" w:rsidR="00EC62CA" w:rsidRDefault="00000000">
                    <w:pPr>
                      <w:pStyle w:val="Headerorfooter20"/>
                      <w:tabs>
                        <w:tab w:val="right" w:pos="8964"/>
                      </w:tabs>
                      <w:rPr>
                        <w:sz w:val="14"/>
                        <w:szCs w:val="14"/>
                      </w:rPr>
                    </w:pPr>
                    <w:proofErr w:type="spellStart"/>
                    <w:r>
                      <w:rPr>
                        <w:rStyle w:val="Headerorfooter2"/>
                        <w:rFonts w:ascii="Arial" w:eastAsia="Arial" w:hAnsi="Arial" w:cs="Arial"/>
                        <w:sz w:val="15"/>
                        <w:szCs w:val="15"/>
                      </w:rPr>
                      <w:t>DocuSign</w:t>
                    </w:r>
                    <w:proofErr w:type="spellEnd"/>
                    <w:r>
                      <w:rPr>
                        <w:rStyle w:val="Headerorfooter2"/>
                        <w:rFonts w:ascii="Arial" w:eastAsia="Arial" w:hAnsi="Arial" w:cs="Arial"/>
                        <w:sz w:val="15"/>
                        <w:szCs w:val="15"/>
                      </w:rPr>
                      <w:t xml:space="preserve"> </w:t>
                    </w:r>
                    <w:proofErr w:type="spellStart"/>
                    <w:r>
                      <w:rPr>
                        <w:rStyle w:val="Headerorfooter2"/>
                        <w:rFonts w:ascii="Arial" w:eastAsia="Arial" w:hAnsi="Arial" w:cs="Arial"/>
                        <w:sz w:val="15"/>
                        <w:szCs w:val="15"/>
                      </w:rPr>
                      <w:t>Envelope</w:t>
                    </w:r>
                    <w:proofErr w:type="spellEnd"/>
                    <w:r>
                      <w:rPr>
                        <w:rStyle w:val="Headerorfooter2"/>
                        <w:rFonts w:ascii="Arial" w:eastAsia="Arial" w:hAnsi="Arial" w:cs="Arial"/>
                        <w:sz w:val="15"/>
                        <w:szCs w:val="15"/>
                      </w:rPr>
                      <w:t xml:space="preserve"> ID: A52D2A44-</w:t>
                    </w:r>
                    <w:proofErr w:type="gramStart"/>
                    <w:r>
                      <w:rPr>
                        <w:rStyle w:val="Headerorfooter2"/>
                        <w:rFonts w:ascii="Arial" w:eastAsia="Arial" w:hAnsi="Arial" w:cs="Arial"/>
                        <w:sz w:val="15"/>
                        <w:szCs w:val="15"/>
                      </w:rPr>
                      <w:t>967F</w:t>
                    </w:r>
                    <w:proofErr w:type="gramEnd"/>
                    <w:r>
                      <w:rPr>
                        <w:rStyle w:val="Headerorfooter2"/>
                        <w:rFonts w:ascii="Arial" w:eastAsia="Arial" w:hAnsi="Arial" w:cs="Arial"/>
                        <w:sz w:val="15"/>
                        <w:szCs w:val="15"/>
                      </w:rPr>
                      <w:t>-4F29-8474-1F850E9B8983</w:t>
                    </w:r>
                    <w:r>
                      <w:rPr>
                        <w:rStyle w:val="Headerorfooter2"/>
                        <w:rFonts w:ascii="Arial" w:eastAsia="Arial" w:hAnsi="Arial" w:cs="Arial"/>
                        <w:sz w:val="15"/>
                        <w:szCs w:val="15"/>
                      </w:rPr>
                      <w:tab/>
                    </w:r>
                    <w:r>
                      <w:rPr>
                        <w:rStyle w:val="Headerorfooter2"/>
                        <w:rFonts w:ascii="Arial" w:eastAsia="Arial" w:hAnsi="Arial" w:cs="Arial"/>
                        <w:sz w:val="14"/>
                        <w:szCs w:val="14"/>
                      </w:rPr>
                      <w:t>evidenční číslo NsP:</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7837A" w14:textId="77777777" w:rsidR="00EC62CA" w:rsidRDefault="00000000">
    <w:pPr>
      <w:spacing w:line="1" w:lineRule="exact"/>
    </w:pPr>
    <w:r>
      <w:rPr>
        <w:noProof/>
      </w:rPr>
      <mc:AlternateContent>
        <mc:Choice Requires="wps">
          <w:drawing>
            <wp:anchor distT="0" distB="0" distL="0" distR="0" simplePos="0" relativeHeight="62914700" behindDoc="1" locked="0" layoutInCell="1" allowOverlap="1" wp14:anchorId="74688BA5" wp14:editId="69C2262F">
              <wp:simplePos x="0" y="0"/>
              <wp:positionH relativeFrom="page">
                <wp:posOffset>309880</wp:posOffset>
              </wp:positionH>
              <wp:positionV relativeFrom="page">
                <wp:posOffset>288925</wp:posOffset>
              </wp:positionV>
              <wp:extent cx="298069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2980690" cy="100330"/>
                      </a:xfrm>
                      <a:prstGeom prst="rect">
                        <a:avLst/>
                      </a:prstGeom>
                      <a:noFill/>
                    </wps:spPr>
                    <wps:txbx>
                      <w:txbxContent>
                        <w:p w14:paraId="57C3D25B" w14:textId="77777777" w:rsidR="00EC62CA" w:rsidRDefault="00000000">
                          <w:pPr>
                            <w:pStyle w:val="Headerorfooter20"/>
                            <w:rPr>
                              <w:sz w:val="15"/>
                              <w:szCs w:val="15"/>
                            </w:rPr>
                          </w:pPr>
                          <w:proofErr w:type="spellStart"/>
                          <w:r>
                            <w:rPr>
                              <w:rStyle w:val="Headerorfooter2"/>
                              <w:rFonts w:ascii="Arial" w:eastAsia="Arial" w:hAnsi="Arial" w:cs="Arial"/>
                              <w:sz w:val="15"/>
                              <w:szCs w:val="15"/>
                            </w:rPr>
                            <w:t>DocuSign</w:t>
                          </w:r>
                          <w:proofErr w:type="spellEnd"/>
                          <w:r>
                            <w:rPr>
                              <w:rStyle w:val="Headerorfooter2"/>
                              <w:rFonts w:ascii="Arial" w:eastAsia="Arial" w:hAnsi="Arial" w:cs="Arial"/>
                              <w:sz w:val="15"/>
                              <w:szCs w:val="15"/>
                            </w:rPr>
                            <w:t xml:space="preserve"> </w:t>
                          </w:r>
                          <w:proofErr w:type="spellStart"/>
                          <w:r>
                            <w:rPr>
                              <w:rStyle w:val="Headerorfooter2"/>
                              <w:rFonts w:ascii="Arial" w:eastAsia="Arial" w:hAnsi="Arial" w:cs="Arial"/>
                              <w:sz w:val="15"/>
                              <w:szCs w:val="15"/>
                            </w:rPr>
                            <w:t>Envelope</w:t>
                          </w:r>
                          <w:proofErr w:type="spellEnd"/>
                          <w:r>
                            <w:rPr>
                              <w:rStyle w:val="Headerorfooter2"/>
                              <w:rFonts w:ascii="Arial" w:eastAsia="Arial" w:hAnsi="Arial" w:cs="Arial"/>
                              <w:sz w:val="15"/>
                              <w:szCs w:val="15"/>
                            </w:rPr>
                            <w:t xml:space="preserve"> ID: A52D2A44-</w:t>
                          </w:r>
                          <w:proofErr w:type="gramStart"/>
                          <w:r>
                            <w:rPr>
                              <w:rStyle w:val="Headerorfooter2"/>
                              <w:rFonts w:ascii="Arial" w:eastAsia="Arial" w:hAnsi="Arial" w:cs="Arial"/>
                              <w:sz w:val="15"/>
                              <w:szCs w:val="15"/>
                            </w:rPr>
                            <w:t>967F</w:t>
                          </w:r>
                          <w:proofErr w:type="gramEnd"/>
                          <w:r>
                            <w:rPr>
                              <w:rStyle w:val="Headerorfooter2"/>
                              <w:rFonts w:ascii="Arial" w:eastAsia="Arial" w:hAnsi="Arial" w:cs="Arial"/>
                              <w:sz w:val="15"/>
                              <w:szCs w:val="15"/>
                            </w:rPr>
                            <w:t>-4F29-8474-1F850E9B8983</w:t>
                          </w:r>
                        </w:p>
                      </w:txbxContent>
                    </wps:txbx>
                    <wps:bodyPr wrap="none" lIns="0" tIns="0" rIns="0" bIns="0">
                      <a:spAutoFit/>
                    </wps:bodyPr>
                  </wps:wsp>
                </a:graphicData>
              </a:graphic>
            </wp:anchor>
          </w:drawing>
        </mc:Choice>
        <mc:Fallback>
          <w:pict>
            <v:shapetype w14:anchorId="74688BA5" id="_x0000_t202" coordsize="21600,21600" o:spt="202" path="m,l,21600r21600,l21600,xe">
              <v:stroke joinstyle="miter"/>
              <v:path gradientshapeok="t" o:connecttype="rect"/>
            </v:shapetype>
            <v:shape id="Shape 11" o:spid="_x0000_s1041" type="#_x0000_t202" style="position:absolute;margin-left:24.4pt;margin-top:22.75pt;width:234.7pt;height:7.9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" filled="f" stroked="f">
              <v:textbox style="mso-fit-shape-to-text:t" inset="0,0,0,0">
                <w:txbxContent>
                  <w:p w14:paraId="57C3D25B" w14:textId="77777777" w:rsidR="00EC62CA" w:rsidRDefault="00000000">
                    <w:pPr>
                      <w:pStyle w:val="Headerorfooter20"/>
                      <w:rPr>
                        <w:sz w:val="15"/>
                        <w:szCs w:val="15"/>
                      </w:rPr>
                    </w:pPr>
                    <w:proofErr w:type="spellStart"/>
                    <w:r>
                      <w:rPr>
                        <w:rStyle w:val="Headerorfooter2"/>
                        <w:rFonts w:ascii="Arial" w:eastAsia="Arial" w:hAnsi="Arial" w:cs="Arial"/>
                        <w:sz w:val="15"/>
                        <w:szCs w:val="15"/>
                      </w:rPr>
                      <w:t>DocuSign</w:t>
                    </w:r>
                    <w:proofErr w:type="spellEnd"/>
                    <w:r>
                      <w:rPr>
                        <w:rStyle w:val="Headerorfooter2"/>
                        <w:rFonts w:ascii="Arial" w:eastAsia="Arial" w:hAnsi="Arial" w:cs="Arial"/>
                        <w:sz w:val="15"/>
                        <w:szCs w:val="15"/>
                      </w:rPr>
                      <w:t xml:space="preserve"> </w:t>
                    </w:r>
                    <w:proofErr w:type="spellStart"/>
                    <w:r>
                      <w:rPr>
                        <w:rStyle w:val="Headerorfooter2"/>
                        <w:rFonts w:ascii="Arial" w:eastAsia="Arial" w:hAnsi="Arial" w:cs="Arial"/>
                        <w:sz w:val="15"/>
                        <w:szCs w:val="15"/>
                      </w:rPr>
                      <w:t>Envelope</w:t>
                    </w:r>
                    <w:proofErr w:type="spellEnd"/>
                    <w:r>
                      <w:rPr>
                        <w:rStyle w:val="Headerorfooter2"/>
                        <w:rFonts w:ascii="Arial" w:eastAsia="Arial" w:hAnsi="Arial" w:cs="Arial"/>
                        <w:sz w:val="15"/>
                        <w:szCs w:val="15"/>
                      </w:rPr>
                      <w:t xml:space="preserve"> ID: A52D2A44-</w:t>
                    </w:r>
                    <w:proofErr w:type="gramStart"/>
                    <w:r>
                      <w:rPr>
                        <w:rStyle w:val="Headerorfooter2"/>
                        <w:rFonts w:ascii="Arial" w:eastAsia="Arial" w:hAnsi="Arial" w:cs="Arial"/>
                        <w:sz w:val="15"/>
                        <w:szCs w:val="15"/>
                      </w:rPr>
                      <w:t>967F</w:t>
                    </w:r>
                    <w:proofErr w:type="gramEnd"/>
                    <w:r>
                      <w:rPr>
                        <w:rStyle w:val="Headerorfooter2"/>
                        <w:rFonts w:ascii="Arial" w:eastAsia="Arial" w:hAnsi="Arial" w:cs="Arial"/>
                        <w:sz w:val="15"/>
                        <w:szCs w:val="15"/>
                      </w:rPr>
                      <w:t>-4F29-8474-1F850E9B8983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4348" w14:textId="77777777" w:rsidR="00EC62CA" w:rsidRDefault="00000000">
    <w:pPr>
      <w:spacing w:line="1" w:lineRule="exact"/>
    </w:pPr>
    <w:r>
      <w:rPr>
        <w:noProof/>
      </w:rPr>
      <mc:AlternateContent>
        <mc:Choice Requires="wps">
          <w:drawing>
            <wp:anchor distT="0" distB="0" distL="0" distR="0" simplePos="0" relativeHeight="62914706" behindDoc="1" locked="0" layoutInCell="1" allowOverlap="1" wp14:anchorId="247997AB" wp14:editId="67BC4B98">
              <wp:simplePos x="0" y="0"/>
              <wp:positionH relativeFrom="page">
                <wp:posOffset>301625</wp:posOffset>
              </wp:positionH>
              <wp:positionV relativeFrom="page">
                <wp:posOffset>335915</wp:posOffset>
              </wp:positionV>
              <wp:extent cx="2967355" cy="105410"/>
              <wp:effectExtent l="0" t="0" r="0" b="0"/>
              <wp:wrapNone/>
              <wp:docPr id="41" name="Shape 41"/>
              <wp:cNvGraphicFramePr/>
              <a:graphic xmlns:a="http://schemas.openxmlformats.org/drawingml/2006/main">
                <a:graphicData uri="http://schemas.microsoft.com/office/word/2010/wordprocessingShape">
                  <wps:wsp>
                    <wps:cNvSpPr txBox="1"/>
                    <wps:spPr>
                      <a:xfrm>
                        <a:off x="0" y="0"/>
                        <a:ext cx="2967355" cy="105410"/>
                      </a:xfrm>
                      <a:prstGeom prst="rect">
                        <a:avLst/>
                      </a:prstGeom>
                      <a:noFill/>
                    </wps:spPr>
                    <wps:txbx>
                      <w:txbxContent>
                        <w:p w14:paraId="518467DE" w14:textId="77777777" w:rsidR="00EC62CA" w:rsidRDefault="00000000">
                          <w:pPr>
                            <w:pStyle w:val="Headerorfooter20"/>
                            <w:rPr>
                              <w:sz w:val="15"/>
                              <w:szCs w:val="15"/>
                            </w:rPr>
                          </w:pPr>
                          <w:proofErr w:type="spellStart"/>
                          <w:r>
                            <w:rPr>
                              <w:rStyle w:val="Headerorfooter2"/>
                              <w:rFonts w:ascii="Arial" w:eastAsia="Arial" w:hAnsi="Arial" w:cs="Arial"/>
                              <w:sz w:val="15"/>
                              <w:szCs w:val="15"/>
                            </w:rPr>
                            <w:t>DocuSign</w:t>
                          </w:r>
                          <w:proofErr w:type="spellEnd"/>
                          <w:r>
                            <w:rPr>
                              <w:rStyle w:val="Headerorfooter2"/>
                              <w:rFonts w:ascii="Arial" w:eastAsia="Arial" w:hAnsi="Arial" w:cs="Arial"/>
                              <w:sz w:val="15"/>
                              <w:szCs w:val="15"/>
                            </w:rPr>
                            <w:t xml:space="preserve"> </w:t>
                          </w:r>
                          <w:proofErr w:type="spellStart"/>
                          <w:r>
                            <w:rPr>
                              <w:rStyle w:val="Headerorfooter2"/>
                              <w:rFonts w:ascii="Arial" w:eastAsia="Arial" w:hAnsi="Arial" w:cs="Arial"/>
                              <w:sz w:val="15"/>
                              <w:szCs w:val="15"/>
                            </w:rPr>
                            <w:t>Envelope</w:t>
                          </w:r>
                          <w:proofErr w:type="spellEnd"/>
                          <w:r>
                            <w:rPr>
                              <w:rStyle w:val="Headerorfooter2"/>
                              <w:rFonts w:ascii="Arial" w:eastAsia="Arial" w:hAnsi="Arial" w:cs="Arial"/>
                              <w:sz w:val="15"/>
                              <w:szCs w:val="15"/>
                            </w:rPr>
                            <w:t xml:space="preserve"> ID: A52D2A44-</w:t>
                          </w:r>
                          <w:proofErr w:type="gramStart"/>
                          <w:r>
                            <w:rPr>
                              <w:rStyle w:val="Headerorfooter2"/>
                              <w:rFonts w:ascii="Arial" w:eastAsia="Arial" w:hAnsi="Arial" w:cs="Arial"/>
                              <w:sz w:val="15"/>
                              <w:szCs w:val="15"/>
                            </w:rPr>
                            <w:t>967F</w:t>
                          </w:r>
                          <w:proofErr w:type="gramEnd"/>
                          <w:r>
                            <w:rPr>
                              <w:rStyle w:val="Headerorfooter2"/>
                              <w:rFonts w:ascii="Arial" w:eastAsia="Arial" w:hAnsi="Arial" w:cs="Arial"/>
                              <w:sz w:val="15"/>
                              <w:szCs w:val="15"/>
                            </w:rPr>
                            <w:t>-4F29-8474-1F850E9B8983</w:t>
                          </w:r>
                        </w:p>
                      </w:txbxContent>
                    </wps:txbx>
                    <wps:bodyPr wrap="none" lIns="0" tIns="0" rIns="0" bIns="0">
                      <a:spAutoFit/>
                    </wps:bodyPr>
                  </wps:wsp>
                </a:graphicData>
              </a:graphic>
            </wp:anchor>
          </w:drawing>
        </mc:Choice>
        <mc:Fallback>
          <w:pict>
            <v:shapetype w14:anchorId="247997AB" id="_x0000_t202" coordsize="21600,21600" o:spt="202" path="m,l,21600r21600,l21600,xe">
              <v:stroke joinstyle="miter"/>
              <v:path gradientshapeok="t" o:connecttype="rect"/>
            </v:shapetype>
            <v:shape id="Shape 41" o:spid="_x0000_s1044" type="#_x0000_t202" style="position:absolute;margin-left:23.75pt;margin-top:26.45pt;width:233.65pt;height:8.3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" filled="f" stroked="f">
              <v:textbox style="mso-fit-shape-to-text:t" inset="0,0,0,0">
                <w:txbxContent>
                  <w:p w14:paraId="518467DE" w14:textId="77777777" w:rsidR="00EC62CA" w:rsidRDefault="00000000">
                    <w:pPr>
                      <w:pStyle w:val="Headerorfooter20"/>
                      <w:rPr>
                        <w:sz w:val="15"/>
                        <w:szCs w:val="15"/>
                      </w:rPr>
                    </w:pPr>
                    <w:proofErr w:type="spellStart"/>
                    <w:r>
                      <w:rPr>
                        <w:rStyle w:val="Headerorfooter2"/>
                        <w:rFonts w:ascii="Arial" w:eastAsia="Arial" w:hAnsi="Arial" w:cs="Arial"/>
                        <w:sz w:val="15"/>
                        <w:szCs w:val="15"/>
                      </w:rPr>
                      <w:t>DocuSign</w:t>
                    </w:r>
                    <w:proofErr w:type="spellEnd"/>
                    <w:r>
                      <w:rPr>
                        <w:rStyle w:val="Headerorfooter2"/>
                        <w:rFonts w:ascii="Arial" w:eastAsia="Arial" w:hAnsi="Arial" w:cs="Arial"/>
                        <w:sz w:val="15"/>
                        <w:szCs w:val="15"/>
                      </w:rPr>
                      <w:t xml:space="preserve"> </w:t>
                    </w:r>
                    <w:proofErr w:type="spellStart"/>
                    <w:r>
                      <w:rPr>
                        <w:rStyle w:val="Headerorfooter2"/>
                        <w:rFonts w:ascii="Arial" w:eastAsia="Arial" w:hAnsi="Arial" w:cs="Arial"/>
                        <w:sz w:val="15"/>
                        <w:szCs w:val="15"/>
                      </w:rPr>
                      <w:t>Envelope</w:t>
                    </w:r>
                    <w:proofErr w:type="spellEnd"/>
                    <w:r>
                      <w:rPr>
                        <w:rStyle w:val="Headerorfooter2"/>
                        <w:rFonts w:ascii="Arial" w:eastAsia="Arial" w:hAnsi="Arial" w:cs="Arial"/>
                        <w:sz w:val="15"/>
                        <w:szCs w:val="15"/>
                      </w:rPr>
                      <w:t xml:space="preserve"> ID: A52D2A44-</w:t>
                    </w:r>
                    <w:proofErr w:type="gramStart"/>
                    <w:r>
                      <w:rPr>
                        <w:rStyle w:val="Headerorfooter2"/>
                        <w:rFonts w:ascii="Arial" w:eastAsia="Arial" w:hAnsi="Arial" w:cs="Arial"/>
                        <w:sz w:val="15"/>
                        <w:szCs w:val="15"/>
                      </w:rPr>
                      <w:t>967F</w:t>
                    </w:r>
                    <w:proofErr w:type="gramEnd"/>
                    <w:r>
                      <w:rPr>
                        <w:rStyle w:val="Headerorfooter2"/>
                        <w:rFonts w:ascii="Arial" w:eastAsia="Arial" w:hAnsi="Arial" w:cs="Arial"/>
                        <w:sz w:val="15"/>
                        <w:szCs w:val="15"/>
                      </w:rPr>
                      <w:t>-4F29-8474-1F850E9B8983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DB0D0" w14:textId="77777777" w:rsidR="00EC62CA" w:rsidRDefault="00000000">
    <w:pPr>
      <w:spacing w:line="1" w:lineRule="exact"/>
    </w:pPr>
    <w:r>
      <w:rPr>
        <w:noProof/>
      </w:rPr>
      <mc:AlternateContent>
        <mc:Choice Requires="wps">
          <w:drawing>
            <wp:anchor distT="0" distB="0" distL="0" distR="0" simplePos="0" relativeHeight="62914710" behindDoc="1" locked="0" layoutInCell="1" allowOverlap="1" wp14:anchorId="71B9EB0E" wp14:editId="047B7C6A">
              <wp:simplePos x="0" y="0"/>
              <wp:positionH relativeFrom="page">
                <wp:posOffset>309880</wp:posOffset>
              </wp:positionH>
              <wp:positionV relativeFrom="page">
                <wp:posOffset>288925</wp:posOffset>
              </wp:positionV>
              <wp:extent cx="2980690" cy="100330"/>
              <wp:effectExtent l="0" t="0" r="0" b="0"/>
              <wp:wrapNone/>
              <wp:docPr id="49" name="Shape 49"/>
              <wp:cNvGraphicFramePr/>
              <a:graphic xmlns:a="http://schemas.openxmlformats.org/drawingml/2006/main">
                <a:graphicData uri="http://schemas.microsoft.com/office/word/2010/wordprocessingShape">
                  <wps:wsp>
                    <wps:cNvSpPr txBox="1"/>
                    <wps:spPr>
                      <a:xfrm>
                        <a:off x="0" y="0"/>
                        <a:ext cx="2980690" cy="100330"/>
                      </a:xfrm>
                      <a:prstGeom prst="rect">
                        <a:avLst/>
                      </a:prstGeom>
                      <a:noFill/>
                    </wps:spPr>
                    <wps:txbx>
                      <w:txbxContent>
                        <w:p w14:paraId="79D2A1AD" w14:textId="77777777" w:rsidR="00EC62CA" w:rsidRDefault="00000000">
                          <w:pPr>
                            <w:pStyle w:val="Headerorfooter20"/>
                            <w:rPr>
                              <w:sz w:val="15"/>
                              <w:szCs w:val="15"/>
                            </w:rPr>
                          </w:pPr>
                          <w:proofErr w:type="spellStart"/>
                          <w:r>
                            <w:rPr>
                              <w:rStyle w:val="Headerorfooter2"/>
                              <w:rFonts w:ascii="Arial" w:eastAsia="Arial" w:hAnsi="Arial" w:cs="Arial"/>
                              <w:sz w:val="15"/>
                              <w:szCs w:val="15"/>
                            </w:rPr>
                            <w:t>DocuSign</w:t>
                          </w:r>
                          <w:proofErr w:type="spellEnd"/>
                          <w:r>
                            <w:rPr>
                              <w:rStyle w:val="Headerorfooter2"/>
                              <w:rFonts w:ascii="Arial" w:eastAsia="Arial" w:hAnsi="Arial" w:cs="Arial"/>
                              <w:sz w:val="15"/>
                              <w:szCs w:val="15"/>
                            </w:rPr>
                            <w:t xml:space="preserve"> </w:t>
                          </w:r>
                          <w:proofErr w:type="spellStart"/>
                          <w:r>
                            <w:rPr>
                              <w:rStyle w:val="Headerorfooter2"/>
                              <w:rFonts w:ascii="Arial" w:eastAsia="Arial" w:hAnsi="Arial" w:cs="Arial"/>
                              <w:sz w:val="15"/>
                              <w:szCs w:val="15"/>
                            </w:rPr>
                            <w:t>Envelope</w:t>
                          </w:r>
                          <w:proofErr w:type="spellEnd"/>
                          <w:r>
                            <w:rPr>
                              <w:rStyle w:val="Headerorfooter2"/>
                              <w:rFonts w:ascii="Arial" w:eastAsia="Arial" w:hAnsi="Arial" w:cs="Arial"/>
                              <w:sz w:val="15"/>
                              <w:szCs w:val="15"/>
                            </w:rPr>
                            <w:t xml:space="preserve"> ID: A52D2A44-</w:t>
                          </w:r>
                          <w:proofErr w:type="gramStart"/>
                          <w:r>
                            <w:rPr>
                              <w:rStyle w:val="Headerorfooter2"/>
                              <w:rFonts w:ascii="Arial" w:eastAsia="Arial" w:hAnsi="Arial" w:cs="Arial"/>
                              <w:sz w:val="15"/>
                              <w:szCs w:val="15"/>
                            </w:rPr>
                            <w:t>967F</w:t>
                          </w:r>
                          <w:proofErr w:type="gramEnd"/>
                          <w:r>
                            <w:rPr>
                              <w:rStyle w:val="Headerorfooter2"/>
                              <w:rFonts w:ascii="Arial" w:eastAsia="Arial" w:hAnsi="Arial" w:cs="Arial"/>
                              <w:sz w:val="15"/>
                              <w:szCs w:val="15"/>
                            </w:rPr>
                            <w:t>-4F29-8474-1F850E9B8983</w:t>
                          </w:r>
                        </w:p>
                      </w:txbxContent>
                    </wps:txbx>
                    <wps:bodyPr wrap="none" lIns="0" tIns="0" rIns="0" bIns="0">
                      <a:spAutoFit/>
                    </wps:bodyPr>
                  </wps:wsp>
                </a:graphicData>
              </a:graphic>
            </wp:anchor>
          </w:drawing>
        </mc:Choice>
        <mc:Fallback>
          <w:pict>
            <v:shapetype w14:anchorId="71B9EB0E" id="_x0000_t202" coordsize="21600,21600" o:spt="202" path="m,l,21600r21600,l21600,xe">
              <v:stroke joinstyle="miter"/>
              <v:path gradientshapeok="t" o:connecttype="rect"/>
            </v:shapetype>
            <v:shape id="Shape 49" o:spid="_x0000_s1046" type="#_x0000_t202" style="position:absolute;margin-left:24.4pt;margin-top:22.75pt;width:234.7pt;height:7.9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" filled="f" stroked="f">
              <v:textbox style="mso-fit-shape-to-text:t" inset="0,0,0,0">
                <w:txbxContent>
                  <w:p w14:paraId="79D2A1AD" w14:textId="77777777" w:rsidR="00EC62CA" w:rsidRDefault="00000000">
                    <w:pPr>
                      <w:pStyle w:val="Headerorfooter20"/>
                      <w:rPr>
                        <w:sz w:val="15"/>
                        <w:szCs w:val="15"/>
                      </w:rPr>
                    </w:pPr>
                    <w:proofErr w:type="spellStart"/>
                    <w:r>
                      <w:rPr>
                        <w:rStyle w:val="Headerorfooter2"/>
                        <w:rFonts w:ascii="Arial" w:eastAsia="Arial" w:hAnsi="Arial" w:cs="Arial"/>
                        <w:sz w:val="15"/>
                        <w:szCs w:val="15"/>
                      </w:rPr>
                      <w:t>DocuSign</w:t>
                    </w:r>
                    <w:proofErr w:type="spellEnd"/>
                    <w:r>
                      <w:rPr>
                        <w:rStyle w:val="Headerorfooter2"/>
                        <w:rFonts w:ascii="Arial" w:eastAsia="Arial" w:hAnsi="Arial" w:cs="Arial"/>
                        <w:sz w:val="15"/>
                        <w:szCs w:val="15"/>
                      </w:rPr>
                      <w:t xml:space="preserve"> </w:t>
                    </w:r>
                    <w:proofErr w:type="spellStart"/>
                    <w:r>
                      <w:rPr>
                        <w:rStyle w:val="Headerorfooter2"/>
                        <w:rFonts w:ascii="Arial" w:eastAsia="Arial" w:hAnsi="Arial" w:cs="Arial"/>
                        <w:sz w:val="15"/>
                        <w:szCs w:val="15"/>
                      </w:rPr>
                      <w:t>Envelope</w:t>
                    </w:r>
                    <w:proofErr w:type="spellEnd"/>
                    <w:r>
                      <w:rPr>
                        <w:rStyle w:val="Headerorfooter2"/>
                        <w:rFonts w:ascii="Arial" w:eastAsia="Arial" w:hAnsi="Arial" w:cs="Arial"/>
                        <w:sz w:val="15"/>
                        <w:szCs w:val="15"/>
                      </w:rPr>
                      <w:t xml:space="preserve"> ID: A52D2A44-</w:t>
                    </w:r>
                    <w:proofErr w:type="gramStart"/>
                    <w:r>
                      <w:rPr>
                        <w:rStyle w:val="Headerorfooter2"/>
                        <w:rFonts w:ascii="Arial" w:eastAsia="Arial" w:hAnsi="Arial" w:cs="Arial"/>
                        <w:sz w:val="15"/>
                        <w:szCs w:val="15"/>
                      </w:rPr>
                      <w:t>967F</w:t>
                    </w:r>
                    <w:proofErr w:type="gramEnd"/>
                    <w:r>
                      <w:rPr>
                        <w:rStyle w:val="Headerorfooter2"/>
                        <w:rFonts w:ascii="Arial" w:eastAsia="Arial" w:hAnsi="Arial" w:cs="Arial"/>
                        <w:sz w:val="15"/>
                        <w:szCs w:val="15"/>
                      </w:rPr>
                      <w:t>-4F29-8474-1F850E9B8983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1320"/>
    <w:multiLevelType w:val="multilevel"/>
    <w:tmpl w:val="C37642B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17CD8"/>
    <w:multiLevelType w:val="multilevel"/>
    <w:tmpl w:val="8B56D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B49BB"/>
    <w:multiLevelType w:val="multilevel"/>
    <w:tmpl w:val="85A81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45C67"/>
    <w:multiLevelType w:val="multilevel"/>
    <w:tmpl w:val="2DDA8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2863FB"/>
    <w:multiLevelType w:val="multilevel"/>
    <w:tmpl w:val="C714B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083048"/>
    <w:multiLevelType w:val="multilevel"/>
    <w:tmpl w:val="F35E1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4A70BD"/>
    <w:multiLevelType w:val="multilevel"/>
    <w:tmpl w:val="B11E6A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4C321D"/>
    <w:multiLevelType w:val="multilevel"/>
    <w:tmpl w:val="955C7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0D5CCB"/>
    <w:multiLevelType w:val="multilevel"/>
    <w:tmpl w:val="4324069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313841"/>
    <w:multiLevelType w:val="multilevel"/>
    <w:tmpl w:val="CB8E99C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2E354C"/>
    <w:multiLevelType w:val="multilevel"/>
    <w:tmpl w:val="C9EE3DF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4E7912"/>
    <w:multiLevelType w:val="multilevel"/>
    <w:tmpl w:val="DA266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8B0097"/>
    <w:multiLevelType w:val="multilevel"/>
    <w:tmpl w:val="AD38D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C52222"/>
    <w:multiLevelType w:val="multilevel"/>
    <w:tmpl w:val="528E7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4D0F02"/>
    <w:multiLevelType w:val="multilevel"/>
    <w:tmpl w:val="CA2801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83298E"/>
    <w:multiLevelType w:val="multilevel"/>
    <w:tmpl w:val="B86A57D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EC04D5"/>
    <w:multiLevelType w:val="multilevel"/>
    <w:tmpl w:val="2B9E91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9E0331"/>
    <w:multiLevelType w:val="multilevel"/>
    <w:tmpl w:val="4358FD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CB7B2B"/>
    <w:multiLevelType w:val="multilevel"/>
    <w:tmpl w:val="E79C06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BB4BD1"/>
    <w:multiLevelType w:val="multilevel"/>
    <w:tmpl w:val="9C805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504C09"/>
    <w:multiLevelType w:val="multilevel"/>
    <w:tmpl w:val="695AFE2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FE4AEF"/>
    <w:multiLevelType w:val="multilevel"/>
    <w:tmpl w:val="FADA46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C4521D"/>
    <w:multiLevelType w:val="multilevel"/>
    <w:tmpl w:val="D948288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3086379">
    <w:abstractNumId w:val="12"/>
  </w:num>
  <w:num w:numId="2" w16cid:durableId="1898587786">
    <w:abstractNumId w:val="7"/>
  </w:num>
  <w:num w:numId="3" w16cid:durableId="1115053415">
    <w:abstractNumId w:val="13"/>
  </w:num>
  <w:num w:numId="4" w16cid:durableId="1824541802">
    <w:abstractNumId w:val="20"/>
  </w:num>
  <w:num w:numId="5" w16cid:durableId="806049309">
    <w:abstractNumId w:val="22"/>
  </w:num>
  <w:num w:numId="6" w16cid:durableId="638387587">
    <w:abstractNumId w:val="5"/>
  </w:num>
  <w:num w:numId="7" w16cid:durableId="943263906">
    <w:abstractNumId w:val="4"/>
  </w:num>
  <w:num w:numId="8" w16cid:durableId="1929383127">
    <w:abstractNumId w:val="15"/>
  </w:num>
  <w:num w:numId="9" w16cid:durableId="385566936">
    <w:abstractNumId w:val="10"/>
  </w:num>
  <w:num w:numId="10" w16cid:durableId="999969549">
    <w:abstractNumId w:val="2"/>
  </w:num>
  <w:num w:numId="11" w16cid:durableId="933514746">
    <w:abstractNumId w:val="11"/>
  </w:num>
  <w:num w:numId="12" w16cid:durableId="458378897">
    <w:abstractNumId w:val="18"/>
  </w:num>
  <w:num w:numId="13" w16cid:durableId="2046103449">
    <w:abstractNumId w:val="0"/>
  </w:num>
  <w:num w:numId="14" w16cid:durableId="1980648592">
    <w:abstractNumId w:val="1"/>
  </w:num>
  <w:num w:numId="15" w16cid:durableId="1940946033">
    <w:abstractNumId w:val="17"/>
  </w:num>
  <w:num w:numId="16" w16cid:durableId="49770048">
    <w:abstractNumId w:val="16"/>
  </w:num>
  <w:num w:numId="17" w16cid:durableId="803932327">
    <w:abstractNumId w:val="21"/>
  </w:num>
  <w:num w:numId="18" w16cid:durableId="28726039">
    <w:abstractNumId w:val="9"/>
  </w:num>
  <w:num w:numId="19" w16cid:durableId="100027205">
    <w:abstractNumId w:val="14"/>
  </w:num>
  <w:num w:numId="20" w16cid:durableId="1801023648">
    <w:abstractNumId w:val="6"/>
  </w:num>
  <w:num w:numId="21" w16cid:durableId="383261109">
    <w:abstractNumId w:val="19"/>
  </w:num>
  <w:num w:numId="22" w16cid:durableId="282663085">
    <w:abstractNumId w:val="3"/>
  </w:num>
  <w:num w:numId="23" w16cid:durableId="440688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CA"/>
    <w:rsid w:val="001E6880"/>
    <w:rsid w:val="00941901"/>
    <w:rsid w:val="00EC6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0E71"/>
  <w15:docId w15:val="{6796F744-514A-4461-9D06-E78CC3B4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5"/>
      <w:szCs w:val="15"/>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21">
    <w:name w:val="Heading #2|1_"/>
    <w:basedOn w:val="Standardnpsmoodstavce"/>
    <w:link w:val="Heading210"/>
    <w:rPr>
      <w:b/>
      <w:bCs/>
      <w:i w:val="0"/>
      <w:iCs w:val="0"/>
      <w:smallCaps w:val="0"/>
      <w:strike w:val="0"/>
      <w:sz w:val="20"/>
      <w:szCs w:val="20"/>
      <w:u w:val="none"/>
    </w:rPr>
  </w:style>
  <w:style w:type="character" w:customStyle="1" w:styleId="Bodytext1">
    <w:name w:val="Body text|1_"/>
    <w:basedOn w:val="Standardnpsmoodstavce"/>
    <w:link w:val="Bodytext10"/>
    <w:rPr>
      <w:b w:val="0"/>
      <w:bCs w:val="0"/>
      <w:i w:val="0"/>
      <w:iCs w:val="0"/>
      <w:smallCaps w:val="0"/>
      <w:strike w:val="0"/>
      <w:sz w:val="20"/>
      <w:szCs w:val="20"/>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1"/>
      <w:szCs w:val="11"/>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28"/>
      <w:szCs w:val="28"/>
      <w:u w:val="none"/>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sz w:val="11"/>
      <w:szCs w:val="11"/>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paragraph" w:customStyle="1" w:styleId="Bodytext20">
    <w:name w:val="Body text|2"/>
    <w:basedOn w:val="Normln"/>
    <w:link w:val="Bodytext2"/>
    <w:pPr>
      <w:spacing w:line="276" w:lineRule="auto"/>
    </w:pPr>
    <w:rPr>
      <w:rFonts w:ascii="Arial" w:eastAsia="Arial" w:hAnsi="Arial" w:cs="Arial"/>
      <w:sz w:val="15"/>
      <w:szCs w:val="15"/>
    </w:rPr>
  </w:style>
  <w:style w:type="paragraph" w:customStyle="1" w:styleId="Headerorfooter20">
    <w:name w:val="Header or footer|2"/>
    <w:basedOn w:val="Normln"/>
    <w:link w:val="Headerorfooter2"/>
    <w:rPr>
      <w:sz w:val="20"/>
      <w:szCs w:val="20"/>
    </w:rPr>
  </w:style>
  <w:style w:type="paragraph" w:customStyle="1" w:styleId="Heading210">
    <w:name w:val="Heading #2|1"/>
    <w:basedOn w:val="Normln"/>
    <w:link w:val="Heading21"/>
    <w:pPr>
      <w:spacing w:after="50" w:line="254" w:lineRule="auto"/>
      <w:jc w:val="center"/>
      <w:outlineLvl w:val="1"/>
    </w:pPr>
    <w:rPr>
      <w:b/>
      <w:bCs/>
      <w:sz w:val="20"/>
      <w:szCs w:val="20"/>
    </w:rPr>
  </w:style>
  <w:style w:type="paragraph" w:customStyle="1" w:styleId="Bodytext10">
    <w:name w:val="Body text|1"/>
    <w:basedOn w:val="Normln"/>
    <w:link w:val="Bodytext1"/>
    <w:pPr>
      <w:spacing w:after="220" w:line="254" w:lineRule="auto"/>
    </w:pPr>
    <w:rPr>
      <w:sz w:val="20"/>
      <w:szCs w:val="20"/>
    </w:rPr>
  </w:style>
  <w:style w:type="paragraph" w:customStyle="1" w:styleId="Bodytext30">
    <w:name w:val="Body text|3"/>
    <w:basedOn w:val="Normln"/>
    <w:link w:val="Bodytext3"/>
    <w:pPr>
      <w:spacing w:after="290"/>
      <w:ind w:firstLine="500"/>
    </w:pPr>
    <w:rPr>
      <w:rFonts w:ascii="Arial" w:eastAsia="Arial" w:hAnsi="Arial" w:cs="Arial"/>
      <w:b/>
      <w:bCs/>
      <w:sz w:val="11"/>
      <w:szCs w:val="11"/>
    </w:rPr>
  </w:style>
  <w:style w:type="paragraph" w:customStyle="1" w:styleId="Heading110">
    <w:name w:val="Heading #1|1"/>
    <w:basedOn w:val="Normln"/>
    <w:link w:val="Heading11"/>
    <w:pPr>
      <w:spacing w:after="120" w:line="264" w:lineRule="auto"/>
      <w:outlineLvl w:val="0"/>
    </w:pPr>
    <w:rPr>
      <w:rFonts w:ascii="Arial" w:eastAsia="Arial" w:hAnsi="Arial" w:cs="Arial"/>
      <w:sz w:val="28"/>
      <w:szCs w:val="28"/>
    </w:rPr>
  </w:style>
  <w:style w:type="paragraph" w:customStyle="1" w:styleId="Picturecaption10">
    <w:name w:val="Picture caption|1"/>
    <w:basedOn w:val="Normln"/>
    <w:link w:val="Picturecaption1"/>
    <w:pPr>
      <w:ind w:firstLine="270"/>
    </w:pPr>
    <w:rPr>
      <w:rFonts w:ascii="Arial" w:eastAsia="Arial" w:hAnsi="Arial" w:cs="Arial"/>
      <w:b/>
      <w:bCs/>
      <w:sz w:val="11"/>
      <w:szCs w:val="11"/>
    </w:rPr>
  </w:style>
  <w:style w:type="paragraph" w:customStyle="1" w:styleId="Other10">
    <w:name w:val="Other|1"/>
    <w:basedOn w:val="Normln"/>
    <w:link w:val="Other1"/>
    <w:pPr>
      <w:spacing w:after="220" w:line="254"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4320</Words>
  <Characters>25491</Characters>
  <Application>Microsoft Office Word</Application>
  <DocSecurity>0</DocSecurity>
  <Lines>212</Lines>
  <Paragraphs>59</Paragraphs>
  <ScaleCrop>false</ScaleCrop>
  <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2024-03-14T13:21:00Z</dcterms:created>
  <dcterms:modified xsi:type="dcterms:W3CDTF">2024-03-14T13:21:00Z</dcterms:modified>
</cp:coreProperties>
</file>