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F04FF" w14:textId="77777777" w:rsidR="00F23FEA" w:rsidRDefault="00F23FEA">
      <w:pPr>
        <w:spacing w:line="240" w:lineRule="exact"/>
        <w:rPr>
          <w:sz w:val="19"/>
          <w:szCs w:val="19"/>
        </w:rPr>
      </w:pPr>
    </w:p>
    <w:p w14:paraId="1E5F9B55" w14:textId="77777777" w:rsidR="00F23FEA" w:rsidRDefault="00F23FEA">
      <w:pPr>
        <w:spacing w:before="109" w:after="109" w:line="240" w:lineRule="exact"/>
        <w:rPr>
          <w:sz w:val="19"/>
          <w:szCs w:val="19"/>
        </w:rPr>
      </w:pPr>
    </w:p>
    <w:p w14:paraId="54D6C68C" w14:textId="77777777" w:rsidR="00F23FEA" w:rsidRDefault="00F23FEA">
      <w:pPr>
        <w:spacing w:line="1" w:lineRule="exact"/>
        <w:sectPr w:rsidR="00F23FEA" w:rsidSect="00916F5C">
          <w:footerReference w:type="default" r:id="rId7"/>
          <w:pgSz w:w="11900" w:h="16840"/>
          <w:pgMar w:top="650" w:right="781" w:bottom="1166" w:left="924" w:header="0" w:footer="3" w:gutter="0"/>
          <w:pgNumType w:start="1"/>
          <w:cols w:space="720"/>
          <w:noEndnote/>
          <w:docGrid w:linePitch="360"/>
        </w:sectPr>
      </w:pPr>
    </w:p>
    <w:p w14:paraId="4E8BCB51" w14:textId="77777777" w:rsidR="00F23FEA" w:rsidRDefault="00000000">
      <w:pPr>
        <w:pStyle w:val="Heading310"/>
        <w:keepNext/>
        <w:keepLines/>
      </w:pPr>
      <w:bookmarkStart w:id="0" w:name="bookmark4"/>
      <w:r>
        <w:rPr>
          <w:rStyle w:val="Heading31"/>
          <w:b/>
          <w:bCs/>
        </w:rPr>
        <w:t>DODATEK Č. 20 KE SMLOUVĚ O DÍLO ZE DNE 28.11. 2006</w:t>
      </w:r>
      <w:bookmarkEnd w:id="0"/>
    </w:p>
    <w:p w14:paraId="6403AFD3" w14:textId="77777777" w:rsidR="00F23FEA" w:rsidRDefault="00000000">
      <w:pPr>
        <w:pStyle w:val="Bodytext30"/>
        <w:spacing w:after="560"/>
        <w:jc w:val="center"/>
      </w:pPr>
      <w:r>
        <w:rPr>
          <w:rStyle w:val="Bodytext3"/>
        </w:rPr>
        <w:t>uzavřený mezi těmito smluvními stranami</w:t>
      </w:r>
    </w:p>
    <w:p w14:paraId="7C7D23D7" w14:textId="79DC74C1" w:rsidR="00F23FEA" w:rsidRDefault="00000000">
      <w:pPr>
        <w:pStyle w:val="Bodytext40"/>
        <w:numPr>
          <w:ilvl w:val="0"/>
          <w:numId w:val="1"/>
        </w:numPr>
        <w:tabs>
          <w:tab w:val="left" w:pos="410"/>
        </w:tabs>
        <w:spacing w:after="0" w:line="240" w:lineRule="auto"/>
        <w:ind w:left="0"/>
        <w:rPr>
          <w:sz w:val="20"/>
          <w:szCs w:val="20"/>
        </w:rPr>
      </w:pPr>
      <w:r>
        <w:rPr>
          <w:rStyle w:val="Bodytext4"/>
          <w:sz w:val="20"/>
          <w:szCs w:val="20"/>
        </w:rPr>
        <w:t>Nemocnice Havířov, příspěvková organizace</w:t>
      </w:r>
    </w:p>
    <w:p w14:paraId="67D4E86A" w14:textId="525F01AD" w:rsidR="00F23FE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4445" distB="635" distL="0" distR="0" simplePos="0" relativeHeight="125829380" behindDoc="0" locked="0" layoutInCell="1" allowOverlap="1" wp14:anchorId="103A2CF0" wp14:editId="22DAA3AB">
                <wp:simplePos x="0" y="0"/>
                <wp:positionH relativeFrom="page">
                  <wp:posOffset>948055</wp:posOffset>
                </wp:positionH>
                <wp:positionV relativeFrom="paragraph">
                  <wp:posOffset>4445</wp:posOffset>
                </wp:positionV>
                <wp:extent cx="575945" cy="6489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5F0918" w14:textId="77777777" w:rsidR="00F23FEA" w:rsidRDefault="00000000">
                            <w:pPr>
                              <w:pStyle w:val="Bodytext10"/>
                              <w:spacing w:after="0" w:line="322" w:lineRule="auto"/>
                            </w:pPr>
                            <w:r>
                              <w:rPr>
                                <w:rStyle w:val="Bodytext1"/>
                              </w:rPr>
                              <w:t>se sídlem: jednající: IČ: 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3A2CF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4.65pt;margin-top:.35pt;width:45.35pt;height:51.1pt;z-index:125829380;visibility:visible;mso-wrap-style:square;mso-wrap-distance-left:0;mso-wrap-distance-top: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" filled="f" stroked="f">
                <v:textbox inset="0,0,0,0">
                  <w:txbxContent>
                    <w:p w14:paraId="635F0918" w14:textId="77777777" w:rsidR="00F23FEA" w:rsidRDefault="00000000">
                      <w:pPr>
                        <w:pStyle w:val="Bodytext10"/>
                        <w:spacing w:after="0" w:line="322" w:lineRule="auto"/>
                      </w:pPr>
                      <w:r>
                        <w:rPr>
                          <w:rStyle w:val="Bodytext1"/>
                        </w:rPr>
                        <w:t>se sídlem: jednající: IČ: 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8C59E9A" wp14:editId="10625EBA">
                <wp:simplePos x="0" y="0"/>
                <wp:positionH relativeFrom="page">
                  <wp:posOffset>2145665</wp:posOffset>
                </wp:positionH>
                <wp:positionV relativeFrom="paragraph">
                  <wp:posOffset>0</wp:posOffset>
                </wp:positionV>
                <wp:extent cx="2386330" cy="654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654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11FEE" w14:textId="77777777" w:rsidR="00896808" w:rsidRDefault="00000000">
                            <w:pPr>
                              <w:pStyle w:val="Bodytext10"/>
                              <w:spacing w:after="0" w:line="319" w:lineRule="auto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 xml:space="preserve">Dělnická 1132/24, 736 01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Havířov - Město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, Ing., ředitel</w:t>
                            </w:r>
                          </w:p>
                          <w:p w14:paraId="4B38CD5B" w14:textId="7E8D1FFD" w:rsidR="00F23FEA" w:rsidRDefault="00000000">
                            <w:pPr>
                              <w:pStyle w:val="Bodytext10"/>
                              <w:spacing w:after="0" w:line="319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 00844896</w:t>
                            </w:r>
                          </w:p>
                          <w:p w14:paraId="5D2B04E2" w14:textId="77777777" w:rsidR="00F23FEA" w:rsidRDefault="00000000">
                            <w:pPr>
                              <w:pStyle w:val="Bodytext10"/>
                              <w:spacing w:after="0" w:line="319" w:lineRule="auto"/>
                            </w:pPr>
                            <w:r>
                              <w:rPr>
                                <w:rStyle w:val="Bodytext1"/>
                              </w:rPr>
                              <w:t>CZ 008 44 896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C59E9A" id="Shape 7" o:spid="_x0000_s1027" type="#_x0000_t202" style="position:absolute;margin-left:168.95pt;margin-top:0;width:187.9pt;height:51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" filled="f" stroked="f">
                <v:textbox inset="0,0,0,0">
                  <w:txbxContent>
                    <w:p w14:paraId="07111FEE" w14:textId="77777777" w:rsidR="00896808" w:rsidRDefault="00000000">
                      <w:pPr>
                        <w:pStyle w:val="Bodytext10"/>
                        <w:spacing w:after="0" w:line="319" w:lineRule="auto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 xml:space="preserve">Dělnická 1132/24, 736 01 </w:t>
                      </w:r>
                      <w:proofErr w:type="gramStart"/>
                      <w:r>
                        <w:rPr>
                          <w:rStyle w:val="Bodytext1"/>
                        </w:rPr>
                        <w:t>Havířov - Město</w:t>
                      </w:r>
                      <w:proofErr w:type="gramEnd"/>
                      <w:r>
                        <w:rPr>
                          <w:rStyle w:val="Bodytext1"/>
                        </w:rPr>
                        <w:t>, Ing., ředitel</w:t>
                      </w:r>
                    </w:p>
                    <w:p w14:paraId="4B38CD5B" w14:textId="7E8D1FFD" w:rsidR="00F23FEA" w:rsidRDefault="00000000">
                      <w:pPr>
                        <w:pStyle w:val="Bodytext10"/>
                        <w:spacing w:after="0" w:line="319" w:lineRule="auto"/>
                      </w:pPr>
                      <w:r>
                        <w:rPr>
                          <w:rStyle w:val="Bodytext1"/>
                        </w:rPr>
                        <w:t xml:space="preserve"> 00844896</w:t>
                      </w:r>
                    </w:p>
                    <w:p w14:paraId="5D2B04E2" w14:textId="77777777" w:rsidR="00F23FEA" w:rsidRDefault="00000000">
                      <w:pPr>
                        <w:pStyle w:val="Bodytext10"/>
                        <w:spacing w:after="0" w:line="319" w:lineRule="auto"/>
                      </w:pPr>
                      <w:r>
                        <w:rPr>
                          <w:rStyle w:val="Bodytext1"/>
                        </w:rPr>
                        <w:t>CZ 008 44 896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50757" w14:textId="77777777" w:rsidR="00F23FEA" w:rsidRDefault="00000000">
      <w:pPr>
        <w:pStyle w:val="Bodytext10"/>
        <w:spacing w:after="240" w:line="326" w:lineRule="auto"/>
      </w:pPr>
      <w:r>
        <w:rPr>
          <w:rStyle w:val="Bodytext1"/>
        </w:rPr>
        <w:t xml:space="preserve">Zapsaná v obchodním rejstříku u Krajského soudu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</w:t>
      </w:r>
      <w:r>
        <w:rPr>
          <w:rStyle w:val="Bodytext1"/>
          <w:b/>
          <w:bCs/>
        </w:rPr>
        <w:t>(dále též jen Objednatel) a</w:t>
      </w:r>
    </w:p>
    <w:p w14:paraId="065796D6" w14:textId="77777777" w:rsidR="00F23FEA" w:rsidRDefault="00000000">
      <w:pPr>
        <w:pStyle w:val="Bodytext40"/>
        <w:numPr>
          <w:ilvl w:val="0"/>
          <w:numId w:val="1"/>
        </w:numPr>
        <w:tabs>
          <w:tab w:val="left" w:pos="405"/>
        </w:tabs>
        <w:spacing w:after="0" w:line="271" w:lineRule="auto"/>
        <w:ind w:left="0"/>
        <w:rPr>
          <w:sz w:val="20"/>
          <w:szCs w:val="20"/>
        </w:rPr>
      </w:pPr>
      <w:r>
        <w:rPr>
          <w:rStyle w:val="Bodytext4"/>
          <w:sz w:val="20"/>
          <w:szCs w:val="20"/>
        </w:rPr>
        <w:t xml:space="preserve">TSC </w:t>
      </w:r>
      <w:proofErr w:type="spellStart"/>
      <w:r>
        <w:rPr>
          <w:rStyle w:val="Bodytext4"/>
          <w:sz w:val="20"/>
          <w:szCs w:val="20"/>
        </w:rPr>
        <w:t>Hospital</w:t>
      </w:r>
      <w:proofErr w:type="spellEnd"/>
      <w:r>
        <w:rPr>
          <w:rStyle w:val="Bodytext4"/>
          <w:sz w:val="20"/>
          <w:szCs w:val="20"/>
        </w:rPr>
        <w:t>, s.r.o.</w:t>
      </w:r>
    </w:p>
    <w:p w14:paraId="69423787" w14:textId="77777777" w:rsidR="00F23FEA" w:rsidRDefault="00000000">
      <w:pPr>
        <w:pStyle w:val="Bodytext10"/>
        <w:spacing w:after="0" w:line="319" w:lineRule="auto"/>
      </w:pPr>
      <w:r>
        <w:rPr>
          <w:rStyle w:val="Bodytext1"/>
        </w:rPr>
        <w:t>se sídlem: Stodolní 316/2, Moravská Ostrava, 702 00 Ostrava</w:t>
      </w:r>
    </w:p>
    <w:p w14:paraId="2C592131" w14:textId="77777777" w:rsidR="00F23FEA" w:rsidRDefault="00000000">
      <w:pPr>
        <w:pStyle w:val="Bodytext10"/>
        <w:spacing w:after="0" w:line="319" w:lineRule="auto"/>
      </w:pPr>
      <w:r>
        <w:rPr>
          <w:rStyle w:val="Bodytext1"/>
        </w:rPr>
        <w:t>IČ: 268 72 561</w:t>
      </w:r>
    </w:p>
    <w:p w14:paraId="725B24E5" w14:textId="77777777" w:rsidR="00F23FEA" w:rsidRDefault="00000000">
      <w:pPr>
        <w:pStyle w:val="Bodytext10"/>
        <w:spacing w:after="0" w:line="319" w:lineRule="auto"/>
      </w:pPr>
      <w:r>
        <w:rPr>
          <w:rStyle w:val="Bodytext1"/>
        </w:rPr>
        <w:t>DIČ: CZ 268 72 561</w:t>
      </w:r>
    </w:p>
    <w:p w14:paraId="2DA36C10" w14:textId="77777777" w:rsidR="00F23FEA" w:rsidRDefault="00000000">
      <w:pPr>
        <w:pStyle w:val="Bodytext10"/>
        <w:spacing w:after="0" w:line="319" w:lineRule="auto"/>
      </w:pPr>
      <w:r>
        <w:rPr>
          <w:rStyle w:val="Bodytext1"/>
        </w:rPr>
        <w:t>zapsána v obchodním rejstříku vedeném Krajským soudem v Ostravě, v oddíle C, vložka 40981</w:t>
      </w:r>
    </w:p>
    <w:p w14:paraId="717579DA" w14:textId="1CE98210" w:rsidR="00F23FEA" w:rsidRDefault="00000000">
      <w:pPr>
        <w:pStyle w:val="Bodytext10"/>
        <w:spacing w:after="0" w:line="319" w:lineRule="auto"/>
      </w:pPr>
      <w:r>
        <w:rPr>
          <w:rStyle w:val="Bodytext1"/>
        </w:rPr>
        <w:t xml:space="preserve">jednající: TSC Management, s.r.o., korporátní jednatel, se sídlem: Stodolní 316/2, Moravská Ostrava, 702 00 Ostrava, IČ: 199 38 608, zapsaná v obchodním rejstříku vedeném Krajským soudem v Ostravě, v oddíle C, vložka 94302, jednatel, kterého při výkonu funkce zastupuje, osobní jednatel,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za oba </w:t>
      </w:r>
      <w:proofErr w:type="gramStart"/>
      <w:r>
        <w:rPr>
          <w:rStyle w:val="Bodytext1"/>
        </w:rPr>
        <w:t>jednatelé:,</w:t>
      </w:r>
      <w:proofErr w:type="gramEnd"/>
      <w:r>
        <w:rPr>
          <w:rStyle w:val="Bodytext1"/>
        </w:rPr>
        <w:t xml:space="preserve"> na základě plné moci </w:t>
      </w:r>
    </w:p>
    <w:p w14:paraId="42D08A72" w14:textId="77777777" w:rsidR="00F23FEA" w:rsidRDefault="00000000">
      <w:pPr>
        <w:pStyle w:val="Bodytext10"/>
        <w:spacing w:after="740" w:line="319" w:lineRule="auto"/>
      </w:pPr>
      <w:r>
        <w:rPr>
          <w:rStyle w:val="Bodytext1"/>
          <w:b/>
          <w:bCs/>
        </w:rPr>
        <w:t>(dále též jen Zhotovitel)</w:t>
      </w:r>
    </w:p>
    <w:p w14:paraId="555C00C5" w14:textId="77777777" w:rsidR="00F23FEA" w:rsidRDefault="00000000">
      <w:pPr>
        <w:pStyle w:val="Bodytext10"/>
        <w:numPr>
          <w:ilvl w:val="0"/>
          <w:numId w:val="2"/>
        </w:numPr>
        <w:tabs>
          <w:tab w:val="left" w:pos="405"/>
        </w:tabs>
        <w:spacing w:after="240"/>
        <w:ind w:left="380" w:hanging="380"/>
        <w:jc w:val="both"/>
      </w:pPr>
      <w:r>
        <w:rPr>
          <w:rStyle w:val="Bodytext1"/>
          <w:b/>
          <w:bCs/>
        </w:rPr>
        <w:t xml:space="preserve">Původní </w:t>
      </w:r>
      <w:proofErr w:type="gramStart"/>
      <w:r>
        <w:rPr>
          <w:rStyle w:val="Bodytext1"/>
          <w:b/>
          <w:bCs/>
        </w:rPr>
        <w:t>Zhotovitel - společnost</w:t>
      </w:r>
      <w:proofErr w:type="gramEnd"/>
      <w:r>
        <w:rPr>
          <w:rStyle w:val="Bodytext1"/>
          <w:b/>
          <w:bCs/>
        </w:rPr>
        <w:t xml:space="preserve"> TSC </w:t>
      </w:r>
      <w:proofErr w:type="spellStart"/>
      <w:r>
        <w:rPr>
          <w:rStyle w:val="Bodytext1"/>
          <w:b/>
          <w:bCs/>
        </w:rPr>
        <w:t>Cleaning</w:t>
      </w:r>
      <w:proofErr w:type="spellEnd"/>
      <w:r>
        <w:rPr>
          <w:rStyle w:val="Bodytext1"/>
          <w:b/>
          <w:bCs/>
        </w:rPr>
        <w:t xml:space="preserve">, a.s., IČ: 25368907 a Objednatel konstatují, že dne 28.11.2006 uzavřeli Smlouvu o dílo (dále jen smlouva), ve znění později uzavřených dodatků, jejímž předmětem je provádění úklidových a ostatních služeb zhotovitelem pro objednatele, a to v rozsahu stanoveném smlouvou. Zhotovitel při uzavírání Smlouvy vystupoval pod svým tehdejším obchodním názvem MW-DIAS, a.s. přičemž s účinností k 01.06.2022 došlo ke změně obchodního jména na výše uvedené. Na Zhotovitele TSC </w:t>
      </w:r>
      <w:proofErr w:type="spellStart"/>
      <w:r>
        <w:rPr>
          <w:rStyle w:val="Bodytext1"/>
          <w:b/>
          <w:bCs/>
        </w:rPr>
        <w:t>Hospital</w:t>
      </w:r>
      <w:proofErr w:type="spellEnd"/>
      <w:r>
        <w:rPr>
          <w:rStyle w:val="Bodytext1"/>
          <w:b/>
          <w:bCs/>
        </w:rPr>
        <w:t>, s.r.o. pak přešly práva a povinnosti z titulu uzavřené Smlouvy tak, jak byl tento proces popsán v Dodatku č. 19.</w:t>
      </w:r>
    </w:p>
    <w:p w14:paraId="459658BD" w14:textId="77777777" w:rsidR="00F23FEA" w:rsidRDefault="00000000">
      <w:pPr>
        <w:pStyle w:val="Bodytext10"/>
        <w:numPr>
          <w:ilvl w:val="0"/>
          <w:numId w:val="2"/>
        </w:numPr>
        <w:tabs>
          <w:tab w:val="left" w:pos="405"/>
        </w:tabs>
        <w:spacing w:after="240" w:line="319" w:lineRule="auto"/>
        <w:ind w:left="380" w:hanging="380"/>
        <w:jc w:val="both"/>
      </w:pPr>
      <w:r>
        <w:rPr>
          <w:rStyle w:val="Bodytext1"/>
          <w:b/>
          <w:bCs/>
        </w:rPr>
        <w:t>Smluvní strany se dohodly na uzavření tohoto Dodatku č. 20 ke Smlouvě o dílo (dále také jen Dodatek), jehož obsahem jsou tyto změny smlouvy:</w:t>
      </w:r>
    </w:p>
    <w:p w14:paraId="33D715F7" w14:textId="77777777" w:rsidR="00F23FEA" w:rsidRDefault="00000000">
      <w:pPr>
        <w:pStyle w:val="Bodytext10"/>
        <w:numPr>
          <w:ilvl w:val="0"/>
          <w:numId w:val="3"/>
        </w:numPr>
        <w:tabs>
          <w:tab w:val="left" w:pos="673"/>
        </w:tabs>
        <w:spacing w:after="0" w:line="319" w:lineRule="auto"/>
        <w:ind w:firstLine="380"/>
      </w:pPr>
      <w:r>
        <w:rPr>
          <w:rStyle w:val="Bodytext1"/>
          <w:b/>
          <w:bCs/>
        </w:rPr>
        <w:t>Článek VII. Smluvní cena odstavec 1. se upravuje a nově zní takto:</w:t>
      </w:r>
    </w:p>
    <w:p w14:paraId="5D726D42" w14:textId="77777777" w:rsidR="00F23FEA" w:rsidRDefault="00000000">
      <w:pPr>
        <w:pStyle w:val="Bodytext40"/>
        <w:numPr>
          <w:ilvl w:val="0"/>
          <w:numId w:val="4"/>
        </w:numPr>
        <w:tabs>
          <w:tab w:val="left" w:pos="991"/>
        </w:tabs>
        <w:ind w:firstLine="20"/>
        <w:jc w:val="both"/>
      </w:pPr>
      <w:r>
        <w:rPr>
          <w:rStyle w:val="Bodytext4"/>
          <w:i/>
          <w:iCs/>
        </w:rPr>
        <w:t xml:space="preserve">Smluvní cena za splnění předmětu této smlouvy dle č. II. bodu 2 a) je stanovena dohodou dle zákona č. 526 /1990 Sb. v platném znění. Zhotovitel bude účtovat objednateli za poskytované služby měsíčně 1 516 933,00 Kč bez </w:t>
      </w:r>
      <w:proofErr w:type="gramStart"/>
      <w:r>
        <w:rPr>
          <w:rStyle w:val="Bodytext4"/>
          <w:i/>
          <w:iCs/>
        </w:rPr>
        <w:t>21%</w:t>
      </w:r>
      <w:proofErr w:type="gramEnd"/>
      <w:r>
        <w:rPr>
          <w:rStyle w:val="Bodytext4"/>
          <w:i/>
          <w:iCs/>
        </w:rPr>
        <w:t xml:space="preserve"> DPH. Celková cena je stanovena součtem dílčích cen u jednotlivých nákladových středisek (viz. Příloha </w:t>
      </w:r>
      <w:proofErr w:type="spellStart"/>
      <w:r>
        <w:rPr>
          <w:rStyle w:val="Bodytext4"/>
          <w:i/>
          <w:iCs/>
        </w:rPr>
        <w:t>č.l</w:t>
      </w:r>
      <w:proofErr w:type="spellEnd"/>
      <w:r>
        <w:rPr>
          <w:rStyle w:val="Bodytext4"/>
          <w:i/>
          <w:iCs/>
        </w:rPr>
        <w:t>)</w:t>
      </w:r>
    </w:p>
    <w:p w14:paraId="09D67697" w14:textId="77777777" w:rsidR="00F23FEA" w:rsidRDefault="00000000">
      <w:pPr>
        <w:pStyle w:val="Bodytext40"/>
        <w:numPr>
          <w:ilvl w:val="0"/>
          <w:numId w:val="3"/>
        </w:numPr>
        <w:tabs>
          <w:tab w:val="left" w:pos="700"/>
        </w:tabs>
        <w:spacing w:line="300" w:lineRule="auto"/>
        <w:ind w:hanging="260"/>
      </w:pPr>
      <w:r>
        <w:rPr>
          <w:rStyle w:val="Bodytext4"/>
          <w:b/>
          <w:bCs/>
          <w:sz w:val="17"/>
          <w:szCs w:val="17"/>
        </w:rPr>
        <w:t xml:space="preserve">Příloha č. 1 „Rozpis cen za úklid jednotlivých nákladových středisek" se upravuje, a to tak, že: </w:t>
      </w:r>
      <w:r>
        <w:rPr>
          <w:rStyle w:val="Bodytext4"/>
          <w:i/>
          <w:iCs/>
        </w:rPr>
        <w:t xml:space="preserve">- příloha č. 1 stávající smlouvy se </w:t>
      </w:r>
      <w:proofErr w:type="gramStart"/>
      <w:r>
        <w:rPr>
          <w:rStyle w:val="Bodytext4"/>
          <w:i/>
          <w:iCs/>
        </w:rPr>
        <w:t>ruší</w:t>
      </w:r>
      <w:proofErr w:type="gramEnd"/>
      <w:r>
        <w:rPr>
          <w:rStyle w:val="Bodytext4"/>
          <w:i/>
          <w:iCs/>
        </w:rPr>
        <w:t xml:space="preserve"> a nahrazuje se novým zněním přílohy č. 1, která je nedílnou součástí tohoto Dodatku.</w:t>
      </w:r>
    </w:p>
    <w:p w14:paraId="03902AC4" w14:textId="77777777" w:rsidR="00F23FEA" w:rsidRDefault="00000000">
      <w:pPr>
        <w:pStyle w:val="Bodytext10"/>
        <w:numPr>
          <w:ilvl w:val="0"/>
          <w:numId w:val="2"/>
        </w:numPr>
        <w:tabs>
          <w:tab w:val="left" w:pos="405"/>
        </w:tabs>
        <w:spacing w:after="240"/>
      </w:pPr>
      <w:r>
        <w:rPr>
          <w:rStyle w:val="Bodytext1"/>
          <w:b/>
          <w:bCs/>
        </w:rPr>
        <w:t>V ostatních částech se Smlouva nemění a zůstává v platnosti.</w:t>
      </w:r>
    </w:p>
    <w:p w14:paraId="4CC5659D" w14:textId="77777777" w:rsidR="00F23FEA" w:rsidRDefault="00000000">
      <w:pPr>
        <w:pStyle w:val="Bodytext10"/>
        <w:numPr>
          <w:ilvl w:val="0"/>
          <w:numId w:val="2"/>
        </w:numPr>
        <w:tabs>
          <w:tab w:val="left" w:pos="405"/>
        </w:tabs>
        <w:spacing w:after="240" w:line="314" w:lineRule="auto"/>
        <w:ind w:left="380" w:hanging="380"/>
        <w:jc w:val="both"/>
      </w:pPr>
      <w:r>
        <w:rPr>
          <w:rStyle w:val="Bodytext1"/>
          <w:b/>
          <w:bCs/>
        </w:rPr>
        <w:t xml:space="preserve">Tento Dodatek se vyhotovuje ve dvou provedeních, z nichž každá ze smluvních stran </w:t>
      </w:r>
      <w:proofErr w:type="gramStart"/>
      <w:r>
        <w:rPr>
          <w:rStyle w:val="Bodytext1"/>
          <w:b/>
          <w:bCs/>
        </w:rPr>
        <w:t>obdrží</w:t>
      </w:r>
      <w:proofErr w:type="gramEnd"/>
      <w:r>
        <w:rPr>
          <w:rStyle w:val="Bodytext1"/>
          <w:b/>
          <w:bCs/>
        </w:rPr>
        <w:t xml:space="preserve"> po jednom vyhotovení s platností originálu. Tento Dodatek nabývá platnosti podpisem obou smluvních stran a účinnosti v souladu s příslušnými ustanoveními zákona č. 340/2015 Sb., o registru</w:t>
      </w:r>
      <w:r>
        <w:rPr>
          <w:rStyle w:val="Bodytext1"/>
          <w:b/>
          <w:bCs/>
        </w:rPr>
        <w:br w:type="page"/>
      </w:r>
      <w:r>
        <w:rPr>
          <w:rStyle w:val="Bodytext1"/>
          <w:b/>
          <w:bCs/>
        </w:rPr>
        <w:lastRenderedPageBreak/>
        <w:t>smluv, ve znění pozdějších předpisů (dále jen „zákon o registru smluv"). Smluvní strany se zároveň dohodly, že práva a povinnosti vyplývající z tohoto dodatku jsou pro smluvní strany závazné a tyto se jimi budou řídit od 01.01.2024.</w:t>
      </w:r>
    </w:p>
    <w:p w14:paraId="4BD80BA8" w14:textId="77777777" w:rsidR="00F23FEA" w:rsidRDefault="00000000">
      <w:pPr>
        <w:pStyle w:val="Bodytext10"/>
        <w:numPr>
          <w:ilvl w:val="0"/>
          <w:numId w:val="2"/>
        </w:numPr>
        <w:tabs>
          <w:tab w:val="left" w:pos="403"/>
        </w:tabs>
        <w:spacing w:after="240" w:line="319" w:lineRule="auto"/>
        <w:ind w:left="400" w:hanging="400"/>
      </w:pPr>
      <w:r>
        <w:rPr>
          <w:rStyle w:val="Bodytext1"/>
          <w:b/>
          <w:bCs/>
        </w:rPr>
        <w:t>Obě smluvní strany prohlašují, že si tento Dodatek přečetly, že byl uzavřen podle jejich pravé a svobodné vůle, určitě a srozumitelně, nikoli v tísni a za nápadně nevýhodných podmínek, což stvrzují vlastnoručními podpisy.</w:t>
      </w:r>
    </w:p>
    <w:p w14:paraId="3A43FAC8" w14:textId="77777777" w:rsidR="00F23FEA" w:rsidRDefault="00000000">
      <w:pPr>
        <w:pStyle w:val="Bodytext10"/>
        <w:numPr>
          <w:ilvl w:val="0"/>
          <w:numId w:val="2"/>
        </w:numPr>
        <w:tabs>
          <w:tab w:val="left" w:pos="403"/>
        </w:tabs>
        <w:spacing w:after="0"/>
      </w:pPr>
      <w:r>
        <w:rPr>
          <w:rStyle w:val="Bodytext1"/>
          <w:b/>
          <w:bCs/>
        </w:rPr>
        <w:t>Přílohy dodatku:</w:t>
      </w:r>
    </w:p>
    <w:p w14:paraId="5CF8A0D3" w14:textId="77777777" w:rsidR="00F23FEA" w:rsidRDefault="00000000">
      <w:pPr>
        <w:pStyle w:val="Bodytext10"/>
        <w:spacing w:after="240"/>
      </w:pPr>
      <w:r>
        <w:rPr>
          <w:rStyle w:val="Bodytext1"/>
        </w:rPr>
        <w:t>Příloha č. 1 - „Rozpis cen za úklid jednotlivých nákladových středisek"</w:t>
      </w:r>
    </w:p>
    <w:p w14:paraId="493E9425" w14:textId="5958F75E" w:rsidR="00F23FEA" w:rsidRDefault="00F23FEA">
      <w:pPr>
        <w:spacing w:line="1" w:lineRule="exact"/>
        <w:sectPr w:rsidR="00F23FEA" w:rsidSect="00916F5C">
          <w:type w:val="continuous"/>
          <w:pgSz w:w="11900" w:h="16840"/>
          <w:pgMar w:top="650" w:right="781" w:bottom="1166" w:left="924" w:header="222" w:footer="3" w:gutter="0"/>
          <w:cols w:space="720"/>
          <w:noEndnote/>
          <w:docGrid w:linePitch="360"/>
        </w:sectPr>
      </w:pPr>
    </w:p>
    <w:p w14:paraId="00C632F3" w14:textId="77777777" w:rsidR="00F23FEA" w:rsidRDefault="00000000">
      <w:pPr>
        <w:pStyle w:val="Bodytext30"/>
        <w:spacing w:after="180"/>
        <w:ind w:left="5680"/>
      </w:pPr>
      <w:r>
        <w:rPr>
          <w:rStyle w:val="Bodytext3"/>
        </w:rPr>
        <w:lastRenderedPageBreak/>
        <w:t>Příloha č. 1 - „Rozpis cen za úklid jednotlivých nákladových středisek"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4550"/>
        <w:gridCol w:w="1440"/>
        <w:gridCol w:w="1361"/>
        <w:gridCol w:w="1570"/>
      </w:tblGrid>
      <w:tr w:rsidR="00F23FEA" w14:paraId="04187A4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D5025" w14:textId="77777777" w:rsidR="00F23FEA" w:rsidRDefault="00000000">
            <w:pPr>
              <w:pStyle w:val="Other10"/>
              <w:spacing w:before="8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REKAPITULACE CEN DLE NÁKLADOVÝCH STŘEDISEK</w:t>
            </w:r>
          </w:p>
        </w:tc>
      </w:tr>
      <w:tr w:rsidR="00F23FEA" w14:paraId="1130533A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8BFA1" w14:textId="77777777" w:rsidR="00F23FEA" w:rsidRDefault="00000000">
            <w:pPr>
              <w:pStyle w:val="Other10"/>
              <w:ind w:firstLine="14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FIRMA:</w:t>
            </w:r>
          </w:p>
        </w:tc>
        <w:tc>
          <w:tcPr>
            <w:tcW w:w="5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C4D4A" w14:textId="77777777" w:rsidR="00F23FEA" w:rsidRDefault="00000000">
            <w:pPr>
              <w:pStyle w:val="Other10"/>
              <w:ind w:firstLine="140"/>
              <w:jc w:val="both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Nemocnice s poliklinikou Havířov, příspěvková organizace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0CDD" w14:textId="77777777" w:rsidR="00F23FEA" w:rsidRDefault="00000000">
            <w:pPr>
              <w:pStyle w:val="Other10"/>
              <w:ind w:firstLine="600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color w:val="27A5DF"/>
                <w:sz w:val="26"/>
                <w:szCs w:val="26"/>
              </w:rPr>
              <w:t xml:space="preserve">© </w:t>
            </w:r>
            <w:r>
              <w:rPr>
                <w:rStyle w:val="Other1"/>
                <w:b/>
                <w:bCs/>
                <w:sz w:val="26"/>
                <w:szCs w:val="26"/>
              </w:rPr>
              <w:t xml:space="preserve">TSC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Hospital</w:t>
            </w:r>
            <w:proofErr w:type="spellEnd"/>
          </w:p>
        </w:tc>
      </w:tr>
      <w:tr w:rsidR="00F23FEA" w14:paraId="0D8C3D8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60" w:type="dxa"/>
            <w:shd w:val="clear" w:color="auto" w:fill="2DB7EE"/>
            <w:vAlign w:val="center"/>
          </w:tcPr>
          <w:p w14:paraId="05F5A2DA" w14:textId="77777777" w:rsidR="00F23FEA" w:rsidRDefault="00000000">
            <w:pPr>
              <w:pStyle w:val="Other10"/>
              <w:pBdr>
                <w:top w:val="single" w:sz="0" w:space="0" w:color="40BDF2"/>
                <w:left w:val="single" w:sz="0" w:space="0" w:color="40BDF2"/>
                <w:bottom w:val="single" w:sz="0" w:space="0" w:color="40BDF2"/>
                <w:right w:val="single" w:sz="0" w:space="0" w:color="40BDF2"/>
              </w:pBdr>
              <w:shd w:val="clear" w:color="auto" w:fill="40BDF2"/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</w:rPr>
              <w:t>NS</w:t>
            </w:r>
          </w:p>
        </w:tc>
        <w:tc>
          <w:tcPr>
            <w:tcW w:w="4550" w:type="dxa"/>
            <w:shd w:val="clear" w:color="auto" w:fill="2DB7EE"/>
            <w:vAlign w:val="center"/>
          </w:tcPr>
          <w:p w14:paraId="3B754350" w14:textId="77777777" w:rsidR="00F23FEA" w:rsidRDefault="00000000">
            <w:pPr>
              <w:pStyle w:val="Other10"/>
              <w:pBdr>
                <w:top w:val="single" w:sz="0" w:space="0" w:color="2EBAEF"/>
                <w:left w:val="single" w:sz="0" w:space="0" w:color="2EBAEF"/>
                <w:bottom w:val="single" w:sz="0" w:space="0" w:color="2EBAEF"/>
                <w:right w:val="single" w:sz="0" w:space="0" w:color="2EBAEF"/>
              </w:pBdr>
              <w:shd w:val="clear" w:color="auto" w:fill="2EBAEF"/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</w:rPr>
              <w:t>NÁZEV PRACOVIŠTĚ</w:t>
            </w:r>
          </w:p>
        </w:tc>
        <w:tc>
          <w:tcPr>
            <w:tcW w:w="2801" w:type="dxa"/>
            <w:gridSpan w:val="2"/>
            <w:shd w:val="clear" w:color="auto" w:fill="2DB7EE"/>
          </w:tcPr>
          <w:p w14:paraId="1CA41DCB" w14:textId="77777777" w:rsidR="00F23FEA" w:rsidRDefault="00000000">
            <w:pPr>
              <w:pStyle w:val="Other10"/>
              <w:pBdr>
                <w:top w:val="single" w:sz="0" w:space="0" w:color="28B2EA"/>
                <w:left w:val="single" w:sz="0" w:space="0" w:color="28B2EA"/>
                <w:bottom w:val="single" w:sz="0" w:space="0" w:color="28B2EA"/>
                <w:right w:val="single" w:sz="0" w:space="0" w:color="28B2EA"/>
              </w:pBdr>
              <w:shd w:val="clear" w:color="auto" w:fill="28B2EA"/>
              <w:spacing w:after="200"/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</w:rPr>
              <w:t>CELKEM ZA MĚSÍC</w:t>
            </w:r>
          </w:p>
          <w:p w14:paraId="5F17C465" w14:textId="77777777" w:rsidR="00F23FEA" w:rsidRDefault="00000000">
            <w:pPr>
              <w:pStyle w:val="Other10"/>
              <w:pBdr>
                <w:top w:val="single" w:sz="0" w:space="0" w:color="28B2EA"/>
                <w:left w:val="single" w:sz="0" w:space="0" w:color="28B2EA"/>
                <w:bottom w:val="single" w:sz="0" w:space="0" w:color="28B2EA"/>
                <w:right w:val="single" w:sz="0" w:space="0" w:color="28B2EA"/>
              </w:pBdr>
              <w:shd w:val="clear" w:color="auto" w:fill="28B2EA"/>
              <w:tabs>
                <w:tab w:val="left" w:pos="1368"/>
              </w:tabs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</w:rPr>
              <w:t>bez DPH</w:t>
            </w:r>
            <w:r>
              <w:rPr>
                <w:rStyle w:val="Other1"/>
                <w:b/>
                <w:bCs/>
                <w:color w:val="FFFFFF"/>
              </w:rPr>
              <w:tab/>
            </w:r>
            <w:proofErr w:type="spellStart"/>
            <w:r>
              <w:rPr>
                <w:rStyle w:val="Other1"/>
                <w:b/>
                <w:bCs/>
                <w:color w:val="FFFFFF"/>
              </w:rPr>
              <w:t>DPH</w:t>
            </w:r>
            <w:proofErr w:type="spellEnd"/>
            <w:r>
              <w:rPr>
                <w:rStyle w:val="Other1"/>
                <w:b/>
                <w:bCs/>
                <w:color w:val="FFFFFF"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color w:val="FFFFFF"/>
              </w:rPr>
              <w:t>21%</w:t>
            </w:r>
            <w:proofErr w:type="gramEnd"/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2DB7EE"/>
            <w:vAlign w:val="center"/>
          </w:tcPr>
          <w:p w14:paraId="2DD633C1" w14:textId="77777777" w:rsidR="00F23FEA" w:rsidRDefault="00000000">
            <w:pPr>
              <w:pStyle w:val="Other10"/>
              <w:pBdr>
                <w:top w:val="single" w:sz="0" w:space="0" w:color="23B2EC"/>
                <w:left w:val="single" w:sz="0" w:space="0" w:color="23B2EC"/>
                <w:bottom w:val="single" w:sz="0" w:space="0" w:color="23B2EC"/>
                <w:right w:val="single" w:sz="0" w:space="0" w:color="23B2EC"/>
              </w:pBdr>
              <w:shd w:val="clear" w:color="auto" w:fill="23B2EC"/>
              <w:spacing w:line="360" w:lineRule="auto"/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</w:rPr>
              <w:t>CELKEM ZA MĚSÍC včetně DPH</w:t>
            </w:r>
          </w:p>
        </w:tc>
      </w:tr>
    </w:tbl>
    <w:p w14:paraId="5820D8F4" w14:textId="77777777" w:rsidR="00F23FEA" w:rsidRDefault="00F23FEA">
      <w:pPr>
        <w:spacing w:after="179" w:line="1" w:lineRule="exact"/>
      </w:pPr>
    </w:p>
    <w:p w14:paraId="7F2FE6F9" w14:textId="77777777" w:rsidR="00F23FEA" w:rsidRDefault="00F23FE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4565"/>
        <w:gridCol w:w="1426"/>
        <w:gridCol w:w="1354"/>
        <w:gridCol w:w="1570"/>
      </w:tblGrid>
      <w:tr w:rsidR="00F23FEA" w14:paraId="16DBDE3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CD298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101201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8000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64BFB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17 273,79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DDFE9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3 627,50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ADB5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20 901,29 Kč</w:t>
            </w:r>
          </w:p>
        </w:tc>
      </w:tr>
      <w:tr w:rsidR="00F23FEA" w14:paraId="7F34DA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E86ED9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101202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13B45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BA800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7 197,56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8CB10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1 511,49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EE19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8 709,05 Kč</w:t>
            </w:r>
          </w:p>
        </w:tc>
      </w:tr>
      <w:tr w:rsidR="00F23FEA" w14:paraId="5A7C52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F5F29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101203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B2700D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1797E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16 218,90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1E9749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3 405,97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B46B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19 624,87 Kč</w:t>
            </w:r>
          </w:p>
        </w:tc>
      </w:tr>
      <w:tr w:rsidR="00F23FEA" w14:paraId="45DF81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67221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101401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54F27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Chirurgická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A6C0C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36 318,27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0035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7 626,84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171D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43 945,10 Kč</w:t>
            </w:r>
          </w:p>
        </w:tc>
      </w:tr>
      <w:tr w:rsidR="00F23FEA" w14:paraId="22827E1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6621C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101405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EA8A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Nutriční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82E3C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2 012,92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29667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422,71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C8C2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2 435,63 Kč</w:t>
            </w:r>
          </w:p>
        </w:tc>
      </w:tr>
      <w:tr w:rsidR="00F23FEA" w14:paraId="308862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AFF83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101406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8F3F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Chirurgické odborné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35CF7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865,00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2363C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181,65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9914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1 046,65 Kč</w:t>
            </w:r>
          </w:p>
        </w:tc>
      </w:tr>
      <w:tr w:rsidR="00F23FEA" w14:paraId="699CF19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FE722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103201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30FB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Urologické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DDB6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16 560,45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60F87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3 477,70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681D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20 038,15 Kč</w:t>
            </w:r>
          </w:p>
        </w:tc>
      </w:tr>
      <w:tr w:rsidR="00F23FEA" w14:paraId="4940139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DB5AE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103401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F9D0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Urologická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1877C0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8 024,86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6E8F9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1 685,22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8BB2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9 710,08 Kč</w:t>
            </w:r>
          </w:p>
        </w:tc>
      </w:tr>
      <w:tr w:rsidR="00F23FEA" w14:paraId="62CE7E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C5F39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DDF9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G-P </w:t>
            </w:r>
            <w:proofErr w:type="gramStart"/>
            <w:r>
              <w:rPr>
                <w:rStyle w:val="Other1"/>
              </w:rPr>
              <w:t>oddělení - gynekologie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8053D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7 197,56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DDD63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1 511,49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EBD7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8 709,05 Kč</w:t>
            </w:r>
          </w:p>
        </w:tc>
      </w:tr>
      <w:tr w:rsidR="00F23FEA" w14:paraId="5D1B20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66D88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105202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4D48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G-P </w:t>
            </w:r>
            <w:proofErr w:type="gramStart"/>
            <w:r>
              <w:rPr>
                <w:rStyle w:val="Other1"/>
              </w:rPr>
              <w:t>oddělení - porodnice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AC60A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35 197,52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C5D0C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7 391,48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9962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42 589,00 Kč</w:t>
            </w:r>
          </w:p>
        </w:tc>
      </w:tr>
      <w:tr w:rsidR="00F23FEA" w14:paraId="10C18FB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C2319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105203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9B7588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G-P Porodní sál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8E190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35 638,20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20E3A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7 484,02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BAC3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43 122,23 Kč</w:t>
            </w:r>
          </w:p>
        </w:tc>
      </w:tr>
      <w:tr w:rsidR="00F23FEA" w14:paraId="3F89A23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29D17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17E1C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G-P </w:t>
            </w:r>
            <w:proofErr w:type="spellStart"/>
            <w:proofErr w:type="gramStart"/>
            <w:r>
              <w:rPr>
                <w:rStyle w:val="Other1"/>
              </w:rPr>
              <w:t>odddělení</w:t>
            </w:r>
            <w:proofErr w:type="spellEnd"/>
            <w:r>
              <w:rPr>
                <w:rStyle w:val="Other1"/>
              </w:rPr>
              <w:t xml:space="preserve"> - odborné</w:t>
            </w:r>
            <w:proofErr w:type="gramEnd"/>
            <w:r>
              <w:rPr>
                <w:rStyle w:val="Other1"/>
              </w:rPr>
              <w:t xml:space="preserve">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FAA4D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1 693,01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5134E" w14:textId="77777777" w:rsidR="00F23FEA" w:rsidRDefault="00000000">
            <w:pPr>
              <w:pStyle w:val="Other10"/>
              <w:ind w:firstLine="740"/>
            </w:pPr>
            <w:r>
              <w:rPr>
                <w:rStyle w:val="Other1"/>
              </w:rPr>
              <w:t>355,53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6E2D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2 048,54 Kč</w:t>
            </w:r>
          </w:p>
        </w:tc>
      </w:tr>
      <w:tr w:rsidR="00F23FEA" w14:paraId="3229D9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2016BB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105403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4D11C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rizikové gravidity, stacionář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6FC75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1 508,61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FF3D1" w14:textId="77777777" w:rsidR="00F23FEA" w:rsidRDefault="00000000">
            <w:pPr>
              <w:pStyle w:val="Other10"/>
              <w:ind w:firstLine="740"/>
            </w:pPr>
            <w:r>
              <w:rPr>
                <w:rStyle w:val="Other1"/>
              </w:rPr>
              <w:t>316,81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4E34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1 825,41 Kč</w:t>
            </w:r>
          </w:p>
        </w:tc>
      </w:tr>
      <w:tr w:rsidR="00F23FEA" w14:paraId="5A5F71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C8220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106401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8B67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oční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D50A4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1 987,76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B9A1D" w14:textId="77777777" w:rsidR="00F23FEA" w:rsidRDefault="00000000">
            <w:pPr>
              <w:pStyle w:val="Other10"/>
              <w:ind w:firstLine="740"/>
            </w:pPr>
            <w:r>
              <w:rPr>
                <w:rStyle w:val="Other1"/>
              </w:rPr>
              <w:t>417,43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3202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2 405,19 Kč</w:t>
            </w:r>
          </w:p>
        </w:tc>
      </w:tr>
      <w:tr w:rsidR="00F23FEA" w14:paraId="0605B94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F445A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107201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DF662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ORL-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1BE3B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13 154,24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BB2D9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2 762,39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31BC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15 916,64 Kč</w:t>
            </w:r>
          </w:p>
        </w:tc>
      </w:tr>
      <w:tr w:rsidR="00F23FEA" w14:paraId="226F8B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20402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107401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0761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ORL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E9D54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4 644,58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6850B" w14:textId="77777777" w:rsidR="00F23FEA" w:rsidRDefault="00000000">
            <w:pPr>
              <w:pStyle w:val="Other10"/>
              <w:ind w:firstLine="740"/>
            </w:pPr>
            <w:r>
              <w:rPr>
                <w:rStyle w:val="Other1"/>
              </w:rPr>
              <w:t>975,36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D58F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5 619,94 Kč</w:t>
            </w:r>
          </w:p>
        </w:tc>
      </w:tr>
      <w:tr w:rsidR="00F23FEA" w14:paraId="596DBAE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E9203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107402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43C8D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ORL příjmová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3E7A8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2 258,83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1AEA60" w14:textId="77777777" w:rsidR="00F23FEA" w:rsidRDefault="00000000">
            <w:pPr>
              <w:pStyle w:val="Other10"/>
              <w:ind w:firstLine="740"/>
            </w:pPr>
            <w:r>
              <w:rPr>
                <w:rStyle w:val="Other1"/>
              </w:rPr>
              <w:t>474,35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569D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2 733,18 Kč</w:t>
            </w:r>
          </w:p>
        </w:tc>
      </w:tr>
      <w:tr w:rsidR="00F23FEA" w14:paraId="2FDDF9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7D8AD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107403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05DD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klinické logopedie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D81C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505,54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9C7BA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106,16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093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611,71 Kč</w:t>
            </w:r>
          </w:p>
        </w:tc>
      </w:tr>
      <w:tr w:rsidR="00F23FEA" w14:paraId="0AA82C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B0151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108401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E66A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ortopedická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3FF09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1 940,38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BE03A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407,48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D063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2 347,86 KČ</w:t>
            </w:r>
          </w:p>
        </w:tc>
      </w:tr>
      <w:tr w:rsidR="00F23FEA" w14:paraId="4C65DB2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09585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109210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4F25F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ARO </w:t>
            </w:r>
            <w:proofErr w:type="gramStart"/>
            <w:r>
              <w:rPr>
                <w:rStyle w:val="Other1"/>
              </w:rPr>
              <w:t xml:space="preserve">Operativa - </w:t>
            </w:r>
            <w:proofErr w:type="spellStart"/>
            <w:r>
              <w:rPr>
                <w:rStyle w:val="Other1"/>
              </w:rPr>
              <w:t>Dospávací</w:t>
            </w:r>
            <w:proofErr w:type="spellEnd"/>
            <w:proofErr w:type="gramEnd"/>
            <w:r>
              <w:rPr>
                <w:rStyle w:val="Other1"/>
              </w:rPr>
              <w:t xml:space="preserve"> pokoje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30572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5 744,77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E4C59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1 206,40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661A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6 951,17 Kč</w:t>
            </w:r>
          </w:p>
        </w:tc>
      </w:tr>
      <w:tr w:rsidR="00F23FEA" w14:paraId="2413E1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50343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110110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B25F7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COS - Centrální</w:t>
            </w:r>
            <w:proofErr w:type="gramEnd"/>
            <w:r>
              <w:rPr>
                <w:rStyle w:val="Other1"/>
              </w:rPr>
              <w:t xml:space="preserve"> operační sály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DC3BB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148 227,70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AA94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31 127,82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CB1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179 355,52 Kč</w:t>
            </w:r>
          </w:p>
        </w:tc>
      </w:tr>
      <w:tr w:rsidR="00F23FEA" w14:paraId="54C01A2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930E8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110111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60DBF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CS - Sterilizace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A2D94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19 620,80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374C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4 120,37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2931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23 741,16 Kč</w:t>
            </w:r>
          </w:p>
        </w:tc>
      </w:tr>
      <w:tr w:rsidR="00F23FEA" w14:paraId="10FDC5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87D2B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112401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6D88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Cévní </w:t>
            </w:r>
            <w:proofErr w:type="gramStart"/>
            <w:r>
              <w:rPr>
                <w:rStyle w:val="Other1"/>
              </w:rPr>
              <w:t>oddělení - ambulance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CC8656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3 626,55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A50EE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761,58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A370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4 388,13 Kč</w:t>
            </w:r>
          </w:p>
        </w:tc>
      </w:tr>
      <w:tr w:rsidR="00F23FEA" w14:paraId="57E4A5E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F643E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05921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C14D40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12 907,62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BD572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2 710,60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9DBF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15 618,22 Kč</w:t>
            </w:r>
          </w:p>
        </w:tc>
      </w:tr>
      <w:tr w:rsidR="00F23FEA" w14:paraId="74A90C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CFF41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201202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9623D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AA14B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12 709,41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A79A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2 668,98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2F51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15 378,39 Kč</w:t>
            </w:r>
          </w:p>
        </w:tc>
      </w:tr>
      <w:tr w:rsidR="00F23FEA" w14:paraId="732657C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D9854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201206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97F4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Zákrokový sál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5439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671,58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7F3F3D" w14:textId="77777777" w:rsidR="00F23FEA" w:rsidRDefault="00000000">
            <w:pPr>
              <w:pStyle w:val="Other10"/>
              <w:ind w:firstLine="740"/>
            </w:pPr>
            <w:r>
              <w:rPr>
                <w:rStyle w:val="Other1"/>
              </w:rPr>
              <w:t>141,03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EE4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812,61 Kč</w:t>
            </w:r>
          </w:p>
        </w:tc>
      </w:tr>
      <w:tr w:rsidR="00F23FEA" w14:paraId="1CF3B4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26C86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201301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A14A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Interní oddělení-JIP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6A7C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88 123,56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1E586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18 505,95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3CB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106 629,51 Kč</w:t>
            </w:r>
          </w:p>
        </w:tc>
      </w:tr>
      <w:tr w:rsidR="00F23FEA" w14:paraId="504B403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94DDC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CC0E0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Interní ambulance 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FFD96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1 805,11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01D6A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379,07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2EA4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2 184,18 Kč</w:t>
            </w:r>
          </w:p>
        </w:tc>
      </w:tr>
      <w:tr w:rsidR="00F23FEA" w14:paraId="5CF3F93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A5FE1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D30E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Gastroenterologická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9D2A1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5 611,76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2339F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1 178,47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1907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6 790,23 Kč</w:t>
            </w:r>
          </w:p>
        </w:tc>
      </w:tr>
      <w:tr w:rsidR="00F23FEA" w14:paraId="2ABCDA3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C5407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047FD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Kardiologická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69EA3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1 632,74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09215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342,87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F251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1 975,61 Kč</w:t>
            </w:r>
          </w:p>
        </w:tc>
      </w:tr>
      <w:tr w:rsidR="00F23FEA" w14:paraId="026643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CC3E1" w14:textId="77777777" w:rsidR="00F23FEA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201407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35C4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Diabetologická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85CA5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1 356,44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71701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284,85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853C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1 641,29 Kč</w:t>
            </w:r>
          </w:p>
        </w:tc>
      </w:tr>
      <w:tr w:rsidR="00F23FEA" w14:paraId="1A8CD4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5995E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9655F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Revmatologická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2BD29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1 926,90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FAAF4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404,65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4368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2 331,55 Kč</w:t>
            </w:r>
          </w:p>
        </w:tc>
      </w:tr>
      <w:tr w:rsidR="00F23FEA" w14:paraId="62F81AF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EBADD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379F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Endokrinologická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9DB3A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1 313,35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C479D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275,80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4280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1 589,16 Kč</w:t>
            </w:r>
          </w:p>
        </w:tc>
      </w:tr>
      <w:tr w:rsidR="00F23FEA" w14:paraId="10CFE5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04ABA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FB43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Funkční diagnostika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15202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882,56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40120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185,34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FFC4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1067,89 Kč</w:t>
            </w:r>
          </w:p>
        </w:tc>
      </w:tr>
      <w:tr w:rsidR="00F23FEA" w14:paraId="57EAC8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6733F" w14:textId="77777777" w:rsidR="00F23FEA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201411k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FF8A1" w14:textId="77777777" w:rsidR="00F23FEA" w:rsidRDefault="00000000">
            <w:pPr>
              <w:pStyle w:val="Other10"/>
              <w:ind w:firstLine="0"/>
            </w:pPr>
            <w:proofErr w:type="spellStart"/>
            <w:r>
              <w:rPr>
                <w:rStyle w:val="Other1"/>
              </w:rPr>
              <w:t>Int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amb</w:t>
            </w:r>
            <w:proofErr w:type="spellEnd"/>
            <w:r>
              <w:rPr>
                <w:rStyle w:val="Other1"/>
              </w:rPr>
              <w:t>. MUDr. Kotlářové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1E992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A388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F04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F23FEA" w14:paraId="455CA51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B688A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66FA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Interní ambulance II.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6BE6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875,05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42422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183,76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D93C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1 058,81 Kč</w:t>
            </w:r>
          </w:p>
        </w:tc>
      </w:tr>
      <w:tr w:rsidR="00F23FEA" w14:paraId="43A3849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567F4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201412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1A8E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ultrazvuku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94E4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938,99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DDDC82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197,19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165B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1 136,18 Kč</w:t>
            </w:r>
          </w:p>
        </w:tc>
      </w:tr>
      <w:tr w:rsidR="00F23FEA" w14:paraId="48305D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16A8A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202201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1355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8BC67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2 868,42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074D0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602,37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2EA5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3 470,79 Kč</w:t>
            </w:r>
          </w:p>
        </w:tc>
      </w:tr>
      <w:tr w:rsidR="00F23FEA" w14:paraId="77AD80C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E0E18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202202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F70CE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37709E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34 636,92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84FD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7 273,75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C67D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41 910,67 Kč</w:t>
            </w:r>
          </w:p>
        </w:tc>
      </w:tr>
      <w:tr w:rsidR="00F23FEA" w14:paraId="7B9E50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23B31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202203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5AC07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novorozenci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57198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8 297,53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3A105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1 742,48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1DA0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10 040,01 Kč</w:t>
            </w:r>
          </w:p>
        </w:tc>
      </w:tr>
      <w:tr w:rsidR="00F23FEA" w14:paraId="3E1C61C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9D69E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202301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B0FE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Dětské oddělení-JIP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D62EA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38 797,50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8709E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8 147,47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2D6C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46 944,97 Kč</w:t>
            </w:r>
          </w:p>
        </w:tc>
      </w:tr>
      <w:tr w:rsidR="00F23FEA" w14:paraId="77D40B7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FC517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202401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8ED3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ambulance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1BD28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5 272,07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2A7BC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1107,14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A8F9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6 379,21 Kč</w:t>
            </w:r>
          </w:p>
        </w:tc>
      </w:tr>
      <w:tr w:rsidR="00F23FEA" w14:paraId="4A75B5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96246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203201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CBE32E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Neurologické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74E0D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14 941,19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A29C0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3 137,65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B392" w14:textId="77777777" w:rsidR="00F23FEA" w:rsidRDefault="00000000">
            <w:pPr>
              <w:pStyle w:val="Other10"/>
              <w:ind w:firstLine="760"/>
            </w:pPr>
            <w:r>
              <w:rPr>
                <w:rStyle w:val="Other1"/>
              </w:rPr>
              <w:t>18 078,83 Kč</w:t>
            </w:r>
          </w:p>
        </w:tc>
      </w:tr>
      <w:tr w:rsidR="00F23FEA" w14:paraId="4B73ADE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43B9F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203401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00D78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Neurologická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16BBF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1 297,02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F25E0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272,37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D1A6" w14:textId="77777777" w:rsidR="00F23FEA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1 569,40 Kč</w:t>
            </w:r>
          </w:p>
        </w:tc>
      </w:tr>
      <w:tr w:rsidR="00F23FEA" w14:paraId="1970F8C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2BC7A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203411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5541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Laboratoř EEG/EMG/EP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79992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2 122,16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B5E1E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445,65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63D7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2 567,81 Kč</w:t>
            </w:r>
          </w:p>
        </w:tc>
      </w:tr>
      <w:tr w:rsidR="00F23FEA" w14:paraId="2359668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041986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204201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53E480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Infekce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1CC88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67 830,98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C0429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14 244,51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8140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82 075,49 Kč</w:t>
            </w:r>
          </w:p>
        </w:tc>
      </w:tr>
      <w:tr w:rsidR="00F23FEA" w14:paraId="5160EA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EAFDE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204401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DB04A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Infekce - ambulance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0DC26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4 629,56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DA92C4" w14:textId="77777777" w:rsidR="00F23FEA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972,21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57DF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5 601,77 Kč</w:t>
            </w:r>
          </w:p>
        </w:tc>
      </w:tr>
      <w:tr w:rsidR="00F23FEA" w14:paraId="7D7344D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194D1E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204402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03B2E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Infekce - příjmová</w:t>
            </w:r>
            <w:proofErr w:type="gramEnd"/>
            <w:r>
              <w:rPr>
                <w:rStyle w:val="Other1"/>
              </w:rPr>
              <w:t xml:space="preserve"> ambulance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DB5843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7 352,28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D5C24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1 543,98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0F21" w14:textId="77777777" w:rsidR="00F23FEA" w:rsidRDefault="00000000">
            <w:pPr>
              <w:pStyle w:val="Other10"/>
              <w:ind w:firstLine="840"/>
            </w:pPr>
            <w:r>
              <w:rPr>
                <w:rStyle w:val="Other1"/>
              </w:rPr>
              <w:t>8 896,26 Kč</w:t>
            </w:r>
          </w:p>
        </w:tc>
      </w:tr>
      <w:tr w:rsidR="00F23FEA" w14:paraId="2702260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41257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206201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07CB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Geriatrické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DE5B5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18 362,95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20713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3 856,22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5831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22 219,17 Kč</w:t>
            </w:r>
          </w:p>
        </w:tc>
      </w:tr>
      <w:tr w:rsidR="00F23FEA" w14:paraId="7B2E51D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A5076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207201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D77E4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Psychiatrické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D221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31 244,32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0E7E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6 561,31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6652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37 805,63 Kč</w:t>
            </w:r>
          </w:p>
        </w:tc>
      </w:tr>
      <w:tr w:rsidR="00F23FEA" w14:paraId="28E49BA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06D603" w14:textId="77777777" w:rsidR="00F23FE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207202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4D056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Psychiatrické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D467B3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17 971,08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9B3BD4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3 773,93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3352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21 745,00 Kč</w:t>
            </w:r>
          </w:p>
        </w:tc>
      </w:tr>
    </w:tbl>
    <w:p w14:paraId="6533CE06" w14:textId="77777777" w:rsidR="00F23FEA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4558"/>
        <w:gridCol w:w="1411"/>
        <w:gridCol w:w="1354"/>
        <w:gridCol w:w="1570"/>
      </w:tblGrid>
      <w:tr w:rsidR="00F23FEA" w14:paraId="70E5E2C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832" w:type="dxa"/>
            <w:gridSpan w:val="2"/>
            <w:shd w:val="clear" w:color="auto" w:fill="63B4F1"/>
          </w:tcPr>
          <w:p w14:paraId="0F73A828" w14:textId="77777777" w:rsidR="00F23FEA" w:rsidRDefault="00F23FEA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gridSpan w:val="2"/>
            <w:shd w:val="clear" w:color="auto" w:fill="63B4F1"/>
            <w:vAlign w:val="bottom"/>
          </w:tcPr>
          <w:p w14:paraId="6306B031" w14:textId="77777777" w:rsidR="00F23FEA" w:rsidRDefault="00000000">
            <w:pPr>
              <w:pStyle w:val="Other10"/>
              <w:pBdr>
                <w:top w:val="single" w:sz="0" w:space="0" w:color="61B5F1"/>
                <w:left w:val="single" w:sz="0" w:space="0" w:color="61B5F1"/>
                <w:bottom w:val="single" w:sz="0" w:space="0" w:color="61B5F1"/>
                <w:right w:val="single" w:sz="0" w:space="0" w:color="61B5F1"/>
              </w:pBdr>
              <w:shd w:val="clear" w:color="auto" w:fill="61B5F1"/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  <w:shd w:val="clear" w:color="auto" w:fill="60B0EF"/>
              </w:rPr>
              <w:t>CELKEM ZA MĚSÍC</w:t>
            </w:r>
          </w:p>
        </w:tc>
        <w:tc>
          <w:tcPr>
            <w:tcW w:w="1570" w:type="dxa"/>
            <w:shd w:val="clear" w:color="auto" w:fill="63B4F1"/>
            <w:vAlign w:val="bottom"/>
          </w:tcPr>
          <w:p w14:paraId="12A22158" w14:textId="77777777" w:rsidR="00F23FEA" w:rsidRDefault="00000000">
            <w:pPr>
              <w:pStyle w:val="Other10"/>
              <w:pBdr>
                <w:top w:val="single" w:sz="0" w:space="0" w:color="5BB0F1"/>
                <w:left w:val="single" w:sz="0" w:space="0" w:color="5BB0F1"/>
                <w:bottom w:val="single" w:sz="0" w:space="0" w:color="5BB0F1"/>
                <w:right w:val="single" w:sz="0" w:space="0" w:color="5BB0F1"/>
              </w:pBdr>
              <w:shd w:val="clear" w:color="auto" w:fill="5BB0F1"/>
              <w:ind w:right="200" w:firstLine="0"/>
              <w:jc w:val="right"/>
            </w:pPr>
            <w:r>
              <w:rPr>
                <w:rStyle w:val="Other1"/>
                <w:b/>
                <w:bCs/>
                <w:color w:val="FFFFFF"/>
                <w:shd w:val="clear" w:color="auto" w:fill="60B0EF"/>
              </w:rPr>
              <w:t>CELKEM ZA MĚSÍC</w:t>
            </w:r>
          </w:p>
        </w:tc>
      </w:tr>
      <w:tr w:rsidR="00F23FEA" w14:paraId="5A00AFA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96314" w14:textId="77777777" w:rsidR="00F23FEA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207401</w:t>
            </w:r>
          </w:p>
        </w:tc>
        <w:tc>
          <w:tcPr>
            <w:tcW w:w="45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9AC31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Psychiatrická ambulance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3A43F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2 288,23 Kč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4EE81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480,53 Kč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E0D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2 768,76 Kč</w:t>
            </w:r>
          </w:p>
        </w:tc>
      </w:tr>
      <w:tr w:rsidR="00F23FEA" w14:paraId="505D8B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0B818" w14:textId="77777777" w:rsidR="00F23FEA" w:rsidRDefault="00000000">
            <w:pPr>
              <w:pStyle w:val="Other10"/>
            </w:pPr>
            <w:r>
              <w:rPr>
                <w:rStyle w:val="Other1"/>
              </w:rPr>
              <w:t>207402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363A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Akutní příjmové ambulance psychiatrického oddělení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3164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494,25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B3B87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103,79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5C5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598,04 Kč</w:t>
            </w:r>
          </w:p>
        </w:tc>
      </w:tr>
      <w:tr w:rsidR="00F23FEA" w14:paraId="3128A6D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C8D33" w14:textId="77777777" w:rsidR="00F23FEA" w:rsidRDefault="00000000">
            <w:pPr>
              <w:pStyle w:val="Other10"/>
            </w:pPr>
            <w:r>
              <w:rPr>
                <w:rStyle w:val="Other1"/>
              </w:rPr>
              <w:t>208201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1B3B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Rehabilitační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7892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15 097,01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5A70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3 170,37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E68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18 267,39 Kč</w:t>
            </w:r>
          </w:p>
        </w:tc>
      </w:tr>
      <w:tr w:rsidR="00F23FEA" w14:paraId="449C17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62CB8" w14:textId="77777777" w:rsidR="00F23FEA" w:rsidRDefault="00000000">
            <w:pPr>
              <w:pStyle w:val="Other10"/>
            </w:pPr>
            <w:r>
              <w:rPr>
                <w:rStyle w:val="Other1"/>
              </w:rPr>
              <w:t>208401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E9724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rehabilitačního lékaře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9032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2 746,20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A455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576,70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A6A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3 322,90 Kč</w:t>
            </w:r>
          </w:p>
        </w:tc>
      </w:tr>
      <w:tr w:rsidR="00F23FEA" w14:paraId="5FB9B3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04461" w14:textId="77777777" w:rsidR="00F23FEA" w:rsidRDefault="00000000">
            <w:pPr>
              <w:pStyle w:val="Other10"/>
            </w:pPr>
            <w:r>
              <w:rPr>
                <w:rStyle w:val="Other1"/>
              </w:rPr>
              <w:t>208403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C140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Pracoviště </w:t>
            </w:r>
            <w:proofErr w:type="spellStart"/>
            <w:r>
              <w:rPr>
                <w:rStyle w:val="Other1"/>
              </w:rPr>
              <w:t>fyzioterap</w:t>
            </w:r>
            <w:proofErr w:type="spellEnd"/>
            <w:r>
              <w:rPr>
                <w:rStyle w:val="Other1"/>
              </w:rPr>
              <w:t xml:space="preserve">. a </w:t>
            </w:r>
            <w:proofErr w:type="spellStart"/>
            <w:r>
              <w:rPr>
                <w:rStyle w:val="Other1"/>
              </w:rPr>
              <w:t>ergoterap</w:t>
            </w:r>
            <w:proofErr w:type="spellEnd"/>
            <w:r>
              <w:rPr>
                <w:rStyle w:val="Other1"/>
              </w:rPr>
              <w:t>. - SZŠ, VŠ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8513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9 430,28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17A0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1 980,36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76A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11410,63 Kč</w:t>
            </w:r>
          </w:p>
        </w:tc>
      </w:tr>
      <w:tr w:rsidR="00F23FEA" w14:paraId="43A77CC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374B5A" w14:textId="77777777" w:rsidR="00F23FEA" w:rsidRDefault="00000000">
            <w:pPr>
              <w:pStyle w:val="Other10"/>
            </w:pPr>
            <w:r>
              <w:rPr>
                <w:rStyle w:val="Other1"/>
              </w:rPr>
              <w:t>209401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2C2DE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plicní, kalmetizace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A8C3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8 038,61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B15A4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1 688,11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B9F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9 726,72 Kč</w:t>
            </w:r>
          </w:p>
        </w:tc>
      </w:tr>
      <w:tr w:rsidR="00F23FEA" w14:paraId="3D2503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6B1F3D" w14:textId="77777777" w:rsidR="00F23FEA" w:rsidRDefault="00000000">
            <w:pPr>
              <w:pStyle w:val="Other10"/>
            </w:pPr>
            <w:r>
              <w:rPr>
                <w:rStyle w:val="Other1"/>
              </w:rPr>
              <w:t>210401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A101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klinické onkologie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7631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2 239,24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27B46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470,24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EC32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2 709,48 Kč</w:t>
            </w:r>
          </w:p>
        </w:tc>
      </w:tr>
      <w:tr w:rsidR="00F23FEA" w14:paraId="20A0EAE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D7819" w14:textId="77777777" w:rsidR="00F23FEA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211401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53C6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Dialýza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A6B9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43 307,72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F7B7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9 094,62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7F3C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52 402,34 Kč</w:t>
            </w:r>
          </w:p>
        </w:tc>
      </w:tr>
      <w:tr w:rsidR="00F23FEA" w14:paraId="4AD951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06C0B" w14:textId="77777777" w:rsidR="00F23FEA" w:rsidRDefault="00000000">
            <w:pPr>
              <w:pStyle w:val="Other10"/>
            </w:pPr>
            <w:r>
              <w:rPr>
                <w:rStyle w:val="Other1"/>
              </w:rPr>
              <w:t>211402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1DD0D2" w14:textId="77777777" w:rsidR="00F23FEA" w:rsidRDefault="00000000">
            <w:pPr>
              <w:pStyle w:val="Other10"/>
              <w:ind w:firstLine="0"/>
            </w:pPr>
            <w:proofErr w:type="spellStart"/>
            <w:r>
              <w:rPr>
                <w:rStyle w:val="Other1"/>
              </w:rPr>
              <w:t>Nefrologické</w:t>
            </w:r>
            <w:proofErr w:type="spellEnd"/>
            <w:r>
              <w:rPr>
                <w:rStyle w:val="Other1"/>
              </w:rPr>
              <w:t xml:space="preserve"> centrum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0AE3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5 031,41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7D749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1 056,60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CF8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6 088,01 Kč</w:t>
            </w:r>
          </w:p>
        </w:tc>
      </w:tr>
      <w:tr w:rsidR="00F23FEA" w14:paraId="795AD15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12FEE" w14:textId="77777777" w:rsidR="00F23FEA" w:rsidRDefault="00000000">
            <w:pPr>
              <w:pStyle w:val="Other10"/>
            </w:pPr>
            <w:r>
              <w:rPr>
                <w:rStyle w:val="Other1"/>
              </w:rPr>
              <w:t>212201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86B65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LDN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CC26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24 326,53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BCD67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5 108,57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C14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29 435,10 Kč</w:t>
            </w:r>
          </w:p>
        </w:tc>
      </w:tr>
      <w:tr w:rsidR="00F23FEA" w14:paraId="6735667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D6C1E" w14:textId="77777777" w:rsidR="00F23FEA" w:rsidRDefault="00000000">
            <w:pPr>
              <w:pStyle w:val="Other10"/>
            </w:pPr>
            <w:r>
              <w:rPr>
                <w:rStyle w:val="Other1"/>
              </w:rPr>
              <w:t>301201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98440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ARO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384C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85 903,54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9DE7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18 039,74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9E7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103 943,28 Kč</w:t>
            </w:r>
          </w:p>
        </w:tc>
      </w:tr>
      <w:tr w:rsidR="00F23FEA" w14:paraId="662E345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8FF03" w14:textId="77777777" w:rsidR="00F23FEA" w:rsidRDefault="00000000">
            <w:pPr>
              <w:pStyle w:val="Other10"/>
            </w:pPr>
            <w:r>
              <w:rPr>
                <w:rStyle w:val="Other1"/>
              </w:rPr>
              <w:t>301401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4BBB68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Anesteziologická ambulance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6149C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1 652,50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8AF63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347,02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3D1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1999,52 Kč</w:t>
            </w:r>
          </w:p>
        </w:tc>
      </w:tr>
      <w:tr w:rsidR="00F23FEA" w14:paraId="4C3CE4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AA6EE" w14:textId="77777777" w:rsidR="00F23FEA" w:rsidRDefault="00000000">
            <w:pPr>
              <w:pStyle w:val="Other10"/>
            </w:pPr>
            <w:r>
              <w:rPr>
                <w:rStyle w:val="Other1"/>
              </w:rPr>
              <w:t>301402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02AA3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Urgentní příjem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8CAD6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10 396,20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9A38D3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2 183,20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E2A0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12 579,40 Kč</w:t>
            </w:r>
          </w:p>
        </w:tc>
      </w:tr>
      <w:tr w:rsidR="00F23FEA" w14:paraId="18D3A12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095F58" w14:textId="77777777" w:rsidR="00F23FEA" w:rsidRDefault="00000000">
            <w:pPr>
              <w:pStyle w:val="Other10"/>
            </w:pPr>
            <w:r>
              <w:rPr>
                <w:rStyle w:val="Other1"/>
              </w:rPr>
              <w:t>301403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B8F2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Ambulance léčby bolesti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ECED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3 523,70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2C103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739,98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69E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4 263,67 Kč</w:t>
            </w:r>
          </w:p>
        </w:tc>
      </w:tr>
      <w:tr w:rsidR="00F23FEA" w14:paraId="698199B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96EBF" w14:textId="77777777" w:rsidR="00F23FEA" w:rsidRDefault="00000000">
            <w:pPr>
              <w:pStyle w:val="Other10"/>
            </w:pPr>
            <w:r>
              <w:rPr>
                <w:rStyle w:val="Other1"/>
              </w:rPr>
              <w:t>302302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A3D3F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MOJIP-3. patro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C8C0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88 452,39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3CE6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18 575,00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A07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107 027,39 Kč</w:t>
            </w:r>
          </w:p>
        </w:tc>
      </w:tr>
      <w:tr w:rsidR="00F23FEA" w14:paraId="72C90D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1ED33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401401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58575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OKB - laboratoř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DC1B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25 352,20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DEFE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5 323,96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9FD9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30 676,16 Kč</w:t>
            </w:r>
          </w:p>
        </w:tc>
      </w:tr>
      <w:tr w:rsidR="00F23FEA" w14:paraId="1EFC479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09F898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402201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2A2E0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OKH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7F6C66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25 164,39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6E7D04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5 284,52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D4F2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30 448,91 Kč</w:t>
            </w:r>
          </w:p>
        </w:tc>
      </w:tr>
      <w:tr w:rsidR="00F23FEA" w14:paraId="2F13321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3597A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402401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9C6D32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OKH - ambulance</w:t>
            </w:r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hematoonkol</w:t>
            </w:r>
            <w:proofErr w:type="spellEnd"/>
            <w:r>
              <w:rPr>
                <w:rStyle w:val="Other1"/>
              </w:rPr>
              <w:t>. centrum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5E2C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12 541,00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95D9C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2 633,61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EC6E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15 174,61 Kč</w:t>
            </w:r>
          </w:p>
        </w:tc>
      </w:tr>
      <w:tr w:rsidR="00F23FEA" w14:paraId="27635D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759F8F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402402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6E673" w14:textId="77777777" w:rsidR="00F23FEA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OKH - laboratoř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397C7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15 399,86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8A8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3 233,97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4F35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18 633,83 Kč</w:t>
            </w:r>
          </w:p>
        </w:tc>
      </w:tr>
      <w:tr w:rsidR="00F23FEA" w14:paraId="4F5CD5B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C8864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402470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92B10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Odběrová místnost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5CA4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DA18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26B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F23FEA" w14:paraId="0B22F2E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F71AC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403401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8A30F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RDG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44C8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21 729,13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93F06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4 563,12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8A72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26 292,25 Kč</w:t>
            </w:r>
          </w:p>
        </w:tc>
      </w:tr>
      <w:tr w:rsidR="00F23FEA" w14:paraId="4B35976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CD90A9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403406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3903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Magnetická rezonance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F77C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6 705,56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1D352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1408,17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D11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8 113,73 Kč</w:t>
            </w:r>
          </w:p>
        </w:tc>
      </w:tr>
      <w:tr w:rsidR="00F23FEA" w14:paraId="1D90B0A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EFC0C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406401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18553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Patologie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903C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20 442,94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3C8DB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4 293,02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5D4A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24 735,96 Kč</w:t>
            </w:r>
          </w:p>
        </w:tc>
      </w:tr>
      <w:tr w:rsidR="00F23FEA" w14:paraId="507012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5EF87" w14:textId="77777777" w:rsidR="00F23FEA" w:rsidRDefault="00000000">
            <w:pPr>
              <w:pStyle w:val="Other10"/>
            </w:pPr>
            <w:r>
              <w:rPr>
                <w:rStyle w:val="Other1"/>
              </w:rPr>
              <w:t>407401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52E75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Sociální sestry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27BA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244,03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F922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51,25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0178" w14:textId="77777777" w:rsidR="00F23FE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295,28 Kč</w:t>
            </w:r>
          </w:p>
        </w:tc>
      </w:tr>
      <w:tr w:rsidR="00F23FEA" w14:paraId="7D061AB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31516" w14:textId="77777777" w:rsidR="00F23FEA" w:rsidRDefault="00000000">
            <w:pPr>
              <w:pStyle w:val="Other10"/>
            </w:pPr>
            <w:r>
              <w:rPr>
                <w:rStyle w:val="Other1"/>
              </w:rPr>
              <w:t>501501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CEF1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Centrální příjem nemocných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C459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30 372,50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70A66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6 378,22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C2A6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36 750,72 Kč</w:t>
            </w:r>
          </w:p>
        </w:tc>
      </w:tr>
      <w:tr w:rsidR="00F23FEA" w14:paraId="0C7DA2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CCCF4" w14:textId="77777777" w:rsidR="00F23FEA" w:rsidRDefault="00000000">
            <w:pPr>
              <w:pStyle w:val="Other10"/>
            </w:pPr>
            <w:r>
              <w:rPr>
                <w:rStyle w:val="Other1"/>
              </w:rPr>
              <w:t>502502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F961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LSPP dětská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CD387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3 941,98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CBDB93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827,82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883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4 769,80 Kč</w:t>
            </w:r>
          </w:p>
        </w:tc>
      </w:tr>
      <w:tr w:rsidR="00F23FEA" w14:paraId="112A15E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BD091" w14:textId="77777777" w:rsidR="00F23FEA" w:rsidRDefault="00000000">
            <w:pPr>
              <w:pStyle w:val="Other10"/>
            </w:pPr>
            <w:r>
              <w:rPr>
                <w:rStyle w:val="Other1"/>
              </w:rPr>
              <w:t>502503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DD1DB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LSPP zubní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C9196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775,25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00889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162,80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6F9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938,05 Kč</w:t>
            </w:r>
          </w:p>
        </w:tc>
      </w:tr>
      <w:tr w:rsidR="00F23FEA" w14:paraId="7FA6538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7FAAB" w14:textId="77777777" w:rsidR="00F23FEA" w:rsidRDefault="00000000">
            <w:pPr>
              <w:pStyle w:val="Other10"/>
            </w:pPr>
            <w:r>
              <w:rPr>
                <w:rStyle w:val="Other1"/>
              </w:rPr>
              <w:t>503409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8363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Očkovací centrum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5538C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7 866,24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2DABB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1 651,91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0C9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9 518,16 Kč</w:t>
            </w:r>
          </w:p>
        </w:tc>
      </w:tr>
      <w:tr w:rsidR="00F23FEA" w14:paraId="40FA20F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F24E1" w14:textId="77777777" w:rsidR="00F23FEA" w:rsidRDefault="00000000">
            <w:pPr>
              <w:pStyle w:val="Other10"/>
            </w:pPr>
            <w:r>
              <w:rPr>
                <w:rStyle w:val="Other1"/>
              </w:rPr>
              <w:t>601501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6A67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Nemocniční lékárna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7D6EE3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1 202,77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3C8C5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252,58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D9E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1 455,35 Kč</w:t>
            </w:r>
          </w:p>
        </w:tc>
      </w:tr>
      <w:tr w:rsidR="00F23FEA" w14:paraId="20E0DCC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CF11E5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901101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E758D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Ředitelství, sekretariát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089A0" w14:textId="77777777" w:rsidR="00F23FEA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13 222,63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4C8C13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2 776,75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A3A5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15 999,39 Kč</w:t>
            </w:r>
          </w:p>
        </w:tc>
      </w:tr>
      <w:tr w:rsidR="00F23FEA" w14:paraId="72E45E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20D5D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901105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79189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Knihovna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70C37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3 454,24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C4C7C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725,39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F4D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4 179,63 Kč</w:t>
            </w:r>
          </w:p>
        </w:tc>
      </w:tr>
      <w:tr w:rsidR="00F23FEA" w14:paraId="2A385F0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D1440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901106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FEAE7F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Rezervační kancelář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9106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665,78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7508F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139,81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2B34" w14:textId="77777777" w:rsidR="00F23FE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805,59 Kč</w:t>
            </w:r>
          </w:p>
        </w:tc>
      </w:tr>
      <w:tr w:rsidR="00F23FEA" w14:paraId="0DEC503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A18B25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901200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3E5DC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Informatika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5CD1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220,58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4AA11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46,32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854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266,90 Kč</w:t>
            </w:r>
          </w:p>
        </w:tc>
      </w:tr>
      <w:tr w:rsidR="00F23FEA" w14:paraId="4C42919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EA8B2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904101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A9685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Ekonomicko-personální náměstek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D4EB2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2 837,29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20EF7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595,83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51D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3 433,12 Kč</w:t>
            </w:r>
          </w:p>
        </w:tc>
      </w:tr>
      <w:tr w:rsidR="00F23FEA" w14:paraId="207F24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7754B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904150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BB7D43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Oddělení centrálního zásobování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143F7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407,67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91F4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85,61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3B7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493,28 Kč</w:t>
            </w:r>
          </w:p>
        </w:tc>
      </w:tr>
      <w:tr w:rsidR="00F23FEA" w14:paraId="643315A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A58DE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905131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00B19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Oddělení provozních </w:t>
            </w:r>
            <w:proofErr w:type="gramStart"/>
            <w:r>
              <w:rPr>
                <w:rStyle w:val="Other1"/>
              </w:rPr>
              <w:t>služeb - údržba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69EBD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3 568,19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49EA2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749,32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B53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4 317,51 Kč</w:t>
            </w:r>
          </w:p>
        </w:tc>
      </w:tr>
      <w:tr w:rsidR="00F23FEA" w14:paraId="27E0522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2D8F3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905133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9B2FA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Vrátnice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3EC5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187,72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7EEFC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39,42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1F7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227,14 Kč</w:t>
            </w:r>
          </w:p>
        </w:tc>
      </w:tr>
      <w:tr w:rsidR="00F23FEA" w14:paraId="4E6656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D4231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905134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13454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Telefonní ústředna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1754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329,99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DBE01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69,30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4D12" w14:textId="77777777" w:rsidR="00F23FE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399,29 Kč</w:t>
            </w:r>
          </w:p>
        </w:tc>
      </w:tr>
      <w:tr w:rsidR="00F23FEA" w14:paraId="48B27DB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A7D20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905141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F1FB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Referát energetika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FDF2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0E62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8A8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F23FEA" w14:paraId="4B2622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DD9A8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905150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3C565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Oddělení zdravotechniky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8727C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3 123,04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CD1C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655,84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3A6D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3 778,87 Kč</w:t>
            </w:r>
          </w:p>
        </w:tc>
      </w:tr>
      <w:tr w:rsidR="00F23FEA" w14:paraId="46706C6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60CC6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905181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4C8F8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Referát investičního technika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E9F0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20,98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857BE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4,41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D956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25,39 Kč</w:t>
            </w:r>
          </w:p>
        </w:tc>
      </w:tr>
      <w:tr w:rsidR="00F23FEA" w14:paraId="3CEC38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B225A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905301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1B15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Kuchyně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DE806" w14:textId="77777777" w:rsidR="00F23FEA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13 255,61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ADA50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2 783,68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0861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16 039,28 Kč</w:t>
            </w:r>
          </w:p>
        </w:tc>
      </w:tr>
      <w:tr w:rsidR="00F23FEA" w14:paraId="513076E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03003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905303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EAEB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Bufet i.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0A0B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129,77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20284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27,25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55B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157,02 Kč</w:t>
            </w:r>
          </w:p>
        </w:tc>
      </w:tr>
      <w:tr w:rsidR="00F23FEA" w14:paraId="172B832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DFD1E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906005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43E25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SŠ, ZŠ, MŠ </w:t>
            </w:r>
            <w:proofErr w:type="gramStart"/>
            <w:r>
              <w:rPr>
                <w:rStyle w:val="Other1"/>
              </w:rPr>
              <w:t>Komenského - Karviná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0C78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D88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22A2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F23FEA" w14:paraId="6778456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37B5B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906025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04C7E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MUDr. Matúš </w:t>
            </w:r>
            <w:proofErr w:type="gramStart"/>
            <w:r>
              <w:rPr>
                <w:rStyle w:val="Other1"/>
              </w:rPr>
              <w:t>Jozef - neurologická</w:t>
            </w:r>
            <w:proofErr w:type="gramEnd"/>
            <w:r>
              <w:rPr>
                <w:rStyle w:val="Other1"/>
              </w:rPr>
              <w:t xml:space="preserve"> ambulance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3501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865,00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580A4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181,65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E313" w14:textId="77777777" w:rsidR="00F23FEA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1046,65 Kč</w:t>
            </w:r>
          </w:p>
        </w:tc>
      </w:tr>
      <w:tr w:rsidR="00F23FEA" w14:paraId="691874C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ADFFA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906026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F3AB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MUDr. </w:t>
            </w:r>
            <w:proofErr w:type="spellStart"/>
            <w:r>
              <w:rPr>
                <w:rStyle w:val="Other1"/>
              </w:rPr>
              <w:t>Slepánková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Marta - oční</w:t>
            </w:r>
            <w:proofErr w:type="gramEnd"/>
            <w:r>
              <w:rPr>
                <w:rStyle w:val="Other1"/>
              </w:rPr>
              <w:t xml:space="preserve"> ambulance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C1722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043F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926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F23FEA" w14:paraId="68933F2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57C9D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906029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A905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Doktor </w:t>
            </w:r>
            <w:proofErr w:type="spellStart"/>
            <w:r>
              <w:rPr>
                <w:rStyle w:val="Other1"/>
              </w:rPr>
              <w:t>Montag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F41E1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1732,80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F0F08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363,89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8BE2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2 096,69 Kč</w:t>
            </w:r>
          </w:p>
        </w:tc>
      </w:tr>
      <w:tr w:rsidR="00F23FEA" w14:paraId="415D09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BBF12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906101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DFCF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Kryty CO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D7680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121,58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7FB3F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25,53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653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147,11 Kč</w:t>
            </w:r>
          </w:p>
        </w:tc>
      </w:tr>
      <w:tr w:rsidR="00F23FEA" w14:paraId="60BFE49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91BDF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906103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F14AC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Společné náklady monobloku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9027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168 028,72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2FA1E9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35 286,03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340F6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203 314,75 Kč</w:t>
            </w:r>
          </w:p>
        </w:tc>
      </w:tr>
      <w:tr w:rsidR="00F23FEA" w14:paraId="05DC16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29E00" w14:textId="77777777" w:rsidR="00F23FEA" w:rsidRDefault="00000000">
            <w:pPr>
              <w:pStyle w:val="Other10"/>
              <w:ind w:firstLine="360"/>
            </w:pPr>
            <w:r>
              <w:rPr>
                <w:rStyle w:val="Other1"/>
              </w:rPr>
              <w:t>903101ŽI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4319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Společné náklady monobloku (žluté šatny)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FC55A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7 230,22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2D074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1 518,35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EC46" w14:textId="77777777" w:rsidR="00F23FEA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8 748,56 Kč</w:t>
            </w:r>
          </w:p>
        </w:tc>
      </w:tr>
      <w:tr w:rsidR="00F23FEA" w14:paraId="5558F83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94AD2" w14:textId="77777777" w:rsidR="00F23FEA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903101m</w:t>
            </w:r>
            <w:proofErr w:type="gram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C856E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Společné náklady monobloku (modré šatny)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A6BA6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2 171,27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0C50D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455,97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7D5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2 627,24 Kč</w:t>
            </w:r>
          </w:p>
        </w:tc>
      </w:tr>
      <w:tr w:rsidR="00F23FEA" w14:paraId="37C671C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79473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903101Z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6CF46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Společné náklady monobloku (zelené šatny)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AA5EB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9 181,69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BFB0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1928,16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AFB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11109,85 Kč</w:t>
            </w:r>
          </w:p>
        </w:tc>
      </w:tr>
      <w:tr w:rsidR="00F23FEA" w14:paraId="44CBCE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76343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905163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7F33B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Ubytovna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AFBDE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6 220,49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D60E4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1 306,30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0496" w14:textId="77777777" w:rsidR="00F23FEA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7 526,79 Kč</w:t>
            </w:r>
          </w:p>
        </w:tc>
      </w:tr>
      <w:tr w:rsidR="00F23FEA" w14:paraId="248B75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C58B8F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906099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87C152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Zdravotní ústav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02E80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1 242,40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4917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260,90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0EBD" w14:textId="77777777" w:rsidR="00F23FEA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1 503,30 Kč</w:t>
            </w:r>
          </w:p>
        </w:tc>
      </w:tr>
      <w:tr w:rsidR="00F23FEA" w14:paraId="611DB60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E41FF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906106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6867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Společné náklady pavilonu TRN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0565F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5 018,59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E52A1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1053,90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B557" w14:textId="77777777" w:rsidR="00F23FEA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6 072,49 Kč</w:t>
            </w:r>
          </w:p>
        </w:tc>
      </w:tr>
      <w:tr w:rsidR="00F23FEA" w14:paraId="009B1B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DFCB2" w14:textId="77777777" w:rsidR="00F23FEA" w:rsidRDefault="00000000">
            <w:pPr>
              <w:pStyle w:val="Other10"/>
            </w:pPr>
            <w:r>
              <w:rPr>
                <w:rStyle w:val="Other1"/>
              </w:rPr>
              <w:t>906107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408B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Společné náklady pavilonu infekce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3E217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13 168,26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7217B" w14:textId="77777777" w:rsidR="00F23FEA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2 765,34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558F" w14:textId="77777777" w:rsidR="00F23FEA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15 933,60 Kč</w:t>
            </w:r>
          </w:p>
        </w:tc>
      </w:tr>
      <w:tr w:rsidR="00F23FEA" w14:paraId="4A7CB7F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195AF" w14:textId="77777777" w:rsidR="00F23FEA" w:rsidRDefault="00000000">
            <w:pPr>
              <w:pStyle w:val="Other10"/>
              <w:ind w:firstLine="180"/>
            </w:pPr>
            <w:r>
              <w:rPr>
                <w:rStyle w:val="Other1"/>
              </w:rPr>
              <w:t>spol. náklady d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8529C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Dětské odd.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60F86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1270,73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E743F" w14:textId="77777777" w:rsidR="00F23FE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266,85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9CA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1 537,58 Kč</w:t>
            </w:r>
          </w:p>
        </w:tc>
      </w:tr>
      <w:tr w:rsidR="00F23FEA" w14:paraId="16B69A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AA5DE4" w14:textId="77777777" w:rsidR="00F23FEA" w:rsidRDefault="00000000">
            <w:pPr>
              <w:pStyle w:val="Other10"/>
              <w:ind w:firstLine="180"/>
            </w:pPr>
            <w:r>
              <w:rPr>
                <w:rStyle w:val="Other1"/>
              </w:rPr>
              <w:t>spol. náklady g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0C187" w14:textId="77777777" w:rsidR="00F23FEA" w:rsidRDefault="00000000">
            <w:pPr>
              <w:pStyle w:val="Other10"/>
              <w:ind w:firstLine="0"/>
            </w:pPr>
            <w:proofErr w:type="spellStart"/>
            <w:proofErr w:type="gramStart"/>
            <w:r>
              <w:rPr>
                <w:rStyle w:val="Other1"/>
              </w:rPr>
              <w:t>Gynekol</w:t>
            </w:r>
            <w:proofErr w:type="spellEnd"/>
            <w:r>
              <w:rPr>
                <w:rStyle w:val="Other1"/>
              </w:rPr>
              <w:t>.-</w:t>
            </w:r>
            <w:proofErr w:type="gramEnd"/>
            <w:r>
              <w:rPr>
                <w:rStyle w:val="Other1"/>
              </w:rPr>
              <w:t>porodní společné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D3FBE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2 389,05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344D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501,70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172A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2 890,75 Kč</w:t>
            </w:r>
          </w:p>
        </w:tc>
      </w:tr>
      <w:tr w:rsidR="00F23FEA" w14:paraId="662A50E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4E035C" w14:textId="77777777" w:rsidR="00F23FEA" w:rsidRDefault="00000000">
            <w:pPr>
              <w:pStyle w:val="Other10"/>
              <w:ind w:firstLine="180"/>
            </w:pPr>
            <w:r>
              <w:rPr>
                <w:rStyle w:val="Other1"/>
              </w:rPr>
              <w:t>spol. náklady ch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3C521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Chirurgické odd. - společné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E3B43" w14:textId="77777777" w:rsidR="00F23FEA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2 901,85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043CA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609,39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A450" w14:textId="77777777" w:rsidR="00F23FEA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3 511,23 Kč</w:t>
            </w:r>
          </w:p>
        </w:tc>
      </w:tr>
    </w:tbl>
    <w:p w14:paraId="006E7E78" w14:textId="77777777" w:rsidR="00F23FEA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4565"/>
        <w:gridCol w:w="1426"/>
        <w:gridCol w:w="1361"/>
        <w:gridCol w:w="1555"/>
      </w:tblGrid>
      <w:tr w:rsidR="00F23FEA" w14:paraId="04EFA15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89" w:type="dxa"/>
            <w:shd w:val="clear" w:color="auto" w:fill="2DB7EE"/>
          </w:tcPr>
          <w:p w14:paraId="29F67F30" w14:textId="77777777" w:rsidR="00F23FEA" w:rsidRDefault="00F23FEA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2DB7EE"/>
            <w:vAlign w:val="bottom"/>
          </w:tcPr>
          <w:p w14:paraId="707A13C0" w14:textId="77777777" w:rsidR="00F23FEA" w:rsidRDefault="00000000">
            <w:pPr>
              <w:pStyle w:val="Other10"/>
              <w:pBdr>
                <w:top w:val="single" w:sz="0" w:space="0" w:color="2EBBEF"/>
                <w:left w:val="single" w:sz="0" w:space="0" w:color="2EBBEF"/>
                <w:bottom w:val="single" w:sz="0" w:space="0" w:color="2EBBEF"/>
                <w:right w:val="single" w:sz="0" w:space="0" w:color="2EBBEF"/>
              </w:pBdr>
              <w:shd w:val="clear" w:color="auto" w:fill="2EBBEF"/>
              <w:tabs>
                <w:tab w:val="left" w:leader="underscore" w:pos="2232"/>
                <w:tab w:val="left" w:leader="underscore" w:pos="2326"/>
                <w:tab w:val="left" w:leader="underscore" w:pos="2570"/>
              </w:tabs>
              <w:ind w:left="1620" w:firstLine="0"/>
            </w:pPr>
            <w:r>
              <w:rPr>
                <w:rStyle w:val="Other1"/>
                <w:b/>
                <w:bCs/>
                <w:i/>
                <w:iCs/>
                <w:color w:val="FFFFFF"/>
              </w:rPr>
              <w:t>- £</w:t>
            </w:r>
            <w:r>
              <w:rPr>
                <w:rStyle w:val="Other1"/>
                <w:b/>
                <w:bCs/>
                <w:i/>
                <w:iCs/>
                <w:color w:val="FFFFFF"/>
              </w:rPr>
              <w:tab/>
            </w:r>
            <w:r>
              <w:rPr>
                <w:rStyle w:val="Other1"/>
                <w:b/>
                <w:bCs/>
                <w:i/>
                <w:iCs/>
                <w:color w:val="FFFFFF"/>
              </w:rPr>
              <w:tab/>
            </w:r>
            <w:r>
              <w:rPr>
                <w:rStyle w:val="Other1"/>
                <w:b/>
                <w:bCs/>
                <w:i/>
                <w:iCs/>
                <w:color w:val="FFFFFF"/>
              </w:rPr>
              <w:tab/>
            </w:r>
          </w:p>
        </w:tc>
        <w:tc>
          <w:tcPr>
            <w:tcW w:w="2787" w:type="dxa"/>
            <w:gridSpan w:val="2"/>
            <w:shd w:val="clear" w:color="auto" w:fill="2DB7EE"/>
          </w:tcPr>
          <w:p w14:paraId="1654A4C0" w14:textId="77777777" w:rsidR="00F23FEA" w:rsidRDefault="00000000">
            <w:pPr>
              <w:pStyle w:val="Other10"/>
              <w:pBdr>
                <w:top w:val="single" w:sz="0" w:space="0" w:color="23B5ED"/>
                <w:left w:val="single" w:sz="0" w:space="0" w:color="23B5ED"/>
                <w:bottom w:val="single" w:sz="0" w:space="0" w:color="23B5ED"/>
                <w:right w:val="single" w:sz="0" w:space="0" w:color="23B5ED"/>
              </w:pBdr>
              <w:shd w:val="clear" w:color="auto" w:fill="23B5ED"/>
              <w:ind w:firstLine="0"/>
              <w:jc w:val="center"/>
            </w:pPr>
            <w:r>
              <w:rPr>
                <w:rStyle w:val="Other1"/>
                <w:b/>
                <w:bCs/>
                <w:color w:val="FFFFFF"/>
              </w:rPr>
              <w:t>CELKEM ZA MĚSÍC</w:t>
            </w:r>
          </w:p>
        </w:tc>
        <w:tc>
          <w:tcPr>
            <w:tcW w:w="1555" w:type="dxa"/>
            <w:shd w:val="clear" w:color="auto" w:fill="2DB7EE"/>
            <w:vAlign w:val="bottom"/>
          </w:tcPr>
          <w:p w14:paraId="48411C83" w14:textId="77777777" w:rsidR="00F23FEA" w:rsidRDefault="00000000">
            <w:pPr>
              <w:pStyle w:val="Other10"/>
              <w:pBdr>
                <w:top w:val="single" w:sz="0" w:space="0" w:color="23B4EF"/>
                <w:left w:val="single" w:sz="0" w:space="0" w:color="23B4EF"/>
                <w:bottom w:val="single" w:sz="0" w:space="0" w:color="23B4EF"/>
                <w:right w:val="single" w:sz="0" w:space="0" w:color="23B4EF"/>
              </w:pBdr>
              <w:shd w:val="clear" w:color="auto" w:fill="23B4EF"/>
              <w:ind w:right="180" w:firstLine="0"/>
              <w:jc w:val="right"/>
            </w:pPr>
            <w:r>
              <w:rPr>
                <w:rStyle w:val="Other1"/>
                <w:b/>
                <w:bCs/>
                <w:color w:val="FFFFFF"/>
              </w:rPr>
              <w:t>CELKEM ZA MĚSÍC</w:t>
            </w:r>
          </w:p>
        </w:tc>
      </w:tr>
      <w:tr w:rsidR="00F23FEA" w14:paraId="11D8F58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0E231B" w14:textId="77777777" w:rsidR="00F23FEA" w:rsidRDefault="00000000">
            <w:pPr>
              <w:pStyle w:val="Other10"/>
              <w:ind w:firstLine="200"/>
            </w:pPr>
            <w:r>
              <w:rPr>
                <w:rStyle w:val="Other1"/>
              </w:rPr>
              <w:t>spol. náklady i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65B719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Interna společné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2E105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4 300,47 Kč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351C9C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903,10 Kč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926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5 203,57 Kč</w:t>
            </w:r>
          </w:p>
        </w:tc>
      </w:tr>
      <w:tr w:rsidR="00F23FEA" w14:paraId="45016C0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10487" w14:textId="77777777" w:rsidR="00F23FEA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204402nú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794DE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>Infekční oddělení (prostory uzavřeny)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7031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E0EF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5833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F23FEA" w14:paraId="26CA621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A17AA" w14:textId="77777777" w:rsidR="00F23FEA" w:rsidRDefault="00000000">
            <w:pPr>
              <w:pStyle w:val="Other10"/>
              <w:ind w:firstLine="0"/>
              <w:jc w:val="center"/>
            </w:pPr>
            <w:proofErr w:type="spellStart"/>
            <w:r>
              <w:rPr>
                <w:rStyle w:val="Other1"/>
              </w:rPr>
              <w:t>Mudr.Matuška</w:t>
            </w:r>
            <w:proofErr w:type="spellEnd"/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ACDC4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Kardiologická </w:t>
            </w:r>
            <w:proofErr w:type="gramStart"/>
            <w:r>
              <w:rPr>
                <w:rStyle w:val="Other1"/>
              </w:rPr>
              <w:t>ambulance - soukromá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4BF7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1 204,11 Kč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31AA85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252,86 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80F1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1 456,98 Kč</w:t>
            </w:r>
          </w:p>
        </w:tc>
      </w:tr>
      <w:tr w:rsidR="00F23FEA" w14:paraId="2288C52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2ADBB" w14:textId="77777777" w:rsidR="00F23FEA" w:rsidRDefault="00F23FEA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FA570" w14:textId="77777777" w:rsidR="00F23FEA" w:rsidRDefault="00000000">
            <w:pPr>
              <w:pStyle w:val="Other10"/>
              <w:ind w:firstLine="0"/>
            </w:pPr>
            <w:r>
              <w:rPr>
                <w:rStyle w:val="Other1"/>
                <w:b/>
                <w:bCs/>
                <w:i/>
                <w:iCs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AB6F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  <w:b/>
                <w:bCs/>
                <w:i/>
                <w:iCs/>
              </w:rPr>
              <w:t>1516933,24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A168B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  <w:b/>
                <w:bCs/>
                <w:i/>
                <w:iCs/>
              </w:rPr>
              <w:t>318555,98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FB328" w14:textId="77777777" w:rsidR="00F23FE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  <w:b/>
                <w:bCs/>
                <w:i/>
                <w:iCs/>
              </w:rPr>
              <w:t>1835489,22</w:t>
            </w:r>
          </w:p>
        </w:tc>
      </w:tr>
    </w:tbl>
    <w:p w14:paraId="73FFFE72" w14:textId="77777777" w:rsidR="00F23FEA" w:rsidRDefault="00F23FEA">
      <w:pPr>
        <w:spacing w:after="139" w:line="1" w:lineRule="exact"/>
      </w:pPr>
    </w:p>
    <w:p w14:paraId="3ED14BBB" w14:textId="77777777" w:rsidR="00F23FEA" w:rsidRDefault="00F23FE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6"/>
        <w:gridCol w:w="1548"/>
      </w:tblGrid>
      <w:tr w:rsidR="00F23FEA" w14:paraId="3E2574BE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EDA"/>
            <w:vAlign w:val="bottom"/>
          </w:tcPr>
          <w:p w14:paraId="7E53298F" w14:textId="77777777" w:rsidR="00F23FEA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Celková měsíční cena za úklidové služby bez DPH, zaokrouhleno na celé Kč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50FA" w14:textId="77777777" w:rsidR="00F23FEA" w:rsidRDefault="00000000">
            <w:pPr>
              <w:pStyle w:val="Other10"/>
              <w:ind w:firstLine="22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1 516 933,00 Kč</w:t>
            </w:r>
          </w:p>
        </w:tc>
      </w:tr>
      <w:tr w:rsidR="00F23FEA" w14:paraId="4B9B1D3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626" w:type="dxa"/>
            <w:tcBorders>
              <w:left w:val="single" w:sz="4" w:space="0" w:color="auto"/>
            </w:tcBorders>
            <w:shd w:val="clear" w:color="auto" w:fill="DADEDA"/>
            <w:vAlign w:val="bottom"/>
          </w:tcPr>
          <w:p w14:paraId="3DFC6268" w14:textId="77777777" w:rsidR="00F23FEA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DPH (</w:t>
            </w:r>
            <w:proofErr w:type="gramStart"/>
            <w:r>
              <w:rPr>
                <w:rStyle w:val="Other1"/>
                <w:sz w:val="15"/>
                <w:szCs w:val="15"/>
              </w:rPr>
              <w:t>21%</w:t>
            </w:r>
            <w:proofErr w:type="gramEnd"/>
            <w:r>
              <w:rPr>
                <w:rStyle w:val="Other1"/>
                <w:sz w:val="15"/>
                <w:szCs w:val="15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1144" w14:textId="77777777" w:rsidR="00F23FEA" w:rsidRDefault="00000000">
            <w:pPr>
              <w:pStyle w:val="Other10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318 555,93 Kč</w:t>
            </w:r>
          </w:p>
        </w:tc>
      </w:tr>
      <w:tr w:rsidR="00F23FEA" w14:paraId="5988F22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8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DEDA"/>
            <w:vAlign w:val="center"/>
          </w:tcPr>
          <w:p w14:paraId="18BDAE90" w14:textId="77777777" w:rsidR="00F23FEA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Celková měsíční cena za úklidové služby včetně </w:t>
            </w:r>
            <w:proofErr w:type="gramStart"/>
            <w:r>
              <w:rPr>
                <w:rStyle w:val="Other1"/>
                <w:sz w:val="15"/>
                <w:szCs w:val="15"/>
              </w:rPr>
              <w:t>21%</w:t>
            </w:r>
            <w:proofErr w:type="gramEnd"/>
            <w:r>
              <w:rPr>
                <w:rStyle w:val="Other1"/>
                <w:sz w:val="15"/>
                <w:szCs w:val="15"/>
              </w:rPr>
              <w:t xml:space="preserve"> DPH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863" w14:textId="77777777" w:rsidR="00F23FEA" w:rsidRDefault="00000000">
            <w:pPr>
              <w:pStyle w:val="Other10"/>
              <w:ind w:firstLine="22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1 835 488,93 Kč</w:t>
            </w:r>
          </w:p>
        </w:tc>
      </w:tr>
    </w:tbl>
    <w:p w14:paraId="75BE49A8" w14:textId="77777777" w:rsidR="00F23FEA" w:rsidRDefault="00F23FEA">
      <w:pPr>
        <w:sectPr w:rsidR="00F23FEA" w:rsidSect="00916F5C">
          <w:footerReference w:type="default" r:id="rId8"/>
          <w:pgSz w:w="11900" w:h="16840"/>
          <w:pgMar w:top="650" w:right="781" w:bottom="1166" w:left="924" w:header="222" w:footer="3" w:gutter="0"/>
          <w:pgNumType w:start="1"/>
          <w:cols w:space="720"/>
          <w:noEndnote/>
          <w:docGrid w:linePitch="360"/>
        </w:sectPr>
      </w:pPr>
    </w:p>
    <w:p w14:paraId="2E30EE04" w14:textId="4516B7F3" w:rsidR="00F23FEA" w:rsidRDefault="00000000">
      <w:pPr>
        <w:pStyle w:val="Bodytext10"/>
        <w:spacing w:line="240" w:lineRule="auto"/>
        <w:ind w:left="5700"/>
      </w:pPr>
      <w:r>
        <w:br w:type="page"/>
      </w:r>
    </w:p>
    <w:p w14:paraId="12DE82F5" w14:textId="77777777" w:rsidR="00F23FEA" w:rsidRDefault="00F23FEA">
      <w:pPr>
        <w:spacing w:line="1" w:lineRule="exact"/>
        <w:sectPr w:rsidR="00F23FEA" w:rsidSect="00916F5C">
          <w:footerReference w:type="default" r:id="rId9"/>
          <w:type w:val="continuous"/>
          <w:pgSz w:w="11900" w:h="16840"/>
          <w:pgMar w:top="2068" w:right="2391" w:bottom="8027" w:left="1473" w:header="0" w:footer="3" w:gutter="0"/>
          <w:cols w:space="720"/>
          <w:noEndnote/>
          <w:docGrid w:linePitch="360"/>
        </w:sectPr>
      </w:pPr>
    </w:p>
    <w:p w14:paraId="7D529EEF" w14:textId="6A4D6D9E" w:rsidR="00F23FEA" w:rsidRDefault="00F23FEA">
      <w:pPr>
        <w:spacing w:line="1" w:lineRule="exact"/>
      </w:pPr>
    </w:p>
    <w:sectPr w:rsidR="00F23FEA">
      <w:pgSz w:w="11900" w:h="16840"/>
      <w:pgMar w:top="2068" w:right="6539" w:bottom="2068" w:left="1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B38B1" w14:textId="77777777" w:rsidR="00916F5C" w:rsidRDefault="00916F5C">
      <w:r>
        <w:separator/>
      </w:r>
    </w:p>
  </w:endnote>
  <w:endnote w:type="continuationSeparator" w:id="0">
    <w:p w14:paraId="6DBB5333" w14:textId="77777777" w:rsidR="00916F5C" w:rsidRDefault="0091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645A" w14:textId="77777777" w:rsidR="00F23FE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0D6FC00" wp14:editId="628E7905">
              <wp:simplePos x="0" y="0"/>
              <wp:positionH relativeFrom="page">
                <wp:posOffset>6457315</wp:posOffset>
              </wp:positionH>
              <wp:positionV relativeFrom="page">
                <wp:posOffset>10016490</wp:posOffset>
              </wp:positionV>
              <wp:extent cx="210185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DEFC3" w14:textId="77777777" w:rsidR="00F23FEA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6FC00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08.45pt;margin-top:788.7pt;width:16.55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" filled="f" stroked="f">
              <v:textbox style="mso-fit-shape-to-text:t" inset="0,0,0,0">
                <w:txbxContent>
                  <w:p w14:paraId="593DEFC3" w14:textId="77777777" w:rsidR="00F23FEA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3674" w14:textId="77777777" w:rsidR="00F23FE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EC599AC" wp14:editId="4DA521B1">
              <wp:simplePos x="0" y="0"/>
              <wp:positionH relativeFrom="page">
                <wp:posOffset>3561080</wp:posOffset>
              </wp:positionH>
              <wp:positionV relativeFrom="page">
                <wp:posOffset>10016490</wp:posOffset>
              </wp:positionV>
              <wp:extent cx="521335" cy="7302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614D9" w14:textId="77777777" w:rsidR="00F23FEA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99AC" id="_x0000_t202" coordsize="21600,21600" o:spt="202" path="m,l,21600r21600,l21600,xe">
              <v:stroke joinstyle="miter"/>
              <v:path gradientshapeok="t" o:connecttype="rect"/>
            </v:shapetype>
            <v:shape id="Shape 37" o:spid="_x0000_s1029" type="#_x0000_t202" style="position:absolute;margin-left:280.4pt;margin-top:788.7pt;width:41.0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" filled="f" stroked="f">
              <v:textbox style="mso-fit-shape-to-text:t" inset="0,0,0,0">
                <w:txbxContent>
                  <w:p w14:paraId="544614D9" w14:textId="77777777" w:rsidR="00F23FEA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43258" w14:textId="77777777" w:rsidR="00F23FEA" w:rsidRDefault="00F23F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5CACB" w14:textId="77777777" w:rsidR="00916F5C" w:rsidRDefault="00916F5C"/>
  </w:footnote>
  <w:footnote w:type="continuationSeparator" w:id="0">
    <w:p w14:paraId="30213BC0" w14:textId="77777777" w:rsidR="00916F5C" w:rsidRDefault="00916F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02183"/>
    <w:multiLevelType w:val="multilevel"/>
    <w:tmpl w:val="8C5887F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74711"/>
    <w:multiLevelType w:val="multilevel"/>
    <w:tmpl w:val="2C228B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9E1E8C"/>
    <w:multiLevelType w:val="multilevel"/>
    <w:tmpl w:val="33FA6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2809EF"/>
    <w:multiLevelType w:val="multilevel"/>
    <w:tmpl w:val="B262D4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500063">
    <w:abstractNumId w:val="2"/>
  </w:num>
  <w:num w:numId="2" w16cid:durableId="1598978435">
    <w:abstractNumId w:val="0"/>
  </w:num>
  <w:num w:numId="3" w16cid:durableId="584843529">
    <w:abstractNumId w:val="3"/>
  </w:num>
  <w:num w:numId="4" w16cid:durableId="19589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EA"/>
    <w:rsid w:val="00896808"/>
    <w:rsid w:val="00916F5C"/>
    <w:rsid w:val="00F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7658"/>
  <w15:docId w15:val="{3685BD0D-A925-4199-AF8C-95ADA112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00" w:line="317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210">
    <w:name w:val="Heading #2|1"/>
    <w:basedOn w:val="Normln"/>
    <w:link w:val="Heading21"/>
    <w:pPr>
      <w:spacing w:line="101" w:lineRule="exact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Picturecaption10">
    <w:name w:val="Picture caption|1"/>
    <w:basedOn w:val="Normln"/>
    <w:link w:val="Picturecaption1"/>
    <w:pPr>
      <w:spacing w:line="298" w:lineRule="auto"/>
    </w:pPr>
    <w:rPr>
      <w:rFonts w:ascii="Arial" w:eastAsia="Arial" w:hAnsi="Arial" w:cs="Arial"/>
      <w:sz w:val="12"/>
      <w:szCs w:val="12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sz w:val="38"/>
      <w:szCs w:val="38"/>
    </w:rPr>
  </w:style>
  <w:style w:type="paragraph" w:customStyle="1" w:styleId="Bodytext40">
    <w:name w:val="Body text|4"/>
    <w:basedOn w:val="Normln"/>
    <w:link w:val="Bodytext4"/>
    <w:pPr>
      <w:spacing w:after="240" w:line="286" w:lineRule="auto"/>
      <w:ind w:left="660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line="180" w:lineRule="auto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Heading310">
    <w:name w:val="Heading #3|1"/>
    <w:basedOn w:val="Normln"/>
    <w:link w:val="Heading31"/>
    <w:pPr>
      <w:spacing w:after="60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Other10">
    <w:name w:val="Other|1"/>
    <w:basedOn w:val="Normln"/>
    <w:link w:val="Other1"/>
    <w:pPr>
      <w:ind w:firstLine="400"/>
    </w:pPr>
    <w:rPr>
      <w:rFonts w:ascii="Arial" w:eastAsia="Arial" w:hAnsi="Arial" w:cs="Arial"/>
      <w:sz w:val="12"/>
      <w:szCs w:val="12"/>
    </w:rPr>
  </w:style>
  <w:style w:type="paragraph" w:customStyle="1" w:styleId="Bodytext20">
    <w:name w:val="Body text|2"/>
    <w:basedOn w:val="Normln"/>
    <w:link w:val="Bodytext2"/>
    <w:pPr>
      <w:spacing w:after="2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1655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2024-03-14T13:14:00Z</dcterms:created>
  <dcterms:modified xsi:type="dcterms:W3CDTF">2024-03-14T13:14:00Z</dcterms:modified>
</cp:coreProperties>
</file>