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B3ED2" w14:textId="5C1D9265" w:rsidR="00224839" w:rsidRPr="00A0749B" w:rsidRDefault="007E5BD3" w:rsidP="00224839">
      <w:pPr>
        <w:pStyle w:val="Nadpis1"/>
        <w:ind w:left="0" w:firstLine="0"/>
        <w:jc w:val="right"/>
        <w:rPr>
          <w:rFonts w:asciiTheme="majorHAnsi" w:hAnsiTheme="majorHAnsi"/>
          <w:szCs w:val="22"/>
        </w:rPr>
      </w:pPr>
      <w:r w:rsidRPr="007E5BD3">
        <w:rPr>
          <w:rFonts w:asciiTheme="majorHAnsi" w:hAnsiTheme="majorHAnsi"/>
        </w:rPr>
        <w:t>16-0072</w:t>
      </w:r>
      <w:r w:rsidR="00224839" w:rsidRPr="007E5BD3">
        <w:rPr>
          <w:rFonts w:asciiTheme="majorHAnsi" w:hAnsiTheme="majorHAnsi"/>
        </w:rPr>
        <w:t>_</w:t>
      </w:r>
      <w:r w:rsidRPr="007E5BD3">
        <w:rPr>
          <w:rFonts w:asciiTheme="majorHAnsi" w:hAnsiTheme="majorHAnsi"/>
        </w:rPr>
        <w:t xml:space="preserve"> Nájem multifunkčních </w:t>
      </w:r>
      <w:r w:rsidRPr="00A0749B">
        <w:rPr>
          <w:rFonts w:asciiTheme="majorHAnsi" w:hAnsiTheme="majorHAnsi"/>
          <w:szCs w:val="22"/>
        </w:rPr>
        <w:t>tiskových zařízení 2016-2020</w:t>
      </w:r>
    </w:p>
    <w:p w14:paraId="66C3617B" w14:textId="383C550C" w:rsidR="007E5BD3" w:rsidRPr="00A0749B" w:rsidRDefault="00A0749B" w:rsidP="00A0749B">
      <w:pPr>
        <w:jc w:val="right"/>
        <w:rPr>
          <w:rFonts w:asciiTheme="majorHAnsi" w:hAnsiTheme="majorHAnsi"/>
          <w:b/>
          <w:sz w:val="22"/>
          <w:szCs w:val="22"/>
        </w:rPr>
      </w:pPr>
      <w:r w:rsidRPr="00A0749B">
        <w:rPr>
          <w:rFonts w:asciiTheme="majorHAnsi" w:hAnsiTheme="majorHAnsi"/>
          <w:sz w:val="22"/>
          <w:szCs w:val="22"/>
        </w:rPr>
        <w:tab/>
      </w:r>
      <w:r w:rsidRPr="00A0749B">
        <w:rPr>
          <w:rFonts w:asciiTheme="majorHAnsi" w:hAnsiTheme="majorHAnsi"/>
          <w:sz w:val="22"/>
          <w:szCs w:val="22"/>
        </w:rPr>
        <w:tab/>
      </w:r>
      <w:r w:rsidR="00743BAA">
        <w:rPr>
          <w:rFonts w:asciiTheme="majorHAnsi" w:hAnsiTheme="majorHAnsi"/>
          <w:b/>
          <w:sz w:val="22"/>
          <w:szCs w:val="22"/>
        </w:rPr>
        <w:t xml:space="preserve">Příloha č. </w:t>
      </w:r>
      <w:r w:rsidR="002F74FA">
        <w:rPr>
          <w:rFonts w:asciiTheme="majorHAnsi" w:hAnsiTheme="majorHAnsi"/>
          <w:b/>
          <w:sz w:val="22"/>
          <w:szCs w:val="22"/>
        </w:rPr>
        <w:t>1</w:t>
      </w:r>
      <w:r w:rsidR="001B4219" w:rsidRPr="001B4219">
        <w:rPr>
          <w:rFonts w:asciiTheme="majorHAnsi" w:hAnsiTheme="majorHAnsi"/>
          <w:b/>
          <w:sz w:val="22"/>
          <w:szCs w:val="22"/>
        </w:rPr>
        <w:t>_</w:t>
      </w:r>
      <w:r w:rsidR="00743BAA">
        <w:rPr>
          <w:rFonts w:asciiTheme="majorHAnsi" w:hAnsiTheme="majorHAnsi"/>
          <w:b/>
          <w:sz w:val="22"/>
          <w:szCs w:val="22"/>
        </w:rPr>
        <w:t>Specifikace služeb</w:t>
      </w:r>
    </w:p>
    <w:p w14:paraId="080EF9AC" w14:textId="77777777" w:rsidR="00743BAA" w:rsidRDefault="00743BAA" w:rsidP="00E555FC">
      <w:pPr>
        <w:pStyle w:val="Zkladntextodsazen"/>
        <w:ind w:left="0"/>
        <w:rPr>
          <w:rFonts w:asciiTheme="majorHAnsi" w:hAnsiTheme="majorHAnsi" w:cs="Arial"/>
          <w:b/>
          <w:sz w:val="20"/>
          <w:szCs w:val="20"/>
        </w:rPr>
      </w:pPr>
    </w:p>
    <w:p w14:paraId="7D50C5A9" w14:textId="259C4AE5" w:rsidR="00743BAA" w:rsidRDefault="00743BAA" w:rsidP="00743BAA">
      <w:pPr>
        <w:pStyle w:val="Zkladntextodsazen"/>
        <w:spacing w:before="0"/>
        <w:ind w:left="720"/>
        <w:rPr>
          <w:rFonts w:asciiTheme="majorHAnsi" w:hAnsiTheme="majorHAnsi" w:cs="Arial"/>
          <w:sz w:val="20"/>
          <w:szCs w:val="20"/>
        </w:rPr>
      </w:pPr>
      <w:r w:rsidRPr="00743BAA">
        <w:rPr>
          <w:rFonts w:asciiTheme="majorHAnsi" w:hAnsiTheme="majorHAnsi" w:cs="Arial"/>
          <w:sz w:val="20"/>
          <w:szCs w:val="20"/>
        </w:rPr>
        <w:t>U všech parametrů platí, že pokud budou lepší, než definované parametry, splňují zadání.</w:t>
      </w:r>
    </w:p>
    <w:p w14:paraId="77F201F0" w14:textId="56C2787C" w:rsidR="00743BAA" w:rsidRDefault="00743BAA" w:rsidP="00743BAA">
      <w:pPr>
        <w:pStyle w:val="Zkladntextodsazen"/>
        <w:spacing w:before="0"/>
        <w:ind w:left="720"/>
        <w:rPr>
          <w:rFonts w:asciiTheme="majorHAnsi" w:hAnsiTheme="majorHAnsi" w:cs="Arial"/>
          <w:sz w:val="20"/>
          <w:szCs w:val="20"/>
        </w:rPr>
      </w:pPr>
      <w:r w:rsidRPr="00743BAA">
        <w:rPr>
          <w:rFonts w:asciiTheme="majorHAnsi" w:hAnsiTheme="majorHAnsi" w:cs="Arial"/>
          <w:sz w:val="20"/>
          <w:szCs w:val="20"/>
        </w:rPr>
        <w:t>Všechna zařízení musí mít kompletní ovládání i nápovědu v českém jazyce.</w:t>
      </w:r>
    </w:p>
    <w:p w14:paraId="7D951E7C" w14:textId="177A45C7" w:rsidR="00743BAA" w:rsidRDefault="00743BAA" w:rsidP="00743BAA">
      <w:pPr>
        <w:pStyle w:val="Zkladntextodsazen"/>
        <w:spacing w:before="0"/>
        <w:ind w:left="720"/>
        <w:rPr>
          <w:rFonts w:asciiTheme="majorHAnsi" w:hAnsiTheme="majorHAnsi" w:cs="Arial"/>
          <w:sz w:val="20"/>
          <w:szCs w:val="20"/>
        </w:rPr>
      </w:pPr>
      <w:r w:rsidRPr="00743BAA">
        <w:rPr>
          <w:rFonts w:asciiTheme="majorHAnsi" w:hAnsiTheme="majorHAnsi" w:cs="Arial"/>
          <w:sz w:val="20"/>
          <w:szCs w:val="20"/>
        </w:rPr>
        <w:t>Pro potřeby IPR musí být všechna tisková zařízeni vyrobena jedním výrobcem.</w:t>
      </w:r>
    </w:p>
    <w:p w14:paraId="48D3AE25" w14:textId="1579D4CA" w:rsidR="00743BAA" w:rsidRDefault="00743BAA" w:rsidP="00743BAA">
      <w:pPr>
        <w:pStyle w:val="Zkladntextodsazen"/>
        <w:spacing w:before="0"/>
        <w:ind w:left="720"/>
        <w:rPr>
          <w:rFonts w:asciiTheme="majorHAnsi" w:hAnsiTheme="majorHAnsi" w:cs="Arial"/>
          <w:sz w:val="20"/>
          <w:szCs w:val="20"/>
        </w:rPr>
      </w:pPr>
      <w:r w:rsidRPr="00743BAA">
        <w:rPr>
          <w:rFonts w:asciiTheme="majorHAnsi" w:hAnsiTheme="majorHAnsi" w:cs="Arial"/>
          <w:sz w:val="20"/>
          <w:szCs w:val="20"/>
        </w:rPr>
        <w:t>Dodaná tisková zařízení musí být nová, nikoli použitá.</w:t>
      </w:r>
    </w:p>
    <w:p w14:paraId="418CE1FF" w14:textId="77777777" w:rsidR="00743BAA" w:rsidRDefault="00743BAA" w:rsidP="00743BAA">
      <w:pPr>
        <w:pStyle w:val="Zkladntextodsazen"/>
        <w:spacing w:before="0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2008"/>
        <w:gridCol w:w="2109"/>
        <w:gridCol w:w="1740"/>
      </w:tblGrid>
      <w:tr w:rsidR="00E555FC" w:rsidRPr="00E555FC" w14:paraId="283F7FEC" w14:textId="77777777" w:rsidTr="00E555FC">
        <w:trPr>
          <w:trHeight w:val="1125"/>
        </w:trPr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6BDB24B2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Předpokládaný počet poptávaných </w:t>
            </w:r>
            <w:proofErr w:type="gram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zařízení na</w:t>
            </w:r>
            <w:proofErr w:type="gram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kterých budou tiskové služby poskytovány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511BB6AD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Orientační počet stran A4 černobíle za měsíc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00" w:fill="D9D9D9"/>
            <w:vAlign w:val="center"/>
            <w:hideMark/>
          </w:tcPr>
          <w:p w14:paraId="2F3BE7FC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Orientační počet stran A4 barevně za měsíc</w:t>
            </w:r>
          </w:p>
        </w:tc>
      </w:tr>
      <w:tr w:rsidR="00E555FC" w:rsidRPr="00E555FC" w14:paraId="297C643B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3E41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 - výkonné stroje pro interní copy centrum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FBF5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2 ks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D69F" w14:textId="77777777" w:rsidR="00E555FC" w:rsidRPr="00E555FC" w:rsidRDefault="00E555FC" w:rsidP="00E555FC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 xml:space="preserve"> 30 000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F36BD4" w14:textId="77777777" w:rsidR="00E555FC" w:rsidRPr="00E555FC" w:rsidRDefault="00E555FC" w:rsidP="00E555FC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 xml:space="preserve"> 30 000    </w:t>
            </w:r>
          </w:p>
        </w:tc>
      </w:tr>
      <w:tr w:rsidR="00E555FC" w:rsidRPr="00E555FC" w14:paraId="1F45EAD3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F876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B - středně výkonné zařízení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9638" w14:textId="25BCA747" w:rsidR="00E555FC" w:rsidRPr="00E555FC" w:rsidRDefault="00E555FC" w:rsidP="004B2A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  <w:r w:rsidR="004B2AB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A387" w14:textId="77777777" w:rsidR="00E555FC" w:rsidRPr="00E555FC" w:rsidRDefault="00E555FC" w:rsidP="00E555FC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 xml:space="preserve"> 30 000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9A734B" w14:textId="77777777" w:rsidR="00E555FC" w:rsidRPr="00E555FC" w:rsidRDefault="00E555FC" w:rsidP="00E555FC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 xml:space="preserve"> 15 000    </w:t>
            </w:r>
          </w:p>
        </w:tc>
      </w:tr>
      <w:tr w:rsidR="00E555FC" w:rsidRPr="00E555FC" w14:paraId="439FFCD6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6DC1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C - středně výkonné zařízení s dokončováním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5B6E" w14:textId="6DC2E1C2" w:rsidR="00E555FC" w:rsidRPr="00E555FC" w:rsidRDefault="004B2ABA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  <w:bookmarkStart w:id="0" w:name="_GoBack"/>
            <w:bookmarkEnd w:id="0"/>
            <w:r w:rsidR="00E555FC"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ks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6E64" w14:textId="77777777" w:rsidR="00E555FC" w:rsidRPr="00E555FC" w:rsidRDefault="00E555FC" w:rsidP="00E555FC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 xml:space="preserve"> 25 000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94CD98" w14:textId="77777777" w:rsidR="00E555FC" w:rsidRPr="00E555FC" w:rsidRDefault="00E555FC" w:rsidP="00E555FC">
            <w:pPr>
              <w:jc w:val="right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 xml:space="preserve"> 9 000    </w:t>
            </w:r>
          </w:p>
        </w:tc>
      </w:tr>
      <w:tr w:rsidR="00E555FC" w:rsidRPr="00E555FC" w14:paraId="33659545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758E" w14:textId="77777777" w:rsidR="00E555FC" w:rsidRPr="00E555FC" w:rsidRDefault="00E555FC" w:rsidP="00E555FC">
            <w:pPr>
              <w:jc w:val="left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Počet zařízení se může v průběhu plnění smlouvy měnit!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C44A" w14:textId="77777777" w:rsidR="00E555FC" w:rsidRPr="00E555FC" w:rsidRDefault="00E555FC" w:rsidP="00E555FC">
            <w:pPr>
              <w:jc w:val="center"/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46E3" w14:textId="77777777" w:rsidR="00E555FC" w:rsidRPr="00E555FC" w:rsidRDefault="00E555FC" w:rsidP="00E555FC">
            <w:pPr>
              <w:jc w:val="right"/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 xml:space="preserve"> 85 000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E063E8" w14:textId="77777777" w:rsidR="00E555FC" w:rsidRPr="00E555FC" w:rsidRDefault="00E555FC" w:rsidP="00E555FC">
            <w:pPr>
              <w:jc w:val="right"/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 xml:space="preserve"> 54 000    </w:t>
            </w:r>
          </w:p>
        </w:tc>
      </w:tr>
      <w:tr w:rsidR="00E555FC" w:rsidRPr="00E555FC" w14:paraId="695C58FE" w14:textId="77777777" w:rsidTr="00E555FC">
        <w:trPr>
          <w:trHeight w:val="240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1C57AC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</w:tr>
      <w:tr w:rsidR="00E555FC" w:rsidRPr="00E555FC" w14:paraId="1DE434BF" w14:textId="77777777" w:rsidTr="00E555FC">
        <w:trPr>
          <w:trHeight w:val="480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00" w:fill="D9D9D9"/>
            <w:noWrap/>
            <w:vAlign w:val="center"/>
            <w:hideMark/>
          </w:tcPr>
          <w:p w14:paraId="16CEFD9D" w14:textId="77777777" w:rsidR="00E555FC" w:rsidRPr="00E555FC" w:rsidRDefault="00E555FC" w:rsidP="00E555F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Požadované minimální vlastnosti </w:t>
            </w:r>
            <w:proofErr w:type="gramStart"/>
            <w:r w:rsidRPr="00E55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zařízení na</w:t>
            </w:r>
            <w:proofErr w:type="gramEnd"/>
            <w:r w:rsidRPr="00E55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kterých budou tiskové služby poskytovány</w:t>
            </w:r>
          </w:p>
        </w:tc>
      </w:tr>
      <w:tr w:rsidR="00E555FC" w:rsidRPr="00E555FC" w14:paraId="058F25C4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C84C84" w14:textId="77777777" w:rsidR="00E555FC" w:rsidRPr="00E555FC" w:rsidRDefault="00E555FC" w:rsidP="00E555FC">
            <w:pPr>
              <w:jc w:val="left"/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Kategorie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C4895" w14:textId="77777777" w:rsidR="00E555FC" w:rsidRPr="00E555FC" w:rsidRDefault="00E555FC" w:rsidP="00E555FC">
            <w:pPr>
              <w:jc w:val="center"/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953CC" w14:textId="77777777" w:rsidR="00E555FC" w:rsidRPr="00E555FC" w:rsidRDefault="00E555FC" w:rsidP="00E555FC">
            <w:pPr>
              <w:jc w:val="center"/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408084" w14:textId="77777777" w:rsidR="00E555FC" w:rsidRPr="00E555FC" w:rsidRDefault="00E555FC" w:rsidP="00E555FC">
            <w:pPr>
              <w:jc w:val="center"/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C</w:t>
            </w:r>
          </w:p>
        </w:tc>
      </w:tr>
      <w:tr w:rsidR="00E555FC" w:rsidRPr="00E555FC" w14:paraId="1FD52BFB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A89390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Formát originálu/kopie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077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A5-SRA3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750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A5-SRA3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28FC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A5-SRA3</w:t>
            </w:r>
          </w:p>
        </w:tc>
      </w:tr>
      <w:tr w:rsidR="00E555FC" w:rsidRPr="00E555FC" w14:paraId="4C95456C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0D41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Technologie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4F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Laser/Led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061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Laser/Led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B1F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Laser/Led</w:t>
            </w:r>
          </w:p>
        </w:tc>
      </w:tr>
      <w:tr w:rsidR="00E555FC" w:rsidRPr="00E555FC" w14:paraId="2EFB31FC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2C82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Minimální rychlost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kopírováví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černobíle i barevně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CC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60 A4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CDE6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 A4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A7DA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 A4</w:t>
            </w:r>
          </w:p>
        </w:tc>
      </w:tr>
      <w:tr w:rsidR="00E555FC" w:rsidRPr="00E555FC" w14:paraId="0AF53ECC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793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Doba zahřívání (s)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A1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30s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91F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30s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E48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30s</w:t>
            </w:r>
          </w:p>
        </w:tc>
      </w:tr>
      <w:tr w:rsidR="00E555FC" w:rsidRPr="00E555FC" w14:paraId="3927AAA7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DD57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Čas první kopie (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sj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4C8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10s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BC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10s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857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10s</w:t>
            </w:r>
          </w:p>
        </w:tc>
      </w:tr>
      <w:tr w:rsidR="00E555FC" w:rsidRPr="00E555FC" w14:paraId="64EC23B1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97B8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Rozlišeni kopírování (dpi)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3986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600 x 600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8EB0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600 x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DAF1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600 x 600</w:t>
            </w:r>
          </w:p>
        </w:tc>
      </w:tr>
      <w:tr w:rsidR="00E555FC" w:rsidRPr="00E555FC" w14:paraId="41FFD9B2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3CD4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Pevný disk ¡GB)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70B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</w:t>
            </w:r>
            <w:r w:rsidRPr="00E555FC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B25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654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300</w:t>
            </w:r>
          </w:p>
        </w:tc>
      </w:tr>
      <w:tr w:rsidR="00E555FC" w:rsidRPr="00E555FC" w14:paraId="58EEA454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4747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Paměť (GB)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187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3AD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367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4</w:t>
            </w:r>
          </w:p>
        </w:tc>
      </w:tr>
      <w:tr w:rsidR="00E555FC" w:rsidRPr="00E555FC" w14:paraId="0026F55E" w14:textId="77777777" w:rsidTr="00E555FC">
        <w:trPr>
          <w:trHeight w:val="73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074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D83C" w14:textId="77777777" w:rsidR="00E555FC" w:rsidRPr="00E555FC" w:rsidRDefault="00E555FC" w:rsidP="00E555FC">
            <w:pPr>
              <w:ind w:firstLineChars="500" w:firstLine="90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4452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 1000</w:t>
            </w:r>
            <w:proofErr w:type="gram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uživatelských účtů s podporou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Active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Directory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DE56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 1000</w:t>
            </w:r>
            <w:proofErr w:type="gram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uživatelských účtů s podporou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Active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Directory</w:t>
            </w:r>
            <w:proofErr w:type="spellEnd"/>
          </w:p>
        </w:tc>
      </w:tr>
      <w:tr w:rsidR="00E555FC" w:rsidRPr="00E555FC" w14:paraId="7ABE6E8B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D32A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Stolek nebo samostatně stojící zařízení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DF0F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FA6B" w14:textId="77777777" w:rsidR="00E555FC" w:rsidRPr="00E555FC" w:rsidRDefault="00E555FC" w:rsidP="00E555FC">
            <w:pPr>
              <w:ind w:firstLineChars="500" w:firstLine="90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9CCF02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</w:tr>
      <w:tr w:rsidR="00E555FC" w:rsidRPr="00E555FC" w14:paraId="1FA1AB59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6A3BD22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Zásoba papíru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BBE43" w14:textId="77777777" w:rsidR="00E555FC" w:rsidRPr="00E555FC" w:rsidRDefault="00E555FC" w:rsidP="00E555FC">
            <w:pPr>
              <w:ind w:firstLineChars="500" w:firstLine="90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DEBC06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1AE0080D" w14:textId="77777777" w:rsidR="00E555FC" w:rsidRPr="00E555FC" w:rsidRDefault="00E555FC" w:rsidP="00E555FC">
            <w:pPr>
              <w:ind w:firstLineChars="600" w:firstLine="108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555FC" w:rsidRPr="00E555FC" w14:paraId="6767B8D3" w14:textId="77777777" w:rsidTr="00E555FC">
        <w:trPr>
          <w:trHeight w:val="48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39E5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Zásobníky papíru (listů)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16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min. 3500 listů </w:t>
            </w: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br/>
              <w:t>(80 g/m2)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B97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min. 3500 listů </w:t>
            </w: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br/>
              <w:t>(80 g/m2)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2DE0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min. 1000 listů </w:t>
            </w: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br/>
              <w:t>(80 g/m2)</w:t>
            </w:r>
          </w:p>
        </w:tc>
      </w:tr>
      <w:tr w:rsidR="00E555FC" w:rsidRPr="00E555FC" w14:paraId="242F4625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5750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Ruční podavač (listů) A4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7A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150 listů (80g/m2)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9D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150 listů (80g/m2)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C08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150 listů (80 g/m2)</w:t>
            </w:r>
          </w:p>
        </w:tc>
      </w:tr>
      <w:tr w:rsidR="00E555FC" w:rsidRPr="00E555FC" w14:paraId="509E219C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A24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Formát papíru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29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A5-SRA3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21B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A5-SRA3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6345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A5-SRA3</w:t>
            </w:r>
          </w:p>
        </w:tc>
      </w:tr>
      <w:tr w:rsidR="00E555FC" w:rsidRPr="00E555FC" w14:paraId="6B3752A4" w14:textId="77777777" w:rsidTr="00E555FC">
        <w:trPr>
          <w:trHeight w:val="28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4BD1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Maximalní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gramáž papíru (g/m</w:t>
            </w:r>
            <w:r w:rsidRPr="00E555FC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6B38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21A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901C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300</w:t>
            </w:r>
          </w:p>
        </w:tc>
      </w:tr>
      <w:tr w:rsidR="00E555FC" w:rsidRPr="00E555FC" w14:paraId="3D95FCAE" w14:textId="77777777" w:rsidTr="00E555FC">
        <w:trPr>
          <w:trHeight w:val="28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60ED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Maximalní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gramáž papíru duplex (g/m</w:t>
            </w:r>
            <w:r w:rsidRPr="00E555FC">
              <w:rPr>
                <w:rFonts w:ascii="Calibri" w:hAnsi="Calibri"/>
                <w:color w:val="000000"/>
                <w:sz w:val="18"/>
                <w:szCs w:val="18"/>
                <w:vertAlign w:val="superscript"/>
              </w:rPr>
              <w:t>2</w:t>
            </w: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DF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250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630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E2E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250</w:t>
            </w:r>
          </w:p>
        </w:tc>
      </w:tr>
      <w:tr w:rsidR="00E555FC" w:rsidRPr="00E555FC" w14:paraId="0141B5BE" w14:textId="77777777" w:rsidTr="00E555FC">
        <w:trPr>
          <w:trHeight w:val="28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E0B789A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Dokončování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1E7A2B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22"/>
                <w:szCs w:val="22"/>
              </w:rPr>
            </w:pPr>
            <w:r w:rsidRPr="00E555FC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</w:tr>
      <w:tr w:rsidR="00E555FC" w:rsidRPr="00E555FC" w14:paraId="3C735A35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DFA3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Sešívací modul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11A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Ano- 100 listů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0C11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Ano- 50 listů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8B5CD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Ne</w:t>
            </w:r>
          </w:p>
        </w:tc>
      </w:tr>
      <w:tr w:rsidR="00E555FC" w:rsidRPr="00E555FC" w14:paraId="010FB8D5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69EA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Brožovací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modul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47F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98B6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392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Ne</w:t>
            </w:r>
          </w:p>
        </w:tc>
      </w:tr>
      <w:tr w:rsidR="00E555FC" w:rsidRPr="00E555FC" w14:paraId="69EA78F5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7C2C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Děrovací modul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80C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785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B07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Ne</w:t>
            </w:r>
          </w:p>
        </w:tc>
      </w:tr>
      <w:tr w:rsidR="00E555FC" w:rsidRPr="00E555FC" w14:paraId="56B87498" w14:textId="77777777" w:rsidTr="00E555FC">
        <w:trPr>
          <w:trHeight w:val="28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632F4F21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Podávání originálu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FB960F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22"/>
                <w:szCs w:val="22"/>
              </w:rPr>
            </w:pPr>
            <w:r w:rsidRPr="00E555FC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</w:tr>
      <w:tr w:rsidR="00E555FC" w:rsidRPr="00E555FC" w14:paraId="3F402EC3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DF6E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Automatický duplexní jednoprůchodový podavač originálů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749A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250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D402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</w:tr>
      <w:tr w:rsidR="00E555FC" w:rsidRPr="00E555FC" w14:paraId="20F27C01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C71C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Gramáž papíru pro podavač originálů (g/m2)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F9A" w14:textId="37651C2C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20</w:t>
            </w:r>
            <w:r w:rsidR="00317DD1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E3C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82B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160</w:t>
            </w:r>
          </w:p>
        </w:tc>
      </w:tr>
      <w:tr w:rsidR="00E555FC" w:rsidRPr="00E555FC" w14:paraId="090B264C" w14:textId="77777777" w:rsidTr="00E555FC">
        <w:trPr>
          <w:trHeight w:val="28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18C090F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Tisk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443DFF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22"/>
                <w:szCs w:val="22"/>
              </w:rPr>
            </w:pPr>
            <w:r w:rsidRPr="00E555FC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</w:tr>
      <w:tr w:rsidR="00E555FC" w:rsidRPr="00E555FC" w14:paraId="1F9EDAE7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F01A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Minimální rychlost tisku černobíle i barevně (str. A4/min)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BA7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60 A4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771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 A4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F2D6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30 A4</w:t>
            </w:r>
          </w:p>
        </w:tc>
      </w:tr>
      <w:tr w:rsidR="00E555FC" w:rsidRPr="00E555FC" w14:paraId="5CE3AA74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9D9F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Čas prvního výtisku (s)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E1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10s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DE7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10s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5B8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10s</w:t>
            </w:r>
          </w:p>
        </w:tc>
      </w:tr>
      <w:tr w:rsidR="00E555FC" w:rsidRPr="00E555FC" w14:paraId="5D078933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FE82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Hardwareové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rozlišení tisku (dpi)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6F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1200 x 1200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2B2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1200 x 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7AE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1200 x 1200</w:t>
            </w:r>
          </w:p>
        </w:tc>
      </w:tr>
      <w:tr w:rsidR="00E555FC" w:rsidRPr="00E555FC" w14:paraId="7E8AA64C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3EE0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Zabezpečený tisk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69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63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3045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</w:tr>
      <w:tr w:rsidR="00E555FC" w:rsidRPr="00E555FC" w14:paraId="7AE8BD74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CA5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Automatický duplexní tisk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34F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E7A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6A7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</w:tr>
      <w:tr w:rsidR="00E555FC" w:rsidRPr="00E555FC" w14:paraId="7672A63B" w14:textId="77777777" w:rsidTr="00E555FC">
        <w:trPr>
          <w:trHeight w:val="72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8C3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Kompatibilta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s OS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0CA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Windows od verze XP po Windows 7, Linux, MAC Ol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7F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Windows od verze XP po Windows 10, Linux, MAC Ol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EBED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Windows od verze XP po Windows 10, Linux, MAC Ol</w:t>
            </w:r>
          </w:p>
        </w:tc>
      </w:tr>
      <w:tr w:rsidR="00E555FC" w:rsidRPr="00E555FC" w14:paraId="75B83EBE" w14:textId="77777777" w:rsidTr="00E555FC">
        <w:trPr>
          <w:trHeight w:val="72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1C0C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Tiskový jazyk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084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PCL.6,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PostScript</w:t>
            </w:r>
            <w:proofErr w:type="spellEnd"/>
            <w:proofErr w:type="gram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3, XPS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EB8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PCL 6 (XL 3.0); PCL 5c;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PostScript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3 (CPSI 3016); XPS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9FB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PCL 6 (XL 3.0); PCL 5c;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PostScript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3 (CPSI 3016); XPS</w:t>
            </w:r>
          </w:p>
        </w:tc>
      </w:tr>
      <w:tr w:rsidR="00E555FC" w:rsidRPr="00E555FC" w14:paraId="4F6D766A" w14:textId="77777777" w:rsidTr="00E555FC">
        <w:trPr>
          <w:trHeight w:val="1002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E441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Připojení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460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USB 2.0,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Ethernet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(10 Base-T/100 Base-TX/1000 Base-l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AA6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USB 2.0,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Ethernet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(10 Base-T/100 Base-TX/1000 Base-l, Wi-Fi 802.11b/g/n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28A1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USB 2.0,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Ethernet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(10 Base-T/100 Base-TX/1000 Base-l, Wi-Fi 802.11b/g/n</w:t>
            </w:r>
          </w:p>
        </w:tc>
      </w:tr>
      <w:tr w:rsidR="00E555FC" w:rsidRPr="00E555FC" w14:paraId="430A9E84" w14:textId="77777777" w:rsidTr="00E555FC">
        <w:trPr>
          <w:trHeight w:val="1302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6C0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Síťové protokoly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035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TCP/IP {IPv4 / IPv6); IPX/SPX;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NetBEUI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AppleTalk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EtherTalk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); 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700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TCP/IP (IPv4 / IPv6); IPX/SPX;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NetBEUI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AppleTalk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EtherTalk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); SMB; LPD; IPP; SNMP; HTTP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BDA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TCP/IP (IPv4 / IPv6); IPX/SPX;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NetBEUI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AppleTalk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EtherTalk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); SMB; LPD; IPP; SNMP; HTTP</w:t>
            </w:r>
          </w:p>
        </w:tc>
      </w:tr>
      <w:tr w:rsidR="00E555FC" w:rsidRPr="00E555FC" w14:paraId="7353F377" w14:textId="77777777" w:rsidTr="00E555FC">
        <w:trPr>
          <w:trHeight w:val="1734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13C9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Požadavky na tiskový řadič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3BA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Tiskový řadič musí umět provádět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linearizaci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stroje pomocí spektrofotometru, nastavení a práci se správou barev (použití ICC profilu)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B8C5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1B03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</w:tr>
      <w:tr w:rsidR="00E555FC" w:rsidRPr="00E555FC" w14:paraId="0DAA812A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010F7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Skenovací služby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7D3E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A4993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454666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</w:tr>
      <w:tr w:rsidR="00E555FC" w:rsidRPr="00E555FC" w14:paraId="036F62A9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CE05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Skenování do souboru PDF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4A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2D7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12C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</w:tr>
      <w:tr w:rsidR="00E555FC" w:rsidRPr="00E555FC" w14:paraId="4F7D92F4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9E2C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Skenování tabulek </w:t>
            </w:r>
            <w:proofErr w:type="gram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.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xlsx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/Excelu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EFF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7B51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7B44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</w:tr>
      <w:tr w:rsidR="00E555FC" w:rsidRPr="00E555FC" w14:paraId="0AC435E0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7DC6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Skenování textu </w:t>
            </w:r>
            <w:proofErr w:type="gram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.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docx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/Wordu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451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1AE3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7325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</w:tr>
      <w:tr w:rsidR="00E555FC" w:rsidRPr="00E555FC" w14:paraId="541A72F6" w14:textId="77777777" w:rsidTr="00E555FC">
        <w:trPr>
          <w:trHeight w:val="28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24538747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Sítové skenování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796B69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22"/>
                <w:szCs w:val="22"/>
              </w:rPr>
            </w:pPr>
            <w:r w:rsidRPr="00E555FC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</w:tr>
      <w:tr w:rsidR="00E555FC" w:rsidRPr="00E555FC" w14:paraId="044523B4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1CB7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Barevné skenování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7AF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F0D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7D8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Ano</w:t>
            </w:r>
          </w:p>
        </w:tc>
      </w:tr>
      <w:tr w:rsidR="00E555FC" w:rsidRPr="00E555FC" w14:paraId="475FAAF7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A93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Rychlost skenování (str./min.)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D5B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90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1E3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858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min. 160</w:t>
            </w:r>
          </w:p>
        </w:tc>
      </w:tr>
      <w:tr w:rsidR="00E555FC" w:rsidRPr="00E555FC" w14:paraId="616836F8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A989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Rozlišení (dpi)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C482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600 x 600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A3F7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600 x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146C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600 x 600</w:t>
            </w:r>
          </w:p>
        </w:tc>
      </w:tr>
      <w:tr w:rsidR="00E555FC" w:rsidRPr="00E555FC" w14:paraId="4824FDFA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A9B9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Maximální formát skenování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120C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94E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7218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A3</w:t>
            </w:r>
          </w:p>
        </w:tc>
      </w:tr>
      <w:tr w:rsidR="00E555FC" w:rsidRPr="00E555FC" w14:paraId="364C66B8" w14:textId="77777777" w:rsidTr="00E555FC">
        <w:trPr>
          <w:trHeight w:val="285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4E303204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Spotřeba energie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FBA742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22"/>
                <w:szCs w:val="22"/>
              </w:rPr>
            </w:pPr>
            <w:r w:rsidRPr="00E555FC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</w:tr>
      <w:tr w:rsidR="00E555FC" w:rsidRPr="00E555FC" w14:paraId="22F12931" w14:textId="77777777" w:rsidTr="00E555FC">
        <w:trPr>
          <w:trHeight w:val="240"/>
        </w:trPr>
        <w:tc>
          <w:tcPr>
            <w:tcW w:w="4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6F38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Spotřeba energie dle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Energy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Star (TEC)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9109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10 kWh/týden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CA01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2 kWh/týden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69FF" w14:textId="77777777" w:rsidR="00E555FC" w:rsidRPr="00E555FC" w:rsidRDefault="00E555FC" w:rsidP="00E555F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do 2 kWh/týden</w:t>
            </w:r>
          </w:p>
        </w:tc>
      </w:tr>
      <w:tr w:rsidR="00E555FC" w:rsidRPr="00E555FC" w14:paraId="7C9CC597" w14:textId="77777777" w:rsidTr="00E555FC">
        <w:trPr>
          <w:trHeight w:val="240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C5F034" w14:textId="77777777" w:rsidR="00E555FC" w:rsidRPr="00E555FC" w:rsidRDefault="00E555FC" w:rsidP="00E555FC">
            <w:pPr>
              <w:jc w:val="center"/>
              <w:rPr>
                <w:rFonts w:ascii="Arial1" w:hAnsi="Arial1"/>
                <w:color w:val="000000"/>
                <w:sz w:val="18"/>
                <w:szCs w:val="18"/>
              </w:rPr>
            </w:pPr>
            <w:r w:rsidRPr="00E555FC"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</w:tr>
      <w:tr w:rsidR="00E555FC" w:rsidRPr="00E555FC" w14:paraId="4B59324B" w14:textId="77777777" w:rsidTr="00E555FC">
        <w:trPr>
          <w:trHeight w:val="402"/>
        </w:trPr>
        <w:tc>
          <w:tcPr>
            <w:tcW w:w="47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35BB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Všechna zařízení musí splňovat požadavky Směrnice Evropského parlamentu a Rady 2002/95/ES ze dne 27. ledna 2003 o omezení používání některých nebezpečných látek v elektrických a elektronických zařízení (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RoHS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Directive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 transponované Zákonem č. 185/2001 o odpadech. Uchazeč předloží čestné prohlášení o souladu výrobku s výše uvedeným zákonem/směrnicí (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RoHS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Compliant</w:t>
            </w:r>
            <w:proofErr w:type="spellEnd"/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B14C9" w14:textId="77777777" w:rsidR="00E555FC" w:rsidRPr="00E555FC" w:rsidRDefault="00E555FC" w:rsidP="00E555F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Prohlášení o shodě</w:t>
            </w:r>
          </w:p>
        </w:tc>
      </w:tr>
      <w:tr w:rsidR="00E555FC" w:rsidRPr="00E555FC" w14:paraId="2EC31F4F" w14:textId="77777777" w:rsidTr="00E555FC">
        <w:trPr>
          <w:trHeight w:val="402"/>
        </w:trPr>
        <w:tc>
          <w:tcPr>
            <w:tcW w:w="47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47D4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F6F06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Nabízená zařízení musí splňovat požadavky zákona č.22/1997 Sb., o technických požadavcích na výrobky a o změně a doplnění některých zákonů, ve znění pozdějších předpisů - uchazeč předloží prohlášení o shodně k dodaným zařízením v nabídce.</w:t>
            </w:r>
          </w:p>
        </w:tc>
      </w:tr>
      <w:tr w:rsidR="00E555FC" w:rsidRPr="00E555FC" w14:paraId="2CDAE3F4" w14:textId="77777777" w:rsidTr="00E555FC">
        <w:trPr>
          <w:trHeight w:val="402"/>
        </w:trPr>
        <w:tc>
          <w:tcPr>
            <w:tcW w:w="47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E348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E002DF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555FC" w:rsidRPr="00E555FC" w14:paraId="74F1492C" w14:textId="77777777" w:rsidTr="00E555FC">
        <w:trPr>
          <w:trHeight w:val="402"/>
        </w:trPr>
        <w:tc>
          <w:tcPr>
            <w:tcW w:w="47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D14B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D524CA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555FC" w:rsidRPr="00E555FC" w14:paraId="393D6EFF" w14:textId="77777777" w:rsidTr="00E555FC">
        <w:trPr>
          <w:trHeight w:val="220"/>
        </w:trPr>
        <w:tc>
          <w:tcPr>
            <w:tcW w:w="47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1D7C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250BAB" w14:textId="77777777" w:rsidR="00E555FC" w:rsidRPr="00E555FC" w:rsidRDefault="00E555FC" w:rsidP="00E555FC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555FC" w:rsidRPr="00E555FC" w14:paraId="4F5F2588" w14:textId="77777777" w:rsidTr="00E555FC">
        <w:trPr>
          <w:trHeight w:val="990"/>
        </w:trPr>
        <w:tc>
          <w:tcPr>
            <w:tcW w:w="106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FD1D6F" w14:textId="014B906D" w:rsidR="00E555FC" w:rsidRPr="00E555FC" w:rsidRDefault="00E555FC" w:rsidP="00B22BCD">
            <w:pPr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Všechna MFP musí splňovat nejnovější normy pro energetický výkon ENERGY STAR stanovené Rozhodnutím Evropské komise 2009/347/ES (k dispozici na v </w:t>
            </w:r>
            <w:r w:rsidR="00B22BCD" w:rsidRPr="00B22BCD">
              <w:rPr>
                <w:rFonts w:ascii="Calibri" w:hAnsi="Calibri"/>
                <w:color w:val="000000"/>
                <w:sz w:val="18"/>
                <w:szCs w:val="18"/>
              </w:rPr>
              <w:t>http://eur-lex.europa.eu</w:t>
            </w:r>
            <w:r w:rsidRPr="00E555FC">
              <w:rPr>
                <w:rFonts w:ascii="Calibri" w:hAnsi="Calibri"/>
                <w:color w:val="000000"/>
                <w:sz w:val="18"/>
                <w:szCs w:val="18"/>
              </w:rPr>
              <w:t>). Všechny výrobky s označením ENERGY STAR budou považovány za vyhovující. Přijat bude také jakýkoli jiný vhodný důkaz, jako je technická dokumentace výrobce nebo zkušební protokol uznaného subjektu, prokazující, že požadavek je splněn.</w:t>
            </w:r>
          </w:p>
        </w:tc>
      </w:tr>
    </w:tbl>
    <w:p w14:paraId="54C6DB69" w14:textId="77777777" w:rsidR="00743BAA" w:rsidRPr="00743BAA" w:rsidRDefault="00743BAA" w:rsidP="00743BAA">
      <w:pPr>
        <w:pStyle w:val="Zkladntextodsazen"/>
        <w:spacing w:before="0"/>
        <w:ind w:left="720"/>
        <w:rPr>
          <w:rFonts w:asciiTheme="majorHAnsi" w:hAnsiTheme="majorHAnsi" w:cs="Arial"/>
          <w:b/>
          <w:sz w:val="20"/>
          <w:szCs w:val="20"/>
        </w:rPr>
      </w:pPr>
    </w:p>
    <w:sectPr w:rsidR="00743BAA" w:rsidRPr="00743BAA" w:rsidSect="007D78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0F81" w14:textId="77777777" w:rsidR="00824B20" w:rsidRDefault="00824B20">
      <w:r>
        <w:separator/>
      </w:r>
    </w:p>
  </w:endnote>
  <w:endnote w:type="continuationSeparator" w:id="0">
    <w:p w14:paraId="1701A662" w14:textId="77777777" w:rsidR="00824B20" w:rsidRDefault="0082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52F01" w14:textId="77777777" w:rsidR="00FB6498" w:rsidRPr="005F5CFD" w:rsidRDefault="007D7869" w:rsidP="005F5CFD">
    <w:pPr>
      <w:pStyle w:val="Zpat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467FF88" wp14:editId="04C3027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Picture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14A18" wp14:editId="0BC45888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5430"/>
              <wp:effectExtent l="0" t="0" r="0" b="0"/>
              <wp:wrapThrough wrapText="bothSides">
                <wp:wrapPolygon edited="0">
                  <wp:start x="2102" y="0"/>
                  <wp:lineTo x="2102" y="18603"/>
                  <wp:lineTo x="16818" y="18603"/>
                  <wp:lineTo x="16818" y="0"/>
                  <wp:lineTo x="2102" y="0"/>
                </wp:wrapPolygon>
              </wp:wrapThrough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951B6F" w14:textId="77777777" w:rsidR="005F5CFD" w:rsidRPr="00DD303B" w:rsidRDefault="005F5CFD" w:rsidP="005F5CFD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B2ABA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524.5pt;margin-top:742.75pt;width:20.55pt;height:20.9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35951B6F" w14:textId="77777777" w:rsidR="005F5CFD" w:rsidRPr="00DD303B" w:rsidRDefault="005F5CFD" w:rsidP="005F5CFD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4B2ABA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6EBD" w14:textId="77777777" w:rsidR="00FB6498" w:rsidRDefault="007D7869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BC3525" wp14:editId="5A4F7700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0B10" w14:textId="77777777" w:rsidR="00FB6498" w:rsidRPr="00537624" w:rsidRDefault="00FB6498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BC352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95pt;margin-top:-18.9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" filled="f" stroked="f">
              <v:textbox>
                <w:txbxContent>
                  <w:p w14:paraId="1FE20B10" w14:textId="77777777" w:rsidR="00FB6498" w:rsidRPr="00537624" w:rsidRDefault="00FB6498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6498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30D54185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003F64A3" w14:textId="77777777" w:rsidR="00FB6498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1B04621C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2349C0D" w14:textId="77777777" w:rsidR="00FB6498" w:rsidRPr="00770164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0753525A" w14:textId="77777777" w:rsidR="00FB6498" w:rsidRPr="004F6991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228AFFF1" w14:textId="77777777" w:rsidR="00FB6498" w:rsidRPr="001F4319" w:rsidRDefault="00FB6498" w:rsidP="002B1527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A3CF1" w14:textId="77777777" w:rsidR="00824B20" w:rsidRDefault="00824B20">
      <w:r>
        <w:separator/>
      </w:r>
    </w:p>
  </w:footnote>
  <w:footnote w:type="continuationSeparator" w:id="0">
    <w:p w14:paraId="76C30EC1" w14:textId="77777777" w:rsidR="00824B20" w:rsidRDefault="0082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921D7" w14:textId="77777777" w:rsidR="00FB6498" w:rsidRDefault="007D7869" w:rsidP="00FB6498">
    <w:pPr>
      <w:pStyle w:val="Zhlav"/>
      <w:ind w:left="1440" w:firstLine="162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8E9E12" wp14:editId="3853080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3105" cy="899160"/>
          <wp:effectExtent l="0" t="0" r="0" b="0"/>
          <wp:wrapNone/>
          <wp:docPr id="7" name="Picture 7" descr="zahlavaví_c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ahlavaví_cb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0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42066" w14:textId="77777777" w:rsidR="00FB6498" w:rsidRDefault="00FB6498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E941" w14:textId="77777777" w:rsidR="00FB6498" w:rsidRDefault="007D7869">
    <w:pPr>
      <w:pStyle w:val="Zhlav"/>
      <w:ind w:left="1440" w:firstLine="162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6851CC5" wp14:editId="3BAD705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095625" cy="895350"/>
          <wp:effectExtent l="0" t="0" r="3175" b="0"/>
          <wp:wrapNone/>
          <wp:docPr id="2" name="obrázek 23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3C9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F170E9"/>
    <w:multiLevelType w:val="hybridMultilevel"/>
    <w:tmpl w:val="24D0C104"/>
    <w:lvl w:ilvl="0" w:tplc="6A68789A">
      <w:start w:val="1"/>
      <w:numFmt w:val="decimal"/>
      <w:lvlText w:val="%1."/>
      <w:lvlJc w:val="left"/>
      <w:pPr>
        <w:ind w:left="453" w:hanging="216"/>
        <w:jc w:val="left"/>
      </w:pPr>
      <w:rPr>
        <w:rFonts w:asciiTheme="majorHAnsi" w:eastAsia="Calibri" w:hAnsiTheme="majorHAnsi" w:cs="Times New Roman"/>
        <w:color w:val="1C1C1C"/>
        <w:w w:val="104"/>
        <w:sz w:val="20"/>
        <w:szCs w:val="20"/>
      </w:rPr>
    </w:lvl>
    <w:lvl w:ilvl="1" w:tplc="1CAA0354">
      <w:start w:val="1"/>
      <w:numFmt w:val="bullet"/>
      <w:lvlText w:val="•"/>
      <w:lvlJc w:val="left"/>
      <w:pPr>
        <w:ind w:left="1382" w:hanging="216"/>
      </w:pPr>
      <w:rPr>
        <w:rFonts w:hint="default"/>
      </w:rPr>
    </w:lvl>
    <w:lvl w:ilvl="2" w:tplc="27288ED2">
      <w:start w:val="1"/>
      <w:numFmt w:val="bullet"/>
      <w:lvlText w:val="•"/>
      <w:lvlJc w:val="left"/>
      <w:pPr>
        <w:ind w:left="2304" w:hanging="216"/>
      </w:pPr>
      <w:rPr>
        <w:rFonts w:hint="default"/>
      </w:rPr>
    </w:lvl>
    <w:lvl w:ilvl="3" w:tplc="A03250FC">
      <w:start w:val="1"/>
      <w:numFmt w:val="bullet"/>
      <w:lvlText w:val="•"/>
      <w:lvlJc w:val="left"/>
      <w:pPr>
        <w:ind w:left="3226" w:hanging="216"/>
      </w:pPr>
      <w:rPr>
        <w:rFonts w:hint="default"/>
      </w:rPr>
    </w:lvl>
    <w:lvl w:ilvl="4" w:tplc="4DA2CFA6">
      <w:start w:val="1"/>
      <w:numFmt w:val="bullet"/>
      <w:lvlText w:val="•"/>
      <w:lvlJc w:val="left"/>
      <w:pPr>
        <w:ind w:left="4148" w:hanging="216"/>
      </w:pPr>
      <w:rPr>
        <w:rFonts w:hint="default"/>
      </w:rPr>
    </w:lvl>
    <w:lvl w:ilvl="5" w:tplc="94E0F5F0">
      <w:start w:val="1"/>
      <w:numFmt w:val="bullet"/>
      <w:lvlText w:val="•"/>
      <w:lvlJc w:val="left"/>
      <w:pPr>
        <w:ind w:left="5070" w:hanging="216"/>
      </w:pPr>
      <w:rPr>
        <w:rFonts w:hint="default"/>
      </w:rPr>
    </w:lvl>
    <w:lvl w:ilvl="6" w:tplc="BC72163A">
      <w:start w:val="1"/>
      <w:numFmt w:val="bullet"/>
      <w:lvlText w:val="•"/>
      <w:lvlJc w:val="left"/>
      <w:pPr>
        <w:ind w:left="5992" w:hanging="216"/>
      </w:pPr>
      <w:rPr>
        <w:rFonts w:hint="default"/>
      </w:rPr>
    </w:lvl>
    <w:lvl w:ilvl="7" w:tplc="35DEFF36">
      <w:start w:val="1"/>
      <w:numFmt w:val="bullet"/>
      <w:lvlText w:val="•"/>
      <w:lvlJc w:val="left"/>
      <w:pPr>
        <w:ind w:left="6915" w:hanging="216"/>
      </w:pPr>
      <w:rPr>
        <w:rFonts w:hint="default"/>
      </w:rPr>
    </w:lvl>
    <w:lvl w:ilvl="8" w:tplc="8398E7E0">
      <w:start w:val="1"/>
      <w:numFmt w:val="bullet"/>
      <w:lvlText w:val="•"/>
      <w:lvlJc w:val="left"/>
      <w:pPr>
        <w:ind w:left="7837" w:hanging="216"/>
      </w:pPr>
      <w:rPr>
        <w:rFonts w:hint="default"/>
      </w:rPr>
    </w:lvl>
  </w:abstractNum>
  <w:abstractNum w:abstractNumId="3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D6846"/>
    <w:multiLevelType w:val="hybridMultilevel"/>
    <w:tmpl w:val="75B64E22"/>
    <w:lvl w:ilvl="0" w:tplc="D14CFA3C">
      <w:start w:val="1"/>
      <w:numFmt w:val="upperLetter"/>
      <w:lvlText w:val="%1)"/>
      <w:lvlJc w:val="left"/>
      <w:pPr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5">
    <w:nsid w:val="28272135"/>
    <w:multiLevelType w:val="hybridMultilevel"/>
    <w:tmpl w:val="77F20DE6"/>
    <w:lvl w:ilvl="0" w:tplc="08F2AC9C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7" w:hanging="360"/>
      </w:pPr>
    </w:lvl>
    <w:lvl w:ilvl="2" w:tplc="0405001B" w:tentative="1">
      <w:start w:val="1"/>
      <w:numFmt w:val="lowerRoman"/>
      <w:lvlText w:val="%3."/>
      <w:lvlJc w:val="right"/>
      <w:pPr>
        <w:ind w:left="2037" w:hanging="180"/>
      </w:pPr>
    </w:lvl>
    <w:lvl w:ilvl="3" w:tplc="0405000F" w:tentative="1">
      <w:start w:val="1"/>
      <w:numFmt w:val="decimal"/>
      <w:lvlText w:val="%4."/>
      <w:lvlJc w:val="left"/>
      <w:pPr>
        <w:ind w:left="2757" w:hanging="360"/>
      </w:pPr>
    </w:lvl>
    <w:lvl w:ilvl="4" w:tplc="04050019" w:tentative="1">
      <w:start w:val="1"/>
      <w:numFmt w:val="lowerLetter"/>
      <w:lvlText w:val="%5."/>
      <w:lvlJc w:val="left"/>
      <w:pPr>
        <w:ind w:left="3477" w:hanging="360"/>
      </w:pPr>
    </w:lvl>
    <w:lvl w:ilvl="5" w:tplc="0405001B" w:tentative="1">
      <w:start w:val="1"/>
      <w:numFmt w:val="lowerRoman"/>
      <w:lvlText w:val="%6."/>
      <w:lvlJc w:val="right"/>
      <w:pPr>
        <w:ind w:left="4197" w:hanging="180"/>
      </w:pPr>
    </w:lvl>
    <w:lvl w:ilvl="6" w:tplc="0405000F" w:tentative="1">
      <w:start w:val="1"/>
      <w:numFmt w:val="decimal"/>
      <w:lvlText w:val="%7."/>
      <w:lvlJc w:val="left"/>
      <w:pPr>
        <w:ind w:left="4917" w:hanging="360"/>
      </w:pPr>
    </w:lvl>
    <w:lvl w:ilvl="7" w:tplc="04050019" w:tentative="1">
      <w:start w:val="1"/>
      <w:numFmt w:val="lowerLetter"/>
      <w:lvlText w:val="%8."/>
      <w:lvlJc w:val="left"/>
      <w:pPr>
        <w:ind w:left="5637" w:hanging="360"/>
      </w:pPr>
    </w:lvl>
    <w:lvl w:ilvl="8" w:tplc="040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>
    <w:nsid w:val="299B602B"/>
    <w:multiLevelType w:val="hybridMultilevel"/>
    <w:tmpl w:val="9E3E4AA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14DFC"/>
    <w:multiLevelType w:val="multilevel"/>
    <w:tmpl w:val="153E5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1162110"/>
    <w:multiLevelType w:val="hybridMultilevel"/>
    <w:tmpl w:val="1F0A2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10038"/>
    <w:multiLevelType w:val="hybridMultilevel"/>
    <w:tmpl w:val="7E748ECA"/>
    <w:lvl w:ilvl="0" w:tplc="81DEC6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1C1C1C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B44B2"/>
    <w:multiLevelType w:val="hybridMultilevel"/>
    <w:tmpl w:val="22DA8434"/>
    <w:lvl w:ilvl="0" w:tplc="561854F2">
      <w:start w:val="1"/>
      <w:numFmt w:val="bullet"/>
      <w:lvlText w:val="-"/>
      <w:lvlJc w:val="left"/>
      <w:pPr>
        <w:ind w:left="1055" w:hanging="123"/>
      </w:pPr>
      <w:rPr>
        <w:rFonts w:ascii="Arial" w:eastAsia="Arial" w:hAnsi="Arial" w:hint="default"/>
        <w:w w:val="108"/>
      </w:rPr>
    </w:lvl>
    <w:lvl w:ilvl="1" w:tplc="3538ED42">
      <w:start w:val="1"/>
      <w:numFmt w:val="bullet"/>
      <w:lvlText w:val="•"/>
      <w:lvlJc w:val="left"/>
      <w:pPr>
        <w:ind w:left="1970" w:hanging="123"/>
      </w:pPr>
      <w:rPr>
        <w:rFonts w:hint="default"/>
      </w:rPr>
    </w:lvl>
    <w:lvl w:ilvl="2" w:tplc="8F74EC50">
      <w:start w:val="1"/>
      <w:numFmt w:val="bullet"/>
      <w:lvlText w:val="•"/>
      <w:lvlJc w:val="left"/>
      <w:pPr>
        <w:ind w:left="2888" w:hanging="123"/>
      </w:pPr>
      <w:rPr>
        <w:rFonts w:hint="default"/>
      </w:rPr>
    </w:lvl>
    <w:lvl w:ilvl="3" w:tplc="7FDA6D1A">
      <w:start w:val="1"/>
      <w:numFmt w:val="bullet"/>
      <w:lvlText w:val="•"/>
      <w:lvlJc w:val="left"/>
      <w:pPr>
        <w:ind w:left="3806" w:hanging="123"/>
      </w:pPr>
      <w:rPr>
        <w:rFonts w:hint="default"/>
      </w:rPr>
    </w:lvl>
    <w:lvl w:ilvl="4" w:tplc="FD3A5678">
      <w:start w:val="1"/>
      <w:numFmt w:val="bullet"/>
      <w:lvlText w:val="•"/>
      <w:lvlJc w:val="left"/>
      <w:pPr>
        <w:ind w:left="4724" w:hanging="123"/>
      </w:pPr>
      <w:rPr>
        <w:rFonts w:hint="default"/>
      </w:rPr>
    </w:lvl>
    <w:lvl w:ilvl="5" w:tplc="D21048F0">
      <w:start w:val="1"/>
      <w:numFmt w:val="bullet"/>
      <w:lvlText w:val="•"/>
      <w:lvlJc w:val="left"/>
      <w:pPr>
        <w:ind w:left="5642" w:hanging="123"/>
      </w:pPr>
      <w:rPr>
        <w:rFonts w:hint="default"/>
      </w:rPr>
    </w:lvl>
    <w:lvl w:ilvl="6" w:tplc="857A3BD6">
      <w:start w:val="1"/>
      <w:numFmt w:val="bullet"/>
      <w:lvlText w:val="•"/>
      <w:lvlJc w:val="left"/>
      <w:pPr>
        <w:ind w:left="6560" w:hanging="123"/>
      </w:pPr>
      <w:rPr>
        <w:rFonts w:hint="default"/>
      </w:rPr>
    </w:lvl>
    <w:lvl w:ilvl="7" w:tplc="C8DC31BC">
      <w:start w:val="1"/>
      <w:numFmt w:val="bullet"/>
      <w:lvlText w:val="•"/>
      <w:lvlJc w:val="left"/>
      <w:pPr>
        <w:ind w:left="7479" w:hanging="123"/>
      </w:pPr>
      <w:rPr>
        <w:rFonts w:hint="default"/>
      </w:rPr>
    </w:lvl>
    <w:lvl w:ilvl="8" w:tplc="87F89456">
      <w:start w:val="1"/>
      <w:numFmt w:val="bullet"/>
      <w:lvlText w:val="•"/>
      <w:lvlJc w:val="left"/>
      <w:pPr>
        <w:ind w:left="8397" w:hanging="123"/>
      </w:pPr>
      <w:rPr>
        <w:rFonts w:hint="default"/>
      </w:rPr>
    </w:lvl>
  </w:abstractNum>
  <w:abstractNum w:abstractNumId="11">
    <w:nsid w:val="49EB7C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95A56"/>
    <w:multiLevelType w:val="hybridMultilevel"/>
    <w:tmpl w:val="990E33B0"/>
    <w:lvl w:ilvl="0" w:tplc="1152F0F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21FE0"/>
    <w:multiLevelType w:val="multilevel"/>
    <w:tmpl w:val="9912F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45053D"/>
    <w:multiLevelType w:val="hybridMultilevel"/>
    <w:tmpl w:val="FE94FBFA"/>
    <w:lvl w:ilvl="0" w:tplc="27820892">
      <w:start w:val="1"/>
      <w:numFmt w:val="decimal"/>
      <w:lvlText w:val="%1/"/>
      <w:lvlJc w:val="left"/>
      <w:pPr>
        <w:tabs>
          <w:tab w:val="num" w:pos="284"/>
        </w:tabs>
        <w:ind w:left="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A311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DF60F83"/>
    <w:multiLevelType w:val="hybridMultilevel"/>
    <w:tmpl w:val="4C82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16"/>
  </w:num>
  <w:num w:numId="11">
    <w:abstractNumId w:val="7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9"/>
    <w:rsid w:val="000371C3"/>
    <w:rsid w:val="00063964"/>
    <w:rsid w:val="000650B8"/>
    <w:rsid w:val="00075D86"/>
    <w:rsid w:val="000C0BB1"/>
    <w:rsid w:val="000D4235"/>
    <w:rsid w:val="000E3A17"/>
    <w:rsid w:val="000F64F5"/>
    <w:rsid w:val="00100346"/>
    <w:rsid w:val="001120B7"/>
    <w:rsid w:val="00133DF2"/>
    <w:rsid w:val="001526C6"/>
    <w:rsid w:val="001660D0"/>
    <w:rsid w:val="00167B04"/>
    <w:rsid w:val="001776C5"/>
    <w:rsid w:val="00180F6E"/>
    <w:rsid w:val="001A4BDA"/>
    <w:rsid w:val="001B0590"/>
    <w:rsid w:val="001B4219"/>
    <w:rsid w:val="001D05AE"/>
    <w:rsid w:val="001E0ADF"/>
    <w:rsid w:val="001F3831"/>
    <w:rsid w:val="001F4319"/>
    <w:rsid w:val="001F48BB"/>
    <w:rsid w:val="00224839"/>
    <w:rsid w:val="00232C24"/>
    <w:rsid w:val="00261027"/>
    <w:rsid w:val="00273A96"/>
    <w:rsid w:val="00293BD2"/>
    <w:rsid w:val="002B1527"/>
    <w:rsid w:val="002D6845"/>
    <w:rsid w:val="002F74FA"/>
    <w:rsid w:val="00317C8A"/>
    <w:rsid w:val="00317DD1"/>
    <w:rsid w:val="00335E9C"/>
    <w:rsid w:val="00382923"/>
    <w:rsid w:val="003B513A"/>
    <w:rsid w:val="003D2FB6"/>
    <w:rsid w:val="00416D4E"/>
    <w:rsid w:val="0042163A"/>
    <w:rsid w:val="004737BD"/>
    <w:rsid w:val="004B2ABA"/>
    <w:rsid w:val="005062EA"/>
    <w:rsid w:val="00506766"/>
    <w:rsid w:val="005074E1"/>
    <w:rsid w:val="00537624"/>
    <w:rsid w:val="00553558"/>
    <w:rsid w:val="00553720"/>
    <w:rsid w:val="00566F5C"/>
    <w:rsid w:val="00587988"/>
    <w:rsid w:val="005E570B"/>
    <w:rsid w:val="005F323B"/>
    <w:rsid w:val="005F5CFD"/>
    <w:rsid w:val="00644B0D"/>
    <w:rsid w:val="00644CFC"/>
    <w:rsid w:val="006764E8"/>
    <w:rsid w:val="00681E66"/>
    <w:rsid w:val="00682667"/>
    <w:rsid w:val="006C5204"/>
    <w:rsid w:val="006E130A"/>
    <w:rsid w:val="00737E32"/>
    <w:rsid w:val="00743BAA"/>
    <w:rsid w:val="00746784"/>
    <w:rsid w:val="00753C1E"/>
    <w:rsid w:val="00772068"/>
    <w:rsid w:val="0079239E"/>
    <w:rsid w:val="007C6F2C"/>
    <w:rsid w:val="007D7869"/>
    <w:rsid w:val="007E4167"/>
    <w:rsid w:val="007E5BD3"/>
    <w:rsid w:val="007F70F1"/>
    <w:rsid w:val="00824B20"/>
    <w:rsid w:val="00863F02"/>
    <w:rsid w:val="00871B04"/>
    <w:rsid w:val="00892191"/>
    <w:rsid w:val="008A4242"/>
    <w:rsid w:val="008A700B"/>
    <w:rsid w:val="008B2256"/>
    <w:rsid w:val="008D4286"/>
    <w:rsid w:val="00920D5C"/>
    <w:rsid w:val="00921A39"/>
    <w:rsid w:val="009245AA"/>
    <w:rsid w:val="009A5EE1"/>
    <w:rsid w:val="009A7371"/>
    <w:rsid w:val="009C63DB"/>
    <w:rsid w:val="009E237A"/>
    <w:rsid w:val="009F33EA"/>
    <w:rsid w:val="00A0749B"/>
    <w:rsid w:val="00A441CF"/>
    <w:rsid w:val="00A5161B"/>
    <w:rsid w:val="00A820B3"/>
    <w:rsid w:val="00A90EED"/>
    <w:rsid w:val="00AA7235"/>
    <w:rsid w:val="00AC145F"/>
    <w:rsid w:val="00AC74BF"/>
    <w:rsid w:val="00B079A3"/>
    <w:rsid w:val="00B15C7F"/>
    <w:rsid w:val="00B22BCD"/>
    <w:rsid w:val="00B37ECA"/>
    <w:rsid w:val="00B66B98"/>
    <w:rsid w:val="00B85D93"/>
    <w:rsid w:val="00BD2F99"/>
    <w:rsid w:val="00BE352C"/>
    <w:rsid w:val="00BE3EFF"/>
    <w:rsid w:val="00C11A7D"/>
    <w:rsid w:val="00C16112"/>
    <w:rsid w:val="00C339CF"/>
    <w:rsid w:val="00C74116"/>
    <w:rsid w:val="00CC1B9A"/>
    <w:rsid w:val="00CC1CD3"/>
    <w:rsid w:val="00CC28C8"/>
    <w:rsid w:val="00CD4FB9"/>
    <w:rsid w:val="00CE26E3"/>
    <w:rsid w:val="00CF2797"/>
    <w:rsid w:val="00CF3CA4"/>
    <w:rsid w:val="00CF6CC2"/>
    <w:rsid w:val="00D111E3"/>
    <w:rsid w:val="00D11566"/>
    <w:rsid w:val="00D16883"/>
    <w:rsid w:val="00D65873"/>
    <w:rsid w:val="00DA48B0"/>
    <w:rsid w:val="00DA4A91"/>
    <w:rsid w:val="00E07633"/>
    <w:rsid w:val="00E20C03"/>
    <w:rsid w:val="00E412CB"/>
    <w:rsid w:val="00E4298E"/>
    <w:rsid w:val="00E555FC"/>
    <w:rsid w:val="00E5765D"/>
    <w:rsid w:val="00E6113D"/>
    <w:rsid w:val="00E67627"/>
    <w:rsid w:val="00E7545E"/>
    <w:rsid w:val="00EC5BAE"/>
    <w:rsid w:val="00ED7B08"/>
    <w:rsid w:val="00EF770C"/>
    <w:rsid w:val="00F26F9F"/>
    <w:rsid w:val="00F36161"/>
    <w:rsid w:val="00F36A58"/>
    <w:rsid w:val="00F54E51"/>
    <w:rsid w:val="00F83462"/>
    <w:rsid w:val="00FB2631"/>
    <w:rsid w:val="00FB6498"/>
    <w:rsid w:val="00FE1FF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25C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semiHidden="0" w:uiPriority="9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869"/>
    <w:pPr>
      <w:jc w:val="both"/>
    </w:pPr>
    <w:rPr>
      <w:sz w:val="26"/>
      <w:szCs w:val="26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ind w:left="900" w:firstLine="5040"/>
      <w:outlineLvl w:val="0"/>
    </w:pPr>
    <w:rPr>
      <w:rFonts w:ascii="Arial" w:hAnsi="Arial" w:cs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786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2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left"/>
      <w:outlineLvl w:val="3"/>
    </w:pPr>
    <w:rPr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7869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E35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uiPriority w:val="9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5F5CF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CF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D7869"/>
    <w:rPr>
      <w:rFonts w:ascii="Calibri" w:eastAsia="MS Gothic" w:hAnsi="Calibri"/>
      <w:b/>
      <w:bCs/>
      <w:color w:val="4F81BD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D7869"/>
    <w:rPr>
      <w:rFonts w:ascii="Calibri" w:eastAsia="MS Gothic" w:hAnsi="Calibri"/>
      <w:color w:val="243F6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20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1120B7"/>
    <w:rPr>
      <w:sz w:val="24"/>
      <w:lang w:eastAsia="cs-CZ"/>
    </w:rPr>
  </w:style>
  <w:style w:type="paragraph" w:customStyle="1" w:styleId="Standard">
    <w:name w:val="Standard"/>
    <w:rsid w:val="002D6845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Tahoma" w:eastAsia="Arial Unicode MS" w:hAnsi="Tahoma"/>
      <w:color w:val="333333"/>
      <w:spacing w:val="10"/>
      <w:kern w:val="3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7E5BD3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BE352C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cs-CZ"/>
    </w:rPr>
  </w:style>
  <w:style w:type="character" w:styleId="Odkaznakoment">
    <w:name w:val="annotation reference"/>
    <w:basedOn w:val="Standardnpsmoodstavce"/>
    <w:semiHidden/>
    <w:unhideWhenUsed/>
    <w:rsid w:val="00416D4E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416D4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416D4E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16D4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416D4E"/>
    <w:rPr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semiHidden="0" w:uiPriority="9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869"/>
    <w:pPr>
      <w:jc w:val="both"/>
    </w:pPr>
    <w:rPr>
      <w:sz w:val="26"/>
      <w:szCs w:val="26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ind w:left="900" w:firstLine="5040"/>
      <w:outlineLvl w:val="0"/>
    </w:pPr>
    <w:rPr>
      <w:rFonts w:ascii="Arial" w:hAnsi="Arial" w:cs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786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12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left"/>
      <w:outlineLvl w:val="3"/>
    </w:pPr>
    <w:rPr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7869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E35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uiPriority w:val="9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5F5CF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CF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7D7869"/>
    <w:rPr>
      <w:rFonts w:ascii="Calibri" w:eastAsia="MS Gothic" w:hAnsi="Calibri"/>
      <w:b/>
      <w:bCs/>
      <w:color w:val="4F81BD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D7869"/>
    <w:rPr>
      <w:rFonts w:ascii="Calibri" w:eastAsia="MS Gothic" w:hAnsi="Calibri"/>
      <w:color w:val="243F6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120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1120B7"/>
    <w:rPr>
      <w:sz w:val="24"/>
      <w:lang w:eastAsia="cs-CZ"/>
    </w:rPr>
  </w:style>
  <w:style w:type="paragraph" w:customStyle="1" w:styleId="Standard">
    <w:name w:val="Standard"/>
    <w:rsid w:val="002D6845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Tahoma" w:eastAsia="Arial Unicode MS" w:hAnsi="Tahoma"/>
      <w:color w:val="333333"/>
      <w:spacing w:val="10"/>
      <w:kern w:val="3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7E5BD3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BE352C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cs-CZ"/>
    </w:rPr>
  </w:style>
  <w:style w:type="character" w:styleId="Odkaznakoment">
    <w:name w:val="annotation reference"/>
    <w:basedOn w:val="Standardnpsmoodstavce"/>
    <w:semiHidden/>
    <w:unhideWhenUsed/>
    <w:rsid w:val="00416D4E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416D4E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416D4E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16D4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416D4E"/>
    <w:rPr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717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</vt:lpstr>
      <vt:lpstr>Titul</vt:lpstr>
    </vt:vector>
  </TitlesOfParts>
  <Company>Útvar rozvoje hl.m.Prahy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subject/>
  <dc:creator>Jakub Tuma</dc:creator>
  <cp:keywords/>
  <cp:lastModifiedBy>Balvínová Lucie (IPR/SPE)</cp:lastModifiedBy>
  <cp:revision>7</cp:revision>
  <cp:lastPrinted>2016-03-07T08:19:00Z</cp:lastPrinted>
  <dcterms:created xsi:type="dcterms:W3CDTF">2016-03-18T12:01:00Z</dcterms:created>
  <dcterms:modified xsi:type="dcterms:W3CDTF">2016-04-12T09:19:00Z</dcterms:modified>
</cp:coreProperties>
</file>