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C5B" w:rsidRPr="0055589E" w:rsidRDefault="00E512D7" w:rsidP="00E41338">
      <w:pPr>
        <w:pStyle w:val="Podtitul"/>
      </w:pPr>
      <w:r>
        <w:t>PŘÍKAZNÍ</w:t>
      </w:r>
      <w:r w:rsidR="00041C5B" w:rsidRPr="0055589E">
        <w:t xml:space="preserve"> SMLOUVA</w:t>
      </w:r>
    </w:p>
    <w:p w:rsidR="00041C5B" w:rsidRPr="008C30F7" w:rsidRDefault="00041C5B" w:rsidP="00E41338">
      <w:pPr>
        <w:pStyle w:val="Podtitul"/>
        <w:rPr>
          <w:sz w:val="22"/>
          <w:szCs w:val="22"/>
        </w:rPr>
      </w:pPr>
      <w:r w:rsidRPr="008C30F7">
        <w:rPr>
          <w:sz w:val="22"/>
          <w:szCs w:val="22"/>
        </w:rPr>
        <w:t>na výkon činnosti</w:t>
      </w:r>
      <w:r w:rsidR="009016D5">
        <w:rPr>
          <w:sz w:val="22"/>
          <w:szCs w:val="22"/>
        </w:rPr>
        <w:t xml:space="preserve"> koordinátora BOZP</w:t>
      </w:r>
    </w:p>
    <w:p w:rsidR="00E41338" w:rsidRDefault="00E41338" w:rsidP="00E41338">
      <w:pPr>
        <w:tabs>
          <w:tab w:val="left" w:pos="426"/>
        </w:tabs>
        <w:jc w:val="center"/>
        <w:rPr>
          <w:b/>
          <w:sz w:val="22"/>
          <w:szCs w:val="22"/>
        </w:rPr>
      </w:pPr>
    </w:p>
    <w:p w:rsidR="00224EA9" w:rsidRDefault="00224EA9" w:rsidP="00224EA9">
      <w:pPr>
        <w:suppressAutoHyphens/>
        <w:rPr>
          <w:color w:val="000000"/>
          <w:sz w:val="22"/>
          <w:szCs w:val="22"/>
        </w:rPr>
      </w:pPr>
      <w:proofErr w:type="gramStart"/>
      <w:r w:rsidRPr="00224EA9">
        <w:rPr>
          <w:color w:val="000000"/>
          <w:sz w:val="22"/>
          <w:szCs w:val="22"/>
        </w:rPr>
        <w:t>č.j.</w:t>
      </w:r>
      <w:proofErr w:type="gramEnd"/>
      <w:r w:rsidRPr="00224EA9">
        <w:rPr>
          <w:color w:val="000000"/>
          <w:sz w:val="22"/>
          <w:szCs w:val="22"/>
        </w:rPr>
        <w:t xml:space="preserve"> příkazce: HSOL</w:t>
      </w:r>
      <w:r w:rsidR="00E76718">
        <w:rPr>
          <w:color w:val="000000"/>
          <w:sz w:val="22"/>
          <w:szCs w:val="22"/>
        </w:rPr>
        <w:t>-</w:t>
      </w:r>
      <w:r w:rsidR="000B566D">
        <w:rPr>
          <w:color w:val="000000"/>
          <w:sz w:val="22"/>
          <w:szCs w:val="22"/>
        </w:rPr>
        <w:t>4952</w:t>
      </w:r>
      <w:r w:rsidR="00E76718">
        <w:rPr>
          <w:color w:val="000000"/>
          <w:sz w:val="22"/>
          <w:szCs w:val="22"/>
        </w:rPr>
        <w:t>-</w:t>
      </w:r>
      <w:r w:rsidR="00D9576A">
        <w:rPr>
          <w:color w:val="000000"/>
          <w:sz w:val="22"/>
          <w:szCs w:val="22"/>
        </w:rPr>
        <w:t>1</w:t>
      </w:r>
      <w:r w:rsidRPr="00224EA9">
        <w:rPr>
          <w:color w:val="000000"/>
          <w:sz w:val="22"/>
          <w:szCs w:val="22"/>
        </w:rPr>
        <w:t>/202</w:t>
      </w:r>
      <w:r w:rsidR="00D9576A">
        <w:rPr>
          <w:color w:val="000000"/>
          <w:sz w:val="22"/>
          <w:szCs w:val="22"/>
        </w:rPr>
        <w:t>3</w:t>
      </w:r>
    </w:p>
    <w:p w:rsidR="004378D2" w:rsidRPr="00224EA9" w:rsidRDefault="004378D2" w:rsidP="00224EA9">
      <w:pPr>
        <w:suppressAutoHyphens/>
        <w:rPr>
          <w:color w:val="000000"/>
          <w:sz w:val="22"/>
          <w:szCs w:val="22"/>
        </w:rPr>
      </w:pPr>
      <w:proofErr w:type="gramStart"/>
      <w:r>
        <w:rPr>
          <w:color w:val="000000"/>
          <w:sz w:val="22"/>
          <w:szCs w:val="22"/>
        </w:rPr>
        <w:t>č.j.</w:t>
      </w:r>
      <w:proofErr w:type="gramEnd"/>
      <w:r>
        <w:rPr>
          <w:color w:val="000000"/>
          <w:sz w:val="22"/>
          <w:szCs w:val="22"/>
        </w:rPr>
        <w:t xml:space="preserve"> příkazníka: </w:t>
      </w:r>
      <w:r w:rsidR="002F6530">
        <w:rPr>
          <w:color w:val="000000"/>
          <w:sz w:val="22"/>
          <w:szCs w:val="22"/>
        </w:rPr>
        <w:t>--</w:t>
      </w:r>
    </w:p>
    <w:p w:rsidR="00041C5B" w:rsidRPr="008C30F7" w:rsidRDefault="00041C5B" w:rsidP="00E41338">
      <w:pPr>
        <w:tabs>
          <w:tab w:val="left" w:pos="426"/>
        </w:tabs>
        <w:jc w:val="center"/>
        <w:rPr>
          <w:b/>
          <w:sz w:val="22"/>
          <w:szCs w:val="22"/>
        </w:rPr>
      </w:pPr>
      <w:r w:rsidRPr="008C30F7">
        <w:rPr>
          <w:b/>
          <w:sz w:val="22"/>
          <w:szCs w:val="22"/>
        </w:rPr>
        <w:t>I.</w:t>
      </w:r>
    </w:p>
    <w:p w:rsidR="00041C5B" w:rsidRPr="008C30F7" w:rsidRDefault="00041C5B" w:rsidP="00E41338">
      <w:pPr>
        <w:pStyle w:val="Nadpis3"/>
        <w:tabs>
          <w:tab w:val="left" w:pos="426"/>
        </w:tabs>
        <w:jc w:val="center"/>
        <w:rPr>
          <w:sz w:val="22"/>
          <w:szCs w:val="22"/>
          <w:u w:val="none"/>
        </w:rPr>
      </w:pPr>
      <w:r w:rsidRPr="008C30F7">
        <w:rPr>
          <w:sz w:val="22"/>
          <w:szCs w:val="22"/>
          <w:u w:val="none"/>
        </w:rPr>
        <w:t>Smluvní strany</w:t>
      </w:r>
    </w:p>
    <w:p w:rsidR="00041C5B" w:rsidRPr="008C30F7" w:rsidRDefault="00041C5B" w:rsidP="00E41338">
      <w:pPr>
        <w:tabs>
          <w:tab w:val="left" w:pos="426"/>
        </w:tabs>
        <w:jc w:val="center"/>
        <w:rPr>
          <w:b/>
          <w:sz w:val="22"/>
          <w:szCs w:val="22"/>
        </w:rPr>
      </w:pPr>
    </w:p>
    <w:p w:rsidR="00041C5B" w:rsidRPr="008C30F7" w:rsidRDefault="00ED6958" w:rsidP="00FC6592">
      <w:pPr>
        <w:numPr>
          <w:ilvl w:val="0"/>
          <w:numId w:val="4"/>
        </w:numPr>
        <w:tabs>
          <w:tab w:val="clear" w:pos="720"/>
          <w:tab w:val="left" w:pos="426"/>
        </w:tabs>
        <w:ind w:left="425" w:hanging="425"/>
        <w:jc w:val="both"/>
        <w:rPr>
          <w:b/>
          <w:sz w:val="22"/>
          <w:szCs w:val="22"/>
        </w:rPr>
      </w:pPr>
      <w:r w:rsidRPr="008C30F7">
        <w:rPr>
          <w:b/>
          <w:sz w:val="22"/>
          <w:szCs w:val="22"/>
        </w:rPr>
        <w:t>Česk</w:t>
      </w:r>
      <w:r w:rsidR="00224EA9">
        <w:rPr>
          <w:b/>
          <w:sz w:val="22"/>
          <w:szCs w:val="22"/>
        </w:rPr>
        <w:t>á republika – Hasičský záchranný</w:t>
      </w:r>
      <w:r w:rsidRPr="008C30F7">
        <w:rPr>
          <w:b/>
          <w:sz w:val="22"/>
          <w:szCs w:val="22"/>
        </w:rPr>
        <w:t xml:space="preserve"> sbor Olomouckého kraje</w:t>
      </w:r>
    </w:p>
    <w:p w:rsidR="00817882" w:rsidRPr="008C30F7" w:rsidRDefault="00ED6958" w:rsidP="00157D6D">
      <w:pPr>
        <w:pStyle w:val="Zhlav"/>
        <w:tabs>
          <w:tab w:val="clear" w:pos="4536"/>
          <w:tab w:val="clear" w:pos="9072"/>
        </w:tabs>
        <w:ind w:left="425"/>
        <w:rPr>
          <w:sz w:val="22"/>
          <w:szCs w:val="22"/>
        </w:rPr>
      </w:pPr>
      <w:r w:rsidRPr="008C30F7">
        <w:rPr>
          <w:sz w:val="22"/>
          <w:szCs w:val="22"/>
        </w:rPr>
        <w:t>Sídlo:</w:t>
      </w:r>
      <w:r w:rsidRPr="008C30F7">
        <w:rPr>
          <w:sz w:val="22"/>
          <w:szCs w:val="22"/>
        </w:rPr>
        <w:tab/>
      </w:r>
      <w:r w:rsidR="00157D6D">
        <w:rPr>
          <w:sz w:val="22"/>
          <w:szCs w:val="22"/>
        </w:rPr>
        <w:tab/>
      </w:r>
      <w:r w:rsidRPr="008C30F7">
        <w:rPr>
          <w:sz w:val="22"/>
          <w:szCs w:val="22"/>
        </w:rPr>
        <w:t>Schweitzerova 91, 779 00 Olomouc</w:t>
      </w:r>
    </w:p>
    <w:p w:rsidR="00817882" w:rsidRPr="008C30F7" w:rsidRDefault="00ED6958" w:rsidP="00157D6D">
      <w:pPr>
        <w:pStyle w:val="Zhlav"/>
        <w:tabs>
          <w:tab w:val="clear" w:pos="4536"/>
          <w:tab w:val="clear" w:pos="9072"/>
        </w:tabs>
        <w:ind w:left="425"/>
        <w:rPr>
          <w:sz w:val="22"/>
          <w:szCs w:val="22"/>
        </w:rPr>
      </w:pPr>
      <w:r w:rsidRPr="008C30F7">
        <w:rPr>
          <w:sz w:val="22"/>
          <w:szCs w:val="22"/>
        </w:rPr>
        <w:t>IČ</w:t>
      </w:r>
      <w:r w:rsidR="00224EA9">
        <w:rPr>
          <w:sz w:val="22"/>
          <w:szCs w:val="22"/>
          <w:lang w:val="cs-CZ"/>
        </w:rPr>
        <w:t>O</w:t>
      </w:r>
      <w:r w:rsidRPr="008C30F7">
        <w:rPr>
          <w:sz w:val="22"/>
          <w:szCs w:val="22"/>
        </w:rPr>
        <w:t>:</w:t>
      </w:r>
      <w:r w:rsidRPr="008C30F7">
        <w:rPr>
          <w:sz w:val="22"/>
          <w:szCs w:val="22"/>
        </w:rPr>
        <w:tab/>
      </w:r>
      <w:r w:rsidR="00157D6D">
        <w:rPr>
          <w:sz w:val="22"/>
          <w:szCs w:val="22"/>
        </w:rPr>
        <w:tab/>
      </w:r>
      <w:r w:rsidRPr="008C30F7">
        <w:rPr>
          <w:sz w:val="22"/>
          <w:szCs w:val="22"/>
        </w:rPr>
        <w:t xml:space="preserve">70885940 </w:t>
      </w:r>
      <w:r w:rsidRPr="008C30F7">
        <w:rPr>
          <w:sz w:val="22"/>
          <w:szCs w:val="22"/>
        </w:rPr>
        <w:tab/>
      </w:r>
      <w:r w:rsidRPr="008C30F7">
        <w:rPr>
          <w:sz w:val="22"/>
          <w:szCs w:val="22"/>
        </w:rPr>
        <w:tab/>
        <w:t xml:space="preserve">        </w:t>
      </w:r>
    </w:p>
    <w:p w:rsidR="00817882" w:rsidRPr="008C30F7" w:rsidRDefault="00ED6958" w:rsidP="00157D6D">
      <w:pPr>
        <w:pStyle w:val="Zhlav"/>
        <w:tabs>
          <w:tab w:val="clear" w:pos="4536"/>
          <w:tab w:val="clear" w:pos="9072"/>
        </w:tabs>
        <w:ind w:left="425"/>
        <w:rPr>
          <w:sz w:val="22"/>
          <w:szCs w:val="22"/>
        </w:rPr>
      </w:pPr>
      <w:r w:rsidRPr="008C30F7">
        <w:rPr>
          <w:sz w:val="22"/>
          <w:szCs w:val="22"/>
        </w:rPr>
        <w:t>DIČ:</w:t>
      </w:r>
      <w:r w:rsidRPr="008C30F7">
        <w:rPr>
          <w:sz w:val="22"/>
          <w:szCs w:val="22"/>
        </w:rPr>
        <w:tab/>
      </w:r>
      <w:r w:rsidR="00157D6D">
        <w:rPr>
          <w:sz w:val="22"/>
          <w:szCs w:val="22"/>
        </w:rPr>
        <w:tab/>
      </w:r>
      <w:r w:rsidRPr="008C30F7">
        <w:rPr>
          <w:sz w:val="22"/>
          <w:szCs w:val="22"/>
        </w:rPr>
        <w:t>CZ70885940-identifikovaná osoba</w:t>
      </w:r>
      <w:r w:rsidRPr="008C30F7">
        <w:rPr>
          <w:sz w:val="22"/>
          <w:szCs w:val="22"/>
        </w:rPr>
        <w:tab/>
        <w:t xml:space="preserve">          </w:t>
      </w:r>
    </w:p>
    <w:p w:rsidR="00817882" w:rsidRPr="008C30F7" w:rsidRDefault="00ED6958" w:rsidP="00157D6D">
      <w:pPr>
        <w:pStyle w:val="Zhlav"/>
        <w:tabs>
          <w:tab w:val="clear" w:pos="4536"/>
          <w:tab w:val="clear" w:pos="9072"/>
        </w:tabs>
        <w:ind w:left="425"/>
        <w:rPr>
          <w:sz w:val="22"/>
          <w:szCs w:val="22"/>
        </w:rPr>
      </w:pPr>
      <w:r w:rsidRPr="008C30F7">
        <w:rPr>
          <w:sz w:val="22"/>
          <w:szCs w:val="22"/>
        </w:rPr>
        <w:t>Bankovní spojení:</w:t>
      </w:r>
      <w:r w:rsidRPr="008C30F7">
        <w:rPr>
          <w:sz w:val="22"/>
          <w:szCs w:val="22"/>
        </w:rPr>
        <w:tab/>
        <w:t xml:space="preserve">ČNB Brno, </w:t>
      </w:r>
      <w:proofErr w:type="spellStart"/>
      <w:r w:rsidRPr="008C30F7">
        <w:rPr>
          <w:sz w:val="22"/>
          <w:szCs w:val="22"/>
        </w:rPr>
        <w:t>č.ú</w:t>
      </w:r>
      <w:proofErr w:type="spellEnd"/>
      <w:r w:rsidRPr="008C30F7">
        <w:rPr>
          <w:sz w:val="22"/>
          <w:szCs w:val="22"/>
        </w:rPr>
        <w:t>. 17038881/0710</w:t>
      </w:r>
    </w:p>
    <w:p w:rsidR="00817882" w:rsidRPr="008C30F7" w:rsidRDefault="00817882" w:rsidP="00157D6D">
      <w:pPr>
        <w:pStyle w:val="Zhlav"/>
        <w:tabs>
          <w:tab w:val="clear" w:pos="4536"/>
          <w:tab w:val="clear" w:pos="9072"/>
        </w:tabs>
        <w:ind w:left="425"/>
        <w:rPr>
          <w:sz w:val="22"/>
          <w:szCs w:val="22"/>
        </w:rPr>
      </w:pPr>
      <w:r w:rsidRPr="008C30F7">
        <w:rPr>
          <w:sz w:val="22"/>
          <w:szCs w:val="22"/>
        </w:rPr>
        <w:t>Zastoupená:</w:t>
      </w:r>
      <w:r w:rsidRPr="008C30F7">
        <w:rPr>
          <w:sz w:val="22"/>
          <w:szCs w:val="22"/>
        </w:rPr>
        <w:tab/>
      </w:r>
      <w:r w:rsidR="00BF31F9">
        <w:rPr>
          <w:sz w:val="22"/>
          <w:szCs w:val="22"/>
        </w:rPr>
        <w:tab/>
      </w:r>
      <w:r w:rsidR="00BF31F9">
        <w:rPr>
          <w:sz w:val="22"/>
          <w:szCs w:val="22"/>
        </w:rPr>
        <w:tab/>
      </w:r>
      <w:r w:rsidR="00BF31F9">
        <w:rPr>
          <w:sz w:val="22"/>
          <w:szCs w:val="22"/>
        </w:rPr>
        <w:tab/>
      </w:r>
      <w:r w:rsidR="00ED6958" w:rsidRPr="008C30F7">
        <w:rPr>
          <w:sz w:val="22"/>
          <w:szCs w:val="22"/>
        </w:rPr>
        <w:t>, ředitelem</w:t>
      </w:r>
    </w:p>
    <w:p w:rsidR="00224EA9" w:rsidRPr="00224EA9" w:rsidRDefault="00224EA9" w:rsidP="00157D6D">
      <w:pPr>
        <w:pStyle w:val="Zhlav"/>
        <w:tabs>
          <w:tab w:val="clear" w:pos="4536"/>
          <w:tab w:val="clear" w:pos="9072"/>
        </w:tabs>
        <w:ind w:left="425"/>
        <w:rPr>
          <w:sz w:val="22"/>
          <w:szCs w:val="22"/>
        </w:rPr>
      </w:pPr>
      <w:r w:rsidRPr="00224EA9">
        <w:rPr>
          <w:sz w:val="22"/>
          <w:szCs w:val="22"/>
        </w:rPr>
        <w:t>Kontaktní osoba:</w:t>
      </w:r>
      <w:r w:rsidRPr="00224EA9">
        <w:rPr>
          <w:sz w:val="22"/>
          <w:szCs w:val="22"/>
        </w:rPr>
        <w:tab/>
      </w:r>
      <w:r w:rsidR="00BF31F9">
        <w:rPr>
          <w:sz w:val="22"/>
          <w:szCs w:val="22"/>
          <w:lang w:val="cs-CZ"/>
        </w:rPr>
        <w:tab/>
      </w:r>
      <w:r w:rsidR="00BF31F9">
        <w:rPr>
          <w:sz w:val="22"/>
          <w:szCs w:val="22"/>
          <w:lang w:val="cs-CZ"/>
        </w:rPr>
        <w:tab/>
      </w:r>
      <w:r w:rsidR="00BF31F9">
        <w:rPr>
          <w:sz w:val="22"/>
          <w:szCs w:val="22"/>
          <w:lang w:val="cs-CZ"/>
        </w:rPr>
        <w:tab/>
      </w:r>
      <w:r w:rsidRPr="00224EA9">
        <w:rPr>
          <w:sz w:val="22"/>
          <w:szCs w:val="22"/>
        </w:rPr>
        <w:t xml:space="preserve">, vedoucí </w:t>
      </w:r>
      <w:r w:rsidR="000B566D">
        <w:rPr>
          <w:sz w:val="22"/>
          <w:szCs w:val="22"/>
          <w:lang w:val="cs-CZ"/>
        </w:rPr>
        <w:t>oddělení</w:t>
      </w:r>
      <w:r w:rsidRPr="00224EA9">
        <w:rPr>
          <w:sz w:val="22"/>
          <w:szCs w:val="22"/>
        </w:rPr>
        <w:t xml:space="preserve"> provozního a správy majetku</w:t>
      </w:r>
    </w:p>
    <w:p w:rsidR="00BF31F9" w:rsidRDefault="00224EA9" w:rsidP="00157D6D">
      <w:pPr>
        <w:pStyle w:val="Zhlav"/>
        <w:tabs>
          <w:tab w:val="clear" w:pos="4536"/>
          <w:tab w:val="clear" w:pos="9072"/>
        </w:tabs>
        <w:ind w:left="425"/>
        <w:rPr>
          <w:sz w:val="22"/>
          <w:szCs w:val="22"/>
        </w:rPr>
      </w:pPr>
      <w:r w:rsidRPr="00224EA9">
        <w:rPr>
          <w:sz w:val="22"/>
          <w:szCs w:val="22"/>
        </w:rPr>
        <w:t xml:space="preserve">E-mail/tel.: </w:t>
      </w:r>
      <w:r w:rsidRPr="00224EA9">
        <w:rPr>
          <w:sz w:val="22"/>
          <w:szCs w:val="22"/>
        </w:rPr>
        <w:tab/>
      </w:r>
    </w:p>
    <w:p w:rsidR="00ED6958" w:rsidRPr="008C30F7" w:rsidRDefault="00ED6958" w:rsidP="00157D6D">
      <w:pPr>
        <w:pStyle w:val="Zhlav"/>
        <w:tabs>
          <w:tab w:val="clear" w:pos="4536"/>
          <w:tab w:val="clear" w:pos="9072"/>
        </w:tabs>
        <w:ind w:left="425"/>
        <w:rPr>
          <w:sz w:val="22"/>
          <w:szCs w:val="22"/>
        </w:rPr>
      </w:pPr>
      <w:r w:rsidRPr="008C30F7">
        <w:rPr>
          <w:sz w:val="22"/>
          <w:szCs w:val="22"/>
        </w:rPr>
        <w:t>Dat.</w:t>
      </w:r>
      <w:r w:rsidR="00224EA9">
        <w:rPr>
          <w:sz w:val="22"/>
          <w:szCs w:val="22"/>
          <w:lang w:val="cs-CZ"/>
        </w:rPr>
        <w:t xml:space="preserve"> </w:t>
      </w:r>
      <w:r w:rsidRPr="008C30F7">
        <w:rPr>
          <w:sz w:val="22"/>
          <w:szCs w:val="22"/>
        </w:rPr>
        <w:t xml:space="preserve">schránka : </w:t>
      </w:r>
      <w:r w:rsidRPr="008C30F7">
        <w:rPr>
          <w:sz w:val="22"/>
          <w:szCs w:val="22"/>
        </w:rPr>
        <w:tab/>
        <w:t>ufiaa6d</w:t>
      </w:r>
    </w:p>
    <w:p w:rsidR="00041C5B" w:rsidRDefault="00041C5B" w:rsidP="00E41338">
      <w:pPr>
        <w:numPr>
          <w:ilvl w:val="12"/>
          <w:numId w:val="0"/>
        </w:numPr>
        <w:tabs>
          <w:tab w:val="left" w:pos="426"/>
          <w:tab w:val="left" w:pos="2977"/>
        </w:tabs>
        <w:ind w:left="425"/>
        <w:jc w:val="both"/>
        <w:rPr>
          <w:iCs/>
          <w:sz w:val="22"/>
          <w:szCs w:val="22"/>
        </w:rPr>
      </w:pPr>
      <w:r w:rsidRPr="008C30F7">
        <w:rPr>
          <w:iCs/>
          <w:sz w:val="22"/>
          <w:szCs w:val="22"/>
        </w:rPr>
        <w:t xml:space="preserve">(dále jen </w:t>
      </w:r>
      <w:r w:rsidR="00E512D7" w:rsidRPr="008C30F7">
        <w:rPr>
          <w:iCs/>
          <w:sz w:val="22"/>
          <w:szCs w:val="22"/>
        </w:rPr>
        <w:t>příkazce</w:t>
      </w:r>
      <w:r w:rsidRPr="008C30F7">
        <w:rPr>
          <w:iCs/>
          <w:sz w:val="22"/>
          <w:szCs w:val="22"/>
        </w:rPr>
        <w:t>)</w:t>
      </w:r>
    </w:p>
    <w:p w:rsidR="00224EA9" w:rsidRPr="008C30F7" w:rsidRDefault="00224EA9" w:rsidP="00E41338">
      <w:pPr>
        <w:numPr>
          <w:ilvl w:val="12"/>
          <w:numId w:val="0"/>
        </w:numPr>
        <w:tabs>
          <w:tab w:val="left" w:pos="426"/>
          <w:tab w:val="left" w:pos="2977"/>
        </w:tabs>
        <w:ind w:left="425"/>
        <w:jc w:val="both"/>
        <w:rPr>
          <w:iCs/>
          <w:sz w:val="22"/>
          <w:szCs w:val="22"/>
        </w:rPr>
      </w:pPr>
    </w:p>
    <w:p w:rsidR="00041C5B" w:rsidRPr="007508C8" w:rsidRDefault="00D9576A" w:rsidP="00FC6592">
      <w:pPr>
        <w:numPr>
          <w:ilvl w:val="0"/>
          <w:numId w:val="4"/>
        </w:numPr>
        <w:tabs>
          <w:tab w:val="clear" w:pos="720"/>
          <w:tab w:val="left" w:pos="426"/>
        </w:tabs>
        <w:ind w:left="425" w:hanging="425"/>
        <w:jc w:val="both"/>
        <w:rPr>
          <w:sz w:val="22"/>
          <w:szCs w:val="22"/>
        </w:rPr>
      </w:pPr>
      <w:proofErr w:type="spellStart"/>
      <w:r>
        <w:rPr>
          <w:b/>
          <w:sz w:val="22"/>
          <w:szCs w:val="22"/>
        </w:rPr>
        <w:t>Bezpečněnastavbě</w:t>
      </w:r>
      <w:proofErr w:type="spellEnd"/>
      <w:r>
        <w:rPr>
          <w:b/>
          <w:sz w:val="22"/>
          <w:szCs w:val="22"/>
        </w:rPr>
        <w:t xml:space="preserve"> s.r.o.</w:t>
      </w:r>
    </w:p>
    <w:p w:rsidR="000B566D" w:rsidRDefault="000B566D" w:rsidP="0041062E">
      <w:pPr>
        <w:numPr>
          <w:ilvl w:val="12"/>
          <w:numId w:val="0"/>
        </w:numPr>
        <w:ind w:left="425"/>
        <w:jc w:val="both"/>
        <w:rPr>
          <w:sz w:val="22"/>
          <w:szCs w:val="22"/>
        </w:rPr>
      </w:pPr>
      <w:r>
        <w:rPr>
          <w:sz w:val="22"/>
          <w:szCs w:val="22"/>
        </w:rPr>
        <w:t xml:space="preserve">Spisová značka: </w:t>
      </w:r>
      <w:r>
        <w:rPr>
          <w:sz w:val="22"/>
          <w:szCs w:val="22"/>
        </w:rPr>
        <w:tab/>
      </w:r>
      <w:r w:rsidRPr="000B566D">
        <w:rPr>
          <w:sz w:val="22"/>
          <w:szCs w:val="22"/>
        </w:rPr>
        <w:t>C 71812 vedená u Krajského soudu v Ostravě</w:t>
      </w:r>
    </w:p>
    <w:p w:rsidR="0041062E" w:rsidRPr="007508C8" w:rsidRDefault="0041062E" w:rsidP="0041062E">
      <w:pPr>
        <w:numPr>
          <w:ilvl w:val="12"/>
          <w:numId w:val="0"/>
        </w:numPr>
        <w:ind w:left="425"/>
        <w:jc w:val="both"/>
        <w:rPr>
          <w:sz w:val="22"/>
          <w:szCs w:val="22"/>
        </w:rPr>
      </w:pPr>
      <w:r w:rsidRPr="007508C8">
        <w:rPr>
          <w:sz w:val="22"/>
          <w:szCs w:val="22"/>
        </w:rPr>
        <w:t>Sídlo:</w:t>
      </w:r>
      <w:r w:rsidRPr="007508C8">
        <w:rPr>
          <w:sz w:val="22"/>
          <w:szCs w:val="22"/>
        </w:rPr>
        <w:tab/>
      </w:r>
      <w:r w:rsidRPr="007508C8">
        <w:rPr>
          <w:sz w:val="22"/>
          <w:szCs w:val="22"/>
        </w:rPr>
        <w:tab/>
      </w:r>
      <w:r w:rsidR="000B566D" w:rsidRPr="000B566D">
        <w:rPr>
          <w:sz w:val="22"/>
          <w:szCs w:val="22"/>
        </w:rPr>
        <w:t>Švestková 1373/34, Kylešovice, 747 06 Opava</w:t>
      </w:r>
    </w:p>
    <w:p w:rsidR="0041062E" w:rsidRPr="007508C8" w:rsidRDefault="0041062E" w:rsidP="0041062E">
      <w:pPr>
        <w:numPr>
          <w:ilvl w:val="12"/>
          <w:numId w:val="0"/>
        </w:numPr>
        <w:ind w:left="425"/>
        <w:jc w:val="both"/>
        <w:rPr>
          <w:sz w:val="22"/>
          <w:szCs w:val="22"/>
        </w:rPr>
      </w:pPr>
      <w:r w:rsidRPr="007508C8">
        <w:rPr>
          <w:sz w:val="22"/>
          <w:szCs w:val="22"/>
        </w:rPr>
        <w:t>IČO:</w:t>
      </w:r>
      <w:r w:rsidRPr="007508C8">
        <w:rPr>
          <w:sz w:val="22"/>
          <w:szCs w:val="22"/>
        </w:rPr>
        <w:tab/>
      </w:r>
      <w:r w:rsidRPr="007508C8">
        <w:rPr>
          <w:sz w:val="22"/>
          <w:szCs w:val="22"/>
        </w:rPr>
        <w:tab/>
      </w:r>
      <w:r w:rsidR="000B566D">
        <w:rPr>
          <w:sz w:val="22"/>
          <w:szCs w:val="22"/>
        </w:rPr>
        <w:t>06400523</w:t>
      </w:r>
    </w:p>
    <w:p w:rsidR="00E76718" w:rsidRPr="007508C8" w:rsidRDefault="0041062E" w:rsidP="0041062E">
      <w:pPr>
        <w:numPr>
          <w:ilvl w:val="12"/>
          <w:numId w:val="0"/>
        </w:numPr>
        <w:ind w:left="425"/>
        <w:jc w:val="both"/>
        <w:rPr>
          <w:sz w:val="22"/>
          <w:szCs w:val="22"/>
        </w:rPr>
      </w:pPr>
      <w:r w:rsidRPr="007508C8">
        <w:rPr>
          <w:sz w:val="22"/>
          <w:szCs w:val="22"/>
        </w:rPr>
        <w:t>DIČ:</w:t>
      </w:r>
      <w:r w:rsidRPr="007508C8">
        <w:rPr>
          <w:sz w:val="22"/>
          <w:szCs w:val="22"/>
        </w:rPr>
        <w:tab/>
      </w:r>
      <w:r w:rsidRPr="007508C8">
        <w:rPr>
          <w:sz w:val="22"/>
          <w:szCs w:val="22"/>
        </w:rPr>
        <w:tab/>
      </w:r>
      <w:r w:rsidR="000B566D">
        <w:rPr>
          <w:sz w:val="22"/>
          <w:szCs w:val="22"/>
        </w:rPr>
        <w:t>CZ06400523</w:t>
      </w:r>
    </w:p>
    <w:p w:rsidR="000B566D" w:rsidRDefault="000B566D" w:rsidP="0041062E">
      <w:pPr>
        <w:numPr>
          <w:ilvl w:val="12"/>
          <w:numId w:val="0"/>
        </w:numPr>
        <w:ind w:left="425"/>
        <w:jc w:val="both"/>
        <w:rPr>
          <w:sz w:val="22"/>
          <w:szCs w:val="22"/>
        </w:rPr>
      </w:pPr>
      <w:proofErr w:type="gramStart"/>
      <w:r>
        <w:rPr>
          <w:sz w:val="22"/>
          <w:szCs w:val="22"/>
        </w:rPr>
        <w:t>Zastoupená:</w:t>
      </w:r>
      <w:r>
        <w:rPr>
          <w:sz w:val="22"/>
          <w:szCs w:val="22"/>
        </w:rPr>
        <w:tab/>
      </w:r>
      <w:r w:rsidR="00BF31F9">
        <w:rPr>
          <w:sz w:val="22"/>
          <w:szCs w:val="22"/>
        </w:rPr>
        <w:tab/>
      </w:r>
      <w:r w:rsidR="00BF31F9">
        <w:rPr>
          <w:sz w:val="22"/>
          <w:szCs w:val="22"/>
        </w:rPr>
        <w:tab/>
      </w:r>
      <w:r w:rsidR="00BF31F9">
        <w:rPr>
          <w:sz w:val="22"/>
          <w:szCs w:val="22"/>
        </w:rPr>
        <w:tab/>
      </w:r>
      <w:r>
        <w:rPr>
          <w:sz w:val="22"/>
          <w:szCs w:val="22"/>
        </w:rPr>
        <w:t>, jednatelem</w:t>
      </w:r>
      <w:proofErr w:type="gramEnd"/>
    </w:p>
    <w:p w:rsidR="0041062E" w:rsidRPr="007508C8" w:rsidRDefault="0041062E" w:rsidP="0041062E">
      <w:pPr>
        <w:numPr>
          <w:ilvl w:val="12"/>
          <w:numId w:val="0"/>
        </w:numPr>
        <w:ind w:left="425"/>
        <w:jc w:val="both"/>
        <w:rPr>
          <w:sz w:val="22"/>
          <w:szCs w:val="22"/>
        </w:rPr>
      </w:pPr>
      <w:r w:rsidRPr="00F75B69">
        <w:rPr>
          <w:sz w:val="22"/>
          <w:szCs w:val="22"/>
        </w:rPr>
        <w:t>Banko</w:t>
      </w:r>
      <w:r w:rsidR="00FF4C01" w:rsidRPr="00F75B69">
        <w:rPr>
          <w:sz w:val="22"/>
          <w:szCs w:val="22"/>
        </w:rPr>
        <w:t>vní spojení:</w:t>
      </w:r>
      <w:r w:rsidR="00FF4C01" w:rsidRPr="00F75B69">
        <w:rPr>
          <w:sz w:val="22"/>
          <w:szCs w:val="22"/>
        </w:rPr>
        <w:tab/>
      </w:r>
      <w:proofErr w:type="spellStart"/>
      <w:r w:rsidR="00F75B69" w:rsidRPr="00F75B69">
        <w:rPr>
          <w:sz w:val="22"/>
          <w:szCs w:val="22"/>
        </w:rPr>
        <w:t>F</w:t>
      </w:r>
      <w:r w:rsidR="00201B06">
        <w:rPr>
          <w:sz w:val="22"/>
          <w:szCs w:val="22"/>
        </w:rPr>
        <w:t>io</w:t>
      </w:r>
      <w:proofErr w:type="spellEnd"/>
      <w:r w:rsidR="00F75B69" w:rsidRPr="00F75B69">
        <w:rPr>
          <w:sz w:val="22"/>
          <w:szCs w:val="22"/>
        </w:rPr>
        <w:t xml:space="preserve"> banka</w:t>
      </w:r>
      <w:r w:rsidR="00FF4C01" w:rsidRPr="00F75B69">
        <w:rPr>
          <w:sz w:val="22"/>
          <w:szCs w:val="22"/>
        </w:rPr>
        <w:t xml:space="preserve">, </w:t>
      </w:r>
      <w:proofErr w:type="spellStart"/>
      <w:proofErr w:type="gramStart"/>
      <w:r w:rsidR="00FF4C01" w:rsidRPr="00F75B69">
        <w:rPr>
          <w:sz w:val="22"/>
          <w:szCs w:val="22"/>
        </w:rPr>
        <w:t>č.ú</w:t>
      </w:r>
      <w:proofErr w:type="spellEnd"/>
      <w:r w:rsidR="00FF4C01" w:rsidRPr="00F75B69">
        <w:rPr>
          <w:sz w:val="22"/>
          <w:szCs w:val="22"/>
        </w:rPr>
        <w:t xml:space="preserve">. </w:t>
      </w:r>
      <w:r w:rsidR="00F75B69" w:rsidRPr="00F75B69">
        <w:rPr>
          <w:sz w:val="22"/>
          <w:szCs w:val="22"/>
        </w:rPr>
        <w:t>2001283558/2010</w:t>
      </w:r>
      <w:proofErr w:type="gramEnd"/>
    </w:p>
    <w:p w:rsidR="00E76718" w:rsidRPr="003752C0" w:rsidRDefault="0041062E" w:rsidP="0041062E">
      <w:pPr>
        <w:numPr>
          <w:ilvl w:val="12"/>
          <w:numId w:val="0"/>
        </w:numPr>
        <w:ind w:left="425"/>
        <w:jc w:val="both"/>
        <w:rPr>
          <w:sz w:val="22"/>
          <w:szCs w:val="22"/>
        </w:rPr>
      </w:pPr>
      <w:r w:rsidRPr="003752C0">
        <w:rPr>
          <w:sz w:val="22"/>
          <w:szCs w:val="22"/>
        </w:rPr>
        <w:t>Kontaktní osoba:</w:t>
      </w:r>
      <w:r w:rsidRPr="003752C0">
        <w:rPr>
          <w:sz w:val="22"/>
          <w:szCs w:val="22"/>
        </w:rPr>
        <w:tab/>
      </w:r>
    </w:p>
    <w:p w:rsidR="004378D2" w:rsidRDefault="0041062E" w:rsidP="00BF31F9">
      <w:pPr>
        <w:numPr>
          <w:ilvl w:val="12"/>
          <w:numId w:val="0"/>
        </w:numPr>
        <w:ind w:left="425"/>
        <w:jc w:val="both"/>
        <w:rPr>
          <w:sz w:val="22"/>
          <w:szCs w:val="22"/>
        </w:rPr>
      </w:pPr>
      <w:r w:rsidRPr="003752C0">
        <w:rPr>
          <w:sz w:val="22"/>
          <w:szCs w:val="22"/>
        </w:rPr>
        <w:t xml:space="preserve">E-mail/ tel.: </w:t>
      </w:r>
      <w:r w:rsidRPr="003752C0">
        <w:rPr>
          <w:sz w:val="22"/>
          <w:szCs w:val="22"/>
        </w:rPr>
        <w:tab/>
      </w:r>
    </w:p>
    <w:p w:rsidR="008C2529" w:rsidRDefault="008C2529" w:rsidP="004378D2">
      <w:pPr>
        <w:numPr>
          <w:ilvl w:val="12"/>
          <w:numId w:val="0"/>
        </w:numPr>
        <w:ind w:left="425"/>
        <w:jc w:val="both"/>
        <w:rPr>
          <w:sz w:val="22"/>
          <w:szCs w:val="22"/>
        </w:rPr>
      </w:pPr>
      <w:r w:rsidRPr="008C2529">
        <w:rPr>
          <w:sz w:val="22"/>
          <w:szCs w:val="22"/>
        </w:rPr>
        <w:t xml:space="preserve">Dat. </w:t>
      </w:r>
      <w:proofErr w:type="gramStart"/>
      <w:r w:rsidRPr="008C2529">
        <w:rPr>
          <w:sz w:val="22"/>
          <w:szCs w:val="22"/>
        </w:rPr>
        <w:t>schránka</w:t>
      </w:r>
      <w:proofErr w:type="gramEnd"/>
      <w:r w:rsidRPr="008C2529">
        <w:rPr>
          <w:sz w:val="22"/>
          <w:szCs w:val="22"/>
        </w:rPr>
        <w:t xml:space="preserve"> : </w:t>
      </w:r>
      <w:r>
        <w:rPr>
          <w:sz w:val="22"/>
          <w:szCs w:val="22"/>
        </w:rPr>
        <w:tab/>
      </w:r>
      <w:r w:rsidR="00A92568" w:rsidRPr="00A92568">
        <w:rPr>
          <w:sz w:val="22"/>
          <w:szCs w:val="22"/>
        </w:rPr>
        <w:t>i94qicz</w:t>
      </w:r>
    </w:p>
    <w:p w:rsidR="00041C5B" w:rsidRPr="004378D2" w:rsidRDefault="00041C5B" w:rsidP="004378D2">
      <w:pPr>
        <w:numPr>
          <w:ilvl w:val="12"/>
          <w:numId w:val="0"/>
        </w:numPr>
        <w:ind w:left="425"/>
        <w:jc w:val="both"/>
        <w:rPr>
          <w:sz w:val="22"/>
          <w:szCs w:val="22"/>
        </w:rPr>
      </w:pPr>
      <w:r w:rsidRPr="007508C8">
        <w:rPr>
          <w:iCs/>
          <w:sz w:val="22"/>
          <w:szCs w:val="22"/>
        </w:rPr>
        <w:t xml:space="preserve">(dále jen </w:t>
      </w:r>
      <w:r w:rsidR="00E512D7" w:rsidRPr="007508C8">
        <w:rPr>
          <w:iCs/>
          <w:sz w:val="22"/>
          <w:szCs w:val="22"/>
        </w:rPr>
        <w:t>příkazník</w:t>
      </w:r>
      <w:r w:rsidRPr="007508C8">
        <w:rPr>
          <w:iCs/>
          <w:sz w:val="22"/>
          <w:szCs w:val="22"/>
        </w:rPr>
        <w:t>)</w:t>
      </w:r>
    </w:p>
    <w:p w:rsidR="007516E2" w:rsidRPr="007508C8" w:rsidRDefault="007516E2" w:rsidP="00157D6D">
      <w:pPr>
        <w:numPr>
          <w:ilvl w:val="12"/>
          <w:numId w:val="0"/>
        </w:numPr>
        <w:ind w:left="425"/>
        <w:jc w:val="both"/>
        <w:rPr>
          <w:iCs/>
          <w:sz w:val="22"/>
          <w:szCs w:val="22"/>
        </w:rPr>
      </w:pPr>
    </w:p>
    <w:p w:rsidR="00041C5B" w:rsidRPr="008C30F7" w:rsidRDefault="00041C5B" w:rsidP="00E41338">
      <w:pPr>
        <w:pStyle w:val="Smlouva2"/>
        <w:rPr>
          <w:bCs/>
          <w:sz w:val="22"/>
          <w:szCs w:val="22"/>
        </w:rPr>
      </w:pPr>
      <w:r w:rsidRPr="008C30F7">
        <w:rPr>
          <w:bCs/>
          <w:sz w:val="22"/>
          <w:szCs w:val="22"/>
        </w:rPr>
        <w:t>II.</w:t>
      </w:r>
    </w:p>
    <w:p w:rsidR="00041C5B" w:rsidRDefault="00041C5B" w:rsidP="00E41338">
      <w:pPr>
        <w:pStyle w:val="Smlouva2"/>
        <w:rPr>
          <w:sz w:val="22"/>
          <w:szCs w:val="22"/>
        </w:rPr>
      </w:pPr>
      <w:r w:rsidRPr="008C30F7">
        <w:rPr>
          <w:sz w:val="22"/>
          <w:szCs w:val="22"/>
        </w:rPr>
        <w:t>Základní ustanovení</w:t>
      </w:r>
    </w:p>
    <w:p w:rsidR="00E41338" w:rsidRPr="008C30F7" w:rsidRDefault="00E41338" w:rsidP="00E41338">
      <w:pPr>
        <w:pStyle w:val="Smlouva2"/>
        <w:rPr>
          <w:sz w:val="22"/>
          <w:szCs w:val="22"/>
        </w:rPr>
      </w:pPr>
    </w:p>
    <w:p w:rsidR="00DC37B4" w:rsidRPr="008C30F7" w:rsidRDefault="00DC37B4" w:rsidP="00FC6592">
      <w:pPr>
        <w:pStyle w:val="OdstavecSmlouvy"/>
        <w:keepLines w:val="0"/>
        <w:widowControl w:val="0"/>
        <w:numPr>
          <w:ilvl w:val="0"/>
          <w:numId w:val="1"/>
        </w:numPr>
        <w:tabs>
          <w:tab w:val="clear" w:pos="426"/>
          <w:tab w:val="clear" w:pos="1701"/>
        </w:tabs>
        <w:spacing w:after="0"/>
        <w:rPr>
          <w:sz w:val="22"/>
          <w:szCs w:val="22"/>
        </w:rPr>
      </w:pPr>
      <w:r w:rsidRPr="008C30F7">
        <w:rPr>
          <w:sz w:val="22"/>
          <w:szCs w:val="22"/>
        </w:rPr>
        <w:t xml:space="preserve">Tato smlouva je uzavřena dle § </w:t>
      </w:r>
      <w:smartTag w:uri="urn:schemas-microsoft-com:office:smarttags" w:element="metricconverter">
        <w:smartTagPr>
          <w:attr w:name="ProductID" w:val="2430 a"/>
        </w:smartTagPr>
        <w:r w:rsidRPr="008C30F7">
          <w:rPr>
            <w:sz w:val="22"/>
            <w:szCs w:val="22"/>
          </w:rPr>
          <w:t>2430 a</w:t>
        </w:r>
      </w:smartTag>
      <w:r w:rsidRPr="008C30F7">
        <w:rPr>
          <w:sz w:val="22"/>
          <w:szCs w:val="22"/>
        </w:rPr>
        <w:t xml:space="preserve"> násl. zákona č. 89/2012</w:t>
      </w:r>
      <w:r w:rsidR="00224EA9">
        <w:rPr>
          <w:sz w:val="22"/>
          <w:szCs w:val="22"/>
        </w:rPr>
        <w:t xml:space="preserve"> Sb.</w:t>
      </w:r>
      <w:r w:rsidRPr="008C30F7">
        <w:rPr>
          <w:sz w:val="22"/>
          <w:szCs w:val="22"/>
        </w:rPr>
        <w:t>, občanský zákoník</w:t>
      </w:r>
      <w:r w:rsidR="00224EA9">
        <w:rPr>
          <w:sz w:val="22"/>
          <w:szCs w:val="22"/>
        </w:rPr>
        <w:t>, ve znění pozdějších předpisů</w:t>
      </w:r>
      <w:r w:rsidRPr="008C30F7">
        <w:rPr>
          <w:sz w:val="22"/>
          <w:szCs w:val="22"/>
        </w:rPr>
        <w:t xml:space="preserve"> (dále jen občanský zákoník); práva a povinnosti stran touto smlouvou neupravená se řídí příslušnými ustanoveními občanského zákoníku.</w:t>
      </w:r>
    </w:p>
    <w:p w:rsidR="00041C5B" w:rsidRPr="00224EA9" w:rsidRDefault="00824140" w:rsidP="00FC6592">
      <w:pPr>
        <w:pStyle w:val="OdstavecSmlouvy"/>
        <w:keepLines w:val="0"/>
        <w:numPr>
          <w:ilvl w:val="0"/>
          <w:numId w:val="1"/>
        </w:numPr>
        <w:tabs>
          <w:tab w:val="clear" w:pos="426"/>
          <w:tab w:val="clear" w:pos="1701"/>
        </w:tabs>
        <w:spacing w:after="0"/>
        <w:rPr>
          <w:sz w:val="22"/>
          <w:szCs w:val="22"/>
        </w:rPr>
      </w:pPr>
      <w:r w:rsidRPr="00224EA9">
        <w:rPr>
          <w:sz w:val="22"/>
          <w:szCs w:val="22"/>
        </w:rPr>
        <w:t>Smluvní strany prohlašují, že osoby podepisující tuto smlouvu jsou k tomuto jednání oprávněny.</w:t>
      </w:r>
    </w:p>
    <w:p w:rsidR="00224EA9" w:rsidRDefault="00E512D7" w:rsidP="00FC6592">
      <w:pPr>
        <w:pStyle w:val="OdstavecSmlouvy"/>
        <w:keepLines w:val="0"/>
        <w:numPr>
          <w:ilvl w:val="0"/>
          <w:numId w:val="1"/>
        </w:numPr>
        <w:tabs>
          <w:tab w:val="clear" w:pos="426"/>
          <w:tab w:val="clear" w:pos="1701"/>
        </w:tabs>
        <w:spacing w:after="0"/>
        <w:ind w:left="357" w:hanging="357"/>
        <w:rPr>
          <w:sz w:val="22"/>
          <w:szCs w:val="22"/>
        </w:rPr>
      </w:pPr>
      <w:r w:rsidRPr="00224EA9">
        <w:rPr>
          <w:sz w:val="22"/>
          <w:szCs w:val="22"/>
        </w:rPr>
        <w:t>Příkazník</w:t>
      </w:r>
      <w:r w:rsidR="00041C5B" w:rsidRPr="00224EA9">
        <w:rPr>
          <w:sz w:val="22"/>
          <w:szCs w:val="22"/>
        </w:rPr>
        <w:t xml:space="preserve"> prohlašuje, že je odborně způsobilý k z</w:t>
      </w:r>
      <w:r w:rsidR="00042D51" w:rsidRPr="00224EA9">
        <w:rPr>
          <w:sz w:val="22"/>
          <w:szCs w:val="22"/>
        </w:rPr>
        <w:t>ajištění plnění svého závazku z</w:t>
      </w:r>
      <w:r w:rsidR="00041C5B" w:rsidRPr="00224EA9">
        <w:rPr>
          <w:sz w:val="22"/>
          <w:szCs w:val="22"/>
        </w:rPr>
        <w:t xml:space="preserve"> této smlouvy.</w:t>
      </w:r>
    </w:p>
    <w:p w:rsidR="00334AC8" w:rsidRPr="00224EA9" w:rsidRDefault="00041C5B" w:rsidP="00A92568">
      <w:pPr>
        <w:pStyle w:val="OdstavecSmlouvy"/>
        <w:keepLines w:val="0"/>
        <w:numPr>
          <w:ilvl w:val="0"/>
          <w:numId w:val="1"/>
        </w:numPr>
        <w:tabs>
          <w:tab w:val="clear" w:pos="426"/>
          <w:tab w:val="clear" w:pos="1701"/>
        </w:tabs>
        <w:spacing w:after="0"/>
        <w:rPr>
          <w:sz w:val="22"/>
          <w:szCs w:val="22"/>
        </w:rPr>
      </w:pPr>
      <w:r w:rsidRPr="00224EA9">
        <w:rPr>
          <w:sz w:val="22"/>
          <w:szCs w:val="22"/>
        </w:rPr>
        <w:t xml:space="preserve">Účelem smlouvy je zajištění </w:t>
      </w:r>
      <w:r w:rsidR="009016D5" w:rsidRPr="00224EA9">
        <w:rPr>
          <w:sz w:val="22"/>
          <w:szCs w:val="22"/>
        </w:rPr>
        <w:t xml:space="preserve">koordinátora BOZP pro </w:t>
      </w:r>
      <w:r w:rsidR="00B9715E">
        <w:rPr>
          <w:sz w:val="22"/>
          <w:szCs w:val="22"/>
        </w:rPr>
        <w:t xml:space="preserve">dále specifikovanou </w:t>
      </w:r>
      <w:r w:rsidR="00FB0876" w:rsidRPr="00B9715E">
        <w:rPr>
          <w:sz w:val="22"/>
          <w:szCs w:val="22"/>
        </w:rPr>
        <w:t xml:space="preserve">stavbu </w:t>
      </w:r>
      <w:r w:rsidR="00224EA9" w:rsidRPr="00B9715E">
        <w:rPr>
          <w:sz w:val="22"/>
          <w:szCs w:val="22"/>
        </w:rPr>
        <w:t>v souladu</w:t>
      </w:r>
      <w:r w:rsidR="00224EA9" w:rsidRPr="00224EA9">
        <w:rPr>
          <w:sz w:val="22"/>
          <w:szCs w:val="22"/>
        </w:rPr>
        <w:t xml:space="preserve"> s platnými právními předpisy.</w:t>
      </w:r>
    </w:p>
    <w:p w:rsidR="00202354" w:rsidRPr="001013D1" w:rsidRDefault="00202354" w:rsidP="00FC6592">
      <w:pPr>
        <w:pStyle w:val="OdstavecSmlouvy"/>
        <w:keepLines w:val="0"/>
        <w:numPr>
          <w:ilvl w:val="0"/>
          <w:numId w:val="1"/>
        </w:numPr>
        <w:tabs>
          <w:tab w:val="clear" w:pos="426"/>
          <w:tab w:val="clear" w:pos="1701"/>
        </w:tabs>
        <w:spacing w:after="0"/>
        <w:ind w:left="357" w:hanging="357"/>
        <w:rPr>
          <w:bCs/>
          <w:sz w:val="22"/>
          <w:szCs w:val="22"/>
        </w:rPr>
      </w:pPr>
      <w:r w:rsidRPr="001013D1">
        <w:rPr>
          <w:sz w:val="22"/>
          <w:szCs w:val="22"/>
        </w:rPr>
        <w:t>Podkladem pro uzavření této smlouvy je nabídka příkazníka z</w:t>
      </w:r>
      <w:r w:rsidR="00B9715E">
        <w:rPr>
          <w:sz w:val="22"/>
          <w:szCs w:val="22"/>
        </w:rPr>
        <w:t> 21. 11.</w:t>
      </w:r>
      <w:r w:rsidR="003752C0">
        <w:rPr>
          <w:sz w:val="22"/>
          <w:szCs w:val="22"/>
        </w:rPr>
        <w:t xml:space="preserve"> 2023</w:t>
      </w:r>
      <w:r w:rsidRPr="001013D1">
        <w:rPr>
          <w:sz w:val="22"/>
          <w:szCs w:val="22"/>
        </w:rPr>
        <w:t>.</w:t>
      </w:r>
    </w:p>
    <w:p w:rsidR="007516E2" w:rsidRDefault="007516E2" w:rsidP="00E41338">
      <w:pPr>
        <w:pStyle w:val="Smlouva2"/>
        <w:rPr>
          <w:bCs/>
          <w:sz w:val="22"/>
          <w:szCs w:val="22"/>
        </w:rPr>
      </w:pPr>
    </w:p>
    <w:p w:rsidR="00041C5B" w:rsidRPr="008C30F7" w:rsidRDefault="00041C5B" w:rsidP="00E41338">
      <w:pPr>
        <w:pStyle w:val="Smlouva2"/>
        <w:rPr>
          <w:sz w:val="22"/>
          <w:szCs w:val="22"/>
        </w:rPr>
      </w:pPr>
      <w:r w:rsidRPr="008C30F7">
        <w:rPr>
          <w:bCs/>
          <w:sz w:val="22"/>
          <w:szCs w:val="22"/>
        </w:rPr>
        <w:t>II</w:t>
      </w:r>
      <w:r w:rsidRPr="008C30F7">
        <w:rPr>
          <w:sz w:val="22"/>
          <w:szCs w:val="22"/>
        </w:rPr>
        <w:t>I.</w:t>
      </w:r>
    </w:p>
    <w:p w:rsidR="00041C5B" w:rsidRDefault="00041C5B" w:rsidP="00E41338">
      <w:pPr>
        <w:pStyle w:val="Smlouva2"/>
        <w:rPr>
          <w:sz w:val="22"/>
          <w:szCs w:val="22"/>
        </w:rPr>
      </w:pPr>
      <w:r w:rsidRPr="008C30F7">
        <w:rPr>
          <w:sz w:val="22"/>
          <w:szCs w:val="22"/>
        </w:rPr>
        <w:t>Předmět smlouvy</w:t>
      </w:r>
    </w:p>
    <w:p w:rsidR="00E41338" w:rsidRPr="008C30F7" w:rsidRDefault="00E41338" w:rsidP="00E41338">
      <w:pPr>
        <w:pStyle w:val="Smlouva2"/>
        <w:rPr>
          <w:sz w:val="22"/>
          <w:szCs w:val="22"/>
        </w:rPr>
      </w:pPr>
    </w:p>
    <w:p w:rsidR="00224EA9" w:rsidRPr="002E7929" w:rsidRDefault="00E512D7" w:rsidP="00FC6592">
      <w:pPr>
        <w:pStyle w:val="OdstavecSmlouvy"/>
        <w:numPr>
          <w:ilvl w:val="0"/>
          <w:numId w:val="10"/>
        </w:numPr>
        <w:rPr>
          <w:sz w:val="22"/>
          <w:szCs w:val="22"/>
        </w:rPr>
      </w:pPr>
      <w:r w:rsidRPr="002E7929">
        <w:rPr>
          <w:sz w:val="22"/>
          <w:szCs w:val="22"/>
        </w:rPr>
        <w:t>Příkazník</w:t>
      </w:r>
      <w:r w:rsidR="00041C5B" w:rsidRPr="002E7929">
        <w:rPr>
          <w:sz w:val="22"/>
          <w:szCs w:val="22"/>
        </w:rPr>
        <w:t xml:space="preserve"> se zavazuje pro </w:t>
      </w:r>
      <w:r w:rsidRPr="002E7929">
        <w:rPr>
          <w:sz w:val="22"/>
          <w:szCs w:val="22"/>
        </w:rPr>
        <w:t>příkazce</w:t>
      </w:r>
      <w:r w:rsidR="00041C5B" w:rsidRPr="002E7929">
        <w:rPr>
          <w:sz w:val="22"/>
          <w:szCs w:val="22"/>
        </w:rPr>
        <w:t>, jeho jménem a na jeho účet vykonávat</w:t>
      </w:r>
      <w:r w:rsidR="009016D5" w:rsidRPr="002E7929">
        <w:rPr>
          <w:sz w:val="22"/>
          <w:szCs w:val="22"/>
        </w:rPr>
        <w:t xml:space="preserve"> </w:t>
      </w:r>
      <w:r w:rsidR="00817882" w:rsidRPr="002E7929">
        <w:rPr>
          <w:sz w:val="22"/>
          <w:szCs w:val="22"/>
        </w:rPr>
        <w:t xml:space="preserve">činnost </w:t>
      </w:r>
      <w:r w:rsidR="009016D5" w:rsidRPr="002E7929">
        <w:rPr>
          <w:sz w:val="22"/>
          <w:szCs w:val="22"/>
        </w:rPr>
        <w:t>koordinátora BOZP pro</w:t>
      </w:r>
      <w:r w:rsidR="0041062E" w:rsidRPr="002E7929">
        <w:t xml:space="preserve"> </w:t>
      </w:r>
      <w:r w:rsidR="00B9715E" w:rsidRPr="002E7929">
        <w:rPr>
          <w:sz w:val="22"/>
          <w:szCs w:val="22"/>
        </w:rPr>
        <w:t>stavbu „</w:t>
      </w:r>
      <w:r w:rsidR="002E7929" w:rsidRPr="002E7929">
        <w:rPr>
          <w:sz w:val="22"/>
          <w:szCs w:val="22"/>
        </w:rPr>
        <w:t>G</w:t>
      </w:r>
      <w:r w:rsidR="00B9715E" w:rsidRPr="002E7929">
        <w:rPr>
          <w:sz w:val="22"/>
          <w:szCs w:val="22"/>
        </w:rPr>
        <w:t>arážov</w:t>
      </w:r>
      <w:r w:rsidR="002E7929" w:rsidRPr="002E7929">
        <w:rPr>
          <w:sz w:val="22"/>
          <w:szCs w:val="22"/>
        </w:rPr>
        <w:t>á</w:t>
      </w:r>
      <w:r w:rsidR="00B9715E" w:rsidRPr="002E7929">
        <w:rPr>
          <w:sz w:val="22"/>
          <w:szCs w:val="22"/>
        </w:rPr>
        <w:t xml:space="preserve"> stání</w:t>
      </w:r>
      <w:r w:rsidR="002E7929" w:rsidRPr="002E7929">
        <w:rPr>
          <w:sz w:val="22"/>
          <w:szCs w:val="22"/>
        </w:rPr>
        <w:t xml:space="preserve"> HZS Olomouckého kraje v Jeseníku</w:t>
      </w:r>
      <w:r w:rsidR="00B9715E" w:rsidRPr="002E7929">
        <w:rPr>
          <w:sz w:val="22"/>
          <w:szCs w:val="22"/>
        </w:rPr>
        <w:t xml:space="preserve">“ v areálu CHS Jeseník, U Bělidla 1/1258 (dále jen dílo) </w:t>
      </w:r>
      <w:r w:rsidR="00224EA9" w:rsidRPr="002E7929">
        <w:rPr>
          <w:sz w:val="22"/>
          <w:szCs w:val="22"/>
        </w:rPr>
        <w:t>v rozsahu dle:</w:t>
      </w:r>
    </w:p>
    <w:p w:rsidR="00224EA9" w:rsidRPr="00224EA9" w:rsidRDefault="00224EA9" w:rsidP="00224EA9">
      <w:pPr>
        <w:pStyle w:val="OdstavecSmlouvy"/>
        <w:numPr>
          <w:ilvl w:val="0"/>
          <w:numId w:val="0"/>
        </w:numPr>
        <w:ind w:left="360"/>
        <w:rPr>
          <w:sz w:val="22"/>
          <w:szCs w:val="22"/>
        </w:rPr>
      </w:pPr>
      <w:r w:rsidRPr="00224EA9">
        <w:rPr>
          <w:sz w:val="22"/>
          <w:szCs w:val="22"/>
        </w:rPr>
        <w:t>- projektové dokumentace</w:t>
      </w:r>
      <w:r w:rsidR="0041062E" w:rsidRPr="0041062E">
        <w:t xml:space="preserve"> </w:t>
      </w:r>
      <w:r w:rsidR="00B9715E" w:rsidRPr="00B9715E">
        <w:t>pro provedení stavby vypracované 2/2020 společností SAFETY PRO s. r. o., Přerovská 434/60, 779 00 Olomouc, IČO 28571690</w:t>
      </w:r>
      <w:r w:rsidR="00B9715E">
        <w:t xml:space="preserve"> </w:t>
      </w:r>
      <w:r w:rsidRPr="00224EA9">
        <w:rPr>
          <w:sz w:val="22"/>
          <w:szCs w:val="22"/>
        </w:rPr>
        <w:t>(dále jen projektová dokumentace),</w:t>
      </w:r>
    </w:p>
    <w:p w:rsidR="00224EA9" w:rsidRPr="00224EA9" w:rsidRDefault="00224EA9" w:rsidP="00224EA9">
      <w:pPr>
        <w:pStyle w:val="OdstavecSmlouvy"/>
        <w:numPr>
          <w:ilvl w:val="0"/>
          <w:numId w:val="0"/>
        </w:numPr>
        <w:ind w:left="360"/>
        <w:rPr>
          <w:sz w:val="22"/>
          <w:szCs w:val="22"/>
        </w:rPr>
      </w:pPr>
      <w:r w:rsidRPr="00224EA9">
        <w:rPr>
          <w:sz w:val="22"/>
          <w:szCs w:val="22"/>
        </w:rPr>
        <w:lastRenderedPageBreak/>
        <w:t>- podmínek pravomocných rozhodnutí příslušných orgánů státní správy a</w:t>
      </w:r>
    </w:p>
    <w:p w:rsidR="00224EA9" w:rsidRPr="00224EA9" w:rsidRDefault="00224EA9" w:rsidP="00224EA9">
      <w:pPr>
        <w:pStyle w:val="OdstavecSmlouvy"/>
        <w:numPr>
          <w:ilvl w:val="0"/>
          <w:numId w:val="0"/>
        </w:numPr>
        <w:ind w:left="360"/>
        <w:rPr>
          <w:sz w:val="22"/>
          <w:szCs w:val="22"/>
        </w:rPr>
      </w:pPr>
      <w:r w:rsidRPr="00224EA9">
        <w:rPr>
          <w:sz w:val="22"/>
          <w:szCs w:val="22"/>
        </w:rPr>
        <w:t xml:space="preserve">- smlouvy na realizaci díla uzavřené mezi příkazcem jako objednatelem a zhotovitelem ve znění případných dodatků (dále jen smlouva o dílo) </w:t>
      </w:r>
    </w:p>
    <w:p w:rsidR="00041C5B" w:rsidRPr="00224EA9" w:rsidRDefault="00041C5B" w:rsidP="00224EA9">
      <w:pPr>
        <w:pStyle w:val="OdstavecSmlouvy"/>
        <w:keepLines w:val="0"/>
        <w:numPr>
          <w:ilvl w:val="0"/>
          <w:numId w:val="0"/>
        </w:numPr>
        <w:tabs>
          <w:tab w:val="clear" w:pos="426"/>
          <w:tab w:val="clear" w:pos="1701"/>
        </w:tabs>
        <w:spacing w:after="0"/>
        <w:ind w:left="426"/>
        <w:rPr>
          <w:sz w:val="22"/>
          <w:szCs w:val="22"/>
        </w:rPr>
      </w:pPr>
      <w:r w:rsidRPr="00224EA9">
        <w:rPr>
          <w:sz w:val="22"/>
          <w:szCs w:val="22"/>
        </w:rPr>
        <w:t>(dále jen činnost</w:t>
      </w:r>
      <w:r w:rsidR="009016D5" w:rsidRPr="00224EA9">
        <w:rPr>
          <w:sz w:val="22"/>
          <w:szCs w:val="22"/>
        </w:rPr>
        <w:t xml:space="preserve"> koordinátora BOZP</w:t>
      </w:r>
      <w:r w:rsidRPr="00224EA9">
        <w:rPr>
          <w:sz w:val="22"/>
          <w:szCs w:val="22"/>
        </w:rPr>
        <w:t xml:space="preserve">). Bližší specifikace </w:t>
      </w:r>
      <w:r w:rsidR="00042D51" w:rsidRPr="00224EA9">
        <w:rPr>
          <w:sz w:val="22"/>
          <w:szCs w:val="22"/>
        </w:rPr>
        <w:t>činnosti</w:t>
      </w:r>
      <w:r w:rsidR="00E278BF" w:rsidRPr="00224EA9">
        <w:rPr>
          <w:sz w:val="22"/>
          <w:szCs w:val="22"/>
        </w:rPr>
        <w:t xml:space="preserve"> koordinátora BOZP</w:t>
      </w:r>
      <w:r w:rsidR="00042D51" w:rsidRPr="00224EA9">
        <w:rPr>
          <w:sz w:val="22"/>
          <w:szCs w:val="22"/>
        </w:rPr>
        <w:t xml:space="preserve"> je uvedena </w:t>
      </w:r>
      <w:r w:rsidRPr="00224EA9">
        <w:rPr>
          <w:sz w:val="22"/>
          <w:szCs w:val="22"/>
        </w:rPr>
        <w:t>v odst. 2 tohoto článku smlouvy.</w:t>
      </w:r>
    </w:p>
    <w:p w:rsidR="00041C5B" w:rsidRPr="008C30F7" w:rsidRDefault="00E512D7" w:rsidP="00FC6592">
      <w:pPr>
        <w:numPr>
          <w:ilvl w:val="0"/>
          <w:numId w:val="10"/>
        </w:numPr>
        <w:autoSpaceDE w:val="0"/>
        <w:autoSpaceDN w:val="0"/>
        <w:adjustRightInd w:val="0"/>
        <w:jc w:val="both"/>
        <w:rPr>
          <w:sz w:val="22"/>
          <w:szCs w:val="22"/>
        </w:rPr>
      </w:pPr>
      <w:r w:rsidRPr="008C30F7">
        <w:rPr>
          <w:sz w:val="22"/>
          <w:szCs w:val="22"/>
        </w:rPr>
        <w:t>Příkazník</w:t>
      </w:r>
      <w:r w:rsidR="00041C5B" w:rsidRPr="008C30F7">
        <w:rPr>
          <w:sz w:val="22"/>
          <w:szCs w:val="22"/>
        </w:rPr>
        <w:t xml:space="preserve"> je povinen pro </w:t>
      </w:r>
      <w:r w:rsidRPr="008C30F7">
        <w:rPr>
          <w:sz w:val="22"/>
          <w:szCs w:val="22"/>
        </w:rPr>
        <w:t>příkazce</w:t>
      </w:r>
      <w:r w:rsidR="00041C5B" w:rsidRPr="008C30F7">
        <w:rPr>
          <w:sz w:val="22"/>
          <w:szCs w:val="22"/>
        </w:rPr>
        <w:t xml:space="preserve"> v rámci výkonu činnosti</w:t>
      </w:r>
      <w:r w:rsidR="009016D5">
        <w:rPr>
          <w:sz w:val="22"/>
          <w:szCs w:val="22"/>
        </w:rPr>
        <w:t xml:space="preserve"> koordinátora BOZP</w:t>
      </w:r>
      <w:r w:rsidR="00041C5B" w:rsidRPr="008C30F7">
        <w:rPr>
          <w:sz w:val="22"/>
          <w:szCs w:val="22"/>
        </w:rPr>
        <w:t xml:space="preserve"> provádět a zajistit níže uvedené činnosti: </w:t>
      </w:r>
    </w:p>
    <w:p w:rsidR="00334AC8" w:rsidRPr="003752C0" w:rsidRDefault="00041C5B" w:rsidP="004378D2">
      <w:pPr>
        <w:numPr>
          <w:ilvl w:val="1"/>
          <w:numId w:val="10"/>
        </w:numPr>
        <w:jc w:val="both"/>
        <w:rPr>
          <w:sz w:val="22"/>
          <w:szCs w:val="22"/>
        </w:rPr>
      </w:pPr>
      <w:r w:rsidRPr="003752C0">
        <w:rPr>
          <w:sz w:val="22"/>
          <w:szCs w:val="22"/>
        </w:rPr>
        <w:t xml:space="preserve">Seznámení se s podklady, podle kterých se připravuje </w:t>
      </w:r>
      <w:r w:rsidR="00D519B9" w:rsidRPr="003752C0">
        <w:rPr>
          <w:sz w:val="22"/>
          <w:szCs w:val="22"/>
        </w:rPr>
        <w:t>r</w:t>
      </w:r>
      <w:r w:rsidRPr="003752C0">
        <w:rPr>
          <w:sz w:val="22"/>
          <w:szCs w:val="22"/>
        </w:rPr>
        <w:t xml:space="preserve">ealizace </w:t>
      </w:r>
      <w:r w:rsidR="00042D51" w:rsidRPr="003752C0">
        <w:rPr>
          <w:sz w:val="22"/>
          <w:szCs w:val="22"/>
        </w:rPr>
        <w:t>stavby, zejména s </w:t>
      </w:r>
      <w:r w:rsidRPr="003752C0">
        <w:rPr>
          <w:sz w:val="22"/>
          <w:szCs w:val="22"/>
        </w:rPr>
        <w:t>obsahem projektov</w:t>
      </w:r>
      <w:r w:rsidR="0033277E" w:rsidRPr="003752C0">
        <w:rPr>
          <w:sz w:val="22"/>
          <w:szCs w:val="22"/>
        </w:rPr>
        <w:t>ých</w:t>
      </w:r>
      <w:r w:rsidRPr="003752C0">
        <w:rPr>
          <w:sz w:val="22"/>
          <w:szCs w:val="22"/>
        </w:rPr>
        <w:t xml:space="preserve"> dokumentac</w:t>
      </w:r>
      <w:r w:rsidR="0033277E" w:rsidRPr="003752C0">
        <w:rPr>
          <w:sz w:val="22"/>
          <w:szCs w:val="22"/>
        </w:rPr>
        <w:t>í</w:t>
      </w:r>
      <w:r w:rsidRPr="003752C0">
        <w:rPr>
          <w:sz w:val="22"/>
          <w:szCs w:val="22"/>
        </w:rPr>
        <w:t>, smlouvy o dílo</w:t>
      </w:r>
      <w:r w:rsidR="004378D2" w:rsidRPr="003752C0">
        <w:rPr>
          <w:sz w:val="22"/>
          <w:szCs w:val="22"/>
        </w:rPr>
        <w:t xml:space="preserve">,  plánu BOZP pro přípravu stavby </w:t>
      </w:r>
      <w:r w:rsidRPr="003752C0">
        <w:rPr>
          <w:sz w:val="22"/>
          <w:szCs w:val="22"/>
        </w:rPr>
        <w:t xml:space="preserve"> a  stavebního povolení. </w:t>
      </w:r>
    </w:p>
    <w:p w:rsidR="00334AC8" w:rsidRPr="00334AC8" w:rsidRDefault="00334AC8" w:rsidP="00FC6592">
      <w:pPr>
        <w:numPr>
          <w:ilvl w:val="1"/>
          <w:numId w:val="10"/>
        </w:numPr>
        <w:tabs>
          <w:tab w:val="num" w:pos="2062"/>
        </w:tabs>
        <w:jc w:val="both"/>
        <w:rPr>
          <w:sz w:val="22"/>
          <w:szCs w:val="22"/>
        </w:rPr>
      </w:pPr>
      <w:r w:rsidRPr="003752C0">
        <w:rPr>
          <w:sz w:val="22"/>
          <w:szCs w:val="22"/>
        </w:rPr>
        <w:t xml:space="preserve">Výkon funkce koordinátora bezpečnosti a ochrany zdraví při práci na staveništi a zajištění </w:t>
      </w:r>
      <w:r w:rsidRPr="00334AC8">
        <w:rPr>
          <w:sz w:val="22"/>
          <w:szCs w:val="22"/>
        </w:rPr>
        <w:t xml:space="preserve">oznámení o zahájení prací a jeho doručení příslušnému oblastnímu inspektorátu práce ve smyslu ustanovení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w:t>
      </w:r>
      <w:r w:rsidR="00B9481B">
        <w:rPr>
          <w:sz w:val="22"/>
          <w:szCs w:val="22"/>
        </w:rPr>
        <w:t>(</w:t>
      </w:r>
      <w:r w:rsidRPr="00334AC8">
        <w:rPr>
          <w:sz w:val="22"/>
          <w:szCs w:val="22"/>
        </w:rPr>
        <w:t>dále jen zákon č. 309/2006 Sb.</w:t>
      </w:r>
      <w:r w:rsidR="00B9481B">
        <w:rPr>
          <w:sz w:val="22"/>
          <w:szCs w:val="22"/>
        </w:rPr>
        <w:t>)</w:t>
      </w:r>
      <w:r w:rsidRPr="00334AC8">
        <w:rPr>
          <w:i/>
          <w:iCs/>
          <w:sz w:val="22"/>
          <w:szCs w:val="22"/>
        </w:rPr>
        <w:t xml:space="preserve"> </w:t>
      </w:r>
      <w:r w:rsidRPr="00334AC8">
        <w:rPr>
          <w:sz w:val="22"/>
          <w:szCs w:val="22"/>
        </w:rPr>
        <w:t xml:space="preserve">a nařízení vlády č. 591/2006 Sb., o bližších minimálních požadavcích na bezpečnost a ochranu zdraví při práci na staveništích. Neprodleně po podání oznámení o zahájení prací předá příkazník příkazci kopii oznámení s potvrzením o jeho podání příslušnému úřadu.  </w:t>
      </w:r>
    </w:p>
    <w:p w:rsidR="00B9481B" w:rsidRDefault="00334AC8" w:rsidP="007516E2">
      <w:pPr>
        <w:numPr>
          <w:ilvl w:val="1"/>
          <w:numId w:val="10"/>
        </w:numPr>
        <w:tabs>
          <w:tab w:val="num" w:pos="2062"/>
        </w:tabs>
        <w:jc w:val="both"/>
        <w:rPr>
          <w:sz w:val="22"/>
          <w:szCs w:val="22"/>
        </w:rPr>
      </w:pPr>
      <w:r w:rsidRPr="00334AC8">
        <w:rPr>
          <w:sz w:val="22"/>
          <w:szCs w:val="22"/>
        </w:rPr>
        <w:t xml:space="preserve">Zajištění všech povinností stavebníka (objednatele) plynoucích ze  zákona č. 309/2006 Sb. (mimo povinností objednatele vůči koordinátorovi bezpečnosti a ochrany zdraví při práci na staveništi), včetně </w:t>
      </w:r>
      <w:r w:rsidR="007516E2" w:rsidRPr="007516E2">
        <w:rPr>
          <w:sz w:val="22"/>
          <w:szCs w:val="22"/>
        </w:rPr>
        <w:t xml:space="preserve">aktualizace plánu bezpečnosti a ochrany zdraví při práci na staveništi v průběhu stavby. </w:t>
      </w:r>
      <w:r w:rsidRPr="00334AC8">
        <w:rPr>
          <w:sz w:val="22"/>
          <w:szCs w:val="22"/>
        </w:rPr>
        <w:t xml:space="preserve">Plán bezpečnosti a ochrany zdraví při práci na staveništi musí být aktualizován s ohledem na druh a velikost stavby tak, aby plně vyhovoval potřebám zajištění bezpečné </w:t>
      </w:r>
      <w:r w:rsidRPr="003752C0">
        <w:rPr>
          <w:sz w:val="22"/>
          <w:szCs w:val="22"/>
        </w:rPr>
        <w:t>a zdraví neohrožující práce. V</w:t>
      </w:r>
      <w:r w:rsidR="004378D2" w:rsidRPr="003752C0">
        <w:rPr>
          <w:sz w:val="22"/>
          <w:szCs w:val="22"/>
        </w:rPr>
        <w:t xml:space="preserve"> aktualizacích</w:t>
      </w:r>
      <w:r w:rsidRPr="003752C0">
        <w:rPr>
          <w:sz w:val="22"/>
          <w:szCs w:val="22"/>
        </w:rPr>
        <w:t xml:space="preserve"> plánu budou uvedena potřebná opatření z hlediska </w:t>
      </w:r>
      <w:r w:rsidRPr="00334AC8">
        <w:rPr>
          <w:sz w:val="22"/>
          <w:szCs w:val="22"/>
        </w:rPr>
        <w:t>časové potřeby i způsobu provedení.</w:t>
      </w:r>
    </w:p>
    <w:p w:rsidR="00334AC8" w:rsidRPr="009E4EAB" w:rsidRDefault="00334AC8" w:rsidP="00FC6592">
      <w:pPr>
        <w:numPr>
          <w:ilvl w:val="1"/>
          <w:numId w:val="10"/>
        </w:numPr>
        <w:tabs>
          <w:tab w:val="num" w:pos="2062"/>
        </w:tabs>
        <w:jc w:val="both"/>
        <w:rPr>
          <w:sz w:val="22"/>
          <w:szCs w:val="22"/>
        </w:rPr>
      </w:pPr>
      <w:r w:rsidRPr="009E4EAB">
        <w:rPr>
          <w:sz w:val="22"/>
          <w:szCs w:val="22"/>
        </w:rPr>
        <w:t xml:space="preserve">V rámci výkonu funkce koordinátora bezpečnosti a ochrany zdraví při práci na staveništi </w:t>
      </w:r>
      <w:r w:rsidR="009E4EAB" w:rsidRPr="009E4EAB">
        <w:rPr>
          <w:sz w:val="22"/>
          <w:szCs w:val="22"/>
        </w:rPr>
        <w:t>zajistí:</w:t>
      </w:r>
    </w:p>
    <w:p w:rsidR="00334AC8" w:rsidRPr="00B9481B" w:rsidRDefault="00334AC8" w:rsidP="00FC6592">
      <w:pPr>
        <w:numPr>
          <w:ilvl w:val="0"/>
          <w:numId w:val="8"/>
        </w:numPr>
        <w:tabs>
          <w:tab w:val="clear" w:pos="360"/>
          <w:tab w:val="num" w:pos="1418"/>
        </w:tabs>
        <w:spacing w:after="60"/>
        <w:ind w:left="1418" w:hanging="284"/>
        <w:jc w:val="both"/>
        <w:rPr>
          <w:sz w:val="22"/>
          <w:szCs w:val="22"/>
        </w:rPr>
      </w:pPr>
      <w:r w:rsidRPr="00B9481B">
        <w:rPr>
          <w:sz w:val="22"/>
          <w:szCs w:val="22"/>
        </w:rPr>
        <w:t>seznámení s místními riziky za účelem předcházení ohrožení života a zdraví osob, které se s vědomím zhotovitele stavby mohou zdržovat na staveništi (pokud stavební práce probíhají za provozu),</w:t>
      </w:r>
    </w:p>
    <w:p w:rsidR="00334AC8" w:rsidRPr="00B9481B" w:rsidRDefault="00334AC8" w:rsidP="00FC6592">
      <w:pPr>
        <w:numPr>
          <w:ilvl w:val="0"/>
          <w:numId w:val="8"/>
        </w:numPr>
        <w:tabs>
          <w:tab w:val="clear" w:pos="360"/>
          <w:tab w:val="left" w:pos="426"/>
          <w:tab w:val="num" w:pos="1418"/>
        </w:tabs>
        <w:spacing w:after="60"/>
        <w:ind w:left="1418" w:hanging="284"/>
        <w:jc w:val="both"/>
        <w:rPr>
          <w:sz w:val="22"/>
          <w:szCs w:val="22"/>
        </w:rPr>
      </w:pPr>
      <w:r w:rsidRPr="00B9481B">
        <w:rPr>
          <w:sz w:val="22"/>
          <w:szCs w:val="22"/>
        </w:rPr>
        <w:t>seznámení s plánem bezpečnosti a ochrany zdraví při práci na staveništi,</w:t>
      </w:r>
    </w:p>
    <w:p w:rsidR="00334AC8" w:rsidRPr="009E4EAB" w:rsidRDefault="00334AC8" w:rsidP="003A6721">
      <w:pPr>
        <w:numPr>
          <w:ilvl w:val="0"/>
          <w:numId w:val="8"/>
        </w:numPr>
        <w:tabs>
          <w:tab w:val="clear" w:pos="360"/>
          <w:tab w:val="left" w:pos="426"/>
          <w:tab w:val="num" w:pos="1418"/>
        </w:tabs>
        <w:spacing w:after="60"/>
        <w:ind w:left="1418" w:hanging="284"/>
        <w:jc w:val="both"/>
        <w:rPr>
          <w:sz w:val="22"/>
          <w:szCs w:val="22"/>
        </w:rPr>
      </w:pPr>
      <w:r w:rsidRPr="009E4EAB">
        <w:rPr>
          <w:sz w:val="22"/>
          <w:szCs w:val="22"/>
        </w:rPr>
        <w:t>zápisy z pravidelných kontrol</w:t>
      </w:r>
      <w:r w:rsidR="00B9715E" w:rsidRPr="009E4EAB">
        <w:rPr>
          <w:sz w:val="22"/>
          <w:szCs w:val="22"/>
        </w:rPr>
        <w:t xml:space="preserve"> v průběhu realizace stavby,</w:t>
      </w:r>
      <w:r w:rsidR="009E4EAB" w:rsidRPr="009E4EAB">
        <w:rPr>
          <w:sz w:val="22"/>
          <w:szCs w:val="22"/>
        </w:rPr>
        <w:t xml:space="preserve"> které budou zahrnovat popis případných </w:t>
      </w:r>
      <w:r w:rsidRPr="009E4EAB">
        <w:rPr>
          <w:sz w:val="22"/>
          <w:szCs w:val="22"/>
        </w:rPr>
        <w:t>nedostatk</w:t>
      </w:r>
      <w:r w:rsidR="009E4EAB" w:rsidRPr="009E4EAB">
        <w:rPr>
          <w:sz w:val="22"/>
          <w:szCs w:val="22"/>
        </w:rPr>
        <w:t>ů</w:t>
      </w:r>
      <w:r w:rsidRPr="009E4EAB">
        <w:rPr>
          <w:sz w:val="22"/>
          <w:szCs w:val="22"/>
        </w:rPr>
        <w:t xml:space="preserve"> zjištěn</w:t>
      </w:r>
      <w:r w:rsidR="009E4EAB" w:rsidRPr="009E4EAB">
        <w:rPr>
          <w:sz w:val="22"/>
          <w:szCs w:val="22"/>
        </w:rPr>
        <w:t>ých</w:t>
      </w:r>
      <w:r w:rsidRPr="009E4EAB">
        <w:rPr>
          <w:sz w:val="22"/>
          <w:szCs w:val="22"/>
        </w:rPr>
        <w:t xml:space="preserve"> při </w:t>
      </w:r>
      <w:r w:rsidR="00B9715E" w:rsidRPr="009E4EAB">
        <w:rPr>
          <w:sz w:val="22"/>
          <w:szCs w:val="22"/>
        </w:rPr>
        <w:t>kontrole</w:t>
      </w:r>
      <w:r w:rsidRPr="009E4EAB">
        <w:rPr>
          <w:sz w:val="22"/>
          <w:szCs w:val="22"/>
        </w:rPr>
        <w:t xml:space="preserve"> na stavbě včetně uložení opatření k nápravě,</w:t>
      </w:r>
      <w:r w:rsidR="009E4EAB">
        <w:rPr>
          <w:sz w:val="22"/>
          <w:szCs w:val="22"/>
        </w:rPr>
        <w:t xml:space="preserve"> popř. záznamu</w:t>
      </w:r>
      <w:r w:rsidRPr="009E4EAB">
        <w:rPr>
          <w:sz w:val="22"/>
          <w:szCs w:val="22"/>
        </w:rPr>
        <w:t xml:space="preserve"> o nepřijetí uložených opatření k nápravě,</w:t>
      </w:r>
    </w:p>
    <w:p w:rsidR="00334AC8" w:rsidRPr="00B9481B" w:rsidRDefault="00334AC8" w:rsidP="00FC6592">
      <w:pPr>
        <w:numPr>
          <w:ilvl w:val="0"/>
          <w:numId w:val="8"/>
        </w:numPr>
        <w:tabs>
          <w:tab w:val="clear" w:pos="360"/>
          <w:tab w:val="left" w:pos="426"/>
          <w:tab w:val="num" w:pos="1418"/>
        </w:tabs>
        <w:spacing w:after="60"/>
        <w:ind w:left="1418" w:hanging="284"/>
        <w:jc w:val="both"/>
        <w:rPr>
          <w:sz w:val="22"/>
          <w:szCs w:val="22"/>
        </w:rPr>
      </w:pPr>
      <w:r w:rsidRPr="00B9481B">
        <w:rPr>
          <w:sz w:val="22"/>
          <w:szCs w:val="22"/>
        </w:rPr>
        <w:t>koordinac</w:t>
      </w:r>
      <w:r w:rsidR="009E4EAB">
        <w:rPr>
          <w:sz w:val="22"/>
          <w:szCs w:val="22"/>
        </w:rPr>
        <w:t>i</w:t>
      </w:r>
      <w:r w:rsidRPr="00B9481B">
        <w:rPr>
          <w:sz w:val="22"/>
          <w:szCs w:val="22"/>
        </w:rPr>
        <w:t xml:space="preserve"> s techniky bezpečnosti a ochrany zdraví při práci jednotlivých (sub)zhotovitelů,</w:t>
      </w:r>
    </w:p>
    <w:p w:rsidR="00334AC8" w:rsidRPr="00B9481B" w:rsidRDefault="009E4EAB" w:rsidP="00FC6592">
      <w:pPr>
        <w:numPr>
          <w:ilvl w:val="0"/>
          <w:numId w:val="8"/>
        </w:numPr>
        <w:tabs>
          <w:tab w:val="clear" w:pos="360"/>
          <w:tab w:val="num" w:pos="1418"/>
        </w:tabs>
        <w:spacing w:after="60"/>
        <w:ind w:left="1418" w:hanging="284"/>
        <w:jc w:val="both"/>
        <w:rPr>
          <w:sz w:val="22"/>
          <w:szCs w:val="22"/>
        </w:rPr>
      </w:pPr>
      <w:r>
        <w:rPr>
          <w:sz w:val="22"/>
          <w:szCs w:val="22"/>
        </w:rPr>
        <w:t>koordinaci</w:t>
      </w:r>
      <w:r w:rsidR="00334AC8" w:rsidRPr="00B9481B">
        <w:rPr>
          <w:sz w:val="22"/>
          <w:szCs w:val="22"/>
        </w:rPr>
        <w:t xml:space="preserve"> činností jednotlivých (sub)zhotovitelů s cílem vyloučení bezpečnostních kolizí,</w:t>
      </w:r>
    </w:p>
    <w:p w:rsidR="00334AC8" w:rsidRPr="00B9481B" w:rsidRDefault="009E4EAB" w:rsidP="00FC6592">
      <w:pPr>
        <w:numPr>
          <w:ilvl w:val="0"/>
          <w:numId w:val="8"/>
        </w:numPr>
        <w:tabs>
          <w:tab w:val="clear" w:pos="360"/>
          <w:tab w:val="left" w:pos="426"/>
          <w:tab w:val="num" w:pos="1418"/>
        </w:tabs>
        <w:spacing w:after="60"/>
        <w:ind w:left="1418" w:hanging="284"/>
        <w:jc w:val="both"/>
        <w:rPr>
          <w:sz w:val="22"/>
          <w:szCs w:val="22"/>
        </w:rPr>
      </w:pPr>
      <w:r>
        <w:rPr>
          <w:sz w:val="22"/>
          <w:szCs w:val="22"/>
        </w:rPr>
        <w:t>kontrolu</w:t>
      </w:r>
      <w:r w:rsidR="00334AC8" w:rsidRPr="00B9481B">
        <w:rPr>
          <w:sz w:val="22"/>
          <w:szCs w:val="22"/>
        </w:rPr>
        <w:t xml:space="preserve"> dodržování čistoty a pořádku na staveništi.</w:t>
      </w:r>
    </w:p>
    <w:p w:rsidR="00B9481B" w:rsidRPr="00B9481B" w:rsidRDefault="00334AC8" w:rsidP="00FC6592">
      <w:pPr>
        <w:numPr>
          <w:ilvl w:val="1"/>
          <w:numId w:val="10"/>
        </w:numPr>
        <w:tabs>
          <w:tab w:val="left" w:pos="851"/>
        </w:tabs>
        <w:jc w:val="both"/>
        <w:rPr>
          <w:sz w:val="22"/>
          <w:szCs w:val="22"/>
        </w:rPr>
      </w:pPr>
      <w:r w:rsidRPr="00B9481B">
        <w:rPr>
          <w:sz w:val="22"/>
          <w:szCs w:val="22"/>
        </w:rPr>
        <w:t xml:space="preserve">Podávat příkazci pravidelné zprávy o své činnosti vykonávané v rámci funkce koordinátora bezpečnosti a ochrany zdraví při práci na staveništi. </w:t>
      </w:r>
    </w:p>
    <w:p w:rsidR="00B9481B" w:rsidRPr="00B9481B" w:rsidRDefault="00276664" w:rsidP="00FC6592">
      <w:pPr>
        <w:numPr>
          <w:ilvl w:val="1"/>
          <w:numId w:val="10"/>
        </w:numPr>
        <w:tabs>
          <w:tab w:val="left" w:pos="851"/>
        </w:tabs>
        <w:jc w:val="both"/>
        <w:rPr>
          <w:sz w:val="22"/>
          <w:szCs w:val="22"/>
        </w:rPr>
      </w:pPr>
      <w:r w:rsidRPr="00B9481B">
        <w:rPr>
          <w:sz w:val="22"/>
          <w:szCs w:val="22"/>
        </w:rPr>
        <w:t xml:space="preserve">Pravidelná kontrola staveniště a stavby, tj. přítomnost odpovědných osob </w:t>
      </w:r>
      <w:r w:rsidR="00E512D7" w:rsidRPr="00B9481B">
        <w:rPr>
          <w:sz w:val="22"/>
          <w:szCs w:val="22"/>
        </w:rPr>
        <w:t>příkazníka</w:t>
      </w:r>
      <w:r w:rsidRPr="00B9481B">
        <w:rPr>
          <w:sz w:val="22"/>
          <w:szCs w:val="22"/>
        </w:rPr>
        <w:t xml:space="preserve"> v místě realizace stavby </w:t>
      </w:r>
      <w:r w:rsidR="00B9481B" w:rsidRPr="00B9481B">
        <w:rPr>
          <w:sz w:val="22"/>
          <w:szCs w:val="22"/>
        </w:rPr>
        <w:t>a to dle pot</w:t>
      </w:r>
      <w:r w:rsidR="00B9715E">
        <w:rPr>
          <w:sz w:val="22"/>
          <w:szCs w:val="22"/>
        </w:rPr>
        <w:t xml:space="preserve">řeby, nepravidelně, namátkově, případně </w:t>
      </w:r>
      <w:r w:rsidR="00B9481B" w:rsidRPr="00B9481B">
        <w:rPr>
          <w:sz w:val="22"/>
          <w:szCs w:val="22"/>
        </w:rPr>
        <w:t>dle plánovaných kontrolních dnů.</w:t>
      </w:r>
    </w:p>
    <w:p w:rsidR="008C30F7" w:rsidRDefault="00D57B5F" w:rsidP="007516E2">
      <w:pPr>
        <w:numPr>
          <w:ilvl w:val="1"/>
          <w:numId w:val="10"/>
        </w:numPr>
        <w:tabs>
          <w:tab w:val="num" w:pos="2062"/>
        </w:tabs>
        <w:jc w:val="both"/>
        <w:rPr>
          <w:sz w:val="22"/>
          <w:szCs w:val="22"/>
        </w:rPr>
      </w:pPr>
      <w:r w:rsidRPr="008C30F7">
        <w:rPr>
          <w:sz w:val="22"/>
          <w:szCs w:val="22"/>
        </w:rPr>
        <w:t>Kontrola dodržování povinností zhotovitele</w:t>
      </w:r>
      <w:r w:rsidR="007516E2">
        <w:rPr>
          <w:sz w:val="22"/>
          <w:szCs w:val="22"/>
        </w:rPr>
        <w:t xml:space="preserve"> </w:t>
      </w:r>
      <w:r w:rsidR="007516E2" w:rsidRPr="007516E2">
        <w:rPr>
          <w:sz w:val="22"/>
          <w:szCs w:val="22"/>
        </w:rPr>
        <w:t>v oblasti bezpečnosti a ochrany zdraví při práci na staveništi, ke kterým se zavázal ve smlouvě o dílo.</w:t>
      </w:r>
    </w:p>
    <w:p w:rsidR="008C30F7" w:rsidRDefault="00041C5B" w:rsidP="00FC6592">
      <w:pPr>
        <w:numPr>
          <w:ilvl w:val="1"/>
          <w:numId w:val="10"/>
        </w:numPr>
        <w:tabs>
          <w:tab w:val="num" w:pos="2062"/>
        </w:tabs>
        <w:jc w:val="both"/>
        <w:rPr>
          <w:sz w:val="22"/>
          <w:szCs w:val="22"/>
        </w:rPr>
      </w:pPr>
      <w:r w:rsidRPr="008C30F7">
        <w:rPr>
          <w:sz w:val="22"/>
          <w:szCs w:val="22"/>
        </w:rPr>
        <w:t xml:space="preserve">Bezodkladné informování </w:t>
      </w:r>
      <w:r w:rsidR="00E512D7" w:rsidRPr="008C30F7">
        <w:rPr>
          <w:sz w:val="22"/>
          <w:szCs w:val="22"/>
        </w:rPr>
        <w:t>příkazce</w:t>
      </w:r>
      <w:r w:rsidRPr="008C30F7">
        <w:rPr>
          <w:sz w:val="22"/>
          <w:szCs w:val="22"/>
        </w:rPr>
        <w:t xml:space="preserve"> o všech závažných okolnostech souvisejících s realizovanou stavbou.</w:t>
      </w:r>
    </w:p>
    <w:p w:rsidR="008C30F7" w:rsidRDefault="009A608F" w:rsidP="00FC6592">
      <w:pPr>
        <w:numPr>
          <w:ilvl w:val="1"/>
          <w:numId w:val="10"/>
        </w:numPr>
        <w:tabs>
          <w:tab w:val="num" w:pos="2062"/>
        </w:tabs>
        <w:jc w:val="both"/>
        <w:rPr>
          <w:sz w:val="22"/>
          <w:szCs w:val="22"/>
        </w:rPr>
      </w:pPr>
      <w:r w:rsidRPr="008C30F7">
        <w:rPr>
          <w:sz w:val="22"/>
          <w:szCs w:val="22"/>
        </w:rPr>
        <w:t>Účast na jednáních a konzultacích s dalšími účastníky výstavby.</w:t>
      </w:r>
    </w:p>
    <w:p w:rsidR="00E41338" w:rsidRPr="00E41338" w:rsidRDefault="00E512D7" w:rsidP="00FC6592">
      <w:pPr>
        <w:pStyle w:val="Normln0"/>
        <w:numPr>
          <w:ilvl w:val="0"/>
          <w:numId w:val="10"/>
        </w:numPr>
        <w:jc w:val="both"/>
        <w:rPr>
          <w:sz w:val="22"/>
          <w:szCs w:val="22"/>
        </w:rPr>
      </w:pPr>
      <w:r w:rsidRPr="00E41338">
        <w:rPr>
          <w:sz w:val="22"/>
          <w:szCs w:val="22"/>
        </w:rPr>
        <w:t>Příkazce</w:t>
      </w:r>
      <w:r w:rsidR="00041C5B" w:rsidRPr="00E41338">
        <w:rPr>
          <w:sz w:val="22"/>
          <w:szCs w:val="22"/>
        </w:rPr>
        <w:t xml:space="preserve"> se zavazuje zaplatit </w:t>
      </w:r>
      <w:r w:rsidRPr="00E41338">
        <w:rPr>
          <w:sz w:val="22"/>
          <w:szCs w:val="22"/>
        </w:rPr>
        <w:t>příkazník</w:t>
      </w:r>
      <w:r w:rsidR="00D369AA" w:rsidRPr="00E41338">
        <w:rPr>
          <w:sz w:val="22"/>
          <w:szCs w:val="22"/>
        </w:rPr>
        <w:t>ovi</w:t>
      </w:r>
      <w:r w:rsidR="00041C5B" w:rsidRPr="00E41338">
        <w:rPr>
          <w:sz w:val="22"/>
          <w:szCs w:val="22"/>
        </w:rPr>
        <w:t xml:space="preserve"> za provádění činnosti</w:t>
      </w:r>
      <w:r w:rsidR="000F0638">
        <w:rPr>
          <w:sz w:val="22"/>
          <w:szCs w:val="22"/>
        </w:rPr>
        <w:t xml:space="preserve"> koordinátora BOZP</w:t>
      </w:r>
      <w:r w:rsidR="00041C5B" w:rsidRPr="00E41338">
        <w:rPr>
          <w:sz w:val="22"/>
          <w:szCs w:val="22"/>
        </w:rPr>
        <w:t xml:space="preserve"> </w:t>
      </w:r>
      <w:r w:rsidR="00DC37B4" w:rsidRPr="00E41338">
        <w:rPr>
          <w:sz w:val="22"/>
          <w:szCs w:val="22"/>
        </w:rPr>
        <w:t>odměnu</w:t>
      </w:r>
      <w:r w:rsidR="00041C5B" w:rsidRPr="00E41338">
        <w:rPr>
          <w:sz w:val="22"/>
          <w:szCs w:val="22"/>
        </w:rPr>
        <w:t xml:space="preserve"> dle čl. V této smlouvy.</w:t>
      </w:r>
    </w:p>
    <w:p w:rsidR="00041C5B" w:rsidRPr="00E41338" w:rsidRDefault="00041C5B" w:rsidP="00FC6592">
      <w:pPr>
        <w:pStyle w:val="Normln0"/>
        <w:numPr>
          <w:ilvl w:val="0"/>
          <w:numId w:val="10"/>
        </w:numPr>
        <w:jc w:val="both"/>
        <w:rPr>
          <w:sz w:val="22"/>
          <w:szCs w:val="22"/>
        </w:rPr>
      </w:pPr>
      <w:r w:rsidRPr="00E41338">
        <w:rPr>
          <w:sz w:val="22"/>
          <w:szCs w:val="22"/>
        </w:rPr>
        <w:lastRenderedPageBreak/>
        <w:t>Smluvní strany prohlašují, že předmět smlouvy není plněním nemožným a že smlouvu uzavřely po pečlivém zvážení všech možných důsledků.</w:t>
      </w:r>
    </w:p>
    <w:p w:rsidR="007516E2" w:rsidRDefault="007516E2" w:rsidP="00E41338">
      <w:pPr>
        <w:pStyle w:val="Smlouva2"/>
        <w:rPr>
          <w:bCs/>
          <w:sz w:val="22"/>
          <w:szCs w:val="22"/>
        </w:rPr>
      </w:pPr>
    </w:p>
    <w:p w:rsidR="00041C5B" w:rsidRPr="008C30F7" w:rsidRDefault="00041C5B" w:rsidP="00E41338">
      <w:pPr>
        <w:pStyle w:val="Smlouva2"/>
        <w:rPr>
          <w:bCs/>
          <w:sz w:val="22"/>
          <w:szCs w:val="22"/>
        </w:rPr>
      </w:pPr>
      <w:r w:rsidRPr="008C30F7">
        <w:rPr>
          <w:bCs/>
          <w:sz w:val="22"/>
          <w:szCs w:val="22"/>
        </w:rPr>
        <w:t>IV.</w:t>
      </w:r>
    </w:p>
    <w:p w:rsidR="00041C5B" w:rsidRDefault="00041C5B" w:rsidP="00E41338">
      <w:pPr>
        <w:pStyle w:val="Smlouva2"/>
        <w:rPr>
          <w:sz w:val="22"/>
          <w:szCs w:val="22"/>
        </w:rPr>
      </w:pPr>
      <w:r w:rsidRPr="008C30F7">
        <w:rPr>
          <w:sz w:val="22"/>
          <w:szCs w:val="22"/>
        </w:rPr>
        <w:t xml:space="preserve">Doba plnění </w:t>
      </w:r>
    </w:p>
    <w:p w:rsidR="00E41338" w:rsidRPr="008C30F7" w:rsidRDefault="00E41338" w:rsidP="00E41338">
      <w:pPr>
        <w:pStyle w:val="Smlouva2"/>
        <w:rPr>
          <w:sz w:val="22"/>
          <w:szCs w:val="22"/>
        </w:rPr>
      </w:pPr>
    </w:p>
    <w:p w:rsidR="00E41338" w:rsidRPr="00F75B69" w:rsidRDefault="00E512D7" w:rsidP="000F0638">
      <w:pPr>
        <w:pStyle w:val="Smlouva-slo"/>
        <w:tabs>
          <w:tab w:val="left" w:pos="426"/>
        </w:tabs>
        <w:spacing w:before="0" w:line="240" w:lineRule="auto"/>
        <w:ind w:left="426"/>
        <w:rPr>
          <w:sz w:val="22"/>
          <w:szCs w:val="22"/>
        </w:rPr>
      </w:pPr>
      <w:r w:rsidRPr="008C30F7">
        <w:rPr>
          <w:sz w:val="22"/>
          <w:szCs w:val="22"/>
        </w:rPr>
        <w:t>Příkazník</w:t>
      </w:r>
      <w:r w:rsidR="00041C5B" w:rsidRPr="008C30F7">
        <w:rPr>
          <w:sz w:val="22"/>
          <w:szCs w:val="22"/>
        </w:rPr>
        <w:t xml:space="preserve"> </w:t>
      </w:r>
      <w:r w:rsidR="003752C0">
        <w:rPr>
          <w:sz w:val="22"/>
          <w:szCs w:val="22"/>
        </w:rPr>
        <w:t>se</w:t>
      </w:r>
      <w:r w:rsidR="000F0638">
        <w:rPr>
          <w:sz w:val="22"/>
          <w:szCs w:val="22"/>
        </w:rPr>
        <w:t xml:space="preserve"> zavazuje </w:t>
      </w:r>
      <w:r w:rsidR="003752C0">
        <w:rPr>
          <w:sz w:val="22"/>
          <w:szCs w:val="22"/>
        </w:rPr>
        <w:t>vy</w:t>
      </w:r>
      <w:r w:rsidR="003752C0" w:rsidRPr="008C30F7">
        <w:rPr>
          <w:sz w:val="22"/>
          <w:szCs w:val="22"/>
        </w:rPr>
        <w:t>kon</w:t>
      </w:r>
      <w:r w:rsidR="003752C0">
        <w:rPr>
          <w:sz w:val="22"/>
          <w:szCs w:val="22"/>
        </w:rPr>
        <w:t>ávat</w:t>
      </w:r>
      <w:r w:rsidR="003752C0" w:rsidRPr="008C30F7">
        <w:rPr>
          <w:sz w:val="22"/>
          <w:szCs w:val="22"/>
        </w:rPr>
        <w:t xml:space="preserve"> činnost </w:t>
      </w:r>
      <w:r w:rsidR="003752C0">
        <w:rPr>
          <w:sz w:val="22"/>
          <w:szCs w:val="22"/>
        </w:rPr>
        <w:t xml:space="preserve">koordinátora BOZP </w:t>
      </w:r>
      <w:r w:rsidR="000F0638">
        <w:rPr>
          <w:sz w:val="22"/>
          <w:szCs w:val="22"/>
        </w:rPr>
        <w:t>po dobu prováděn</w:t>
      </w:r>
      <w:r w:rsidR="003752C0">
        <w:rPr>
          <w:sz w:val="22"/>
          <w:szCs w:val="22"/>
        </w:rPr>
        <w:t>í díla dle smlouvy o dílo</w:t>
      </w:r>
      <w:r w:rsidR="0041062E">
        <w:rPr>
          <w:sz w:val="22"/>
          <w:szCs w:val="22"/>
        </w:rPr>
        <w:t xml:space="preserve"> </w:t>
      </w:r>
      <w:r w:rsidR="003752C0">
        <w:rPr>
          <w:sz w:val="22"/>
          <w:szCs w:val="22"/>
        </w:rPr>
        <w:t xml:space="preserve">s tím, že činnost zahájí 1. </w:t>
      </w:r>
      <w:r w:rsidR="00B9715E">
        <w:rPr>
          <w:sz w:val="22"/>
          <w:szCs w:val="22"/>
        </w:rPr>
        <w:t>12</w:t>
      </w:r>
      <w:r w:rsidR="003752C0">
        <w:rPr>
          <w:sz w:val="22"/>
          <w:szCs w:val="22"/>
        </w:rPr>
        <w:t xml:space="preserve">. 2023 a ukončí ji k termínu předpokládaného ukončení </w:t>
      </w:r>
      <w:r w:rsidR="003752C0" w:rsidRPr="00F75B69">
        <w:rPr>
          <w:sz w:val="22"/>
          <w:szCs w:val="22"/>
        </w:rPr>
        <w:t>stavebních prací</w:t>
      </w:r>
      <w:r w:rsidR="00B9715E" w:rsidRPr="00F75B69">
        <w:rPr>
          <w:sz w:val="22"/>
          <w:szCs w:val="22"/>
        </w:rPr>
        <w:t xml:space="preserve"> včetně odstranění vad</w:t>
      </w:r>
      <w:r w:rsidR="003752C0" w:rsidRPr="00F75B69">
        <w:rPr>
          <w:sz w:val="22"/>
          <w:szCs w:val="22"/>
        </w:rPr>
        <w:t xml:space="preserve">, </w:t>
      </w:r>
      <w:r w:rsidR="0041062E" w:rsidRPr="00F75B69">
        <w:rPr>
          <w:sz w:val="22"/>
          <w:szCs w:val="22"/>
        </w:rPr>
        <w:t xml:space="preserve">tj. </w:t>
      </w:r>
      <w:r w:rsidR="00B9715E" w:rsidRPr="00F75B69">
        <w:rPr>
          <w:sz w:val="22"/>
          <w:szCs w:val="22"/>
        </w:rPr>
        <w:t>29</w:t>
      </w:r>
      <w:r w:rsidR="003752C0" w:rsidRPr="00F75B69">
        <w:rPr>
          <w:sz w:val="22"/>
          <w:szCs w:val="22"/>
        </w:rPr>
        <w:t xml:space="preserve">. </w:t>
      </w:r>
      <w:r w:rsidR="00B9715E" w:rsidRPr="00F75B69">
        <w:rPr>
          <w:sz w:val="22"/>
          <w:szCs w:val="22"/>
        </w:rPr>
        <w:t>2</w:t>
      </w:r>
      <w:r w:rsidR="003752C0" w:rsidRPr="00F75B69">
        <w:rPr>
          <w:sz w:val="22"/>
          <w:szCs w:val="22"/>
        </w:rPr>
        <w:t>. 202</w:t>
      </w:r>
      <w:r w:rsidR="00B9715E" w:rsidRPr="00F75B69">
        <w:rPr>
          <w:sz w:val="22"/>
          <w:szCs w:val="22"/>
        </w:rPr>
        <w:t>4</w:t>
      </w:r>
      <w:r w:rsidR="00750EF0" w:rsidRPr="00F75B69">
        <w:rPr>
          <w:sz w:val="22"/>
          <w:szCs w:val="22"/>
        </w:rPr>
        <w:t>,</w:t>
      </w:r>
      <w:r w:rsidR="0024506B" w:rsidRPr="00F75B69">
        <w:rPr>
          <w:sz w:val="22"/>
          <w:szCs w:val="22"/>
        </w:rPr>
        <w:t xml:space="preserve"> v rozsahu </w:t>
      </w:r>
      <w:r w:rsidR="00B9715E" w:rsidRPr="00F75B69">
        <w:rPr>
          <w:sz w:val="22"/>
          <w:szCs w:val="22"/>
        </w:rPr>
        <w:t>1x</w:t>
      </w:r>
      <w:r w:rsidR="0024506B" w:rsidRPr="00F75B69">
        <w:rPr>
          <w:sz w:val="22"/>
          <w:szCs w:val="22"/>
        </w:rPr>
        <w:t xml:space="preserve"> týdně</w:t>
      </w:r>
      <w:r w:rsidR="00B9715E" w:rsidRPr="00F75B69">
        <w:rPr>
          <w:sz w:val="22"/>
          <w:szCs w:val="22"/>
        </w:rPr>
        <w:t xml:space="preserve"> 3 hodiny; tj. 12 hodin/měsíc včetně administrativní činnosti</w:t>
      </w:r>
      <w:r w:rsidR="000F0638" w:rsidRPr="00F75B69">
        <w:rPr>
          <w:sz w:val="22"/>
          <w:szCs w:val="22"/>
        </w:rPr>
        <w:t xml:space="preserve">. </w:t>
      </w:r>
      <w:r w:rsidR="00983CCF" w:rsidRPr="00F75B69">
        <w:rPr>
          <w:sz w:val="22"/>
          <w:szCs w:val="22"/>
        </w:rPr>
        <w:t>Po dobu, kdy doba provádění díla neběží, je rozsah výkonu činnosti</w:t>
      </w:r>
      <w:r w:rsidR="00AD702F">
        <w:rPr>
          <w:sz w:val="22"/>
          <w:szCs w:val="22"/>
        </w:rPr>
        <w:t xml:space="preserve"> </w:t>
      </w:r>
      <w:r w:rsidR="00983CCF" w:rsidRPr="00F75B69">
        <w:rPr>
          <w:sz w:val="22"/>
          <w:szCs w:val="22"/>
        </w:rPr>
        <w:t xml:space="preserve"> </w:t>
      </w:r>
      <w:r w:rsidR="00AD702F">
        <w:rPr>
          <w:sz w:val="22"/>
          <w:szCs w:val="22"/>
        </w:rPr>
        <w:t xml:space="preserve">koordinátora BOZP </w:t>
      </w:r>
      <w:r w:rsidR="00983CCF" w:rsidRPr="00F75B69">
        <w:rPr>
          <w:sz w:val="22"/>
          <w:szCs w:val="22"/>
        </w:rPr>
        <w:t>stanoven dohodou oprávněných zástupců smluvních stran.</w:t>
      </w:r>
    </w:p>
    <w:p w:rsidR="007516E2" w:rsidRPr="000F0638" w:rsidRDefault="007516E2" w:rsidP="000F0638">
      <w:pPr>
        <w:pStyle w:val="Smlouva-slo"/>
        <w:tabs>
          <w:tab w:val="left" w:pos="426"/>
        </w:tabs>
        <w:spacing w:before="0" w:line="240" w:lineRule="auto"/>
        <w:ind w:left="426"/>
        <w:rPr>
          <w:bCs/>
          <w:sz w:val="22"/>
          <w:szCs w:val="22"/>
        </w:rPr>
      </w:pPr>
    </w:p>
    <w:p w:rsidR="00041C5B" w:rsidRPr="008C30F7" w:rsidRDefault="00041C5B" w:rsidP="00E41338">
      <w:pPr>
        <w:pStyle w:val="Smlouva2"/>
        <w:rPr>
          <w:bCs/>
          <w:sz w:val="22"/>
          <w:szCs w:val="22"/>
        </w:rPr>
      </w:pPr>
      <w:r w:rsidRPr="008C30F7">
        <w:rPr>
          <w:bCs/>
          <w:sz w:val="22"/>
          <w:szCs w:val="22"/>
        </w:rPr>
        <w:t>V.</w:t>
      </w:r>
    </w:p>
    <w:p w:rsidR="00E44EEB" w:rsidRDefault="00E44EEB" w:rsidP="00E41338">
      <w:pPr>
        <w:pStyle w:val="Smlouva2"/>
        <w:rPr>
          <w:sz w:val="22"/>
          <w:szCs w:val="22"/>
        </w:rPr>
      </w:pPr>
      <w:r w:rsidRPr="008C30F7">
        <w:rPr>
          <w:sz w:val="22"/>
          <w:szCs w:val="22"/>
        </w:rPr>
        <w:t>Odměna</w:t>
      </w:r>
    </w:p>
    <w:p w:rsidR="0024506B" w:rsidRDefault="0024506B" w:rsidP="00E41338">
      <w:pPr>
        <w:pStyle w:val="Smlouva2"/>
        <w:rPr>
          <w:sz w:val="22"/>
          <w:szCs w:val="22"/>
        </w:rPr>
      </w:pPr>
    </w:p>
    <w:p w:rsidR="002E7929" w:rsidRPr="007A0B37" w:rsidRDefault="003F0EBE" w:rsidP="003752C0">
      <w:pPr>
        <w:pStyle w:val="Smlouva-slo"/>
        <w:numPr>
          <w:ilvl w:val="6"/>
          <w:numId w:val="2"/>
        </w:numPr>
        <w:tabs>
          <w:tab w:val="clear" w:pos="360"/>
          <w:tab w:val="num" w:pos="426"/>
          <w:tab w:val="left" w:pos="851"/>
          <w:tab w:val="left" w:pos="2552"/>
        </w:tabs>
        <w:spacing w:before="0"/>
        <w:rPr>
          <w:color w:val="FF0000"/>
          <w:sz w:val="22"/>
          <w:szCs w:val="22"/>
        </w:rPr>
      </w:pPr>
      <w:r w:rsidRPr="007A0B37">
        <w:rPr>
          <w:sz w:val="22"/>
          <w:szCs w:val="22"/>
        </w:rPr>
        <w:t xml:space="preserve">Odměna za činnost koordinátora BOZP je stanovena dohodou smluvních stran a </w:t>
      </w:r>
      <w:proofErr w:type="gramStart"/>
      <w:r w:rsidRPr="007A0B37">
        <w:rPr>
          <w:sz w:val="22"/>
          <w:szCs w:val="22"/>
        </w:rPr>
        <w:t>činí</w:t>
      </w:r>
      <w:r w:rsidR="003752C0" w:rsidRPr="007A0B37">
        <w:rPr>
          <w:sz w:val="22"/>
          <w:szCs w:val="22"/>
        </w:rPr>
        <w:t xml:space="preserve"> </w:t>
      </w:r>
      <w:r w:rsidR="002E7929" w:rsidRPr="007A0B37">
        <w:rPr>
          <w:sz w:val="22"/>
          <w:szCs w:val="22"/>
        </w:rPr>
        <w:t>:</w:t>
      </w:r>
      <w:proofErr w:type="gramEnd"/>
      <w:r w:rsidR="002E7929" w:rsidRPr="007A0B37">
        <w:rPr>
          <w:sz w:val="22"/>
          <w:szCs w:val="22"/>
        </w:rPr>
        <w:t xml:space="preserve"> </w:t>
      </w:r>
    </w:p>
    <w:p w:rsidR="002E7929" w:rsidRPr="00B13CC5" w:rsidRDefault="002E7929" w:rsidP="002E7929">
      <w:pPr>
        <w:pStyle w:val="Smlouva-slo"/>
        <w:tabs>
          <w:tab w:val="left" w:pos="851"/>
          <w:tab w:val="left" w:pos="2552"/>
        </w:tabs>
        <w:spacing w:before="0"/>
        <w:ind w:left="360"/>
        <w:rPr>
          <w:sz w:val="22"/>
          <w:szCs w:val="22"/>
        </w:rPr>
      </w:pPr>
      <w:r w:rsidRPr="00B13CC5">
        <w:rPr>
          <w:sz w:val="22"/>
          <w:szCs w:val="22"/>
        </w:rPr>
        <w:t xml:space="preserve">odměna bez DPH </w:t>
      </w:r>
      <w:r w:rsidRPr="00B13CC5">
        <w:rPr>
          <w:sz w:val="22"/>
          <w:szCs w:val="22"/>
        </w:rPr>
        <w:tab/>
      </w:r>
      <w:r w:rsidRPr="00B13CC5">
        <w:rPr>
          <w:sz w:val="22"/>
          <w:szCs w:val="22"/>
        </w:rPr>
        <w:tab/>
      </w:r>
      <w:r w:rsidRPr="00B13CC5">
        <w:rPr>
          <w:sz w:val="22"/>
          <w:szCs w:val="22"/>
        </w:rPr>
        <w:tab/>
      </w:r>
      <w:r w:rsidRPr="00B13CC5">
        <w:rPr>
          <w:sz w:val="22"/>
          <w:szCs w:val="22"/>
        </w:rPr>
        <w:tab/>
      </w:r>
      <w:r w:rsidR="007A0B37">
        <w:rPr>
          <w:sz w:val="22"/>
          <w:szCs w:val="22"/>
        </w:rPr>
        <w:t xml:space="preserve">  28</w:t>
      </w:r>
      <w:r>
        <w:rPr>
          <w:sz w:val="22"/>
          <w:szCs w:val="22"/>
        </w:rPr>
        <w:t> </w:t>
      </w:r>
      <w:r w:rsidR="007A0B37">
        <w:rPr>
          <w:sz w:val="22"/>
          <w:szCs w:val="22"/>
        </w:rPr>
        <w:t>50</w:t>
      </w:r>
      <w:r>
        <w:rPr>
          <w:sz w:val="22"/>
          <w:szCs w:val="22"/>
        </w:rPr>
        <w:t>0,00</w:t>
      </w:r>
      <w:r w:rsidRPr="00B13CC5">
        <w:rPr>
          <w:sz w:val="22"/>
          <w:szCs w:val="22"/>
        </w:rPr>
        <w:t xml:space="preserve"> Kč</w:t>
      </w:r>
    </w:p>
    <w:p w:rsidR="002E7929" w:rsidRPr="00B13CC5" w:rsidRDefault="002E7929" w:rsidP="002E7929">
      <w:pPr>
        <w:pStyle w:val="Smlouva-slo"/>
        <w:tabs>
          <w:tab w:val="left" w:pos="851"/>
          <w:tab w:val="left" w:pos="2552"/>
        </w:tabs>
        <w:spacing w:before="0"/>
        <w:ind w:left="360"/>
        <w:rPr>
          <w:sz w:val="22"/>
          <w:szCs w:val="22"/>
        </w:rPr>
      </w:pPr>
      <w:r w:rsidRPr="00B13CC5">
        <w:rPr>
          <w:sz w:val="22"/>
          <w:szCs w:val="22"/>
        </w:rPr>
        <w:t>DPH 21 %</w:t>
      </w:r>
      <w:r w:rsidRPr="00B13CC5">
        <w:rPr>
          <w:sz w:val="22"/>
          <w:szCs w:val="22"/>
        </w:rPr>
        <w:tab/>
      </w:r>
      <w:r w:rsidRPr="00B13CC5">
        <w:rPr>
          <w:sz w:val="22"/>
          <w:szCs w:val="22"/>
        </w:rPr>
        <w:tab/>
      </w:r>
      <w:r w:rsidRPr="00B13CC5">
        <w:rPr>
          <w:sz w:val="22"/>
          <w:szCs w:val="22"/>
        </w:rPr>
        <w:tab/>
      </w:r>
      <w:r w:rsidRPr="00B13CC5">
        <w:rPr>
          <w:sz w:val="22"/>
          <w:szCs w:val="22"/>
        </w:rPr>
        <w:tab/>
        <w:t xml:space="preserve"> </w:t>
      </w:r>
      <w:r w:rsidR="007A0B37">
        <w:rPr>
          <w:sz w:val="22"/>
          <w:szCs w:val="22"/>
        </w:rPr>
        <w:t xml:space="preserve">  </w:t>
      </w:r>
      <w:r>
        <w:rPr>
          <w:sz w:val="22"/>
          <w:szCs w:val="22"/>
        </w:rPr>
        <w:t xml:space="preserve"> </w:t>
      </w:r>
      <w:r w:rsidR="007A0B37">
        <w:rPr>
          <w:sz w:val="22"/>
          <w:szCs w:val="22"/>
        </w:rPr>
        <w:t>5</w:t>
      </w:r>
      <w:r>
        <w:rPr>
          <w:sz w:val="22"/>
          <w:szCs w:val="22"/>
        </w:rPr>
        <w:t> </w:t>
      </w:r>
      <w:r w:rsidR="007A0B37">
        <w:rPr>
          <w:sz w:val="22"/>
          <w:szCs w:val="22"/>
        </w:rPr>
        <w:t>985</w:t>
      </w:r>
      <w:r>
        <w:rPr>
          <w:sz w:val="22"/>
          <w:szCs w:val="22"/>
        </w:rPr>
        <w:t>,</w:t>
      </w:r>
      <w:r w:rsidR="007A0B37">
        <w:rPr>
          <w:sz w:val="22"/>
          <w:szCs w:val="22"/>
        </w:rPr>
        <w:t>0</w:t>
      </w:r>
      <w:r>
        <w:rPr>
          <w:sz w:val="22"/>
          <w:szCs w:val="22"/>
        </w:rPr>
        <w:t>0</w:t>
      </w:r>
      <w:r w:rsidRPr="00B13CC5">
        <w:rPr>
          <w:sz w:val="22"/>
          <w:szCs w:val="22"/>
        </w:rPr>
        <w:t xml:space="preserve"> Kč</w:t>
      </w:r>
    </w:p>
    <w:p w:rsidR="002E7929" w:rsidRPr="00B13CC5" w:rsidRDefault="002E7929" w:rsidP="002E7929">
      <w:pPr>
        <w:pStyle w:val="Smlouva-slo"/>
        <w:tabs>
          <w:tab w:val="left" w:pos="851"/>
          <w:tab w:val="left" w:pos="2552"/>
        </w:tabs>
        <w:spacing w:before="0"/>
        <w:ind w:left="360"/>
        <w:rPr>
          <w:b/>
          <w:bCs/>
          <w:sz w:val="22"/>
          <w:szCs w:val="22"/>
        </w:rPr>
      </w:pPr>
      <w:r w:rsidRPr="00B13CC5">
        <w:rPr>
          <w:b/>
          <w:sz w:val="22"/>
          <w:szCs w:val="22"/>
        </w:rPr>
        <w:t>odměna celkem včetně DPH</w:t>
      </w:r>
      <w:r w:rsidRPr="00B13CC5">
        <w:rPr>
          <w:sz w:val="22"/>
          <w:szCs w:val="22"/>
        </w:rPr>
        <w:t xml:space="preserve"> </w:t>
      </w:r>
      <w:r w:rsidRPr="00B13CC5">
        <w:rPr>
          <w:sz w:val="22"/>
          <w:szCs w:val="22"/>
        </w:rPr>
        <w:tab/>
      </w:r>
      <w:r w:rsidRPr="00B13CC5">
        <w:rPr>
          <w:sz w:val="22"/>
          <w:szCs w:val="22"/>
        </w:rPr>
        <w:tab/>
      </w:r>
      <w:r w:rsidR="007A0B37" w:rsidRPr="007A0B37">
        <w:rPr>
          <w:b/>
          <w:sz w:val="22"/>
          <w:szCs w:val="22"/>
        </w:rPr>
        <w:t xml:space="preserve">  34 485</w:t>
      </w:r>
      <w:r w:rsidRPr="007A0B37">
        <w:rPr>
          <w:b/>
          <w:sz w:val="22"/>
          <w:szCs w:val="22"/>
        </w:rPr>
        <w:t>,</w:t>
      </w:r>
      <w:r w:rsidR="007A0B37">
        <w:rPr>
          <w:b/>
          <w:sz w:val="22"/>
          <w:szCs w:val="22"/>
        </w:rPr>
        <w:t>0</w:t>
      </w:r>
      <w:r w:rsidRPr="00C0477B">
        <w:rPr>
          <w:b/>
          <w:sz w:val="22"/>
          <w:szCs w:val="22"/>
        </w:rPr>
        <w:t>0</w:t>
      </w:r>
      <w:r w:rsidRPr="00B13CC5">
        <w:rPr>
          <w:b/>
          <w:bCs/>
          <w:sz w:val="22"/>
          <w:szCs w:val="22"/>
        </w:rPr>
        <w:t xml:space="preserve"> Kč </w:t>
      </w:r>
    </w:p>
    <w:p w:rsidR="003752C0" w:rsidRPr="007A0B37" w:rsidRDefault="002E7929" w:rsidP="002E7929">
      <w:pPr>
        <w:pStyle w:val="Smlouva-slo"/>
        <w:tabs>
          <w:tab w:val="left" w:pos="851"/>
          <w:tab w:val="left" w:pos="2552"/>
        </w:tabs>
        <w:spacing w:before="0"/>
        <w:ind w:left="360"/>
        <w:rPr>
          <w:color w:val="FF0000"/>
          <w:sz w:val="22"/>
          <w:szCs w:val="22"/>
        </w:rPr>
      </w:pPr>
      <w:r w:rsidRPr="007A0B37">
        <w:rPr>
          <w:bCs/>
          <w:sz w:val="22"/>
          <w:szCs w:val="22"/>
        </w:rPr>
        <w:t>(</w:t>
      </w:r>
      <w:r w:rsidR="007A0B37" w:rsidRPr="007A0B37">
        <w:rPr>
          <w:bCs/>
          <w:sz w:val="22"/>
          <w:szCs w:val="22"/>
        </w:rPr>
        <w:t>t</w:t>
      </w:r>
      <w:r w:rsidR="007A0B37">
        <w:rPr>
          <w:bCs/>
          <w:sz w:val="22"/>
          <w:szCs w:val="22"/>
        </w:rPr>
        <w:t xml:space="preserve">řicet čtyři </w:t>
      </w:r>
      <w:r w:rsidRPr="007A0B37">
        <w:rPr>
          <w:bCs/>
          <w:sz w:val="22"/>
          <w:szCs w:val="22"/>
        </w:rPr>
        <w:t xml:space="preserve">tisíc </w:t>
      </w:r>
      <w:r w:rsidR="007A0B37">
        <w:rPr>
          <w:bCs/>
          <w:sz w:val="22"/>
          <w:szCs w:val="22"/>
        </w:rPr>
        <w:t>čtyři</w:t>
      </w:r>
      <w:r w:rsidR="007A0B37" w:rsidRPr="007A0B37">
        <w:rPr>
          <w:bCs/>
          <w:sz w:val="22"/>
          <w:szCs w:val="22"/>
        </w:rPr>
        <w:t xml:space="preserve"> st</w:t>
      </w:r>
      <w:r w:rsidR="007A0B37">
        <w:rPr>
          <w:bCs/>
          <w:sz w:val="22"/>
          <w:szCs w:val="22"/>
        </w:rPr>
        <w:t xml:space="preserve">a </w:t>
      </w:r>
      <w:r w:rsidR="00EB45C6">
        <w:rPr>
          <w:bCs/>
          <w:sz w:val="22"/>
          <w:szCs w:val="22"/>
        </w:rPr>
        <w:t>osmdesát pět</w:t>
      </w:r>
      <w:r w:rsidR="007A0B37" w:rsidRPr="007A0B37">
        <w:rPr>
          <w:bCs/>
          <w:sz w:val="22"/>
          <w:szCs w:val="22"/>
        </w:rPr>
        <w:t xml:space="preserve"> </w:t>
      </w:r>
      <w:r w:rsidRPr="007A0B37">
        <w:rPr>
          <w:bCs/>
          <w:sz w:val="22"/>
          <w:szCs w:val="22"/>
        </w:rPr>
        <w:t>korun českých</w:t>
      </w:r>
      <w:r w:rsidR="003F0EBE" w:rsidRPr="007A0B37">
        <w:rPr>
          <w:bCs/>
          <w:sz w:val="22"/>
          <w:szCs w:val="22"/>
        </w:rPr>
        <w:t>).</w:t>
      </w:r>
    </w:p>
    <w:p w:rsidR="003752C0" w:rsidRDefault="003F0EBE" w:rsidP="003752C0">
      <w:pPr>
        <w:pStyle w:val="Smlouva-slo"/>
        <w:numPr>
          <w:ilvl w:val="6"/>
          <w:numId w:val="2"/>
        </w:numPr>
        <w:tabs>
          <w:tab w:val="clear" w:pos="360"/>
          <w:tab w:val="num" w:pos="426"/>
          <w:tab w:val="left" w:pos="851"/>
          <w:tab w:val="left" w:pos="2552"/>
        </w:tabs>
        <w:spacing w:before="0"/>
        <w:rPr>
          <w:color w:val="FF0000"/>
          <w:sz w:val="22"/>
          <w:szCs w:val="22"/>
        </w:rPr>
      </w:pPr>
      <w:r w:rsidRPr="003752C0">
        <w:rPr>
          <w:sz w:val="22"/>
          <w:szCs w:val="22"/>
        </w:rPr>
        <w:t>V odměně jsou zahrnuty veškeré náklady příkazníka nutně nebo účelně vynaložené při plnění jeho závazku z této smlouvy včetně správních poplatků.</w:t>
      </w:r>
    </w:p>
    <w:p w:rsidR="003752C0" w:rsidRDefault="003F0EBE" w:rsidP="003752C0">
      <w:pPr>
        <w:pStyle w:val="Smlouva-slo"/>
        <w:numPr>
          <w:ilvl w:val="6"/>
          <w:numId w:val="2"/>
        </w:numPr>
        <w:tabs>
          <w:tab w:val="clear" w:pos="360"/>
          <w:tab w:val="num" w:pos="426"/>
          <w:tab w:val="left" w:pos="851"/>
          <w:tab w:val="left" w:pos="2552"/>
        </w:tabs>
        <w:spacing w:before="0"/>
        <w:rPr>
          <w:color w:val="FF0000"/>
          <w:sz w:val="22"/>
          <w:szCs w:val="22"/>
        </w:rPr>
      </w:pPr>
      <w:r w:rsidRPr="003752C0">
        <w:rPr>
          <w:sz w:val="22"/>
          <w:szCs w:val="22"/>
        </w:rPr>
        <w:t>Odměna je dohodnuta jako nejvýše přípustná a platí po celou dobu platnosti smlouvy.</w:t>
      </w:r>
    </w:p>
    <w:p w:rsidR="003752C0" w:rsidRDefault="003F0EBE" w:rsidP="003752C0">
      <w:pPr>
        <w:pStyle w:val="Smlouva-slo"/>
        <w:numPr>
          <w:ilvl w:val="6"/>
          <w:numId w:val="2"/>
        </w:numPr>
        <w:tabs>
          <w:tab w:val="clear" w:pos="360"/>
          <w:tab w:val="num" w:pos="426"/>
          <w:tab w:val="left" w:pos="851"/>
          <w:tab w:val="left" w:pos="2552"/>
        </w:tabs>
        <w:spacing w:before="0"/>
        <w:rPr>
          <w:color w:val="FF0000"/>
          <w:sz w:val="22"/>
          <w:szCs w:val="22"/>
        </w:rPr>
      </w:pPr>
      <w:r w:rsidRPr="003752C0">
        <w:rPr>
          <w:sz w:val="22"/>
          <w:szCs w:val="22"/>
        </w:rPr>
        <w:t>Je-li příkazník plátcem DPH, odpovídá za to, že sazba daně z přidané hodnoty je stanovena v souladu s platnými právními předpisy; v případě, že dojde ke změně zákonné sazby DPH, je povinen k  odměně bez DPH účtovat DPH v platné výši. Smluvní strany se dohodly, že v případě změny výše odměny v důsledku změny sazby DPH není nutno ke smlouvě uzavírat dodatek.</w:t>
      </w:r>
    </w:p>
    <w:p w:rsidR="003F0EBE" w:rsidRPr="003752C0" w:rsidRDefault="003F0EBE" w:rsidP="003752C0">
      <w:pPr>
        <w:pStyle w:val="Smlouva-slo"/>
        <w:numPr>
          <w:ilvl w:val="6"/>
          <w:numId w:val="2"/>
        </w:numPr>
        <w:tabs>
          <w:tab w:val="clear" w:pos="360"/>
          <w:tab w:val="num" w:pos="426"/>
          <w:tab w:val="left" w:pos="851"/>
          <w:tab w:val="left" w:pos="2552"/>
        </w:tabs>
        <w:spacing w:before="0"/>
        <w:rPr>
          <w:color w:val="FF0000"/>
          <w:sz w:val="22"/>
          <w:szCs w:val="22"/>
        </w:rPr>
      </w:pPr>
      <w:r w:rsidRPr="003752C0">
        <w:rPr>
          <w:sz w:val="22"/>
          <w:szCs w:val="22"/>
        </w:rPr>
        <w:t>V případě, že v průběhu plnění této smlouvy dojde na základě požadavků příkazce nebo z důvodu vyhrazené změny závazku ze smlouvy ke změně rozsahu plnění (</w:t>
      </w:r>
      <w:proofErr w:type="spellStart"/>
      <w:r w:rsidRPr="003752C0">
        <w:rPr>
          <w:sz w:val="22"/>
          <w:szCs w:val="22"/>
        </w:rPr>
        <w:t>méněpráce</w:t>
      </w:r>
      <w:proofErr w:type="spellEnd"/>
      <w:r w:rsidRPr="003752C0">
        <w:rPr>
          <w:sz w:val="22"/>
          <w:szCs w:val="22"/>
        </w:rPr>
        <w:t xml:space="preserve">, vícepráce), např. v důsledku prodloužení doby provádění díla, bude odměna po projednání zvýšena na základě písemného dodatku k této smlouvě. Pro ocenění a vyčíslení změn ve výši odměny bude použita následující </w:t>
      </w:r>
      <w:r w:rsidR="00CD0B2E">
        <w:rPr>
          <w:sz w:val="22"/>
          <w:szCs w:val="22"/>
        </w:rPr>
        <w:t>sazba:</w:t>
      </w:r>
      <w:r w:rsidRPr="003752C0">
        <w:rPr>
          <w:sz w:val="22"/>
          <w:szCs w:val="22"/>
        </w:rPr>
        <w:t xml:space="preserve"> </w:t>
      </w:r>
      <w:r w:rsidR="0001078A">
        <w:rPr>
          <w:sz w:val="22"/>
          <w:szCs w:val="22"/>
        </w:rPr>
        <w:t>2 0</w:t>
      </w:r>
      <w:r w:rsidR="004378D2" w:rsidRPr="003752C0">
        <w:rPr>
          <w:sz w:val="22"/>
          <w:szCs w:val="22"/>
        </w:rPr>
        <w:t>00,00 Kč</w:t>
      </w:r>
      <w:r w:rsidR="0001078A">
        <w:rPr>
          <w:sz w:val="22"/>
          <w:szCs w:val="22"/>
        </w:rPr>
        <w:t xml:space="preserve"> bez DPH</w:t>
      </w:r>
      <w:r w:rsidR="003752C0">
        <w:rPr>
          <w:sz w:val="22"/>
          <w:szCs w:val="22"/>
        </w:rPr>
        <w:t>/</w:t>
      </w:r>
      <w:r w:rsidR="0024506B">
        <w:rPr>
          <w:sz w:val="22"/>
          <w:szCs w:val="22"/>
        </w:rPr>
        <w:t>týden</w:t>
      </w:r>
      <w:r w:rsidR="004378D2" w:rsidRPr="003752C0">
        <w:rPr>
          <w:sz w:val="22"/>
          <w:szCs w:val="22"/>
        </w:rPr>
        <w:t>.</w:t>
      </w:r>
    </w:p>
    <w:p w:rsidR="007516E2" w:rsidRPr="00CC7AE7" w:rsidRDefault="007516E2" w:rsidP="003F0EBE">
      <w:pPr>
        <w:pStyle w:val="Smlouva2"/>
        <w:jc w:val="left"/>
        <w:rPr>
          <w:bCs/>
          <w:color w:val="FF0000"/>
          <w:sz w:val="22"/>
          <w:szCs w:val="22"/>
        </w:rPr>
      </w:pPr>
    </w:p>
    <w:p w:rsidR="00041C5B" w:rsidRPr="008C30F7" w:rsidRDefault="00041C5B" w:rsidP="003752C0">
      <w:pPr>
        <w:pStyle w:val="Smlouva2"/>
        <w:rPr>
          <w:bCs/>
          <w:sz w:val="22"/>
          <w:szCs w:val="22"/>
        </w:rPr>
      </w:pPr>
      <w:r w:rsidRPr="008C30F7">
        <w:rPr>
          <w:bCs/>
          <w:sz w:val="22"/>
          <w:szCs w:val="22"/>
        </w:rPr>
        <w:t>VI.</w:t>
      </w:r>
    </w:p>
    <w:p w:rsidR="00AE6E71" w:rsidRDefault="00041C5B" w:rsidP="00E41338">
      <w:pPr>
        <w:pStyle w:val="Smlouva2"/>
        <w:rPr>
          <w:sz w:val="22"/>
          <w:szCs w:val="22"/>
        </w:rPr>
      </w:pPr>
      <w:r w:rsidRPr="008C30F7">
        <w:rPr>
          <w:bCs/>
          <w:sz w:val="22"/>
          <w:szCs w:val="22"/>
        </w:rPr>
        <w:t>Pl</w:t>
      </w:r>
      <w:r w:rsidR="00E41338">
        <w:rPr>
          <w:bCs/>
          <w:sz w:val="22"/>
          <w:szCs w:val="22"/>
        </w:rPr>
        <w:t>a</w:t>
      </w:r>
      <w:r w:rsidRPr="008C30F7">
        <w:rPr>
          <w:bCs/>
          <w:sz w:val="22"/>
          <w:szCs w:val="22"/>
        </w:rPr>
        <w:t>tební podmínky</w:t>
      </w:r>
      <w:r w:rsidRPr="008C30F7">
        <w:rPr>
          <w:sz w:val="22"/>
          <w:szCs w:val="22"/>
        </w:rPr>
        <w:t xml:space="preserve"> </w:t>
      </w:r>
    </w:p>
    <w:p w:rsidR="00E41338" w:rsidRPr="008C30F7" w:rsidRDefault="00E41338" w:rsidP="00E41338">
      <w:pPr>
        <w:pStyle w:val="Smlouva2"/>
        <w:rPr>
          <w:sz w:val="22"/>
          <w:szCs w:val="22"/>
        </w:rPr>
      </w:pPr>
    </w:p>
    <w:p w:rsidR="009F31D6" w:rsidRPr="008C30F7" w:rsidRDefault="009F31D6" w:rsidP="00FC6592">
      <w:pPr>
        <w:pStyle w:val="Smlouva-slo"/>
        <w:widowControl w:val="0"/>
        <w:numPr>
          <w:ilvl w:val="0"/>
          <w:numId w:val="12"/>
        </w:numPr>
        <w:spacing w:before="0" w:line="240" w:lineRule="auto"/>
        <w:rPr>
          <w:sz w:val="22"/>
          <w:szCs w:val="22"/>
        </w:rPr>
      </w:pPr>
      <w:r w:rsidRPr="008C30F7">
        <w:rPr>
          <w:sz w:val="22"/>
          <w:szCs w:val="22"/>
        </w:rPr>
        <w:t>Smluvní strany se dohodly, že zálohy nebudou poskytovány a příkazník není oprávněn požadovat jejich vyplacení. Smluvní</w:t>
      </w:r>
      <w:r w:rsidR="0024506B">
        <w:rPr>
          <w:sz w:val="22"/>
          <w:szCs w:val="22"/>
        </w:rPr>
        <w:t xml:space="preserve"> strany sjednávají dílčí plnění</w:t>
      </w:r>
      <w:r w:rsidRPr="008C30F7">
        <w:rPr>
          <w:sz w:val="22"/>
          <w:szCs w:val="22"/>
        </w:rPr>
        <w:t>.</w:t>
      </w:r>
    </w:p>
    <w:p w:rsidR="0024506B" w:rsidRPr="008F51D9" w:rsidRDefault="00A86876" w:rsidP="0024506B">
      <w:pPr>
        <w:pStyle w:val="Smlouva-slo"/>
        <w:widowControl w:val="0"/>
        <w:numPr>
          <w:ilvl w:val="0"/>
          <w:numId w:val="12"/>
        </w:numPr>
        <w:spacing w:before="0" w:line="240" w:lineRule="auto"/>
        <w:rPr>
          <w:sz w:val="22"/>
          <w:szCs w:val="22"/>
        </w:rPr>
      </w:pPr>
      <w:r w:rsidRPr="00A86876">
        <w:rPr>
          <w:sz w:val="22"/>
          <w:szCs w:val="22"/>
        </w:rPr>
        <w:t>Odměna (část) bude zaplacena na základě faktury vystavené příkazníkem.  Faktura (daňový doklad) vystavená příkazníkem musí obsahovat náležitosti stanovené právními před</w:t>
      </w:r>
      <w:r w:rsidR="006834D3">
        <w:rPr>
          <w:sz w:val="22"/>
          <w:szCs w:val="22"/>
        </w:rPr>
        <w:t>pisy a</w:t>
      </w:r>
      <w:r w:rsidR="00BE4124">
        <w:rPr>
          <w:sz w:val="22"/>
          <w:szCs w:val="22"/>
        </w:rPr>
        <w:t xml:space="preserve"> číslo smlouvy </w:t>
      </w:r>
      <w:r w:rsidR="00BE4124" w:rsidRPr="008F51D9">
        <w:rPr>
          <w:sz w:val="22"/>
          <w:szCs w:val="22"/>
        </w:rPr>
        <w:t>příkazce</w:t>
      </w:r>
      <w:r w:rsidR="006834D3" w:rsidRPr="008F51D9">
        <w:rPr>
          <w:sz w:val="22"/>
          <w:szCs w:val="22"/>
        </w:rPr>
        <w:t>.</w:t>
      </w:r>
      <w:r w:rsidR="0024506B" w:rsidRPr="008F51D9">
        <w:rPr>
          <w:sz w:val="22"/>
          <w:szCs w:val="22"/>
        </w:rPr>
        <w:t xml:space="preserve"> Smluvní strany se dohodly, že příkazník bude za poskytnutou činnost fakturovat měsíčně po uplynutí měsíce, v němž byla činnost vykonávána. </w:t>
      </w:r>
    </w:p>
    <w:p w:rsidR="00CD0B2E" w:rsidRDefault="00104513" w:rsidP="00CD0B2E">
      <w:pPr>
        <w:pStyle w:val="Smlouva-slo"/>
        <w:widowControl w:val="0"/>
        <w:numPr>
          <w:ilvl w:val="0"/>
          <w:numId w:val="12"/>
        </w:numPr>
        <w:spacing w:before="0" w:line="240" w:lineRule="auto"/>
        <w:rPr>
          <w:sz w:val="22"/>
          <w:szCs w:val="22"/>
        </w:rPr>
      </w:pPr>
      <w:r w:rsidRPr="008C30F7">
        <w:rPr>
          <w:sz w:val="22"/>
          <w:szCs w:val="22"/>
        </w:rPr>
        <w:t>Nebude-li faktura obsahovat některou povinnou nebo dohodnutou náležitost, b</w:t>
      </w:r>
      <w:r w:rsidR="008C6569">
        <w:rPr>
          <w:sz w:val="22"/>
          <w:szCs w:val="22"/>
        </w:rPr>
        <w:t>ude-li chybně vyúčtována odměna</w:t>
      </w:r>
      <w:r w:rsidR="001508E7">
        <w:rPr>
          <w:sz w:val="22"/>
          <w:szCs w:val="22"/>
        </w:rPr>
        <w:t xml:space="preserve"> nebo DPH</w:t>
      </w:r>
      <w:r w:rsidRPr="008C30F7">
        <w:rPr>
          <w:sz w:val="22"/>
          <w:szCs w:val="22"/>
        </w:rPr>
        <w:t>, je příkazce oprávněn fakturu před uplynutím lhůty splatnosti vrátit příkazníkovi k provedení opravy. Ve vrácené faktuře příkazce vyznačí důvod vrácení. Příkazník provede opravu vystavením nové faktury. Odesláním vadné faktury zpět příkazníkovi přestává běžet původní lhůta splatnosti. Celá lhůta splatnosti běží opět ode dne doručení nově vyhotovené faktury příkazci.</w:t>
      </w:r>
    </w:p>
    <w:p w:rsidR="00AE4361" w:rsidRPr="00CD0B2E" w:rsidRDefault="00041C5B" w:rsidP="00CD0B2E">
      <w:pPr>
        <w:pStyle w:val="Smlouva-slo"/>
        <w:widowControl w:val="0"/>
        <w:numPr>
          <w:ilvl w:val="0"/>
          <w:numId w:val="12"/>
        </w:numPr>
        <w:spacing w:before="0" w:line="240" w:lineRule="auto"/>
        <w:rPr>
          <w:sz w:val="22"/>
          <w:szCs w:val="22"/>
        </w:rPr>
      </w:pPr>
      <w:r w:rsidRPr="004378D2">
        <w:rPr>
          <w:sz w:val="22"/>
          <w:szCs w:val="22"/>
        </w:rPr>
        <w:t xml:space="preserve">Lhůta splatnosti faktur je dohodou stanovena </w:t>
      </w:r>
      <w:r w:rsidRPr="00AF54A1">
        <w:rPr>
          <w:sz w:val="22"/>
          <w:szCs w:val="22"/>
        </w:rPr>
        <w:t xml:space="preserve">na 30 kalendářních dnů po jejich doručení </w:t>
      </w:r>
      <w:r w:rsidR="0053403C" w:rsidRPr="00AF54A1">
        <w:rPr>
          <w:sz w:val="22"/>
          <w:szCs w:val="22"/>
        </w:rPr>
        <w:t>příkazci</w:t>
      </w:r>
      <w:r w:rsidRPr="00AF54A1">
        <w:rPr>
          <w:sz w:val="22"/>
          <w:szCs w:val="22"/>
        </w:rPr>
        <w:t xml:space="preserve">. </w:t>
      </w:r>
      <w:r w:rsidR="003C7F99" w:rsidRPr="00AF54A1">
        <w:rPr>
          <w:sz w:val="22"/>
          <w:szCs w:val="22"/>
        </w:rPr>
        <w:t xml:space="preserve">Faktura může být zaslána elektronicky na </w:t>
      </w:r>
      <w:proofErr w:type="gramStart"/>
      <w:r w:rsidR="003C7F99" w:rsidRPr="00AF54A1">
        <w:rPr>
          <w:sz w:val="22"/>
          <w:szCs w:val="22"/>
        </w:rPr>
        <w:t>e-mail:</w:t>
      </w:r>
      <w:r w:rsidR="00BF31F9">
        <w:rPr>
          <w:sz w:val="22"/>
          <w:szCs w:val="22"/>
        </w:rPr>
        <w:tab/>
      </w:r>
      <w:r w:rsidR="00BF31F9">
        <w:rPr>
          <w:sz w:val="22"/>
          <w:szCs w:val="22"/>
        </w:rPr>
        <w:tab/>
      </w:r>
      <w:r w:rsidR="00BF31F9">
        <w:rPr>
          <w:sz w:val="22"/>
          <w:szCs w:val="22"/>
        </w:rPr>
        <w:tab/>
      </w:r>
      <w:r w:rsidR="003C7F99" w:rsidRPr="00CD0B2E">
        <w:rPr>
          <w:sz w:val="22"/>
          <w:szCs w:val="22"/>
        </w:rPr>
        <w:t>.</w:t>
      </w:r>
      <w:proofErr w:type="gramEnd"/>
    </w:p>
    <w:p w:rsidR="00041C5B" w:rsidRPr="008C30F7" w:rsidRDefault="00E512D7" w:rsidP="00FC6592">
      <w:pPr>
        <w:pStyle w:val="Smlouva-slo"/>
        <w:widowControl w:val="0"/>
        <w:numPr>
          <w:ilvl w:val="0"/>
          <w:numId w:val="12"/>
        </w:numPr>
        <w:spacing w:before="0" w:line="240" w:lineRule="auto"/>
        <w:rPr>
          <w:sz w:val="22"/>
          <w:szCs w:val="22"/>
        </w:rPr>
      </w:pPr>
      <w:r w:rsidRPr="008C30F7">
        <w:rPr>
          <w:sz w:val="22"/>
          <w:szCs w:val="22"/>
        </w:rPr>
        <w:t>Příkazce</w:t>
      </w:r>
      <w:r w:rsidR="00041C5B" w:rsidRPr="008C30F7">
        <w:rPr>
          <w:sz w:val="22"/>
          <w:szCs w:val="22"/>
        </w:rPr>
        <w:t xml:space="preserve"> je oprávněn provést kontrolu vyfakturovaných prací a činností. </w:t>
      </w:r>
      <w:r w:rsidRPr="008C30F7">
        <w:rPr>
          <w:sz w:val="22"/>
          <w:szCs w:val="22"/>
        </w:rPr>
        <w:t>Příkazník</w:t>
      </w:r>
      <w:r w:rsidR="00041C5B" w:rsidRPr="008C30F7">
        <w:rPr>
          <w:sz w:val="22"/>
          <w:szCs w:val="22"/>
        </w:rPr>
        <w:t xml:space="preserve"> je povinen oprávněným zástupcům </w:t>
      </w:r>
      <w:r w:rsidRPr="008C30F7">
        <w:rPr>
          <w:sz w:val="22"/>
          <w:szCs w:val="22"/>
        </w:rPr>
        <w:t>příkazce</w:t>
      </w:r>
      <w:r w:rsidR="00041C5B" w:rsidRPr="008C30F7">
        <w:rPr>
          <w:sz w:val="22"/>
          <w:szCs w:val="22"/>
        </w:rPr>
        <w:t xml:space="preserve"> provedení kontroly umožnit.</w:t>
      </w:r>
    </w:p>
    <w:p w:rsidR="003C7F99" w:rsidRDefault="00041C5B" w:rsidP="00FC6592">
      <w:pPr>
        <w:pStyle w:val="Smlouva-slo"/>
        <w:widowControl w:val="0"/>
        <w:numPr>
          <w:ilvl w:val="0"/>
          <w:numId w:val="12"/>
        </w:numPr>
        <w:spacing w:before="0" w:line="240" w:lineRule="auto"/>
        <w:rPr>
          <w:sz w:val="22"/>
          <w:szCs w:val="22"/>
        </w:rPr>
      </w:pPr>
      <w:r w:rsidRPr="008C30F7">
        <w:rPr>
          <w:sz w:val="22"/>
          <w:szCs w:val="22"/>
        </w:rPr>
        <w:t xml:space="preserve">Povinnost zaplatit </w:t>
      </w:r>
      <w:r w:rsidR="00AE4361" w:rsidRPr="008C30F7">
        <w:rPr>
          <w:sz w:val="22"/>
          <w:szCs w:val="22"/>
        </w:rPr>
        <w:t xml:space="preserve">odměnu </w:t>
      </w:r>
      <w:r w:rsidRPr="008C30F7">
        <w:rPr>
          <w:sz w:val="22"/>
          <w:szCs w:val="22"/>
        </w:rPr>
        <w:t xml:space="preserve">(její část) je splněna dnem odepsání příslušné částky z účtu </w:t>
      </w:r>
      <w:r w:rsidR="00E512D7" w:rsidRPr="008C30F7">
        <w:rPr>
          <w:sz w:val="22"/>
          <w:szCs w:val="22"/>
        </w:rPr>
        <w:t>příkazce</w:t>
      </w:r>
      <w:r w:rsidRPr="008C30F7">
        <w:rPr>
          <w:sz w:val="22"/>
          <w:szCs w:val="22"/>
        </w:rPr>
        <w:t>.</w:t>
      </w:r>
    </w:p>
    <w:p w:rsidR="0024506B" w:rsidRDefault="0024506B" w:rsidP="007865BA">
      <w:pPr>
        <w:pStyle w:val="Smlouva-slo"/>
        <w:widowControl w:val="0"/>
        <w:spacing w:before="0" w:line="240" w:lineRule="auto"/>
        <w:rPr>
          <w:sz w:val="22"/>
          <w:szCs w:val="22"/>
        </w:rPr>
      </w:pPr>
    </w:p>
    <w:p w:rsidR="0001078A" w:rsidRDefault="0001078A" w:rsidP="003C7F99">
      <w:pPr>
        <w:pStyle w:val="Smlouva-slo"/>
        <w:widowControl w:val="0"/>
        <w:spacing w:before="0" w:line="240" w:lineRule="auto"/>
        <w:jc w:val="center"/>
        <w:rPr>
          <w:b/>
          <w:bCs/>
          <w:sz w:val="22"/>
          <w:szCs w:val="22"/>
        </w:rPr>
      </w:pPr>
    </w:p>
    <w:p w:rsidR="00BF31F9" w:rsidRDefault="00BF31F9" w:rsidP="003C7F99">
      <w:pPr>
        <w:pStyle w:val="Smlouva-slo"/>
        <w:widowControl w:val="0"/>
        <w:spacing w:before="0" w:line="240" w:lineRule="auto"/>
        <w:jc w:val="center"/>
        <w:rPr>
          <w:b/>
          <w:bCs/>
          <w:sz w:val="22"/>
          <w:szCs w:val="22"/>
        </w:rPr>
      </w:pPr>
    </w:p>
    <w:p w:rsidR="0001078A" w:rsidRDefault="0001078A" w:rsidP="003C7F99">
      <w:pPr>
        <w:pStyle w:val="Smlouva-slo"/>
        <w:widowControl w:val="0"/>
        <w:spacing w:before="0" w:line="240" w:lineRule="auto"/>
        <w:jc w:val="center"/>
        <w:rPr>
          <w:b/>
          <w:bCs/>
          <w:sz w:val="22"/>
          <w:szCs w:val="22"/>
        </w:rPr>
      </w:pPr>
    </w:p>
    <w:p w:rsidR="00041C5B" w:rsidRPr="003C7F99" w:rsidRDefault="00041C5B" w:rsidP="003C7F99">
      <w:pPr>
        <w:pStyle w:val="Smlouva-slo"/>
        <w:widowControl w:val="0"/>
        <w:spacing w:before="0" w:line="240" w:lineRule="auto"/>
        <w:jc w:val="center"/>
        <w:rPr>
          <w:b/>
          <w:sz w:val="22"/>
          <w:szCs w:val="22"/>
        </w:rPr>
      </w:pPr>
      <w:r w:rsidRPr="003C7F99">
        <w:rPr>
          <w:b/>
          <w:bCs/>
          <w:sz w:val="22"/>
          <w:szCs w:val="22"/>
        </w:rPr>
        <w:t>VII.</w:t>
      </w:r>
    </w:p>
    <w:p w:rsidR="00041C5B" w:rsidRDefault="00041C5B" w:rsidP="00E41338">
      <w:pPr>
        <w:pStyle w:val="Smlouva2"/>
        <w:rPr>
          <w:sz w:val="22"/>
          <w:szCs w:val="22"/>
        </w:rPr>
      </w:pPr>
      <w:r w:rsidRPr="008C30F7">
        <w:rPr>
          <w:sz w:val="22"/>
          <w:szCs w:val="22"/>
        </w:rPr>
        <w:t xml:space="preserve">Práva a povinnosti </w:t>
      </w:r>
      <w:r w:rsidR="00E512D7" w:rsidRPr="008C30F7">
        <w:rPr>
          <w:sz w:val="22"/>
          <w:szCs w:val="22"/>
        </w:rPr>
        <w:t>příkazce</w:t>
      </w:r>
    </w:p>
    <w:p w:rsidR="00034185" w:rsidRPr="008C30F7" w:rsidRDefault="00034185" w:rsidP="00E41338">
      <w:pPr>
        <w:pStyle w:val="Smlouva2"/>
        <w:rPr>
          <w:sz w:val="22"/>
          <w:szCs w:val="22"/>
        </w:rPr>
      </w:pPr>
    </w:p>
    <w:p w:rsidR="00034185" w:rsidRPr="002C3501" w:rsidRDefault="00E512D7" w:rsidP="00FC6592">
      <w:pPr>
        <w:pStyle w:val="Smlouva-slo"/>
        <w:numPr>
          <w:ilvl w:val="0"/>
          <w:numId w:val="13"/>
        </w:numPr>
        <w:spacing w:before="0" w:line="240" w:lineRule="auto"/>
        <w:rPr>
          <w:sz w:val="22"/>
          <w:szCs w:val="22"/>
        </w:rPr>
      </w:pPr>
      <w:r w:rsidRPr="002C3501">
        <w:rPr>
          <w:sz w:val="22"/>
          <w:szCs w:val="22"/>
        </w:rPr>
        <w:t>Příkazce</w:t>
      </w:r>
      <w:r w:rsidR="00041C5B" w:rsidRPr="002C3501">
        <w:rPr>
          <w:sz w:val="22"/>
          <w:szCs w:val="22"/>
        </w:rPr>
        <w:t xml:space="preserve"> je povinen přizvat </w:t>
      </w:r>
      <w:r w:rsidRPr="002C3501">
        <w:rPr>
          <w:sz w:val="22"/>
          <w:szCs w:val="22"/>
        </w:rPr>
        <w:t>příkazník</w:t>
      </w:r>
      <w:r w:rsidR="00C30808" w:rsidRPr="002C3501">
        <w:rPr>
          <w:sz w:val="22"/>
          <w:szCs w:val="22"/>
        </w:rPr>
        <w:t>a</w:t>
      </w:r>
      <w:r w:rsidR="00041C5B" w:rsidRPr="002C3501">
        <w:rPr>
          <w:sz w:val="22"/>
          <w:szCs w:val="22"/>
        </w:rPr>
        <w:t xml:space="preserve"> ke všem rozhodujícím jednáním týkajícím se stavby a její realizace, resp. předat mu neprodleně zápis nebo informace o jednáních, kterých se </w:t>
      </w:r>
      <w:r w:rsidRPr="002C3501">
        <w:rPr>
          <w:sz w:val="22"/>
          <w:szCs w:val="22"/>
        </w:rPr>
        <w:t>příkazník</w:t>
      </w:r>
      <w:r w:rsidR="00041C5B" w:rsidRPr="002C3501">
        <w:rPr>
          <w:sz w:val="22"/>
          <w:szCs w:val="22"/>
        </w:rPr>
        <w:t xml:space="preserve"> nezúčastnil.</w:t>
      </w:r>
    </w:p>
    <w:p w:rsidR="00034185" w:rsidRPr="002C3501" w:rsidRDefault="00E512D7" w:rsidP="00FC6592">
      <w:pPr>
        <w:pStyle w:val="Smlouva-slo"/>
        <w:numPr>
          <w:ilvl w:val="0"/>
          <w:numId w:val="13"/>
        </w:numPr>
        <w:spacing w:before="0" w:line="240" w:lineRule="auto"/>
        <w:rPr>
          <w:sz w:val="22"/>
          <w:szCs w:val="22"/>
        </w:rPr>
      </w:pPr>
      <w:r w:rsidRPr="002C3501">
        <w:rPr>
          <w:sz w:val="22"/>
          <w:szCs w:val="22"/>
        </w:rPr>
        <w:t>Příkazce</w:t>
      </w:r>
      <w:r w:rsidR="00041C5B" w:rsidRPr="002C3501">
        <w:rPr>
          <w:sz w:val="22"/>
          <w:szCs w:val="22"/>
        </w:rPr>
        <w:t xml:space="preserve"> se zúčastní přejímacího řízení stavby od zhotovitele a závěrečné kontrolní prohlídky stavby konané stavebním úřadem.</w:t>
      </w:r>
    </w:p>
    <w:p w:rsidR="00034185" w:rsidRDefault="00E512D7" w:rsidP="00FC6592">
      <w:pPr>
        <w:pStyle w:val="Smlouva-slo"/>
        <w:numPr>
          <w:ilvl w:val="0"/>
          <w:numId w:val="13"/>
        </w:numPr>
        <w:spacing w:before="0" w:line="240" w:lineRule="auto"/>
        <w:rPr>
          <w:sz w:val="22"/>
          <w:szCs w:val="22"/>
        </w:rPr>
      </w:pPr>
      <w:r w:rsidRPr="008C30F7">
        <w:rPr>
          <w:sz w:val="22"/>
          <w:szCs w:val="22"/>
        </w:rPr>
        <w:t>Příkazce</w:t>
      </w:r>
      <w:r w:rsidR="00041C5B" w:rsidRPr="008C30F7">
        <w:rPr>
          <w:sz w:val="22"/>
          <w:szCs w:val="22"/>
        </w:rPr>
        <w:t xml:space="preserve"> se zavazuje, že v rozsahu nevyhnutelně potřebném poskytne </w:t>
      </w:r>
      <w:r w:rsidRPr="008C30F7">
        <w:rPr>
          <w:sz w:val="22"/>
          <w:szCs w:val="22"/>
        </w:rPr>
        <w:t>příkazník</w:t>
      </w:r>
      <w:r w:rsidR="00C30808" w:rsidRPr="008C30F7">
        <w:rPr>
          <w:sz w:val="22"/>
          <w:szCs w:val="22"/>
        </w:rPr>
        <w:t>ovi</w:t>
      </w:r>
      <w:r w:rsidR="00041C5B" w:rsidRPr="008C30F7">
        <w:rPr>
          <w:sz w:val="22"/>
          <w:szCs w:val="22"/>
        </w:rPr>
        <w:t xml:space="preserve"> pomoc při zajištění podkladů, doplňujících údajů, upřesnění vyjádření a stanovisek, jejichž potřeba vznikne v průběhu plnění této smlouvy. Tuto pomoc poskytne </w:t>
      </w:r>
      <w:r w:rsidRPr="008C30F7">
        <w:rPr>
          <w:sz w:val="22"/>
          <w:szCs w:val="22"/>
        </w:rPr>
        <w:t>příkazník</w:t>
      </w:r>
      <w:r w:rsidR="00C30808" w:rsidRPr="008C30F7">
        <w:rPr>
          <w:sz w:val="22"/>
          <w:szCs w:val="22"/>
        </w:rPr>
        <w:t>ovi</w:t>
      </w:r>
      <w:r w:rsidR="00001850" w:rsidRPr="008C30F7">
        <w:rPr>
          <w:sz w:val="22"/>
          <w:szCs w:val="22"/>
        </w:rPr>
        <w:t xml:space="preserve"> ve </w:t>
      </w:r>
      <w:r w:rsidR="00041C5B" w:rsidRPr="008C30F7">
        <w:rPr>
          <w:sz w:val="22"/>
          <w:szCs w:val="22"/>
        </w:rPr>
        <w:t>lhůtě a rozsahu dojednaném oběma smluvními stranami.</w:t>
      </w:r>
    </w:p>
    <w:p w:rsidR="00034185" w:rsidRDefault="00E512D7" w:rsidP="00FC6592">
      <w:pPr>
        <w:pStyle w:val="Smlouva-slo"/>
        <w:numPr>
          <w:ilvl w:val="0"/>
          <w:numId w:val="13"/>
        </w:numPr>
        <w:spacing w:before="0" w:line="240" w:lineRule="auto"/>
        <w:rPr>
          <w:sz w:val="22"/>
          <w:szCs w:val="22"/>
        </w:rPr>
      </w:pPr>
      <w:r w:rsidRPr="008C30F7">
        <w:rPr>
          <w:sz w:val="22"/>
          <w:szCs w:val="22"/>
        </w:rPr>
        <w:t>Příkazce</w:t>
      </w:r>
      <w:r w:rsidR="00041C5B" w:rsidRPr="008C30F7">
        <w:rPr>
          <w:sz w:val="22"/>
          <w:szCs w:val="22"/>
        </w:rPr>
        <w:t xml:space="preserve"> se zavazuje předat </w:t>
      </w:r>
      <w:r w:rsidRPr="008C30F7">
        <w:rPr>
          <w:sz w:val="22"/>
          <w:szCs w:val="22"/>
        </w:rPr>
        <w:t>příkazník</w:t>
      </w:r>
      <w:r w:rsidR="00C30808" w:rsidRPr="008C30F7">
        <w:rPr>
          <w:sz w:val="22"/>
          <w:szCs w:val="22"/>
        </w:rPr>
        <w:t>ovi</w:t>
      </w:r>
      <w:r w:rsidR="00034185">
        <w:rPr>
          <w:sz w:val="22"/>
          <w:szCs w:val="22"/>
        </w:rPr>
        <w:t xml:space="preserve"> </w:t>
      </w:r>
      <w:r w:rsidR="00041C5B" w:rsidRPr="008C30F7">
        <w:rPr>
          <w:sz w:val="22"/>
          <w:szCs w:val="22"/>
        </w:rPr>
        <w:t>pravomocná stavební povolení týkající se realiza</w:t>
      </w:r>
      <w:r w:rsidR="00034185">
        <w:rPr>
          <w:sz w:val="22"/>
          <w:szCs w:val="22"/>
        </w:rPr>
        <w:t>ce stavby bez zbytečného odkladu od jejich doručení příkazci vč. nabytí právní moci.</w:t>
      </w:r>
    </w:p>
    <w:p w:rsidR="00041C5B" w:rsidRPr="008C30F7" w:rsidRDefault="00E512D7" w:rsidP="00FC6592">
      <w:pPr>
        <w:pStyle w:val="Smlouva-slo"/>
        <w:numPr>
          <w:ilvl w:val="0"/>
          <w:numId w:val="13"/>
        </w:numPr>
        <w:spacing w:before="0" w:line="240" w:lineRule="auto"/>
        <w:rPr>
          <w:sz w:val="22"/>
          <w:szCs w:val="22"/>
        </w:rPr>
      </w:pPr>
      <w:r w:rsidRPr="008C30F7">
        <w:rPr>
          <w:sz w:val="22"/>
          <w:szCs w:val="22"/>
        </w:rPr>
        <w:t>Příkazce</w:t>
      </w:r>
      <w:r w:rsidR="00041C5B" w:rsidRPr="008C30F7">
        <w:rPr>
          <w:sz w:val="22"/>
          <w:szCs w:val="22"/>
        </w:rPr>
        <w:t xml:space="preserve"> je povinen vystavit včas </w:t>
      </w:r>
      <w:r w:rsidRPr="008C30F7">
        <w:rPr>
          <w:sz w:val="22"/>
          <w:szCs w:val="22"/>
        </w:rPr>
        <w:t>příkazník</w:t>
      </w:r>
      <w:r w:rsidR="00C30808" w:rsidRPr="008C30F7">
        <w:rPr>
          <w:sz w:val="22"/>
          <w:szCs w:val="22"/>
        </w:rPr>
        <w:t>ovi</w:t>
      </w:r>
      <w:r w:rsidR="00041C5B" w:rsidRPr="008C30F7">
        <w:rPr>
          <w:sz w:val="22"/>
          <w:szCs w:val="22"/>
        </w:rPr>
        <w:t xml:space="preserve"> pro vyřízení záležitostí, které vyžadují uskutečnění právních </w:t>
      </w:r>
      <w:r w:rsidR="00782FDB" w:rsidRPr="008C30F7">
        <w:rPr>
          <w:sz w:val="22"/>
          <w:szCs w:val="22"/>
        </w:rPr>
        <w:t>jednání</w:t>
      </w:r>
      <w:r w:rsidR="00041C5B" w:rsidRPr="008C30F7">
        <w:rPr>
          <w:sz w:val="22"/>
          <w:szCs w:val="22"/>
        </w:rPr>
        <w:t xml:space="preserve"> jménem </w:t>
      </w:r>
      <w:r w:rsidRPr="008C30F7">
        <w:rPr>
          <w:sz w:val="22"/>
          <w:szCs w:val="22"/>
        </w:rPr>
        <w:t>příkazce</w:t>
      </w:r>
      <w:r w:rsidR="00041C5B" w:rsidRPr="008C30F7">
        <w:rPr>
          <w:sz w:val="22"/>
          <w:szCs w:val="22"/>
        </w:rPr>
        <w:t xml:space="preserve"> písemně plnou moc. </w:t>
      </w:r>
    </w:p>
    <w:p w:rsidR="00B36F9E" w:rsidRDefault="00B36F9E" w:rsidP="00E41338">
      <w:pPr>
        <w:pStyle w:val="Smlouva2"/>
        <w:rPr>
          <w:bCs/>
          <w:sz w:val="22"/>
          <w:szCs w:val="22"/>
        </w:rPr>
      </w:pPr>
    </w:p>
    <w:p w:rsidR="00041C5B" w:rsidRPr="008C30F7" w:rsidRDefault="00041C5B" w:rsidP="00E41338">
      <w:pPr>
        <w:pStyle w:val="Smlouva2"/>
        <w:rPr>
          <w:bCs/>
          <w:sz w:val="22"/>
          <w:szCs w:val="22"/>
        </w:rPr>
      </w:pPr>
      <w:r w:rsidRPr="008C30F7">
        <w:rPr>
          <w:bCs/>
          <w:sz w:val="22"/>
          <w:szCs w:val="22"/>
        </w:rPr>
        <w:t>VIII.</w:t>
      </w:r>
    </w:p>
    <w:p w:rsidR="00041C5B" w:rsidRDefault="00041C5B" w:rsidP="00E41338">
      <w:pPr>
        <w:pStyle w:val="Smlouva2"/>
        <w:rPr>
          <w:sz w:val="22"/>
          <w:szCs w:val="22"/>
        </w:rPr>
      </w:pPr>
      <w:r w:rsidRPr="008C30F7">
        <w:rPr>
          <w:sz w:val="22"/>
          <w:szCs w:val="22"/>
        </w:rPr>
        <w:t xml:space="preserve">Práva a povinnosti </w:t>
      </w:r>
      <w:r w:rsidR="00E512D7" w:rsidRPr="008C30F7">
        <w:rPr>
          <w:sz w:val="22"/>
          <w:szCs w:val="22"/>
        </w:rPr>
        <w:t>příkazník</w:t>
      </w:r>
      <w:r w:rsidR="00A038CD" w:rsidRPr="008C30F7">
        <w:rPr>
          <w:sz w:val="22"/>
          <w:szCs w:val="22"/>
        </w:rPr>
        <w:t>a</w:t>
      </w:r>
    </w:p>
    <w:p w:rsidR="00034185" w:rsidRPr="008C30F7" w:rsidRDefault="00034185" w:rsidP="00E41338">
      <w:pPr>
        <w:pStyle w:val="Smlouva2"/>
        <w:rPr>
          <w:sz w:val="22"/>
          <w:szCs w:val="22"/>
        </w:rPr>
      </w:pPr>
    </w:p>
    <w:p w:rsidR="00034185" w:rsidRDefault="00E512D7" w:rsidP="00FC6592">
      <w:pPr>
        <w:pStyle w:val="Smlouva3"/>
        <w:numPr>
          <w:ilvl w:val="0"/>
          <w:numId w:val="14"/>
        </w:numPr>
        <w:tabs>
          <w:tab w:val="left" w:pos="426"/>
        </w:tabs>
        <w:spacing w:before="0"/>
        <w:rPr>
          <w:sz w:val="22"/>
          <w:szCs w:val="22"/>
        </w:rPr>
      </w:pPr>
      <w:r w:rsidRPr="008C30F7">
        <w:rPr>
          <w:sz w:val="22"/>
          <w:szCs w:val="22"/>
        </w:rPr>
        <w:t>Příkazník</w:t>
      </w:r>
      <w:r w:rsidR="00041C5B" w:rsidRPr="008C30F7">
        <w:rPr>
          <w:sz w:val="22"/>
          <w:szCs w:val="22"/>
        </w:rPr>
        <w:t xml:space="preserve"> je povinen:</w:t>
      </w:r>
    </w:p>
    <w:p w:rsidR="00034185" w:rsidRPr="002C3501" w:rsidRDefault="00041C5B" w:rsidP="00FC6592">
      <w:pPr>
        <w:pStyle w:val="Smlouva3"/>
        <w:numPr>
          <w:ilvl w:val="1"/>
          <w:numId w:val="14"/>
        </w:numPr>
        <w:tabs>
          <w:tab w:val="left" w:pos="426"/>
        </w:tabs>
        <w:spacing w:before="0"/>
        <w:rPr>
          <w:sz w:val="22"/>
          <w:szCs w:val="22"/>
        </w:rPr>
      </w:pPr>
      <w:r w:rsidRPr="002C3501">
        <w:rPr>
          <w:sz w:val="22"/>
          <w:szCs w:val="22"/>
        </w:rPr>
        <w:t xml:space="preserve">Předkládat </w:t>
      </w:r>
      <w:r w:rsidR="00A038CD" w:rsidRPr="002C3501">
        <w:rPr>
          <w:sz w:val="22"/>
          <w:szCs w:val="22"/>
        </w:rPr>
        <w:t>příkazci</w:t>
      </w:r>
      <w:r w:rsidRPr="002C3501">
        <w:rPr>
          <w:sz w:val="22"/>
          <w:szCs w:val="22"/>
        </w:rPr>
        <w:t xml:space="preserve"> k odsouhlasení rozhodující písemnosti týkající se realizace stavby. </w:t>
      </w:r>
    </w:p>
    <w:p w:rsidR="00034185" w:rsidRDefault="00041C5B" w:rsidP="00FC6592">
      <w:pPr>
        <w:pStyle w:val="Smlouva3"/>
        <w:numPr>
          <w:ilvl w:val="1"/>
          <w:numId w:val="14"/>
        </w:numPr>
        <w:tabs>
          <w:tab w:val="left" w:pos="426"/>
        </w:tabs>
        <w:spacing w:before="0"/>
        <w:rPr>
          <w:sz w:val="22"/>
          <w:szCs w:val="22"/>
        </w:rPr>
      </w:pPr>
      <w:r w:rsidRPr="008C30F7">
        <w:rPr>
          <w:sz w:val="22"/>
          <w:szCs w:val="22"/>
        </w:rPr>
        <w:t xml:space="preserve">Uplatňovat práva </w:t>
      </w:r>
      <w:r w:rsidR="00E512D7" w:rsidRPr="008C30F7">
        <w:rPr>
          <w:sz w:val="22"/>
          <w:szCs w:val="22"/>
        </w:rPr>
        <w:t>příkazce</w:t>
      </w:r>
      <w:r w:rsidRPr="008C30F7">
        <w:rPr>
          <w:sz w:val="22"/>
          <w:szCs w:val="22"/>
        </w:rPr>
        <w:t xml:space="preserve"> ze smlouvy o dílo v rozsahu vykonávané činnosti</w:t>
      </w:r>
      <w:r w:rsidR="00B9481B">
        <w:rPr>
          <w:sz w:val="22"/>
          <w:szCs w:val="22"/>
        </w:rPr>
        <w:t xml:space="preserve"> koordinátora BOZP</w:t>
      </w:r>
      <w:r w:rsidRPr="008C30F7">
        <w:rPr>
          <w:sz w:val="22"/>
          <w:szCs w:val="22"/>
        </w:rPr>
        <w:t>.</w:t>
      </w:r>
    </w:p>
    <w:p w:rsidR="00034185" w:rsidRDefault="00041C5B" w:rsidP="00FC6592">
      <w:pPr>
        <w:pStyle w:val="Smlouva3"/>
        <w:numPr>
          <w:ilvl w:val="1"/>
          <w:numId w:val="14"/>
        </w:numPr>
        <w:tabs>
          <w:tab w:val="left" w:pos="426"/>
        </w:tabs>
        <w:spacing w:before="0"/>
        <w:rPr>
          <w:sz w:val="22"/>
          <w:szCs w:val="22"/>
        </w:rPr>
      </w:pPr>
      <w:r w:rsidRPr="008C30F7">
        <w:rPr>
          <w:sz w:val="22"/>
          <w:szCs w:val="22"/>
        </w:rPr>
        <w:t xml:space="preserve">Při </w:t>
      </w:r>
      <w:r w:rsidR="00B9481B">
        <w:rPr>
          <w:sz w:val="22"/>
          <w:szCs w:val="22"/>
        </w:rPr>
        <w:t xml:space="preserve">výkonu </w:t>
      </w:r>
      <w:r w:rsidRPr="008C30F7">
        <w:rPr>
          <w:sz w:val="22"/>
          <w:szCs w:val="22"/>
        </w:rPr>
        <w:t>činnosti</w:t>
      </w:r>
      <w:r w:rsidR="00B9481B">
        <w:rPr>
          <w:sz w:val="22"/>
          <w:szCs w:val="22"/>
        </w:rPr>
        <w:t xml:space="preserve"> koordinátora BOZP</w:t>
      </w:r>
      <w:r w:rsidRPr="008C30F7">
        <w:rPr>
          <w:sz w:val="22"/>
          <w:szCs w:val="22"/>
        </w:rPr>
        <w:t xml:space="preserve"> upozornit </w:t>
      </w:r>
      <w:r w:rsidR="00E512D7" w:rsidRPr="008C30F7">
        <w:rPr>
          <w:sz w:val="22"/>
          <w:szCs w:val="22"/>
        </w:rPr>
        <w:t>příkazce</w:t>
      </w:r>
      <w:r w:rsidRPr="008C30F7">
        <w:rPr>
          <w:sz w:val="22"/>
          <w:szCs w:val="22"/>
        </w:rPr>
        <w:t xml:space="preserve"> na zřejmou </w:t>
      </w:r>
      <w:r w:rsidR="00543261" w:rsidRPr="008C30F7">
        <w:rPr>
          <w:sz w:val="22"/>
          <w:szCs w:val="22"/>
        </w:rPr>
        <w:t>nesprávnost</w:t>
      </w:r>
      <w:r w:rsidRPr="008C30F7">
        <w:rPr>
          <w:sz w:val="22"/>
          <w:szCs w:val="22"/>
        </w:rPr>
        <w:t xml:space="preserve"> jeho pokynů, které by mohly mít za následek vznik škody, a to ihned, když se takovou skutečnost dozvěděl. V případě, že </w:t>
      </w:r>
      <w:r w:rsidR="00E512D7" w:rsidRPr="008C30F7">
        <w:rPr>
          <w:sz w:val="22"/>
          <w:szCs w:val="22"/>
        </w:rPr>
        <w:t>příkazce</w:t>
      </w:r>
      <w:r w:rsidRPr="008C30F7">
        <w:rPr>
          <w:sz w:val="22"/>
          <w:szCs w:val="22"/>
        </w:rPr>
        <w:t xml:space="preserve"> i přes upozornění </w:t>
      </w:r>
      <w:r w:rsidR="00E512D7" w:rsidRPr="008C30F7">
        <w:rPr>
          <w:sz w:val="22"/>
          <w:szCs w:val="22"/>
        </w:rPr>
        <w:t>příkazník</w:t>
      </w:r>
      <w:r w:rsidR="00BB31C9" w:rsidRPr="008C30F7">
        <w:rPr>
          <w:sz w:val="22"/>
          <w:szCs w:val="22"/>
        </w:rPr>
        <w:t>a</w:t>
      </w:r>
      <w:r w:rsidRPr="008C30F7">
        <w:rPr>
          <w:sz w:val="22"/>
          <w:szCs w:val="22"/>
        </w:rPr>
        <w:t xml:space="preserve"> na splnění pokynů trvá, </w:t>
      </w:r>
      <w:r w:rsidR="00E512D7" w:rsidRPr="008C30F7">
        <w:rPr>
          <w:sz w:val="22"/>
          <w:szCs w:val="22"/>
        </w:rPr>
        <w:t>příkazník</w:t>
      </w:r>
      <w:r w:rsidRPr="008C30F7">
        <w:rPr>
          <w:sz w:val="22"/>
          <w:szCs w:val="22"/>
        </w:rPr>
        <w:t xml:space="preserve"> neodpovídá za škodu takto vzniklou.</w:t>
      </w:r>
    </w:p>
    <w:p w:rsidR="00034185" w:rsidRPr="0001078A" w:rsidRDefault="00041C5B" w:rsidP="00FC6592">
      <w:pPr>
        <w:pStyle w:val="Smlouva3"/>
        <w:numPr>
          <w:ilvl w:val="1"/>
          <w:numId w:val="14"/>
        </w:numPr>
        <w:tabs>
          <w:tab w:val="left" w:pos="426"/>
        </w:tabs>
        <w:spacing w:before="0"/>
        <w:rPr>
          <w:sz w:val="22"/>
          <w:szCs w:val="22"/>
        </w:rPr>
      </w:pPr>
      <w:r w:rsidRPr="0001078A">
        <w:rPr>
          <w:sz w:val="22"/>
          <w:szCs w:val="22"/>
        </w:rPr>
        <w:t xml:space="preserve">Bez zbytečného odkladu předat </w:t>
      </w:r>
      <w:r w:rsidR="00BB31C9" w:rsidRPr="0001078A">
        <w:rPr>
          <w:sz w:val="22"/>
          <w:szCs w:val="22"/>
        </w:rPr>
        <w:t>příkazc</w:t>
      </w:r>
      <w:r w:rsidRPr="0001078A">
        <w:rPr>
          <w:sz w:val="22"/>
          <w:szCs w:val="22"/>
        </w:rPr>
        <w:t>i jakékoliv věci získané pro něho při své činnosti.</w:t>
      </w:r>
    </w:p>
    <w:p w:rsidR="0001078A" w:rsidRDefault="00041C5B" w:rsidP="0001078A">
      <w:pPr>
        <w:pStyle w:val="Smlouva3"/>
        <w:numPr>
          <w:ilvl w:val="1"/>
          <w:numId w:val="14"/>
        </w:numPr>
        <w:tabs>
          <w:tab w:val="left" w:pos="426"/>
        </w:tabs>
        <w:spacing w:before="0"/>
        <w:rPr>
          <w:sz w:val="22"/>
          <w:szCs w:val="22"/>
        </w:rPr>
      </w:pPr>
      <w:r w:rsidRPr="0001078A">
        <w:rPr>
          <w:sz w:val="22"/>
          <w:szCs w:val="22"/>
        </w:rPr>
        <w:t xml:space="preserve">Postupovat při výkonu činnosti </w:t>
      </w:r>
      <w:r w:rsidR="000C5648" w:rsidRPr="0001078A">
        <w:rPr>
          <w:sz w:val="22"/>
          <w:szCs w:val="22"/>
        </w:rPr>
        <w:t xml:space="preserve">koordinátora BOZP </w:t>
      </w:r>
      <w:r w:rsidRPr="0001078A">
        <w:rPr>
          <w:sz w:val="22"/>
          <w:szCs w:val="22"/>
        </w:rPr>
        <w:t>s odbornou péčí.</w:t>
      </w:r>
    </w:p>
    <w:p w:rsidR="0001078A" w:rsidRDefault="007516E2" w:rsidP="0001078A">
      <w:pPr>
        <w:pStyle w:val="Smlouva3"/>
        <w:numPr>
          <w:ilvl w:val="1"/>
          <w:numId w:val="14"/>
        </w:numPr>
        <w:tabs>
          <w:tab w:val="left" w:pos="426"/>
        </w:tabs>
        <w:spacing w:before="0"/>
        <w:rPr>
          <w:sz w:val="22"/>
          <w:szCs w:val="22"/>
        </w:rPr>
      </w:pPr>
      <w:r w:rsidRPr="0001078A">
        <w:rPr>
          <w:sz w:val="22"/>
          <w:szCs w:val="22"/>
        </w:rPr>
        <w:t>Řídit se při výkonu činnosti koordinátora BOZP pokyny příkazce, které nesmí být v rozporu a nad rámec ustanovení zákona č. 309/2006 Sb.</w:t>
      </w:r>
    </w:p>
    <w:p w:rsidR="0001078A" w:rsidRDefault="007516E2" w:rsidP="0001078A">
      <w:pPr>
        <w:pStyle w:val="Smlouva3"/>
        <w:numPr>
          <w:ilvl w:val="1"/>
          <w:numId w:val="14"/>
        </w:numPr>
        <w:tabs>
          <w:tab w:val="left" w:pos="426"/>
        </w:tabs>
        <w:spacing w:before="0"/>
        <w:rPr>
          <w:sz w:val="22"/>
          <w:szCs w:val="22"/>
        </w:rPr>
      </w:pPr>
      <w:r w:rsidRPr="0001078A">
        <w:rPr>
          <w:sz w:val="22"/>
          <w:szCs w:val="22"/>
        </w:rPr>
        <w:t>Bez odkladů oznámit příkazci veškeré skutečnosti, které by mohly vést ke změně pokynů příkazce.</w:t>
      </w:r>
    </w:p>
    <w:p w:rsidR="0001078A" w:rsidRDefault="007516E2" w:rsidP="0001078A">
      <w:pPr>
        <w:pStyle w:val="Smlouva3"/>
        <w:numPr>
          <w:ilvl w:val="1"/>
          <w:numId w:val="14"/>
        </w:numPr>
        <w:tabs>
          <w:tab w:val="left" w:pos="426"/>
        </w:tabs>
        <w:spacing w:before="0"/>
        <w:rPr>
          <w:sz w:val="22"/>
          <w:szCs w:val="22"/>
        </w:rPr>
      </w:pPr>
      <w:r w:rsidRPr="0001078A">
        <w:rPr>
          <w:sz w:val="22"/>
          <w:szCs w:val="22"/>
        </w:rPr>
        <w:t>Poskytovat příkazci veškeré informace, doklady apod., písemnou formou, a to v listinné nebo elektronické podobě na emailové adresy</w:t>
      </w:r>
      <w:r w:rsidR="00BF31F9">
        <w:rPr>
          <w:sz w:val="22"/>
          <w:szCs w:val="22"/>
        </w:rPr>
        <w:tab/>
      </w:r>
      <w:r w:rsidR="00BF31F9">
        <w:rPr>
          <w:sz w:val="22"/>
          <w:szCs w:val="22"/>
        </w:rPr>
        <w:tab/>
      </w:r>
      <w:r w:rsidR="00BF31F9">
        <w:rPr>
          <w:sz w:val="22"/>
          <w:szCs w:val="22"/>
        </w:rPr>
        <w:tab/>
      </w:r>
      <w:r w:rsidR="00BF31F9">
        <w:rPr>
          <w:sz w:val="22"/>
          <w:szCs w:val="22"/>
        </w:rPr>
        <w:tab/>
      </w:r>
      <w:r w:rsidR="00BF31F9">
        <w:rPr>
          <w:sz w:val="22"/>
          <w:szCs w:val="22"/>
        </w:rPr>
        <w:tab/>
      </w:r>
      <w:r w:rsidR="00BF31F9">
        <w:rPr>
          <w:sz w:val="22"/>
          <w:szCs w:val="22"/>
        </w:rPr>
        <w:tab/>
      </w:r>
      <w:r w:rsidRPr="0001078A">
        <w:rPr>
          <w:sz w:val="22"/>
          <w:szCs w:val="22"/>
        </w:rPr>
        <w:t xml:space="preserve">. </w:t>
      </w:r>
    </w:p>
    <w:p w:rsidR="0001078A" w:rsidRDefault="007516E2" w:rsidP="0001078A">
      <w:pPr>
        <w:pStyle w:val="Smlouva3"/>
        <w:numPr>
          <w:ilvl w:val="1"/>
          <w:numId w:val="14"/>
        </w:numPr>
        <w:tabs>
          <w:tab w:val="left" w:pos="426"/>
        </w:tabs>
        <w:spacing w:before="0"/>
        <w:rPr>
          <w:sz w:val="22"/>
          <w:szCs w:val="22"/>
        </w:rPr>
      </w:pPr>
      <w:r w:rsidRPr="0001078A">
        <w:rPr>
          <w:sz w:val="22"/>
          <w:szCs w:val="22"/>
        </w:rPr>
        <w:t>Dodržovat při výkonu činnosti koordinátora BOZP závazné právní předpisy, technické normy a příslušná vyjádření veřejnoprávních orgánů a organizací,</w:t>
      </w:r>
    </w:p>
    <w:p w:rsidR="0001078A" w:rsidRDefault="007516E2" w:rsidP="0001078A">
      <w:pPr>
        <w:pStyle w:val="Smlouva3"/>
        <w:numPr>
          <w:ilvl w:val="1"/>
          <w:numId w:val="14"/>
        </w:numPr>
        <w:tabs>
          <w:tab w:val="left" w:pos="426"/>
        </w:tabs>
        <w:spacing w:before="0"/>
        <w:rPr>
          <w:sz w:val="22"/>
          <w:szCs w:val="22"/>
        </w:rPr>
      </w:pPr>
      <w:r w:rsidRPr="0001078A">
        <w:rPr>
          <w:sz w:val="22"/>
          <w:szCs w:val="22"/>
        </w:rPr>
        <w:t>Dbát při provádění činnosti koordinátora BOZP dle této smlouvy na ochranu životního prostředí a dodržovat platné technické, bezpečnostní, zdravotní, hygienické a jiné předpisy, včetně předpisů týkajících se ochrany životního prostředí.</w:t>
      </w:r>
    </w:p>
    <w:p w:rsidR="007516E2" w:rsidRPr="0001078A" w:rsidRDefault="007516E2" w:rsidP="0001078A">
      <w:pPr>
        <w:pStyle w:val="Smlouva3"/>
        <w:numPr>
          <w:ilvl w:val="1"/>
          <w:numId w:val="14"/>
        </w:numPr>
        <w:tabs>
          <w:tab w:val="left" w:pos="426"/>
        </w:tabs>
        <w:spacing w:before="0"/>
        <w:rPr>
          <w:sz w:val="22"/>
          <w:szCs w:val="22"/>
        </w:rPr>
      </w:pPr>
      <w:r w:rsidRPr="0001078A">
        <w:rPr>
          <w:sz w:val="22"/>
          <w:szCs w:val="22"/>
        </w:rPr>
        <w:t>Připojit k písemnostem vyžadujícím podpis příkazníka vlastnoruční podpis v případě listinného vyhotovení nebo uznávaný elektronický podpis v případě písemnosti v elektronické formě.</w:t>
      </w:r>
    </w:p>
    <w:p w:rsidR="00034185" w:rsidRDefault="00E512D7" w:rsidP="00FC6592">
      <w:pPr>
        <w:pStyle w:val="Smlouva3"/>
        <w:widowControl w:val="0"/>
        <w:numPr>
          <w:ilvl w:val="0"/>
          <w:numId w:val="14"/>
        </w:numPr>
        <w:tabs>
          <w:tab w:val="left" w:pos="426"/>
          <w:tab w:val="num" w:pos="720"/>
        </w:tabs>
        <w:spacing w:before="0"/>
        <w:rPr>
          <w:sz w:val="22"/>
          <w:szCs w:val="22"/>
        </w:rPr>
      </w:pPr>
      <w:r w:rsidRPr="008C30F7">
        <w:rPr>
          <w:sz w:val="22"/>
          <w:szCs w:val="22"/>
        </w:rPr>
        <w:t>Příkazník</w:t>
      </w:r>
      <w:r w:rsidR="00041C5B" w:rsidRPr="008C30F7">
        <w:rPr>
          <w:sz w:val="22"/>
          <w:szCs w:val="22"/>
        </w:rPr>
        <w:t xml:space="preserve"> se </w:t>
      </w:r>
      <w:proofErr w:type="gramStart"/>
      <w:r w:rsidR="00041C5B" w:rsidRPr="008C30F7">
        <w:rPr>
          <w:sz w:val="22"/>
          <w:szCs w:val="22"/>
        </w:rPr>
        <w:t>může</w:t>
      </w:r>
      <w:proofErr w:type="gramEnd"/>
      <w:r w:rsidR="00041C5B" w:rsidRPr="008C30F7">
        <w:rPr>
          <w:sz w:val="22"/>
          <w:szCs w:val="22"/>
        </w:rPr>
        <w:t xml:space="preserve"> odchýlit od pokynů </w:t>
      </w:r>
      <w:r w:rsidRPr="008C30F7">
        <w:rPr>
          <w:sz w:val="22"/>
          <w:szCs w:val="22"/>
        </w:rPr>
        <w:t>příkazce</w:t>
      </w:r>
      <w:r w:rsidR="00041C5B" w:rsidRPr="008C30F7">
        <w:rPr>
          <w:sz w:val="22"/>
          <w:szCs w:val="22"/>
        </w:rPr>
        <w:t xml:space="preserve"> jen je-</w:t>
      </w:r>
      <w:proofErr w:type="gramStart"/>
      <w:r w:rsidR="00041C5B" w:rsidRPr="008C30F7">
        <w:rPr>
          <w:sz w:val="22"/>
          <w:szCs w:val="22"/>
        </w:rPr>
        <w:t>li</w:t>
      </w:r>
      <w:proofErr w:type="gramEnd"/>
      <w:r w:rsidR="00041C5B" w:rsidRPr="008C30F7">
        <w:rPr>
          <w:sz w:val="22"/>
          <w:szCs w:val="22"/>
        </w:rPr>
        <w:t xml:space="preserve"> to nezbytné v zájmu </w:t>
      </w:r>
      <w:r w:rsidRPr="008C30F7">
        <w:rPr>
          <w:sz w:val="22"/>
          <w:szCs w:val="22"/>
        </w:rPr>
        <w:t>příkazce</w:t>
      </w:r>
      <w:r w:rsidR="00041C5B" w:rsidRPr="008C30F7">
        <w:rPr>
          <w:sz w:val="22"/>
          <w:szCs w:val="22"/>
        </w:rPr>
        <w:t xml:space="preserve"> a pokud nemůže včas obdržet jeho souhlas. V žádném případě se však </w:t>
      </w:r>
      <w:r w:rsidRPr="008C30F7">
        <w:rPr>
          <w:sz w:val="22"/>
          <w:szCs w:val="22"/>
        </w:rPr>
        <w:t>příkazník</w:t>
      </w:r>
      <w:r w:rsidR="00041C5B" w:rsidRPr="008C30F7">
        <w:rPr>
          <w:sz w:val="22"/>
          <w:szCs w:val="22"/>
        </w:rPr>
        <w:t xml:space="preserve"> nesmí od pokynů odchýlit, jestliže je to zakázáno smlouvou nebo </w:t>
      </w:r>
      <w:r w:rsidRPr="008C30F7">
        <w:rPr>
          <w:sz w:val="22"/>
          <w:szCs w:val="22"/>
        </w:rPr>
        <w:t>příkazce</w:t>
      </w:r>
      <w:r w:rsidR="00041C5B" w:rsidRPr="008C30F7">
        <w:rPr>
          <w:sz w:val="22"/>
          <w:szCs w:val="22"/>
        </w:rPr>
        <w:t>m.</w:t>
      </w:r>
    </w:p>
    <w:p w:rsidR="00034185" w:rsidRDefault="00E25879" w:rsidP="00FC6592">
      <w:pPr>
        <w:pStyle w:val="Smlouva3"/>
        <w:widowControl w:val="0"/>
        <w:numPr>
          <w:ilvl w:val="0"/>
          <w:numId w:val="14"/>
        </w:numPr>
        <w:tabs>
          <w:tab w:val="left" w:pos="426"/>
          <w:tab w:val="num" w:pos="720"/>
        </w:tabs>
        <w:spacing w:before="0"/>
        <w:rPr>
          <w:sz w:val="22"/>
          <w:szCs w:val="22"/>
        </w:rPr>
      </w:pPr>
      <w:r w:rsidRPr="008C30F7">
        <w:rPr>
          <w:sz w:val="22"/>
          <w:szCs w:val="22"/>
        </w:rPr>
        <w:t xml:space="preserve">V případě, že </w:t>
      </w:r>
      <w:r w:rsidR="00873BC7" w:rsidRPr="008C30F7">
        <w:rPr>
          <w:sz w:val="22"/>
          <w:szCs w:val="22"/>
        </w:rPr>
        <w:t xml:space="preserve">příkazník </w:t>
      </w:r>
      <w:r w:rsidRPr="008C30F7">
        <w:rPr>
          <w:sz w:val="22"/>
          <w:szCs w:val="22"/>
        </w:rPr>
        <w:t xml:space="preserve">zjistí závažné porušení bezpečnosti a ochrany zdraví při práci na staveništi, které bezprostředně ohrožuje životy a zdraví osob, je </w:t>
      </w:r>
      <w:r w:rsidR="00782FDB" w:rsidRPr="008C30F7">
        <w:rPr>
          <w:sz w:val="22"/>
          <w:szCs w:val="22"/>
        </w:rPr>
        <w:t>příkazník</w:t>
      </w:r>
      <w:r w:rsidRPr="008C30F7">
        <w:rPr>
          <w:sz w:val="22"/>
          <w:szCs w:val="22"/>
        </w:rPr>
        <w:t xml:space="preserve"> </w:t>
      </w:r>
      <w:r w:rsidR="003E083E" w:rsidRPr="008C30F7">
        <w:rPr>
          <w:sz w:val="22"/>
          <w:szCs w:val="22"/>
        </w:rPr>
        <w:t xml:space="preserve">po projednání s příkazcem   </w:t>
      </w:r>
      <w:r w:rsidRPr="008C30F7">
        <w:rPr>
          <w:sz w:val="22"/>
          <w:szCs w:val="22"/>
        </w:rPr>
        <w:t>oprávněn zastavit práce do doby odstranění zjištěných nedostatků.</w:t>
      </w:r>
      <w:r w:rsidR="00041C5B" w:rsidRPr="008C30F7">
        <w:rPr>
          <w:sz w:val="22"/>
          <w:szCs w:val="22"/>
        </w:rPr>
        <w:t xml:space="preserve"> </w:t>
      </w:r>
    </w:p>
    <w:p w:rsidR="00B36F9E" w:rsidRDefault="00B36F9E" w:rsidP="007516E2">
      <w:pPr>
        <w:pStyle w:val="Smlouva3"/>
        <w:widowControl w:val="0"/>
        <w:tabs>
          <w:tab w:val="left" w:pos="426"/>
          <w:tab w:val="num" w:pos="720"/>
        </w:tabs>
        <w:spacing w:before="0"/>
        <w:rPr>
          <w:bCs/>
          <w:sz w:val="22"/>
          <w:szCs w:val="22"/>
        </w:rPr>
      </w:pPr>
    </w:p>
    <w:p w:rsidR="00983CCF" w:rsidRDefault="00983CCF" w:rsidP="007516E2">
      <w:pPr>
        <w:pStyle w:val="Smlouva3"/>
        <w:widowControl w:val="0"/>
        <w:tabs>
          <w:tab w:val="left" w:pos="426"/>
          <w:tab w:val="num" w:pos="720"/>
        </w:tabs>
        <w:spacing w:before="0"/>
        <w:rPr>
          <w:bCs/>
          <w:sz w:val="22"/>
          <w:szCs w:val="22"/>
        </w:rPr>
      </w:pPr>
    </w:p>
    <w:p w:rsidR="00983CCF" w:rsidRDefault="00983CCF" w:rsidP="007516E2">
      <w:pPr>
        <w:pStyle w:val="Smlouva3"/>
        <w:widowControl w:val="0"/>
        <w:tabs>
          <w:tab w:val="left" w:pos="426"/>
          <w:tab w:val="num" w:pos="720"/>
        </w:tabs>
        <w:spacing w:before="0"/>
        <w:rPr>
          <w:bCs/>
          <w:sz w:val="22"/>
          <w:szCs w:val="22"/>
        </w:rPr>
      </w:pPr>
    </w:p>
    <w:p w:rsidR="00BF31F9" w:rsidRDefault="00BF31F9" w:rsidP="007516E2">
      <w:pPr>
        <w:pStyle w:val="Smlouva3"/>
        <w:widowControl w:val="0"/>
        <w:tabs>
          <w:tab w:val="left" w:pos="426"/>
          <w:tab w:val="num" w:pos="720"/>
        </w:tabs>
        <w:spacing w:before="0"/>
        <w:rPr>
          <w:bCs/>
          <w:sz w:val="22"/>
          <w:szCs w:val="22"/>
        </w:rPr>
      </w:pPr>
    </w:p>
    <w:p w:rsidR="00983CCF" w:rsidRDefault="00983CCF" w:rsidP="007516E2">
      <w:pPr>
        <w:pStyle w:val="Smlouva3"/>
        <w:widowControl w:val="0"/>
        <w:tabs>
          <w:tab w:val="left" w:pos="426"/>
          <w:tab w:val="num" w:pos="720"/>
        </w:tabs>
        <w:spacing w:before="0"/>
        <w:rPr>
          <w:bCs/>
          <w:sz w:val="22"/>
          <w:szCs w:val="22"/>
        </w:rPr>
      </w:pPr>
    </w:p>
    <w:p w:rsidR="00983CCF" w:rsidRDefault="00983CCF" w:rsidP="007516E2">
      <w:pPr>
        <w:pStyle w:val="Smlouva3"/>
        <w:widowControl w:val="0"/>
        <w:tabs>
          <w:tab w:val="left" w:pos="426"/>
          <w:tab w:val="num" w:pos="720"/>
        </w:tabs>
        <w:spacing w:before="0"/>
        <w:rPr>
          <w:bCs/>
          <w:sz w:val="22"/>
          <w:szCs w:val="22"/>
        </w:rPr>
      </w:pPr>
    </w:p>
    <w:p w:rsidR="00041C5B" w:rsidRPr="008C30F7" w:rsidRDefault="00041C5B" w:rsidP="00E41338">
      <w:pPr>
        <w:pStyle w:val="Smlouva2"/>
        <w:rPr>
          <w:bCs/>
          <w:sz w:val="22"/>
          <w:szCs w:val="22"/>
        </w:rPr>
      </w:pPr>
      <w:r w:rsidRPr="008C30F7">
        <w:rPr>
          <w:bCs/>
          <w:sz w:val="22"/>
          <w:szCs w:val="22"/>
        </w:rPr>
        <w:lastRenderedPageBreak/>
        <w:t>IX.</w:t>
      </w:r>
    </w:p>
    <w:p w:rsidR="00041C5B" w:rsidRDefault="001E26CB" w:rsidP="00E41338">
      <w:pPr>
        <w:pStyle w:val="Smlouva2"/>
        <w:rPr>
          <w:sz w:val="22"/>
          <w:szCs w:val="22"/>
        </w:rPr>
      </w:pPr>
      <w:r w:rsidRPr="008C30F7">
        <w:rPr>
          <w:sz w:val="22"/>
          <w:szCs w:val="22"/>
        </w:rPr>
        <w:t>Povinnost nahradit škodu</w:t>
      </w:r>
    </w:p>
    <w:p w:rsidR="00034185" w:rsidRPr="008C30F7" w:rsidRDefault="00034185" w:rsidP="00E41338">
      <w:pPr>
        <w:pStyle w:val="Smlouva2"/>
        <w:rPr>
          <w:sz w:val="22"/>
          <w:szCs w:val="22"/>
        </w:rPr>
      </w:pPr>
    </w:p>
    <w:p w:rsidR="00041C5B" w:rsidRPr="008C30F7" w:rsidRDefault="001E26CB" w:rsidP="00FC6592">
      <w:pPr>
        <w:pStyle w:val="OdstavecSmlouvy"/>
        <w:numPr>
          <w:ilvl w:val="0"/>
          <w:numId w:val="5"/>
        </w:numPr>
        <w:spacing w:after="0"/>
        <w:rPr>
          <w:sz w:val="22"/>
          <w:szCs w:val="22"/>
        </w:rPr>
      </w:pPr>
      <w:r w:rsidRPr="008C30F7">
        <w:rPr>
          <w:sz w:val="22"/>
          <w:szCs w:val="22"/>
        </w:rPr>
        <w:t>Povinnost nahradit škodu</w:t>
      </w:r>
      <w:r w:rsidR="00041C5B" w:rsidRPr="008C30F7">
        <w:rPr>
          <w:sz w:val="22"/>
          <w:szCs w:val="22"/>
        </w:rPr>
        <w:t xml:space="preserve"> se řídí příslušnými ustanoveními </w:t>
      </w:r>
      <w:r w:rsidR="00B24053" w:rsidRPr="008C30F7">
        <w:rPr>
          <w:sz w:val="22"/>
          <w:szCs w:val="22"/>
        </w:rPr>
        <w:t xml:space="preserve">občanského </w:t>
      </w:r>
      <w:r w:rsidR="00041C5B" w:rsidRPr="008C30F7">
        <w:rPr>
          <w:sz w:val="22"/>
          <w:szCs w:val="22"/>
        </w:rPr>
        <w:t>zákoníku, nestanoví-li smlouva jinak.</w:t>
      </w:r>
    </w:p>
    <w:p w:rsidR="0094560C" w:rsidRPr="008C30F7" w:rsidRDefault="00E512D7" w:rsidP="00FC6592">
      <w:pPr>
        <w:pStyle w:val="OdstavecSmlouvy"/>
        <w:keepLines w:val="0"/>
        <w:widowControl w:val="0"/>
        <w:numPr>
          <w:ilvl w:val="0"/>
          <w:numId w:val="5"/>
        </w:numPr>
        <w:spacing w:after="0"/>
        <w:rPr>
          <w:sz w:val="22"/>
          <w:szCs w:val="22"/>
        </w:rPr>
      </w:pPr>
      <w:r w:rsidRPr="008C30F7">
        <w:rPr>
          <w:sz w:val="22"/>
          <w:szCs w:val="22"/>
        </w:rPr>
        <w:t>Příkazník</w:t>
      </w:r>
      <w:r w:rsidR="00041C5B" w:rsidRPr="008C30F7">
        <w:rPr>
          <w:sz w:val="22"/>
          <w:szCs w:val="22"/>
        </w:rPr>
        <w:t xml:space="preserve"> odpovídá za škodu, která </w:t>
      </w:r>
      <w:r w:rsidR="00774342" w:rsidRPr="008C30F7">
        <w:rPr>
          <w:sz w:val="22"/>
          <w:szCs w:val="22"/>
        </w:rPr>
        <w:t>příkazc</w:t>
      </w:r>
      <w:r w:rsidR="00041C5B" w:rsidRPr="008C30F7">
        <w:rPr>
          <w:sz w:val="22"/>
          <w:szCs w:val="22"/>
        </w:rPr>
        <w:t xml:space="preserve">i vznikne v důsledku vadného plnění, a to v plném rozsahu. Za škodu se považuje i újma, která </w:t>
      </w:r>
      <w:r w:rsidR="00774342" w:rsidRPr="008C30F7">
        <w:rPr>
          <w:sz w:val="22"/>
          <w:szCs w:val="22"/>
        </w:rPr>
        <w:t>příkazc</w:t>
      </w:r>
      <w:r w:rsidR="00041C5B" w:rsidRPr="008C30F7">
        <w:rPr>
          <w:sz w:val="22"/>
          <w:szCs w:val="22"/>
        </w:rPr>
        <w:t xml:space="preserve">i vznikla tím, že musel vynaložit náklady v důsledku porušení povinností </w:t>
      </w:r>
      <w:r w:rsidRPr="008C30F7">
        <w:rPr>
          <w:sz w:val="22"/>
          <w:szCs w:val="22"/>
        </w:rPr>
        <w:t>příkazník</w:t>
      </w:r>
      <w:r w:rsidR="00774342" w:rsidRPr="008C30F7">
        <w:rPr>
          <w:sz w:val="22"/>
          <w:szCs w:val="22"/>
        </w:rPr>
        <w:t>a</w:t>
      </w:r>
      <w:r w:rsidR="00041C5B" w:rsidRPr="008C30F7">
        <w:rPr>
          <w:sz w:val="22"/>
          <w:szCs w:val="22"/>
        </w:rPr>
        <w:t>.</w:t>
      </w:r>
    </w:p>
    <w:p w:rsidR="00B36F9E" w:rsidRPr="007516E2" w:rsidRDefault="00E512D7" w:rsidP="007516E2">
      <w:pPr>
        <w:pStyle w:val="OdstavecSmlouvy"/>
        <w:keepLines w:val="0"/>
        <w:widowControl w:val="0"/>
        <w:numPr>
          <w:ilvl w:val="0"/>
          <w:numId w:val="5"/>
        </w:numPr>
        <w:spacing w:after="0"/>
        <w:rPr>
          <w:sz w:val="22"/>
          <w:szCs w:val="22"/>
        </w:rPr>
      </w:pPr>
      <w:r w:rsidRPr="008C30F7">
        <w:rPr>
          <w:sz w:val="22"/>
          <w:szCs w:val="22"/>
        </w:rPr>
        <w:t>Příkazník</w:t>
      </w:r>
      <w:r w:rsidR="00AE2267" w:rsidRPr="008C30F7">
        <w:rPr>
          <w:sz w:val="22"/>
          <w:szCs w:val="22"/>
        </w:rPr>
        <w:t xml:space="preserve"> se zavazuje, že po celou dobu plnění svého závazku</w:t>
      </w:r>
      <w:r w:rsidR="00E77C0F" w:rsidRPr="008C30F7">
        <w:rPr>
          <w:sz w:val="22"/>
          <w:szCs w:val="22"/>
        </w:rPr>
        <w:t xml:space="preserve"> </w:t>
      </w:r>
      <w:r w:rsidR="00001850" w:rsidRPr="008C30F7">
        <w:rPr>
          <w:sz w:val="22"/>
          <w:szCs w:val="22"/>
        </w:rPr>
        <w:t>z této smlouvy bude mít na </w:t>
      </w:r>
      <w:r w:rsidR="00AE2267" w:rsidRPr="008C30F7">
        <w:rPr>
          <w:sz w:val="22"/>
          <w:szCs w:val="22"/>
        </w:rPr>
        <w:t xml:space="preserve">vlastní náklady sjednáno </w:t>
      </w:r>
      <w:r w:rsidR="003C7F99">
        <w:rPr>
          <w:sz w:val="22"/>
          <w:szCs w:val="22"/>
        </w:rPr>
        <w:t xml:space="preserve">odpovídající </w:t>
      </w:r>
      <w:r w:rsidR="00275AB2" w:rsidRPr="008C30F7">
        <w:rPr>
          <w:sz w:val="22"/>
          <w:szCs w:val="22"/>
        </w:rPr>
        <w:t>pojištění odpovědnosti za škodu.</w:t>
      </w:r>
      <w:r w:rsidR="00376B15">
        <w:rPr>
          <w:sz w:val="22"/>
          <w:szCs w:val="22"/>
        </w:rPr>
        <w:t xml:space="preserve"> Dále se zavazuje, že na základě výzvy příkazce předloží kdykoliv v průběhu trvání této smlouvy </w:t>
      </w:r>
      <w:r w:rsidR="00376B15" w:rsidRPr="00376B15">
        <w:rPr>
          <w:sz w:val="22"/>
          <w:szCs w:val="22"/>
        </w:rPr>
        <w:t>ověřenou kopii pojistné smlouvy včetně případných dodatků na požadované pojištění nebo certifikát příslušné pojišťovny prokazující existenci pojištění po celou dobu plnění</w:t>
      </w:r>
      <w:r w:rsidR="00376B15">
        <w:rPr>
          <w:sz w:val="22"/>
          <w:szCs w:val="22"/>
        </w:rPr>
        <w:t>.</w:t>
      </w:r>
    </w:p>
    <w:p w:rsidR="0024506B" w:rsidRDefault="0024506B" w:rsidP="00E41338">
      <w:pPr>
        <w:pStyle w:val="Smlouva2"/>
        <w:rPr>
          <w:bCs/>
          <w:sz w:val="22"/>
          <w:szCs w:val="22"/>
        </w:rPr>
      </w:pPr>
    </w:p>
    <w:p w:rsidR="00041C5B" w:rsidRPr="008C30F7" w:rsidRDefault="00041C5B" w:rsidP="00E41338">
      <w:pPr>
        <w:pStyle w:val="Smlouva2"/>
        <w:rPr>
          <w:bCs/>
          <w:sz w:val="22"/>
          <w:szCs w:val="22"/>
        </w:rPr>
      </w:pPr>
      <w:r w:rsidRPr="008C30F7">
        <w:rPr>
          <w:bCs/>
          <w:sz w:val="22"/>
          <w:szCs w:val="22"/>
        </w:rPr>
        <w:t>X.</w:t>
      </w:r>
    </w:p>
    <w:p w:rsidR="00041C5B" w:rsidRDefault="00041C5B" w:rsidP="00E41338">
      <w:pPr>
        <w:pStyle w:val="Smlouva2"/>
        <w:rPr>
          <w:sz w:val="22"/>
          <w:szCs w:val="22"/>
        </w:rPr>
      </w:pPr>
      <w:r w:rsidRPr="008C30F7">
        <w:rPr>
          <w:sz w:val="22"/>
          <w:szCs w:val="22"/>
        </w:rPr>
        <w:t>Sankční ujednání</w:t>
      </w:r>
    </w:p>
    <w:p w:rsidR="00034185" w:rsidRPr="008C30F7" w:rsidRDefault="00034185" w:rsidP="00E41338">
      <w:pPr>
        <w:pStyle w:val="Smlouva2"/>
        <w:rPr>
          <w:sz w:val="22"/>
          <w:szCs w:val="22"/>
        </w:rPr>
      </w:pPr>
    </w:p>
    <w:p w:rsidR="00041C5B" w:rsidRPr="008C30F7" w:rsidRDefault="00041C5B" w:rsidP="00FC6592">
      <w:pPr>
        <w:pStyle w:val="Smlouva-slo"/>
        <w:numPr>
          <w:ilvl w:val="0"/>
          <w:numId w:val="3"/>
        </w:numPr>
        <w:spacing w:before="0"/>
        <w:rPr>
          <w:sz w:val="22"/>
          <w:szCs w:val="22"/>
        </w:rPr>
      </w:pPr>
      <w:r w:rsidRPr="008C30F7">
        <w:rPr>
          <w:sz w:val="22"/>
          <w:szCs w:val="22"/>
        </w:rPr>
        <w:t xml:space="preserve">Nebude-li </w:t>
      </w:r>
      <w:r w:rsidR="00E512D7" w:rsidRPr="008C30F7">
        <w:rPr>
          <w:sz w:val="22"/>
          <w:szCs w:val="22"/>
        </w:rPr>
        <w:t>příkazník</w:t>
      </w:r>
      <w:r w:rsidRPr="008C30F7">
        <w:rPr>
          <w:sz w:val="22"/>
          <w:szCs w:val="22"/>
        </w:rPr>
        <w:t xml:space="preserve"> vykonávat činnost </w:t>
      </w:r>
      <w:r w:rsidR="002C3501">
        <w:rPr>
          <w:sz w:val="22"/>
          <w:szCs w:val="22"/>
        </w:rPr>
        <w:t>koordinátora BOZP</w:t>
      </w:r>
      <w:r w:rsidR="002C3501" w:rsidRPr="008C30F7">
        <w:rPr>
          <w:sz w:val="22"/>
          <w:szCs w:val="22"/>
        </w:rPr>
        <w:t xml:space="preserve"> </w:t>
      </w:r>
      <w:r w:rsidRPr="008C30F7">
        <w:rPr>
          <w:sz w:val="22"/>
          <w:szCs w:val="22"/>
        </w:rPr>
        <w:t xml:space="preserve">v souladu s ustanoveními této smlouvy, zavazuje se uhradit </w:t>
      </w:r>
      <w:r w:rsidR="00774342" w:rsidRPr="008C30F7">
        <w:rPr>
          <w:sz w:val="22"/>
          <w:szCs w:val="22"/>
        </w:rPr>
        <w:t>příkazc</w:t>
      </w:r>
      <w:r w:rsidRPr="008C30F7">
        <w:rPr>
          <w:sz w:val="22"/>
          <w:szCs w:val="22"/>
        </w:rPr>
        <w:t xml:space="preserve">i smluvní pokutu ve výši </w:t>
      </w:r>
      <w:r w:rsidR="00E25879" w:rsidRPr="008C30F7">
        <w:rPr>
          <w:sz w:val="22"/>
          <w:szCs w:val="22"/>
        </w:rPr>
        <w:t>1.000</w:t>
      </w:r>
      <w:r w:rsidRPr="008C30F7">
        <w:rPr>
          <w:sz w:val="22"/>
          <w:szCs w:val="22"/>
        </w:rPr>
        <w:t xml:space="preserve"> Kč za každý zjištěný případ. </w:t>
      </w:r>
    </w:p>
    <w:p w:rsidR="00041C5B" w:rsidRPr="008C30F7" w:rsidRDefault="00041C5B" w:rsidP="00FC6592">
      <w:pPr>
        <w:pStyle w:val="Smlouva-slo"/>
        <w:numPr>
          <w:ilvl w:val="0"/>
          <w:numId w:val="3"/>
        </w:numPr>
        <w:tabs>
          <w:tab w:val="left" w:pos="426"/>
        </w:tabs>
        <w:spacing w:before="0" w:line="240" w:lineRule="auto"/>
        <w:rPr>
          <w:sz w:val="22"/>
          <w:szCs w:val="22"/>
        </w:rPr>
      </w:pPr>
      <w:r w:rsidRPr="008C30F7">
        <w:rPr>
          <w:sz w:val="22"/>
          <w:szCs w:val="22"/>
        </w:rPr>
        <w:t xml:space="preserve">V případě, že </w:t>
      </w:r>
      <w:r w:rsidR="00E512D7" w:rsidRPr="008C30F7">
        <w:rPr>
          <w:sz w:val="22"/>
          <w:szCs w:val="22"/>
        </w:rPr>
        <w:t>příkazník</w:t>
      </w:r>
      <w:r w:rsidRPr="008C30F7">
        <w:rPr>
          <w:sz w:val="22"/>
          <w:szCs w:val="22"/>
        </w:rPr>
        <w:t xml:space="preserve"> nesplněním povinnosti vyplývající z této smlouvy způsobí prodloužení smluvně stanovené doby plnění (lhůty výstavby), zaplatí </w:t>
      </w:r>
      <w:r w:rsidR="00774342" w:rsidRPr="008C30F7">
        <w:rPr>
          <w:sz w:val="22"/>
          <w:szCs w:val="22"/>
        </w:rPr>
        <w:t>příkazc</w:t>
      </w:r>
      <w:r w:rsidRPr="008C30F7">
        <w:rPr>
          <w:sz w:val="22"/>
          <w:szCs w:val="22"/>
        </w:rPr>
        <w:t xml:space="preserve">i smluvní pokutu ve výši </w:t>
      </w:r>
      <w:r w:rsidR="00E25879" w:rsidRPr="008C30F7">
        <w:rPr>
          <w:sz w:val="22"/>
          <w:szCs w:val="22"/>
        </w:rPr>
        <w:t xml:space="preserve">0,25 </w:t>
      </w:r>
      <w:r w:rsidRPr="008C30F7">
        <w:rPr>
          <w:sz w:val="22"/>
          <w:szCs w:val="22"/>
        </w:rPr>
        <w:t xml:space="preserve">% z celkové </w:t>
      </w:r>
      <w:r w:rsidR="00782FDB" w:rsidRPr="008C30F7">
        <w:rPr>
          <w:sz w:val="22"/>
          <w:szCs w:val="22"/>
        </w:rPr>
        <w:t>odměny</w:t>
      </w:r>
      <w:r w:rsidRPr="008C30F7">
        <w:rPr>
          <w:sz w:val="22"/>
          <w:szCs w:val="22"/>
        </w:rPr>
        <w:t xml:space="preserve"> </w:t>
      </w:r>
      <w:r w:rsidR="001508E7">
        <w:rPr>
          <w:sz w:val="22"/>
          <w:szCs w:val="22"/>
        </w:rPr>
        <w:t xml:space="preserve">včetně DPH </w:t>
      </w:r>
      <w:r w:rsidRPr="008C30F7">
        <w:rPr>
          <w:sz w:val="22"/>
          <w:szCs w:val="22"/>
        </w:rPr>
        <w:t>uvedené v čl. V. odst. 1 této smlouvy, a to za každý i započatý den prodloužení lhůty výstavby.</w:t>
      </w:r>
    </w:p>
    <w:p w:rsidR="0062630F" w:rsidRDefault="0062630F" w:rsidP="00FC6592">
      <w:pPr>
        <w:pStyle w:val="Zkladntext"/>
        <w:numPr>
          <w:ilvl w:val="0"/>
          <w:numId w:val="3"/>
        </w:numPr>
        <w:suppressAutoHyphens/>
        <w:spacing w:before="0"/>
        <w:rPr>
          <w:rStyle w:val="Odkazjemn"/>
          <w:i w:val="0"/>
          <w:sz w:val="22"/>
          <w:szCs w:val="22"/>
        </w:rPr>
      </w:pPr>
      <w:r>
        <w:rPr>
          <w:i w:val="0"/>
          <w:sz w:val="22"/>
          <w:szCs w:val="22"/>
        </w:rPr>
        <w:t xml:space="preserve">Příkazce je povinen zaplatit příkazníkovi za prodlení s úhradou faktury po sjednané lhůtě splatnosti  úrok z prodlení ve výši stanovené nařízením vlády č. 351/2013 Sb., ve znění pozdějších předpisů. </w:t>
      </w:r>
    </w:p>
    <w:p w:rsidR="0062630F" w:rsidRDefault="0062630F" w:rsidP="00FC6592">
      <w:pPr>
        <w:numPr>
          <w:ilvl w:val="0"/>
          <w:numId w:val="3"/>
        </w:numPr>
        <w:shd w:val="clear" w:color="auto" w:fill="FFFFFF"/>
        <w:tabs>
          <w:tab w:val="left" w:pos="567"/>
        </w:tabs>
        <w:suppressAutoHyphens/>
        <w:jc w:val="both"/>
        <w:rPr>
          <w:sz w:val="22"/>
          <w:szCs w:val="22"/>
        </w:rPr>
      </w:pPr>
      <w:r>
        <w:rPr>
          <w:sz w:val="22"/>
          <w:szCs w:val="22"/>
        </w:rPr>
        <w:t xml:space="preserve">Smluvní pokuta a úrok z prodlení jsou </w:t>
      </w:r>
      <w:r w:rsidRPr="00565D98">
        <w:rPr>
          <w:sz w:val="22"/>
          <w:szCs w:val="22"/>
        </w:rPr>
        <w:t xml:space="preserve">splatné do patnácti (15) kalendářních </w:t>
      </w:r>
      <w:r>
        <w:rPr>
          <w:sz w:val="22"/>
          <w:szCs w:val="22"/>
        </w:rPr>
        <w:t xml:space="preserve">dnů ode dne jejich uplatnění. </w:t>
      </w:r>
    </w:p>
    <w:p w:rsidR="0062630F" w:rsidRDefault="0062630F" w:rsidP="00FC6592">
      <w:pPr>
        <w:numPr>
          <w:ilvl w:val="0"/>
          <w:numId w:val="3"/>
        </w:numPr>
        <w:shd w:val="clear" w:color="auto" w:fill="FFFFFF"/>
        <w:tabs>
          <w:tab w:val="left" w:pos="567"/>
        </w:tabs>
        <w:suppressAutoHyphens/>
        <w:jc w:val="both"/>
        <w:rPr>
          <w:sz w:val="22"/>
          <w:szCs w:val="22"/>
        </w:rPr>
      </w:pPr>
      <w:r>
        <w:rPr>
          <w:sz w:val="22"/>
          <w:szCs w:val="22"/>
        </w:rPr>
        <w:t>Zaplacením smluvní pokuty a úroku z prodlení není dotčen nárok smluvních stran na náhradu škody nebo odškodnění v plném rozsahu ani povinnost příkazníka poskytnout sjednané plnění.</w:t>
      </w:r>
    </w:p>
    <w:p w:rsidR="001E54DA" w:rsidRDefault="001E54DA" w:rsidP="00E41338">
      <w:pPr>
        <w:pStyle w:val="Smlouva-slo"/>
        <w:tabs>
          <w:tab w:val="left" w:pos="426"/>
        </w:tabs>
        <w:spacing w:before="0" w:line="240" w:lineRule="auto"/>
        <w:jc w:val="center"/>
        <w:rPr>
          <w:b/>
          <w:sz w:val="22"/>
          <w:szCs w:val="22"/>
        </w:rPr>
      </w:pPr>
    </w:p>
    <w:p w:rsidR="00FF6189" w:rsidRPr="008C30F7" w:rsidRDefault="00FF6189" w:rsidP="00E41338">
      <w:pPr>
        <w:pStyle w:val="Smlouva-slo"/>
        <w:tabs>
          <w:tab w:val="left" w:pos="426"/>
        </w:tabs>
        <w:spacing w:before="0" w:line="240" w:lineRule="auto"/>
        <w:jc w:val="center"/>
        <w:rPr>
          <w:b/>
          <w:sz w:val="22"/>
          <w:szCs w:val="22"/>
        </w:rPr>
      </w:pPr>
      <w:r w:rsidRPr="008C30F7">
        <w:rPr>
          <w:b/>
          <w:sz w:val="22"/>
          <w:szCs w:val="22"/>
        </w:rPr>
        <w:t>XI.</w:t>
      </w:r>
    </w:p>
    <w:p w:rsidR="00FF6189" w:rsidRDefault="00FF6189" w:rsidP="00E41338">
      <w:pPr>
        <w:pStyle w:val="Smlouva2"/>
        <w:rPr>
          <w:bCs/>
          <w:sz w:val="22"/>
          <w:szCs w:val="22"/>
        </w:rPr>
      </w:pPr>
      <w:r w:rsidRPr="008C30F7">
        <w:rPr>
          <w:bCs/>
          <w:sz w:val="22"/>
          <w:szCs w:val="22"/>
        </w:rPr>
        <w:t>Zánik smlouvy</w:t>
      </w:r>
    </w:p>
    <w:p w:rsidR="00034185" w:rsidRPr="008C30F7" w:rsidRDefault="00034185" w:rsidP="00E41338">
      <w:pPr>
        <w:pStyle w:val="Smlouva2"/>
        <w:rPr>
          <w:bCs/>
          <w:sz w:val="22"/>
          <w:szCs w:val="22"/>
        </w:rPr>
      </w:pPr>
    </w:p>
    <w:p w:rsidR="005016F3" w:rsidRPr="008C30F7" w:rsidRDefault="00FF6189" w:rsidP="00FC6592">
      <w:pPr>
        <w:pStyle w:val="Smlouva2"/>
        <w:numPr>
          <w:ilvl w:val="3"/>
          <w:numId w:val="3"/>
        </w:numPr>
        <w:tabs>
          <w:tab w:val="left" w:pos="426"/>
        </w:tabs>
        <w:jc w:val="left"/>
        <w:rPr>
          <w:b w:val="0"/>
          <w:bCs/>
          <w:sz w:val="22"/>
          <w:szCs w:val="22"/>
        </w:rPr>
      </w:pPr>
      <w:r w:rsidRPr="008C30F7">
        <w:rPr>
          <w:b w:val="0"/>
          <w:bCs/>
          <w:sz w:val="22"/>
          <w:szCs w:val="22"/>
        </w:rPr>
        <w:t xml:space="preserve">Příkazce je oprávněn </w:t>
      </w:r>
      <w:r w:rsidR="00583BBA" w:rsidRPr="008C30F7">
        <w:rPr>
          <w:b w:val="0"/>
          <w:bCs/>
          <w:sz w:val="22"/>
          <w:szCs w:val="22"/>
        </w:rPr>
        <w:t>příkaz odvolat bez udání důvodu</w:t>
      </w:r>
      <w:r w:rsidR="005016F3" w:rsidRPr="008C30F7">
        <w:rPr>
          <w:b w:val="0"/>
          <w:bCs/>
          <w:sz w:val="22"/>
          <w:szCs w:val="22"/>
        </w:rPr>
        <w:t>.</w:t>
      </w:r>
    </w:p>
    <w:p w:rsidR="00FF6189" w:rsidRPr="008C30F7" w:rsidRDefault="005016F3" w:rsidP="00FC6592">
      <w:pPr>
        <w:pStyle w:val="Smlouva2"/>
        <w:numPr>
          <w:ilvl w:val="3"/>
          <w:numId w:val="3"/>
        </w:numPr>
        <w:tabs>
          <w:tab w:val="left" w:pos="426"/>
        </w:tabs>
        <w:jc w:val="left"/>
        <w:rPr>
          <w:b w:val="0"/>
          <w:bCs/>
          <w:sz w:val="22"/>
          <w:szCs w:val="22"/>
        </w:rPr>
      </w:pPr>
      <w:r w:rsidRPr="008C30F7">
        <w:rPr>
          <w:b w:val="0"/>
          <w:bCs/>
          <w:sz w:val="22"/>
          <w:szCs w:val="22"/>
        </w:rPr>
        <w:t>Příkazce je oprávněn vypovědět tuto smlouvu bez výpovědní doby</w:t>
      </w:r>
      <w:r w:rsidR="00583BBA" w:rsidRPr="008C30F7">
        <w:rPr>
          <w:b w:val="0"/>
          <w:bCs/>
          <w:sz w:val="22"/>
          <w:szCs w:val="22"/>
        </w:rPr>
        <w:t>, a to zejména</w:t>
      </w:r>
      <w:r w:rsidRPr="008C30F7">
        <w:rPr>
          <w:b w:val="0"/>
          <w:bCs/>
          <w:sz w:val="22"/>
          <w:szCs w:val="22"/>
        </w:rPr>
        <w:t xml:space="preserve"> v případě</w:t>
      </w:r>
      <w:r w:rsidR="00FF6189" w:rsidRPr="008C30F7">
        <w:rPr>
          <w:b w:val="0"/>
          <w:bCs/>
          <w:sz w:val="22"/>
          <w:szCs w:val="22"/>
        </w:rPr>
        <w:t>:</w:t>
      </w:r>
    </w:p>
    <w:p w:rsidR="00FF6189" w:rsidRPr="008C30F7" w:rsidRDefault="00FF6189" w:rsidP="00FC6592">
      <w:pPr>
        <w:numPr>
          <w:ilvl w:val="0"/>
          <w:numId w:val="9"/>
        </w:numPr>
        <w:tabs>
          <w:tab w:val="clear" w:pos="1545"/>
          <w:tab w:val="num" w:pos="720"/>
        </w:tabs>
        <w:ind w:left="714" w:hanging="289"/>
        <w:jc w:val="both"/>
        <w:rPr>
          <w:color w:val="000000"/>
          <w:sz w:val="22"/>
          <w:szCs w:val="22"/>
        </w:rPr>
      </w:pPr>
      <w:r w:rsidRPr="008C30F7">
        <w:rPr>
          <w:color w:val="000000"/>
          <w:sz w:val="22"/>
          <w:szCs w:val="22"/>
        </w:rPr>
        <w:t xml:space="preserve">bylo-li příslušným soudem rozhodnuto o tom, že příkazník je v úpadku ve smyslu zákona č. 182/2006 Sb., o úpadku a způsobech jeho řešení (insolvenční zákon), </w:t>
      </w:r>
      <w:r w:rsidR="00001850" w:rsidRPr="008C30F7">
        <w:rPr>
          <w:color w:val="000000"/>
          <w:sz w:val="22"/>
          <w:szCs w:val="22"/>
        </w:rPr>
        <w:t>ve </w:t>
      </w:r>
      <w:r w:rsidRPr="008C30F7">
        <w:rPr>
          <w:color w:val="000000"/>
          <w:sz w:val="22"/>
          <w:szCs w:val="22"/>
        </w:rPr>
        <w:t xml:space="preserve">znění pozdějších předpisů (a to bez ohledu na právní moc tohoto rozhodnutí); </w:t>
      </w:r>
    </w:p>
    <w:p w:rsidR="00FF6189" w:rsidRPr="008C30F7" w:rsidRDefault="00FF6189" w:rsidP="00FC6592">
      <w:pPr>
        <w:numPr>
          <w:ilvl w:val="0"/>
          <w:numId w:val="9"/>
        </w:numPr>
        <w:tabs>
          <w:tab w:val="clear" w:pos="1545"/>
          <w:tab w:val="num" w:pos="720"/>
        </w:tabs>
        <w:ind w:left="714" w:hanging="288"/>
        <w:jc w:val="both"/>
        <w:rPr>
          <w:color w:val="000000"/>
          <w:sz w:val="22"/>
          <w:szCs w:val="22"/>
        </w:rPr>
      </w:pPr>
      <w:r w:rsidRPr="008C30F7">
        <w:rPr>
          <w:color w:val="000000"/>
          <w:sz w:val="22"/>
          <w:szCs w:val="22"/>
        </w:rPr>
        <w:t xml:space="preserve">podá-li </w:t>
      </w:r>
      <w:r w:rsidR="00AF489C" w:rsidRPr="008C30F7">
        <w:rPr>
          <w:color w:val="000000"/>
          <w:sz w:val="22"/>
          <w:szCs w:val="22"/>
        </w:rPr>
        <w:t>příkazník</w:t>
      </w:r>
      <w:r w:rsidRPr="008C30F7">
        <w:rPr>
          <w:color w:val="000000"/>
          <w:sz w:val="22"/>
          <w:szCs w:val="22"/>
        </w:rPr>
        <w:t xml:space="preserve"> sám na sebe insolvenční návrh.</w:t>
      </w:r>
    </w:p>
    <w:p w:rsidR="00FF6189" w:rsidRPr="008C30F7" w:rsidRDefault="00FF6189" w:rsidP="00E41338">
      <w:pPr>
        <w:tabs>
          <w:tab w:val="left" w:pos="426"/>
        </w:tabs>
        <w:ind w:left="357" w:hanging="357"/>
        <w:jc w:val="both"/>
        <w:rPr>
          <w:sz w:val="22"/>
          <w:szCs w:val="22"/>
        </w:rPr>
      </w:pPr>
      <w:r w:rsidRPr="008C30F7">
        <w:rPr>
          <w:color w:val="000000"/>
          <w:sz w:val="22"/>
          <w:szCs w:val="22"/>
        </w:rPr>
        <w:t>3.</w:t>
      </w:r>
      <w:r w:rsidRPr="008C30F7">
        <w:rPr>
          <w:color w:val="000000"/>
          <w:sz w:val="22"/>
          <w:szCs w:val="22"/>
        </w:rPr>
        <w:tab/>
        <w:t xml:space="preserve">Výpovědí této smlouvy </w:t>
      </w:r>
      <w:r w:rsidR="00211EEB" w:rsidRPr="008C30F7">
        <w:rPr>
          <w:color w:val="000000"/>
          <w:sz w:val="22"/>
          <w:szCs w:val="22"/>
        </w:rPr>
        <w:t xml:space="preserve">ani odvoláním příkazu </w:t>
      </w:r>
      <w:r w:rsidRPr="008C30F7">
        <w:rPr>
          <w:color w:val="000000"/>
          <w:sz w:val="22"/>
          <w:szCs w:val="22"/>
        </w:rPr>
        <w:t>není dotčeno právo oprávněné smluvní strany na zaplacení smluvní pokuty ani na náhradu škody vzniklé porušením smlouvy.</w:t>
      </w:r>
    </w:p>
    <w:p w:rsidR="001E54DA" w:rsidRDefault="001E54DA" w:rsidP="00E41338">
      <w:pPr>
        <w:pStyle w:val="Smlouva2"/>
        <w:rPr>
          <w:bCs/>
          <w:sz w:val="22"/>
          <w:szCs w:val="22"/>
        </w:rPr>
      </w:pPr>
    </w:p>
    <w:p w:rsidR="00041C5B" w:rsidRDefault="00041C5B" w:rsidP="00E41338">
      <w:pPr>
        <w:pStyle w:val="Smlouva2"/>
        <w:rPr>
          <w:bCs/>
          <w:sz w:val="22"/>
          <w:szCs w:val="22"/>
        </w:rPr>
      </w:pPr>
      <w:r w:rsidRPr="008C30F7">
        <w:rPr>
          <w:bCs/>
          <w:sz w:val="22"/>
          <w:szCs w:val="22"/>
        </w:rPr>
        <w:t>XI</w:t>
      </w:r>
      <w:r w:rsidR="00DB3043" w:rsidRPr="008C30F7">
        <w:rPr>
          <w:bCs/>
          <w:sz w:val="22"/>
          <w:szCs w:val="22"/>
        </w:rPr>
        <w:t>I</w:t>
      </w:r>
      <w:r w:rsidRPr="008C30F7">
        <w:rPr>
          <w:bCs/>
          <w:sz w:val="22"/>
          <w:szCs w:val="22"/>
        </w:rPr>
        <w:t>.</w:t>
      </w:r>
    </w:p>
    <w:p w:rsidR="00475572" w:rsidRDefault="00475572" w:rsidP="00E41338">
      <w:pPr>
        <w:pStyle w:val="Smlouva2"/>
        <w:rPr>
          <w:bCs/>
          <w:sz w:val="22"/>
          <w:szCs w:val="22"/>
        </w:rPr>
      </w:pPr>
      <w:r>
        <w:rPr>
          <w:bCs/>
          <w:sz w:val="22"/>
          <w:szCs w:val="22"/>
        </w:rPr>
        <w:t>Ostatní ujednání</w:t>
      </w:r>
    </w:p>
    <w:p w:rsidR="00034185" w:rsidRDefault="00034185" w:rsidP="00E41338">
      <w:pPr>
        <w:pStyle w:val="Smlouva2"/>
        <w:rPr>
          <w:bCs/>
          <w:sz w:val="22"/>
          <w:szCs w:val="22"/>
        </w:rPr>
      </w:pPr>
    </w:p>
    <w:p w:rsidR="0062630F" w:rsidRDefault="0062630F" w:rsidP="00FC6592">
      <w:pPr>
        <w:numPr>
          <w:ilvl w:val="0"/>
          <w:numId w:val="11"/>
        </w:numPr>
        <w:shd w:val="clear" w:color="auto" w:fill="FFFFFF"/>
        <w:suppressAutoHyphens/>
        <w:jc w:val="both"/>
        <w:rPr>
          <w:sz w:val="22"/>
          <w:szCs w:val="22"/>
        </w:rPr>
      </w:pPr>
      <w:r w:rsidRPr="0062630F">
        <w:rPr>
          <w:sz w:val="22"/>
          <w:szCs w:val="22"/>
        </w:rPr>
        <w:t xml:space="preserve">Smluvní strany jsou povinny bez zbytečného odkladu oznámit druhé smluvní straně změnu údajů v čl. I této smlouvy. </w:t>
      </w:r>
    </w:p>
    <w:p w:rsidR="0062630F" w:rsidRPr="00E13CA8" w:rsidRDefault="0062630F" w:rsidP="004A36D7">
      <w:pPr>
        <w:numPr>
          <w:ilvl w:val="0"/>
          <w:numId w:val="11"/>
        </w:numPr>
        <w:shd w:val="clear" w:color="auto" w:fill="FFFFFF"/>
        <w:suppressAutoHyphens/>
        <w:jc w:val="both"/>
        <w:rPr>
          <w:sz w:val="22"/>
          <w:szCs w:val="22"/>
        </w:rPr>
      </w:pPr>
      <w:r w:rsidRPr="004A36D7">
        <w:rPr>
          <w:sz w:val="22"/>
          <w:szCs w:val="22"/>
        </w:rPr>
        <w:t xml:space="preserve">Příkazník není bez předchozího písemného souhlasu příkazce oprávněn postoupit práva a povinnosti </w:t>
      </w:r>
      <w:r w:rsidRPr="00E13CA8">
        <w:rPr>
          <w:sz w:val="22"/>
          <w:szCs w:val="22"/>
        </w:rPr>
        <w:t>z této smlouvy na třetí osobu.</w:t>
      </w:r>
      <w:r w:rsidR="00894D8D" w:rsidRPr="00E13CA8">
        <w:rPr>
          <w:sz w:val="22"/>
          <w:szCs w:val="22"/>
        </w:rPr>
        <w:t xml:space="preserve"> Příkazce souhlasí, aby příkazník zajistil v případě, kdy nebude ze zdravotních či jiných závažných důvodů krátkodobě schopen plnit svoje povinnosti, plnění povinností příkazníka </w:t>
      </w:r>
      <w:r w:rsidR="00E13CA8">
        <w:rPr>
          <w:sz w:val="22"/>
          <w:szCs w:val="22"/>
        </w:rPr>
        <w:t>dle této smlouvy svým zástupcem</w:t>
      </w:r>
      <w:r w:rsidR="00894D8D" w:rsidRPr="00E13CA8">
        <w:rPr>
          <w:sz w:val="22"/>
          <w:szCs w:val="22"/>
        </w:rPr>
        <w:t>. Odpovědnost příkazníka dle této smlouvy tím není dotčena.</w:t>
      </w:r>
    </w:p>
    <w:p w:rsidR="0062630F" w:rsidRPr="0062630F" w:rsidRDefault="0062630F" w:rsidP="00FC6592">
      <w:pPr>
        <w:numPr>
          <w:ilvl w:val="0"/>
          <w:numId w:val="11"/>
        </w:numPr>
        <w:shd w:val="clear" w:color="auto" w:fill="FFFFFF"/>
        <w:suppressAutoHyphens/>
        <w:jc w:val="both"/>
        <w:rPr>
          <w:sz w:val="22"/>
          <w:szCs w:val="22"/>
        </w:rPr>
      </w:pPr>
      <w:r w:rsidRPr="0062630F">
        <w:rPr>
          <w:sz w:val="22"/>
          <w:szCs w:val="22"/>
        </w:rPr>
        <w:lastRenderedPageBreak/>
        <w:t>Strany se dohodly, že příkazník, jako strana</w:t>
      </w:r>
      <w:r w:rsidR="00906298">
        <w:rPr>
          <w:sz w:val="22"/>
          <w:szCs w:val="22"/>
        </w:rPr>
        <w:t>,</w:t>
      </w:r>
      <w:r w:rsidRPr="0062630F">
        <w:rPr>
          <w:sz w:val="22"/>
          <w:szCs w:val="22"/>
        </w:rPr>
        <w:t xml:space="preserve"> vůči níž se práva příkazce promlčují, tímto výslovným prohlášením ve smyslu </w:t>
      </w:r>
      <w:proofErr w:type="spellStart"/>
      <w:r w:rsidRPr="0062630F">
        <w:rPr>
          <w:sz w:val="22"/>
          <w:szCs w:val="22"/>
        </w:rPr>
        <w:t>ust</w:t>
      </w:r>
      <w:proofErr w:type="spellEnd"/>
      <w:r w:rsidRPr="0062630F">
        <w:rPr>
          <w:sz w:val="22"/>
          <w:szCs w:val="22"/>
        </w:rPr>
        <w:t>. § 630 odst. 1 občanského zákoníku prodlužuje délku promlčecí doby práv příkazce vyplývajících z této smlouvy na dobu deseti (10) let.</w:t>
      </w:r>
    </w:p>
    <w:p w:rsidR="00FB0876" w:rsidRPr="0062630F" w:rsidRDefault="00FB0876" w:rsidP="00FC6592">
      <w:pPr>
        <w:numPr>
          <w:ilvl w:val="0"/>
          <w:numId w:val="11"/>
        </w:numPr>
        <w:shd w:val="clear" w:color="auto" w:fill="FFFFFF"/>
        <w:suppressAutoHyphens/>
        <w:jc w:val="both"/>
        <w:rPr>
          <w:sz w:val="22"/>
          <w:szCs w:val="22"/>
        </w:rPr>
      </w:pPr>
      <w:r w:rsidRPr="0062630F">
        <w:rPr>
          <w:sz w:val="22"/>
          <w:szCs w:val="22"/>
        </w:rPr>
        <w:t xml:space="preserve">Příkazník bez jakýchkoliv výhrad souhlasí se zveřejněním své identifikace a dalších údajů uvedených ve smlouvě včetně ceny díla. </w:t>
      </w:r>
    </w:p>
    <w:p w:rsidR="00FB0876" w:rsidRPr="0062630F" w:rsidRDefault="00FB0876" w:rsidP="00FC6592">
      <w:pPr>
        <w:numPr>
          <w:ilvl w:val="0"/>
          <w:numId w:val="11"/>
        </w:numPr>
        <w:shd w:val="clear" w:color="auto" w:fill="FFFFFF"/>
        <w:suppressAutoHyphens/>
        <w:jc w:val="both"/>
        <w:rPr>
          <w:sz w:val="22"/>
          <w:szCs w:val="22"/>
        </w:rPr>
      </w:pPr>
      <w:r w:rsidRPr="0062630F">
        <w:rPr>
          <w:sz w:val="22"/>
          <w:szCs w:val="22"/>
        </w:rPr>
        <w:t>Příkazník je povinen upozornit příkazce písemně na existující či hrozící střet zájmů bezodkladně poté, co střet zájmů vznikne nebo vyjde najevo, pokud příkazník i při vynaložení veškeré odborné péče nemohl střet zájmů zjistit před uzavřením této smlouvy.</w:t>
      </w:r>
    </w:p>
    <w:p w:rsidR="00FB0876" w:rsidRPr="0062630F" w:rsidRDefault="00FB0876" w:rsidP="00FC6592">
      <w:pPr>
        <w:numPr>
          <w:ilvl w:val="0"/>
          <w:numId w:val="11"/>
        </w:numPr>
        <w:shd w:val="clear" w:color="auto" w:fill="FFFFFF"/>
        <w:suppressAutoHyphens/>
        <w:jc w:val="both"/>
        <w:rPr>
          <w:sz w:val="22"/>
          <w:szCs w:val="22"/>
        </w:rPr>
      </w:pPr>
      <w:r w:rsidRPr="0062630F">
        <w:rPr>
          <w:sz w:val="22"/>
          <w:szCs w:val="22"/>
        </w:rPr>
        <w:t xml:space="preserve">Písemnosti vzniklé v souvislosti s touto smlouvou budou zasílány na adresy smluvních stran uvedené v záhlaví této smlouvy. Umožňuje-li to povaha dokumentu a má-li smluvní strana zpřístupněnu svou datovou schránku, doručuje se prostřednictvím datové schránky za podmínek a v souladu s </w:t>
      </w:r>
      <w:proofErr w:type="spellStart"/>
      <w:r w:rsidRPr="0062630F">
        <w:rPr>
          <w:sz w:val="22"/>
          <w:szCs w:val="22"/>
        </w:rPr>
        <w:t>ust</w:t>
      </w:r>
      <w:proofErr w:type="spellEnd"/>
      <w:r w:rsidRPr="0062630F">
        <w:rPr>
          <w:sz w:val="22"/>
          <w:szCs w:val="22"/>
        </w:rPr>
        <w:t>. zákona č.300/2008 Sb., o elektronických úkonech a autorizované konverzi dokumentů, ve znění pozdějších předpisů.</w:t>
      </w:r>
    </w:p>
    <w:p w:rsidR="007516E2" w:rsidRDefault="007516E2" w:rsidP="00FB0876">
      <w:pPr>
        <w:shd w:val="clear" w:color="auto" w:fill="FFFFFF"/>
        <w:suppressAutoHyphens/>
        <w:ind w:left="357"/>
        <w:jc w:val="both"/>
        <w:rPr>
          <w:sz w:val="22"/>
          <w:szCs w:val="22"/>
        </w:rPr>
      </w:pPr>
    </w:p>
    <w:p w:rsidR="00FB0876" w:rsidRPr="00FB0876" w:rsidRDefault="00FB0876" w:rsidP="00FB0876">
      <w:pPr>
        <w:shd w:val="clear" w:color="auto" w:fill="FFFFFF"/>
        <w:suppressAutoHyphens/>
        <w:ind w:left="357"/>
        <w:jc w:val="center"/>
        <w:rPr>
          <w:b/>
          <w:sz w:val="22"/>
          <w:szCs w:val="22"/>
        </w:rPr>
      </w:pPr>
      <w:r w:rsidRPr="00FB0876">
        <w:rPr>
          <w:b/>
          <w:sz w:val="22"/>
          <w:szCs w:val="22"/>
        </w:rPr>
        <w:t>XIII.</w:t>
      </w:r>
    </w:p>
    <w:p w:rsidR="00FB0876" w:rsidRPr="00FB0876" w:rsidRDefault="00FB0876" w:rsidP="00FB0876">
      <w:pPr>
        <w:shd w:val="clear" w:color="auto" w:fill="FFFFFF"/>
        <w:suppressAutoHyphens/>
        <w:ind w:left="357"/>
        <w:jc w:val="center"/>
        <w:rPr>
          <w:b/>
          <w:sz w:val="22"/>
          <w:szCs w:val="22"/>
        </w:rPr>
      </w:pPr>
      <w:r w:rsidRPr="00FB0876">
        <w:rPr>
          <w:b/>
          <w:sz w:val="22"/>
          <w:szCs w:val="22"/>
        </w:rPr>
        <w:t>Závěrečná ujednání</w:t>
      </w:r>
    </w:p>
    <w:p w:rsidR="00FB0876" w:rsidRDefault="00FB0876" w:rsidP="00FB0876">
      <w:pPr>
        <w:shd w:val="clear" w:color="auto" w:fill="FFFFFF"/>
        <w:suppressAutoHyphens/>
        <w:ind w:left="357"/>
        <w:jc w:val="both"/>
        <w:rPr>
          <w:sz w:val="22"/>
          <w:szCs w:val="22"/>
        </w:rPr>
      </w:pPr>
    </w:p>
    <w:p w:rsidR="00FB0876" w:rsidRPr="00AD4A69" w:rsidRDefault="00FB0876" w:rsidP="00FC6592">
      <w:pPr>
        <w:numPr>
          <w:ilvl w:val="0"/>
          <w:numId w:val="16"/>
        </w:numPr>
        <w:shd w:val="clear" w:color="auto" w:fill="FFFFFF"/>
        <w:tabs>
          <w:tab w:val="left" w:pos="567"/>
        </w:tabs>
        <w:suppressAutoHyphens/>
        <w:jc w:val="both"/>
        <w:rPr>
          <w:sz w:val="22"/>
          <w:szCs w:val="22"/>
        </w:rPr>
      </w:pPr>
      <w:r w:rsidRPr="00AD4A69">
        <w:rPr>
          <w:sz w:val="22"/>
          <w:szCs w:val="22"/>
        </w:rPr>
        <w:t xml:space="preserve">Tato smlouva nabývá platnosti </w:t>
      </w:r>
      <w:r w:rsidR="002F6530">
        <w:rPr>
          <w:sz w:val="22"/>
          <w:szCs w:val="22"/>
        </w:rPr>
        <w:t xml:space="preserve">a účinnosti </w:t>
      </w:r>
      <w:r w:rsidRPr="00AD4A69">
        <w:rPr>
          <w:sz w:val="22"/>
          <w:szCs w:val="22"/>
        </w:rPr>
        <w:t>dnem podpisu smluvních stran.</w:t>
      </w:r>
    </w:p>
    <w:p w:rsidR="00FB0876" w:rsidRDefault="00FB0876" w:rsidP="00FC6592">
      <w:pPr>
        <w:numPr>
          <w:ilvl w:val="0"/>
          <w:numId w:val="16"/>
        </w:numPr>
        <w:shd w:val="clear" w:color="auto" w:fill="FFFFFF"/>
        <w:tabs>
          <w:tab w:val="left" w:pos="567"/>
        </w:tabs>
        <w:suppressAutoHyphens/>
        <w:jc w:val="both"/>
        <w:rPr>
          <w:sz w:val="22"/>
          <w:szCs w:val="22"/>
        </w:rPr>
      </w:pPr>
      <w:r>
        <w:rPr>
          <w:sz w:val="22"/>
          <w:szCs w:val="22"/>
        </w:rPr>
        <w:t>Kontaktní osoby smluvních stran uvedené v čl. I jsou oprávněny k poskytování součinnosti dle této smlouvy, nejsou však jakkoli oprávněny či zmocněny ke sjednávání změn nebo rozsahu této smlouvy.</w:t>
      </w:r>
    </w:p>
    <w:p w:rsidR="00FB0876" w:rsidRDefault="00FB0876" w:rsidP="00FC6592">
      <w:pPr>
        <w:numPr>
          <w:ilvl w:val="0"/>
          <w:numId w:val="16"/>
        </w:numPr>
        <w:shd w:val="clear" w:color="auto" w:fill="FFFFFF"/>
        <w:tabs>
          <w:tab w:val="left" w:pos="567"/>
        </w:tabs>
        <w:suppressAutoHyphens/>
        <w:jc w:val="both"/>
        <w:rPr>
          <w:sz w:val="22"/>
          <w:szCs w:val="22"/>
        </w:rPr>
      </w:pPr>
      <w:r>
        <w:rPr>
          <w:sz w:val="22"/>
          <w:szCs w:val="22"/>
        </w:rPr>
        <w:t>Tato smlouva může být změněna pouze dohodou smluvních stran v písemné formě.</w:t>
      </w:r>
    </w:p>
    <w:p w:rsidR="00FB0876" w:rsidRDefault="00FB0876" w:rsidP="00FC6592">
      <w:pPr>
        <w:numPr>
          <w:ilvl w:val="0"/>
          <w:numId w:val="16"/>
        </w:numPr>
        <w:shd w:val="clear" w:color="auto" w:fill="FFFFFF"/>
        <w:tabs>
          <w:tab w:val="left" w:pos="567"/>
        </w:tabs>
        <w:suppressAutoHyphens/>
        <w:jc w:val="both"/>
        <w:rPr>
          <w:sz w:val="22"/>
          <w:szCs w:val="22"/>
        </w:rPr>
      </w:pPr>
      <w:r>
        <w:rPr>
          <w:sz w:val="22"/>
          <w:szCs w:val="22"/>
        </w:rPr>
        <w:t xml:space="preserve">Smluvní  strany se zavazují, že veškeré spory vzniklé v souvislosti s realizací smlouvy  budou řešeny smírnou cestou – dohodou. Nedojde-li k dohodě, budou spory řešeny před příslušnými obecnými soudy. </w:t>
      </w:r>
    </w:p>
    <w:p w:rsidR="00FB0876" w:rsidRDefault="00FB0876" w:rsidP="00FC6592">
      <w:pPr>
        <w:numPr>
          <w:ilvl w:val="0"/>
          <w:numId w:val="16"/>
        </w:numPr>
        <w:shd w:val="clear" w:color="auto" w:fill="FFFFFF"/>
        <w:tabs>
          <w:tab w:val="left" w:pos="567"/>
        </w:tabs>
        <w:suppressAutoHyphens/>
        <w:jc w:val="both"/>
        <w:rPr>
          <w:sz w:val="22"/>
          <w:szCs w:val="22"/>
        </w:rPr>
      </w:pPr>
      <w:r>
        <w:rPr>
          <w:sz w:val="22"/>
          <w:szCs w:val="22"/>
        </w:rPr>
        <w:t>Veškerá korespondence mezi smluvními stranami, včetně jejich prohlášení, je ve vztahu k této smlouvě irelevantní, není-li ve smlouvě stanoveno jinak.</w:t>
      </w:r>
    </w:p>
    <w:p w:rsidR="00FB0876" w:rsidRPr="00F75B69" w:rsidRDefault="00FB0876" w:rsidP="00FC6592">
      <w:pPr>
        <w:numPr>
          <w:ilvl w:val="0"/>
          <w:numId w:val="16"/>
        </w:numPr>
        <w:shd w:val="clear" w:color="auto" w:fill="FFFFFF"/>
        <w:tabs>
          <w:tab w:val="left" w:pos="567"/>
        </w:tabs>
        <w:suppressAutoHyphens/>
        <w:jc w:val="both"/>
        <w:rPr>
          <w:sz w:val="22"/>
          <w:szCs w:val="22"/>
        </w:rPr>
      </w:pPr>
      <w:r w:rsidRPr="00F75B69">
        <w:rPr>
          <w:sz w:val="22"/>
          <w:szCs w:val="22"/>
        </w:rPr>
        <w:t xml:space="preserve">Tato smlouva je vyhotovena </w:t>
      </w:r>
      <w:r w:rsidR="002F6530" w:rsidRPr="00F75B69">
        <w:rPr>
          <w:sz w:val="22"/>
          <w:szCs w:val="22"/>
        </w:rPr>
        <w:t>ve dvou stejnopisech, po jednom pro každou smluvní stranu</w:t>
      </w:r>
      <w:r w:rsidR="0001078A" w:rsidRPr="00F75B69">
        <w:rPr>
          <w:sz w:val="22"/>
          <w:szCs w:val="22"/>
        </w:rPr>
        <w:t>.</w:t>
      </w:r>
    </w:p>
    <w:p w:rsidR="00FB0876" w:rsidRDefault="00FB0876" w:rsidP="007516E2">
      <w:pPr>
        <w:numPr>
          <w:ilvl w:val="0"/>
          <w:numId w:val="16"/>
        </w:numPr>
        <w:shd w:val="clear" w:color="auto" w:fill="FFFFFF"/>
        <w:tabs>
          <w:tab w:val="left" w:pos="567"/>
        </w:tabs>
        <w:suppressAutoHyphens/>
        <w:jc w:val="both"/>
        <w:rPr>
          <w:sz w:val="22"/>
          <w:szCs w:val="22"/>
        </w:rPr>
      </w:pPr>
      <w:r>
        <w:rPr>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rsidR="003316EE" w:rsidRDefault="003316EE" w:rsidP="003316EE">
      <w:pPr>
        <w:shd w:val="clear" w:color="auto" w:fill="FFFFFF"/>
        <w:tabs>
          <w:tab w:val="left" w:pos="567"/>
        </w:tabs>
        <w:suppressAutoHyphens/>
        <w:jc w:val="both"/>
        <w:rPr>
          <w:sz w:val="22"/>
          <w:szCs w:val="22"/>
        </w:rPr>
      </w:pPr>
    </w:p>
    <w:p w:rsidR="003316EE" w:rsidRDefault="003316EE" w:rsidP="003316EE">
      <w:pPr>
        <w:shd w:val="clear" w:color="auto" w:fill="FFFFFF"/>
        <w:tabs>
          <w:tab w:val="left" w:pos="567"/>
        </w:tabs>
        <w:suppressAutoHyphens/>
        <w:jc w:val="both"/>
        <w:rPr>
          <w:sz w:val="22"/>
          <w:szCs w:val="22"/>
        </w:rPr>
      </w:pPr>
    </w:p>
    <w:p w:rsidR="003316EE" w:rsidRPr="007516E2" w:rsidRDefault="003316EE" w:rsidP="003316EE">
      <w:pPr>
        <w:shd w:val="clear" w:color="auto" w:fill="FFFFFF"/>
        <w:tabs>
          <w:tab w:val="left" w:pos="567"/>
        </w:tabs>
        <w:suppressAutoHyphens/>
        <w:jc w:val="both"/>
        <w:rPr>
          <w:sz w:val="22"/>
          <w:szCs w:val="22"/>
        </w:rPr>
      </w:pPr>
    </w:p>
    <w:p w:rsidR="00FB0876" w:rsidRDefault="00FB0876" w:rsidP="00FB0876">
      <w:pPr>
        <w:shd w:val="clear" w:color="auto" w:fill="FFFFFF"/>
        <w:tabs>
          <w:tab w:val="left" w:pos="567"/>
        </w:tabs>
        <w:jc w:val="both"/>
        <w:rPr>
          <w:sz w:val="22"/>
          <w:szCs w:val="22"/>
        </w:rPr>
      </w:pPr>
    </w:p>
    <w:tbl>
      <w:tblPr>
        <w:tblStyle w:val="Svt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6530" w:rsidRPr="002F6530" w:rsidTr="002A74E5">
        <w:tc>
          <w:tcPr>
            <w:tcW w:w="4531" w:type="dxa"/>
          </w:tcPr>
          <w:p w:rsidR="002F6530" w:rsidRPr="002F6530" w:rsidRDefault="0001078A" w:rsidP="0001078A">
            <w:pPr>
              <w:tabs>
                <w:tab w:val="left" w:pos="567"/>
              </w:tabs>
              <w:suppressAutoHyphens/>
              <w:jc w:val="both"/>
              <w:rPr>
                <w:sz w:val="22"/>
                <w:szCs w:val="22"/>
              </w:rPr>
            </w:pPr>
            <w:r>
              <w:rPr>
                <w:sz w:val="22"/>
                <w:szCs w:val="22"/>
              </w:rPr>
              <w:t>Opava</w:t>
            </w:r>
            <w:r w:rsidR="002F6530">
              <w:rPr>
                <w:sz w:val="22"/>
                <w:szCs w:val="22"/>
              </w:rPr>
              <w:t xml:space="preserve"> </w:t>
            </w:r>
            <w:r w:rsidR="002F6530" w:rsidRPr="002F6530">
              <w:rPr>
                <w:sz w:val="22"/>
                <w:szCs w:val="22"/>
              </w:rPr>
              <w:t>dne</w:t>
            </w:r>
            <w:r w:rsidR="002F6530">
              <w:rPr>
                <w:sz w:val="22"/>
                <w:szCs w:val="22"/>
              </w:rPr>
              <w:t xml:space="preserve"> </w:t>
            </w:r>
          </w:p>
        </w:tc>
        <w:tc>
          <w:tcPr>
            <w:tcW w:w="4531" w:type="dxa"/>
          </w:tcPr>
          <w:p w:rsidR="002F6530" w:rsidRPr="002F6530" w:rsidRDefault="002F6530" w:rsidP="0001078A">
            <w:pPr>
              <w:tabs>
                <w:tab w:val="left" w:pos="567"/>
              </w:tabs>
              <w:suppressAutoHyphens/>
              <w:jc w:val="both"/>
              <w:rPr>
                <w:sz w:val="22"/>
                <w:szCs w:val="22"/>
              </w:rPr>
            </w:pPr>
            <w:r w:rsidRPr="002F6530">
              <w:rPr>
                <w:sz w:val="22"/>
                <w:szCs w:val="22"/>
              </w:rPr>
              <w:t>Olomouc dne</w:t>
            </w:r>
            <w:r>
              <w:rPr>
                <w:sz w:val="22"/>
                <w:szCs w:val="22"/>
              </w:rPr>
              <w:t xml:space="preserve"> </w:t>
            </w:r>
          </w:p>
        </w:tc>
      </w:tr>
      <w:tr w:rsidR="002F6530" w:rsidRPr="002F6530" w:rsidTr="002A74E5">
        <w:tc>
          <w:tcPr>
            <w:tcW w:w="4531" w:type="dxa"/>
          </w:tcPr>
          <w:p w:rsidR="002F6530" w:rsidRPr="002F6530" w:rsidRDefault="002F6530" w:rsidP="002F6530">
            <w:pPr>
              <w:tabs>
                <w:tab w:val="left" w:pos="567"/>
              </w:tabs>
              <w:suppressAutoHyphens/>
              <w:jc w:val="both"/>
              <w:rPr>
                <w:sz w:val="22"/>
                <w:szCs w:val="22"/>
              </w:rPr>
            </w:pPr>
          </w:p>
          <w:p w:rsidR="002F6530" w:rsidRPr="002F6530" w:rsidRDefault="002F6530" w:rsidP="002F6530">
            <w:pPr>
              <w:tabs>
                <w:tab w:val="left" w:pos="567"/>
              </w:tabs>
              <w:suppressAutoHyphens/>
              <w:jc w:val="both"/>
              <w:rPr>
                <w:sz w:val="22"/>
                <w:szCs w:val="22"/>
              </w:rPr>
            </w:pPr>
            <w:r w:rsidRPr="002F6530">
              <w:rPr>
                <w:sz w:val="22"/>
                <w:szCs w:val="22"/>
              </w:rPr>
              <w:t xml:space="preserve">Za </w:t>
            </w:r>
            <w:r>
              <w:rPr>
                <w:sz w:val="22"/>
                <w:szCs w:val="22"/>
              </w:rPr>
              <w:t>příkazníka</w:t>
            </w:r>
          </w:p>
        </w:tc>
        <w:tc>
          <w:tcPr>
            <w:tcW w:w="4531" w:type="dxa"/>
          </w:tcPr>
          <w:p w:rsidR="002F6530" w:rsidRPr="002F6530" w:rsidRDefault="002F6530" w:rsidP="002F6530">
            <w:pPr>
              <w:tabs>
                <w:tab w:val="left" w:pos="567"/>
              </w:tabs>
              <w:suppressAutoHyphens/>
              <w:jc w:val="both"/>
              <w:rPr>
                <w:sz w:val="22"/>
                <w:szCs w:val="22"/>
              </w:rPr>
            </w:pPr>
          </w:p>
          <w:p w:rsidR="002F6530" w:rsidRPr="002F6530" w:rsidRDefault="002F6530" w:rsidP="002F6530">
            <w:pPr>
              <w:tabs>
                <w:tab w:val="left" w:pos="567"/>
              </w:tabs>
              <w:suppressAutoHyphens/>
              <w:jc w:val="both"/>
              <w:rPr>
                <w:sz w:val="22"/>
                <w:szCs w:val="22"/>
              </w:rPr>
            </w:pPr>
            <w:r w:rsidRPr="002F6530">
              <w:rPr>
                <w:sz w:val="22"/>
                <w:szCs w:val="22"/>
              </w:rPr>
              <w:t xml:space="preserve">Za </w:t>
            </w:r>
            <w:r>
              <w:rPr>
                <w:sz w:val="22"/>
                <w:szCs w:val="22"/>
              </w:rPr>
              <w:t>příkazce</w:t>
            </w:r>
          </w:p>
        </w:tc>
      </w:tr>
      <w:tr w:rsidR="002F6530" w:rsidRPr="002F6530" w:rsidTr="002A74E5">
        <w:tc>
          <w:tcPr>
            <w:tcW w:w="4531" w:type="dxa"/>
          </w:tcPr>
          <w:p w:rsidR="002F6530" w:rsidRPr="002F6530" w:rsidRDefault="002F6530" w:rsidP="002F6530">
            <w:pPr>
              <w:tabs>
                <w:tab w:val="left" w:pos="567"/>
              </w:tabs>
              <w:suppressAutoHyphens/>
              <w:jc w:val="both"/>
              <w:rPr>
                <w:sz w:val="22"/>
                <w:szCs w:val="22"/>
              </w:rPr>
            </w:pPr>
          </w:p>
          <w:p w:rsidR="002F6530" w:rsidRPr="002F6530" w:rsidRDefault="002F6530" w:rsidP="002F6530">
            <w:pPr>
              <w:tabs>
                <w:tab w:val="left" w:pos="567"/>
              </w:tabs>
              <w:suppressAutoHyphens/>
              <w:jc w:val="both"/>
              <w:rPr>
                <w:sz w:val="22"/>
                <w:szCs w:val="22"/>
              </w:rPr>
            </w:pPr>
          </w:p>
          <w:p w:rsidR="002F6530" w:rsidRPr="002F6530" w:rsidRDefault="002F6530" w:rsidP="002F6530">
            <w:pPr>
              <w:tabs>
                <w:tab w:val="left" w:pos="567"/>
              </w:tabs>
              <w:suppressAutoHyphens/>
              <w:jc w:val="both"/>
              <w:rPr>
                <w:sz w:val="22"/>
                <w:szCs w:val="22"/>
              </w:rPr>
            </w:pPr>
          </w:p>
          <w:p w:rsidR="002F6530" w:rsidRPr="002F6530" w:rsidRDefault="002F6530" w:rsidP="002F6530">
            <w:pPr>
              <w:tabs>
                <w:tab w:val="left" w:pos="567"/>
              </w:tabs>
              <w:suppressAutoHyphens/>
              <w:jc w:val="both"/>
              <w:rPr>
                <w:sz w:val="22"/>
                <w:szCs w:val="22"/>
              </w:rPr>
            </w:pPr>
          </w:p>
          <w:p w:rsidR="002F6530" w:rsidRPr="002F6530" w:rsidRDefault="002F6530" w:rsidP="002F6530">
            <w:pPr>
              <w:tabs>
                <w:tab w:val="left" w:pos="567"/>
              </w:tabs>
              <w:suppressAutoHyphens/>
              <w:jc w:val="center"/>
              <w:rPr>
                <w:sz w:val="22"/>
                <w:szCs w:val="22"/>
              </w:rPr>
            </w:pPr>
          </w:p>
        </w:tc>
        <w:tc>
          <w:tcPr>
            <w:tcW w:w="4531" w:type="dxa"/>
          </w:tcPr>
          <w:p w:rsidR="002F6530" w:rsidRPr="002F6530" w:rsidRDefault="002F6530" w:rsidP="002F6530">
            <w:pPr>
              <w:tabs>
                <w:tab w:val="left" w:pos="567"/>
              </w:tabs>
              <w:suppressAutoHyphens/>
              <w:jc w:val="both"/>
              <w:rPr>
                <w:sz w:val="22"/>
                <w:szCs w:val="22"/>
              </w:rPr>
            </w:pPr>
          </w:p>
          <w:p w:rsidR="002F6530" w:rsidRPr="002F6530" w:rsidRDefault="002F6530" w:rsidP="002F6530">
            <w:pPr>
              <w:tabs>
                <w:tab w:val="left" w:pos="567"/>
              </w:tabs>
              <w:suppressAutoHyphens/>
              <w:jc w:val="both"/>
              <w:rPr>
                <w:sz w:val="22"/>
                <w:szCs w:val="22"/>
              </w:rPr>
            </w:pPr>
          </w:p>
          <w:p w:rsidR="002F6530" w:rsidRPr="002F6530" w:rsidRDefault="002F6530" w:rsidP="002F6530">
            <w:pPr>
              <w:tabs>
                <w:tab w:val="left" w:pos="567"/>
              </w:tabs>
              <w:suppressAutoHyphens/>
              <w:jc w:val="both"/>
              <w:rPr>
                <w:sz w:val="22"/>
                <w:szCs w:val="22"/>
              </w:rPr>
            </w:pPr>
          </w:p>
          <w:p w:rsidR="002F6530" w:rsidRPr="002F6530" w:rsidRDefault="002F6530" w:rsidP="002F6530">
            <w:pPr>
              <w:tabs>
                <w:tab w:val="left" w:pos="567"/>
              </w:tabs>
              <w:suppressAutoHyphens/>
              <w:jc w:val="both"/>
              <w:rPr>
                <w:sz w:val="22"/>
                <w:szCs w:val="22"/>
              </w:rPr>
            </w:pPr>
          </w:p>
          <w:p w:rsidR="002F6530" w:rsidRPr="002F6530" w:rsidRDefault="002F6530" w:rsidP="002F6530">
            <w:pPr>
              <w:tabs>
                <w:tab w:val="left" w:pos="567"/>
              </w:tabs>
              <w:suppressAutoHyphens/>
              <w:jc w:val="center"/>
              <w:rPr>
                <w:sz w:val="22"/>
                <w:szCs w:val="22"/>
              </w:rPr>
            </w:pPr>
            <w:bookmarkStart w:id="0" w:name="_GoBack"/>
            <w:bookmarkEnd w:id="0"/>
          </w:p>
        </w:tc>
      </w:tr>
      <w:tr w:rsidR="002F6530" w:rsidRPr="002F6530" w:rsidTr="002A74E5">
        <w:tc>
          <w:tcPr>
            <w:tcW w:w="4531" w:type="dxa"/>
          </w:tcPr>
          <w:p w:rsidR="002F6530" w:rsidRPr="002F6530" w:rsidRDefault="0001078A" w:rsidP="002F6530">
            <w:pPr>
              <w:tabs>
                <w:tab w:val="left" w:pos="567"/>
              </w:tabs>
              <w:suppressAutoHyphens/>
              <w:jc w:val="center"/>
              <w:rPr>
                <w:sz w:val="22"/>
                <w:szCs w:val="22"/>
              </w:rPr>
            </w:pPr>
            <w:r>
              <w:rPr>
                <w:sz w:val="22"/>
                <w:szCs w:val="22"/>
              </w:rPr>
              <w:t>jednatel</w:t>
            </w:r>
          </w:p>
        </w:tc>
        <w:tc>
          <w:tcPr>
            <w:tcW w:w="4531" w:type="dxa"/>
          </w:tcPr>
          <w:p w:rsidR="002F6530" w:rsidRPr="002F6530" w:rsidRDefault="002F6530" w:rsidP="002F6530">
            <w:pPr>
              <w:tabs>
                <w:tab w:val="left" w:pos="567"/>
              </w:tabs>
              <w:suppressAutoHyphens/>
              <w:jc w:val="center"/>
              <w:rPr>
                <w:sz w:val="22"/>
                <w:szCs w:val="22"/>
              </w:rPr>
            </w:pPr>
            <w:r w:rsidRPr="002F6530">
              <w:rPr>
                <w:sz w:val="22"/>
                <w:szCs w:val="22"/>
              </w:rPr>
              <w:t>ředitel</w:t>
            </w:r>
          </w:p>
        </w:tc>
      </w:tr>
    </w:tbl>
    <w:p w:rsidR="001E54DA" w:rsidRDefault="001E54DA" w:rsidP="001E54DA">
      <w:pPr>
        <w:pStyle w:val="Smlouva-slo"/>
        <w:tabs>
          <w:tab w:val="left" w:pos="426"/>
        </w:tabs>
        <w:spacing w:before="0" w:line="240" w:lineRule="auto"/>
        <w:rPr>
          <w:sz w:val="22"/>
          <w:szCs w:val="22"/>
        </w:rPr>
      </w:pPr>
    </w:p>
    <w:p w:rsidR="00041C5B" w:rsidRPr="008C30F7" w:rsidRDefault="00041C5B" w:rsidP="001013D1">
      <w:pPr>
        <w:pStyle w:val="Smlouva-eslo"/>
        <w:tabs>
          <w:tab w:val="left" w:pos="426"/>
        </w:tabs>
        <w:spacing w:before="0"/>
        <w:rPr>
          <w:sz w:val="22"/>
          <w:szCs w:val="22"/>
        </w:rPr>
      </w:pPr>
    </w:p>
    <w:sectPr w:rsidR="00041C5B" w:rsidRPr="008C30F7" w:rsidSect="003651BD">
      <w:headerReference w:type="default" r:id="rId8"/>
      <w:footerReference w:type="even" r:id="rId9"/>
      <w:footerReference w:type="default" r:id="rId10"/>
      <w:headerReference w:type="first" r:id="rId11"/>
      <w:footerReference w:type="first" r:id="rId12"/>
      <w:pgSz w:w="11906" w:h="16838" w:code="9"/>
      <w:pgMar w:top="1417" w:right="1417" w:bottom="1417" w:left="1417" w:header="567" w:footer="73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41C" w:rsidRDefault="00D1441C">
      <w:r>
        <w:separator/>
      </w:r>
    </w:p>
  </w:endnote>
  <w:endnote w:type="continuationSeparator" w:id="0">
    <w:p w:rsidR="00D1441C" w:rsidRDefault="00D1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B4" w:rsidRDefault="002F01B4" w:rsidP="00376B1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F01B4" w:rsidRDefault="002F01B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B4" w:rsidRPr="00FB0876" w:rsidRDefault="002F01B4" w:rsidP="00376B15">
    <w:pPr>
      <w:pStyle w:val="Zpat"/>
      <w:framePr w:wrap="around" w:vAnchor="text" w:hAnchor="page" w:x="6022" w:y="169"/>
      <w:rPr>
        <w:rStyle w:val="slostrnky"/>
        <w:sz w:val="20"/>
      </w:rPr>
    </w:pPr>
    <w:r w:rsidRPr="00FB0876">
      <w:rPr>
        <w:rStyle w:val="slostrnky"/>
        <w:sz w:val="20"/>
      </w:rPr>
      <w:fldChar w:fldCharType="begin"/>
    </w:r>
    <w:r w:rsidRPr="00FB0876">
      <w:rPr>
        <w:rStyle w:val="slostrnky"/>
        <w:sz w:val="20"/>
      </w:rPr>
      <w:instrText xml:space="preserve">PAGE  </w:instrText>
    </w:r>
    <w:r w:rsidRPr="00FB0876">
      <w:rPr>
        <w:rStyle w:val="slostrnky"/>
        <w:sz w:val="20"/>
      </w:rPr>
      <w:fldChar w:fldCharType="separate"/>
    </w:r>
    <w:r w:rsidR="00BF31F9">
      <w:rPr>
        <w:rStyle w:val="slostrnky"/>
        <w:noProof/>
        <w:sz w:val="20"/>
      </w:rPr>
      <w:t>6</w:t>
    </w:r>
    <w:r w:rsidRPr="00FB0876">
      <w:rPr>
        <w:rStyle w:val="slostrnky"/>
        <w:sz w:val="20"/>
      </w:rPr>
      <w:fldChar w:fldCharType="end"/>
    </w:r>
  </w:p>
  <w:p w:rsidR="002F01B4" w:rsidRDefault="002F01B4" w:rsidP="00376B15">
    <w:pPr>
      <w:tabs>
        <w:tab w:val="center" w:pos="4536"/>
        <w:tab w:val="right" w:pos="9072"/>
      </w:tabs>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B4" w:rsidRDefault="002F01B4">
    <w:pPr>
      <w:pBdr>
        <w:top w:val="single" w:sz="6" w:space="0" w:color="auto"/>
      </w:pBdr>
      <w:tabs>
        <w:tab w:val="center" w:pos="4536"/>
        <w:tab w:val="right" w:pos="9072"/>
      </w:tabs>
      <w:ind w:right="-2"/>
      <w:rPr>
        <w:sz w:val="20"/>
      </w:rPr>
    </w:pPr>
    <w:r>
      <w:rPr>
        <w:sz w:val="20"/>
      </w:rPr>
      <w:t>Inženýrská činnost při realizaci díla „CPS a ÚO Šumperk“</w:t>
    </w:r>
    <w:r>
      <w:rPr>
        <w:sz w:val="20"/>
      </w:rPr>
      <w:tab/>
    </w:r>
  </w:p>
  <w:p w:rsidR="002F01B4" w:rsidRDefault="002F01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41C" w:rsidRDefault="00D1441C">
      <w:r>
        <w:separator/>
      </w:r>
    </w:p>
  </w:footnote>
  <w:footnote w:type="continuationSeparator" w:id="0">
    <w:p w:rsidR="00D1441C" w:rsidRDefault="00D14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A9" w:rsidRDefault="003C7F99" w:rsidP="003C7F99">
    <w:pPr>
      <w:pStyle w:val="Zhlav"/>
      <w:tabs>
        <w:tab w:val="clear" w:pos="4536"/>
        <w:tab w:val="clear" w:pos="9072"/>
        <w:tab w:val="left" w:pos="276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B4" w:rsidRPr="008C30F7" w:rsidRDefault="002F01B4" w:rsidP="008C30F7">
    <w:pPr>
      <w:pStyle w:val="Zhlav"/>
    </w:pPr>
  </w:p>
  <w:p w:rsidR="002F01B4" w:rsidRDefault="002F01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6AD"/>
    <w:multiLevelType w:val="multilevel"/>
    <w:tmpl w:val="B4DE39B0"/>
    <w:lvl w:ilvl="0">
      <w:start w:val="1"/>
      <w:numFmt w:val="bullet"/>
      <w:lvlText w:val=""/>
      <w:lvlJc w:val="left"/>
      <w:pPr>
        <w:tabs>
          <w:tab w:val="num" w:pos="0"/>
        </w:tabs>
        <w:ind w:left="360" w:hanging="360"/>
      </w:pPr>
      <w:rPr>
        <w:rFonts w:ascii="Symbol" w:hAnsi="Symbol"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 w15:restartNumberingAfterBreak="0">
    <w:nsid w:val="03DB2264"/>
    <w:multiLevelType w:val="multilevel"/>
    <w:tmpl w:val="B83EAD8A"/>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9E5941"/>
    <w:multiLevelType w:val="multilevel"/>
    <w:tmpl w:val="B83EAD8A"/>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19092D"/>
    <w:multiLevelType w:val="multilevel"/>
    <w:tmpl w:val="4B90505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A1F5071"/>
    <w:multiLevelType w:val="multilevel"/>
    <w:tmpl w:val="B83EAD8A"/>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79C45AF"/>
    <w:multiLevelType w:val="multilevel"/>
    <w:tmpl w:val="FCB8BF46"/>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3"/>
      <w:numFmt w:val="none"/>
      <w:suff w:val="nothing"/>
      <w:lvlText w:val="-"/>
      <w:lvlJc w:val="left"/>
      <w:pPr>
        <w:ind w:left="1080" w:hanging="360"/>
      </w:pPr>
    </w:lvl>
    <w:lvl w:ilvl="3">
      <w:start w:val="1"/>
      <w:numFmt w:val="decimal"/>
      <w:lvlText w:val="%4."/>
      <w:lvlJc w:val="left"/>
      <w:pPr>
        <w:tabs>
          <w:tab w:val="num" w:pos="360"/>
        </w:tabs>
        <w:ind w:left="360" w:hanging="360"/>
      </w:pPr>
      <w:rPr>
        <w:b w:val="0"/>
        <w:i w:val="0"/>
        <w:color w:val="auto"/>
      </w:rPr>
    </w:lvl>
    <w:lvl w:ilvl="4">
      <w:start w:val="1"/>
      <w:numFmt w:val="lowerLetter"/>
      <w:lvlText w:val="%5."/>
      <w:lvlJc w:val="left"/>
      <w:pPr>
        <w:ind w:left="1800" w:hanging="360"/>
      </w:pPr>
    </w:lvl>
    <w:lvl w:ilvl="5">
      <w:start w:val="1"/>
      <w:numFmt w:val="lowerRoman"/>
      <w:lvlText w:val="%6."/>
      <w:lvlJc w:val="left"/>
      <w:pPr>
        <w:ind w:left="1980" w:hanging="180"/>
      </w:pPr>
    </w:lvl>
    <w:lvl w:ilvl="6">
      <w:start w:val="1"/>
      <w:numFmt w:val="decimal"/>
      <w:lvlText w:val="%7."/>
      <w:lvlJc w:val="left"/>
      <w:pPr>
        <w:ind w:left="2340" w:hanging="360"/>
      </w:pPr>
    </w:lvl>
    <w:lvl w:ilvl="7">
      <w:start w:val="1"/>
      <w:numFmt w:val="lowerLetter"/>
      <w:lvlText w:val="%8."/>
      <w:lvlJc w:val="left"/>
      <w:pPr>
        <w:ind w:left="2700" w:hanging="360"/>
      </w:pPr>
    </w:lvl>
    <w:lvl w:ilvl="8">
      <w:start w:val="1"/>
      <w:numFmt w:val="lowerRoman"/>
      <w:lvlText w:val="%9."/>
      <w:lvlJc w:val="left"/>
      <w:pPr>
        <w:ind w:left="2880" w:hanging="180"/>
      </w:pPr>
    </w:lvl>
  </w:abstractNum>
  <w:abstractNum w:abstractNumId="6"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6075C70"/>
    <w:multiLevelType w:val="multilevel"/>
    <w:tmpl w:val="4894C5D6"/>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C73555B"/>
    <w:multiLevelType w:val="hybridMultilevel"/>
    <w:tmpl w:val="B42CA59E"/>
    <w:lvl w:ilvl="0" w:tplc="27CE6D96">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6926DE2"/>
    <w:multiLevelType w:val="multilevel"/>
    <w:tmpl w:val="A838F878"/>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0" w15:restartNumberingAfterBreak="0">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1" w15:restartNumberingAfterBreak="0">
    <w:nsid w:val="7036294E"/>
    <w:multiLevelType w:val="singleLevel"/>
    <w:tmpl w:val="A3F47384"/>
    <w:lvl w:ilvl="0">
      <w:start w:val="1"/>
      <w:numFmt w:val="decimal"/>
      <w:pStyle w:val="OdstavecSmlouvy"/>
      <w:lvlText w:val="%1."/>
      <w:lvlJc w:val="left"/>
      <w:pPr>
        <w:tabs>
          <w:tab w:val="num" w:pos="360"/>
        </w:tabs>
        <w:ind w:left="357" w:hanging="357"/>
      </w:pPr>
      <w:rPr>
        <w:rFonts w:ascii="Times New Roman" w:hAnsi="Times New Roman" w:hint="default"/>
        <w:b w:val="0"/>
        <w:i w:val="0"/>
        <w:color w:val="auto"/>
        <w:sz w:val="24"/>
        <w:u w:val="none"/>
      </w:rPr>
    </w:lvl>
  </w:abstractNum>
  <w:abstractNum w:abstractNumId="12" w15:restartNumberingAfterBreak="0">
    <w:nsid w:val="74AC4B93"/>
    <w:multiLevelType w:val="multilevel"/>
    <w:tmpl w:val="B83EAD8A"/>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4"/>
  </w:num>
  <w:num w:numId="2">
    <w:abstractNumId w:val="0"/>
  </w:num>
  <w:num w:numId="3">
    <w:abstractNumId w:val="9"/>
  </w:num>
  <w:num w:numId="4">
    <w:abstractNumId w:val="8"/>
  </w:num>
  <w:num w:numId="5">
    <w:abstractNumId w:val="11"/>
    <w:lvlOverride w:ilvl="0">
      <w:startOverride w:val="1"/>
    </w:lvlOverride>
  </w:num>
  <w:num w:numId="6">
    <w:abstractNumId w:val="11"/>
  </w:num>
  <w:num w:numId="7">
    <w:abstractNumId w:val="10"/>
  </w:num>
  <w:num w:numId="8">
    <w:abstractNumId w:val="13"/>
  </w:num>
  <w:num w:numId="9">
    <w:abstractNumId w:val="6"/>
  </w:num>
  <w:num w:numId="10">
    <w:abstractNumId w:val="12"/>
  </w:num>
  <w:num w:numId="11">
    <w:abstractNumId w:val="7"/>
  </w:num>
  <w:num w:numId="12">
    <w:abstractNumId w:val="4"/>
  </w:num>
  <w:num w:numId="13">
    <w:abstractNumId w:val="1"/>
  </w:num>
  <w:num w:numId="14">
    <w:abstractNumId w:val="2"/>
  </w:num>
  <w:num w:numId="15">
    <w:abstractNumId w:val="3"/>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5B"/>
    <w:rsid w:val="00001850"/>
    <w:rsid w:val="00003295"/>
    <w:rsid w:val="0001078A"/>
    <w:rsid w:val="000136ED"/>
    <w:rsid w:val="000231C8"/>
    <w:rsid w:val="000261D7"/>
    <w:rsid w:val="00034185"/>
    <w:rsid w:val="00034804"/>
    <w:rsid w:val="00041C5B"/>
    <w:rsid w:val="00042D51"/>
    <w:rsid w:val="000446BA"/>
    <w:rsid w:val="00051709"/>
    <w:rsid w:val="000877D8"/>
    <w:rsid w:val="0009060E"/>
    <w:rsid w:val="00095941"/>
    <w:rsid w:val="000973A5"/>
    <w:rsid w:val="000A33C7"/>
    <w:rsid w:val="000A3C2E"/>
    <w:rsid w:val="000A5976"/>
    <w:rsid w:val="000B566D"/>
    <w:rsid w:val="000C131D"/>
    <w:rsid w:val="000C5648"/>
    <w:rsid w:val="000D4E50"/>
    <w:rsid w:val="000E1A2F"/>
    <w:rsid w:val="000E60B2"/>
    <w:rsid w:val="000F0638"/>
    <w:rsid w:val="000F3F9F"/>
    <w:rsid w:val="000F713A"/>
    <w:rsid w:val="001013D1"/>
    <w:rsid w:val="00102C76"/>
    <w:rsid w:val="00102E58"/>
    <w:rsid w:val="00103564"/>
    <w:rsid w:val="00104513"/>
    <w:rsid w:val="00106DFA"/>
    <w:rsid w:val="001158DF"/>
    <w:rsid w:val="00120BA8"/>
    <w:rsid w:val="001378BD"/>
    <w:rsid w:val="00142577"/>
    <w:rsid w:val="001508E7"/>
    <w:rsid w:val="00157D6D"/>
    <w:rsid w:val="00164250"/>
    <w:rsid w:val="001738EE"/>
    <w:rsid w:val="00176961"/>
    <w:rsid w:val="001822BE"/>
    <w:rsid w:val="0018717D"/>
    <w:rsid w:val="00196965"/>
    <w:rsid w:val="001A4ABA"/>
    <w:rsid w:val="001B4779"/>
    <w:rsid w:val="001C05F0"/>
    <w:rsid w:val="001C0EF6"/>
    <w:rsid w:val="001C36D0"/>
    <w:rsid w:val="001E26CB"/>
    <w:rsid w:val="001E3F2D"/>
    <w:rsid w:val="001E54DA"/>
    <w:rsid w:val="001E596D"/>
    <w:rsid w:val="001E6D7C"/>
    <w:rsid w:val="001F7EB2"/>
    <w:rsid w:val="00201B06"/>
    <w:rsid w:val="00202354"/>
    <w:rsid w:val="00205FC5"/>
    <w:rsid w:val="00211EEB"/>
    <w:rsid w:val="00214859"/>
    <w:rsid w:val="0022483E"/>
    <w:rsid w:val="00224EA9"/>
    <w:rsid w:val="002324FB"/>
    <w:rsid w:val="0024371E"/>
    <w:rsid w:val="0024506B"/>
    <w:rsid w:val="00246D83"/>
    <w:rsid w:val="00270FCE"/>
    <w:rsid w:val="00272D43"/>
    <w:rsid w:val="00275AB2"/>
    <w:rsid w:val="00276664"/>
    <w:rsid w:val="002979FB"/>
    <w:rsid w:val="002A1FF8"/>
    <w:rsid w:val="002C3501"/>
    <w:rsid w:val="002D1F42"/>
    <w:rsid w:val="002D3602"/>
    <w:rsid w:val="002E4102"/>
    <w:rsid w:val="002E5A07"/>
    <w:rsid w:val="002E7929"/>
    <w:rsid w:val="002F01B4"/>
    <w:rsid w:val="002F2314"/>
    <w:rsid w:val="002F2778"/>
    <w:rsid w:val="002F649B"/>
    <w:rsid w:val="002F6530"/>
    <w:rsid w:val="002F7D5F"/>
    <w:rsid w:val="003025F4"/>
    <w:rsid w:val="0031675B"/>
    <w:rsid w:val="00322275"/>
    <w:rsid w:val="00327774"/>
    <w:rsid w:val="003316EE"/>
    <w:rsid w:val="0033277E"/>
    <w:rsid w:val="00334AC8"/>
    <w:rsid w:val="0035386E"/>
    <w:rsid w:val="003620D8"/>
    <w:rsid w:val="003651BD"/>
    <w:rsid w:val="00366A32"/>
    <w:rsid w:val="0037158C"/>
    <w:rsid w:val="003752C0"/>
    <w:rsid w:val="00376B15"/>
    <w:rsid w:val="00381DA3"/>
    <w:rsid w:val="00387D01"/>
    <w:rsid w:val="00391C64"/>
    <w:rsid w:val="00397272"/>
    <w:rsid w:val="003B08D2"/>
    <w:rsid w:val="003B0BCD"/>
    <w:rsid w:val="003B148F"/>
    <w:rsid w:val="003C2D55"/>
    <w:rsid w:val="003C7F99"/>
    <w:rsid w:val="003D1354"/>
    <w:rsid w:val="003E083E"/>
    <w:rsid w:val="003E64DA"/>
    <w:rsid w:val="003E6A54"/>
    <w:rsid w:val="003E6AE0"/>
    <w:rsid w:val="003F0EBE"/>
    <w:rsid w:val="004072D0"/>
    <w:rsid w:val="0041062E"/>
    <w:rsid w:val="0043775C"/>
    <w:rsid w:val="004378D2"/>
    <w:rsid w:val="00454399"/>
    <w:rsid w:val="004548DF"/>
    <w:rsid w:val="00457AE4"/>
    <w:rsid w:val="004672E9"/>
    <w:rsid w:val="00474027"/>
    <w:rsid w:val="004744DB"/>
    <w:rsid w:val="00475572"/>
    <w:rsid w:val="004A36D7"/>
    <w:rsid w:val="004B4DE3"/>
    <w:rsid w:val="004B6E14"/>
    <w:rsid w:val="004C4BA6"/>
    <w:rsid w:val="004C57CB"/>
    <w:rsid w:val="004D2248"/>
    <w:rsid w:val="004D618A"/>
    <w:rsid w:val="004D7259"/>
    <w:rsid w:val="004F0343"/>
    <w:rsid w:val="005016F3"/>
    <w:rsid w:val="0050329A"/>
    <w:rsid w:val="00511C69"/>
    <w:rsid w:val="00511F37"/>
    <w:rsid w:val="00514741"/>
    <w:rsid w:val="005179D3"/>
    <w:rsid w:val="00520127"/>
    <w:rsid w:val="0052488E"/>
    <w:rsid w:val="00533C3D"/>
    <w:rsid w:val="0053403C"/>
    <w:rsid w:val="0054010A"/>
    <w:rsid w:val="00540745"/>
    <w:rsid w:val="00543261"/>
    <w:rsid w:val="005523F3"/>
    <w:rsid w:val="00554B3B"/>
    <w:rsid w:val="0055589E"/>
    <w:rsid w:val="00556CB1"/>
    <w:rsid w:val="00563372"/>
    <w:rsid w:val="005729AD"/>
    <w:rsid w:val="005818A2"/>
    <w:rsid w:val="00583BBA"/>
    <w:rsid w:val="00583DF7"/>
    <w:rsid w:val="005849A1"/>
    <w:rsid w:val="00596DFD"/>
    <w:rsid w:val="005C1C9C"/>
    <w:rsid w:val="005C3DE7"/>
    <w:rsid w:val="005D271F"/>
    <w:rsid w:val="005D6F8F"/>
    <w:rsid w:val="005E0757"/>
    <w:rsid w:val="005E1B87"/>
    <w:rsid w:val="005F7166"/>
    <w:rsid w:val="00600F51"/>
    <w:rsid w:val="006074ED"/>
    <w:rsid w:val="006235F8"/>
    <w:rsid w:val="00625524"/>
    <w:rsid w:val="00626284"/>
    <w:rsid w:val="0062630F"/>
    <w:rsid w:val="00647A4C"/>
    <w:rsid w:val="00653141"/>
    <w:rsid w:val="006834D3"/>
    <w:rsid w:val="00685545"/>
    <w:rsid w:val="0069236E"/>
    <w:rsid w:val="00695753"/>
    <w:rsid w:val="00695E06"/>
    <w:rsid w:val="00697D19"/>
    <w:rsid w:val="006A7377"/>
    <w:rsid w:val="006B25A0"/>
    <w:rsid w:val="006C54CE"/>
    <w:rsid w:val="006C7BF0"/>
    <w:rsid w:val="006D1BA9"/>
    <w:rsid w:val="006E3615"/>
    <w:rsid w:val="006E52FB"/>
    <w:rsid w:val="006F13B3"/>
    <w:rsid w:val="006F7CCC"/>
    <w:rsid w:val="00703679"/>
    <w:rsid w:val="007258FA"/>
    <w:rsid w:val="00726892"/>
    <w:rsid w:val="00736367"/>
    <w:rsid w:val="007508C8"/>
    <w:rsid w:val="00750EF0"/>
    <w:rsid w:val="007516E2"/>
    <w:rsid w:val="00752EDB"/>
    <w:rsid w:val="007534FC"/>
    <w:rsid w:val="00771F71"/>
    <w:rsid w:val="00774342"/>
    <w:rsid w:val="00776656"/>
    <w:rsid w:val="00777768"/>
    <w:rsid w:val="00782FDB"/>
    <w:rsid w:val="00783D6C"/>
    <w:rsid w:val="007865BA"/>
    <w:rsid w:val="007A0B37"/>
    <w:rsid w:val="007A1E70"/>
    <w:rsid w:val="007A4725"/>
    <w:rsid w:val="007A5278"/>
    <w:rsid w:val="007A6806"/>
    <w:rsid w:val="007C1A2B"/>
    <w:rsid w:val="007D357B"/>
    <w:rsid w:val="007D79BC"/>
    <w:rsid w:val="007E1A19"/>
    <w:rsid w:val="007E4640"/>
    <w:rsid w:val="008008D6"/>
    <w:rsid w:val="0080688B"/>
    <w:rsid w:val="00806BD1"/>
    <w:rsid w:val="0081332C"/>
    <w:rsid w:val="0081597D"/>
    <w:rsid w:val="00817882"/>
    <w:rsid w:val="00820F2A"/>
    <w:rsid w:val="00824140"/>
    <w:rsid w:val="00840CF4"/>
    <w:rsid w:val="00855C65"/>
    <w:rsid w:val="00855EA3"/>
    <w:rsid w:val="008674F5"/>
    <w:rsid w:val="00873BC7"/>
    <w:rsid w:val="0087527E"/>
    <w:rsid w:val="008947C3"/>
    <w:rsid w:val="00894D8D"/>
    <w:rsid w:val="00895408"/>
    <w:rsid w:val="008B5BD0"/>
    <w:rsid w:val="008C2529"/>
    <w:rsid w:val="008C30F7"/>
    <w:rsid w:val="008C31F9"/>
    <w:rsid w:val="008C6569"/>
    <w:rsid w:val="008D6E20"/>
    <w:rsid w:val="008E5A23"/>
    <w:rsid w:val="008F1DBD"/>
    <w:rsid w:val="008F51D9"/>
    <w:rsid w:val="008F6871"/>
    <w:rsid w:val="009016D5"/>
    <w:rsid w:val="00902A90"/>
    <w:rsid w:val="00902C22"/>
    <w:rsid w:val="00906298"/>
    <w:rsid w:val="00915B91"/>
    <w:rsid w:val="00916B3D"/>
    <w:rsid w:val="009233D1"/>
    <w:rsid w:val="00927272"/>
    <w:rsid w:val="00931A28"/>
    <w:rsid w:val="00936D4F"/>
    <w:rsid w:val="0094063A"/>
    <w:rsid w:val="0094099D"/>
    <w:rsid w:val="009410DB"/>
    <w:rsid w:val="0094560C"/>
    <w:rsid w:val="009569C7"/>
    <w:rsid w:val="00962CDB"/>
    <w:rsid w:val="00966930"/>
    <w:rsid w:val="00967A7C"/>
    <w:rsid w:val="00983CCF"/>
    <w:rsid w:val="00990117"/>
    <w:rsid w:val="00996324"/>
    <w:rsid w:val="009A1C90"/>
    <w:rsid w:val="009A21A9"/>
    <w:rsid w:val="009A2965"/>
    <w:rsid w:val="009A608F"/>
    <w:rsid w:val="009B02F6"/>
    <w:rsid w:val="009B2770"/>
    <w:rsid w:val="009B7A00"/>
    <w:rsid w:val="009D0001"/>
    <w:rsid w:val="009E14B2"/>
    <w:rsid w:val="009E4EAB"/>
    <w:rsid w:val="009E669D"/>
    <w:rsid w:val="009F1C6F"/>
    <w:rsid w:val="009F31D6"/>
    <w:rsid w:val="00A01DEE"/>
    <w:rsid w:val="00A038CD"/>
    <w:rsid w:val="00A04F77"/>
    <w:rsid w:val="00A24290"/>
    <w:rsid w:val="00A33EF5"/>
    <w:rsid w:val="00A3406F"/>
    <w:rsid w:val="00A363B9"/>
    <w:rsid w:val="00A47B5C"/>
    <w:rsid w:val="00A54A9C"/>
    <w:rsid w:val="00A553B3"/>
    <w:rsid w:val="00A638A1"/>
    <w:rsid w:val="00A86876"/>
    <w:rsid w:val="00A92568"/>
    <w:rsid w:val="00AB1552"/>
    <w:rsid w:val="00AC5F06"/>
    <w:rsid w:val="00AD702F"/>
    <w:rsid w:val="00AE2267"/>
    <w:rsid w:val="00AE4361"/>
    <w:rsid w:val="00AE4865"/>
    <w:rsid w:val="00AE6E71"/>
    <w:rsid w:val="00AF0B58"/>
    <w:rsid w:val="00AF14EA"/>
    <w:rsid w:val="00AF1628"/>
    <w:rsid w:val="00AF489C"/>
    <w:rsid w:val="00AF54A1"/>
    <w:rsid w:val="00B00A43"/>
    <w:rsid w:val="00B01174"/>
    <w:rsid w:val="00B0532D"/>
    <w:rsid w:val="00B06028"/>
    <w:rsid w:val="00B24053"/>
    <w:rsid w:val="00B311FA"/>
    <w:rsid w:val="00B35362"/>
    <w:rsid w:val="00B36F9E"/>
    <w:rsid w:val="00B42C35"/>
    <w:rsid w:val="00B50357"/>
    <w:rsid w:val="00B557A1"/>
    <w:rsid w:val="00B6116C"/>
    <w:rsid w:val="00B6352D"/>
    <w:rsid w:val="00B73CA2"/>
    <w:rsid w:val="00B9481B"/>
    <w:rsid w:val="00B94CC3"/>
    <w:rsid w:val="00B9715E"/>
    <w:rsid w:val="00BA42F1"/>
    <w:rsid w:val="00BB1730"/>
    <w:rsid w:val="00BB31C9"/>
    <w:rsid w:val="00BB51F4"/>
    <w:rsid w:val="00BC3B23"/>
    <w:rsid w:val="00BC629D"/>
    <w:rsid w:val="00BC7BC6"/>
    <w:rsid w:val="00BD08F7"/>
    <w:rsid w:val="00BD28E8"/>
    <w:rsid w:val="00BD535C"/>
    <w:rsid w:val="00BD7C51"/>
    <w:rsid w:val="00BE1BD9"/>
    <w:rsid w:val="00BE4124"/>
    <w:rsid w:val="00BF0799"/>
    <w:rsid w:val="00BF31F9"/>
    <w:rsid w:val="00BF3208"/>
    <w:rsid w:val="00BF3BE4"/>
    <w:rsid w:val="00BF6F45"/>
    <w:rsid w:val="00C00EA7"/>
    <w:rsid w:val="00C0766C"/>
    <w:rsid w:val="00C133B1"/>
    <w:rsid w:val="00C1765F"/>
    <w:rsid w:val="00C23DEF"/>
    <w:rsid w:val="00C30808"/>
    <w:rsid w:val="00C3182E"/>
    <w:rsid w:val="00C34F98"/>
    <w:rsid w:val="00C61EAE"/>
    <w:rsid w:val="00C66316"/>
    <w:rsid w:val="00C7205E"/>
    <w:rsid w:val="00C723DA"/>
    <w:rsid w:val="00C74032"/>
    <w:rsid w:val="00C82259"/>
    <w:rsid w:val="00C85BFC"/>
    <w:rsid w:val="00C91E38"/>
    <w:rsid w:val="00C9594C"/>
    <w:rsid w:val="00CA227D"/>
    <w:rsid w:val="00CA30DB"/>
    <w:rsid w:val="00CB7F0A"/>
    <w:rsid w:val="00CC1154"/>
    <w:rsid w:val="00CC68CD"/>
    <w:rsid w:val="00CC7AE7"/>
    <w:rsid w:val="00CD0B2E"/>
    <w:rsid w:val="00CD2BDB"/>
    <w:rsid w:val="00CD5B22"/>
    <w:rsid w:val="00CE1097"/>
    <w:rsid w:val="00CE4372"/>
    <w:rsid w:val="00CF15FE"/>
    <w:rsid w:val="00D04A08"/>
    <w:rsid w:val="00D12E94"/>
    <w:rsid w:val="00D1441C"/>
    <w:rsid w:val="00D21622"/>
    <w:rsid w:val="00D22E81"/>
    <w:rsid w:val="00D369AA"/>
    <w:rsid w:val="00D519B9"/>
    <w:rsid w:val="00D545E4"/>
    <w:rsid w:val="00D57B5F"/>
    <w:rsid w:val="00D57D3D"/>
    <w:rsid w:val="00D671FD"/>
    <w:rsid w:val="00D7291B"/>
    <w:rsid w:val="00D74874"/>
    <w:rsid w:val="00D74ABC"/>
    <w:rsid w:val="00D9576A"/>
    <w:rsid w:val="00DA0958"/>
    <w:rsid w:val="00DA0B1A"/>
    <w:rsid w:val="00DB26E9"/>
    <w:rsid w:val="00DB3043"/>
    <w:rsid w:val="00DB71F1"/>
    <w:rsid w:val="00DC37B4"/>
    <w:rsid w:val="00DC38F5"/>
    <w:rsid w:val="00DE588C"/>
    <w:rsid w:val="00DF04E4"/>
    <w:rsid w:val="00DF5021"/>
    <w:rsid w:val="00E01030"/>
    <w:rsid w:val="00E050ED"/>
    <w:rsid w:val="00E05751"/>
    <w:rsid w:val="00E13CA8"/>
    <w:rsid w:val="00E25879"/>
    <w:rsid w:val="00E278BF"/>
    <w:rsid w:val="00E3101D"/>
    <w:rsid w:val="00E41338"/>
    <w:rsid w:val="00E43277"/>
    <w:rsid w:val="00E44EEB"/>
    <w:rsid w:val="00E512D7"/>
    <w:rsid w:val="00E51A4D"/>
    <w:rsid w:val="00E53FC7"/>
    <w:rsid w:val="00E563C1"/>
    <w:rsid w:val="00E76718"/>
    <w:rsid w:val="00E77C0F"/>
    <w:rsid w:val="00E80070"/>
    <w:rsid w:val="00E83A8F"/>
    <w:rsid w:val="00E93DE1"/>
    <w:rsid w:val="00EA351B"/>
    <w:rsid w:val="00EB145A"/>
    <w:rsid w:val="00EB1F04"/>
    <w:rsid w:val="00EB45C6"/>
    <w:rsid w:val="00EB4AD4"/>
    <w:rsid w:val="00EC09AB"/>
    <w:rsid w:val="00EC62BE"/>
    <w:rsid w:val="00EC68E5"/>
    <w:rsid w:val="00ED6905"/>
    <w:rsid w:val="00ED6958"/>
    <w:rsid w:val="00EE256E"/>
    <w:rsid w:val="00EF35E6"/>
    <w:rsid w:val="00EF6B73"/>
    <w:rsid w:val="00F01845"/>
    <w:rsid w:val="00F1195F"/>
    <w:rsid w:val="00F12B90"/>
    <w:rsid w:val="00F15991"/>
    <w:rsid w:val="00F212C2"/>
    <w:rsid w:val="00F32AB4"/>
    <w:rsid w:val="00F33833"/>
    <w:rsid w:val="00F360A5"/>
    <w:rsid w:val="00F449D2"/>
    <w:rsid w:val="00F53C43"/>
    <w:rsid w:val="00F55722"/>
    <w:rsid w:val="00F57118"/>
    <w:rsid w:val="00F63493"/>
    <w:rsid w:val="00F65146"/>
    <w:rsid w:val="00F75B69"/>
    <w:rsid w:val="00F93B3B"/>
    <w:rsid w:val="00FA04D5"/>
    <w:rsid w:val="00FA755A"/>
    <w:rsid w:val="00FB0876"/>
    <w:rsid w:val="00FB55ED"/>
    <w:rsid w:val="00FB6310"/>
    <w:rsid w:val="00FC2B08"/>
    <w:rsid w:val="00FC52EB"/>
    <w:rsid w:val="00FC6592"/>
    <w:rsid w:val="00FC70BF"/>
    <w:rsid w:val="00FD023D"/>
    <w:rsid w:val="00FE4BBD"/>
    <w:rsid w:val="00FE6923"/>
    <w:rsid w:val="00FF48BD"/>
    <w:rsid w:val="00FF4C01"/>
    <w:rsid w:val="00FF61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84AF3D6"/>
  <w15:chartTrackingRefBased/>
  <w15:docId w15:val="{4AA76187-71AA-4EED-99A1-A5E44046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jc w:val="center"/>
      <w:outlineLvl w:val="1"/>
    </w:pPr>
    <w:rPr>
      <w:b/>
      <w:i/>
      <w:sz w:val="20"/>
    </w:rPr>
  </w:style>
  <w:style w:type="paragraph" w:styleId="Nadpis3">
    <w:name w:val="heading 3"/>
    <w:basedOn w:val="Normln"/>
    <w:next w:val="Normln"/>
    <w:qFormat/>
    <w:pPr>
      <w:keepNext/>
      <w:jc w:val="right"/>
      <w:outlineLvl w:val="2"/>
    </w:pPr>
    <w:rPr>
      <w:b/>
      <w:bCs/>
      <w:u w:val="single"/>
    </w:rPr>
  </w:style>
  <w:style w:type="paragraph" w:styleId="Nadpis4">
    <w:name w:val="heading 4"/>
    <w:basedOn w:val="Normln"/>
    <w:next w:val="Normln"/>
    <w:qFormat/>
    <w:pPr>
      <w:keepNext/>
      <w:jc w:val="center"/>
      <w:outlineLvl w:val="3"/>
    </w:pPr>
    <w:rPr>
      <w:b/>
      <w:bCs/>
      <w:i/>
      <w:iCs/>
    </w:rPr>
  </w:style>
  <w:style w:type="paragraph" w:styleId="Nadpis5">
    <w:name w:val="heading 5"/>
    <w:basedOn w:val="Normln"/>
    <w:next w:val="Normln"/>
    <w:qFormat/>
    <w:pPr>
      <w:keepNext/>
      <w:jc w:val="both"/>
      <w:outlineLvl w:val="4"/>
    </w:pPr>
    <w:rPr>
      <w:i/>
      <w:u w:val="single"/>
    </w:rPr>
  </w:style>
  <w:style w:type="paragraph" w:styleId="Nadpis6">
    <w:name w:val="heading 6"/>
    <w:basedOn w:val="Normln"/>
    <w:next w:val="Normln"/>
    <w:qFormat/>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pPr>
      <w:jc w:val="center"/>
    </w:pPr>
    <w:rPr>
      <w:b/>
    </w:rPr>
  </w:style>
  <w:style w:type="paragraph" w:customStyle="1" w:styleId="slovn">
    <w:name w:val="Číslování"/>
    <w:basedOn w:val="Smlouva3"/>
  </w:style>
  <w:style w:type="paragraph" w:customStyle="1" w:styleId="Smlouva3">
    <w:name w:val="Smlouva3"/>
    <w:basedOn w:val="Normln"/>
    <w:pPr>
      <w:spacing w:before="120"/>
      <w:jc w:val="both"/>
    </w:pPr>
  </w:style>
  <w:style w:type="paragraph" w:customStyle="1" w:styleId="Smlouva-slo">
    <w:name w:val="Smlouva-číslo"/>
    <w:basedOn w:val="Normln"/>
    <w:qFormat/>
    <w:pPr>
      <w:spacing w:before="120" w:line="240" w:lineRule="atLeast"/>
      <w:jc w:val="both"/>
    </w:pPr>
  </w:style>
  <w:style w:type="paragraph" w:customStyle="1" w:styleId="Smlouva1">
    <w:name w:val="Smlouva1"/>
    <w:basedOn w:val="Nadpis1"/>
    <w:pPr>
      <w:jc w:val="center"/>
      <w:outlineLvl w:val="9"/>
    </w:pPr>
    <w:rPr>
      <w:rFonts w:ascii="Times New Roman" w:hAnsi="Times New Roman"/>
    </w:rPr>
  </w:style>
  <w:style w:type="paragraph" w:styleId="Zhlav">
    <w:name w:val="header"/>
    <w:basedOn w:val="Normln"/>
    <w:link w:val="ZhlavChar"/>
    <w:uiPriority w:val="99"/>
    <w:pPr>
      <w:tabs>
        <w:tab w:val="center" w:pos="4536"/>
        <w:tab w:val="right" w:pos="9072"/>
      </w:tabs>
    </w:pPr>
    <w:rPr>
      <w:lang w:val="x-none" w:eastAsia="x-none"/>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before="120"/>
      <w:jc w:val="both"/>
    </w:pPr>
    <w:rPr>
      <w:i/>
    </w:rPr>
  </w:style>
  <w:style w:type="paragraph" w:styleId="Zkladntextodsazen3">
    <w:name w:val="Body Text Indent 3"/>
    <w:basedOn w:val="Normln"/>
    <w:pPr>
      <w:autoSpaceDE w:val="0"/>
      <w:autoSpaceDN w:val="0"/>
      <w:ind w:firstLine="426"/>
      <w:jc w:val="both"/>
    </w:pPr>
    <w:rPr>
      <w:sz w:val="20"/>
      <w:szCs w:val="24"/>
    </w:rPr>
  </w:style>
  <w:style w:type="paragraph" w:styleId="Zkladntextodsazen">
    <w:name w:val="Body Text Indent"/>
    <w:basedOn w:val="Normln"/>
    <w:pPr>
      <w:ind w:left="1134" w:hanging="425"/>
      <w:jc w:val="both"/>
    </w:pPr>
  </w:style>
  <w:style w:type="paragraph" w:styleId="Textkomente">
    <w:name w:val="annotation text"/>
    <w:basedOn w:val="Normln"/>
    <w:semiHidden/>
    <w:pPr>
      <w:widowControl w:val="0"/>
      <w:autoSpaceDE w:val="0"/>
      <w:autoSpaceDN w:val="0"/>
    </w:pPr>
    <w:rPr>
      <w:sz w:val="20"/>
    </w:rPr>
  </w:style>
  <w:style w:type="paragraph" w:customStyle="1" w:styleId="BodyText21">
    <w:name w:val="Body Text 21"/>
    <w:basedOn w:val="Normln"/>
    <w:pPr>
      <w:widowControl w:val="0"/>
      <w:tabs>
        <w:tab w:val="left" w:pos="284"/>
      </w:tabs>
      <w:autoSpaceDE w:val="0"/>
      <w:autoSpaceDN w:val="0"/>
      <w:ind w:left="284"/>
      <w:jc w:val="both"/>
    </w:pPr>
    <w:rPr>
      <w:sz w:val="20"/>
      <w:szCs w:val="24"/>
    </w:rPr>
  </w:style>
  <w:style w:type="paragraph" w:styleId="Zkladntextodsazen2">
    <w:name w:val="Body Text Indent 2"/>
    <w:basedOn w:val="Normln"/>
    <w:pPr>
      <w:tabs>
        <w:tab w:val="left" w:pos="-142"/>
      </w:tabs>
      <w:ind w:left="349"/>
      <w:jc w:val="both"/>
    </w:p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pPr>
      <w:keepLines/>
      <w:numPr>
        <w:numId w:val="6"/>
      </w:numPr>
      <w:tabs>
        <w:tab w:val="left" w:pos="426"/>
        <w:tab w:val="left" w:pos="1701"/>
      </w:tabs>
      <w:spacing w:after="120"/>
      <w:jc w:val="both"/>
    </w:pPr>
  </w:style>
  <w:style w:type="paragraph" w:customStyle="1" w:styleId="slovanPododstavecSmlouvy">
    <w:name w:val="ČíslovanýPododstavecSmlouvy"/>
    <w:basedOn w:val="Zkladntext"/>
    <w:pPr>
      <w:numPr>
        <w:numId w:val="7"/>
      </w:numPr>
      <w:tabs>
        <w:tab w:val="left" w:pos="284"/>
        <w:tab w:val="left" w:pos="1260"/>
        <w:tab w:val="left" w:pos="1980"/>
        <w:tab w:val="left" w:pos="3960"/>
      </w:tabs>
      <w:spacing w:before="0"/>
    </w:pPr>
    <w:rPr>
      <w:i w:val="0"/>
      <w:szCs w:val="24"/>
    </w:rPr>
  </w:style>
  <w:style w:type="paragraph" w:styleId="Nzev">
    <w:name w:val="Title"/>
    <w:basedOn w:val="Normln"/>
    <w:qFormat/>
    <w:pPr>
      <w:jc w:val="center"/>
    </w:pPr>
    <w:rPr>
      <w:b/>
      <w:bCs/>
      <w:sz w:val="32"/>
      <w:szCs w:val="24"/>
    </w:rPr>
  </w:style>
  <w:style w:type="paragraph" w:customStyle="1" w:styleId="Smlouva-eslo">
    <w:name w:val="Smlouva-eíslo"/>
    <w:basedOn w:val="Normln"/>
    <w:qFormat/>
    <w:pPr>
      <w:widowControl w:val="0"/>
      <w:spacing w:before="120" w:line="240" w:lineRule="atLeast"/>
      <w:jc w:val="both"/>
    </w:pPr>
  </w:style>
  <w:style w:type="paragraph" w:styleId="Textvbloku">
    <w:name w:val="Block Text"/>
    <w:basedOn w:val="Normln"/>
    <w:pPr>
      <w:numPr>
        <w:ilvl w:val="12"/>
      </w:numPr>
      <w:tabs>
        <w:tab w:val="left" w:pos="2340"/>
      </w:tabs>
      <w:ind w:left="2835" w:right="-1" w:hanging="2409"/>
      <w:jc w:val="both"/>
    </w:pPr>
  </w:style>
  <w:style w:type="paragraph" w:customStyle="1" w:styleId="Podtitul">
    <w:name w:val="Podtitul"/>
    <w:basedOn w:val="Normln"/>
    <w:qFormat/>
    <w:pPr>
      <w:jc w:val="center"/>
    </w:pPr>
    <w:rPr>
      <w:b/>
      <w:color w:val="000000"/>
      <w:sz w:val="28"/>
    </w:rPr>
  </w:style>
  <w:style w:type="paragraph" w:customStyle="1" w:styleId="CharCharChar">
    <w:name w:val="Char Char Char"/>
    <w:basedOn w:val="Normln"/>
    <w:rsid w:val="000A5976"/>
    <w:pPr>
      <w:spacing w:after="160" w:line="240" w:lineRule="exact"/>
    </w:pPr>
    <w:rPr>
      <w:rFonts w:ascii="Verdana" w:hAnsi="Verdana" w:cs="Verdana"/>
      <w:sz w:val="20"/>
      <w:lang w:val="en-US" w:eastAsia="en-US"/>
    </w:rPr>
  </w:style>
  <w:style w:type="paragraph" w:styleId="Textbubliny">
    <w:name w:val="Balloon Text"/>
    <w:basedOn w:val="Normln"/>
    <w:semiHidden/>
    <w:rsid w:val="00E512D7"/>
    <w:rPr>
      <w:rFonts w:ascii="Tahoma" w:hAnsi="Tahoma" w:cs="Tahoma"/>
      <w:sz w:val="16"/>
      <w:szCs w:val="16"/>
    </w:rPr>
  </w:style>
  <w:style w:type="paragraph" w:customStyle="1" w:styleId="dajeOSmluvnStran">
    <w:name w:val="ÚdajeOSmluvníStraně"/>
    <w:basedOn w:val="Normln"/>
    <w:rsid w:val="004072D0"/>
    <w:pPr>
      <w:numPr>
        <w:ilvl w:val="12"/>
      </w:numPr>
      <w:ind w:left="357"/>
    </w:pPr>
  </w:style>
  <w:style w:type="paragraph" w:customStyle="1" w:styleId="CharChar1">
    <w:name w:val="Char Char1"/>
    <w:basedOn w:val="Normln"/>
    <w:rsid w:val="00A47B5C"/>
    <w:pPr>
      <w:spacing w:after="160" w:line="240" w:lineRule="exact"/>
    </w:pPr>
    <w:rPr>
      <w:rFonts w:ascii="Verdana" w:hAnsi="Verdana" w:cs="Verdana"/>
      <w:sz w:val="20"/>
      <w:lang w:val="en-US" w:eastAsia="en-US"/>
    </w:rPr>
  </w:style>
  <w:style w:type="character" w:customStyle="1" w:styleId="ZhlavChar">
    <w:name w:val="Záhlaví Char"/>
    <w:link w:val="Zhlav"/>
    <w:uiPriority w:val="99"/>
    <w:rsid w:val="00E83A8F"/>
    <w:rPr>
      <w:sz w:val="24"/>
    </w:rPr>
  </w:style>
  <w:style w:type="paragraph" w:styleId="Odstavecseseznamem">
    <w:name w:val="List Paragraph"/>
    <w:basedOn w:val="Normln"/>
    <w:qFormat/>
    <w:rsid w:val="0033277E"/>
    <w:pPr>
      <w:spacing w:after="200" w:line="276" w:lineRule="auto"/>
      <w:ind w:left="720"/>
      <w:contextualSpacing/>
    </w:pPr>
    <w:rPr>
      <w:rFonts w:ascii="Calibri" w:hAnsi="Calibri"/>
      <w:sz w:val="22"/>
      <w:szCs w:val="22"/>
      <w:lang w:eastAsia="en-US"/>
    </w:rPr>
  </w:style>
  <w:style w:type="character" w:styleId="Hypertextovodkaz">
    <w:name w:val="Hyperlink"/>
    <w:rsid w:val="00817882"/>
    <w:rPr>
      <w:color w:val="0000FF"/>
      <w:u w:val="single"/>
    </w:rPr>
  </w:style>
  <w:style w:type="paragraph" w:customStyle="1" w:styleId="Normln0">
    <w:name w:val="Normální~"/>
    <w:basedOn w:val="Normln"/>
    <w:link w:val="NormlnChar"/>
    <w:rsid w:val="00E41338"/>
    <w:pPr>
      <w:widowControl w:val="0"/>
    </w:pPr>
    <w:rPr>
      <w:noProof/>
    </w:rPr>
  </w:style>
  <w:style w:type="character" w:customStyle="1" w:styleId="NormlnChar">
    <w:name w:val="Normální~ Char"/>
    <w:link w:val="Normln0"/>
    <w:rsid w:val="00E41338"/>
    <w:rPr>
      <w:noProof/>
      <w:sz w:val="24"/>
      <w:lang w:val="cs-CZ" w:eastAsia="cs-CZ" w:bidi="ar-SA"/>
    </w:rPr>
  </w:style>
  <w:style w:type="character" w:styleId="Odkazjemn">
    <w:name w:val="Subtle Reference"/>
    <w:qFormat/>
    <w:rsid w:val="0062630F"/>
    <w:rPr>
      <w:caps w:val="0"/>
      <w:smallCaps w:val="0"/>
      <w:strike w:val="0"/>
      <w:dstrike w:val="0"/>
      <w:color w:val="C0504D"/>
      <w:u w:val="single"/>
    </w:rPr>
  </w:style>
  <w:style w:type="table" w:customStyle="1" w:styleId="Svtlmkatabulky1">
    <w:name w:val="Světlá mřížka tabulky1"/>
    <w:basedOn w:val="Normlntabulka"/>
    <w:uiPriority w:val="40"/>
    <w:rsid w:val="002F653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13776">
      <w:bodyDiv w:val="1"/>
      <w:marLeft w:val="0"/>
      <w:marRight w:val="0"/>
      <w:marTop w:val="0"/>
      <w:marBottom w:val="0"/>
      <w:divBdr>
        <w:top w:val="none" w:sz="0" w:space="0" w:color="auto"/>
        <w:left w:val="none" w:sz="0" w:space="0" w:color="auto"/>
        <w:bottom w:val="none" w:sz="0" w:space="0" w:color="auto"/>
        <w:right w:val="none" w:sz="0" w:space="0" w:color="auto"/>
      </w:divBdr>
      <w:divsChild>
        <w:div w:id="1885210695">
          <w:marLeft w:val="0"/>
          <w:marRight w:val="0"/>
          <w:marTop w:val="0"/>
          <w:marBottom w:val="0"/>
          <w:divBdr>
            <w:top w:val="none" w:sz="0" w:space="0" w:color="auto"/>
            <w:left w:val="none" w:sz="0" w:space="0" w:color="auto"/>
            <w:bottom w:val="none" w:sz="0" w:space="0" w:color="auto"/>
            <w:right w:val="none" w:sz="0" w:space="0" w:color="auto"/>
          </w:divBdr>
          <w:divsChild>
            <w:div w:id="882717282">
              <w:marLeft w:val="0"/>
              <w:marRight w:val="0"/>
              <w:marTop w:val="0"/>
              <w:marBottom w:val="0"/>
              <w:divBdr>
                <w:top w:val="single" w:sz="6" w:space="0" w:color="FFFFFF"/>
                <w:left w:val="none" w:sz="0" w:space="0" w:color="auto"/>
                <w:bottom w:val="none" w:sz="0" w:space="0" w:color="auto"/>
                <w:right w:val="none" w:sz="0" w:space="0" w:color="auto"/>
              </w:divBdr>
              <w:divsChild>
                <w:div w:id="1681270217">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951478758">
      <w:bodyDiv w:val="1"/>
      <w:marLeft w:val="0"/>
      <w:marRight w:val="0"/>
      <w:marTop w:val="0"/>
      <w:marBottom w:val="0"/>
      <w:divBdr>
        <w:top w:val="none" w:sz="0" w:space="0" w:color="auto"/>
        <w:left w:val="none" w:sz="0" w:space="0" w:color="auto"/>
        <w:bottom w:val="none" w:sz="0" w:space="0" w:color="auto"/>
        <w:right w:val="none" w:sz="0" w:space="0" w:color="auto"/>
      </w:divBdr>
    </w:div>
    <w:div w:id="1782335811">
      <w:bodyDiv w:val="1"/>
      <w:marLeft w:val="0"/>
      <w:marRight w:val="0"/>
      <w:marTop w:val="0"/>
      <w:marBottom w:val="0"/>
      <w:divBdr>
        <w:top w:val="none" w:sz="0" w:space="0" w:color="auto"/>
        <w:left w:val="none" w:sz="0" w:space="0" w:color="auto"/>
        <w:bottom w:val="none" w:sz="0" w:space="0" w:color="auto"/>
        <w:right w:val="none" w:sz="0" w:space="0" w:color="auto"/>
      </w:divBdr>
    </w:div>
    <w:div w:id="18224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C4023-5267-465F-A9A5-E46C6B16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2502</Words>
  <Characters>14680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lpstr>
    </vt:vector>
  </TitlesOfParts>
  <Company>KUMSK</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zavesicky</dc:creator>
  <cp:keywords/>
  <cp:lastModifiedBy>Dita Nepustilová</cp:lastModifiedBy>
  <cp:revision>3</cp:revision>
  <cp:lastPrinted>2023-11-30T14:02:00Z</cp:lastPrinted>
  <dcterms:created xsi:type="dcterms:W3CDTF">2024-03-14T10:28:00Z</dcterms:created>
  <dcterms:modified xsi:type="dcterms:W3CDTF">2024-03-14T10:34:00Z</dcterms:modified>
</cp:coreProperties>
</file>