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25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b/>
          <w:caps/>
          <w:color w:val="000000"/>
          <w:spacing w:val="-3"/>
          <w:sz w:val="28"/>
          <w:szCs w:val="28"/>
        </w:rPr>
      </w:pPr>
      <w:bookmarkStart w:id="0" w:name="_GoBack"/>
      <w:bookmarkEnd w:id="0"/>
      <w:r w:rsidRPr="0071125F">
        <w:rPr>
          <w:b/>
          <w:caps/>
          <w:color w:val="000000"/>
          <w:spacing w:val="-3"/>
          <w:sz w:val="28"/>
          <w:szCs w:val="28"/>
        </w:rPr>
        <w:t>Smlouva o budoucí kupní smlouvě</w:t>
      </w:r>
    </w:p>
    <w:p w:rsidR="0048506E" w:rsidRDefault="00123E25" w:rsidP="0048506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b/>
          <w:caps/>
          <w:color w:val="000000"/>
          <w:spacing w:val="-3"/>
          <w:sz w:val="28"/>
          <w:szCs w:val="28"/>
        </w:rPr>
      </w:pPr>
      <w:r>
        <w:rPr>
          <w:b/>
          <w:caps/>
          <w:color w:val="000000"/>
          <w:spacing w:val="-3"/>
          <w:sz w:val="28"/>
          <w:szCs w:val="28"/>
        </w:rPr>
        <w:t>A sMLOUVA O BUDOUCÍ SMLOUVĚ O ZŘÍZENÍ VĚCNÉHO BŘEMENE</w:t>
      </w:r>
    </w:p>
    <w:p w:rsidR="00823DA7" w:rsidRPr="0071125F" w:rsidRDefault="00823DA7" w:rsidP="0048506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b/>
          <w:caps/>
          <w:color w:val="000000"/>
          <w:spacing w:val="-3"/>
          <w:sz w:val="28"/>
          <w:szCs w:val="28"/>
        </w:rPr>
      </w:pP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b/>
          <w:bCs/>
        </w:rPr>
      </w:pPr>
      <w:r w:rsidRPr="0071125F">
        <w:rPr>
          <w:b/>
          <w:bCs/>
          <w:caps/>
          <w:color w:val="000000"/>
          <w:spacing w:val="-3"/>
          <w:sz w:val="22"/>
          <w:szCs w:val="22"/>
        </w:rPr>
        <w:t>LČR</w:t>
      </w:r>
      <w:r w:rsidRPr="0071125F">
        <w:rPr>
          <w:b/>
          <w:bCs/>
        </w:rPr>
        <w:t xml:space="preserve"> č.:</w:t>
      </w:r>
      <w:r>
        <w:rPr>
          <w:b/>
          <w:bCs/>
        </w:rPr>
        <w:t xml:space="preserve"> 55</w:t>
      </w:r>
      <w:r w:rsidRPr="0071125F">
        <w:rPr>
          <w:b/>
          <w:bCs/>
        </w:rPr>
        <w:t>-951/23/BK</w:t>
      </w:r>
    </w:p>
    <w:p w:rsidR="0048506E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b/>
          <w:bCs/>
        </w:rPr>
      </w:pPr>
      <w:r w:rsidRPr="0071125F">
        <w:rPr>
          <w:b/>
          <w:bCs/>
        </w:rPr>
        <w:t>MB č.:</w:t>
      </w:r>
      <w:r w:rsidR="00744FE2">
        <w:rPr>
          <w:b/>
          <w:bCs/>
        </w:rPr>
        <w:t xml:space="preserve"> 543</w:t>
      </w:r>
      <w:r w:rsidRPr="0071125F">
        <w:rPr>
          <w:b/>
          <w:bCs/>
        </w:rPr>
        <w:t>/1S/2023</w:t>
      </w:r>
    </w:p>
    <w:p w:rsidR="0048506E" w:rsidRPr="005912E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</w:pPr>
    </w:p>
    <w:p w:rsidR="0048506E" w:rsidRPr="008240C4" w:rsidRDefault="0048506E" w:rsidP="0048506E">
      <w:pPr>
        <w:pStyle w:val="Podnadpis"/>
        <w:rPr>
          <w:rFonts w:eastAsia="Arial Unicode MS"/>
        </w:rPr>
      </w:pPr>
      <w:r w:rsidRPr="0071125F">
        <w:t xml:space="preserve">dle ustanovení § 1785 a násl. </w:t>
      </w:r>
      <w:r w:rsidR="0090348A">
        <w:t xml:space="preserve">a § 1257 a násl. </w:t>
      </w:r>
      <w:r w:rsidRPr="0071125F">
        <w:t xml:space="preserve">zákona č. 89/2012 Sb., občanský zákoník, </w:t>
      </w:r>
      <w:r w:rsidRPr="0071125F">
        <w:br/>
        <w:t xml:space="preserve">ve znění pozdějších předpisů (dále jen </w:t>
      </w:r>
      <w:r w:rsidRPr="00BE659F">
        <w:rPr>
          <w:b/>
          <w:i/>
        </w:rPr>
        <w:t>„zákon“</w:t>
      </w:r>
      <w:r w:rsidRPr="0071125F">
        <w:t>)</w:t>
      </w:r>
    </w:p>
    <w:p w:rsidR="0048506E" w:rsidRPr="008240C4" w:rsidRDefault="0048506E" w:rsidP="0048506E">
      <w:pPr>
        <w:pStyle w:val="Bezmezer"/>
      </w:pPr>
    </w:p>
    <w:p w:rsidR="0048506E" w:rsidRPr="008240C4" w:rsidRDefault="0048506E" w:rsidP="0048506E">
      <w:pPr>
        <w:pStyle w:val="Bezmezer"/>
        <w:rPr>
          <w:b/>
          <w:i/>
        </w:rPr>
      </w:pPr>
      <w:r w:rsidRPr="008240C4">
        <w:rPr>
          <w:b/>
        </w:rPr>
        <w:t xml:space="preserve">Lesy České republiky, </w:t>
      </w:r>
      <w:proofErr w:type="spellStart"/>
      <w:r w:rsidRPr="008240C4">
        <w:rPr>
          <w:b/>
        </w:rPr>
        <w:t>s.p</w:t>
      </w:r>
      <w:proofErr w:type="spellEnd"/>
      <w:r w:rsidRPr="008240C4">
        <w:rPr>
          <w:b/>
        </w:rPr>
        <w:t>.</w:t>
      </w:r>
    </w:p>
    <w:p w:rsidR="0048506E" w:rsidRPr="008240C4" w:rsidRDefault="0048506E" w:rsidP="0048506E">
      <w:pPr>
        <w:pStyle w:val="Bezmezer"/>
        <w:rPr>
          <w:i/>
        </w:rPr>
      </w:pPr>
      <w:r w:rsidRPr="008240C4">
        <w:t>se sídlem Přemyslova 1106/19, Nový Hradec Králové, 500 08 Hradec Králové</w:t>
      </w:r>
    </w:p>
    <w:p w:rsidR="0048506E" w:rsidRPr="008240C4" w:rsidRDefault="0048506E" w:rsidP="0048506E">
      <w:pPr>
        <w:pStyle w:val="Bezmezer"/>
        <w:rPr>
          <w:i/>
        </w:rPr>
      </w:pPr>
      <w:r w:rsidRPr="008240C4">
        <w:t>IČO: 421 96 451</w:t>
      </w:r>
    </w:p>
    <w:p w:rsidR="0048506E" w:rsidRPr="008240C4" w:rsidRDefault="0048506E" w:rsidP="0048506E">
      <w:pPr>
        <w:pStyle w:val="Bezmezer"/>
        <w:rPr>
          <w:i/>
        </w:rPr>
      </w:pPr>
      <w:r w:rsidRPr="008240C4">
        <w:t>DIČ: CZ42196451</w:t>
      </w:r>
    </w:p>
    <w:p w:rsidR="0048506E" w:rsidRPr="008240C4" w:rsidRDefault="0048506E" w:rsidP="0048506E">
      <w:pPr>
        <w:pStyle w:val="Bezmezer"/>
        <w:rPr>
          <w:i/>
        </w:rPr>
      </w:pPr>
      <w:r w:rsidRPr="008240C4">
        <w:t>zapsaný v obchodním rejstříku vedeném Krajským soudem v Hradci Králové, oddíl AXII, vložka 540</w:t>
      </w:r>
    </w:p>
    <w:p w:rsidR="0048506E" w:rsidRPr="0071125F" w:rsidRDefault="0048506E" w:rsidP="0048506E">
      <w:r w:rsidRPr="0071125F">
        <w:t xml:space="preserve">zastoupený Bc. Pavlem </w:t>
      </w:r>
      <w:proofErr w:type="spellStart"/>
      <w:r w:rsidRPr="0071125F">
        <w:t>Němčanským</w:t>
      </w:r>
      <w:proofErr w:type="spellEnd"/>
      <w:r w:rsidRPr="0071125F">
        <w:t>, vedoucím Správy toků oblast povodí Odry, na základě pověření ze dne 28. 12. 2022</w:t>
      </w:r>
    </w:p>
    <w:p w:rsidR="0048506E" w:rsidRPr="0071125F" w:rsidRDefault="0048506E" w:rsidP="0048506E">
      <w:r w:rsidRPr="0071125F">
        <w:t>bankovní spojení: Komerční banka, a.s.</w:t>
      </w:r>
    </w:p>
    <w:p w:rsidR="0048506E" w:rsidRPr="0071125F" w:rsidRDefault="0048506E" w:rsidP="0048506E">
      <w:r w:rsidRPr="0071125F">
        <w:t>číslo účtu: 26300511/0100</w:t>
      </w:r>
    </w:p>
    <w:p w:rsidR="0048506E" w:rsidRPr="0071125F" w:rsidRDefault="0048506E" w:rsidP="0048506E">
      <w:pPr>
        <w:pStyle w:val="Bezmezer"/>
        <w:rPr>
          <w:i/>
        </w:rPr>
      </w:pPr>
    </w:p>
    <w:p w:rsidR="0048506E" w:rsidRPr="008240C4" w:rsidRDefault="0048506E" w:rsidP="0048506E">
      <w:pPr>
        <w:pStyle w:val="Bezmezer"/>
        <w:rPr>
          <w:i/>
        </w:rPr>
      </w:pPr>
      <w:r w:rsidRPr="008240C4">
        <w:t>(dále jako „</w:t>
      </w:r>
      <w:r w:rsidRPr="00BE659F">
        <w:rPr>
          <w:b/>
          <w:i/>
        </w:rPr>
        <w:t>Budoucí kupující</w:t>
      </w:r>
      <w:r w:rsidRPr="008240C4">
        <w:t>“) na straně jedné</w:t>
      </w:r>
    </w:p>
    <w:p w:rsidR="0048506E" w:rsidRPr="0071125F" w:rsidRDefault="0048506E" w:rsidP="0048506E">
      <w:pPr>
        <w:rPr>
          <w:rStyle w:val="platne1"/>
          <w:b/>
        </w:rPr>
      </w:pPr>
    </w:p>
    <w:p w:rsidR="0048506E" w:rsidRPr="008240C4" w:rsidRDefault="0048506E" w:rsidP="0048506E">
      <w:r w:rsidRPr="008240C4">
        <w:t>a</w:t>
      </w:r>
    </w:p>
    <w:p w:rsidR="0048506E" w:rsidRPr="008240C4" w:rsidRDefault="0048506E" w:rsidP="0048506E"/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b/>
        </w:rPr>
      </w:pPr>
      <w:r w:rsidRPr="0071125F">
        <w:rPr>
          <w:b/>
          <w:bCs/>
          <w:color w:val="000000"/>
          <w:shd w:val="clear" w:color="auto" w:fill="FFFFFF"/>
        </w:rPr>
        <w:t>Město Bruntál</w:t>
      </w:r>
      <w:r w:rsidRPr="0071125F" w:rsidDel="00F22203">
        <w:rPr>
          <w:b/>
          <w:bCs/>
        </w:rPr>
        <w:t xml:space="preserve"> </w:t>
      </w: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bCs/>
        </w:rPr>
      </w:pPr>
      <w:r w:rsidRPr="0071125F">
        <w:rPr>
          <w:bCs/>
        </w:rPr>
        <w:t>IČO 00295892, DIČ CZ00295892</w:t>
      </w: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bCs/>
        </w:rPr>
      </w:pPr>
      <w:r w:rsidRPr="0071125F">
        <w:rPr>
          <w:bCs/>
        </w:rPr>
        <w:t xml:space="preserve">se sídlem </w:t>
      </w:r>
      <w:proofErr w:type="gramStart"/>
      <w:r w:rsidRPr="0071125F">
        <w:rPr>
          <w:bCs/>
        </w:rPr>
        <w:t xml:space="preserve">Bruntál - </w:t>
      </w:r>
      <w:bookmarkStart w:id="1" w:name="_Hlk129001384"/>
      <w:r w:rsidRPr="0071125F">
        <w:rPr>
          <w:bCs/>
        </w:rPr>
        <w:t>Bruntál</w:t>
      </w:r>
      <w:proofErr w:type="gramEnd"/>
      <w:r w:rsidRPr="0071125F">
        <w:rPr>
          <w:bCs/>
        </w:rPr>
        <w:t xml:space="preserve"> 1</w:t>
      </w:r>
      <w:bookmarkEnd w:id="1"/>
      <w:r w:rsidRPr="0071125F">
        <w:rPr>
          <w:bCs/>
        </w:rPr>
        <w:t xml:space="preserve">, </w:t>
      </w:r>
      <w:r w:rsidRPr="0071125F">
        <w:rPr>
          <w:b/>
        </w:rPr>
        <w:t>Nádražní 994/20</w:t>
      </w:r>
      <w:r w:rsidRPr="0071125F">
        <w:rPr>
          <w:bCs/>
        </w:rPr>
        <w:t xml:space="preserve">, PSČ </w:t>
      </w:r>
      <w:bookmarkStart w:id="2" w:name="_Hlk129001374"/>
      <w:r w:rsidRPr="0071125F">
        <w:rPr>
          <w:bCs/>
        </w:rPr>
        <w:t>792 01</w:t>
      </w:r>
      <w:bookmarkEnd w:id="2"/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bCs/>
        </w:rPr>
      </w:pPr>
      <w:r w:rsidRPr="0071125F">
        <w:rPr>
          <w:bCs/>
        </w:rPr>
        <w:t xml:space="preserve">zastoupeno: Ing. Petr Rys, MBA, 1. místostarosta </w:t>
      </w:r>
    </w:p>
    <w:p w:rsidR="0048506E" w:rsidRPr="008240C4" w:rsidRDefault="0048506E" w:rsidP="0048506E"/>
    <w:p w:rsidR="0048506E" w:rsidRPr="008240C4" w:rsidRDefault="0048506E" w:rsidP="0048506E">
      <w:pPr>
        <w:tabs>
          <w:tab w:val="left" w:pos="567"/>
        </w:tabs>
      </w:pPr>
      <w:r w:rsidRPr="008240C4">
        <w:t>(dále jako „</w:t>
      </w:r>
      <w:r w:rsidRPr="00BE659F">
        <w:rPr>
          <w:b/>
          <w:i/>
        </w:rPr>
        <w:t>Budoucí prodávající</w:t>
      </w:r>
      <w:r w:rsidRPr="008240C4">
        <w:t>“) na straně druhé</w:t>
      </w:r>
    </w:p>
    <w:p w:rsidR="0048506E" w:rsidRPr="008240C4" w:rsidRDefault="0048506E" w:rsidP="0048506E">
      <w:pPr>
        <w:tabs>
          <w:tab w:val="left" w:pos="567"/>
        </w:tabs>
      </w:pPr>
    </w:p>
    <w:p w:rsidR="0048506E" w:rsidRPr="008240C4" w:rsidRDefault="0048506E" w:rsidP="0048506E">
      <w:pPr>
        <w:tabs>
          <w:tab w:val="left" w:pos="567"/>
        </w:tabs>
      </w:pPr>
    </w:p>
    <w:p w:rsidR="0048506E" w:rsidRPr="008240C4" w:rsidRDefault="0048506E" w:rsidP="0048506E">
      <w:r w:rsidRPr="008240C4">
        <w:t>(</w:t>
      </w:r>
      <w:r>
        <w:t>„</w:t>
      </w:r>
      <w:r w:rsidRPr="0071125F">
        <w:t>Budoucí kupující</w:t>
      </w:r>
      <w:r>
        <w:t>“</w:t>
      </w:r>
      <w:r w:rsidRPr="008240C4">
        <w:t xml:space="preserve"> a </w:t>
      </w:r>
      <w:r>
        <w:t>„</w:t>
      </w:r>
      <w:r w:rsidRPr="0071125F">
        <w:t>Budoucí prodávající</w:t>
      </w:r>
      <w:r>
        <w:t>“</w:t>
      </w:r>
      <w:r w:rsidRPr="008240C4">
        <w:t xml:space="preserve"> dále též společně jako </w:t>
      </w:r>
      <w:r w:rsidRPr="00BE659F">
        <w:rPr>
          <w:b/>
          <w:i/>
        </w:rPr>
        <w:t>„smluvní strany“</w:t>
      </w:r>
      <w:r w:rsidRPr="008240C4">
        <w:t xml:space="preserve"> a každý jednotlivě jako „</w:t>
      </w:r>
      <w:r w:rsidRPr="00BE659F">
        <w:rPr>
          <w:b/>
          <w:i/>
        </w:rPr>
        <w:t>smluvní strana</w:t>
      </w:r>
      <w:r w:rsidRPr="008240C4">
        <w:t>“)</w:t>
      </w:r>
    </w:p>
    <w:p w:rsidR="0048506E" w:rsidRPr="008240C4" w:rsidRDefault="0048506E" w:rsidP="0048506E"/>
    <w:p w:rsidR="0048506E" w:rsidRPr="008240C4" w:rsidRDefault="0048506E" w:rsidP="0048506E">
      <w:r w:rsidRPr="008240C4">
        <w:t>uzavírají níže uvedeného dne, měsíce a roku tuto smlouvu o budoucí kupní smlouvě</w:t>
      </w:r>
      <w:r w:rsidR="00F92420">
        <w:t xml:space="preserve"> a smlouvu o budoucí smlouvě o zřízení věcného břemene</w:t>
      </w:r>
      <w:r w:rsidRPr="008240C4">
        <w:t xml:space="preserve"> (dále jen „</w:t>
      </w:r>
      <w:r w:rsidR="008A1512" w:rsidRPr="00BE659F">
        <w:rPr>
          <w:b/>
          <w:i/>
        </w:rPr>
        <w:t xml:space="preserve">tato </w:t>
      </w:r>
      <w:r w:rsidRPr="00BE659F">
        <w:rPr>
          <w:b/>
          <w:i/>
        </w:rPr>
        <w:t>smlouva</w:t>
      </w:r>
      <w:r w:rsidRPr="008240C4">
        <w:t>“):</w:t>
      </w:r>
    </w:p>
    <w:p w:rsidR="0048506E" w:rsidRPr="008240C4" w:rsidRDefault="0048506E" w:rsidP="0048506E"/>
    <w:p w:rsidR="0048506E" w:rsidRPr="0071125F" w:rsidRDefault="0048506E" w:rsidP="0048506E">
      <w:pPr>
        <w:shd w:val="clear" w:color="auto" w:fill="FFFFFF"/>
        <w:spacing w:line="280" w:lineRule="exact"/>
        <w:ind w:right="-96"/>
        <w:jc w:val="center"/>
        <w:rPr>
          <w:b/>
          <w:color w:val="000000"/>
          <w:spacing w:val="-6"/>
        </w:rPr>
      </w:pPr>
      <w:r w:rsidRPr="0071125F">
        <w:rPr>
          <w:b/>
          <w:color w:val="000000"/>
          <w:spacing w:val="-6"/>
        </w:rPr>
        <w:t>Článek I.</w:t>
      </w:r>
    </w:p>
    <w:p w:rsidR="0048506E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  <w:r w:rsidRPr="0071125F">
        <w:rPr>
          <w:b/>
          <w:bCs/>
          <w:color w:val="000000"/>
          <w:spacing w:val="-4"/>
        </w:rPr>
        <w:t>Prohlášení o právním a faktickém stavu</w:t>
      </w:r>
    </w:p>
    <w:p w:rsidR="00823DA7" w:rsidRPr="0071125F" w:rsidRDefault="00823DA7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</w:p>
    <w:p w:rsidR="0048506E" w:rsidRPr="0071125F" w:rsidRDefault="0048506E" w:rsidP="0048506E">
      <w:pPr>
        <w:numPr>
          <w:ilvl w:val="0"/>
          <w:numId w:val="3"/>
        </w:numPr>
        <w:spacing w:line="280" w:lineRule="exact"/>
      </w:pPr>
      <w:r w:rsidRPr="0071125F">
        <w:t xml:space="preserve">Budoucí prodávající prohlašuje, že je výlučným vlastníkem pozemku </w:t>
      </w:r>
      <w:proofErr w:type="spellStart"/>
      <w:r w:rsidRPr="0071125F">
        <w:t>parc</w:t>
      </w:r>
      <w:proofErr w:type="spellEnd"/>
      <w:r w:rsidRPr="0071125F">
        <w:t>.</w:t>
      </w:r>
      <w:r w:rsidR="002A61FA">
        <w:t xml:space="preserve"> </w:t>
      </w:r>
      <w:r w:rsidRPr="0071125F">
        <w:t>č. 3612/1, v k.</w:t>
      </w:r>
      <w:r w:rsidR="008A1512">
        <w:t xml:space="preserve"> </w:t>
      </w:r>
      <w:proofErr w:type="spellStart"/>
      <w:r w:rsidRPr="0071125F">
        <w:t>ú.</w:t>
      </w:r>
      <w:proofErr w:type="spellEnd"/>
      <w:r w:rsidRPr="0071125F">
        <w:t xml:space="preserve"> Bruntál-město, obec Bruntál na LV č. 1870</w:t>
      </w:r>
    </w:p>
    <w:p w:rsidR="0048506E" w:rsidRPr="0071125F" w:rsidRDefault="0048506E" w:rsidP="0048506E">
      <w:pPr>
        <w:spacing w:before="120" w:line="280" w:lineRule="exact"/>
        <w:ind w:left="360"/>
      </w:pPr>
      <w:r w:rsidRPr="0071125F">
        <w:lastRenderedPageBreak/>
        <w:t>zapsáno v katastru nemovitostí vedeném Katastrálním úřadem pro Moravskoslezský kraj, Katastrální pracoviště Bruntál (dále jen „</w:t>
      </w:r>
      <w:r w:rsidRPr="00BE659F">
        <w:rPr>
          <w:b/>
          <w:i/>
        </w:rPr>
        <w:t>Pozemek</w:t>
      </w:r>
      <w:r w:rsidRPr="0071125F">
        <w:t>“).</w:t>
      </w:r>
    </w:p>
    <w:p w:rsidR="0048506E" w:rsidRPr="0071125F" w:rsidRDefault="0048506E" w:rsidP="0048506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1"/>
        </w:rPr>
      </w:pPr>
    </w:p>
    <w:p w:rsidR="008A1512" w:rsidRDefault="0048506E" w:rsidP="0048506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rPr>
          <w:color w:val="000000"/>
          <w:spacing w:val="-4"/>
        </w:rPr>
      </w:pPr>
      <w:r w:rsidRPr="0071125F">
        <w:rPr>
          <w:color w:val="000000"/>
          <w:spacing w:val="-4"/>
        </w:rPr>
        <w:t>Budoucí kupující má zájem na části Pozemku vyznačené v situačním výkresu, který je Přílohou č. 1 této smlouvy, vybudovat stavbu</w:t>
      </w:r>
      <w:r w:rsidR="008A1512">
        <w:rPr>
          <w:color w:val="000000"/>
          <w:spacing w:val="-4"/>
        </w:rPr>
        <w:t xml:space="preserve"> </w:t>
      </w:r>
      <w:r w:rsidRPr="0071125F">
        <w:rPr>
          <w:color w:val="000000"/>
          <w:spacing w:val="-4"/>
        </w:rPr>
        <w:t xml:space="preserve">Kobylí potok </w:t>
      </w:r>
      <w:proofErr w:type="gramStart"/>
      <w:r w:rsidRPr="0071125F">
        <w:rPr>
          <w:color w:val="000000"/>
          <w:spacing w:val="-4"/>
        </w:rPr>
        <w:t>II - revitalizace</w:t>
      </w:r>
      <w:proofErr w:type="gramEnd"/>
      <w:r w:rsidRPr="0071125F">
        <w:rPr>
          <w:color w:val="000000"/>
          <w:spacing w:val="-4"/>
        </w:rPr>
        <w:t xml:space="preserve"> (dále jen </w:t>
      </w:r>
      <w:r w:rsidR="00082E40" w:rsidRPr="00BE659F">
        <w:rPr>
          <w:b/>
          <w:i/>
          <w:color w:val="000000"/>
          <w:spacing w:val="-4"/>
        </w:rPr>
        <w:t>„</w:t>
      </w:r>
      <w:r w:rsidRPr="00BE659F">
        <w:rPr>
          <w:b/>
          <w:i/>
          <w:color w:val="000000"/>
          <w:spacing w:val="-4"/>
        </w:rPr>
        <w:t>Stavba</w:t>
      </w:r>
      <w:r w:rsidR="00082E40" w:rsidRPr="00823DA7">
        <w:rPr>
          <w:b/>
          <w:i/>
          <w:color w:val="000000"/>
          <w:spacing w:val="-4"/>
        </w:rPr>
        <w:t>“</w:t>
      </w:r>
      <w:r w:rsidRPr="0071125F">
        <w:rPr>
          <w:color w:val="000000"/>
          <w:spacing w:val="-4"/>
        </w:rPr>
        <w:t>).</w:t>
      </w:r>
    </w:p>
    <w:p w:rsidR="0048506E" w:rsidRDefault="0048506E" w:rsidP="00BE65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ind w:left="360"/>
        <w:rPr>
          <w:color w:val="000000"/>
          <w:spacing w:val="-4"/>
        </w:rPr>
      </w:pPr>
    </w:p>
    <w:p w:rsidR="008A1512" w:rsidRDefault="0063338B" w:rsidP="0048506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rPr>
          <w:color w:val="000000"/>
          <w:spacing w:val="-4"/>
        </w:rPr>
      </w:pPr>
      <w:r>
        <w:rPr>
          <w:color w:val="000000"/>
          <w:spacing w:val="-4"/>
        </w:rPr>
        <w:t>Smluvní strany prohlašují, že n</w:t>
      </w:r>
      <w:r w:rsidR="008A1512">
        <w:rPr>
          <w:color w:val="000000"/>
          <w:spacing w:val="-4"/>
        </w:rPr>
        <w:t xml:space="preserve">a Pozemku jsou umístěny </w:t>
      </w:r>
      <w:r w:rsidR="00823DA7">
        <w:rPr>
          <w:color w:val="000000"/>
          <w:spacing w:val="-4"/>
        </w:rPr>
        <w:t xml:space="preserve">již existující </w:t>
      </w:r>
      <w:r w:rsidR="008A1512">
        <w:rPr>
          <w:color w:val="000000"/>
          <w:spacing w:val="-4"/>
        </w:rPr>
        <w:t>stavby ve vlastnictví strany Budoucí prodávající</w:t>
      </w:r>
      <w:r w:rsidR="00D4532B">
        <w:rPr>
          <w:color w:val="000000"/>
          <w:spacing w:val="-4"/>
        </w:rPr>
        <w:t xml:space="preserve">, </w:t>
      </w:r>
      <w:r w:rsidR="008A1512">
        <w:rPr>
          <w:color w:val="000000"/>
          <w:spacing w:val="-4"/>
        </w:rPr>
        <w:t xml:space="preserve">a to konkrétně tři (3) lávky </w:t>
      </w:r>
      <w:r>
        <w:rPr>
          <w:color w:val="000000"/>
          <w:spacing w:val="-4"/>
        </w:rPr>
        <w:t xml:space="preserve">pro pěší </w:t>
      </w:r>
      <w:r w:rsidR="008A1512">
        <w:rPr>
          <w:color w:val="000000"/>
          <w:spacing w:val="-4"/>
        </w:rPr>
        <w:t>přes Kobylí potok</w:t>
      </w:r>
      <w:r>
        <w:rPr>
          <w:color w:val="000000"/>
          <w:spacing w:val="-4"/>
        </w:rPr>
        <w:t xml:space="preserve">, které nebudou zahrnuty jako součást </w:t>
      </w:r>
      <w:r w:rsidR="00E258BE">
        <w:rPr>
          <w:color w:val="000000"/>
          <w:spacing w:val="-4"/>
        </w:rPr>
        <w:t xml:space="preserve">předmětu </w:t>
      </w:r>
      <w:r>
        <w:rPr>
          <w:color w:val="000000"/>
          <w:spacing w:val="-4"/>
        </w:rPr>
        <w:t>prodeje</w:t>
      </w:r>
      <w:r w:rsidR="005B1F6F">
        <w:rPr>
          <w:color w:val="000000"/>
          <w:spacing w:val="-4"/>
        </w:rPr>
        <w:t xml:space="preserve"> </w:t>
      </w:r>
      <w:r w:rsidR="00A651EB">
        <w:rPr>
          <w:color w:val="000000"/>
          <w:spacing w:val="-4"/>
        </w:rPr>
        <w:t>Převáděného pozemku dle článku III. této smlouvy</w:t>
      </w:r>
      <w:r w:rsidR="00CB6124">
        <w:rPr>
          <w:color w:val="000000"/>
          <w:spacing w:val="-4"/>
        </w:rPr>
        <w:t xml:space="preserve">, ale vlastnické vztahy k těmto objektům budou řešeny formou věcného břemene dle ujednání </w:t>
      </w:r>
      <w:r w:rsidR="00825D2D">
        <w:rPr>
          <w:color w:val="000000"/>
          <w:spacing w:val="-4"/>
        </w:rPr>
        <w:t xml:space="preserve">čl. IV. </w:t>
      </w:r>
      <w:r w:rsidR="00CB6124">
        <w:rPr>
          <w:color w:val="000000"/>
          <w:spacing w:val="-4"/>
        </w:rPr>
        <w:t>této smlouvy.</w:t>
      </w:r>
    </w:p>
    <w:p w:rsidR="005B1F6F" w:rsidRDefault="005B1F6F" w:rsidP="00BE659F">
      <w:pPr>
        <w:pStyle w:val="Odstavecseseznamem"/>
        <w:rPr>
          <w:color w:val="000000"/>
          <w:spacing w:val="-4"/>
        </w:rPr>
      </w:pPr>
    </w:p>
    <w:p w:rsidR="005B1F6F" w:rsidRPr="00BE659F" w:rsidRDefault="005B1F6F" w:rsidP="0048506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rPr>
          <w:spacing w:val="-4"/>
        </w:rPr>
      </w:pPr>
      <w:r w:rsidRPr="00BE659F">
        <w:rPr>
          <w:spacing w:val="-4"/>
        </w:rPr>
        <w:t>Smluvní strany</w:t>
      </w:r>
      <w:r w:rsidR="00790987" w:rsidRPr="00BE659F">
        <w:rPr>
          <w:spacing w:val="-4"/>
        </w:rPr>
        <w:t xml:space="preserve"> </w:t>
      </w:r>
      <w:r w:rsidRPr="00BE659F">
        <w:rPr>
          <w:spacing w:val="-4"/>
        </w:rPr>
        <w:t>prohlašují, že</w:t>
      </w:r>
      <w:r w:rsidR="00AA3FEE" w:rsidRPr="00BE659F">
        <w:rPr>
          <w:spacing w:val="-4"/>
        </w:rPr>
        <w:t xml:space="preserve"> </w:t>
      </w:r>
      <w:r w:rsidRPr="00BE659F">
        <w:rPr>
          <w:spacing w:val="-4"/>
        </w:rPr>
        <w:t>v</w:t>
      </w:r>
      <w:r w:rsidR="00AA3FEE" w:rsidRPr="00BE659F">
        <w:rPr>
          <w:spacing w:val="-4"/>
        </w:rPr>
        <w:t xml:space="preserve"> dané </w:t>
      </w:r>
      <w:r w:rsidRPr="00BE659F">
        <w:rPr>
          <w:spacing w:val="-4"/>
        </w:rPr>
        <w:t>lokalitě, kde se nachází Pozemek</w:t>
      </w:r>
      <w:r w:rsidR="00AD2A8A" w:rsidRPr="00BE659F">
        <w:rPr>
          <w:spacing w:val="-4"/>
        </w:rPr>
        <w:t>,</w:t>
      </w:r>
      <w:r w:rsidR="001E137C" w:rsidRPr="00BE659F">
        <w:rPr>
          <w:spacing w:val="-4"/>
        </w:rPr>
        <w:t xml:space="preserve"> </w:t>
      </w:r>
      <w:r w:rsidR="00AA3FEE" w:rsidRPr="00BE659F">
        <w:rPr>
          <w:spacing w:val="-4"/>
        </w:rPr>
        <w:t xml:space="preserve">si jsou </w:t>
      </w:r>
      <w:r w:rsidR="001E137C" w:rsidRPr="00BE659F">
        <w:rPr>
          <w:spacing w:val="-4"/>
        </w:rPr>
        <w:t xml:space="preserve">v době uzavírání této smlouvy </w:t>
      </w:r>
      <w:r w:rsidRPr="00BE659F">
        <w:rPr>
          <w:spacing w:val="-4"/>
        </w:rPr>
        <w:t xml:space="preserve">vědomy možného </w:t>
      </w:r>
      <w:r w:rsidR="0095236C" w:rsidRPr="00BE659F">
        <w:rPr>
          <w:spacing w:val="-4"/>
        </w:rPr>
        <w:t xml:space="preserve">budoucího </w:t>
      </w:r>
      <w:r w:rsidRPr="00BE659F">
        <w:rPr>
          <w:spacing w:val="-4"/>
        </w:rPr>
        <w:t xml:space="preserve">stavebního záměru </w:t>
      </w:r>
      <w:r w:rsidR="00790987" w:rsidRPr="00BE659F">
        <w:rPr>
          <w:spacing w:val="-4"/>
        </w:rPr>
        <w:t xml:space="preserve">strany </w:t>
      </w:r>
      <w:r w:rsidRPr="00BE659F">
        <w:rPr>
          <w:spacing w:val="-4"/>
        </w:rPr>
        <w:t xml:space="preserve">Budoucí prodávající </w:t>
      </w:r>
      <w:r w:rsidR="00CB6124" w:rsidRPr="004B3D6C">
        <w:rPr>
          <w:spacing w:val="-4"/>
        </w:rPr>
        <w:t>spočívající v</w:t>
      </w:r>
      <w:r w:rsidR="00825D2D" w:rsidRPr="00BE659F">
        <w:rPr>
          <w:spacing w:val="-4"/>
        </w:rPr>
        <w:t xml:space="preserve"> </w:t>
      </w:r>
      <w:r w:rsidR="00CB6124" w:rsidRPr="004B3D6C">
        <w:rPr>
          <w:spacing w:val="-4"/>
        </w:rPr>
        <w:t>umístění mostní konstrukce</w:t>
      </w:r>
      <w:r w:rsidR="00AA3FEE" w:rsidRPr="00BE659F">
        <w:rPr>
          <w:spacing w:val="-4"/>
        </w:rPr>
        <w:t xml:space="preserve"> přes Kobylí potok</w:t>
      </w:r>
      <w:r w:rsidR="001E137C" w:rsidRPr="00BE659F">
        <w:rPr>
          <w:spacing w:val="-4"/>
        </w:rPr>
        <w:t>. Tato</w:t>
      </w:r>
      <w:r w:rsidR="00825D2D" w:rsidRPr="00BE659F">
        <w:rPr>
          <w:spacing w:val="-4"/>
        </w:rPr>
        <w:t xml:space="preserve"> </w:t>
      </w:r>
      <w:r w:rsidR="001E137C" w:rsidRPr="00BE659F">
        <w:rPr>
          <w:spacing w:val="-4"/>
        </w:rPr>
        <w:t>konstrukce (dále jen „</w:t>
      </w:r>
      <w:r w:rsidR="001E137C" w:rsidRPr="00BE659F">
        <w:rPr>
          <w:b/>
          <w:i/>
          <w:spacing w:val="-4"/>
        </w:rPr>
        <w:t>most</w:t>
      </w:r>
      <w:r w:rsidR="001E137C" w:rsidRPr="00BE659F">
        <w:rPr>
          <w:spacing w:val="-4"/>
        </w:rPr>
        <w:t xml:space="preserve">“) </w:t>
      </w:r>
      <w:r w:rsidR="00AA3FEE" w:rsidRPr="00BE659F">
        <w:rPr>
          <w:spacing w:val="-4"/>
        </w:rPr>
        <w:t xml:space="preserve">by mohla zasáhnout část Převáděného pozemku. </w:t>
      </w:r>
      <w:r w:rsidR="00CB6124" w:rsidRPr="004B3D6C">
        <w:rPr>
          <w:spacing w:val="-4"/>
        </w:rPr>
        <w:t>S</w:t>
      </w:r>
      <w:r w:rsidRPr="00BE659F">
        <w:rPr>
          <w:spacing w:val="-4"/>
        </w:rPr>
        <w:t xml:space="preserve"> ohledem na tuto skutečnost </w:t>
      </w:r>
      <w:r w:rsidR="00CB6124" w:rsidRPr="004B3D6C">
        <w:rPr>
          <w:spacing w:val="-4"/>
        </w:rPr>
        <w:t xml:space="preserve">smluvní strany </w:t>
      </w:r>
      <w:r w:rsidRPr="00BE659F">
        <w:rPr>
          <w:spacing w:val="-4"/>
        </w:rPr>
        <w:t>současně</w:t>
      </w:r>
      <w:r w:rsidR="00044D09" w:rsidRPr="00BE659F">
        <w:rPr>
          <w:spacing w:val="-4"/>
        </w:rPr>
        <w:t xml:space="preserve"> </w:t>
      </w:r>
      <w:r w:rsidRPr="00BE659F">
        <w:rPr>
          <w:spacing w:val="-4"/>
        </w:rPr>
        <w:t xml:space="preserve">touto smlouvou </w:t>
      </w:r>
      <w:r w:rsidR="00CB6124" w:rsidRPr="004B3D6C">
        <w:rPr>
          <w:spacing w:val="-4"/>
        </w:rPr>
        <w:t>ujednávají</w:t>
      </w:r>
      <w:r w:rsidRPr="00BE659F">
        <w:rPr>
          <w:spacing w:val="-4"/>
        </w:rPr>
        <w:t xml:space="preserve"> </w:t>
      </w:r>
      <w:r w:rsidR="00CB6124" w:rsidRPr="004B3D6C">
        <w:rPr>
          <w:spacing w:val="-4"/>
        </w:rPr>
        <w:t>závazek</w:t>
      </w:r>
      <w:r w:rsidR="00044D09" w:rsidRPr="00BE659F">
        <w:rPr>
          <w:spacing w:val="-4"/>
        </w:rPr>
        <w:t xml:space="preserve"> </w:t>
      </w:r>
      <w:r w:rsidR="00CB6124" w:rsidRPr="004B3D6C">
        <w:rPr>
          <w:spacing w:val="-4"/>
        </w:rPr>
        <w:t xml:space="preserve">spočívající </w:t>
      </w:r>
      <w:r w:rsidR="00AA3FEE" w:rsidRPr="00BE659F">
        <w:rPr>
          <w:spacing w:val="-4"/>
        </w:rPr>
        <w:t xml:space="preserve">v povinnosti smluvních stran uzavřít Smlouvu o zřízení věcného břemene </w:t>
      </w:r>
      <w:r w:rsidR="00825D2D" w:rsidRPr="00BE659F">
        <w:rPr>
          <w:spacing w:val="-4"/>
        </w:rPr>
        <w:t xml:space="preserve">týkající se umístění mostu </w:t>
      </w:r>
      <w:r w:rsidR="00AA3FEE" w:rsidRPr="00BE659F">
        <w:rPr>
          <w:spacing w:val="-4"/>
        </w:rPr>
        <w:t>(dále jen „</w:t>
      </w:r>
      <w:r w:rsidR="00B413DD" w:rsidRPr="00BE659F">
        <w:rPr>
          <w:b/>
          <w:i/>
          <w:spacing w:val="-4"/>
        </w:rPr>
        <w:t>SOVB</w:t>
      </w:r>
      <w:r w:rsidR="00AA3FEE" w:rsidRPr="00BE659F">
        <w:rPr>
          <w:spacing w:val="-4"/>
        </w:rPr>
        <w:t>“)</w:t>
      </w:r>
      <w:r w:rsidR="001E137C" w:rsidRPr="00BE659F">
        <w:rPr>
          <w:spacing w:val="-4"/>
        </w:rPr>
        <w:t xml:space="preserve"> </w:t>
      </w:r>
      <w:r w:rsidR="00044D09" w:rsidRPr="00BE659F">
        <w:rPr>
          <w:spacing w:val="-4"/>
        </w:rPr>
        <w:t>a to dle podmínek ujednaných v č</w:t>
      </w:r>
      <w:r w:rsidR="001E137C" w:rsidRPr="00BE659F">
        <w:rPr>
          <w:spacing w:val="-4"/>
        </w:rPr>
        <w:t>lánku</w:t>
      </w:r>
      <w:r w:rsidR="00044D09" w:rsidRPr="00BE659F">
        <w:rPr>
          <w:spacing w:val="-4"/>
        </w:rPr>
        <w:t xml:space="preserve"> V. této smlouvy.</w:t>
      </w:r>
    </w:p>
    <w:p w:rsidR="0048506E" w:rsidRPr="0071125F" w:rsidRDefault="0048506E" w:rsidP="0048506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i/>
          <w:color w:val="000000"/>
          <w:spacing w:val="-3"/>
        </w:rPr>
      </w:pPr>
    </w:p>
    <w:p w:rsidR="0048506E" w:rsidRPr="0071125F" w:rsidRDefault="0048506E" w:rsidP="0048506E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contextualSpacing/>
        <w:rPr>
          <w:color w:val="000000"/>
          <w:spacing w:val="-4"/>
        </w:rPr>
      </w:pPr>
      <w:r w:rsidRPr="0071125F">
        <w:rPr>
          <w:color w:val="000000"/>
          <w:spacing w:val="-4"/>
        </w:rPr>
        <w:t xml:space="preserve">Budoucí prodávající prohlašuje, že </w:t>
      </w:r>
      <w:r w:rsidR="00D4532B">
        <w:rPr>
          <w:color w:val="000000"/>
          <w:spacing w:val="-4"/>
        </w:rPr>
        <w:t xml:space="preserve">dále </w:t>
      </w:r>
      <w:r w:rsidRPr="0071125F">
        <w:rPr>
          <w:color w:val="000000"/>
          <w:spacing w:val="-4"/>
        </w:rPr>
        <w:t xml:space="preserve">není žádným způsobem omezen v nakládání s Pozemkem a že mu nejsou známy žádné </w:t>
      </w:r>
      <w:r w:rsidR="00D4532B">
        <w:rPr>
          <w:color w:val="000000"/>
          <w:spacing w:val="-4"/>
        </w:rPr>
        <w:t xml:space="preserve">další </w:t>
      </w:r>
      <w:r w:rsidRPr="0071125F">
        <w:rPr>
          <w:color w:val="000000"/>
          <w:spacing w:val="-4"/>
        </w:rPr>
        <w:t>faktické nebo právní vady Pozemku, kterými by byl znemožněn účel této smlouvy.</w:t>
      </w:r>
    </w:p>
    <w:p w:rsidR="0048506E" w:rsidRPr="0071125F" w:rsidRDefault="0048506E" w:rsidP="0048506E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spacing w:line="280" w:lineRule="exact"/>
        <w:ind w:left="550" w:hanging="550"/>
        <w:rPr>
          <w:color w:val="000000"/>
          <w:spacing w:val="-5"/>
          <w:highlight w:val="yellow"/>
        </w:rPr>
      </w:pP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b/>
          <w:color w:val="000000"/>
          <w:spacing w:val="-5"/>
        </w:rPr>
      </w:pPr>
      <w:r w:rsidRPr="0071125F">
        <w:rPr>
          <w:b/>
          <w:color w:val="000000"/>
          <w:spacing w:val="-5"/>
        </w:rPr>
        <w:t>Článek II.</w:t>
      </w:r>
    </w:p>
    <w:p w:rsidR="0048506E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  <w:r w:rsidRPr="0071125F">
        <w:rPr>
          <w:b/>
          <w:bCs/>
          <w:color w:val="000000"/>
          <w:spacing w:val="-4"/>
        </w:rPr>
        <w:t xml:space="preserve">Závazek uzavřít kupní smlouvu </w:t>
      </w:r>
      <w:r w:rsidR="00332C1B">
        <w:rPr>
          <w:b/>
          <w:bCs/>
          <w:color w:val="000000"/>
          <w:spacing w:val="-4"/>
        </w:rPr>
        <w:t>a smlouvu o zřízení věcného břemene</w:t>
      </w:r>
    </w:p>
    <w:p w:rsidR="00332C1B" w:rsidRPr="0071125F" w:rsidRDefault="00332C1B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</w:p>
    <w:p w:rsidR="0048506E" w:rsidRPr="0071125F" w:rsidRDefault="0048506E" w:rsidP="0048506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 w:rsidRPr="0071125F">
        <w:rPr>
          <w:color w:val="000000"/>
          <w:spacing w:val="-3"/>
        </w:rPr>
        <w:t>Smluvní strany se zavazují, že spolu na výzvu Budoucí kupující odeslano</w:t>
      </w:r>
      <w:r>
        <w:rPr>
          <w:color w:val="000000"/>
          <w:spacing w:val="-3"/>
        </w:rPr>
        <w:t>u</w:t>
      </w:r>
      <w:r w:rsidRPr="0071125F">
        <w:rPr>
          <w:color w:val="000000"/>
          <w:spacing w:val="-3"/>
        </w:rPr>
        <w:t xml:space="preserve"> </w:t>
      </w:r>
      <w:r w:rsidRPr="0071125F">
        <w:rPr>
          <w:color w:val="000000"/>
          <w:spacing w:val="-3"/>
          <w:u w:val="single"/>
        </w:rPr>
        <w:t xml:space="preserve">do </w:t>
      </w:r>
      <w:r>
        <w:rPr>
          <w:color w:val="000000"/>
          <w:spacing w:val="-3"/>
          <w:u w:val="single"/>
        </w:rPr>
        <w:t>2</w:t>
      </w:r>
      <w:r w:rsidRPr="0071125F">
        <w:rPr>
          <w:color w:val="000000"/>
          <w:spacing w:val="-3"/>
          <w:u w:val="single"/>
        </w:rPr>
        <w:t xml:space="preserve"> let od uzavření této smlouvy</w:t>
      </w:r>
      <w:r w:rsidRPr="0071125F">
        <w:rPr>
          <w:color w:val="000000"/>
          <w:spacing w:val="-3"/>
        </w:rPr>
        <w:t xml:space="preserve">, uzavřou do </w:t>
      </w:r>
      <w:r>
        <w:rPr>
          <w:color w:val="000000"/>
          <w:spacing w:val="-3"/>
        </w:rPr>
        <w:t>6</w:t>
      </w:r>
      <w:r w:rsidRPr="0071125F">
        <w:rPr>
          <w:color w:val="000000"/>
          <w:spacing w:val="-3"/>
        </w:rPr>
        <w:t xml:space="preserve"> měsíců kupní smlouvu</w:t>
      </w:r>
      <w:r w:rsidR="00332C1B">
        <w:rPr>
          <w:color w:val="000000"/>
          <w:spacing w:val="-3"/>
        </w:rPr>
        <w:t xml:space="preserve"> a smlouvu o zřízení věcného břemene</w:t>
      </w:r>
      <w:r w:rsidRPr="0071125F">
        <w:rPr>
          <w:color w:val="000000"/>
          <w:spacing w:val="-3"/>
        </w:rPr>
        <w:t xml:space="preserve">, jejíž předmět a obsah je blíže popsán v čl. III. </w:t>
      </w:r>
      <w:r w:rsidR="00332C1B">
        <w:rPr>
          <w:color w:val="000000"/>
          <w:spacing w:val="-3"/>
        </w:rPr>
        <w:t xml:space="preserve">a čl. IV. </w:t>
      </w:r>
      <w:r w:rsidRPr="0071125F">
        <w:rPr>
          <w:color w:val="000000"/>
          <w:spacing w:val="-3"/>
        </w:rPr>
        <w:t>této smlouvy (dále jen „</w:t>
      </w:r>
      <w:r w:rsidR="00332C1B" w:rsidRPr="00BE659F">
        <w:rPr>
          <w:b/>
          <w:i/>
          <w:color w:val="000000"/>
          <w:spacing w:val="-3"/>
        </w:rPr>
        <w:t>Vlastní smlouva</w:t>
      </w:r>
      <w:r w:rsidRPr="0071125F">
        <w:rPr>
          <w:color w:val="000000"/>
          <w:spacing w:val="-3"/>
        </w:rPr>
        <w:t xml:space="preserve">“). </w:t>
      </w:r>
    </w:p>
    <w:p w:rsidR="0048506E" w:rsidRPr="0071125F" w:rsidRDefault="0048506E" w:rsidP="0048506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rPr>
          <w:color w:val="000000"/>
          <w:spacing w:val="-3"/>
        </w:rPr>
      </w:pPr>
    </w:p>
    <w:p w:rsidR="0048506E" w:rsidRPr="0071125F" w:rsidRDefault="0048506E" w:rsidP="0048506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 w:rsidRPr="0071125F">
        <w:rPr>
          <w:color w:val="000000"/>
          <w:spacing w:val="-3"/>
        </w:rPr>
        <w:t>K výzvě dle odst. 1.</w:t>
      </w:r>
      <w:r w:rsidR="00332C1B">
        <w:rPr>
          <w:color w:val="000000"/>
          <w:spacing w:val="-3"/>
        </w:rPr>
        <w:t xml:space="preserve"> tohoto článku</w:t>
      </w:r>
      <w:r w:rsidRPr="0071125F">
        <w:rPr>
          <w:color w:val="000000"/>
          <w:spacing w:val="-3"/>
        </w:rPr>
        <w:t xml:space="preserve"> je Budoucí kupující povinen přiložit návrh </w:t>
      </w:r>
      <w:r w:rsidR="00332C1B">
        <w:rPr>
          <w:color w:val="000000"/>
          <w:spacing w:val="-3"/>
        </w:rPr>
        <w:t>Vlastní</w:t>
      </w:r>
      <w:r w:rsidR="00332C1B" w:rsidRPr="0071125F">
        <w:rPr>
          <w:color w:val="000000"/>
          <w:spacing w:val="-3"/>
        </w:rPr>
        <w:t xml:space="preserve"> </w:t>
      </w:r>
      <w:r w:rsidRPr="0071125F">
        <w:rPr>
          <w:color w:val="000000"/>
          <w:spacing w:val="-3"/>
        </w:rPr>
        <w:t>smlouvy</w:t>
      </w:r>
      <w:r>
        <w:rPr>
          <w:color w:val="000000"/>
          <w:spacing w:val="-3"/>
        </w:rPr>
        <w:t>, znalecký posudek</w:t>
      </w:r>
      <w:r w:rsidR="00082E40">
        <w:rPr>
          <w:color w:val="000000"/>
          <w:spacing w:val="-3"/>
        </w:rPr>
        <w:t xml:space="preserve"> pro stanovení kupní ceny</w:t>
      </w:r>
      <w:r w:rsidR="00332C1B">
        <w:rPr>
          <w:color w:val="000000"/>
          <w:spacing w:val="-3"/>
        </w:rPr>
        <w:t xml:space="preserve">, </w:t>
      </w:r>
      <w:r w:rsidR="00E258BE">
        <w:rPr>
          <w:color w:val="000000"/>
          <w:spacing w:val="-3"/>
        </w:rPr>
        <w:t xml:space="preserve">znalecký posudek pro stanovení výše jednorázové náhrady za zřízení věcného břemene, </w:t>
      </w:r>
      <w:r w:rsidRPr="0071125F">
        <w:rPr>
          <w:color w:val="000000"/>
          <w:spacing w:val="-3"/>
        </w:rPr>
        <w:t>geometrický plán pro rozdělení Pozemku dle čl. III. této smlouv</w:t>
      </w:r>
      <w:r w:rsidR="00332C1B">
        <w:rPr>
          <w:color w:val="000000"/>
          <w:spacing w:val="-3"/>
        </w:rPr>
        <w:t>y a geometrický plán pro vymezení rozsahu věcného břemene</w:t>
      </w:r>
      <w:r w:rsidR="00072FB7">
        <w:rPr>
          <w:color w:val="000000"/>
          <w:spacing w:val="-3"/>
        </w:rPr>
        <w:t xml:space="preserve"> dle č. IV. této smlouvy.</w:t>
      </w:r>
    </w:p>
    <w:p w:rsidR="0048506E" w:rsidRPr="0071125F" w:rsidRDefault="0048506E" w:rsidP="0048506E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0"/>
        <w:rPr>
          <w:color w:val="000000"/>
          <w:spacing w:val="-3"/>
          <w:highlight w:val="yellow"/>
        </w:rPr>
      </w:pP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b/>
          <w:color w:val="000000"/>
          <w:spacing w:val="-5"/>
          <w:highlight w:val="yellow"/>
        </w:rPr>
      </w:pP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b/>
          <w:color w:val="000000"/>
          <w:spacing w:val="-5"/>
        </w:rPr>
      </w:pPr>
      <w:r w:rsidRPr="0071125F">
        <w:rPr>
          <w:b/>
          <w:color w:val="000000"/>
          <w:spacing w:val="-5"/>
        </w:rPr>
        <w:t>Článek III.</w:t>
      </w:r>
    </w:p>
    <w:p w:rsidR="0048506E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  <w:r w:rsidRPr="0071125F">
        <w:rPr>
          <w:b/>
          <w:bCs/>
          <w:color w:val="000000"/>
          <w:spacing w:val="-4"/>
        </w:rPr>
        <w:t xml:space="preserve">Obsah </w:t>
      </w:r>
      <w:r w:rsidR="00072FB7">
        <w:rPr>
          <w:b/>
          <w:bCs/>
          <w:color w:val="000000"/>
          <w:spacing w:val="-4"/>
        </w:rPr>
        <w:t>Vlastní smlouvy – koupě pozemku</w:t>
      </w:r>
      <w:r w:rsidRPr="0071125F">
        <w:rPr>
          <w:b/>
          <w:bCs/>
          <w:color w:val="000000"/>
          <w:spacing w:val="-4"/>
        </w:rPr>
        <w:t xml:space="preserve"> </w:t>
      </w:r>
    </w:p>
    <w:p w:rsidR="00072FB7" w:rsidRPr="0071125F" w:rsidRDefault="00072FB7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</w:p>
    <w:p w:rsidR="0048506E" w:rsidRPr="0071125F" w:rsidRDefault="0048506E" w:rsidP="0048506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57" w:hanging="357"/>
        <w:rPr>
          <w:color w:val="000000"/>
          <w:spacing w:val="-3"/>
        </w:rPr>
      </w:pPr>
      <w:r w:rsidRPr="0071125F">
        <w:rPr>
          <w:color w:val="000000"/>
          <w:spacing w:val="-3"/>
        </w:rPr>
        <w:t>1.</w:t>
      </w:r>
      <w:r w:rsidRPr="0071125F">
        <w:rPr>
          <w:color w:val="000000"/>
          <w:spacing w:val="-3"/>
        </w:rPr>
        <w:tab/>
        <w:t xml:space="preserve">Smluvní strany se dohodly, že předmětem </w:t>
      </w:r>
      <w:r w:rsidR="00072FB7" w:rsidRPr="00494FE2">
        <w:rPr>
          <w:color w:val="000000"/>
          <w:spacing w:val="-3"/>
        </w:rPr>
        <w:t>Vlastn</w:t>
      </w:r>
      <w:r w:rsidRPr="00494FE2">
        <w:rPr>
          <w:color w:val="000000"/>
          <w:spacing w:val="-3"/>
        </w:rPr>
        <w:t>í smlouvy</w:t>
      </w:r>
      <w:r w:rsidRPr="0071125F">
        <w:rPr>
          <w:color w:val="000000"/>
          <w:spacing w:val="-3"/>
        </w:rPr>
        <w:t xml:space="preserve"> bude převod vlastnického práva k novému pozemku, který vznikne na základě geometrického plánu oddělením části Pozemku specifikované v čl. III. odst. 2 této smlouvy (dále také jen „</w:t>
      </w:r>
      <w:r w:rsidRPr="00BE659F">
        <w:rPr>
          <w:b/>
          <w:i/>
          <w:color w:val="000000"/>
          <w:spacing w:val="-3"/>
        </w:rPr>
        <w:t>Převáděný pozemek</w:t>
      </w:r>
      <w:r w:rsidRPr="0071125F">
        <w:rPr>
          <w:color w:val="000000"/>
          <w:spacing w:val="-3"/>
        </w:rPr>
        <w:t>“), z Budoucího prodávajícího na Budoucí kupující.</w:t>
      </w:r>
    </w:p>
    <w:p w:rsidR="0048506E" w:rsidRPr="0071125F" w:rsidRDefault="0048506E" w:rsidP="0048506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57" w:hanging="357"/>
        <w:rPr>
          <w:color w:val="000000"/>
          <w:spacing w:val="-3"/>
        </w:rPr>
      </w:pPr>
    </w:p>
    <w:p w:rsidR="0048506E" w:rsidRPr="0071125F" w:rsidRDefault="0048506E" w:rsidP="0048506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57" w:hanging="357"/>
        <w:rPr>
          <w:color w:val="000000"/>
          <w:spacing w:val="-3"/>
        </w:rPr>
      </w:pPr>
      <w:r w:rsidRPr="0071125F">
        <w:rPr>
          <w:color w:val="000000"/>
          <w:spacing w:val="-3"/>
        </w:rPr>
        <w:t>2.</w:t>
      </w:r>
      <w:r w:rsidRPr="0071125F">
        <w:rPr>
          <w:color w:val="000000"/>
          <w:spacing w:val="-3"/>
        </w:rPr>
        <w:tab/>
        <w:t>Předpokládaná velikost Převáděného pozemku činí cca 5235 m</w:t>
      </w:r>
      <w:r w:rsidRPr="0071125F">
        <w:rPr>
          <w:color w:val="000000"/>
          <w:spacing w:val="-3"/>
          <w:vertAlign w:val="superscript"/>
        </w:rPr>
        <w:t>2</w:t>
      </w:r>
      <w:r w:rsidRPr="0071125F">
        <w:rPr>
          <w:color w:val="000000"/>
          <w:spacing w:val="-3"/>
        </w:rPr>
        <w:t xml:space="preserve"> a nepřesáhne rozsah vyznačený v situačním výkresu, který je </w:t>
      </w:r>
      <w:r w:rsidRPr="0071125F">
        <w:rPr>
          <w:color w:val="000000"/>
          <w:spacing w:val="-4"/>
        </w:rPr>
        <w:t>Přílohou č. 1 této smlouvy</w:t>
      </w:r>
      <w:r w:rsidRPr="0071125F">
        <w:rPr>
          <w:color w:val="000000"/>
          <w:spacing w:val="-3"/>
        </w:rPr>
        <w:t xml:space="preserve">. Skutečný rozsah </w:t>
      </w:r>
      <w:r w:rsidRPr="0071125F">
        <w:rPr>
          <w:color w:val="000000"/>
          <w:spacing w:val="-3"/>
        </w:rPr>
        <w:lastRenderedPageBreak/>
        <w:t xml:space="preserve">Převáděného pozemku bude pro potřeby </w:t>
      </w:r>
      <w:r w:rsidR="00072FB7">
        <w:rPr>
          <w:color w:val="000000"/>
          <w:spacing w:val="-3"/>
        </w:rPr>
        <w:t>Vlastní</w:t>
      </w:r>
      <w:r w:rsidRPr="0071125F">
        <w:rPr>
          <w:color w:val="000000"/>
          <w:spacing w:val="-3"/>
        </w:rPr>
        <w:t xml:space="preserve"> smlouvy vymezen geometrickým plánem pro rozdělení Pozemku.</w:t>
      </w:r>
    </w:p>
    <w:p w:rsidR="0048506E" w:rsidRPr="0071125F" w:rsidRDefault="0048506E" w:rsidP="0048506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57" w:hanging="357"/>
        <w:rPr>
          <w:strike/>
          <w:color w:val="000000"/>
          <w:spacing w:val="-3"/>
        </w:rPr>
      </w:pPr>
    </w:p>
    <w:p w:rsidR="0048506E" w:rsidRDefault="0048506E" w:rsidP="0048506E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</w:pPr>
      <w:r w:rsidRPr="0071125F">
        <w:rPr>
          <w:color w:val="000000"/>
          <w:spacing w:val="-3"/>
        </w:rPr>
        <w:t xml:space="preserve">Smluvní strany se dohodly, že kupní cena Převáděného pozemku bude stanovena znaleckým posudkem. </w:t>
      </w:r>
      <w:r w:rsidRPr="0071125F">
        <w:rPr>
          <w:iCs/>
        </w:rPr>
        <w:t>K této částce může být připočtena daň z přidané hodnoty dle zákonné sazby platné ke dni uskutečnění platby nebo bude kupní cena v době realizace prodeje osvobozena od DPH dle zák. 235/2004 Sb., § 56</w:t>
      </w:r>
      <w:r w:rsidRPr="0071125F">
        <w:rPr>
          <w:iCs/>
          <w:spacing w:val="-3"/>
        </w:rPr>
        <w:t>.</w:t>
      </w:r>
      <w:r w:rsidRPr="0071125F">
        <w:rPr>
          <w:color w:val="FF0000"/>
          <w:spacing w:val="-3"/>
        </w:rPr>
        <w:t xml:space="preserve"> </w:t>
      </w:r>
      <w:r w:rsidRPr="0071125F">
        <w:t xml:space="preserve">Kupní cena bude vyplacena Budoucímu prodávajícímu po provedení vkladu vlastnického práva </w:t>
      </w:r>
      <w:r w:rsidRPr="0071125F">
        <w:rPr>
          <w:color w:val="000000"/>
          <w:spacing w:val="-3"/>
        </w:rPr>
        <w:t xml:space="preserve">Budoucí kupující </w:t>
      </w:r>
      <w:r w:rsidRPr="0071125F">
        <w:t xml:space="preserve">do katastru nemovitostí za podmínek stanovených </w:t>
      </w:r>
      <w:r w:rsidR="0063338B">
        <w:t>Vlastní</w:t>
      </w:r>
      <w:r w:rsidRPr="0071125F">
        <w:t xml:space="preserve"> smlouvou.</w:t>
      </w:r>
    </w:p>
    <w:p w:rsidR="0048506E" w:rsidRDefault="0048506E" w:rsidP="0048506E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/>
        <w:rPr>
          <w:color w:val="000000"/>
          <w:spacing w:val="-3"/>
        </w:rPr>
      </w:pPr>
    </w:p>
    <w:p w:rsidR="0048506E" w:rsidRDefault="0048506E" w:rsidP="0048506E">
      <w:pPr>
        <w:pStyle w:val="Odstavecseseznamem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>Znalecký posudek pro stanovení kupní ceny Převáděného pozemku objedná a uhradí Budoucí kupující.</w:t>
      </w:r>
    </w:p>
    <w:p w:rsidR="00072FB7" w:rsidRPr="00BE659F" w:rsidRDefault="00072FB7" w:rsidP="00BE659F">
      <w:pPr>
        <w:pStyle w:val="Odstavecseseznamem"/>
        <w:rPr>
          <w:color w:val="000000"/>
          <w:spacing w:val="-3"/>
        </w:rPr>
      </w:pPr>
    </w:p>
    <w:p w:rsidR="00072FB7" w:rsidRPr="00BE659F" w:rsidRDefault="00072FB7" w:rsidP="00823DA7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center"/>
        <w:rPr>
          <w:b/>
          <w:color w:val="000000"/>
          <w:spacing w:val="-3"/>
        </w:rPr>
      </w:pPr>
      <w:r w:rsidRPr="00BE659F">
        <w:rPr>
          <w:b/>
          <w:color w:val="000000"/>
          <w:spacing w:val="-3"/>
        </w:rPr>
        <w:t>Článek IV.</w:t>
      </w:r>
    </w:p>
    <w:p w:rsidR="00072FB7" w:rsidRDefault="00072FB7" w:rsidP="00072FB7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Obsah Vlastní </w:t>
      </w:r>
      <w:proofErr w:type="gramStart"/>
      <w:r>
        <w:rPr>
          <w:b/>
          <w:color w:val="000000"/>
          <w:spacing w:val="-3"/>
        </w:rPr>
        <w:t>smlouvy</w:t>
      </w:r>
      <w:r w:rsidR="00A651EB">
        <w:rPr>
          <w:b/>
          <w:color w:val="000000"/>
          <w:spacing w:val="-3"/>
        </w:rPr>
        <w:t xml:space="preserve"> - z</w:t>
      </w:r>
      <w:r w:rsidRPr="00BE659F">
        <w:rPr>
          <w:b/>
          <w:color w:val="000000"/>
          <w:spacing w:val="-3"/>
        </w:rPr>
        <w:t>řízení</w:t>
      </w:r>
      <w:proofErr w:type="gramEnd"/>
      <w:r w:rsidRPr="00BE659F">
        <w:rPr>
          <w:b/>
          <w:color w:val="000000"/>
          <w:spacing w:val="-3"/>
        </w:rPr>
        <w:t xml:space="preserve"> věcného břemene</w:t>
      </w:r>
      <w:r w:rsidR="00825D2D">
        <w:rPr>
          <w:b/>
          <w:color w:val="000000"/>
          <w:spacing w:val="-3"/>
        </w:rPr>
        <w:t xml:space="preserve"> „lávky“</w:t>
      </w:r>
    </w:p>
    <w:p w:rsidR="0063338B" w:rsidRDefault="0063338B" w:rsidP="00072FB7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center"/>
        <w:rPr>
          <w:b/>
          <w:color w:val="000000"/>
          <w:spacing w:val="-3"/>
        </w:rPr>
      </w:pPr>
    </w:p>
    <w:p w:rsidR="002579D3" w:rsidRPr="00BE659F" w:rsidRDefault="0063338B" w:rsidP="003D40F1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 w:rsidRPr="0071125F">
        <w:rPr>
          <w:color w:val="000000"/>
          <w:spacing w:val="-3"/>
        </w:rPr>
        <w:t xml:space="preserve">Smluvní strany se dohodly, že předmětem </w:t>
      </w:r>
      <w:r>
        <w:rPr>
          <w:color w:val="000000"/>
          <w:spacing w:val="-3"/>
        </w:rPr>
        <w:t>Vlastn</w:t>
      </w:r>
      <w:r w:rsidRPr="0071125F">
        <w:rPr>
          <w:color w:val="000000"/>
          <w:spacing w:val="-3"/>
        </w:rPr>
        <w:t>í smlouvy bude</w:t>
      </w:r>
      <w:r w:rsidR="006B731D">
        <w:rPr>
          <w:color w:val="000000"/>
          <w:spacing w:val="-3"/>
        </w:rPr>
        <w:t xml:space="preserve"> </w:t>
      </w:r>
      <w:r w:rsidR="00F651B3">
        <w:rPr>
          <w:color w:val="000000"/>
          <w:spacing w:val="-3"/>
        </w:rPr>
        <w:t xml:space="preserve">rovněž </w:t>
      </w:r>
      <w:r>
        <w:rPr>
          <w:color w:val="000000"/>
          <w:spacing w:val="-3"/>
        </w:rPr>
        <w:t xml:space="preserve">zřízení věcného břemene </w:t>
      </w:r>
      <w:r w:rsidR="0094651E">
        <w:rPr>
          <w:color w:val="000000"/>
          <w:spacing w:val="-3"/>
        </w:rPr>
        <w:t xml:space="preserve">ve prospěch Budoucí prodávající, k tíži Budoucí kupující, </w:t>
      </w:r>
      <w:r>
        <w:rPr>
          <w:color w:val="000000"/>
          <w:spacing w:val="-3"/>
        </w:rPr>
        <w:t xml:space="preserve">týkající se tří (3) lávek pro pěší, </w:t>
      </w:r>
      <w:r w:rsidR="007A6D8F">
        <w:rPr>
          <w:color w:val="000000"/>
          <w:spacing w:val="-3"/>
        </w:rPr>
        <w:t xml:space="preserve">které jsou </w:t>
      </w:r>
      <w:r w:rsidR="002579D3">
        <w:rPr>
          <w:color w:val="000000"/>
          <w:spacing w:val="-3"/>
        </w:rPr>
        <w:t xml:space="preserve">v době uzavírání této smlouvy </w:t>
      </w:r>
      <w:r w:rsidR="007A6D8F">
        <w:rPr>
          <w:color w:val="000000"/>
          <w:spacing w:val="-3"/>
        </w:rPr>
        <w:t xml:space="preserve">umístěny na pozemku </w:t>
      </w:r>
      <w:proofErr w:type="spellStart"/>
      <w:r w:rsidR="007A6D8F">
        <w:rPr>
          <w:color w:val="000000"/>
          <w:spacing w:val="-3"/>
        </w:rPr>
        <w:t>parc</w:t>
      </w:r>
      <w:proofErr w:type="spellEnd"/>
      <w:r w:rsidR="007A6D8F">
        <w:rPr>
          <w:color w:val="000000"/>
          <w:spacing w:val="-3"/>
        </w:rPr>
        <w:t xml:space="preserve">. č. 3612/1, v k. </w:t>
      </w:r>
      <w:proofErr w:type="spellStart"/>
      <w:r w:rsidR="007A6D8F">
        <w:rPr>
          <w:color w:val="000000"/>
          <w:spacing w:val="-3"/>
        </w:rPr>
        <w:t>ú.</w:t>
      </w:r>
      <w:proofErr w:type="spellEnd"/>
      <w:r w:rsidR="007A6D8F">
        <w:rPr>
          <w:color w:val="000000"/>
          <w:spacing w:val="-3"/>
        </w:rPr>
        <w:t xml:space="preserve"> Bruntál-město, obec Bruntál na LV č. 1870</w:t>
      </w:r>
      <w:r w:rsidR="00082E40">
        <w:rPr>
          <w:color w:val="000000"/>
          <w:spacing w:val="-3"/>
        </w:rPr>
        <w:t xml:space="preserve">, (dále jen bez ohledu na počet </w:t>
      </w:r>
      <w:r w:rsidR="00082E40" w:rsidRPr="00BE659F">
        <w:rPr>
          <w:b/>
          <w:i/>
          <w:color w:val="000000"/>
          <w:spacing w:val="-3"/>
        </w:rPr>
        <w:t>„lávka“</w:t>
      </w:r>
      <w:r w:rsidR="00082E40">
        <w:rPr>
          <w:color w:val="000000"/>
          <w:spacing w:val="-3"/>
        </w:rPr>
        <w:t>).</w:t>
      </w:r>
    </w:p>
    <w:p w:rsidR="007A6D8F" w:rsidRDefault="007A6D8F" w:rsidP="003D40F1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rPr>
          <w:color w:val="000000"/>
          <w:spacing w:val="-3"/>
        </w:rPr>
      </w:pPr>
    </w:p>
    <w:p w:rsidR="007A6D8F" w:rsidRDefault="00082E40" w:rsidP="003D40F1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 xml:space="preserve">Lávky specifikované v odstavci 1. tohoto článku jsou ve vlastnictví Budoucí prodávající a </w:t>
      </w:r>
      <w:r w:rsidR="00674D65">
        <w:rPr>
          <w:color w:val="000000"/>
          <w:spacing w:val="-3"/>
        </w:rPr>
        <w:t>uzavřením Vlastní smlouvy nedojde ke změně vlastnického práva k těmto lávkám</w:t>
      </w:r>
      <w:r>
        <w:rPr>
          <w:color w:val="000000"/>
          <w:spacing w:val="-3"/>
        </w:rPr>
        <w:t>. Přibližná poloha umístění těchto</w:t>
      </w:r>
      <w:r w:rsidR="002579D3">
        <w:rPr>
          <w:color w:val="000000"/>
          <w:spacing w:val="-3"/>
        </w:rPr>
        <w:t xml:space="preserve"> lávek </w:t>
      </w:r>
      <w:r w:rsidR="001165F0">
        <w:rPr>
          <w:color w:val="000000"/>
          <w:spacing w:val="-3"/>
        </w:rPr>
        <w:t xml:space="preserve">a tím i přibližný rozsah budoucího věcného břemene </w:t>
      </w:r>
      <w:r w:rsidR="002579D3">
        <w:rPr>
          <w:color w:val="000000"/>
          <w:spacing w:val="-3"/>
        </w:rPr>
        <w:t>j</w:t>
      </w:r>
      <w:r w:rsidR="00B7021F">
        <w:rPr>
          <w:color w:val="000000"/>
          <w:spacing w:val="-3"/>
        </w:rPr>
        <w:t>e vyznačen v mapovém podkladu, který tvoří přílohu č. 2 této smlouvy.</w:t>
      </w:r>
    </w:p>
    <w:p w:rsidR="0053365E" w:rsidRPr="00BE659F" w:rsidRDefault="0053365E" w:rsidP="003D40F1">
      <w:pPr>
        <w:pStyle w:val="Odstavecseseznamem"/>
        <w:rPr>
          <w:color w:val="000000"/>
          <w:spacing w:val="-3"/>
        </w:rPr>
      </w:pPr>
    </w:p>
    <w:p w:rsidR="0053365E" w:rsidRDefault="00AE206D" w:rsidP="003D40F1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>Přesný rozsah věcného břemene bude zaměřen geometrickým plánem pro vyznačení rozsahu věcného břemene, který nechá vyhotovit Budoucí kupující na náklady Budoucí prodávající.</w:t>
      </w:r>
    </w:p>
    <w:p w:rsidR="002579D3" w:rsidRPr="00BE659F" w:rsidRDefault="002579D3" w:rsidP="003D40F1">
      <w:pPr>
        <w:rPr>
          <w:color w:val="000000"/>
          <w:spacing w:val="-3"/>
        </w:rPr>
      </w:pPr>
    </w:p>
    <w:p w:rsidR="002579D3" w:rsidRDefault="002579D3" w:rsidP="003D40F1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 xml:space="preserve">Obsahem věcného břemene bude právo Budoucí prodávající umístit, provozovat, opravovat a udržovat stavby lávek </w:t>
      </w:r>
      <w:r w:rsidR="00B7021F">
        <w:rPr>
          <w:color w:val="000000"/>
          <w:spacing w:val="-3"/>
        </w:rPr>
        <w:t xml:space="preserve">na Převáděném pozemku a </w:t>
      </w:r>
      <w:r w:rsidR="00B06291">
        <w:rPr>
          <w:color w:val="000000"/>
          <w:spacing w:val="-3"/>
        </w:rPr>
        <w:t xml:space="preserve">oprávnění </w:t>
      </w:r>
      <w:r w:rsidR="00B7021F">
        <w:rPr>
          <w:color w:val="000000"/>
          <w:spacing w:val="-3"/>
        </w:rPr>
        <w:t>za tímto účelem vstupovat a vjíždět na Převáděný pozemek</w:t>
      </w:r>
      <w:r w:rsidR="00FB210F">
        <w:rPr>
          <w:color w:val="000000"/>
          <w:spacing w:val="-3"/>
        </w:rPr>
        <w:t xml:space="preserve"> </w:t>
      </w:r>
      <w:r w:rsidR="00B06291">
        <w:rPr>
          <w:color w:val="000000"/>
          <w:spacing w:val="-3"/>
        </w:rPr>
        <w:t xml:space="preserve">společně se </w:t>
      </w:r>
      <w:r w:rsidR="00B7021F">
        <w:rPr>
          <w:color w:val="000000"/>
          <w:spacing w:val="-3"/>
        </w:rPr>
        <w:t>závaz</w:t>
      </w:r>
      <w:r w:rsidR="00B06291">
        <w:rPr>
          <w:color w:val="000000"/>
          <w:spacing w:val="-3"/>
        </w:rPr>
        <w:t>kem</w:t>
      </w:r>
      <w:r w:rsidR="00B7021F">
        <w:rPr>
          <w:color w:val="000000"/>
          <w:spacing w:val="-3"/>
        </w:rPr>
        <w:t xml:space="preserve"> Budoucí kupující </w:t>
      </w:r>
      <w:r w:rsidR="00CE3CA6">
        <w:rPr>
          <w:color w:val="000000"/>
          <w:spacing w:val="-3"/>
        </w:rPr>
        <w:t>výkon těchto práv</w:t>
      </w:r>
      <w:r w:rsidR="004425CD">
        <w:rPr>
          <w:color w:val="000000"/>
          <w:spacing w:val="-3"/>
        </w:rPr>
        <w:t xml:space="preserve"> strpět</w:t>
      </w:r>
      <w:r w:rsidR="004F222C">
        <w:rPr>
          <w:color w:val="000000"/>
          <w:spacing w:val="-3"/>
        </w:rPr>
        <w:t>.</w:t>
      </w:r>
    </w:p>
    <w:p w:rsidR="001040AE" w:rsidRPr="00BE659F" w:rsidRDefault="001040AE" w:rsidP="003D40F1">
      <w:pPr>
        <w:pStyle w:val="Odstavecseseznamem"/>
        <w:rPr>
          <w:color w:val="000000"/>
          <w:spacing w:val="-3"/>
        </w:rPr>
      </w:pPr>
    </w:p>
    <w:p w:rsidR="001040AE" w:rsidRDefault="001040AE" w:rsidP="003D40F1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>Věcné břemeno bude zřízen</w:t>
      </w:r>
      <w:r w:rsidR="00975CEB">
        <w:rPr>
          <w:color w:val="000000"/>
          <w:spacing w:val="-3"/>
        </w:rPr>
        <w:t>o</w:t>
      </w:r>
      <w:r>
        <w:rPr>
          <w:color w:val="000000"/>
          <w:spacing w:val="-3"/>
        </w:rPr>
        <w:t xml:space="preserve"> na dobu neurčitou za jednorázovou úplatu, přičemž ta bude určena na základě znaleckého posudku pro stanovení výše jednorázové náhrady za zřízení věcného břemene</w:t>
      </w:r>
      <w:r w:rsidR="00975CEB">
        <w:rPr>
          <w:color w:val="000000"/>
          <w:spacing w:val="-3"/>
        </w:rPr>
        <w:t>, k takto zjištěné úplatě bude připočteno DPH dle zákonné sazby platné ke dni uskutečnění zdanitelného plnění. Za den uskutečnění zdanitelného plnění bude považován den vystavení faktury (daňového dokladu).</w:t>
      </w:r>
    </w:p>
    <w:p w:rsidR="00823DA7" w:rsidRPr="00BE659F" w:rsidRDefault="00823DA7" w:rsidP="003D40F1">
      <w:pPr>
        <w:pStyle w:val="Odstavecseseznamem"/>
        <w:rPr>
          <w:color w:val="000000"/>
          <w:spacing w:val="-3"/>
        </w:rPr>
      </w:pPr>
    </w:p>
    <w:p w:rsidR="00823DA7" w:rsidRDefault="002579D3" w:rsidP="003D40F1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>Znalecký posudek pro stanovení výše jednorázové náhrady za zřízení věcného břemen</w:t>
      </w:r>
      <w:r w:rsidR="00B7021F">
        <w:rPr>
          <w:color w:val="000000"/>
          <w:spacing w:val="-3"/>
        </w:rPr>
        <w:t xml:space="preserve">e </w:t>
      </w:r>
      <w:r w:rsidR="00975CEB">
        <w:rPr>
          <w:color w:val="000000"/>
          <w:spacing w:val="-3"/>
        </w:rPr>
        <w:t>nechá vyhotovit</w:t>
      </w:r>
      <w:r>
        <w:rPr>
          <w:color w:val="000000"/>
          <w:spacing w:val="-3"/>
        </w:rPr>
        <w:t xml:space="preserve"> </w:t>
      </w:r>
      <w:r w:rsidR="00B7021F">
        <w:rPr>
          <w:color w:val="000000"/>
          <w:spacing w:val="-3"/>
        </w:rPr>
        <w:t>Budoucí kupující a náklady s tím spojené uhradí Budoucí prodávající.</w:t>
      </w:r>
    </w:p>
    <w:p w:rsidR="00C2361D" w:rsidRPr="00BE659F" w:rsidRDefault="00C2361D" w:rsidP="003D40F1">
      <w:pPr>
        <w:pStyle w:val="Odstavecseseznamem"/>
        <w:rPr>
          <w:color w:val="000000"/>
          <w:spacing w:val="-3"/>
        </w:rPr>
      </w:pPr>
    </w:p>
    <w:p w:rsidR="00C2361D" w:rsidRDefault="00C2361D" w:rsidP="003D40F1">
      <w:pPr>
        <w:pStyle w:val="Odstavecseseznamem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>Jednorázová náhrada za zřízení věcného břemene bude uhrazena</w:t>
      </w:r>
      <w:r w:rsidR="001040AE">
        <w:rPr>
          <w:color w:val="000000"/>
          <w:spacing w:val="-3"/>
        </w:rPr>
        <w:t xml:space="preserve"> </w:t>
      </w:r>
      <w:r w:rsidR="00ED3785">
        <w:rPr>
          <w:color w:val="000000"/>
          <w:spacing w:val="-3"/>
        </w:rPr>
        <w:t xml:space="preserve">stranou </w:t>
      </w:r>
      <w:r w:rsidR="001040AE">
        <w:rPr>
          <w:color w:val="000000"/>
          <w:spacing w:val="-3"/>
        </w:rPr>
        <w:t xml:space="preserve">Budoucí prodávající bezhotovostně na účet Budoucí kupující </w:t>
      </w:r>
      <w:r>
        <w:rPr>
          <w:color w:val="000000"/>
          <w:spacing w:val="-3"/>
        </w:rPr>
        <w:t>po provedení vkladu věcného břemene do katastru nemovitostí, tento vklad bude zajištěn Budoucí</w:t>
      </w:r>
      <w:r w:rsidR="00975CE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kupující</w:t>
      </w:r>
      <w:r w:rsidR="00975CEB">
        <w:rPr>
          <w:color w:val="000000"/>
          <w:spacing w:val="-3"/>
        </w:rPr>
        <w:t xml:space="preserve">, </w:t>
      </w:r>
      <w:r>
        <w:rPr>
          <w:color w:val="000000"/>
          <w:spacing w:val="-3"/>
        </w:rPr>
        <w:t>přičemž náklady s tím spojené uhradí Budoucí prodávající.</w:t>
      </w:r>
    </w:p>
    <w:p w:rsidR="00CB6124" w:rsidRPr="00BE659F" w:rsidRDefault="00CB6124" w:rsidP="00BE659F">
      <w:pPr>
        <w:pStyle w:val="Odstavecseseznamem"/>
        <w:rPr>
          <w:color w:val="000000"/>
          <w:spacing w:val="-3"/>
        </w:rPr>
      </w:pPr>
    </w:p>
    <w:p w:rsidR="00CB6124" w:rsidRDefault="00CB6124" w:rsidP="00CB612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center"/>
        <w:rPr>
          <w:color w:val="000000"/>
          <w:spacing w:val="-3"/>
        </w:rPr>
      </w:pPr>
    </w:p>
    <w:p w:rsidR="00CB6124" w:rsidRPr="00BE659F" w:rsidRDefault="00CB6124" w:rsidP="00CB612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center"/>
        <w:rPr>
          <w:b/>
          <w:spacing w:val="-3"/>
        </w:rPr>
      </w:pPr>
      <w:r w:rsidRPr="00BE659F">
        <w:rPr>
          <w:b/>
          <w:spacing w:val="-3"/>
        </w:rPr>
        <w:t>V.</w:t>
      </w:r>
    </w:p>
    <w:p w:rsidR="00CB6124" w:rsidRDefault="00CB6124" w:rsidP="00CB612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center"/>
        <w:rPr>
          <w:b/>
          <w:spacing w:val="-3"/>
        </w:rPr>
      </w:pPr>
      <w:r w:rsidRPr="00BE659F">
        <w:rPr>
          <w:b/>
          <w:spacing w:val="-3"/>
        </w:rPr>
        <w:t>Zřízení věcného břemen</w:t>
      </w:r>
      <w:r w:rsidR="00825D2D">
        <w:rPr>
          <w:b/>
          <w:spacing w:val="-3"/>
        </w:rPr>
        <w:t>e</w:t>
      </w:r>
      <w:r w:rsidRPr="00BE659F">
        <w:rPr>
          <w:b/>
          <w:spacing w:val="-3"/>
        </w:rPr>
        <w:t xml:space="preserve"> – mostní konstrukce</w:t>
      </w:r>
    </w:p>
    <w:p w:rsidR="00825D2D" w:rsidRPr="00BE659F" w:rsidRDefault="00825D2D" w:rsidP="00BE65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b/>
          <w:spacing w:val="-3"/>
        </w:rPr>
      </w:pPr>
    </w:p>
    <w:p w:rsidR="00B42FD4" w:rsidRPr="00653F97" w:rsidRDefault="00825D2D">
      <w:pPr>
        <w:pStyle w:val="Odstavecseseznamem"/>
        <w:numPr>
          <w:ilvl w:val="0"/>
          <w:numId w:val="10"/>
        </w:numPr>
        <w:rPr>
          <w:color w:val="000000"/>
          <w:spacing w:val="-3"/>
        </w:rPr>
      </w:pPr>
      <w:r w:rsidRPr="004B3D6C">
        <w:rPr>
          <w:color w:val="000000"/>
          <w:spacing w:val="-3"/>
        </w:rPr>
        <w:t>Smluvní strany souhlasně prohlašují, že v </w:t>
      </w:r>
      <w:r w:rsidRPr="00903D4A">
        <w:rPr>
          <w:color w:val="000000"/>
          <w:spacing w:val="-3"/>
        </w:rPr>
        <w:t>době uzav</w:t>
      </w:r>
      <w:r w:rsidR="002603E8" w:rsidRPr="00903D4A">
        <w:rPr>
          <w:color w:val="000000"/>
          <w:spacing w:val="-3"/>
        </w:rPr>
        <w:t>ření</w:t>
      </w:r>
      <w:r w:rsidRPr="00653F97">
        <w:rPr>
          <w:color w:val="000000"/>
          <w:spacing w:val="-3"/>
        </w:rPr>
        <w:t xml:space="preserve"> této smlouvy</w:t>
      </w:r>
      <w:r w:rsidR="00790987" w:rsidRPr="00653F97">
        <w:rPr>
          <w:color w:val="000000"/>
          <w:spacing w:val="-3"/>
        </w:rPr>
        <w:t xml:space="preserve">, </w:t>
      </w:r>
      <w:r w:rsidRPr="00653F97">
        <w:rPr>
          <w:color w:val="000000"/>
          <w:spacing w:val="-3"/>
        </w:rPr>
        <w:t xml:space="preserve">si jsou </w:t>
      </w:r>
      <w:r w:rsidR="00790987" w:rsidRPr="00653F97">
        <w:rPr>
          <w:color w:val="000000"/>
          <w:spacing w:val="-3"/>
        </w:rPr>
        <w:t xml:space="preserve">v lokalitě Kobylího potoka </w:t>
      </w:r>
      <w:r w:rsidRPr="00653F97">
        <w:rPr>
          <w:color w:val="000000"/>
          <w:spacing w:val="-3"/>
        </w:rPr>
        <w:t xml:space="preserve">vědomy možného </w:t>
      </w:r>
      <w:r w:rsidR="00F829E4" w:rsidRPr="00653F97">
        <w:rPr>
          <w:color w:val="000000"/>
          <w:spacing w:val="-3"/>
        </w:rPr>
        <w:t xml:space="preserve">budoucího stavebního </w:t>
      </w:r>
      <w:r w:rsidRPr="00653F97">
        <w:rPr>
          <w:color w:val="000000"/>
          <w:spacing w:val="-3"/>
        </w:rPr>
        <w:t xml:space="preserve">záměru </w:t>
      </w:r>
      <w:r w:rsidR="00790987" w:rsidRPr="00653F97">
        <w:rPr>
          <w:color w:val="000000"/>
          <w:spacing w:val="-3"/>
        </w:rPr>
        <w:t xml:space="preserve">strany </w:t>
      </w:r>
      <w:r w:rsidRPr="00653F97">
        <w:rPr>
          <w:color w:val="000000"/>
          <w:spacing w:val="-3"/>
        </w:rPr>
        <w:t>Budoucí prodávajíc</w:t>
      </w:r>
      <w:r w:rsidR="00790987" w:rsidRPr="00653F97">
        <w:rPr>
          <w:color w:val="000000"/>
          <w:spacing w:val="-3"/>
        </w:rPr>
        <w:t>í</w:t>
      </w:r>
      <w:r w:rsidR="00B42FD4" w:rsidRPr="00653F97">
        <w:rPr>
          <w:color w:val="000000"/>
          <w:spacing w:val="-3"/>
        </w:rPr>
        <w:t>.</w:t>
      </w:r>
    </w:p>
    <w:p w:rsidR="00825D2D" w:rsidRDefault="00825D2D" w:rsidP="00BE659F">
      <w:pPr>
        <w:pStyle w:val="Odstavecseseznamem"/>
        <w:ind w:left="360"/>
        <w:rPr>
          <w:color w:val="000000"/>
          <w:spacing w:val="-3"/>
        </w:rPr>
      </w:pPr>
    </w:p>
    <w:p w:rsidR="00FA0A9C" w:rsidRDefault="00FA0A9C">
      <w:pPr>
        <w:pStyle w:val="Odstavecseseznamem"/>
        <w:numPr>
          <w:ilvl w:val="0"/>
          <w:numId w:val="10"/>
        </w:numPr>
        <w:rPr>
          <w:color w:val="000000"/>
          <w:spacing w:val="-3"/>
        </w:rPr>
      </w:pPr>
      <w:r w:rsidRPr="004B3D6C">
        <w:rPr>
          <w:color w:val="000000"/>
          <w:spacing w:val="-3"/>
        </w:rPr>
        <w:t xml:space="preserve">V případě </w:t>
      </w:r>
      <w:r w:rsidRPr="00903D4A">
        <w:rPr>
          <w:color w:val="000000"/>
          <w:spacing w:val="-3"/>
        </w:rPr>
        <w:t xml:space="preserve">realizace </w:t>
      </w:r>
      <w:r w:rsidR="005315D9">
        <w:rPr>
          <w:color w:val="000000"/>
          <w:spacing w:val="-3"/>
        </w:rPr>
        <w:t xml:space="preserve">tohoto </w:t>
      </w:r>
      <w:r w:rsidRPr="00903D4A">
        <w:rPr>
          <w:color w:val="000000"/>
          <w:spacing w:val="-3"/>
        </w:rPr>
        <w:t xml:space="preserve">stavebního záměru </w:t>
      </w:r>
      <w:r w:rsidR="005315D9">
        <w:rPr>
          <w:color w:val="000000"/>
          <w:spacing w:val="-3"/>
        </w:rPr>
        <w:t xml:space="preserve">spočívajícího ve </w:t>
      </w:r>
      <w:r w:rsidRPr="00903D4A">
        <w:rPr>
          <w:color w:val="000000"/>
          <w:spacing w:val="-3"/>
        </w:rPr>
        <w:t>výstavb</w:t>
      </w:r>
      <w:r w:rsidR="005315D9">
        <w:rPr>
          <w:color w:val="000000"/>
          <w:spacing w:val="-3"/>
        </w:rPr>
        <w:t>ě</w:t>
      </w:r>
      <w:r w:rsidRPr="00903D4A">
        <w:rPr>
          <w:color w:val="000000"/>
          <w:spacing w:val="-3"/>
        </w:rPr>
        <w:t xml:space="preserve"> mostu</w:t>
      </w:r>
      <w:r w:rsidR="005315D9">
        <w:rPr>
          <w:color w:val="000000"/>
          <w:spacing w:val="-3"/>
        </w:rPr>
        <w:t xml:space="preserve"> </w:t>
      </w:r>
      <w:r w:rsidRPr="00903D4A">
        <w:rPr>
          <w:color w:val="000000"/>
          <w:spacing w:val="-3"/>
        </w:rPr>
        <w:t xml:space="preserve">přes Kobylí potok </w:t>
      </w:r>
      <w:r w:rsidR="005315D9">
        <w:rPr>
          <w:color w:val="000000"/>
          <w:spacing w:val="-3"/>
        </w:rPr>
        <w:t xml:space="preserve">bude pro jeho umístění </w:t>
      </w:r>
      <w:r w:rsidR="007C3918">
        <w:rPr>
          <w:color w:val="000000"/>
          <w:spacing w:val="-3"/>
        </w:rPr>
        <w:t xml:space="preserve">mimo jiné </w:t>
      </w:r>
      <w:r w:rsidRPr="004B3D6C">
        <w:rPr>
          <w:color w:val="000000"/>
          <w:spacing w:val="-3"/>
        </w:rPr>
        <w:t>využito čás</w:t>
      </w:r>
      <w:r w:rsidRPr="00903D4A">
        <w:rPr>
          <w:color w:val="000000"/>
          <w:spacing w:val="-3"/>
        </w:rPr>
        <w:t>ti zastavit</w:t>
      </w:r>
      <w:r w:rsidRPr="00FA0A9C">
        <w:rPr>
          <w:color w:val="000000"/>
          <w:spacing w:val="-3"/>
        </w:rPr>
        <w:t>elné plochy vymezené územním plánem města Bruntál s označením SK-Z32. M</w:t>
      </w:r>
      <w:r w:rsidR="007168CF" w:rsidRPr="00FA0A9C">
        <w:rPr>
          <w:color w:val="000000"/>
          <w:spacing w:val="-3"/>
        </w:rPr>
        <w:t xml:space="preserve">ost by </w:t>
      </w:r>
      <w:r w:rsidRPr="00FA0A9C">
        <w:rPr>
          <w:color w:val="000000"/>
          <w:spacing w:val="-3"/>
        </w:rPr>
        <w:t xml:space="preserve">tedy </w:t>
      </w:r>
      <w:r w:rsidR="00F829E4" w:rsidRPr="00FA0A9C">
        <w:rPr>
          <w:color w:val="000000"/>
          <w:spacing w:val="-3"/>
        </w:rPr>
        <w:t xml:space="preserve">svým umístěním mohl </w:t>
      </w:r>
      <w:r w:rsidR="007168CF" w:rsidRPr="00FA0A9C">
        <w:rPr>
          <w:color w:val="000000"/>
          <w:spacing w:val="-3"/>
        </w:rPr>
        <w:t>zasahovat mimo jiné i část Převáděného pozemku dle čl. III. této smlouvy.</w:t>
      </w:r>
      <w:r w:rsidRPr="00FA0A9C">
        <w:rPr>
          <w:color w:val="000000"/>
          <w:spacing w:val="-3"/>
        </w:rPr>
        <w:t xml:space="preserve"> </w:t>
      </w:r>
      <w:r w:rsidR="00F829E4" w:rsidRPr="00FA0A9C">
        <w:rPr>
          <w:color w:val="000000"/>
          <w:spacing w:val="-3"/>
        </w:rPr>
        <w:t>Přibližn</w:t>
      </w:r>
      <w:r w:rsidR="00505847">
        <w:rPr>
          <w:color w:val="000000"/>
          <w:spacing w:val="-3"/>
        </w:rPr>
        <w:t>á</w:t>
      </w:r>
      <w:r w:rsidR="00F829E4" w:rsidRPr="00903D4A">
        <w:rPr>
          <w:color w:val="000000"/>
          <w:spacing w:val="-3"/>
        </w:rPr>
        <w:t xml:space="preserve"> </w:t>
      </w:r>
      <w:r w:rsidR="005315D9">
        <w:rPr>
          <w:color w:val="000000"/>
          <w:spacing w:val="-3"/>
        </w:rPr>
        <w:t>poloha mostu</w:t>
      </w:r>
      <w:r w:rsidR="007C3918">
        <w:rPr>
          <w:color w:val="000000"/>
          <w:spacing w:val="-3"/>
        </w:rPr>
        <w:t xml:space="preserve"> je patrn</w:t>
      </w:r>
      <w:r w:rsidR="005315D9">
        <w:rPr>
          <w:color w:val="000000"/>
          <w:spacing w:val="-3"/>
        </w:rPr>
        <w:t>á</w:t>
      </w:r>
      <w:r w:rsidR="007C3918">
        <w:rPr>
          <w:color w:val="000000"/>
          <w:spacing w:val="-3"/>
        </w:rPr>
        <w:t xml:space="preserve"> z přílohy č. </w:t>
      </w:r>
      <w:r w:rsidR="00F829E4" w:rsidRPr="004B3D6C">
        <w:rPr>
          <w:color w:val="000000"/>
          <w:spacing w:val="-3"/>
        </w:rPr>
        <w:t>3 této smlouvy</w:t>
      </w:r>
      <w:r w:rsidR="00060597">
        <w:rPr>
          <w:color w:val="000000"/>
          <w:spacing w:val="-3"/>
        </w:rPr>
        <w:t xml:space="preserve"> (</w:t>
      </w:r>
      <w:r w:rsidR="00F829E4" w:rsidRPr="004B3D6C">
        <w:rPr>
          <w:color w:val="000000"/>
          <w:spacing w:val="-3"/>
        </w:rPr>
        <w:t>mapový podklad dle úze</w:t>
      </w:r>
      <w:r w:rsidR="00F829E4" w:rsidRPr="00903D4A">
        <w:rPr>
          <w:color w:val="000000"/>
          <w:spacing w:val="-3"/>
        </w:rPr>
        <w:t>mního plánu</w:t>
      </w:r>
      <w:r w:rsidR="00060597">
        <w:rPr>
          <w:color w:val="000000"/>
          <w:spacing w:val="-3"/>
        </w:rPr>
        <w:t xml:space="preserve"> pro znázornění přibližné polohy stavby mostu).</w:t>
      </w:r>
    </w:p>
    <w:p w:rsidR="00653F97" w:rsidRPr="00BE659F" w:rsidRDefault="00653F97" w:rsidP="00BE659F">
      <w:pPr>
        <w:pStyle w:val="Odstavecseseznamem"/>
        <w:rPr>
          <w:color w:val="000000"/>
          <w:spacing w:val="-3"/>
        </w:rPr>
      </w:pPr>
    </w:p>
    <w:p w:rsidR="00653F97" w:rsidRDefault="00653F97">
      <w:pPr>
        <w:pStyle w:val="Odstavecseseznamem"/>
        <w:numPr>
          <w:ilvl w:val="0"/>
          <w:numId w:val="10"/>
        </w:numPr>
        <w:rPr>
          <w:color w:val="000000"/>
          <w:spacing w:val="-3"/>
        </w:rPr>
      </w:pPr>
      <w:r>
        <w:rPr>
          <w:color w:val="000000"/>
          <w:spacing w:val="-3"/>
        </w:rPr>
        <w:t>S</w:t>
      </w:r>
      <w:r w:rsidRPr="00FA0A9C">
        <w:rPr>
          <w:color w:val="000000"/>
          <w:spacing w:val="-3"/>
        </w:rPr>
        <w:t xml:space="preserve">mluvní strany </w:t>
      </w:r>
      <w:r>
        <w:rPr>
          <w:color w:val="000000"/>
          <w:spacing w:val="-3"/>
        </w:rPr>
        <w:t xml:space="preserve">tak s ohledem na výše uvedené </w:t>
      </w:r>
      <w:r w:rsidRPr="00FA0A9C">
        <w:rPr>
          <w:color w:val="000000"/>
          <w:spacing w:val="-3"/>
        </w:rPr>
        <w:t>současně touto smlouvou ujednávají závazek spočívající v povinnosti smluvních stran</w:t>
      </w:r>
      <w:r>
        <w:rPr>
          <w:color w:val="000000"/>
          <w:spacing w:val="-3"/>
        </w:rPr>
        <w:t xml:space="preserve"> v případě realizace stavební akce týkající se umístění mostu přes Kobylí potok uzavřít </w:t>
      </w:r>
      <w:r w:rsidRPr="00FA0A9C">
        <w:rPr>
          <w:color w:val="000000"/>
          <w:spacing w:val="-3"/>
        </w:rPr>
        <w:t>Smlouvu o zřízení věcného břemene</w:t>
      </w:r>
      <w:r>
        <w:rPr>
          <w:color w:val="000000"/>
          <w:spacing w:val="-3"/>
        </w:rPr>
        <w:t xml:space="preserve"> </w:t>
      </w:r>
      <w:r w:rsidRPr="00FA0A9C">
        <w:rPr>
          <w:color w:val="000000"/>
          <w:spacing w:val="-3"/>
        </w:rPr>
        <w:t>(dále jen „</w:t>
      </w:r>
      <w:r>
        <w:rPr>
          <w:color w:val="000000"/>
          <w:spacing w:val="-3"/>
        </w:rPr>
        <w:t>SOVB</w:t>
      </w:r>
      <w:r w:rsidRPr="00FA0A9C">
        <w:rPr>
          <w:color w:val="000000"/>
          <w:spacing w:val="-3"/>
        </w:rPr>
        <w:t>“)</w:t>
      </w:r>
      <w:r w:rsidR="00EE13FF">
        <w:rPr>
          <w:color w:val="000000"/>
          <w:spacing w:val="-3"/>
        </w:rPr>
        <w:t xml:space="preserve"> a to na základě písemné výzvy Budoucí prodávající </w:t>
      </w:r>
      <w:r w:rsidR="00560C3E">
        <w:rPr>
          <w:color w:val="000000"/>
          <w:spacing w:val="-3"/>
        </w:rPr>
        <w:t>odeslané nejpozději do 2 let od vybudování mostu a to do 6 měsíců od prokazatelného doručení písemné výzvy dle tohoto odstavce.</w:t>
      </w:r>
    </w:p>
    <w:p w:rsidR="00FE1382" w:rsidRPr="00BE659F" w:rsidRDefault="00FE1382" w:rsidP="00BE659F">
      <w:pPr>
        <w:pStyle w:val="Odstavecseseznamem"/>
        <w:rPr>
          <w:color w:val="000000"/>
          <w:spacing w:val="-3"/>
        </w:rPr>
      </w:pPr>
    </w:p>
    <w:p w:rsidR="00FE1382" w:rsidRPr="00BE659F" w:rsidRDefault="00FE1382">
      <w:pPr>
        <w:pStyle w:val="Odstavecseseznamem"/>
        <w:numPr>
          <w:ilvl w:val="0"/>
          <w:numId w:val="10"/>
        </w:numPr>
        <w:rPr>
          <w:spacing w:val="-3"/>
        </w:rPr>
      </w:pPr>
      <w:r w:rsidRPr="00BE659F">
        <w:rPr>
          <w:spacing w:val="-3"/>
        </w:rPr>
        <w:t>K výzvě specifikované v odstavci č. 3 tohoto článku je Budoucí prodávající povinen přiložit návrh „SOVB“, znalecký posudek pro stanovení výše jednorázové náhrady za zřízení věcného břemene</w:t>
      </w:r>
      <w:r w:rsidR="00601E4C">
        <w:rPr>
          <w:spacing w:val="-3"/>
        </w:rPr>
        <w:t xml:space="preserve"> a</w:t>
      </w:r>
      <w:r w:rsidRPr="00BE659F">
        <w:rPr>
          <w:spacing w:val="-3"/>
        </w:rPr>
        <w:t xml:space="preserve"> geometrický plán pro vymezení rozsahu věcného břemene</w:t>
      </w:r>
      <w:r w:rsidR="00601E4C">
        <w:rPr>
          <w:spacing w:val="-3"/>
        </w:rPr>
        <w:t>.</w:t>
      </w:r>
      <w:r w:rsidR="00CC596D">
        <w:rPr>
          <w:spacing w:val="-3"/>
        </w:rPr>
        <w:t xml:space="preserve"> Veškeré náklady spojené s vyhotovením „SOVB“ jdou k tíži strany Budoucí prodávající.</w:t>
      </w:r>
    </w:p>
    <w:p w:rsidR="00FA0A9C" w:rsidRPr="00BE659F" w:rsidRDefault="00FA0A9C" w:rsidP="00BE659F">
      <w:pPr>
        <w:rPr>
          <w:color w:val="000000"/>
          <w:spacing w:val="-3"/>
        </w:rPr>
      </w:pPr>
    </w:p>
    <w:p w:rsidR="00864375" w:rsidRDefault="00B413DD" w:rsidP="00BE659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 w:rsidRPr="004B3D6C">
        <w:rPr>
          <w:color w:val="000000"/>
          <w:spacing w:val="-3"/>
        </w:rPr>
        <w:t>Smluvní strany se dohodly, že předmětem „SOVB</w:t>
      </w:r>
      <w:r w:rsidRPr="00903D4A">
        <w:rPr>
          <w:color w:val="000000"/>
          <w:spacing w:val="-3"/>
        </w:rPr>
        <w:t>“ bude</w:t>
      </w:r>
      <w:r w:rsidRPr="00B413DD">
        <w:rPr>
          <w:color w:val="000000"/>
          <w:spacing w:val="-3"/>
        </w:rPr>
        <w:t xml:space="preserve"> zřízení věcného břemene ve prospěch Budoucí prodávající, k tíži Budoucí kupující, týkající se umístění mostu, který bude svou polohou zasahovat část Převáděného pozemku.</w:t>
      </w:r>
    </w:p>
    <w:p w:rsidR="00B413DD" w:rsidRPr="00BE659F" w:rsidRDefault="00B413DD" w:rsidP="00BE659F">
      <w:pPr>
        <w:pStyle w:val="Odstavecseseznamem"/>
        <w:rPr>
          <w:color w:val="000000"/>
          <w:spacing w:val="-3"/>
        </w:rPr>
      </w:pPr>
    </w:p>
    <w:p w:rsidR="00653F97" w:rsidRPr="00BE659F" w:rsidRDefault="00B413DD" w:rsidP="00BE659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 w:rsidRPr="004B3D6C">
        <w:rPr>
          <w:color w:val="000000"/>
          <w:spacing w:val="-3"/>
        </w:rPr>
        <w:t xml:space="preserve">Přesný rozsah věcného břemene bude zaměřen geometrickým plánem pro vyznačení rozsahu věcného břemene, který nechá vyhotovit </w:t>
      </w:r>
      <w:r w:rsidRPr="00903D4A">
        <w:rPr>
          <w:color w:val="000000"/>
          <w:spacing w:val="-3"/>
        </w:rPr>
        <w:t xml:space="preserve">na své vlastní náklady Budoucí </w:t>
      </w:r>
      <w:r w:rsidRPr="00653F97">
        <w:rPr>
          <w:color w:val="000000"/>
          <w:spacing w:val="-3"/>
        </w:rPr>
        <w:t>prodávající</w:t>
      </w:r>
      <w:r w:rsidR="00653F97" w:rsidRPr="00653F97">
        <w:rPr>
          <w:color w:val="000000"/>
          <w:spacing w:val="-3"/>
        </w:rPr>
        <w:t>, a to až po dokončení všech stavebních prací s mostem spojených.</w:t>
      </w:r>
    </w:p>
    <w:p w:rsidR="00653F97" w:rsidRDefault="00653F97" w:rsidP="00BE659F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rPr>
          <w:color w:val="000000"/>
          <w:spacing w:val="-3"/>
        </w:rPr>
      </w:pPr>
    </w:p>
    <w:p w:rsidR="00B413DD" w:rsidRDefault="00653F97" w:rsidP="00BE659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>Obsahem věcného břemene dle tohoto článku bude právo Budoucí prodávající umístit, provozovat, opravovat a udržovat stavbu mostu na Převáděném pozemku a oprávnění za tímto účelem vstupovat a vjíždět na Převáděný pozemek společně se závazkem Budoucí kupující výkon těchto práv strpět.</w:t>
      </w:r>
    </w:p>
    <w:p w:rsidR="004F519C" w:rsidRPr="00BE659F" w:rsidRDefault="004F519C" w:rsidP="00BE659F">
      <w:pPr>
        <w:pStyle w:val="Odstavecseseznamem"/>
        <w:rPr>
          <w:color w:val="000000"/>
          <w:spacing w:val="-3"/>
        </w:rPr>
      </w:pPr>
    </w:p>
    <w:p w:rsidR="004F519C" w:rsidRDefault="004F519C" w:rsidP="00BE659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>Věcné břemeno bude zřízeno na dobu neurčitou za jednorázovou úplatu, přičemž ta bude určena na základě znaleckého posudku pro stanovení výše jednorázové náhrady za zřízení věcného břemene, k takto zjištěné úplatě bude připočteno DPH dle zákonné sazby platné ke dni uskutečnění zdanitelného plnění. Za den uskutečnění zdanitelného plnění bude považován den vystavení faktury (daňového dokladu).</w:t>
      </w:r>
      <w:r w:rsidR="00E27AB5">
        <w:rPr>
          <w:color w:val="000000"/>
          <w:spacing w:val="-3"/>
        </w:rPr>
        <w:t xml:space="preserve"> Znalecký posudek nechá na své náklady vyhotovit </w:t>
      </w:r>
      <w:r w:rsidR="00E27AB5">
        <w:rPr>
          <w:color w:val="000000"/>
          <w:spacing w:val="-3"/>
        </w:rPr>
        <w:lastRenderedPageBreak/>
        <w:t>Budoucí prodávající.</w:t>
      </w:r>
    </w:p>
    <w:p w:rsidR="00E27AB5" w:rsidRPr="00BE659F" w:rsidRDefault="00E27AB5" w:rsidP="00BE659F">
      <w:pPr>
        <w:pStyle w:val="Odstavecseseznamem"/>
        <w:rPr>
          <w:color w:val="000000"/>
          <w:spacing w:val="-3"/>
        </w:rPr>
      </w:pPr>
    </w:p>
    <w:p w:rsidR="003B7F5C" w:rsidRDefault="00086EBF" w:rsidP="00BE659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 w:rsidRPr="004B3D6C">
        <w:rPr>
          <w:color w:val="000000"/>
          <w:spacing w:val="-3"/>
        </w:rPr>
        <w:t xml:space="preserve">Jednorázová náhrada za zřízení věcného břemene bude uhrazena </w:t>
      </w:r>
      <w:r w:rsidRPr="00903D4A">
        <w:rPr>
          <w:color w:val="000000"/>
          <w:spacing w:val="-3"/>
        </w:rPr>
        <w:t xml:space="preserve">stranou Budoucí prodávající bezhotovostně na účet Budoucí kupující </w:t>
      </w:r>
      <w:r w:rsidRPr="0066623C">
        <w:rPr>
          <w:color w:val="000000"/>
          <w:spacing w:val="-3"/>
        </w:rPr>
        <w:t>po provedení vkladu věcného břemene do katastru nemovitostí, tento vklad a veškeré náklady s ním spojené jdou k tíži strany Budoucí prodávající.</w:t>
      </w:r>
    </w:p>
    <w:p w:rsidR="00FD257C" w:rsidRPr="00BE659F" w:rsidRDefault="00FD257C" w:rsidP="00BE659F">
      <w:pPr>
        <w:pStyle w:val="Odstavecseseznamem"/>
        <w:rPr>
          <w:color w:val="000000"/>
          <w:spacing w:val="-3"/>
        </w:rPr>
      </w:pPr>
    </w:p>
    <w:p w:rsidR="00FD257C" w:rsidRDefault="00FD257C" w:rsidP="00BE659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 xml:space="preserve">Závazek smluvních stran ujednaný dle článku V. této smlouvy </w:t>
      </w:r>
      <w:r w:rsidR="002C63E3">
        <w:rPr>
          <w:color w:val="000000"/>
          <w:spacing w:val="-3"/>
        </w:rPr>
        <w:t>je sjednávám na dobu neurčitou, Budoucí kupující uděluje Budoucí prodávající souhlas s provedením stavby mostu na části Převáděného pozemku, a to i prostřednictvím třetích osob. Budoucí kupující se zavazuje umožnit v nezbytném rozsahu Budoucí prodávající a jí pověřeným třetím osobám přístup a příjezd na Převáděný pozemek a realizaci stavby mostu.</w:t>
      </w:r>
    </w:p>
    <w:p w:rsidR="00903D4A" w:rsidRPr="00BE659F" w:rsidRDefault="00903D4A" w:rsidP="00BE659F">
      <w:pPr>
        <w:pStyle w:val="Odstavecseseznamem"/>
        <w:rPr>
          <w:color w:val="000000"/>
          <w:spacing w:val="-3"/>
        </w:rPr>
      </w:pPr>
    </w:p>
    <w:p w:rsidR="00C732EF" w:rsidRPr="00BE659F" w:rsidRDefault="00903D4A" w:rsidP="00BE659F">
      <w:pPr>
        <w:pStyle w:val="Odstavecseseznamem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color w:val="000000"/>
          <w:spacing w:val="-3"/>
        </w:rPr>
      </w:pPr>
      <w:r>
        <w:rPr>
          <w:color w:val="000000"/>
          <w:spacing w:val="-3"/>
        </w:rPr>
        <w:t xml:space="preserve">Budoucí prodávající je povinen alespoň 30 dní před zahájením stavebních prací spojených s umístěním mostu </w:t>
      </w:r>
      <w:r w:rsidR="000D5B20">
        <w:rPr>
          <w:color w:val="000000"/>
          <w:spacing w:val="-3"/>
        </w:rPr>
        <w:t xml:space="preserve">písemně </w:t>
      </w:r>
      <w:r>
        <w:rPr>
          <w:color w:val="000000"/>
          <w:spacing w:val="-3"/>
        </w:rPr>
        <w:t>informovat o této skutečnosti Budoucí kupující.</w:t>
      </w:r>
    </w:p>
    <w:p w:rsidR="003B7F5C" w:rsidRPr="00BE659F" w:rsidRDefault="003B7F5C" w:rsidP="00BE659F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/>
        <w:jc w:val="left"/>
        <w:rPr>
          <w:color w:val="7030A0"/>
          <w:spacing w:val="-3"/>
        </w:rPr>
      </w:pPr>
    </w:p>
    <w:p w:rsidR="0048506E" w:rsidRPr="0071125F" w:rsidRDefault="0048506E" w:rsidP="00BE659F">
      <w:pPr>
        <w:widowControl w:val="0"/>
        <w:spacing w:line="280" w:lineRule="exact"/>
        <w:rPr>
          <w:b/>
        </w:rPr>
      </w:pPr>
    </w:p>
    <w:p w:rsidR="0048506E" w:rsidRPr="0071125F" w:rsidRDefault="0048506E" w:rsidP="0048506E">
      <w:pPr>
        <w:widowControl w:val="0"/>
        <w:spacing w:line="280" w:lineRule="exact"/>
        <w:jc w:val="center"/>
        <w:rPr>
          <w:b/>
        </w:rPr>
      </w:pPr>
    </w:p>
    <w:p w:rsidR="0048506E" w:rsidRPr="0071125F" w:rsidRDefault="0048506E" w:rsidP="0048506E">
      <w:pPr>
        <w:widowControl w:val="0"/>
        <w:spacing w:line="280" w:lineRule="exact"/>
        <w:jc w:val="center"/>
        <w:rPr>
          <w:b/>
        </w:rPr>
      </w:pPr>
      <w:r w:rsidRPr="0071125F">
        <w:rPr>
          <w:b/>
        </w:rPr>
        <w:t>Článek V</w:t>
      </w:r>
      <w:r w:rsidR="00CB6124">
        <w:rPr>
          <w:b/>
        </w:rPr>
        <w:t>I</w:t>
      </w:r>
      <w:r w:rsidRPr="0071125F">
        <w:rPr>
          <w:b/>
        </w:rPr>
        <w:t>.</w:t>
      </w:r>
    </w:p>
    <w:p w:rsidR="0048506E" w:rsidRPr="0071125F" w:rsidRDefault="0048506E" w:rsidP="0048506E">
      <w:pPr>
        <w:widowControl w:val="0"/>
        <w:spacing w:line="280" w:lineRule="exact"/>
        <w:jc w:val="center"/>
        <w:rPr>
          <w:b/>
        </w:rPr>
      </w:pPr>
      <w:r w:rsidRPr="0071125F">
        <w:rPr>
          <w:b/>
        </w:rPr>
        <w:t>Podmínky pro provedení stavby</w:t>
      </w:r>
    </w:p>
    <w:p w:rsidR="0048506E" w:rsidRPr="00903D4A" w:rsidRDefault="0048506E" w:rsidP="0048506E">
      <w:pPr>
        <w:widowControl w:val="0"/>
        <w:autoSpaceDE w:val="0"/>
        <w:autoSpaceDN w:val="0"/>
        <w:adjustRightInd w:val="0"/>
        <w:spacing w:line="280" w:lineRule="exact"/>
      </w:pPr>
    </w:p>
    <w:p w:rsidR="00FA72BD" w:rsidRPr="00903D4A" w:rsidRDefault="0048506E" w:rsidP="00903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425" w:hanging="425"/>
        <w:contextualSpacing/>
      </w:pPr>
      <w:r w:rsidRPr="00903D4A">
        <w:t xml:space="preserve">Budoucí prodávající uděluje Budoucí kupující souhlas s provedením Stavby na Pozemku v rozsahu dle čl. III. odst. 2 této smlouvy, a to i </w:t>
      </w:r>
      <w:r w:rsidRPr="002C63E3">
        <w:t>prostřednictvím třetích osob</w:t>
      </w:r>
      <w:r w:rsidRPr="002C63E3">
        <w:rPr>
          <w:i/>
        </w:rPr>
        <w:t xml:space="preserve">. </w:t>
      </w:r>
      <w:r w:rsidRPr="002C63E3">
        <w:t>Budoucí prodávající se zavazuje umožnit v nezbytném rozsahu Budoucí kupující a jí pověřeným třetím osobám přístup a příjezd na Pozemek a realizaci stavby</w:t>
      </w:r>
      <w:r w:rsidR="002C63E3" w:rsidRPr="00BE659F">
        <w:t>.</w:t>
      </w:r>
    </w:p>
    <w:p w:rsidR="0048506E" w:rsidRPr="0071125F" w:rsidRDefault="0048506E" w:rsidP="00BE659F">
      <w:pPr>
        <w:widowControl w:val="0"/>
        <w:autoSpaceDE w:val="0"/>
        <w:autoSpaceDN w:val="0"/>
        <w:adjustRightInd w:val="0"/>
        <w:spacing w:line="300" w:lineRule="exact"/>
        <w:contextualSpacing/>
      </w:pPr>
    </w:p>
    <w:p w:rsidR="0048506E" w:rsidRPr="0071125F" w:rsidRDefault="0048506E" w:rsidP="00485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="426" w:hanging="426"/>
        <w:contextualSpacing/>
      </w:pPr>
      <w:r w:rsidRPr="0071125F">
        <w:t>Budoucí kupující se zavazuje v průběhu výstavby co nejvíce šetřit práv Budoucí prodávající. Po skončení prací je Budoucí kupující povinna uvést zbývající část Pozemku do předchozího stavu. Pokud Budoucí prodávající v důsledku výkonu práv Budoucí kupující vznikne újma na majetku, má právo na přiměřenou jednorázovou náhradu.</w:t>
      </w:r>
    </w:p>
    <w:p w:rsidR="0048506E" w:rsidRPr="0071125F" w:rsidRDefault="0048506E" w:rsidP="0048506E">
      <w:pPr>
        <w:pStyle w:val="Odstavecseseznamem"/>
      </w:pP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b/>
          <w:color w:val="000000"/>
          <w:spacing w:val="-5"/>
        </w:rPr>
      </w:pP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b/>
          <w:color w:val="000000"/>
          <w:spacing w:val="-5"/>
        </w:rPr>
      </w:pPr>
      <w:r w:rsidRPr="0071125F">
        <w:rPr>
          <w:b/>
          <w:color w:val="000000"/>
          <w:spacing w:val="-5"/>
        </w:rPr>
        <w:t>Článek V</w:t>
      </w:r>
      <w:r w:rsidR="00C60BBA">
        <w:rPr>
          <w:b/>
          <w:color w:val="000000"/>
          <w:spacing w:val="-5"/>
        </w:rPr>
        <w:t>II</w:t>
      </w:r>
      <w:r w:rsidRPr="0071125F">
        <w:rPr>
          <w:b/>
          <w:color w:val="000000"/>
          <w:spacing w:val="-5"/>
        </w:rPr>
        <w:t>.</w:t>
      </w: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  <w:r w:rsidRPr="0071125F">
        <w:rPr>
          <w:b/>
          <w:bCs/>
          <w:color w:val="000000"/>
          <w:spacing w:val="-4"/>
        </w:rPr>
        <w:t>Ostatní ujednání</w:t>
      </w: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b/>
          <w:bCs/>
          <w:color w:val="000000"/>
          <w:spacing w:val="-4"/>
        </w:rPr>
      </w:pPr>
    </w:p>
    <w:p w:rsidR="0048506E" w:rsidRPr="0071125F" w:rsidRDefault="0048506E" w:rsidP="0048506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rPr>
          <w:color w:val="000000"/>
          <w:spacing w:val="-3"/>
        </w:rPr>
      </w:pPr>
      <w:r w:rsidRPr="0071125F">
        <w:rPr>
          <w:color w:val="000000"/>
          <w:spacing w:val="-3"/>
        </w:rPr>
        <w:t>Budoucí prodávající se pro případ převodu vlastnického práva k Pozemku, nebo jeho části, která se má stát</w:t>
      </w:r>
      <w:r w:rsidR="00B82C21">
        <w:rPr>
          <w:color w:val="000000"/>
          <w:spacing w:val="-3"/>
        </w:rPr>
        <w:t xml:space="preserve">, </w:t>
      </w:r>
      <w:r w:rsidRPr="0071125F">
        <w:rPr>
          <w:color w:val="000000"/>
          <w:spacing w:val="-3"/>
        </w:rPr>
        <w:t xml:space="preserve">byť jen částečně Převáděným pozemkem, zavazuje převést na nabyvatele formou postoupení smlouvy dle </w:t>
      </w:r>
      <w:proofErr w:type="spellStart"/>
      <w:r w:rsidRPr="0071125F">
        <w:rPr>
          <w:color w:val="000000"/>
          <w:spacing w:val="-3"/>
        </w:rPr>
        <w:t>ust</w:t>
      </w:r>
      <w:proofErr w:type="spellEnd"/>
      <w:r w:rsidRPr="0071125F">
        <w:rPr>
          <w:color w:val="000000"/>
          <w:spacing w:val="-3"/>
        </w:rPr>
        <w:t xml:space="preserve">. § 1895 a násl. občanského zákoníku zároveň práva a povinnosti vyplývající z této smlouvy, s čímž budoucí kupující vyslovuje předem svůj souhlas. </w:t>
      </w:r>
    </w:p>
    <w:p w:rsidR="0048506E" w:rsidRPr="00494FE2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rPr>
          <w:color w:val="000000"/>
          <w:spacing w:val="-3"/>
        </w:rPr>
      </w:pPr>
    </w:p>
    <w:p w:rsidR="00E4650D" w:rsidRPr="00494FE2" w:rsidRDefault="0048506E" w:rsidP="00E4650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rPr>
          <w:spacing w:val="-3"/>
        </w:rPr>
      </w:pPr>
      <w:r w:rsidRPr="00494FE2">
        <w:rPr>
          <w:spacing w:val="-3"/>
        </w:rPr>
        <w:t>Veškeré náklady spojené s vyhotovením této a Vlastní smlouvy, geometrick</w:t>
      </w:r>
      <w:r w:rsidR="00B82C21" w:rsidRPr="00494FE2">
        <w:rPr>
          <w:spacing w:val="-3"/>
        </w:rPr>
        <w:t>ých</w:t>
      </w:r>
      <w:r w:rsidRPr="00494FE2">
        <w:rPr>
          <w:spacing w:val="-3"/>
        </w:rPr>
        <w:t xml:space="preserve"> plán</w:t>
      </w:r>
      <w:r w:rsidR="00B82C21" w:rsidRPr="00494FE2">
        <w:rPr>
          <w:spacing w:val="-3"/>
        </w:rPr>
        <w:t>ů</w:t>
      </w:r>
      <w:r w:rsidRPr="00494FE2">
        <w:rPr>
          <w:spacing w:val="-3"/>
        </w:rPr>
        <w:t>, znaleck</w:t>
      </w:r>
      <w:r w:rsidR="00B82C21" w:rsidRPr="00494FE2">
        <w:rPr>
          <w:spacing w:val="-3"/>
        </w:rPr>
        <w:t>ých</w:t>
      </w:r>
      <w:r w:rsidRPr="00494FE2">
        <w:rPr>
          <w:spacing w:val="-3"/>
        </w:rPr>
        <w:t xml:space="preserve"> posudk</w:t>
      </w:r>
      <w:r w:rsidR="00B82C21" w:rsidRPr="00494FE2">
        <w:rPr>
          <w:spacing w:val="-3"/>
        </w:rPr>
        <w:t>ů</w:t>
      </w:r>
      <w:r w:rsidRPr="00494FE2">
        <w:rPr>
          <w:spacing w:val="-3"/>
        </w:rPr>
        <w:t xml:space="preserve"> a podáním návrh</w:t>
      </w:r>
      <w:r w:rsidR="00B82C21" w:rsidRPr="00494FE2">
        <w:rPr>
          <w:spacing w:val="-3"/>
        </w:rPr>
        <w:t>ů</w:t>
      </w:r>
      <w:r w:rsidRPr="00494FE2">
        <w:rPr>
          <w:spacing w:val="-3"/>
        </w:rPr>
        <w:t xml:space="preserve"> na vklad do katastru nemovitostí, se zavazuje uhradit Budoucí kupující.</w:t>
      </w:r>
    </w:p>
    <w:p w:rsidR="00E4650D" w:rsidRDefault="00E4650D" w:rsidP="00BE659F">
      <w:pPr>
        <w:pStyle w:val="Odstavecseseznamem"/>
        <w:rPr>
          <w:spacing w:val="-3"/>
        </w:rPr>
      </w:pPr>
    </w:p>
    <w:p w:rsidR="00E4650D" w:rsidRPr="00E4650D" w:rsidRDefault="00E4650D" w:rsidP="00BE659F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426"/>
        <w:rPr>
          <w:spacing w:val="-3"/>
        </w:rPr>
      </w:pPr>
    </w:p>
    <w:p w:rsidR="0048506E" w:rsidRPr="0071125F" w:rsidRDefault="0048506E" w:rsidP="0048506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/>
        <w:rPr>
          <w:color w:val="000000"/>
          <w:spacing w:val="-3"/>
          <w:highlight w:val="yellow"/>
        </w:rPr>
      </w:pPr>
    </w:p>
    <w:p w:rsidR="0048506E" w:rsidRPr="0071125F" w:rsidRDefault="0048506E" w:rsidP="0048506E">
      <w:pPr>
        <w:jc w:val="center"/>
        <w:rPr>
          <w:b/>
        </w:rPr>
      </w:pPr>
      <w:r w:rsidRPr="0071125F">
        <w:rPr>
          <w:b/>
          <w:color w:val="000000"/>
          <w:spacing w:val="-5"/>
        </w:rPr>
        <w:t>Článek V</w:t>
      </w:r>
      <w:r w:rsidR="00C60BBA">
        <w:rPr>
          <w:b/>
          <w:color w:val="000000"/>
          <w:spacing w:val="-5"/>
        </w:rPr>
        <w:t>III</w:t>
      </w:r>
      <w:r w:rsidRPr="0071125F">
        <w:rPr>
          <w:b/>
          <w:color w:val="000000"/>
          <w:spacing w:val="-5"/>
        </w:rPr>
        <w:t>.</w:t>
      </w:r>
    </w:p>
    <w:p w:rsidR="0048506E" w:rsidRDefault="0048506E" w:rsidP="0048506E">
      <w:pPr>
        <w:pStyle w:val="Nadpis6"/>
      </w:pPr>
      <w:proofErr w:type="spellStart"/>
      <w:r w:rsidRPr="0071125F">
        <w:t>Criminal</w:t>
      </w:r>
      <w:proofErr w:type="spellEnd"/>
      <w:r w:rsidRPr="0071125F">
        <w:t xml:space="preserve"> </w:t>
      </w:r>
      <w:proofErr w:type="spellStart"/>
      <w:r w:rsidRPr="0071125F">
        <w:t>Compliance</w:t>
      </w:r>
      <w:proofErr w:type="spellEnd"/>
      <w:r w:rsidRPr="0071125F">
        <w:t xml:space="preserve"> doložka</w:t>
      </w:r>
    </w:p>
    <w:p w:rsidR="00B76F95" w:rsidRPr="0094651E" w:rsidRDefault="00B76F95" w:rsidP="00BE659F"/>
    <w:p w:rsidR="0048506E" w:rsidRPr="0071125F" w:rsidRDefault="0048506E" w:rsidP="0048506E">
      <w:pPr>
        <w:pStyle w:val="Odstavecseseznamem"/>
        <w:numPr>
          <w:ilvl w:val="0"/>
          <w:numId w:val="2"/>
        </w:numPr>
        <w:ind w:left="426" w:hanging="426"/>
      </w:pPr>
      <w:r w:rsidRPr="0071125F">
        <w:t>Smluvní strany níže svým podpisem stvrzují, že v průběhu vyjednávání o této smlouvě vždy jednaly a postupovaly čestně, transparentně a v souladu s veškerými právními předpisy, a že takto budou jednat i při jejím plnění.</w:t>
      </w:r>
    </w:p>
    <w:p w:rsidR="0048506E" w:rsidRPr="0071125F" w:rsidRDefault="0048506E" w:rsidP="0048506E">
      <w:pPr>
        <w:pStyle w:val="Odstavecseseznamem"/>
        <w:ind w:left="426"/>
      </w:pPr>
    </w:p>
    <w:p w:rsidR="0048506E" w:rsidRPr="0071125F" w:rsidRDefault="0048506E" w:rsidP="0048506E">
      <w:pPr>
        <w:pStyle w:val="Odstavecseseznamem"/>
        <w:numPr>
          <w:ilvl w:val="0"/>
          <w:numId w:val="2"/>
        </w:numPr>
        <w:ind w:left="426" w:hanging="426"/>
      </w:pPr>
      <w:r w:rsidRPr="0071125F">
        <w:t>Smluvní strany prohlašují, že v souvislosti s touto smlouvou vyvinou maximální úsilí, aby žádné ze smluvních stran nemohla být přičtena trestní odpovědnost podle příslušných právních předpisů.</w:t>
      </w:r>
    </w:p>
    <w:p w:rsidR="0048506E" w:rsidRPr="0071125F" w:rsidRDefault="0048506E" w:rsidP="0048506E"/>
    <w:p w:rsidR="0048506E" w:rsidRPr="0071125F" w:rsidRDefault="0048506E" w:rsidP="0048506E">
      <w:pPr>
        <w:pStyle w:val="Odstavecseseznamem"/>
        <w:numPr>
          <w:ilvl w:val="0"/>
          <w:numId w:val="2"/>
        </w:numPr>
        <w:ind w:left="426" w:hanging="426"/>
      </w:pPr>
      <w:r w:rsidRPr="0071125F">
        <w:t xml:space="preserve">Budoucí </w:t>
      </w:r>
      <w:r>
        <w:t>prodávající</w:t>
      </w:r>
      <w:r w:rsidRPr="0071125F">
        <w:t xml:space="preserve"> prohlašuje, že se seznámil se zásadami, hodnotami a cíli definovanými </w:t>
      </w:r>
      <w:proofErr w:type="spellStart"/>
      <w:r w:rsidRPr="0071125F">
        <w:t>Criminal</w:t>
      </w:r>
      <w:proofErr w:type="spellEnd"/>
      <w:r w:rsidRPr="0071125F">
        <w:t xml:space="preserve"> </w:t>
      </w:r>
      <w:proofErr w:type="spellStart"/>
      <w:r w:rsidRPr="0071125F">
        <w:t>Compliance</w:t>
      </w:r>
      <w:proofErr w:type="spellEnd"/>
      <w:r w:rsidRPr="0071125F">
        <w:t xml:space="preserve"> Programem Lesů České republiky, </w:t>
      </w:r>
      <w:proofErr w:type="spellStart"/>
      <w:r w:rsidRPr="0071125F">
        <w:t>s.p</w:t>
      </w:r>
      <w:proofErr w:type="spellEnd"/>
      <w:r w:rsidRPr="0071125F">
        <w:t>. (viz www.lesycr.cz/</w:t>
      </w:r>
      <w:proofErr w:type="spellStart"/>
      <w:r w:rsidRPr="0071125F">
        <w:t>ccp</w:t>
      </w:r>
      <w:proofErr w:type="spellEnd"/>
      <w:r w:rsidRPr="0071125F">
        <w:t>), a že tyto bude v co nejširším možném rozsahu respektovat.</w:t>
      </w:r>
    </w:p>
    <w:p w:rsidR="0048506E" w:rsidRPr="008240C4" w:rsidRDefault="0048506E" w:rsidP="0048506E">
      <w:pPr>
        <w:ind w:left="426" w:hanging="568"/>
      </w:pPr>
    </w:p>
    <w:p w:rsidR="0048506E" w:rsidRPr="00BE659F" w:rsidRDefault="0048506E" w:rsidP="0048506E">
      <w:pPr>
        <w:pStyle w:val="Nadpis6"/>
        <w:ind w:left="142"/>
      </w:pPr>
      <w:r w:rsidRPr="00BE659F">
        <w:t xml:space="preserve">Článek </w:t>
      </w:r>
      <w:r w:rsidR="00C60BBA" w:rsidRPr="00BE659F">
        <w:t>IX</w:t>
      </w:r>
      <w:r w:rsidRPr="00BE659F">
        <w:t>.</w:t>
      </w:r>
    </w:p>
    <w:p w:rsidR="0048506E" w:rsidRPr="004B3D6C" w:rsidRDefault="0048506E" w:rsidP="0048506E">
      <w:pPr>
        <w:pStyle w:val="Nadpis6"/>
      </w:pPr>
      <w:r w:rsidRPr="004B3D6C">
        <w:t>Závěrečná ujednání</w:t>
      </w:r>
    </w:p>
    <w:p w:rsidR="00B76F95" w:rsidRPr="0094651E" w:rsidRDefault="00B76F95" w:rsidP="00BE659F"/>
    <w:p w:rsidR="0048506E" w:rsidRPr="0071125F" w:rsidRDefault="0048506E" w:rsidP="0048506E">
      <w:pPr>
        <w:pStyle w:val="Odstavecseseznamem"/>
        <w:numPr>
          <w:ilvl w:val="0"/>
          <w:numId w:val="1"/>
        </w:numPr>
        <w:ind w:left="426" w:hanging="426"/>
      </w:pPr>
      <w:r w:rsidRPr="0071125F">
        <w:t>Pokud není v této smlouvě ujednáno jinak, řídí se vztahy mezi smluvními stranami právním řádem České republiky, zejména občanským zákoníkem a právními předpisy souvisejícími.</w:t>
      </w:r>
    </w:p>
    <w:p w:rsidR="0048506E" w:rsidRPr="0071125F" w:rsidRDefault="0048506E" w:rsidP="0048506E">
      <w:pPr>
        <w:pStyle w:val="Odstavecseseznamem"/>
        <w:ind w:left="426"/>
        <w:rPr>
          <w:rStyle w:val="Zdraznnjemn"/>
        </w:rPr>
      </w:pPr>
    </w:p>
    <w:p w:rsidR="0048506E" w:rsidRPr="0094651E" w:rsidRDefault="0048506E" w:rsidP="0048506E">
      <w:pPr>
        <w:pStyle w:val="Odstavecseseznamem"/>
        <w:numPr>
          <w:ilvl w:val="0"/>
          <w:numId w:val="1"/>
        </w:numPr>
        <w:ind w:left="426" w:hanging="426"/>
        <w:rPr>
          <w:rFonts w:cs="Arial"/>
          <w:szCs w:val="22"/>
        </w:rPr>
      </w:pPr>
      <w:r w:rsidRPr="0071125F">
        <w:t>Tuto smlouvu lze měnit či doplňovat pouze formou písemných dodatků podepsaných oběma smluvními stranami.</w:t>
      </w:r>
    </w:p>
    <w:p w:rsidR="002F26D1" w:rsidRDefault="002F26D1" w:rsidP="00BE659F">
      <w:pPr>
        <w:pStyle w:val="Odstavecseseznamem"/>
        <w:rPr>
          <w:rStyle w:val="Zdraznnjemn"/>
          <w:b/>
          <w:bCs/>
          <w:color w:val="000000" w:themeColor="text1"/>
        </w:rPr>
      </w:pPr>
    </w:p>
    <w:p w:rsidR="002F26D1" w:rsidRPr="0071125F" w:rsidRDefault="002F26D1" w:rsidP="0048506E">
      <w:pPr>
        <w:pStyle w:val="Odstavecseseznamem"/>
        <w:numPr>
          <w:ilvl w:val="0"/>
          <w:numId w:val="1"/>
        </w:numPr>
        <w:ind w:left="426" w:hanging="426"/>
        <w:rPr>
          <w:rStyle w:val="Zdraznnjemn"/>
        </w:rPr>
      </w:pPr>
      <w:r w:rsidRPr="0071125F">
        <w:t xml:space="preserve">Smluvní strany berou na vědomí, že na tuto smlouvu </w:t>
      </w:r>
      <w:r w:rsidR="006C74AE">
        <w:rPr>
          <w:b/>
        </w:rPr>
        <w:t>dopadá</w:t>
      </w:r>
      <w:r>
        <w:t xml:space="preserve"> povinnost </w:t>
      </w:r>
      <w:r w:rsidRPr="0071125F">
        <w:t>uveřejnění v registru smluv ve smyslu zákona č. 340/2015 Sb., o zvláštních podmínkách účinnosti některých smluv, uveřejňování těchto smluv a o registru smluv (zákon o registru smluv), ve znění pozdějších předpisů.</w:t>
      </w:r>
    </w:p>
    <w:p w:rsidR="0048506E" w:rsidRPr="0071125F" w:rsidRDefault="0048506E" w:rsidP="0048506E">
      <w:pPr>
        <w:pStyle w:val="Odstavecseseznamem"/>
        <w:ind w:left="426"/>
      </w:pPr>
    </w:p>
    <w:p w:rsidR="0048506E" w:rsidRPr="0071125F" w:rsidRDefault="0048506E" w:rsidP="0048506E">
      <w:pPr>
        <w:pStyle w:val="Odstavecseseznamem"/>
        <w:numPr>
          <w:ilvl w:val="0"/>
          <w:numId w:val="1"/>
        </w:numPr>
        <w:ind w:left="426" w:hanging="426"/>
      </w:pPr>
      <w:r w:rsidRPr="0071125F">
        <w:t>Tato smlouva nabývá platnosti</w:t>
      </w:r>
      <w:r w:rsidR="002F26D1">
        <w:t xml:space="preserve"> </w:t>
      </w:r>
      <w:r w:rsidRPr="0071125F">
        <w:t>dnem jejího podpisu oběma smluvními stranami</w:t>
      </w:r>
      <w:r w:rsidR="002F26D1">
        <w:t xml:space="preserve"> a účinnosti dnem uveřejnění v registru smluv. Uveřejnění v registru smluv zajistí Budoucí prodávající.</w:t>
      </w:r>
    </w:p>
    <w:p w:rsidR="0048506E" w:rsidRPr="0071125F" w:rsidRDefault="0048506E" w:rsidP="0048506E">
      <w:pPr>
        <w:pStyle w:val="Odstavecseseznamem"/>
        <w:ind w:left="426"/>
      </w:pPr>
    </w:p>
    <w:p w:rsidR="0048506E" w:rsidRPr="0071125F" w:rsidRDefault="0048506E" w:rsidP="0048506E">
      <w:pPr>
        <w:pStyle w:val="Odstavecseseznamem"/>
        <w:numPr>
          <w:ilvl w:val="0"/>
          <w:numId w:val="1"/>
        </w:numPr>
        <w:ind w:left="426" w:hanging="426"/>
        <w:rPr>
          <w:rStyle w:val="Zdraznnjemn"/>
        </w:rPr>
      </w:pPr>
      <w:r w:rsidRPr="0071125F">
        <w:t>Zastupuje-li každou ze smluvních stran osoba oprávněná za ni jednat, jež disponuje platným uznávaným elektronickým podpisem ve smyslu zákona č. 297/2016 Sb., o službách vytvářejících důvěru pro elektronické transakce, ve znění pozdějších předpisů, je tato smlouva uzavírána elektronicky.</w:t>
      </w:r>
    </w:p>
    <w:p w:rsidR="0048506E" w:rsidRPr="0071125F" w:rsidRDefault="0048506E" w:rsidP="0048506E">
      <w:pPr>
        <w:pStyle w:val="Odstavecseseznamem"/>
        <w:rPr>
          <w:iCs/>
          <w:color w:val="000000"/>
        </w:rPr>
      </w:pPr>
    </w:p>
    <w:p w:rsidR="0048506E" w:rsidRPr="0071125F" w:rsidRDefault="0048506E" w:rsidP="0048506E">
      <w:pPr>
        <w:pStyle w:val="Odstavecseseznamem"/>
        <w:numPr>
          <w:ilvl w:val="0"/>
          <w:numId w:val="1"/>
        </w:numPr>
        <w:ind w:left="426" w:hanging="426"/>
      </w:pPr>
      <w:r w:rsidRPr="0071125F">
        <w:rPr>
          <w:iCs/>
          <w:color w:val="000000"/>
        </w:rPr>
        <w:t>a)</w:t>
      </w:r>
      <w:r w:rsidRPr="0071125F">
        <w:rPr>
          <w:iCs/>
          <w:color w:val="000000"/>
        </w:rPr>
        <w:tab/>
        <w:t xml:space="preserve">Záměr prodávající prodat Pozemek podle čl. I odst. 1 této smlouvy byl v souladu s ustanovením § 39 odst. 1 zák. č. 128/2000 Sb., o obcích, zveřejněn vyvěšením na úřední desce městského úřadu Bruntál </w:t>
      </w:r>
      <w:r w:rsidRPr="003D40F1">
        <w:rPr>
          <w:iCs/>
          <w:color w:val="000000"/>
        </w:rPr>
        <w:t xml:space="preserve">od 27. 7. 2023 do </w:t>
      </w:r>
      <w:r w:rsidR="003D40F1" w:rsidRPr="003D40F1">
        <w:rPr>
          <w:iCs/>
          <w:color w:val="000000"/>
        </w:rPr>
        <w:t>14. 8</w:t>
      </w:r>
      <w:r w:rsidRPr="003D40F1">
        <w:rPr>
          <w:iCs/>
          <w:color w:val="000000"/>
        </w:rPr>
        <w:t>. 2023.</w:t>
      </w:r>
    </w:p>
    <w:p w:rsidR="0048506E" w:rsidRPr="0071125F" w:rsidRDefault="0048506E" w:rsidP="0048506E">
      <w:pPr>
        <w:pStyle w:val="Odstavecseseznamem"/>
        <w:autoSpaceDE w:val="0"/>
        <w:autoSpaceDN w:val="0"/>
        <w:adjustRightInd w:val="0"/>
        <w:ind w:left="445"/>
        <w:rPr>
          <w:iCs/>
          <w:color w:val="000000"/>
        </w:rPr>
      </w:pPr>
      <w:r w:rsidRPr="0071125F">
        <w:rPr>
          <w:iCs/>
          <w:color w:val="000000"/>
        </w:rPr>
        <w:lastRenderedPageBreak/>
        <w:t>b) Zastupitelstvo města Bruntál schválilo uzavření této budoucí kupní smlouvy</w:t>
      </w:r>
      <w:r w:rsidR="006007E5">
        <w:rPr>
          <w:iCs/>
          <w:color w:val="000000"/>
        </w:rPr>
        <w:t xml:space="preserve"> a budoucí smlouvy o zřízení věcného břemene</w:t>
      </w:r>
      <w:r w:rsidRPr="0071125F">
        <w:rPr>
          <w:iCs/>
          <w:color w:val="000000"/>
        </w:rPr>
        <w:t xml:space="preserve">, jakož i prodej Pozemku podle čl. I odst. 1 této smlouvy v souladu s ustanovením § 85 písm. a) zákona o obcích svým usnesením č.  </w:t>
      </w:r>
      <w:r w:rsidR="003D40F1" w:rsidRPr="003D40F1">
        <w:rPr>
          <w:iCs/>
          <w:color w:val="000000"/>
        </w:rPr>
        <w:t xml:space="preserve">254/9Z/2023 </w:t>
      </w:r>
      <w:r w:rsidRPr="0071125F">
        <w:rPr>
          <w:iCs/>
          <w:color w:val="000000"/>
        </w:rPr>
        <w:t xml:space="preserve">ze </w:t>
      </w:r>
      <w:r w:rsidRPr="003D40F1">
        <w:rPr>
          <w:iCs/>
          <w:color w:val="000000"/>
        </w:rPr>
        <w:t xml:space="preserve">dne </w:t>
      </w:r>
      <w:r w:rsidR="003D40F1" w:rsidRPr="003D40F1">
        <w:rPr>
          <w:iCs/>
          <w:color w:val="000000"/>
        </w:rPr>
        <w:t>12. 12</w:t>
      </w:r>
      <w:r w:rsidRPr="003D40F1">
        <w:rPr>
          <w:iCs/>
          <w:color w:val="000000"/>
        </w:rPr>
        <w:t>. 2023.</w:t>
      </w:r>
    </w:p>
    <w:p w:rsidR="0048506E" w:rsidRPr="0071125F" w:rsidRDefault="0048506E" w:rsidP="0048506E">
      <w:pPr>
        <w:pStyle w:val="Odstavecseseznamem"/>
        <w:autoSpaceDE w:val="0"/>
        <w:autoSpaceDN w:val="0"/>
        <w:adjustRightInd w:val="0"/>
        <w:ind w:left="445"/>
        <w:rPr>
          <w:rStyle w:val="Zdraznnjemn"/>
          <w:iCs/>
          <w:color w:val="000000"/>
        </w:rPr>
      </w:pPr>
      <w:r w:rsidRPr="0071125F">
        <w:rPr>
          <w:iCs/>
          <w:color w:val="000000"/>
        </w:rPr>
        <w:t>c) Smluvní strany prohlašují, že sjednaná kupní cena byla stanovena jako cena v místě a čase obvyklá v souladu s ustanovením § 39 odst. 2 zákona č. 128/2000 Sb., o obcích ve znění pozdějších předpisů.</w:t>
      </w:r>
    </w:p>
    <w:p w:rsidR="0048506E" w:rsidRPr="0071125F" w:rsidRDefault="0048506E" w:rsidP="0048506E">
      <w:pPr>
        <w:pStyle w:val="Odstavecseseznamem"/>
        <w:ind w:left="426"/>
      </w:pPr>
    </w:p>
    <w:p w:rsidR="0048506E" w:rsidRPr="0071125F" w:rsidRDefault="0048506E" w:rsidP="0048506E">
      <w:pPr>
        <w:pStyle w:val="Odstavecseseznamem"/>
        <w:numPr>
          <w:ilvl w:val="0"/>
          <w:numId w:val="1"/>
        </w:numPr>
        <w:ind w:left="426" w:hanging="426"/>
      </w:pPr>
      <w:r w:rsidRPr="0071125F">
        <w:t>Smluvní strany prohlašují, že si tuto smlouvu před jejím podpisem přečetly, jejímu obsahu rozumí a bez výhrad s ním souhlasí. Smlouva je vyjádřením jejich pravé, skutečné, svobodné a vážné vůle, na důkaz čehož níže připojují, prosty omylu, své podpisy.</w:t>
      </w:r>
    </w:p>
    <w:p w:rsidR="0048506E" w:rsidRPr="0071125F" w:rsidRDefault="0048506E" w:rsidP="0048506E">
      <w:pPr>
        <w:pStyle w:val="Odstavecseseznamem"/>
        <w:ind w:left="426"/>
      </w:pPr>
    </w:p>
    <w:p w:rsidR="0048506E" w:rsidRPr="0071125F" w:rsidRDefault="0048506E" w:rsidP="0048506E">
      <w:pPr>
        <w:pStyle w:val="Odstavecseseznamem"/>
        <w:numPr>
          <w:ilvl w:val="0"/>
          <w:numId w:val="1"/>
        </w:numPr>
        <w:ind w:left="426" w:hanging="426"/>
      </w:pPr>
      <w:r w:rsidRPr="0071125F">
        <w:t>Nedílnou součástí této smlouvy jsou tyto přílohy:</w:t>
      </w:r>
    </w:p>
    <w:p w:rsidR="00A77B9B" w:rsidRDefault="00A77B9B" w:rsidP="00BE659F">
      <w:pPr>
        <w:pStyle w:val="Odstavecseseznamem"/>
      </w:pPr>
    </w:p>
    <w:p w:rsidR="0048506E" w:rsidRDefault="0048506E" w:rsidP="00BE659F">
      <w:pPr>
        <w:pStyle w:val="Odstavecseseznamem"/>
        <w:numPr>
          <w:ilvl w:val="0"/>
          <w:numId w:val="9"/>
        </w:numPr>
      </w:pPr>
      <w:r w:rsidRPr="0071125F">
        <w:t>Příloha č. 1 – Situační výkres stavby</w:t>
      </w:r>
    </w:p>
    <w:p w:rsidR="00A77B9B" w:rsidRDefault="00A77B9B" w:rsidP="00A77B9B">
      <w:pPr>
        <w:pStyle w:val="Odstavecseseznamem"/>
        <w:numPr>
          <w:ilvl w:val="0"/>
          <w:numId w:val="9"/>
        </w:numPr>
      </w:pPr>
      <w:r>
        <w:t>Příloha č. 2 – Mapový podklad znázorňující přibližné umístění lávek a tím i přibližný    rozsah budoucího věcného břemene</w:t>
      </w:r>
    </w:p>
    <w:p w:rsidR="00B76F95" w:rsidRPr="00C8352A" w:rsidRDefault="00B76F95" w:rsidP="00BE659F">
      <w:pPr>
        <w:pStyle w:val="Odstavecseseznamem"/>
        <w:numPr>
          <w:ilvl w:val="0"/>
          <w:numId w:val="9"/>
        </w:numPr>
      </w:pPr>
      <w:r w:rsidRPr="00C8352A">
        <w:t xml:space="preserve">Příloha č. 3 – </w:t>
      </w:r>
      <w:r w:rsidR="00C60BBA" w:rsidRPr="00BE659F">
        <w:t xml:space="preserve">Mapový podklad </w:t>
      </w:r>
      <w:r w:rsidR="00060597" w:rsidRPr="00BE659F">
        <w:t>dle územního plánu pro znázornění přibližné polohy stavby mostu</w:t>
      </w:r>
    </w:p>
    <w:p w:rsidR="0048506E" w:rsidRPr="00631C25" w:rsidRDefault="0048506E" w:rsidP="0048506E">
      <w:pPr>
        <w:tabs>
          <w:tab w:val="num" w:pos="1134"/>
        </w:tabs>
      </w:pPr>
    </w:p>
    <w:p w:rsidR="0048506E" w:rsidRPr="008D1198" w:rsidRDefault="0048506E" w:rsidP="0048506E">
      <w:pPr>
        <w:tabs>
          <w:tab w:val="num" w:pos="1134"/>
        </w:tabs>
      </w:pPr>
      <w:r w:rsidRPr="008D1198">
        <w:t xml:space="preserve">Ve </w:t>
      </w:r>
      <w:proofErr w:type="gramStart"/>
      <w:r w:rsidRPr="008D1198">
        <w:t>Frýdku - Místku</w:t>
      </w:r>
      <w:proofErr w:type="gramEnd"/>
      <w:r w:rsidRPr="008D1198">
        <w:t xml:space="preserve">, dne …………….                 </w:t>
      </w:r>
      <w:r w:rsidRPr="008D1198">
        <w:tab/>
        <w:t>V Bruntále, dne …………….</w:t>
      </w:r>
    </w:p>
    <w:p w:rsidR="0048506E" w:rsidRPr="008D1198" w:rsidRDefault="0048506E" w:rsidP="0048506E">
      <w:r w:rsidRPr="008D1198">
        <w:t>dle elektronického podpisu</w:t>
      </w:r>
      <w:r w:rsidRPr="008D1198">
        <w:tab/>
      </w:r>
      <w:r w:rsidRPr="008D1198">
        <w:tab/>
      </w:r>
      <w:r w:rsidRPr="008D1198">
        <w:tab/>
      </w:r>
      <w:r w:rsidRPr="008D1198">
        <w:tab/>
        <w:t>dle elektronického podpisu</w:t>
      </w:r>
    </w:p>
    <w:p w:rsidR="0048506E" w:rsidRPr="008D1198" w:rsidRDefault="0048506E" w:rsidP="0048506E">
      <w:r w:rsidRPr="008D1198">
        <w:t xml:space="preserve">Za Budoucího kupujícího: </w:t>
      </w:r>
      <w:r w:rsidRPr="008D1198">
        <w:tab/>
      </w:r>
      <w:r w:rsidRPr="008D1198">
        <w:tab/>
      </w:r>
      <w:r w:rsidRPr="008D1198">
        <w:tab/>
      </w:r>
      <w:r w:rsidRPr="008D1198">
        <w:tab/>
        <w:t>Za Budoucího prodávajícího:</w:t>
      </w:r>
    </w:p>
    <w:p w:rsidR="0048506E" w:rsidRPr="008D1198" w:rsidRDefault="0048506E" w:rsidP="0048506E">
      <w:r w:rsidRPr="008D1198">
        <w:tab/>
      </w:r>
    </w:p>
    <w:p w:rsidR="0048506E" w:rsidRPr="008D1198" w:rsidRDefault="0048506E" w:rsidP="0048506E">
      <w:r w:rsidRPr="008D1198">
        <w:t>…………………………….</w:t>
      </w:r>
      <w:r w:rsidRPr="008D1198">
        <w:tab/>
      </w:r>
      <w:r w:rsidRPr="008D1198">
        <w:tab/>
      </w:r>
      <w:r w:rsidRPr="008D1198">
        <w:tab/>
      </w:r>
      <w:r w:rsidRPr="008D1198">
        <w:tab/>
        <w:t>…………………………….</w:t>
      </w:r>
    </w:p>
    <w:p w:rsidR="0048506E" w:rsidRPr="008D1198" w:rsidRDefault="0048506E" w:rsidP="0048506E">
      <w:r w:rsidRPr="008D1198">
        <w:rPr>
          <w:b/>
          <w:bCs/>
        </w:rPr>
        <w:t xml:space="preserve">Bc. Pavel </w:t>
      </w:r>
      <w:proofErr w:type="spellStart"/>
      <w:r w:rsidRPr="008D1198">
        <w:rPr>
          <w:b/>
          <w:bCs/>
        </w:rPr>
        <w:t>Němčanský</w:t>
      </w:r>
      <w:proofErr w:type="spellEnd"/>
      <w:r w:rsidRPr="008D1198">
        <w:tab/>
      </w:r>
      <w:r w:rsidRPr="008D1198">
        <w:tab/>
      </w:r>
      <w:r w:rsidRPr="008D1198">
        <w:tab/>
      </w:r>
      <w:r w:rsidRPr="008D1198">
        <w:tab/>
      </w:r>
      <w:r w:rsidRPr="008D1198">
        <w:rPr>
          <w:b/>
          <w:bCs/>
        </w:rPr>
        <w:t>Ing. Petr Rys, MBA</w:t>
      </w:r>
      <w:r w:rsidRPr="008D1198">
        <w:t xml:space="preserve"> </w:t>
      </w:r>
    </w:p>
    <w:p w:rsidR="0048506E" w:rsidRPr="008D1198" w:rsidRDefault="0048506E" w:rsidP="0048506E">
      <w:r w:rsidRPr="008D1198">
        <w:t>vedoucí ST oblast povodí Odry</w:t>
      </w:r>
      <w:r w:rsidRPr="008D1198">
        <w:tab/>
      </w:r>
      <w:r w:rsidRPr="008D1198">
        <w:tab/>
      </w:r>
      <w:r w:rsidRPr="008D1198">
        <w:tab/>
        <w:t>1.místostarosta města</w:t>
      </w:r>
    </w:p>
    <w:p w:rsidR="0048506E" w:rsidRPr="008D1198" w:rsidRDefault="0048506E" w:rsidP="0048506E">
      <w:r w:rsidRPr="008D1198">
        <w:t xml:space="preserve">Lesy České republiky, </w:t>
      </w:r>
      <w:proofErr w:type="spellStart"/>
      <w:r w:rsidRPr="008D1198">
        <w:t>s.p</w:t>
      </w:r>
      <w:proofErr w:type="spellEnd"/>
      <w:r w:rsidRPr="008D1198">
        <w:t>.</w:t>
      </w:r>
      <w:r w:rsidRPr="008D1198">
        <w:tab/>
      </w:r>
      <w:r w:rsidRPr="008D1198">
        <w:tab/>
      </w:r>
      <w:r w:rsidRPr="008D1198">
        <w:tab/>
      </w:r>
      <w:r w:rsidRPr="008D1198">
        <w:tab/>
        <w:t>Město Bruntál</w:t>
      </w:r>
    </w:p>
    <w:p w:rsidR="00CA700A" w:rsidRDefault="00CA700A"/>
    <w:sectPr w:rsidR="00CA70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89" w:rsidRDefault="006D524B">
      <w:pPr>
        <w:spacing w:line="240" w:lineRule="auto"/>
      </w:pPr>
      <w:r>
        <w:separator/>
      </w:r>
    </w:p>
  </w:endnote>
  <w:endnote w:type="continuationSeparator" w:id="0">
    <w:p w:rsidR="00E20F89" w:rsidRDefault="006D5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F6" w:rsidRDefault="004850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1AF6" w:rsidRDefault="0061591A">
    <w:pPr>
      <w:pStyle w:val="Zpat"/>
    </w:pPr>
  </w:p>
  <w:p w:rsidR="00643AB6" w:rsidRDefault="00615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F6" w:rsidRPr="003B7DC1" w:rsidRDefault="0048506E" w:rsidP="003B7DC1">
    <w:pPr>
      <w:pStyle w:val="Zpat"/>
      <w:framePr w:wrap="around" w:vAnchor="text" w:hAnchor="page" w:x="5986" w:y="23"/>
      <w:rPr>
        <w:rStyle w:val="slostrnky"/>
        <w:sz w:val="20"/>
        <w:szCs w:val="20"/>
      </w:rPr>
    </w:pPr>
    <w:r w:rsidRPr="003B7DC1">
      <w:rPr>
        <w:rStyle w:val="slostrnky"/>
        <w:sz w:val="20"/>
        <w:szCs w:val="20"/>
      </w:rPr>
      <w:fldChar w:fldCharType="begin"/>
    </w:r>
    <w:r w:rsidRPr="003B7DC1">
      <w:rPr>
        <w:rStyle w:val="slostrnky"/>
        <w:sz w:val="20"/>
        <w:szCs w:val="20"/>
      </w:rPr>
      <w:instrText xml:space="preserve">PAGE  </w:instrText>
    </w:r>
    <w:r w:rsidRPr="003B7DC1">
      <w:rPr>
        <w:rStyle w:val="slostrnky"/>
        <w:sz w:val="20"/>
        <w:szCs w:val="20"/>
      </w:rPr>
      <w:fldChar w:fldCharType="separate"/>
    </w:r>
    <w:r w:rsidRPr="003B7DC1">
      <w:rPr>
        <w:rStyle w:val="slostrnky"/>
        <w:noProof/>
        <w:sz w:val="20"/>
        <w:szCs w:val="20"/>
      </w:rPr>
      <w:t>2</w:t>
    </w:r>
    <w:r w:rsidRPr="003B7DC1">
      <w:rPr>
        <w:rStyle w:val="slostrnky"/>
        <w:sz w:val="20"/>
        <w:szCs w:val="20"/>
      </w:rPr>
      <w:fldChar w:fldCharType="end"/>
    </w:r>
  </w:p>
  <w:p w:rsidR="00541AF6" w:rsidRPr="004A5E55" w:rsidRDefault="0061591A">
    <w:pPr>
      <w:pStyle w:val="Zpat"/>
    </w:pPr>
  </w:p>
  <w:p w:rsidR="00643AB6" w:rsidRPr="004A5E55" w:rsidRDefault="006159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80" w:rsidRDefault="0061591A">
    <w:pPr>
      <w:pStyle w:val="Zpat"/>
      <w:jc w:val="center"/>
    </w:pPr>
  </w:p>
  <w:p w:rsidR="00A23880" w:rsidRDefault="00615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89" w:rsidRDefault="006D524B">
      <w:pPr>
        <w:spacing w:line="240" w:lineRule="auto"/>
      </w:pPr>
      <w:r>
        <w:separator/>
      </w:r>
    </w:p>
  </w:footnote>
  <w:footnote w:type="continuationSeparator" w:id="0">
    <w:p w:rsidR="00E20F89" w:rsidRDefault="006D5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F0" w:rsidRDefault="0048506E" w:rsidP="009C4D7D">
    <w:pPr>
      <w:pStyle w:val="Zhlav"/>
      <w:ind w:hanging="142"/>
    </w:pPr>
    <w:r w:rsidRPr="00F029F8">
      <w:rPr>
        <w:noProof/>
      </w:rPr>
      <w:drawing>
        <wp:inline distT="0" distB="0" distL="0" distR="0" wp14:anchorId="3DF202B6" wp14:editId="085EDE28">
          <wp:extent cx="5760720" cy="4565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AF0" w:rsidRPr="00B146B8" w:rsidRDefault="0048506E" w:rsidP="009C4D7D">
    <w:pPr>
      <w:pStyle w:val="Zhlav"/>
      <w:rPr>
        <w:rFonts w:ascii="Arial" w:hAnsi="Arial" w:cs="Arial"/>
      </w:rPr>
    </w:pPr>
    <w:r w:rsidRPr="00B146B8">
      <w:rPr>
        <w:rFonts w:ascii="Arial" w:hAnsi="Arial" w:cs="Arial"/>
        <w:b/>
        <w:color w:val="92D050"/>
        <w:sz w:val="18"/>
      </w:rPr>
      <w:t>LESY ČESKÉ REPUBLIKY, S.P.</w:t>
    </w:r>
  </w:p>
  <w:p w:rsidR="00643AB6" w:rsidRDefault="006159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F6" w:rsidRDefault="0048506E" w:rsidP="00E859E3">
    <w:pPr>
      <w:pStyle w:val="Zhlav"/>
    </w:pPr>
    <w:r w:rsidRPr="00F029F8">
      <w:rPr>
        <w:noProof/>
      </w:rPr>
      <w:drawing>
        <wp:inline distT="0" distB="0" distL="0" distR="0" wp14:anchorId="3A7D566F" wp14:editId="7569B91C">
          <wp:extent cx="5760720" cy="457049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AF0" w:rsidRPr="00846A39" w:rsidRDefault="0048506E" w:rsidP="00163AF0">
    <w:pPr>
      <w:tabs>
        <w:tab w:val="center" w:pos="4536"/>
        <w:tab w:val="right" w:pos="9072"/>
      </w:tabs>
      <w:ind w:left="142"/>
      <w:rPr>
        <w:b/>
        <w:color w:val="000000"/>
      </w:rPr>
    </w:pPr>
    <w:r w:rsidRPr="00B146B8">
      <w:rPr>
        <w:rFonts w:ascii="Arial" w:hAnsi="Arial" w:cs="Arial"/>
        <w:b/>
        <w:color w:val="92D050"/>
        <w:sz w:val="18"/>
      </w:rPr>
      <w:t>LESY ČESKÉ REPUBLIKY, S.P.</w:t>
    </w:r>
    <w:r>
      <w:rPr>
        <w:rFonts w:cs="Arial"/>
        <w:b/>
        <w:color w:val="92D050"/>
        <w:sz w:val="18"/>
      </w:rPr>
      <w:tab/>
    </w:r>
    <w:r>
      <w:rPr>
        <w:rFonts w:cs="Arial"/>
        <w:b/>
        <w:color w:val="92D050"/>
        <w:sz w:val="18"/>
      </w:rPr>
      <w:tab/>
    </w:r>
    <w:bookmarkStart w:id="3" w:name="_Hlk74550019"/>
    <w:sdt>
      <w:sdtPr>
        <w:rPr>
          <w:b/>
          <w:bCs/>
        </w:rPr>
        <w:alias w:val="Číslo smlouvy"/>
        <w:tag w:val="variable_CisloSmlouvy"/>
        <w:id w:val="-1805077667"/>
      </w:sdtPr>
      <w:sdtEndPr/>
      <w:sdtContent>
        <w:r w:rsidRPr="006F3199">
          <w:rPr>
            <w:b/>
            <w:bCs/>
          </w:rPr>
          <w:t>SML-00135-2023-951</w:t>
        </w:r>
      </w:sdtContent>
    </w:sdt>
    <w:bookmarkEnd w:id="3"/>
    <w:r w:rsidRPr="00846A39" w:rsidDel="00E47017">
      <w:rPr>
        <w:b/>
        <w:color w:val="000000"/>
        <w:szCs w:val="18"/>
      </w:rPr>
      <w:t xml:space="preserve"> </w:t>
    </w:r>
  </w:p>
  <w:p w:rsidR="00E859E3" w:rsidRPr="00E859E3" w:rsidRDefault="0061591A" w:rsidP="00E85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534"/>
    <w:multiLevelType w:val="hybridMultilevel"/>
    <w:tmpl w:val="3822E8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93FFB"/>
    <w:multiLevelType w:val="hybridMultilevel"/>
    <w:tmpl w:val="E8280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DA5"/>
    <w:multiLevelType w:val="hybridMultilevel"/>
    <w:tmpl w:val="FE9AE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385B"/>
    <w:multiLevelType w:val="hybridMultilevel"/>
    <w:tmpl w:val="CF4A0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15FF"/>
    <w:multiLevelType w:val="hybridMultilevel"/>
    <w:tmpl w:val="41ACCC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42C0B"/>
    <w:multiLevelType w:val="hybridMultilevel"/>
    <w:tmpl w:val="E35E1D1E"/>
    <w:lvl w:ilvl="0" w:tplc="A9A4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B29"/>
    <w:multiLevelType w:val="hybridMultilevel"/>
    <w:tmpl w:val="75747F42"/>
    <w:lvl w:ilvl="0" w:tplc="B52004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2039"/>
    <w:multiLevelType w:val="hybridMultilevel"/>
    <w:tmpl w:val="A5B6D59C"/>
    <w:lvl w:ilvl="0" w:tplc="8F7C0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92797"/>
    <w:multiLevelType w:val="hybridMultilevel"/>
    <w:tmpl w:val="16A627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E"/>
    <w:rsid w:val="00044D09"/>
    <w:rsid w:val="00060597"/>
    <w:rsid w:val="00072FB7"/>
    <w:rsid w:val="00082E40"/>
    <w:rsid w:val="00086EBF"/>
    <w:rsid w:val="000B58E8"/>
    <w:rsid w:val="000D5B20"/>
    <w:rsid w:val="001040AE"/>
    <w:rsid w:val="001165F0"/>
    <w:rsid w:val="00123E25"/>
    <w:rsid w:val="00145FAF"/>
    <w:rsid w:val="00193006"/>
    <w:rsid w:val="001E137C"/>
    <w:rsid w:val="002579D3"/>
    <w:rsid w:val="002603E8"/>
    <w:rsid w:val="002A61FA"/>
    <w:rsid w:val="002C63E3"/>
    <w:rsid w:val="002D0223"/>
    <w:rsid w:val="002D5A45"/>
    <w:rsid w:val="002E342B"/>
    <w:rsid w:val="002F26D1"/>
    <w:rsid w:val="00332C1B"/>
    <w:rsid w:val="003705C7"/>
    <w:rsid w:val="003B7F5C"/>
    <w:rsid w:val="003D40F1"/>
    <w:rsid w:val="003E7E36"/>
    <w:rsid w:val="004425CD"/>
    <w:rsid w:val="0048506E"/>
    <w:rsid w:val="00494FE2"/>
    <w:rsid w:val="004B3D6C"/>
    <w:rsid w:val="004F222C"/>
    <w:rsid w:val="004F519C"/>
    <w:rsid w:val="00505847"/>
    <w:rsid w:val="005315D9"/>
    <w:rsid w:val="0053365E"/>
    <w:rsid w:val="00535980"/>
    <w:rsid w:val="00560C3E"/>
    <w:rsid w:val="005B1F6F"/>
    <w:rsid w:val="006007E5"/>
    <w:rsid w:val="00601E4C"/>
    <w:rsid w:val="0061591A"/>
    <w:rsid w:val="0063338B"/>
    <w:rsid w:val="00653F97"/>
    <w:rsid w:val="0066623C"/>
    <w:rsid w:val="00674D65"/>
    <w:rsid w:val="006B731D"/>
    <w:rsid w:val="006C74AE"/>
    <w:rsid w:val="006D524B"/>
    <w:rsid w:val="006F062C"/>
    <w:rsid w:val="007168CF"/>
    <w:rsid w:val="0072223B"/>
    <w:rsid w:val="00744FE2"/>
    <w:rsid w:val="00790987"/>
    <w:rsid w:val="007A676E"/>
    <w:rsid w:val="007A6D8F"/>
    <w:rsid w:val="007C3918"/>
    <w:rsid w:val="00823DA7"/>
    <w:rsid w:val="00825D2D"/>
    <w:rsid w:val="00864375"/>
    <w:rsid w:val="00886E3B"/>
    <w:rsid w:val="008A1512"/>
    <w:rsid w:val="008D1198"/>
    <w:rsid w:val="0090348A"/>
    <w:rsid w:val="00903D4A"/>
    <w:rsid w:val="0094651E"/>
    <w:rsid w:val="0095236C"/>
    <w:rsid w:val="00975CEB"/>
    <w:rsid w:val="00A0451C"/>
    <w:rsid w:val="00A43162"/>
    <w:rsid w:val="00A651EB"/>
    <w:rsid w:val="00A77B9B"/>
    <w:rsid w:val="00AA3FEE"/>
    <w:rsid w:val="00AD2A8A"/>
    <w:rsid w:val="00AE206D"/>
    <w:rsid w:val="00B0132B"/>
    <w:rsid w:val="00B06291"/>
    <w:rsid w:val="00B413DD"/>
    <w:rsid w:val="00B42FD4"/>
    <w:rsid w:val="00B5547E"/>
    <w:rsid w:val="00B7021F"/>
    <w:rsid w:val="00B76F95"/>
    <w:rsid w:val="00B82C21"/>
    <w:rsid w:val="00BD3C24"/>
    <w:rsid w:val="00BE659F"/>
    <w:rsid w:val="00C2361D"/>
    <w:rsid w:val="00C34107"/>
    <w:rsid w:val="00C60BBA"/>
    <w:rsid w:val="00C732EF"/>
    <w:rsid w:val="00C8352A"/>
    <w:rsid w:val="00CA700A"/>
    <w:rsid w:val="00CB6124"/>
    <w:rsid w:val="00CC596D"/>
    <w:rsid w:val="00CE3CA6"/>
    <w:rsid w:val="00D27B9A"/>
    <w:rsid w:val="00D4532B"/>
    <w:rsid w:val="00DA1113"/>
    <w:rsid w:val="00E20F89"/>
    <w:rsid w:val="00E258BE"/>
    <w:rsid w:val="00E27AB5"/>
    <w:rsid w:val="00E4650D"/>
    <w:rsid w:val="00E7141D"/>
    <w:rsid w:val="00ED3785"/>
    <w:rsid w:val="00EE13FF"/>
    <w:rsid w:val="00F60FF2"/>
    <w:rsid w:val="00F651B3"/>
    <w:rsid w:val="00F829E4"/>
    <w:rsid w:val="00F92420"/>
    <w:rsid w:val="00FA0A9C"/>
    <w:rsid w:val="00FA72BD"/>
    <w:rsid w:val="00FB210F"/>
    <w:rsid w:val="00FD257C"/>
    <w:rsid w:val="00FE1382"/>
    <w:rsid w:val="00FF0266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B0FC-F57E-46F1-AF5B-4337CDC0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06E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ázev článku smlouvy"/>
    <w:basedOn w:val="Normln"/>
    <w:next w:val="Normln"/>
    <w:link w:val="Nadpis6Char"/>
    <w:qFormat/>
    <w:rsid w:val="0048506E"/>
    <w:pPr>
      <w:keepNext/>
      <w:jc w:val="center"/>
      <w:outlineLvl w:val="5"/>
    </w:pPr>
    <w:rPr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Název článku smlouvy Char"/>
    <w:basedOn w:val="Standardnpsmoodstavce"/>
    <w:link w:val="Nadpis6"/>
    <w:rsid w:val="0048506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8506E"/>
  </w:style>
  <w:style w:type="paragraph" w:styleId="Zpat">
    <w:name w:val="footer"/>
    <w:basedOn w:val="Normln"/>
    <w:link w:val="ZpatChar"/>
    <w:uiPriority w:val="99"/>
    <w:rsid w:val="00485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0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8506E"/>
  </w:style>
  <w:style w:type="paragraph" w:styleId="Zhlav">
    <w:name w:val="header"/>
    <w:basedOn w:val="Normln"/>
    <w:link w:val="ZhlavChar"/>
    <w:semiHidden/>
    <w:rsid w:val="00485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850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506E"/>
    <w:pPr>
      <w:ind w:left="708"/>
    </w:pPr>
  </w:style>
  <w:style w:type="paragraph" w:styleId="Podnadpis">
    <w:name w:val="Subtitle"/>
    <w:aliases w:val="uzavřená podle zákona..."/>
    <w:basedOn w:val="Normln"/>
    <w:next w:val="Normln"/>
    <w:link w:val="PodnadpisChar"/>
    <w:uiPriority w:val="11"/>
    <w:qFormat/>
    <w:rsid w:val="0048506E"/>
    <w:pPr>
      <w:jc w:val="center"/>
    </w:pPr>
    <w:rPr>
      <w:lang w:eastAsia="en-US"/>
    </w:rPr>
  </w:style>
  <w:style w:type="character" w:customStyle="1" w:styleId="PodnadpisChar">
    <w:name w:val="Podnadpis Char"/>
    <w:aliases w:val="uzavřená podle zákona... Char"/>
    <w:basedOn w:val="Standardnpsmoodstavce"/>
    <w:link w:val="Podnadpis"/>
    <w:uiPriority w:val="11"/>
    <w:rsid w:val="0048506E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aliases w:val="Údaje smluvního partnera"/>
    <w:basedOn w:val="Normln"/>
    <w:uiPriority w:val="1"/>
    <w:qFormat/>
    <w:rsid w:val="0048506E"/>
    <w:rPr>
      <w:bCs/>
    </w:rPr>
  </w:style>
  <w:style w:type="character" w:styleId="Zdraznnjemn">
    <w:name w:val="Subtle Emphasis"/>
    <w:aliases w:val="Text článku,Text článků"/>
    <w:uiPriority w:val="19"/>
    <w:qFormat/>
    <w:rsid w:val="0048506E"/>
    <w:rPr>
      <w:rFonts w:cs="Arial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5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Dragounová Marie</dc:creator>
  <cp:keywords/>
  <dc:description/>
  <cp:lastModifiedBy>Dragounová Marie</cp:lastModifiedBy>
  <cp:revision>2</cp:revision>
  <dcterms:created xsi:type="dcterms:W3CDTF">2024-03-13T08:06:00Z</dcterms:created>
  <dcterms:modified xsi:type="dcterms:W3CDTF">2024-03-13T08:06:00Z</dcterms:modified>
</cp:coreProperties>
</file>