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C27F" w14:textId="67F9A3F5" w:rsidR="00C05885" w:rsidRDefault="00856A41">
      <w:pPr>
        <w:ind w:firstLine="720"/>
        <w:jc w:val="righ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Č.j. 20</w:t>
      </w:r>
      <w:r w:rsidR="005918AC">
        <w:rPr>
          <w:rFonts w:asciiTheme="majorHAnsi" w:hAnsiTheme="majorHAnsi" w:cs="Times New Roman"/>
          <w:sz w:val="22"/>
          <w:szCs w:val="22"/>
        </w:rPr>
        <w:t>24</w:t>
      </w:r>
      <w:r>
        <w:rPr>
          <w:rFonts w:asciiTheme="majorHAnsi" w:hAnsiTheme="majorHAnsi" w:cs="Times New Roman"/>
          <w:sz w:val="22"/>
          <w:szCs w:val="22"/>
        </w:rPr>
        <w:t>/</w:t>
      </w:r>
      <w:r w:rsidR="005918AC">
        <w:rPr>
          <w:rFonts w:asciiTheme="majorHAnsi" w:hAnsiTheme="majorHAnsi" w:cs="Times New Roman"/>
          <w:sz w:val="22"/>
          <w:szCs w:val="22"/>
        </w:rPr>
        <w:t>122</w:t>
      </w:r>
      <w:r>
        <w:rPr>
          <w:rFonts w:asciiTheme="majorHAnsi" w:hAnsiTheme="majorHAnsi" w:cs="Times New Roman"/>
          <w:sz w:val="22"/>
          <w:szCs w:val="22"/>
        </w:rPr>
        <w:t>/NM</w:t>
      </w:r>
    </w:p>
    <w:p w14:paraId="259BD691" w14:textId="77777777" w:rsidR="00B02BCB" w:rsidRDefault="00B02BCB">
      <w:pPr>
        <w:ind w:firstLine="720"/>
        <w:jc w:val="right"/>
        <w:rPr>
          <w:rFonts w:asciiTheme="majorHAnsi" w:hAnsiTheme="majorHAnsi" w:cs="Times New Roman"/>
          <w:sz w:val="22"/>
          <w:szCs w:val="22"/>
        </w:rPr>
      </w:pPr>
    </w:p>
    <w:p w14:paraId="0490BF01" w14:textId="4A2C67BE" w:rsidR="000B5838" w:rsidRDefault="00660C56">
      <w:pPr>
        <w:pStyle w:val="Nadpis11"/>
        <w:rPr>
          <w:rFonts w:asciiTheme="majorHAnsi" w:hAnsiTheme="majorHAnsi"/>
          <w:b/>
          <w:color w:val="000000"/>
          <w:sz w:val="28"/>
        </w:rPr>
      </w:pPr>
      <w:r>
        <w:rPr>
          <w:rFonts w:asciiTheme="majorHAnsi" w:hAnsiTheme="majorHAnsi"/>
          <w:b/>
          <w:color w:val="000000"/>
          <w:sz w:val="28"/>
        </w:rPr>
        <w:t>S</w:t>
      </w:r>
      <w:r w:rsidR="00E923A1">
        <w:rPr>
          <w:rFonts w:asciiTheme="majorHAnsi" w:hAnsiTheme="majorHAnsi"/>
          <w:b/>
          <w:color w:val="000000"/>
          <w:sz w:val="28"/>
        </w:rPr>
        <w:t xml:space="preserve"> e r v i s n í   s m l o u v</w:t>
      </w:r>
      <w:r w:rsidR="00856A41">
        <w:rPr>
          <w:rFonts w:asciiTheme="majorHAnsi" w:hAnsiTheme="majorHAnsi"/>
          <w:b/>
          <w:color w:val="000000"/>
          <w:sz w:val="28"/>
        </w:rPr>
        <w:t> </w:t>
      </w:r>
      <w:r w:rsidR="00E923A1">
        <w:rPr>
          <w:rFonts w:asciiTheme="majorHAnsi" w:hAnsiTheme="majorHAnsi"/>
          <w:b/>
          <w:color w:val="000000"/>
          <w:sz w:val="28"/>
        </w:rPr>
        <w:t>a</w:t>
      </w:r>
    </w:p>
    <w:p w14:paraId="201D1D48" w14:textId="0A62D45B" w:rsidR="00856A41" w:rsidRPr="003C0B84" w:rsidRDefault="00856A41">
      <w:pPr>
        <w:pStyle w:val="Nadpis11"/>
        <w:rPr>
          <w:rFonts w:asciiTheme="majorHAnsi" w:hAnsiTheme="majorHAnsi"/>
          <w:b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 xml:space="preserve">č. </w:t>
      </w:r>
      <w:r w:rsidR="00B02BCB">
        <w:rPr>
          <w:rFonts w:asciiTheme="majorHAnsi" w:hAnsiTheme="majorHAnsi"/>
          <w:b/>
          <w:color w:val="000000"/>
          <w:szCs w:val="24"/>
        </w:rPr>
        <w:t>240024</w:t>
      </w:r>
      <w:r w:rsidR="00F55400">
        <w:rPr>
          <w:rFonts w:asciiTheme="majorHAnsi" w:hAnsiTheme="majorHAnsi"/>
          <w:b/>
          <w:color w:val="000000"/>
          <w:szCs w:val="24"/>
        </w:rPr>
        <w:tab/>
      </w:r>
    </w:p>
    <w:p w14:paraId="4B01926A" w14:textId="710196A9" w:rsidR="000B5838" w:rsidRPr="003C0B84" w:rsidRDefault="009F5F48" w:rsidP="003B1FAD">
      <w:pPr>
        <w:pStyle w:val="Nadpis11"/>
        <w:jc w:val="both"/>
        <w:rPr>
          <w:rFonts w:asciiTheme="majorHAnsi" w:hAnsiTheme="majorHAnsi"/>
          <w:szCs w:val="24"/>
        </w:rPr>
      </w:pPr>
      <w:r w:rsidRPr="003C0B84">
        <w:rPr>
          <w:rFonts w:asciiTheme="majorHAnsi" w:hAnsiTheme="majorHAnsi"/>
          <w:b/>
          <w:szCs w:val="24"/>
        </w:rPr>
        <w:t xml:space="preserve">o </w:t>
      </w:r>
      <w:r w:rsidR="00E923A1" w:rsidRPr="003C0B84">
        <w:rPr>
          <w:rFonts w:asciiTheme="majorHAnsi" w:hAnsiTheme="majorHAnsi"/>
          <w:b/>
          <w:szCs w:val="24"/>
        </w:rPr>
        <w:t xml:space="preserve">poskytování </w:t>
      </w:r>
      <w:r w:rsidR="00E923A1" w:rsidRPr="003C0B84">
        <w:rPr>
          <w:rFonts w:asciiTheme="majorHAnsi" w:hAnsiTheme="majorHAnsi" w:cs="Arial"/>
          <w:b/>
          <w:color w:val="000000"/>
          <w:szCs w:val="24"/>
        </w:rPr>
        <w:t>servisních služeb k</w:t>
      </w:r>
      <w:r w:rsidR="00960D21" w:rsidRPr="003C0B84">
        <w:rPr>
          <w:rFonts w:asciiTheme="majorHAnsi" w:hAnsiTheme="majorHAnsi" w:cs="Arial"/>
          <w:b/>
          <w:color w:val="000000"/>
          <w:szCs w:val="24"/>
        </w:rPr>
        <w:t> systému Kramerius</w:t>
      </w:r>
      <w:r w:rsidR="003B1FAD" w:rsidRPr="003C0B84">
        <w:rPr>
          <w:rFonts w:asciiTheme="majorHAnsi" w:hAnsiTheme="majorHAnsi" w:cs="Arial"/>
          <w:b/>
          <w:color w:val="000000"/>
          <w:szCs w:val="24"/>
        </w:rPr>
        <w:t xml:space="preserve">, </w:t>
      </w:r>
      <w:r w:rsidR="00E923A1" w:rsidRPr="003C0B84">
        <w:rPr>
          <w:rFonts w:asciiTheme="majorHAnsi" w:hAnsiTheme="majorHAnsi"/>
          <w:color w:val="000000"/>
          <w:szCs w:val="24"/>
        </w:rPr>
        <w:t>kterou dle § 1746 odst. 2 zákona č. 89/2012 Sb., občanský zákoník, ve znění pozdějších předpisů</w:t>
      </w:r>
      <w:r w:rsidR="00DE485C">
        <w:rPr>
          <w:rFonts w:asciiTheme="majorHAnsi" w:hAnsiTheme="majorHAnsi"/>
          <w:color w:val="000000"/>
          <w:szCs w:val="24"/>
        </w:rPr>
        <w:t>,</w:t>
      </w:r>
      <w:r w:rsidR="00E923A1" w:rsidRPr="003C0B84">
        <w:rPr>
          <w:rFonts w:asciiTheme="majorHAnsi" w:hAnsiTheme="majorHAnsi"/>
          <w:color w:val="000000"/>
          <w:szCs w:val="24"/>
        </w:rPr>
        <w:t xml:space="preserve"> (dále jen „občanský zákoník“) </w:t>
      </w:r>
      <w:r w:rsidR="00E923A1" w:rsidRPr="003C0B84">
        <w:rPr>
          <w:rFonts w:asciiTheme="majorHAnsi" w:hAnsiTheme="majorHAnsi"/>
          <w:szCs w:val="24"/>
        </w:rPr>
        <w:t>níže uvedeného dne, měsíce a roku uzavřely smluvní strany</w:t>
      </w:r>
    </w:p>
    <w:p w14:paraId="165ACDD8" w14:textId="77777777" w:rsidR="000B5838" w:rsidRPr="003C0B84" w:rsidRDefault="000B5838">
      <w:pPr>
        <w:pStyle w:val="Tlotextu"/>
        <w:rPr>
          <w:rFonts w:asciiTheme="majorHAnsi" w:hAnsiTheme="majorHAnsi"/>
        </w:rPr>
      </w:pPr>
    </w:p>
    <w:p w14:paraId="34978913" w14:textId="77777777" w:rsidR="000B5838" w:rsidRPr="003C0B84" w:rsidRDefault="000B5838">
      <w:pPr>
        <w:rPr>
          <w:rFonts w:asciiTheme="majorHAnsi" w:hAnsiTheme="majorHAnsi"/>
          <w:color w:val="000000"/>
        </w:rPr>
      </w:pPr>
    </w:p>
    <w:p w14:paraId="34725AD2" w14:textId="77777777" w:rsidR="000B5838" w:rsidRPr="003C0B84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  <w:bookmarkStart w:id="0" w:name="_Ref485017772"/>
    </w:p>
    <w:bookmarkEnd w:id="0"/>
    <w:p w14:paraId="2212F79E" w14:textId="77777777" w:rsidR="000B5838" w:rsidRPr="003C0B84" w:rsidRDefault="00E923A1">
      <w:pPr>
        <w:pStyle w:val="Nadpis31"/>
        <w:numPr>
          <w:ilvl w:val="2"/>
          <w:numId w:val="1"/>
        </w:numPr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Smluvní strany</w:t>
      </w:r>
    </w:p>
    <w:p w14:paraId="4CB22D42" w14:textId="77777777" w:rsidR="000B5838" w:rsidRPr="003C0B84" w:rsidRDefault="000B5838">
      <w:pPr>
        <w:rPr>
          <w:rFonts w:asciiTheme="majorHAnsi" w:hAnsiTheme="majorHAnsi"/>
        </w:rPr>
      </w:pPr>
    </w:p>
    <w:p w14:paraId="65624003" w14:textId="64FDC502" w:rsidR="00391B9D" w:rsidRPr="003C0B84" w:rsidRDefault="00391B9D" w:rsidP="00391B9D">
      <w:pPr>
        <w:spacing w:line="240" w:lineRule="atLeast"/>
        <w:rPr>
          <w:rFonts w:ascii="Calibri" w:hAnsi="Calibri"/>
          <w:b/>
          <w:bCs/>
        </w:rPr>
      </w:pPr>
      <w:r w:rsidRPr="003C0B84">
        <w:rPr>
          <w:rFonts w:ascii="Calibri" w:hAnsi="Calibri"/>
          <w:b/>
        </w:rPr>
        <w:t>NÁRODNÍ MUZEUM</w:t>
      </w:r>
      <w:r w:rsidRPr="003C0B84">
        <w:rPr>
          <w:rFonts w:ascii="Calibri" w:hAnsi="Calibri"/>
        </w:rPr>
        <w:t xml:space="preserve"> </w:t>
      </w:r>
    </w:p>
    <w:p w14:paraId="053E9001" w14:textId="77777777" w:rsidR="00391B9D" w:rsidRPr="003C0B84" w:rsidRDefault="00391B9D" w:rsidP="00391B9D">
      <w:pPr>
        <w:spacing w:line="276" w:lineRule="auto"/>
        <w:rPr>
          <w:rFonts w:ascii="Calibri" w:hAnsi="Calibri" w:cs="Arial"/>
        </w:rPr>
      </w:pPr>
      <w:r w:rsidRPr="003C0B84">
        <w:rPr>
          <w:rFonts w:ascii="Calibri" w:hAnsi="Calibri" w:cs="Arial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4C2732D4" w14:textId="30E6137C" w:rsidR="00391B9D" w:rsidRPr="003C0B84" w:rsidRDefault="00391B9D" w:rsidP="00391B9D">
      <w:pPr>
        <w:spacing w:line="240" w:lineRule="atLeast"/>
        <w:rPr>
          <w:rFonts w:ascii="Calibri" w:hAnsi="Calibri"/>
        </w:rPr>
      </w:pPr>
      <w:r w:rsidRPr="003C0B84">
        <w:rPr>
          <w:rFonts w:ascii="Calibri" w:hAnsi="Calibri"/>
        </w:rPr>
        <w:t xml:space="preserve">sídlo: Praha 1, </w:t>
      </w:r>
      <w:r w:rsidR="00A411E3">
        <w:rPr>
          <w:rFonts w:ascii="Calibri" w:hAnsi="Calibri"/>
        </w:rPr>
        <w:t xml:space="preserve">Nové Město, </w:t>
      </w:r>
      <w:r w:rsidRPr="003C0B84">
        <w:rPr>
          <w:rFonts w:ascii="Calibri" w:hAnsi="Calibri"/>
        </w:rPr>
        <w:t xml:space="preserve">Václavské nám. </w:t>
      </w:r>
      <w:r w:rsidR="00A411E3">
        <w:rPr>
          <w:rFonts w:ascii="Calibri" w:hAnsi="Calibri"/>
        </w:rPr>
        <w:t>1700/</w:t>
      </w:r>
      <w:r w:rsidRPr="003C0B84">
        <w:rPr>
          <w:rFonts w:ascii="Calibri" w:hAnsi="Calibri"/>
        </w:rPr>
        <w:t>68, PSČ: 115 79</w:t>
      </w:r>
    </w:p>
    <w:p w14:paraId="16D5DF43" w14:textId="6A852113" w:rsidR="00391B9D" w:rsidRPr="003C0B84" w:rsidRDefault="00391B9D" w:rsidP="00391B9D">
      <w:pPr>
        <w:pStyle w:val="Zkladntext"/>
        <w:jc w:val="left"/>
        <w:rPr>
          <w:rFonts w:ascii="Calibri" w:hAnsi="Calibri"/>
          <w:b w:val="0"/>
          <w:iCs/>
          <w:szCs w:val="24"/>
        </w:rPr>
      </w:pPr>
      <w:r w:rsidRPr="003C0B84">
        <w:rPr>
          <w:rFonts w:ascii="Calibri" w:hAnsi="Calibri"/>
          <w:b w:val="0"/>
          <w:iCs/>
          <w:szCs w:val="24"/>
        </w:rPr>
        <w:t xml:space="preserve">Zastoupené: </w:t>
      </w:r>
      <w:r w:rsidR="0024729F">
        <w:rPr>
          <w:rFonts w:ascii="Calibri" w:hAnsi="Calibri"/>
          <w:b w:val="0"/>
          <w:iCs/>
          <w:szCs w:val="24"/>
        </w:rPr>
        <w:t>Ing</w:t>
      </w:r>
      <w:r w:rsidRPr="003C0B84">
        <w:rPr>
          <w:rFonts w:ascii="Calibri" w:hAnsi="Calibri"/>
          <w:b w:val="0"/>
          <w:iCs/>
          <w:szCs w:val="24"/>
        </w:rPr>
        <w:t xml:space="preserve">. Martinem </w:t>
      </w:r>
      <w:r w:rsidR="0024729F">
        <w:rPr>
          <w:rFonts w:ascii="Calibri" w:hAnsi="Calibri"/>
          <w:b w:val="0"/>
          <w:iCs/>
          <w:szCs w:val="24"/>
        </w:rPr>
        <w:t>Součkem</w:t>
      </w:r>
      <w:r w:rsidRPr="003C0B84">
        <w:rPr>
          <w:rFonts w:ascii="Calibri" w:hAnsi="Calibri"/>
          <w:b w:val="0"/>
          <w:iCs/>
          <w:szCs w:val="24"/>
        </w:rPr>
        <w:t xml:space="preserve">, Ph.D., ředitelem </w:t>
      </w:r>
      <w:r w:rsidR="0024729F">
        <w:rPr>
          <w:rFonts w:ascii="Calibri" w:hAnsi="Calibri"/>
          <w:b w:val="0"/>
          <w:iCs/>
          <w:szCs w:val="24"/>
        </w:rPr>
        <w:t>odboru</w:t>
      </w:r>
      <w:r w:rsidRPr="003C0B84">
        <w:rPr>
          <w:rFonts w:ascii="Calibri" w:hAnsi="Calibri"/>
          <w:b w:val="0"/>
          <w:iCs/>
          <w:szCs w:val="24"/>
        </w:rPr>
        <w:t xml:space="preserve"> </w:t>
      </w:r>
      <w:r w:rsidR="00801822">
        <w:rPr>
          <w:rFonts w:ascii="Calibri" w:hAnsi="Calibri"/>
          <w:b w:val="0"/>
          <w:iCs/>
          <w:szCs w:val="24"/>
        </w:rPr>
        <w:t>digitalizace a informačních systémů</w:t>
      </w:r>
    </w:p>
    <w:p w14:paraId="25E2C490" w14:textId="258CE636" w:rsidR="00391B9D" w:rsidRPr="003C0B84" w:rsidRDefault="00391B9D" w:rsidP="00391B9D">
      <w:pPr>
        <w:pStyle w:val="Zkladntext"/>
        <w:jc w:val="left"/>
        <w:rPr>
          <w:rFonts w:ascii="Calibri" w:hAnsi="Calibri"/>
          <w:b w:val="0"/>
          <w:iCs/>
          <w:szCs w:val="24"/>
        </w:rPr>
      </w:pPr>
      <w:r w:rsidRPr="003C0B84">
        <w:rPr>
          <w:rFonts w:ascii="Calibri" w:hAnsi="Calibri"/>
          <w:b w:val="0"/>
          <w:iCs/>
          <w:szCs w:val="24"/>
        </w:rPr>
        <w:t xml:space="preserve">Kontaktní osoba: </w:t>
      </w:r>
      <w:proofErr w:type="spellStart"/>
      <w:r w:rsidR="00090D05">
        <w:rPr>
          <w:rFonts w:ascii="Calibri" w:hAnsi="Calibri"/>
          <w:b w:val="0"/>
          <w:iCs/>
          <w:szCs w:val="24"/>
        </w:rPr>
        <w:t>xxxxxxxxxxxxxxxxxxxxxxxxxxxxxx</w:t>
      </w:r>
      <w:proofErr w:type="spellEnd"/>
    </w:p>
    <w:p w14:paraId="079B9D23" w14:textId="77777777" w:rsidR="00391B9D" w:rsidRPr="003C0B84" w:rsidRDefault="00391B9D" w:rsidP="00391B9D">
      <w:pPr>
        <w:spacing w:line="240" w:lineRule="atLeast"/>
        <w:rPr>
          <w:rFonts w:ascii="Calibri" w:hAnsi="Calibri"/>
        </w:rPr>
      </w:pPr>
      <w:r w:rsidRPr="003C0B84">
        <w:rPr>
          <w:rFonts w:ascii="Calibri" w:hAnsi="Calibri"/>
        </w:rPr>
        <w:t>IČ: 00023272</w:t>
      </w:r>
    </w:p>
    <w:p w14:paraId="77E7EC80" w14:textId="77777777" w:rsidR="00391B9D" w:rsidRPr="003C0B84" w:rsidRDefault="00391B9D" w:rsidP="00391B9D">
      <w:pPr>
        <w:spacing w:line="240" w:lineRule="atLeast"/>
        <w:rPr>
          <w:rFonts w:ascii="Calibri" w:hAnsi="Calibri"/>
        </w:rPr>
      </w:pPr>
      <w:r w:rsidRPr="003C0B84">
        <w:rPr>
          <w:rFonts w:ascii="Calibri" w:hAnsi="Calibri"/>
        </w:rPr>
        <w:t>DIČ: CZ 00023272</w:t>
      </w:r>
    </w:p>
    <w:p w14:paraId="1768F1D3" w14:textId="77777777" w:rsidR="00391B9D" w:rsidRPr="003C0B84" w:rsidRDefault="00391B9D" w:rsidP="00391B9D">
      <w:pPr>
        <w:spacing w:line="240" w:lineRule="atLeast"/>
        <w:rPr>
          <w:rFonts w:ascii="Calibri" w:hAnsi="Calibri"/>
        </w:rPr>
      </w:pPr>
      <w:r w:rsidRPr="003C0B84">
        <w:rPr>
          <w:rFonts w:ascii="Calibri" w:hAnsi="Calibri"/>
        </w:rPr>
        <w:t>(dále jen objednatel)</w:t>
      </w:r>
    </w:p>
    <w:p w14:paraId="58246FC4" w14:textId="77777777" w:rsidR="000B5838" w:rsidRPr="003C0B84" w:rsidRDefault="000B5838">
      <w:pPr>
        <w:rPr>
          <w:rFonts w:asciiTheme="majorHAnsi" w:hAnsiTheme="majorHAnsi"/>
          <w:color w:val="000000"/>
        </w:rPr>
      </w:pPr>
    </w:p>
    <w:p w14:paraId="08E097E2" w14:textId="77777777" w:rsidR="000B5838" w:rsidRPr="003C0B84" w:rsidRDefault="00E923A1">
      <w:pPr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a</w:t>
      </w:r>
    </w:p>
    <w:p w14:paraId="2B2F7F3C" w14:textId="77777777" w:rsidR="000B5838" w:rsidRPr="003C0B84" w:rsidRDefault="000B5838">
      <w:pPr>
        <w:rPr>
          <w:rFonts w:asciiTheme="majorHAnsi" w:hAnsiTheme="majorHAnsi"/>
          <w:color w:val="000000"/>
        </w:rPr>
      </w:pPr>
    </w:p>
    <w:p w14:paraId="6A230FDA" w14:textId="60240CD5" w:rsidR="000B5838" w:rsidRPr="00DE485C" w:rsidRDefault="00A6510A">
      <w:pPr>
        <w:rPr>
          <w:rFonts w:asciiTheme="majorHAnsi" w:hAnsiTheme="majorHAnsi"/>
          <w:b/>
          <w:bCs/>
          <w:color w:val="000000"/>
        </w:rPr>
      </w:pPr>
      <w:bookmarkStart w:id="1" w:name="_Hlk531850552"/>
      <w:r w:rsidRPr="00DE485C">
        <w:rPr>
          <w:rFonts w:asciiTheme="majorHAnsi" w:hAnsiTheme="majorHAnsi"/>
          <w:b/>
          <w:bCs/>
          <w:color w:val="000000"/>
        </w:rPr>
        <w:t>INOVATIKA s.r.o</w:t>
      </w:r>
    </w:p>
    <w:p w14:paraId="5E23FCFA" w14:textId="7E349763" w:rsidR="000B5838" w:rsidRPr="003C0B84" w:rsidRDefault="004C0F89">
      <w:pPr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Zastoupená</w:t>
      </w:r>
      <w:r w:rsidR="00E923A1" w:rsidRPr="003C0B84">
        <w:rPr>
          <w:rFonts w:asciiTheme="majorHAnsi" w:hAnsiTheme="majorHAnsi"/>
          <w:color w:val="000000"/>
        </w:rPr>
        <w:t>:</w:t>
      </w:r>
      <w:r w:rsidR="00E923A1" w:rsidRPr="003C0B84">
        <w:rPr>
          <w:rFonts w:asciiTheme="majorHAnsi" w:hAnsiTheme="majorHAnsi"/>
          <w:color w:val="000000"/>
        </w:rPr>
        <w:tab/>
      </w:r>
      <w:r w:rsidR="00E923A1" w:rsidRPr="003C0B84">
        <w:rPr>
          <w:rFonts w:asciiTheme="majorHAnsi" w:hAnsiTheme="majorHAnsi"/>
          <w:color w:val="000000"/>
        </w:rPr>
        <w:tab/>
      </w:r>
      <w:r w:rsidR="00B442E1" w:rsidRPr="003C0B84">
        <w:rPr>
          <w:rFonts w:asciiTheme="majorHAnsi" w:hAnsiTheme="majorHAnsi"/>
          <w:color w:val="000000"/>
        </w:rPr>
        <w:t>Pavel Kocourek</w:t>
      </w:r>
      <w:r w:rsidR="00D821B9">
        <w:rPr>
          <w:rFonts w:asciiTheme="majorHAnsi" w:hAnsiTheme="majorHAnsi"/>
          <w:color w:val="000000"/>
        </w:rPr>
        <w:t>, jednatel</w:t>
      </w:r>
    </w:p>
    <w:p w14:paraId="25ACFA68" w14:textId="21484B80" w:rsidR="000B5838" w:rsidRPr="003C0B84" w:rsidRDefault="00E923A1">
      <w:pPr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Se sídlem:</w:t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="00583B90" w:rsidRPr="003C0B84">
        <w:rPr>
          <w:rFonts w:asciiTheme="majorHAnsi" w:hAnsiTheme="majorHAnsi"/>
          <w:color w:val="000000"/>
        </w:rPr>
        <w:t>Netlucká 635, Dubeč, 107 00 Praha 10</w:t>
      </w:r>
    </w:p>
    <w:p w14:paraId="780F3DB9" w14:textId="06FC5365" w:rsidR="000B5838" w:rsidRPr="003C0B84" w:rsidRDefault="00E923A1">
      <w:pPr>
        <w:pStyle w:val="Identifikacestran"/>
        <w:rPr>
          <w:rFonts w:asciiTheme="majorHAnsi" w:eastAsia="DejaVu Sans" w:hAnsiTheme="majorHAnsi" w:cs="DejaVu Sans"/>
          <w:color w:val="000000"/>
          <w:szCs w:val="24"/>
          <w:lang w:bidi="hi-IN"/>
        </w:rPr>
      </w:pP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IČ</w:t>
      </w:r>
      <w:r w:rsidR="00FB0ED7"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O</w:t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:</w:t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="00583B90"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07698160</w:t>
      </w:r>
    </w:p>
    <w:p w14:paraId="7BBFC928" w14:textId="1C27A7E6" w:rsidR="000B5838" w:rsidRPr="003C0B84" w:rsidRDefault="00E923A1">
      <w:pPr>
        <w:pStyle w:val="Identifikacestran"/>
        <w:rPr>
          <w:rFonts w:asciiTheme="majorHAnsi" w:eastAsia="DejaVu Sans" w:hAnsiTheme="majorHAnsi" w:cs="DejaVu Sans"/>
          <w:color w:val="000000"/>
          <w:szCs w:val="24"/>
          <w:lang w:bidi="hi-IN"/>
        </w:rPr>
      </w:pP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DIČ:</w:t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ab/>
      </w:r>
      <w:r w:rsidR="004C0F89" w:rsidRPr="003C0B84">
        <w:rPr>
          <w:rFonts w:asciiTheme="majorHAnsi" w:eastAsia="DejaVu Sans" w:hAnsiTheme="majorHAnsi" w:cs="DejaVu Sans"/>
          <w:color w:val="000000"/>
          <w:szCs w:val="24"/>
          <w:lang w:bidi="hi-IN"/>
        </w:rPr>
        <w:t>CZ07698160</w:t>
      </w:r>
    </w:p>
    <w:p w14:paraId="68B9CDFB" w14:textId="07C6EAC7" w:rsidR="00583B90" w:rsidRPr="003C0B84" w:rsidRDefault="00C05885" w:rsidP="00C05885">
      <w:pPr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S</w:t>
      </w:r>
      <w:r w:rsidR="00E923A1" w:rsidRPr="003C0B84">
        <w:rPr>
          <w:rFonts w:asciiTheme="majorHAnsi" w:hAnsiTheme="majorHAnsi"/>
          <w:color w:val="000000"/>
        </w:rPr>
        <w:t xml:space="preserve">polečnost zapsaná </w:t>
      </w:r>
      <w:r w:rsidR="00583B90" w:rsidRPr="003C0B84">
        <w:rPr>
          <w:rFonts w:asciiTheme="majorHAnsi" w:hAnsiTheme="majorHAnsi"/>
          <w:color w:val="000000"/>
        </w:rPr>
        <w:tab/>
        <w:t>C 305352 vedená u Městského soudu v Praze</w:t>
      </w:r>
      <w:bookmarkEnd w:id="1"/>
    </w:p>
    <w:p w14:paraId="785030FA" w14:textId="7BBFE991" w:rsidR="000B5838" w:rsidRPr="002F169E" w:rsidRDefault="00E923A1" w:rsidP="00C05885">
      <w:pPr>
        <w:rPr>
          <w:rFonts w:ascii="Calibri" w:hAnsi="Calibri" w:cs="Calibri"/>
        </w:rPr>
      </w:pPr>
      <w:r w:rsidRPr="002F169E">
        <w:rPr>
          <w:rFonts w:ascii="Calibri" w:hAnsi="Calibri" w:cs="Calibri"/>
          <w:color w:val="000000"/>
        </w:rPr>
        <w:t>Bankovní</w:t>
      </w:r>
      <w:r w:rsidRPr="002F169E">
        <w:rPr>
          <w:rFonts w:ascii="Calibri" w:eastAsia="Times New Roman" w:hAnsi="Calibri" w:cs="Calibri"/>
          <w:color w:val="000000"/>
        </w:rPr>
        <w:t xml:space="preserve"> </w:t>
      </w:r>
      <w:r w:rsidRPr="002F169E">
        <w:rPr>
          <w:rFonts w:ascii="Calibri" w:hAnsi="Calibri" w:cs="Calibri"/>
          <w:color w:val="000000"/>
        </w:rPr>
        <w:t>spojení:</w:t>
      </w:r>
      <w:r w:rsidRPr="002F169E">
        <w:rPr>
          <w:rFonts w:ascii="Calibri" w:eastAsia="Times New Roman" w:hAnsi="Calibri" w:cs="Calibri"/>
          <w:color w:val="000000"/>
        </w:rPr>
        <w:t xml:space="preserve"> </w:t>
      </w:r>
      <w:r w:rsidRPr="002F169E">
        <w:rPr>
          <w:rFonts w:ascii="Calibri" w:hAnsi="Calibri" w:cs="Calibri"/>
          <w:color w:val="000000"/>
        </w:rPr>
        <w:tab/>
      </w:r>
      <w:proofErr w:type="spellStart"/>
      <w:r w:rsidR="00090D05">
        <w:rPr>
          <w:rFonts w:ascii="Calibri" w:hAnsi="Calibri" w:cs="Calibri"/>
          <w:color w:val="000000"/>
          <w:shd w:val="clear" w:color="auto" w:fill="FFFFFF"/>
        </w:rPr>
        <w:t>xxxxxxxxxxxxxxxxxxxxxxx</w:t>
      </w:r>
      <w:proofErr w:type="spellEnd"/>
      <w:r w:rsidR="002F169E" w:rsidRPr="002F169E">
        <w:rPr>
          <w:rFonts w:ascii="Calibri" w:hAnsi="Calibri" w:cs="Calibri"/>
          <w:color w:val="000000"/>
          <w:shd w:val="clear" w:color="auto" w:fill="FFFFFF"/>
        </w:rPr>
        <w:t> </w:t>
      </w:r>
    </w:p>
    <w:p w14:paraId="1BFE1320" w14:textId="4D4BD1C2" w:rsidR="004D5BFC" w:rsidRDefault="00DE485C">
      <w:pPr>
        <w:spacing w:after="119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(dále jen „p</w:t>
      </w:r>
      <w:r w:rsidRPr="003C0B84">
        <w:rPr>
          <w:rFonts w:asciiTheme="majorHAnsi" w:hAnsiTheme="majorHAnsi"/>
          <w:color w:val="000000"/>
        </w:rPr>
        <w:t>oskytovatel</w:t>
      </w:r>
      <w:r>
        <w:rPr>
          <w:rFonts w:asciiTheme="majorHAnsi" w:hAnsiTheme="majorHAnsi"/>
          <w:color w:val="000000"/>
        </w:rPr>
        <w:t>“)</w:t>
      </w:r>
    </w:p>
    <w:p w14:paraId="4DF8AA06" w14:textId="77777777" w:rsidR="00DE485C" w:rsidRPr="003C0B84" w:rsidRDefault="00DE485C">
      <w:pPr>
        <w:spacing w:after="119"/>
        <w:rPr>
          <w:rFonts w:asciiTheme="majorHAnsi" w:hAnsiTheme="majorHAnsi"/>
          <w:color w:val="000000"/>
        </w:rPr>
      </w:pPr>
    </w:p>
    <w:p w14:paraId="4B7C161F" w14:textId="77777777" w:rsidR="000B5838" w:rsidRPr="003C0B84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  <w:bookmarkStart w:id="2" w:name="_Ref485018161"/>
      <w:bookmarkStart w:id="3" w:name="internal-source-marker_0.383445777930319"/>
    </w:p>
    <w:bookmarkEnd w:id="2"/>
    <w:p w14:paraId="72698FFB" w14:textId="77777777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Předmět smlouvy</w:t>
      </w:r>
    </w:p>
    <w:p w14:paraId="6DB0CCB8" w14:textId="38A42A37" w:rsidR="00604373" w:rsidRPr="003C0B84" w:rsidRDefault="00604373" w:rsidP="00604373">
      <w:pPr>
        <w:numPr>
          <w:ilvl w:val="1"/>
          <w:numId w:val="2"/>
        </w:numPr>
      </w:pPr>
      <w:bookmarkStart w:id="4" w:name="_Ref485017895"/>
      <w:bookmarkStart w:id="5" w:name="_Ref485017472"/>
      <w:r w:rsidRPr="003C0B84">
        <w:rPr>
          <w:rFonts w:asciiTheme="majorHAnsi" w:hAnsiTheme="majorHAnsi"/>
          <w:color w:val="000000"/>
        </w:rPr>
        <w:t>Účelem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Pr="003C0B84">
        <w:rPr>
          <w:rFonts w:asciiTheme="majorHAnsi" w:hAnsiTheme="majorHAnsi"/>
          <w:color w:val="000000"/>
        </w:rPr>
        <w:t>této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Pr="003C0B84">
        <w:rPr>
          <w:rFonts w:asciiTheme="majorHAnsi" w:hAnsiTheme="majorHAnsi"/>
          <w:color w:val="000000"/>
        </w:rPr>
        <w:t>smlouvy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(dále jen Smlouva) </w:t>
      </w:r>
      <w:r w:rsidRPr="003C0B84">
        <w:rPr>
          <w:rFonts w:asciiTheme="majorHAnsi" w:hAnsiTheme="majorHAnsi"/>
          <w:color w:val="000000"/>
        </w:rPr>
        <w:t>je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zajištění služeb technické a programové podpory systému </w:t>
      </w:r>
      <w:r w:rsidR="00D1688C" w:rsidRPr="003C0B84">
        <w:rPr>
          <w:rFonts w:asciiTheme="majorHAnsi" w:eastAsia="Times New Roman" w:hAnsiTheme="majorHAnsi" w:cs="Times New Roman"/>
          <w:color w:val="000000"/>
        </w:rPr>
        <w:t>Kramerius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="007933D4" w:rsidRPr="003C0B84">
        <w:rPr>
          <w:rFonts w:asciiTheme="majorHAnsi" w:eastAsia="Times New Roman" w:hAnsiTheme="majorHAnsi" w:cs="Times New Roman"/>
          <w:color w:val="000000"/>
        </w:rPr>
        <w:t>v </w:t>
      </w:r>
      <w:r w:rsidRPr="003C0B84">
        <w:rPr>
          <w:rFonts w:asciiTheme="majorHAnsi" w:eastAsia="Times New Roman" w:hAnsiTheme="majorHAnsi" w:cs="Times New Roman"/>
          <w:color w:val="000000"/>
        </w:rPr>
        <w:t>rozsahu:</w:t>
      </w:r>
      <w:bookmarkEnd w:id="4"/>
    </w:p>
    <w:p w14:paraId="7B67FB5B" w14:textId="0C301D23" w:rsidR="00FF433D" w:rsidRPr="003C0B84" w:rsidRDefault="00FF433D" w:rsidP="00FF433D">
      <w:pPr>
        <w:numPr>
          <w:ilvl w:val="2"/>
          <w:numId w:val="2"/>
        </w:numPr>
        <w:tabs>
          <w:tab w:val="clear" w:pos="850"/>
          <w:tab w:val="num" w:pos="1372"/>
        </w:tabs>
        <w:ind w:left="1372"/>
        <w:rPr>
          <w:rFonts w:asciiTheme="majorHAnsi" w:eastAsia="Times New Roman" w:hAnsiTheme="majorHAnsi" w:cs="Times New Roman"/>
          <w:color w:val="000000"/>
        </w:rPr>
      </w:pPr>
      <w:bookmarkStart w:id="6" w:name="_Ref485017491"/>
      <w:bookmarkEnd w:id="5"/>
      <w:r w:rsidRPr="003C0B84">
        <w:rPr>
          <w:rFonts w:asciiTheme="majorHAnsi" w:eastAsia="Times New Roman" w:hAnsiTheme="majorHAnsi" w:cs="Times New Roman"/>
          <w:color w:val="000000"/>
        </w:rPr>
        <w:t>Převzetí systému Kramerius</w:t>
      </w:r>
      <w:r w:rsidR="007933D4" w:rsidRPr="003C0B84">
        <w:rPr>
          <w:rFonts w:asciiTheme="majorHAnsi" w:eastAsia="Times New Roman" w:hAnsiTheme="majorHAnsi" w:cs="Times New Roman"/>
          <w:color w:val="000000"/>
        </w:rPr>
        <w:t>, revize</w:t>
      </w:r>
      <w:r w:rsidR="005918AC">
        <w:rPr>
          <w:rFonts w:asciiTheme="majorHAnsi" w:eastAsia="Times New Roman" w:hAnsiTheme="majorHAnsi" w:cs="Times New Roman"/>
          <w:color w:val="000000"/>
        </w:rPr>
        <w:t xml:space="preserve"> dokumentace</w:t>
      </w:r>
      <w:r w:rsidR="007933D4" w:rsidRPr="003C0B84">
        <w:rPr>
          <w:rFonts w:asciiTheme="majorHAnsi" w:eastAsia="Times New Roman" w:hAnsiTheme="majorHAnsi" w:cs="Times New Roman"/>
          <w:color w:val="000000"/>
        </w:rPr>
        <w:t>,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a aktualizace prostředí</w:t>
      </w:r>
    </w:p>
    <w:p w14:paraId="07B85AD1" w14:textId="28223923" w:rsidR="00604373" w:rsidRDefault="007933D4" w:rsidP="00FF433D">
      <w:pPr>
        <w:numPr>
          <w:ilvl w:val="2"/>
          <w:numId w:val="2"/>
        </w:numPr>
        <w:tabs>
          <w:tab w:val="clear" w:pos="850"/>
          <w:tab w:val="num" w:pos="1372"/>
        </w:tabs>
        <w:ind w:left="1372"/>
        <w:rPr>
          <w:rFonts w:asciiTheme="majorHAnsi" w:eastAsia="Times New Roman" w:hAnsiTheme="majorHAnsi" w:cs="Times New Roman"/>
          <w:color w:val="000000"/>
        </w:rPr>
      </w:pPr>
      <w:r w:rsidRPr="003C0B84">
        <w:rPr>
          <w:rFonts w:asciiTheme="majorHAnsi" w:eastAsia="Times New Roman" w:hAnsiTheme="majorHAnsi" w:cs="Times New Roman"/>
          <w:color w:val="000000"/>
        </w:rPr>
        <w:t xml:space="preserve">Správa, údržba </w:t>
      </w:r>
      <w:r w:rsidR="00604373" w:rsidRPr="003C0B84">
        <w:rPr>
          <w:rFonts w:asciiTheme="majorHAnsi" w:eastAsia="Times New Roman" w:hAnsiTheme="majorHAnsi" w:cs="Times New Roman"/>
          <w:color w:val="000000"/>
        </w:rPr>
        <w:t xml:space="preserve">systému </w:t>
      </w:r>
      <w:r w:rsidR="00D1688C" w:rsidRPr="003C0B84">
        <w:rPr>
          <w:rFonts w:asciiTheme="majorHAnsi" w:eastAsia="Times New Roman" w:hAnsiTheme="majorHAnsi" w:cs="Times New Roman"/>
          <w:color w:val="000000"/>
        </w:rPr>
        <w:t>Kramerius</w:t>
      </w:r>
      <w:r w:rsidR="00604373" w:rsidRPr="003C0B84">
        <w:rPr>
          <w:rFonts w:asciiTheme="majorHAnsi" w:eastAsia="Times New Roman" w:hAnsiTheme="majorHAnsi" w:cs="Times New Roman"/>
          <w:color w:val="000000"/>
        </w:rPr>
        <w:t xml:space="preserve"> </w:t>
      </w:r>
    </w:p>
    <w:bookmarkEnd w:id="6"/>
    <w:p w14:paraId="0F8BAFF3" w14:textId="7D6168D2" w:rsidR="00855EF6" w:rsidRPr="003C0B84" w:rsidRDefault="00604373" w:rsidP="00B02BCB">
      <w:pPr>
        <w:numPr>
          <w:ilvl w:val="2"/>
          <w:numId w:val="2"/>
        </w:numPr>
        <w:ind w:left="1372"/>
      </w:pPr>
      <w:r w:rsidRPr="00B02BCB">
        <w:rPr>
          <w:rFonts w:asciiTheme="majorHAnsi" w:eastAsia="Times New Roman" w:hAnsiTheme="majorHAnsi" w:cs="Times New Roman"/>
          <w:color w:val="000000"/>
        </w:rPr>
        <w:t>Zajištění dohledu a kontroly funkčnosti Systému (Pravidelný neinvazivní dohled Syst</w:t>
      </w:r>
      <w:r w:rsidR="007933D4" w:rsidRPr="00B02BCB">
        <w:rPr>
          <w:rFonts w:asciiTheme="majorHAnsi" w:eastAsia="Times New Roman" w:hAnsiTheme="majorHAnsi" w:cs="Times New Roman"/>
          <w:color w:val="000000"/>
        </w:rPr>
        <w:t xml:space="preserve">ému) v intervalech za použití </w:t>
      </w:r>
      <w:r w:rsidRPr="00B02BCB">
        <w:rPr>
          <w:rFonts w:asciiTheme="majorHAnsi" w:eastAsia="Times New Roman" w:hAnsiTheme="majorHAnsi" w:cs="Times New Roman"/>
          <w:color w:val="000000"/>
        </w:rPr>
        <w:t>vzd</w:t>
      </w:r>
      <w:r w:rsidR="007933D4" w:rsidRPr="00B02BCB">
        <w:rPr>
          <w:rFonts w:asciiTheme="majorHAnsi" w:eastAsia="Times New Roman" w:hAnsiTheme="majorHAnsi" w:cs="Times New Roman"/>
          <w:color w:val="000000"/>
        </w:rPr>
        <w:t xml:space="preserve">áleného přístupu, </w:t>
      </w:r>
      <w:r w:rsidRPr="00B02BCB">
        <w:rPr>
          <w:rFonts w:asciiTheme="majorHAnsi" w:eastAsia="Times New Roman" w:hAnsiTheme="majorHAnsi" w:cs="Times New Roman"/>
          <w:color w:val="000000"/>
        </w:rPr>
        <w:t>s kontrolou logů, pracovních adresářů a specifických kontrol vážících se k Systému</w:t>
      </w:r>
    </w:p>
    <w:p w14:paraId="40BA11DE" w14:textId="187CE532" w:rsidR="00F846C8" w:rsidRPr="003C0B84" w:rsidRDefault="00BC6783" w:rsidP="00EC788B">
      <w:pPr>
        <w:numPr>
          <w:ilvl w:val="1"/>
          <w:numId w:val="6"/>
        </w:numPr>
        <w:ind w:left="3020"/>
        <w:rPr>
          <w:rFonts w:asciiTheme="majorHAnsi" w:eastAsia="Times New Roman" w:hAnsiTheme="majorHAnsi" w:cs="Times New Roman"/>
          <w:color w:val="000000"/>
        </w:rPr>
      </w:pPr>
      <w:bookmarkStart w:id="7" w:name="_Ref485017381"/>
      <w:r w:rsidRPr="003C0B84">
        <w:rPr>
          <w:rFonts w:asciiTheme="majorHAnsi" w:eastAsia="Times New Roman" w:hAnsiTheme="majorHAnsi" w:cs="Times New Roman"/>
          <w:color w:val="000000"/>
        </w:rPr>
        <w:t xml:space="preserve">Poskytovatel se dále zavazuje odstraňovat </w:t>
      </w:r>
      <w:proofErr w:type="gramStart"/>
      <w:r w:rsidRPr="003C0B84">
        <w:rPr>
          <w:rFonts w:asciiTheme="majorHAnsi" w:eastAsia="Times New Roman" w:hAnsiTheme="majorHAnsi" w:cs="Times New Roman"/>
          <w:color w:val="000000"/>
        </w:rPr>
        <w:t>závady</w:t>
      </w:r>
      <w:bookmarkEnd w:id="7"/>
      <w:r w:rsidR="007933D4"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="00855EF6" w:rsidRPr="003C0B84">
        <w:rPr>
          <w:rFonts w:asciiTheme="majorHAnsi" w:eastAsia="Times New Roman" w:hAnsiTheme="majorHAnsi" w:cs="Times New Roman"/>
          <w:color w:val="000000"/>
        </w:rPr>
        <w:t> režimu</w:t>
      </w:r>
      <w:proofErr w:type="gramEnd"/>
      <w:r w:rsidR="00855EF6"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="00201D1E" w:rsidRPr="003C0B84">
        <w:rPr>
          <w:rFonts w:asciiTheme="majorHAnsi" w:eastAsia="Times New Roman" w:hAnsiTheme="majorHAnsi" w:cs="Times New Roman"/>
          <w:color w:val="000000"/>
        </w:rPr>
        <w:t>5</w:t>
      </w:r>
      <w:r w:rsidR="00855EF6" w:rsidRPr="003C0B84">
        <w:rPr>
          <w:rFonts w:asciiTheme="majorHAnsi" w:eastAsia="Times New Roman" w:hAnsiTheme="majorHAnsi" w:cs="Times New Roman"/>
          <w:color w:val="000000"/>
        </w:rPr>
        <w:t xml:space="preserve"> x </w:t>
      </w:r>
      <w:r w:rsidR="00FF433D" w:rsidRPr="003C0B84">
        <w:rPr>
          <w:rFonts w:asciiTheme="majorHAnsi" w:eastAsia="Times New Roman" w:hAnsiTheme="majorHAnsi" w:cs="Times New Roman"/>
          <w:color w:val="000000"/>
        </w:rPr>
        <w:t>8</w:t>
      </w:r>
      <w:r w:rsidR="00855EF6" w:rsidRPr="003C0B84">
        <w:rPr>
          <w:rFonts w:asciiTheme="majorHAnsi" w:eastAsia="Times New Roman" w:hAnsiTheme="majorHAnsi" w:cs="Times New Roman"/>
          <w:color w:val="000000"/>
        </w:rPr>
        <w:t>, tj. 8:</w:t>
      </w:r>
      <w:r w:rsidR="009C76A4" w:rsidRPr="003C0B84">
        <w:rPr>
          <w:rFonts w:asciiTheme="majorHAnsi" w:eastAsia="Times New Roman" w:hAnsiTheme="majorHAnsi" w:cs="Times New Roman"/>
          <w:color w:val="000000"/>
        </w:rPr>
        <w:t>00</w:t>
      </w:r>
      <w:r w:rsidR="00855EF6" w:rsidRPr="003C0B84">
        <w:rPr>
          <w:rFonts w:asciiTheme="majorHAnsi" w:eastAsia="Times New Roman" w:hAnsiTheme="majorHAnsi" w:cs="Times New Roman"/>
          <w:color w:val="000000"/>
        </w:rPr>
        <w:t xml:space="preserve"> do </w:t>
      </w:r>
      <w:r w:rsidR="009C76A4" w:rsidRPr="003C0B84">
        <w:rPr>
          <w:rFonts w:asciiTheme="majorHAnsi" w:eastAsia="Times New Roman" w:hAnsiTheme="majorHAnsi" w:cs="Times New Roman"/>
          <w:color w:val="000000"/>
        </w:rPr>
        <w:t>18:00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hod.</w:t>
      </w:r>
    </w:p>
    <w:p w14:paraId="5BFCEC3C" w14:textId="0A7180EA" w:rsidR="00F846C8" w:rsidRPr="003C0B84" w:rsidRDefault="00F846C8" w:rsidP="00FF433D">
      <w:pPr>
        <w:pStyle w:val="Odstavecseseznamem"/>
        <w:numPr>
          <w:ilvl w:val="1"/>
          <w:numId w:val="6"/>
        </w:numPr>
        <w:ind w:left="3020"/>
        <w:rPr>
          <w:rFonts w:asciiTheme="majorHAnsi" w:eastAsia="Times New Roman" w:hAnsiTheme="majorHAnsi" w:cs="Times New Roman"/>
          <w:color w:val="auto"/>
          <w:szCs w:val="24"/>
        </w:rPr>
      </w:pPr>
      <w:r w:rsidRPr="003C0B84">
        <w:rPr>
          <w:rFonts w:asciiTheme="majorHAnsi" w:eastAsia="Times New Roman" w:hAnsiTheme="majorHAnsi" w:cs="Times New Roman"/>
          <w:color w:val="auto"/>
          <w:szCs w:val="24"/>
        </w:rPr>
        <w:t>Kategorizace priorit</w:t>
      </w:r>
      <w:r w:rsidR="00F51022" w:rsidRPr="003C0B84">
        <w:rPr>
          <w:rFonts w:asciiTheme="majorHAnsi" w:eastAsia="Times New Roman" w:hAnsiTheme="majorHAnsi" w:cs="Times New Roman"/>
          <w:color w:val="auto"/>
          <w:szCs w:val="24"/>
        </w:rPr>
        <w:t xml:space="preserve"> závad a problémů</w:t>
      </w:r>
      <w:r w:rsidR="007933D4" w:rsidRPr="003C0B84">
        <w:rPr>
          <w:rFonts w:asciiTheme="majorHAnsi" w:eastAsia="Times New Roman" w:hAnsiTheme="majorHAnsi" w:cs="Times New Roman"/>
          <w:color w:val="auto"/>
          <w:szCs w:val="24"/>
        </w:rPr>
        <w:t>:</w:t>
      </w: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B15B3F" w:rsidRPr="003C0B84" w14:paraId="3313CE07" w14:textId="77777777" w:rsidTr="004478A8">
        <w:tc>
          <w:tcPr>
            <w:tcW w:w="1701" w:type="dxa"/>
          </w:tcPr>
          <w:p w14:paraId="5C5E2DD2" w14:textId="22DA1F9E" w:rsidR="00F846C8" w:rsidRPr="003C0B84" w:rsidRDefault="00F846C8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lastRenderedPageBreak/>
              <w:t>Vysoká priorita</w:t>
            </w:r>
          </w:p>
        </w:tc>
        <w:tc>
          <w:tcPr>
            <w:tcW w:w="6514" w:type="dxa"/>
          </w:tcPr>
          <w:p w14:paraId="2410C9A0" w14:textId="0F8B2CBE" w:rsidR="00F846C8" w:rsidRPr="003C0B84" w:rsidRDefault="00F846C8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Systém není přístupný nebo nefunguje klíčová/kritická část systému</w:t>
            </w:r>
          </w:p>
        </w:tc>
      </w:tr>
      <w:tr w:rsidR="00B15B3F" w:rsidRPr="003C0B84" w14:paraId="5D20B2D2" w14:textId="77777777" w:rsidTr="004478A8">
        <w:tc>
          <w:tcPr>
            <w:tcW w:w="1701" w:type="dxa"/>
          </w:tcPr>
          <w:p w14:paraId="19D3A049" w14:textId="7B77C5C5" w:rsidR="00F846C8" w:rsidRPr="003C0B84" w:rsidRDefault="00F846C8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Střední priorita</w:t>
            </w:r>
          </w:p>
        </w:tc>
        <w:tc>
          <w:tcPr>
            <w:tcW w:w="6514" w:type="dxa"/>
          </w:tcPr>
          <w:p w14:paraId="66B8DDC5" w14:textId="28F42C75" w:rsidR="00F846C8" w:rsidRPr="003C0B84" w:rsidRDefault="00F846C8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 xml:space="preserve">Chyba se vyskytuje v nekritické části systému a existuje náhradní řešení </w:t>
            </w:r>
          </w:p>
        </w:tc>
      </w:tr>
      <w:tr w:rsidR="00B15B3F" w:rsidRPr="003C0B84" w14:paraId="238951D1" w14:textId="77777777" w:rsidTr="004478A8">
        <w:tc>
          <w:tcPr>
            <w:tcW w:w="1701" w:type="dxa"/>
          </w:tcPr>
          <w:p w14:paraId="4A78FD7A" w14:textId="79355839" w:rsidR="00F846C8" w:rsidRPr="003C0B84" w:rsidRDefault="00F846C8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Nízká priorita</w:t>
            </w:r>
          </w:p>
        </w:tc>
        <w:tc>
          <w:tcPr>
            <w:tcW w:w="6514" w:type="dxa"/>
          </w:tcPr>
          <w:p w14:paraId="1EA10D56" w14:textId="27EC37F9" w:rsidR="00F846C8" w:rsidRPr="003C0B84" w:rsidRDefault="00F846C8" w:rsidP="00ED5C93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 xml:space="preserve">Drobné chyby, </w:t>
            </w:r>
            <w:proofErr w:type="gramStart"/>
            <w:r w:rsidRPr="003C0B84">
              <w:rPr>
                <w:rFonts w:asciiTheme="majorHAnsi" w:eastAsia="Times New Roman" w:hAnsiTheme="majorHAnsi" w:cs="Times New Roman"/>
                <w:color w:val="auto"/>
              </w:rPr>
              <w:t>požadavky,</w:t>
            </w:r>
            <w:proofErr w:type="gramEnd"/>
            <w:r w:rsidRPr="003C0B84">
              <w:rPr>
                <w:rFonts w:asciiTheme="majorHAnsi" w:eastAsia="Times New Roman" w:hAnsiTheme="majorHAnsi" w:cs="Times New Roman"/>
                <w:color w:val="auto"/>
              </w:rPr>
              <w:t xml:space="preserve"> apod.</w:t>
            </w:r>
          </w:p>
        </w:tc>
      </w:tr>
    </w:tbl>
    <w:p w14:paraId="1D57D54B" w14:textId="3D6AC5CB" w:rsidR="00F846C8" w:rsidRPr="003C0B84" w:rsidRDefault="00F846C8" w:rsidP="007933D4">
      <w:pPr>
        <w:ind w:left="709" w:firstLine="709"/>
        <w:rPr>
          <w:rFonts w:asciiTheme="majorHAnsi" w:eastAsia="Times New Roman" w:hAnsiTheme="majorHAnsi" w:cs="Times New Roman"/>
          <w:color w:val="auto"/>
        </w:rPr>
      </w:pPr>
      <w:r w:rsidRPr="003C0B84">
        <w:rPr>
          <w:rFonts w:asciiTheme="majorHAnsi" w:eastAsia="Times New Roman" w:hAnsiTheme="majorHAnsi" w:cs="Times New Roman"/>
          <w:color w:val="auto"/>
        </w:rPr>
        <w:t>SLA</w:t>
      </w:r>
    </w:p>
    <w:tbl>
      <w:tblPr>
        <w:tblStyle w:val="Mkatabulky"/>
        <w:tblW w:w="8221" w:type="dxa"/>
        <w:tblInd w:w="1413" w:type="dxa"/>
        <w:tblLook w:val="04A0" w:firstRow="1" w:lastRow="0" w:firstColumn="1" w:lastColumn="0" w:noHBand="0" w:noVBand="1"/>
      </w:tblPr>
      <w:tblGrid>
        <w:gridCol w:w="1701"/>
        <w:gridCol w:w="2977"/>
        <w:gridCol w:w="3543"/>
      </w:tblGrid>
      <w:tr w:rsidR="00FF433D" w:rsidRPr="003C0B84" w14:paraId="6B48D04E" w14:textId="77777777" w:rsidTr="004478A8">
        <w:tc>
          <w:tcPr>
            <w:tcW w:w="1701" w:type="dxa"/>
          </w:tcPr>
          <w:p w14:paraId="6C59D317" w14:textId="13571DC5" w:rsidR="00FF433D" w:rsidRPr="003C0B84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Priorita</w:t>
            </w:r>
          </w:p>
        </w:tc>
        <w:tc>
          <w:tcPr>
            <w:tcW w:w="2977" w:type="dxa"/>
          </w:tcPr>
          <w:p w14:paraId="4D0414C3" w14:textId="0B64921B" w:rsidR="00FF433D" w:rsidRPr="003C0B84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Potvrzení přijetí od oznámení závady Objednatele</w:t>
            </w:r>
          </w:p>
        </w:tc>
        <w:tc>
          <w:tcPr>
            <w:tcW w:w="3543" w:type="dxa"/>
          </w:tcPr>
          <w:p w14:paraId="20049806" w14:textId="4432D3E3" w:rsidR="00FF433D" w:rsidRPr="003C0B84" w:rsidRDefault="00FF433D" w:rsidP="00FF433D">
            <w:pPr>
              <w:jc w:val="left"/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Odstranění (nedohodnou-li se smluvní strany jinak)</w:t>
            </w:r>
          </w:p>
        </w:tc>
      </w:tr>
      <w:tr w:rsidR="00FF433D" w:rsidRPr="003C0B84" w14:paraId="462E480C" w14:textId="77777777" w:rsidTr="004478A8">
        <w:tc>
          <w:tcPr>
            <w:tcW w:w="1701" w:type="dxa"/>
          </w:tcPr>
          <w:p w14:paraId="17A4D5C5" w14:textId="1C5ADF5B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Vysoká priorita</w:t>
            </w:r>
          </w:p>
        </w:tc>
        <w:tc>
          <w:tcPr>
            <w:tcW w:w="2977" w:type="dxa"/>
          </w:tcPr>
          <w:p w14:paraId="29A99ADE" w14:textId="1BEC33C6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4 hodina</w:t>
            </w:r>
          </w:p>
        </w:tc>
        <w:tc>
          <w:tcPr>
            <w:tcW w:w="3543" w:type="dxa"/>
          </w:tcPr>
          <w:p w14:paraId="24F42B4F" w14:textId="38FEBBFA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8 hodin</w:t>
            </w:r>
          </w:p>
        </w:tc>
      </w:tr>
      <w:tr w:rsidR="00FF433D" w:rsidRPr="003C0B84" w14:paraId="3ABCB938" w14:textId="77777777" w:rsidTr="004478A8">
        <w:tc>
          <w:tcPr>
            <w:tcW w:w="1701" w:type="dxa"/>
          </w:tcPr>
          <w:p w14:paraId="636C2E07" w14:textId="08BC73B2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Střední priorita</w:t>
            </w:r>
          </w:p>
        </w:tc>
        <w:tc>
          <w:tcPr>
            <w:tcW w:w="2977" w:type="dxa"/>
          </w:tcPr>
          <w:p w14:paraId="482EBFBF" w14:textId="5D239BF0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4 hodina</w:t>
            </w:r>
          </w:p>
        </w:tc>
        <w:tc>
          <w:tcPr>
            <w:tcW w:w="3543" w:type="dxa"/>
          </w:tcPr>
          <w:p w14:paraId="54D2EC36" w14:textId="65231ABB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40 hodin</w:t>
            </w:r>
          </w:p>
        </w:tc>
      </w:tr>
      <w:tr w:rsidR="00FF433D" w:rsidRPr="003C0B84" w14:paraId="2B34526A" w14:textId="77777777" w:rsidTr="004478A8">
        <w:tc>
          <w:tcPr>
            <w:tcW w:w="1701" w:type="dxa"/>
          </w:tcPr>
          <w:p w14:paraId="751A7EDE" w14:textId="6AB70358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Nízká priorita</w:t>
            </w:r>
          </w:p>
        </w:tc>
        <w:tc>
          <w:tcPr>
            <w:tcW w:w="2977" w:type="dxa"/>
          </w:tcPr>
          <w:p w14:paraId="14820F93" w14:textId="659E9D5B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4 hodina</w:t>
            </w:r>
          </w:p>
        </w:tc>
        <w:tc>
          <w:tcPr>
            <w:tcW w:w="3543" w:type="dxa"/>
          </w:tcPr>
          <w:p w14:paraId="6FF1D2E3" w14:textId="7DC6CAA8" w:rsidR="00FF433D" w:rsidRPr="003C0B84" w:rsidRDefault="00FF433D" w:rsidP="00F846C8">
            <w:pPr>
              <w:rPr>
                <w:rFonts w:asciiTheme="majorHAnsi" w:eastAsia="Times New Roman" w:hAnsiTheme="majorHAnsi" w:cs="Times New Roman"/>
                <w:color w:val="auto"/>
              </w:rPr>
            </w:pPr>
            <w:r w:rsidRPr="003C0B84">
              <w:rPr>
                <w:rFonts w:asciiTheme="majorHAnsi" w:eastAsia="Times New Roman" w:hAnsiTheme="majorHAnsi" w:cs="Times New Roman"/>
                <w:color w:val="auto"/>
              </w:rPr>
              <w:t>160 hodin</w:t>
            </w:r>
          </w:p>
        </w:tc>
      </w:tr>
    </w:tbl>
    <w:p w14:paraId="2454F618" w14:textId="257C0820" w:rsidR="004478A8" w:rsidRPr="003C0B84" w:rsidRDefault="004478A8" w:rsidP="007933D4">
      <w:pPr>
        <w:rPr>
          <w:rFonts w:asciiTheme="majorHAnsi" w:eastAsia="Times New Roman" w:hAnsiTheme="majorHAnsi" w:cs="Times New Roman"/>
          <w:color w:val="000000"/>
        </w:rPr>
      </w:pPr>
    </w:p>
    <w:p w14:paraId="0547346D" w14:textId="61579A5B" w:rsidR="00240D38" w:rsidRPr="003C0B84" w:rsidRDefault="00240D38" w:rsidP="009D15F5">
      <w:pPr>
        <w:numPr>
          <w:ilvl w:val="2"/>
          <w:numId w:val="2"/>
        </w:numPr>
        <w:ind w:left="1372"/>
        <w:rPr>
          <w:rFonts w:asciiTheme="majorHAnsi" w:eastAsia="Times New Roman" w:hAnsiTheme="majorHAnsi" w:cs="Times New Roman"/>
          <w:color w:val="000000"/>
        </w:rPr>
      </w:pPr>
      <w:bookmarkStart w:id="8" w:name="_Ref485017529"/>
      <w:r w:rsidRPr="003C0B84">
        <w:rPr>
          <w:rFonts w:asciiTheme="majorHAnsi" w:eastAsia="Times New Roman" w:hAnsiTheme="majorHAnsi" w:cs="Times New Roman"/>
          <w:color w:val="000000"/>
        </w:rPr>
        <w:t>Instalace dostupných aktualizací systémů</w:t>
      </w:r>
      <w:bookmarkEnd w:id="8"/>
      <w:r w:rsidR="007933D4" w:rsidRPr="003C0B84">
        <w:rPr>
          <w:rFonts w:asciiTheme="majorHAnsi" w:eastAsia="Times New Roman" w:hAnsiTheme="majorHAnsi" w:cs="Times New Roman"/>
          <w:color w:val="000000"/>
        </w:rPr>
        <w:t xml:space="preserve"> proběhne dle dohody s Objednatelem</w:t>
      </w:r>
    </w:p>
    <w:p w14:paraId="08D7F99E" w14:textId="39B86208" w:rsidR="009D15F5" w:rsidRPr="003C0B84" w:rsidRDefault="009D15F5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>Ad hoc požadavky vyžádané Objednatelem budou fakturovány dle výkazu práce Poskytovatele a ceny uvedené v Článku 4</w:t>
      </w:r>
    </w:p>
    <w:p w14:paraId="7C0B951E" w14:textId="778372CC" w:rsidR="000B5838" w:rsidRPr="003C0B84" w:rsidRDefault="00E923A1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 xml:space="preserve">Předmětem této Smlouvy je závazek Poskytovatele poskytovat Objednateli servisní služby v souladu se všemi závaznými právními </w:t>
      </w:r>
      <w:r w:rsidR="0004466B" w:rsidRPr="003C0B84">
        <w:rPr>
          <w:rFonts w:asciiTheme="majorHAnsi" w:hAnsiTheme="majorHAnsi"/>
          <w:color w:val="auto"/>
        </w:rPr>
        <w:t xml:space="preserve">a technickými </w:t>
      </w:r>
      <w:r w:rsidRPr="003C0B84">
        <w:rPr>
          <w:rFonts w:asciiTheme="majorHAnsi" w:hAnsiTheme="majorHAnsi"/>
          <w:color w:val="auto"/>
        </w:rPr>
        <w:t>předpisy, se sjednanými podmínkami dle této Smlouvy</w:t>
      </w:r>
      <w:r w:rsidR="000D1E23" w:rsidRPr="003C0B84">
        <w:rPr>
          <w:rFonts w:asciiTheme="majorHAnsi" w:hAnsiTheme="majorHAnsi"/>
          <w:color w:val="auto"/>
        </w:rPr>
        <w:t xml:space="preserve"> a s pokyny Objednatele</w:t>
      </w:r>
      <w:r w:rsidRPr="003C0B84">
        <w:rPr>
          <w:rFonts w:asciiTheme="majorHAnsi" w:hAnsiTheme="majorHAnsi"/>
          <w:color w:val="auto"/>
        </w:rPr>
        <w:t xml:space="preserve">, a současně závazek Objednatele zaplatit Poskytovateli cenu stanovenou v čl. 4 této Smlouvy za jejich řádné poskytnutí. </w:t>
      </w:r>
    </w:p>
    <w:bookmarkEnd w:id="3"/>
    <w:p w14:paraId="0665B476" w14:textId="6A71B595" w:rsidR="00F450E3" w:rsidRPr="003C0B84" w:rsidRDefault="00F450E3" w:rsidP="00124642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 xml:space="preserve">Poskytovatel se zavazuje plnit své povinnosti na základě této smlouvy s odbornou péčí, na své náklady a nebezpečí a v souladu se zájmy Objednatele. </w:t>
      </w:r>
    </w:p>
    <w:p w14:paraId="274FFE2E" w14:textId="77777777" w:rsidR="004478A8" w:rsidRPr="003C0B84" w:rsidRDefault="004478A8" w:rsidP="004478A8">
      <w:pPr>
        <w:pStyle w:val="Tlotextu"/>
        <w:ind w:left="850"/>
        <w:rPr>
          <w:rFonts w:asciiTheme="majorHAnsi" w:hAnsiTheme="majorHAnsi"/>
          <w:color w:val="auto"/>
        </w:rPr>
      </w:pPr>
    </w:p>
    <w:p w14:paraId="0B697066" w14:textId="77777777" w:rsidR="000B5838" w:rsidRPr="003C0B84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</w:p>
    <w:p w14:paraId="6709A27D" w14:textId="31498743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Termín a</w:t>
      </w:r>
      <w:r w:rsidR="00630C03" w:rsidRPr="003C0B84">
        <w:rPr>
          <w:rFonts w:asciiTheme="majorHAnsi" w:hAnsiTheme="majorHAnsi"/>
          <w:b/>
          <w:color w:val="000000"/>
          <w:szCs w:val="24"/>
        </w:rPr>
        <w:t xml:space="preserve"> místo</w:t>
      </w:r>
      <w:r w:rsidRPr="003C0B84">
        <w:rPr>
          <w:rFonts w:asciiTheme="majorHAnsi" w:hAnsiTheme="majorHAnsi"/>
          <w:b/>
          <w:color w:val="000000"/>
          <w:szCs w:val="24"/>
        </w:rPr>
        <w:t xml:space="preserve"> plnění</w:t>
      </w:r>
    </w:p>
    <w:p w14:paraId="77AB8068" w14:textId="63FEA685" w:rsidR="000B5838" w:rsidRPr="003C0B84" w:rsidRDefault="00E923A1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>Poskytovatel se zavazuje poskytovat služby dle této Smlouvy od pr</w:t>
      </w:r>
      <w:r w:rsidR="002013E7" w:rsidRPr="003C0B84">
        <w:rPr>
          <w:rFonts w:asciiTheme="majorHAnsi" w:hAnsiTheme="majorHAnsi"/>
          <w:color w:val="auto"/>
        </w:rPr>
        <w:t>v</w:t>
      </w:r>
      <w:r w:rsidRPr="003C0B84">
        <w:rPr>
          <w:rFonts w:asciiTheme="majorHAnsi" w:hAnsiTheme="majorHAnsi"/>
          <w:color w:val="auto"/>
        </w:rPr>
        <w:t>ního dne</w:t>
      </w:r>
      <w:r w:rsidR="00964F70" w:rsidRPr="003C0B84">
        <w:rPr>
          <w:rFonts w:asciiTheme="majorHAnsi" w:hAnsiTheme="majorHAnsi"/>
          <w:color w:val="auto"/>
        </w:rPr>
        <w:t xml:space="preserve"> kalendářního</w:t>
      </w:r>
      <w:r w:rsidRPr="003C0B84">
        <w:rPr>
          <w:rFonts w:asciiTheme="majorHAnsi" w:hAnsiTheme="majorHAnsi"/>
          <w:color w:val="auto"/>
        </w:rPr>
        <w:t xml:space="preserve"> měsíce následujícího po</w:t>
      </w:r>
      <w:r w:rsidR="00964F70" w:rsidRPr="003C0B84">
        <w:rPr>
          <w:rFonts w:asciiTheme="majorHAnsi" w:hAnsiTheme="majorHAnsi"/>
          <w:color w:val="auto"/>
        </w:rPr>
        <w:t xml:space="preserve"> kalendářním měsíci, ve kterém došlo k</w:t>
      </w:r>
      <w:r w:rsidRPr="003C0B84">
        <w:rPr>
          <w:rFonts w:asciiTheme="majorHAnsi" w:hAnsiTheme="majorHAnsi"/>
          <w:color w:val="auto"/>
        </w:rPr>
        <w:t xml:space="preserve"> </w:t>
      </w:r>
      <w:r w:rsidR="00964F70" w:rsidRPr="003C0B84">
        <w:rPr>
          <w:rFonts w:asciiTheme="majorHAnsi" w:hAnsiTheme="majorHAnsi"/>
          <w:color w:val="auto"/>
        </w:rPr>
        <w:t xml:space="preserve">uzavření </w:t>
      </w:r>
      <w:r w:rsidR="002013E7" w:rsidRPr="003C0B84">
        <w:rPr>
          <w:rFonts w:asciiTheme="majorHAnsi" w:hAnsiTheme="majorHAnsi"/>
          <w:color w:val="auto"/>
        </w:rPr>
        <w:t>S</w:t>
      </w:r>
      <w:r w:rsidR="00964F70" w:rsidRPr="003C0B84">
        <w:rPr>
          <w:rFonts w:asciiTheme="majorHAnsi" w:hAnsiTheme="majorHAnsi"/>
          <w:color w:val="auto"/>
        </w:rPr>
        <w:t>mlouvy</w:t>
      </w:r>
      <w:r w:rsidRPr="003C0B84">
        <w:rPr>
          <w:rFonts w:asciiTheme="majorHAnsi" w:hAnsiTheme="majorHAnsi"/>
          <w:color w:val="auto"/>
        </w:rPr>
        <w:t>.</w:t>
      </w:r>
    </w:p>
    <w:p w14:paraId="424DDF29" w14:textId="0BB4E795" w:rsidR="000B5838" w:rsidRPr="003C0B84" w:rsidRDefault="00E923A1" w:rsidP="0091332A">
      <w:pPr>
        <w:pStyle w:val="Tlotextu"/>
        <w:numPr>
          <w:ilvl w:val="1"/>
          <w:numId w:val="2"/>
        </w:numPr>
        <w:rPr>
          <w:rFonts w:asciiTheme="majorHAnsi" w:hAnsiTheme="majorHAnsi" w:cs="Times New Roman"/>
          <w:color w:val="auto"/>
        </w:rPr>
      </w:pPr>
      <w:r w:rsidRPr="003C0B84">
        <w:rPr>
          <w:rFonts w:asciiTheme="majorHAnsi" w:hAnsiTheme="majorHAnsi"/>
          <w:color w:val="000000"/>
        </w:rPr>
        <w:t>Míst</w:t>
      </w:r>
      <w:r w:rsidR="00964F70" w:rsidRPr="003C0B84">
        <w:rPr>
          <w:rFonts w:asciiTheme="majorHAnsi" w:hAnsiTheme="majorHAnsi"/>
          <w:color w:val="000000"/>
        </w:rPr>
        <w:t>o</w:t>
      </w:r>
      <w:r w:rsidRPr="003C0B84">
        <w:rPr>
          <w:rFonts w:asciiTheme="majorHAnsi" w:hAnsiTheme="majorHAnsi"/>
          <w:color w:val="000000"/>
        </w:rPr>
        <w:t xml:space="preserve"> plnění </w:t>
      </w:r>
      <w:r w:rsidR="00964F70" w:rsidRPr="003C0B84">
        <w:rPr>
          <w:rFonts w:asciiTheme="majorHAnsi" w:hAnsiTheme="majorHAnsi"/>
          <w:color w:val="000000"/>
        </w:rPr>
        <w:t xml:space="preserve">si smluvní </w:t>
      </w:r>
      <w:r w:rsidR="00964F70" w:rsidRPr="003C0B84">
        <w:rPr>
          <w:rFonts w:asciiTheme="majorHAnsi" w:hAnsiTheme="majorHAnsi"/>
          <w:color w:val="auto"/>
        </w:rPr>
        <w:t>strany sjednávají</w:t>
      </w:r>
      <w:r w:rsidRPr="003C0B84">
        <w:rPr>
          <w:rFonts w:asciiTheme="majorHAnsi" w:hAnsiTheme="majorHAnsi"/>
          <w:color w:val="auto"/>
        </w:rPr>
        <w:t xml:space="preserve"> sídlo Objednatele</w:t>
      </w:r>
      <w:r w:rsidR="00964F70" w:rsidRPr="003C0B84">
        <w:rPr>
          <w:rFonts w:asciiTheme="majorHAnsi" w:hAnsiTheme="majorHAnsi"/>
          <w:color w:val="000000"/>
        </w:rPr>
        <w:t>.</w:t>
      </w:r>
      <w:r w:rsidR="00964F70" w:rsidRPr="003C0B84">
        <w:rPr>
          <w:rFonts w:asciiTheme="majorHAnsi" w:hAnsiTheme="majorHAnsi"/>
          <w:color w:val="00B0F0"/>
        </w:rPr>
        <w:t xml:space="preserve"> </w:t>
      </w:r>
      <w:r w:rsidR="00133FDD" w:rsidRPr="003C0B84">
        <w:rPr>
          <w:rFonts w:asciiTheme="majorHAnsi" w:hAnsiTheme="majorHAnsi"/>
          <w:color w:val="auto"/>
        </w:rPr>
        <w:t xml:space="preserve">Bude-li třeba, zavazuje se Objednatel zřídit </w:t>
      </w:r>
      <w:r w:rsidR="004B66C6" w:rsidRPr="003C0B84">
        <w:rPr>
          <w:rFonts w:asciiTheme="majorHAnsi" w:hAnsiTheme="majorHAnsi"/>
          <w:color w:val="auto"/>
        </w:rPr>
        <w:t xml:space="preserve">Poskytovateli </w:t>
      </w:r>
      <w:r w:rsidR="00133FDD" w:rsidRPr="003C0B84">
        <w:rPr>
          <w:rFonts w:asciiTheme="majorHAnsi" w:hAnsiTheme="majorHAnsi"/>
          <w:color w:val="auto"/>
        </w:rPr>
        <w:t>dálkový přístup.</w:t>
      </w:r>
    </w:p>
    <w:p w14:paraId="3624E664" w14:textId="4857A63A" w:rsidR="00630C03" w:rsidRDefault="00630C03" w:rsidP="00630C03">
      <w:pPr>
        <w:pStyle w:val="Tlotextu"/>
        <w:numPr>
          <w:ilvl w:val="1"/>
          <w:numId w:val="2"/>
        </w:numPr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Plnění dle této Smlouvy bude předáváno a čtvrtletně, zasláním výkazu provedených činností.</w:t>
      </w:r>
    </w:p>
    <w:p w14:paraId="19A47E10" w14:textId="77777777" w:rsidR="00B02BCB" w:rsidRDefault="00B02BCB" w:rsidP="00B02BCB">
      <w:pPr>
        <w:pStyle w:val="Tlotextu"/>
        <w:rPr>
          <w:rFonts w:asciiTheme="majorHAnsi" w:hAnsiTheme="majorHAnsi"/>
          <w:color w:val="000000"/>
        </w:rPr>
      </w:pPr>
    </w:p>
    <w:p w14:paraId="3133F357" w14:textId="77777777" w:rsidR="000B5838" w:rsidRPr="003C0B84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  <w:bookmarkStart w:id="9" w:name="_Ref485017317"/>
    </w:p>
    <w:bookmarkEnd w:id="9"/>
    <w:p w14:paraId="310B1D09" w14:textId="413609B5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Cena</w:t>
      </w:r>
      <w:r w:rsidR="00630C03" w:rsidRPr="003C0B84">
        <w:rPr>
          <w:rFonts w:asciiTheme="majorHAnsi" w:hAnsiTheme="majorHAnsi"/>
          <w:b/>
          <w:color w:val="000000"/>
          <w:szCs w:val="24"/>
        </w:rPr>
        <w:t xml:space="preserve"> </w:t>
      </w:r>
    </w:p>
    <w:p w14:paraId="60376AB5" w14:textId="2BEAF8A2" w:rsidR="00367526" w:rsidRPr="003C0B84" w:rsidRDefault="00E923A1">
      <w:pPr>
        <w:pStyle w:val="Tlotextu"/>
        <w:numPr>
          <w:ilvl w:val="1"/>
          <w:numId w:val="2"/>
        </w:numPr>
        <w:rPr>
          <w:rFonts w:asciiTheme="majorHAnsi" w:hAnsiTheme="majorHAnsi"/>
        </w:rPr>
      </w:pPr>
      <w:bookmarkStart w:id="10" w:name="_Ref485017667"/>
      <w:r w:rsidRPr="003C0B84">
        <w:rPr>
          <w:rFonts w:asciiTheme="majorHAnsi" w:hAnsiTheme="majorHAnsi"/>
        </w:rPr>
        <w:t xml:space="preserve">Cena předmětu </w:t>
      </w:r>
      <w:r w:rsidR="002013E7" w:rsidRPr="003C0B84">
        <w:rPr>
          <w:rFonts w:asciiTheme="majorHAnsi" w:hAnsiTheme="majorHAnsi"/>
        </w:rPr>
        <w:t>s</w:t>
      </w:r>
      <w:r w:rsidRPr="003C0B84">
        <w:rPr>
          <w:rFonts w:asciiTheme="majorHAnsi" w:hAnsiTheme="majorHAnsi"/>
        </w:rPr>
        <w:t>mlouvy je sjednána</w:t>
      </w:r>
      <w:r w:rsidR="009D15F5" w:rsidRPr="003C0B84">
        <w:rPr>
          <w:rFonts w:asciiTheme="majorHAnsi" w:hAnsiTheme="majorHAnsi"/>
        </w:rPr>
        <w:t>:</w:t>
      </w:r>
      <w:bookmarkEnd w:id="10"/>
      <w:r w:rsidRPr="003C0B84">
        <w:rPr>
          <w:rFonts w:asciiTheme="majorHAnsi" w:hAnsiTheme="majorHAnsi"/>
          <w:color w:val="000000"/>
        </w:rPr>
        <w:t xml:space="preserve"> </w:t>
      </w:r>
    </w:p>
    <w:tbl>
      <w:tblPr>
        <w:tblStyle w:val="Mkatabulky"/>
        <w:tblW w:w="4561" w:type="pct"/>
        <w:jc w:val="right"/>
        <w:tblLook w:val="04A0" w:firstRow="1" w:lastRow="0" w:firstColumn="1" w:lastColumn="0" w:noHBand="0" w:noVBand="1"/>
      </w:tblPr>
      <w:tblGrid>
        <w:gridCol w:w="846"/>
        <w:gridCol w:w="2918"/>
        <w:gridCol w:w="1630"/>
        <w:gridCol w:w="1755"/>
        <w:gridCol w:w="1634"/>
      </w:tblGrid>
      <w:tr w:rsidR="004478A8" w:rsidRPr="003C0B84" w14:paraId="73471477" w14:textId="301EFBE1" w:rsidTr="009D15F5">
        <w:trPr>
          <w:jc w:val="right"/>
        </w:trPr>
        <w:tc>
          <w:tcPr>
            <w:tcW w:w="482" w:type="pct"/>
          </w:tcPr>
          <w:p w14:paraId="4BD33CE6" w14:textId="7B432056" w:rsidR="004478A8" w:rsidRPr="003C0B84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661" w:type="pct"/>
          </w:tcPr>
          <w:p w14:paraId="4DE6EC50" w14:textId="0E4A19FA" w:rsidR="004478A8" w:rsidRPr="003C0B84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3C0B84">
              <w:rPr>
                <w:rFonts w:asciiTheme="majorHAnsi" w:hAnsiTheme="majorHAnsi"/>
                <w:color w:val="000000"/>
              </w:rPr>
              <w:t>Položka</w:t>
            </w:r>
          </w:p>
        </w:tc>
        <w:tc>
          <w:tcPr>
            <w:tcW w:w="928" w:type="pct"/>
          </w:tcPr>
          <w:p w14:paraId="2F04978C" w14:textId="6BB1FEAC" w:rsidR="004478A8" w:rsidRPr="003C0B84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3C0B84">
              <w:rPr>
                <w:rFonts w:asciiTheme="majorHAnsi" w:hAnsiTheme="majorHAnsi"/>
                <w:color w:val="000000"/>
              </w:rPr>
              <w:t>Rozsah</w:t>
            </w:r>
          </w:p>
        </w:tc>
        <w:tc>
          <w:tcPr>
            <w:tcW w:w="999" w:type="pct"/>
          </w:tcPr>
          <w:p w14:paraId="5E36B192" w14:textId="49AD840D" w:rsidR="004478A8" w:rsidRPr="003C0B84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3C0B84">
              <w:rPr>
                <w:rFonts w:asciiTheme="majorHAnsi" w:hAnsiTheme="majorHAnsi"/>
                <w:color w:val="000000"/>
              </w:rPr>
              <w:t>Cena bez DPH</w:t>
            </w:r>
          </w:p>
        </w:tc>
        <w:tc>
          <w:tcPr>
            <w:tcW w:w="930" w:type="pct"/>
          </w:tcPr>
          <w:p w14:paraId="2FB1C620" w14:textId="083947D4" w:rsidR="004478A8" w:rsidRPr="003C0B84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3C0B84">
              <w:rPr>
                <w:rFonts w:asciiTheme="majorHAnsi" w:hAnsiTheme="majorHAnsi"/>
                <w:color w:val="000000"/>
              </w:rPr>
              <w:t>Cena s DPH</w:t>
            </w:r>
          </w:p>
        </w:tc>
      </w:tr>
      <w:tr w:rsidR="004478A8" w:rsidRPr="007626C6" w14:paraId="393AD82A" w14:textId="520A75DE" w:rsidTr="009D15F5">
        <w:trPr>
          <w:jc w:val="right"/>
        </w:trPr>
        <w:tc>
          <w:tcPr>
            <w:tcW w:w="482" w:type="pct"/>
          </w:tcPr>
          <w:p w14:paraId="41531F0B" w14:textId="115B38EB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2.11</w:t>
            </w:r>
          </w:p>
        </w:tc>
        <w:tc>
          <w:tcPr>
            <w:tcW w:w="1661" w:type="pct"/>
          </w:tcPr>
          <w:p w14:paraId="665040D8" w14:textId="4925AF2C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Převzetí do správy</w:t>
            </w:r>
            <w:r w:rsidR="0012127D" w:rsidRPr="007626C6">
              <w:rPr>
                <w:rFonts w:asciiTheme="majorHAnsi" w:hAnsiTheme="majorHAnsi"/>
                <w:color w:val="000000"/>
              </w:rPr>
              <w:t xml:space="preserve">, </w:t>
            </w:r>
            <w:r w:rsidR="005918AC" w:rsidRPr="007626C6">
              <w:rPr>
                <w:rFonts w:asciiTheme="majorHAnsi" w:hAnsiTheme="majorHAnsi"/>
                <w:color w:val="000000"/>
              </w:rPr>
              <w:t>aktualizace</w:t>
            </w:r>
            <w:r w:rsidR="0012127D" w:rsidRPr="007626C6">
              <w:rPr>
                <w:rFonts w:asciiTheme="majorHAnsi" w:hAnsiTheme="majorHAnsi"/>
                <w:color w:val="000000"/>
              </w:rPr>
              <w:t xml:space="preserve"> dokumentace pro NM</w:t>
            </w:r>
            <w:r w:rsidRPr="007626C6">
              <w:rPr>
                <w:rFonts w:asciiTheme="majorHAnsi" w:hAnsiTheme="majorHAnsi"/>
                <w:color w:val="000000"/>
              </w:rPr>
              <w:t xml:space="preserve"> a aktualizace systému</w:t>
            </w:r>
          </w:p>
        </w:tc>
        <w:tc>
          <w:tcPr>
            <w:tcW w:w="928" w:type="pct"/>
          </w:tcPr>
          <w:p w14:paraId="2FD48CB1" w14:textId="52B24F9F" w:rsidR="004478A8" w:rsidRPr="007626C6" w:rsidRDefault="005918AC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1</w:t>
            </w:r>
            <w:r w:rsidR="004478A8" w:rsidRPr="007626C6">
              <w:rPr>
                <w:rFonts w:asciiTheme="majorHAnsi" w:hAnsiTheme="majorHAnsi"/>
                <w:color w:val="000000"/>
              </w:rPr>
              <w:t xml:space="preserve"> MD</w:t>
            </w:r>
          </w:p>
        </w:tc>
        <w:tc>
          <w:tcPr>
            <w:tcW w:w="999" w:type="pct"/>
          </w:tcPr>
          <w:p w14:paraId="08261D33" w14:textId="1A6D01A7" w:rsidR="004478A8" w:rsidRPr="007626C6" w:rsidRDefault="0012127D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9.</w:t>
            </w:r>
            <w:r w:rsidR="005918AC" w:rsidRPr="007626C6">
              <w:rPr>
                <w:rFonts w:asciiTheme="majorHAnsi" w:hAnsiTheme="majorHAnsi"/>
                <w:color w:val="000000"/>
              </w:rPr>
              <w:t>6</w:t>
            </w:r>
            <w:r w:rsidR="004478A8" w:rsidRPr="007626C6">
              <w:rPr>
                <w:rFonts w:asciiTheme="majorHAnsi" w:hAnsiTheme="majorHAnsi"/>
                <w:color w:val="000000"/>
              </w:rPr>
              <w:t>00 CZK</w:t>
            </w:r>
          </w:p>
        </w:tc>
        <w:tc>
          <w:tcPr>
            <w:tcW w:w="930" w:type="pct"/>
          </w:tcPr>
          <w:p w14:paraId="7658A0FC" w14:textId="1C7F17FC" w:rsidR="004478A8" w:rsidRPr="007626C6" w:rsidRDefault="005918AC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11</w:t>
            </w:r>
            <w:r w:rsidR="0012127D" w:rsidRPr="007626C6">
              <w:rPr>
                <w:rFonts w:asciiTheme="majorHAnsi" w:hAnsiTheme="majorHAnsi"/>
                <w:color w:val="000000"/>
              </w:rPr>
              <w:t>.</w:t>
            </w:r>
            <w:r w:rsidRPr="007626C6">
              <w:rPr>
                <w:rFonts w:asciiTheme="majorHAnsi" w:hAnsiTheme="majorHAnsi"/>
                <w:color w:val="000000"/>
              </w:rPr>
              <w:t>616</w:t>
            </w:r>
            <w:r w:rsidR="004478A8" w:rsidRPr="007626C6">
              <w:rPr>
                <w:rFonts w:asciiTheme="majorHAnsi" w:hAnsiTheme="majorHAnsi"/>
                <w:color w:val="000000"/>
              </w:rPr>
              <w:t xml:space="preserve"> CZK</w:t>
            </w:r>
          </w:p>
        </w:tc>
      </w:tr>
      <w:tr w:rsidR="004478A8" w:rsidRPr="007626C6" w14:paraId="00A65C6E" w14:textId="77777777" w:rsidTr="009D15F5">
        <w:trPr>
          <w:jc w:val="right"/>
        </w:trPr>
        <w:tc>
          <w:tcPr>
            <w:tcW w:w="482" w:type="pct"/>
          </w:tcPr>
          <w:p w14:paraId="61A7BAF0" w14:textId="51B7554E" w:rsidR="004478A8" w:rsidRPr="007626C6" w:rsidRDefault="007933D4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2.12-4</w:t>
            </w:r>
          </w:p>
        </w:tc>
        <w:tc>
          <w:tcPr>
            <w:tcW w:w="1661" w:type="pct"/>
          </w:tcPr>
          <w:p w14:paraId="0AA47A50" w14:textId="2CDAD19A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Dohled systému</w:t>
            </w:r>
          </w:p>
        </w:tc>
        <w:tc>
          <w:tcPr>
            <w:tcW w:w="928" w:type="pct"/>
          </w:tcPr>
          <w:p w14:paraId="62F50409" w14:textId="4BF873EE" w:rsidR="004478A8" w:rsidRPr="007626C6" w:rsidRDefault="0012127D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proofErr w:type="gramStart"/>
            <w:r w:rsidRPr="007626C6">
              <w:rPr>
                <w:rFonts w:asciiTheme="majorHAnsi" w:hAnsiTheme="majorHAnsi"/>
                <w:color w:val="000000"/>
              </w:rPr>
              <w:t>8</w:t>
            </w:r>
            <w:r w:rsidR="004478A8" w:rsidRPr="007626C6">
              <w:rPr>
                <w:rFonts w:asciiTheme="majorHAnsi" w:hAnsiTheme="majorHAnsi"/>
                <w:color w:val="000000"/>
              </w:rPr>
              <w:t>h</w:t>
            </w:r>
            <w:proofErr w:type="gramEnd"/>
            <w:r w:rsidR="004478A8" w:rsidRPr="007626C6">
              <w:rPr>
                <w:rFonts w:asciiTheme="majorHAnsi" w:hAnsiTheme="majorHAnsi"/>
                <w:color w:val="000000"/>
              </w:rPr>
              <w:t xml:space="preserve"> / měsíc</w:t>
            </w:r>
          </w:p>
        </w:tc>
        <w:tc>
          <w:tcPr>
            <w:tcW w:w="999" w:type="pct"/>
          </w:tcPr>
          <w:p w14:paraId="6CA8B737" w14:textId="705D7326" w:rsidR="004478A8" w:rsidRPr="007626C6" w:rsidRDefault="00AB7B17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9.6</w:t>
            </w:r>
            <w:r w:rsidR="004478A8" w:rsidRPr="007626C6">
              <w:rPr>
                <w:rFonts w:asciiTheme="majorHAnsi" w:hAnsiTheme="majorHAnsi"/>
                <w:color w:val="000000"/>
              </w:rPr>
              <w:t>00 CZK</w:t>
            </w:r>
          </w:p>
        </w:tc>
        <w:tc>
          <w:tcPr>
            <w:tcW w:w="930" w:type="pct"/>
          </w:tcPr>
          <w:p w14:paraId="1F89B30A" w14:textId="06037770" w:rsidR="004478A8" w:rsidRPr="007626C6" w:rsidRDefault="00AB7B17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 xml:space="preserve">11.616 </w:t>
            </w:r>
            <w:r w:rsidR="004478A8" w:rsidRPr="007626C6">
              <w:rPr>
                <w:rFonts w:asciiTheme="majorHAnsi" w:hAnsiTheme="majorHAnsi"/>
                <w:color w:val="000000"/>
              </w:rPr>
              <w:t>CZK</w:t>
            </w:r>
          </w:p>
        </w:tc>
      </w:tr>
      <w:tr w:rsidR="004478A8" w:rsidRPr="007626C6" w14:paraId="32F72C57" w14:textId="77777777" w:rsidTr="009D15F5">
        <w:trPr>
          <w:jc w:val="right"/>
        </w:trPr>
        <w:tc>
          <w:tcPr>
            <w:tcW w:w="482" w:type="pct"/>
          </w:tcPr>
          <w:p w14:paraId="0536EE2A" w14:textId="0C7779C0" w:rsidR="004478A8" w:rsidRPr="007626C6" w:rsidRDefault="009D15F5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2.2</w:t>
            </w:r>
          </w:p>
        </w:tc>
        <w:tc>
          <w:tcPr>
            <w:tcW w:w="1661" w:type="pct"/>
          </w:tcPr>
          <w:p w14:paraId="0A4043FE" w14:textId="7ABB79A7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 xml:space="preserve">Ad hoc požadavek na zásah </w:t>
            </w:r>
          </w:p>
        </w:tc>
        <w:tc>
          <w:tcPr>
            <w:tcW w:w="928" w:type="pct"/>
          </w:tcPr>
          <w:p w14:paraId="5E7D2AA2" w14:textId="6F7B530D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1 h</w:t>
            </w:r>
          </w:p>
        </w:tc>
        <w:tc>
          <w:tcPr>
            <w:tcW w:w="999" w:type="pct"/>
          </w:tcPr>
          <w:p w14:paraId="02D96E02" w14:textId="6F27143A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1.200 CZK</w:t>
            </w:r>
          </w:p>
        </w:tc>
        <w:tc>
          <w:tcPr>
            <w:tcW w:w="930" w:type="pct"/>
          </w:tcPr>
          <w:p w14:paraId="6A5DFE71" w14:textId="6962B970" w:rsidR="004478A8" w:rsidRPr="007626C6" w:rsidRDefault="004478A8" w:rsidP="004478A8">
            <w:pPr>
              <w:jc w:val="left"/>
              <w:rPr>
                <w:rFonts w:asciiTheme="majorHAnsi" w:hAnsiTheme="majorHAnsi"/>
                <w:color w:val="000000"/>
              </w:rPr>
            </w:pPr>
            <w:r w:rsidRPr="007626C6">
              <w:rPr>
                <w:rFonts w:asciiTheme="majorHAnsi" w:hAnsiTheme="majorHAnsi"/>
                <w:color w:val="000000"/>
              </w:rPr>
              <w:t>1.452 CZK</w:t>
            </w:r>
          </w:p>
        </w:tc>
      </w:tr>
    </w:tbl>
    <w:p w14:paraId="03A73D45" w14:textId="77777777" w:rsidR="001672B8" w:rsidRPr="003C0B84" w:rsidRDefault="001672B8">
      <w:pPr>
        <w:rPr>
          <w:rFonts w:asciiTheme="majorHAnsi" w:hAnsiTheme="majorHAnsi"/>
          <w:color w:val="000000"/>
        </w:rPr>
      </w:pPr>
    </w:p>
    <w:p w14:paraId="38FC1A18" w14:textId="77777777" w:rsidR="000B5838" w:rsidRPr="003C0B84" w:rsidRDefault="000B5838">
      <w:pPr>
        <w:pStyle w:val="lnek"/>
        <w:keepNext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</w:p>
    <w:p w14:paraId="3A81EF46" w14:textId="77777777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Platební podmínky</w:t>
      </w:r>
    </w:p>
    <w:p w14:paraId="02BDE36C" w14:textId="2A3A7903" w:rsidR="00366A3F" w:rsidRPr="003C0B84" w:rsidRDefault="00366A3F" w:rsidP="00366A3F">
      <w:pPr>
        <w:pStyle w:val="Tlotextu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3C0B84">
        <w:rPr>
          <w:rFonts w:asciiTheme="majorHAnsi" w:eastAsia="Times New Roman" w:hAnsiTheme="majorHAnsi" w:cs="Times New Roman"/>
          <w:color w:val="auto"/>
        </w:rPr>
        <w:t xml:space="preserve">Každý daňový </w:t>
      </w:r>
      <w:proofErr w:type="gramStart"/>
      <w:r w:rsidRPr="003C0B84">
        <w:rPr>
          <w:rFonts w:asciiTheme="majorHAnsi" w:eastAsia="Times New Roman" w:hAnsiTheme="majorHAnsi" w:cs="Times New Roman"/>
          <w:color w:val="auto"/>
        </w:rPr>
        <w:t>doklad - faktura</w:t>
      </w:r>
      <w:proofErr w:type="gramEnd"/>
      <w:r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="009D15F5" w:rsidRPr="003C0B84">
        <w:rPr>
          <w:rFonts w:asciiTheme="majorHAnsi" w:eastAsia="Times New Roman" w:hAnsiTheme="majorHAnsi" w:cs="Times New Roman"/>
          <w:color w:val="auto"/>
        </w:rPr>
        <w:t>bude</w:t>
      </w:r>
      <w:r w:rsidRPr="003C0B84">
        <w:rPr>
          <w:rFonts w:asciiTheme="majorHAnsi" w:eastAsia="Times New Roman" w:hAnsiTheme="majorHAnsi" w:cs="Times New Roman"/>
          <w:color w:val="auto"/>
        </w:rPr>
        <w:t xml:space="preserve"> mít náležitosti daňového a účetního dokladu dle účinných právních předpisů (zejména dle zákona č. 563/1991 Sb., o účetnictví, ve znění pozdějších předpisů, zákona č. 235/2004 Sb., o dani z přidané hodnoty, ve znění pozdějších předpisů, a § 435 občanského zákoníku), obsahovat požadavek na způsob provedení platby, bankovní spojení, datum splatnosti </w:t>
      </w:r>
      <w:r w:rsidR="00ED5C93">
        <w:rPr>
          <w:rFonts w:asciiTheme="majorHAnsi" w:eastAsia="Times New Roman" w:hAnsiTheme="majorHAnsi" w:cs="Times New Roman"/>
          <w:color w:val="auto"/>
        </w:rPr>
        <w:t>30</w:t>
      </w:r>
      <w:r w:rsidRPr="003C0B84">
        <w:rPr>
          <w:rFonts w:asciiTheme="majorHAnsi" w:eastAsia="Times New Roman" w:hAnsiTheme="majorHAnsi" w:cs="Times New Roman"/>
          <w:color w:val="auto"/>
        </w:rPr>
        <w:t xml:space="preserve"> dnů ode dne jejich prokazatelného doručení Objednateli</w:t>
      </w:r>
      <w:r w:rsidR="003143A2">
        <w:rPr>
          <w:rFonts w:asciiTheme="majorHAnsi" w:eastAsia="Times New Roman" w:hAnsiTheme="majorHAnsi" w:cs="Times New Roman"/>
          <w:color w:val="auto"/>
        </w:rPr>
        <w:t>, číslo smlouvy</w:t>
      </w:r>
      <w:r w:rsidR="003F499C">
        <w:rPr>
          <w:rFonts w:asciiTheme="majorHAnsi" w:eastAsia="Times New Roman" w:hAnsiTheme="majorHAnsi" w:cs="Times New Roman"/>
          <w:color w:val="auto"/>
        </w:rPr>
        <w:t>.</w:t>
      </w:r>
    </w:p>
    <w:p w14:paraId="15988830" w14:textId="36D4EAF0" w:rsidR="004143D5" w:rsidRPr="003C0B84" w:rsidRDefault="00E923A1" w:rsidP="0026090D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3C0B84">
        <w:rPr>
          <w:rFonts w:asciiTheme="majorHAnsi" w:eastAsia="Times New Roman" w:hAnsiTheme="majorHAnsi" w:cs="Times New Roman"/>
          <w:color w:val="auto"/>
        </w:rPr>
        <w:t xml:space="preserve">Povinnost </w:t>
      </w:r>
      <w:r w:rsidR="003049CF" w:rsidRPr="003C0B84">
        <w:rPr>
          <w:rFonts w:asciiTheme="majorHAnsi" w:eastAsia="Times New Roman" w:hAnsiTheme="majorHAnsi" w:cs="Times New Roman"/>
          <w:color w:val="auto"/>
        </w:rPr>
        <w:t xml:space="preserve">zaplatit cenu za Poskytovatelem poskytnuté služby </w:t>
      </w:r>
      <w:r w:rsidRPr="003C0B84">
        <w:rPr>
          <w:rFonts w:asciiTheme="majorHAnsi" w:eastAsia="Times New Roman" w:hAnsiTheme="majorHAnsi" w:cs="Times New Roman"/>
          <w:color w:val="auto"/>
        </w:rPr>
        <w:t>je Objednatelem splněna dnem odepsání fakturované částky z účtu Objednatele ve prospěch účtu Poskytovatele</w:t>
      </w:r>
      <w:r w:rsidRPr="003C0B84">
        <w:rPr>
          <w:rFonts w:asciiTheme="majorHAnsi" w:eastAsia="Times New Roman" w:hAnsiTheme="majorHAnsi" w:cs="Times New Roman"/>
          <w:color w:val="000000"/>
        </w:rPr>
        <w:t>.</w:t>
      </w:r>
    </w:p>
    <w:p w14:paraId="7CAE0C4B" w14:textId="1003FE6E" w:rsidR="009D15F5" w:rsidRPr="003C0B84" w:rsidRDefault="009D15F5" w:rsidP="0026090D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000000"/>
        </w:rPr>
      </w:pPr>
      <w:r w:rsidRPr="003C0B84">
        <w:rPr>
          <w:rFonts w:asciiTheme="majorHAnsi" w:eastAsia="Times New Roman" w:hAnsiTheme="majorHAnsi" w:cs="Times New Roman"/>
          <w:color w:val="auto"/>
        </w:rPr>
        <w:t>Poskytnuté služby budou fakturovány vždy</w:t>
      </w:r>
      <w:r w:rsidR="007156A1">
        <w:rPr>
          <w:rFonts w:asciiTheme="majorHAnsi" w:eastAsia="Times New Roman" w:hAnsiTheme="majorHAnsi" w:cs="Times New Roman"/>
          <w:color w:val="auto"/>
        </w:rPr>
        <w:t xml:space="preserve"> 2x ročně, tedy</w:t>
      </w:r>
      <w:r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="00CA5337">
        <w:rPr>
          <w:rFonts w:asciiTheme="majorHAnsi" w:eastAsia="Times New Roman" w:hAnsiTheme="majorHAnsi" w:cs="Times New Roman"/>
          <w:color w:val="auto"/>
        </w:rPr>
        <w:t>k poslednímu dni v červnu a k </w:t>
      </w:r>
      <w:r w:rsidR="007156A1">
        <w:rPr>
          <w:rFonts w:asciiTheme="majorHAnsi" w:eastAsia="Times New Roman" w:hAnsiTheme="majorHAnsi" w:cs="Times New Roman"/>
          <w:color w:val="auto"/>
        </w:rPr>
        <w:t>poslednímu dni v listopadu daného roku</w:t>
      </w:r>
      <w:r w:rsidRPr="003C0B84">
        <w:rPr>
          <w:rFonts w:asciiTheme="majorHAnsi" w:eastAsia="Times New Roman" w:hAnsiTheme="majorHAnsi" w:cs="Times New Roman"/>
          <w:color w:val="auto"/>
        </w:rPr>
        <w:t>.</w:t>
      </w:r>
    </w:p>
    <w:p w14:paraId="35E3D05F" w14:textId="77777777" w:rsidR="009D15F5" w:rsidRPr="003C0B84" w:rsidRDefault="009D15F5" w:rsidP="009D15F5">
      <w:pPr>
        <w:pStyle w:val="Tlotextu"/>
        <w:ind w:left="850"/>
        <w:rPr>
          <w:rFonts w:asciiTheme="majorHAnsi" w:eastAsia="Times New Roman" w:hAnsiTheme="majorHAnsi" w:cs="Times New Roman"/>
          <w:color w:val="000000"/>
        </w:rPr>
      </w:pPr>
    </w:p>
    <w:p w14:paraId="352F8773" w14:textId="77777777" w:rsidR="000B5838" w:rsidRPr="003C0B84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</w:p>
    <w:p w14:paraId="7B6C0E7B" w14:textId="566A4EF5" w:rsidR="000B5838" w:rsidRPr="003C0B84" w:rsidRDefault="00600F80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 xml:space="preserve">Další práva </w:t>
      </w:r>
      <w:r w:rsidR="00E923A1" w:rsidRPr="003C0B84">
        <w:rPr>
          <w:rFonts w:asciiTheme="majorHAnsi" w:hAnsiTheme="majorHAnsi"/>
          <w:b/>
          <w:color w:val="000000"/>
          <w:szCs w:val="24"/>
        </w:rPr>
        <w:t>a povinnosti smluvních stran</w:t>
      </w:r>
    </w:p>
    <w:p w14:paraId="7B747E5D" w14:textId="08A992BA" w:rsidR="000B5838" w:rsidRPr="003C0B84" w:rsidRDefault="00D27B70">
      <w:pPr>
        <w:pStyle w:val="Tlotextu"/>
        <w:numPr>
          <w:ilvl w:val="1"/>
          <w:numId w:val="2"/>
        </w:numPr>
        <w:rPr>
          <w:rFonts w:asciiTheme="majorHAnsi" w:eastAsia="Times New Roman" w:hAnsiTheme="majorHAnsi" w:cs="Times New Roman"/>
          <w:color w:val="auto"/>
        </w:rPr>
      </w:pPr>
      <w:r w:rsidRPr="003C0B84">
        <w:rPr>
          <w:rFonts w:asciiTheme="majorHAnsi" w:hAnsiTheme="majorHAnsi"/>
          <w:color w:val="auto"/>
        </w:rPr>
        <w:t>Smluvní strany se zavazují vzájemně si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="00E923A1" w:rsidRPr="003C0B84">
        <w:rPr>
          <w:rFonts w:asciiTheme="majorHAnsi" w:hAnsiTheme="majorHAnsi"/>
          <w:color w:val="auto"/>
        </w:rPr>
        <w:t>poskytovat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nezbytnou </w:t>
      </w:r>
      <w:r w:rsidR="00E923A1" w:rsidRPr="003C0B84">
        <w:rPr>
          <w:rFonts w:asciiTheme="majorHAnsi" w:hAnsiTheme="majorHAnsi"/>
          <w:color w:val="auto"/>
        </w:rPr>
        <w:t>součinnost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="00E923A1" w:rsidRPr="003C0B84">
        <w:rPr>
          <w:rFonts w:asciiTheme="majorHAnsi" w:hAnsiTheme="majorHAnsi"/>
          <w:color w:val="auto"/>
        </w:rPr>
        <w:t>pro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Pr="003C0B84">
        <w:rPr>
          <w:rFonts w:asciiTheme="majorHAnsi" w:eastAsia="Times New Roman" w:hAnsiTheme="majorHAnsi" w:cs="Times New Roman"/>
          <w:color w:val="auto"/>
        </w:rPr>
        <w:t xml:space="preserve">řádné a včasné </w:t>
      </w:r>
      <w:r w:rsidR="00E923A1" w:rsidRPr="003C0B84">
        <w:rPr>
          <w:rFonts w:asciiTheme="majorHAnsi" w:hAnsiTheme="majorHAnsi"/>
          <w:color w:val="auto"/>
        </w:rPr>
        <w:t>plnění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</w:t>
      </w:r>
      <w:r w:rsidRPr="003C0B84">
        <w:rPr>
          <w:rFonts w:asciiTheme="majorHAnsi" w:eastAsia="Times New Roman" w:hAnsiTheme="majorHAnsi" w:cs="Times New Roman"/>
          <w:color w:val="auto"/>
        </w:rPr>
        <w:t xml:space="preserve">povinností ze </w:t>
      </w:r>
      <w:r w:rsidR="00B833AF" w:rsidRPr="003C0B84">
        <w:rPr>
          <w:rFonts w:asciiTheme="majorHAnsi" w:hAnsiTheme="majorHAnsi"/>
          <w:color w:val="auto"/>
        </w:rPr>
        <w:t>Smlouvy</w:t>
      </w:r>
      <w:r w:rsidR="00E923A1" w:rsidRPr="003C0B84">
        <w:rPr>
          <w:rFonts w:asciiTheme="majorHAnsi" w:hAnsiTheme="majorHAnsi"/>
          <w:color w:val="auto"/>
        </w:rPr>
        <w:t>.</w:t>
      </w:r>
      <w:r w:rsidR="00E923A1" w:rsidRPr="003C0B84">
        <w:rPr>
          <w:rFonts w:asciiTheme="majorHAnsi" w:eastAsia="Times New Roman" w:hAnsiTheme="majorHAnsi" w:cs="Times New Roman"/>
          <w:color w:val="auto"/>
        </w:rPr>
        <w:t xml:space="preserve"> </w:t>
      </w:r>
    </w:p>
    <w:p w14:paraId="5371CA43" w14:textId="4362FFBB" w:rsidR="000B5838" w:rsidRPr="003C0B84" w:rsidRDefault="00E923A1" w:rsidP="00C7421F">
      <w:pPr>
        <w:pStyle w:val="Tlotextu"/>
        <w:numPr>
          <w:ilvl w:val="1"/>
          <w:numId w:val="2"/>
        </w:numPr>
        <w:rPr>
          <w:rFonts w:asciiTheme="majorHAnsi" w:hAnsiTheme="majorHAnsi"/>
        </w:rPr>
      </w:pPr>
      <w:r w:rsidRPr="003C0B84">
        <w:rPr>
          <w:rFonts w:asciiTheme="majorHAnsi" w:hAnsiTheme="majorHAnsi"/>
          <w:bCs/>
        </w:rPr>
        <w:t>Poskytovatel je povinen informovat Objednatele o všech skutečnostech, které by mohly ovlivnit plnění předmětu smlouvy. Zjistí-li Poskytovatel při</w:t>
      </w:r>
      <w:r w:rsidR="00025006" w:rsidRPr="003C0B84">
        <w:rPr>
          <w:rFonts w:asciiTheme="majorHAnsi" w:hAnsiTheme="majorHAnsi"/>
          <w:bCs/>
        </w:rPr>
        <w:t xml:space="preserve"> plnění této smlouvy</w:t>
      </w:r>
      <w:r w:rsidRPr="003C0B84">
        <w:rPr>
          <w:rFonts w:asciiTheme="majorHAnsi" w:hAnsiTheme="majorHAnsi"/>
          <w:bCs/>
        </w:rPr>
        <w:t xml:space="preserve"> skryté překážky, které znemožňují</w:t>
      </w:r>
      <w:r w:rsidR="00025006" w:rsidRPr="003C0B84">
        <w:rPr>
          <w:rFonts w:asciiTheme="majorHAnsi" w:hAnsiTheme="majorHAnsi"/>
          <w:bCs/>
        </w:rPr>
        <w:t xml:space="preserve"> poskytnutí plnění</w:t>
      </w:r>
      <w:r w:rsidRPr="003C0B84">
        <w:rPr>
          <w:rFonts w:asciiTheme="majorHAnsi" w:hAnsiTheme="majorHAnsi"/>
          <w:bCs/>
        </w:rPr>
        <w:t xml:space="preserve"> dohodnutým způsobem, je povinen to oznámit Objednateli bez zbytečného odkladu a navrhnout mu změnu v řešení.</w:t>
      </w:r>
      <w:r w:rsidRPr="003C0B84">
        <w:rPr>
          <w:rFonts w:asciiTheme="majorHAnsi" w:hAnsiTheme="majorHAnsi" w:cs="Arial"/>
        </w:rPr>
        <w:t xml:space="preserve"> </w:t>
      </w:r>
    </w:p>
    <w:p w14:paraId="57F8E2D1" w14:textId="2E86E01E" w:rsidR="000B5838" w:rsidRPr="003C0B84" w:rsidRDefault="00B36E92" w:rsidP="00630C03">
      <w:pPr>
        <w:pStyle w:val="Tlotextu"/>
        <w:numPr>
          <w:ilvl w:val="1"/>
          <w:numId w:val="2"/>
        </w:numPr>
        <w:rPr>
          <w:rFonts w:asciiTheme="majorHAnsi" w:hAnsiTheme="majorHAnsi"/>
        </w:rPr>
      </w:pPr>
      <w:r w:rsidRPr="003C0B84">
        <w:rPr>
          <w:rFonts w:asciiTheme="majorHAnsi" w:hAnsiTheme="majorHAnsi" w:cs="Arial"/>
          <w:iCs/>
        </w:rPr>
        <w:t xml:space="preserve">Poskytovatel i Objednatel jsou povinni zachovat mlčenlivost o všech skutečnostech, údajích a informacích, týkajících se druhé strany, které mají povahu obchodního tajemství </w:t>
      </w:r>
      <w:r w:rsidRPr="00142AA9">
        <w:t>v</w:t>
      </w:r>
      <w:r w:rsidR="00CA5337">
        <w:t> </w:t>
      </w:r>
      <w:r w:rsidRPr="00142AA9">
        <w:t>rozsahu</w:t>
      </w:r>
      <w:r w:rsidRPr="003C0B84">
        <w:rPr>
          <w:rFonts w:asciiTheme="majorHAnsi" w:hAnsiTheme="majorHAnsi" w:cs="Arial"/>
          <w:iCs/>
        </w:rPr>
        <w:t xml:space="preserve"> a za podmínek § 504 občanského zákoníku, a o k</w:t>
      </w:r>
      <w:r w:rsidR="00CA5337">
        <w:rPr>
          <w:rFonts w:asciiTheme="majorHAnsi" w:hAnsiTheme="majorHAnsi" w:cs="Arial"/>
          <w:iCs/>
        </w:rPr>
        <w:t>terých se dozví v souvislosti s </w:t>
      </w:r>
      <w:r w:rsidRPr="003C0B84">
        <w:rPr>
          <w:rFonts w:asciiTheme="majorHAnsi" w:hAnsiTheme="majorHAnsi" w:cs="Arial"/>
          <w:iCs/>
        </w:rPr>
        <w:t xml:space="preserve">plněním této Smlouvy, a které nejsou veřejně dostupné. Poskytovatel i Objednatel se zavazují, že tyto skutečnosti nesdělí ani jiným způsobem </w:t>
      </w:r>
      <w:r w:rsidR="00CA5337">
        <w:rPr>
          <w:rFonts w:asciiTheme="majorHAnsi" w:hAnsiTheme="majorHAnsi" w:cs="Arial"/>
          <w:iCs/>
        </w:rPr>
        <w:t>neposkytnou žádné třetí osobě a </w:t>
      </w:r>
      <w:r w:rsidRPr="003C0B84">
        <w:rPr>
          <w:rFonts w:asciiTheme="majorHAnsi" w:hAnsiTheme="majorHAnsi" w:cs="Arial"/>
          <w:iCs/>
        </w:rPr>
        <w:t>zajistí jejich přiměřenou ochranu a utajení.</w:t>
      </w:r>
    </w:p>
    <w:p w14:paraId="5F07A44E" w14:textId="6A9D9B79" w:rsidR="00C05885" w:rsidRDefault="00C05885">
      <w:pPr>
        <w:rPr>
          <w:rFonts w:asciiTheme="majorHAnsi" w:hAnsiTheme="majorHAnsi"/>
          <w:color w:val="000000"/>
        </w:rPr>
      </w:pPr>
    </w:p>
    <w:p w14:paraId="50A70F19" w14:textId="77777777" w:rsidR="000B5838" w:rsidRPr="003C0B84" w:rsidRDefault="000B5838">
      <w:pPr>
        <w:pStyle w:val="lnek"/>
        <w:numPr>
          <w:ilvl w:val="0"/>
          <w:numId w:val="2"/>
        </w:numPr>
        <w:ind w:left="357" w:hanging="357"/>
        <w:rPr>
          <w:rFonts w:asciiTheme="majorHAnsi" w:hAnsiTheme="majorHAnsi"/>
          <w:b w:val="0"/>
          <w:color w:val="000000"/>
          <w:szCs w:val="24"/>
        </w:rPr>
      </w:pPr>
    </w:p>
    <w:p w14:paraId="33FB1477" w14:textId="04896ED5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>Odpovědnost za vady</w:t>
      </w:r>
    </w:p>
    <w:p w14:paraId="2E499649" w14:textId="77777777" w:rsidR="00ED5C93" w:rsidRDefault="00B04A65">
      <w:pPr>
        <w:pStyle w:val="Tlotextu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>Poskytovatel odpovídá za vady poskytnutého plnění v rozsahu stanoveném občanským zákoníkem.</w:t>
      </w:r>
    </w:p>
    <w:p w14:paraId="433F90A7" w14:textId="75F04F85" w:rsidR="00B04A65" w:rsidRDefault="00ED5C93">
      <w:pPr>
        <w:pStyle w:val="Tlotextu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Poskytovatel poskytuje objednateli záruku na</w:t>
      </w:r>
      <w:r w:rsidR="00B04A65" w:rsidRPr="003C0B84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>předmět plněn</w:t>
      </w:r>
      <w:r w:rsidR="00677158">
        <w:rPr>
          <w:rFonts w:asciiTheme="majorHAnsi" w:hAnsiTheme="majorHAnsi"/>
          <w:color w:val="auto"/>
        </w:rPr>
        <w:t>í</w:t>
      </w:r>
      <w:r>
        <w:rPr>
          <w:rFonts w:asciiTheme="majorHAnsi" w:hAnsiTheme="majorHAnsi"/>
          <w:color w:val="auto"/>
        </w:rPr>
        <w:t xml:space="preserve"> v délce </w:t>
      </w:r>
      <w:r w:rsidR="00F15237">
        <w:rPr>
          <w:rFonts w:asciiTheme="majorHAnsi" w:hAnsiTheme="majorHAnsi"/>
          <w:color w:val="auto"/>
        </w:rPr>
        <w:t>6</w:t>
      </w:r>
      <w:r>
        <w:rPr>
          <w:rFonts w:asciiTheme="majorHAnsi" w:hAnsiTheme="majorHAnsi"/>
          <w:color w:val="auto"/>
        </w:rPr>
        <w:t xml:space="preserve"> měsíců.</w:t>
      </w:r>
    </w:p>
    <w:p w14:paraId="6CBAF993" w14:textId="77777777" w:rsidR="002F0550" w:rsidRPr="003C0B84" w:rsidRDefault="002F0550" w:rsidP="00316542">
      <w:pPr>
        <w:pStyle w:val="Tlotextu"/>
        <w:spacing w:after="120"/>
        <w:rPr>
          <w:rFonts w:asciiTheme="majorHAnsi" w:hAnsiTheme="majorHAnsi"/>
          <w:color w:val="auto"/>
        </w:rPr>
      </w:pPr>
    </w:p>
    <w:p w14:paraId="76925E8C" w14:textId="77777777" w:rsidR="000B5838" w:rsidRPr="003C0B84" w:rsidRDefault="000B5838">
      <w:pPr>
        <w:widowControl/>
        <w:numPr>
          <w:ilvl w:val="0"/>
          <w:numId w:val="2"/>
        </w:numPr>
        <w:suppressAutoHyphens w:val="0"/>
        <w:jc w:val="center"/>
        <w:rPr>
          <w:rFonts w:asciiTheme="majorHAnsi" w:eastAsia="TimesNewRomanPSMT" w:hAnsiTheme="majorHAnsi"/>
          <w:b/>
          <w:bCs/>
        </w:rPr>
      </w:pPr>
    </w:p>
    <w:p w14:paraId="68422448" w14:textId="77777777" w:rsidR="000B5838" w:rsidRPr="003C0B84" w:rsidRDefault="00E923A1">
      <w:pPr>
        <w:pStyle w:val="Nadpis1"/>
        <w:spacing w:before="113" w:after="238"/>
        <w:jc w:val="center"/>
        <w:rPr>
          <w:rFonts w:asciiTheme="majorHAnsi" w:hAnsiTheme="majorHAnsi"/>
          <w:b/>
          <w:sz w:val="24"/>
          <w:szCs w:val="24"/>
        </w:rPr>
      </w:pPr>
      <w:r w:rsidRPr="003C0B84">
        <w:rPr>
          <w:rFonts w:asciiTheme="majorHAnsi" w:hAnsiTheme="majorHAnsi"/>
          <w:b/>
          <w:sz w:val="24"/>
          <w:szCs w:val="24"/>
        </w:rPr>
        <w:t>Předčasný zánik závazku</w:t>
      </w:r>
    </w:p>
    <w:p w14:paraId="4C76CF13" w14:textId="276D9395" w:rsidR="000B5838" w:rsidRPr="003C0B84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</w:rPr>
        <w:t xml:space="preserve">Závazek založený touto smlouvou může zaniknout na základě písemné dohody obou smluvních stran. Dále pak tento závazek </w:t>
      </w:r>
      <w:r w:rsidR="003E0CA8" w:rsidRPr="003C0B84">
        <w:rPr>
          <w:rFonts w:asciiTheme="majorHAnsi" w:hAnsiTheme="majorHAnsi"/>
        </w:rPr>
        <w:t xml:space="preserve">může </w:t>
      </w:r>
      <w:r w:rsidRPr="003C0B84">
        <w:rPr>
          <w:rFonts w:asciiTheme="majorHAnsi" w:hAnsiTheme="majorHAnsi"/>
        </w:rPr>
        <w:t xml:space="preserve">zaniknout i na základě ujednání v této smlouvě či způsobem stanoveným občanským </w:t>
      </w:r>
      <w:r w:rsidRPr="003C0B84">
        <w:rPr>
          <w:rFonts w:asciiTheme="majorHAnsi" w:hAnsiTheme="majorHAnsi"/>
          <w:color w:val="auto"/>
        </w:rPr>
        <w:t>zákoníkem</w:t>
      </w:r>
      <w:r w:rsidR="00236601" w:rsidRPr="003C0B84">
        <w:rPr>
          <w:rFonts w:asciiTheme="majorHAnsi" w:hAnsiTheme="majorHAnsi"/>
          <w:color w:val="auto"/>
        </w:rPr>
        <w:t xml:space="preserve"> nebo zákonem.</w:t>
      </w:r>
      <w:r w:rsidRPr="003C0B84">
        <w:rPr>
          <w:rFonts w:asciiTheme="majorHAnsi" w:hAnsiTheme="majorHAnsi"/>
          <w:color w:val="auto"/>
        </w:rPr>
        <w:t xml:space="preserve"> </w:t>
      </w:r>
    </w:p>
    <w:p w14:paraId="2F65876A" w14:textId="241BF1F1" w:rsidR="000B5838" w:rsidRDefault="00BA780B" w:rsidP="00DD4278">
      <w:pPr>
        <w:pStyle w:val="Odstavecseseznamem"/>
        <w:numPr>
          <w:ilvl w:val="1"/>
          <w:numId w:val="2"/>
        </w:numPr>
        <w:rPr>
          <w:rFonts w:asciiTheme="majorHAnsi" w:eastAsia="TimesNewRomanPSMT" w:hAnsiTheme="majorHAnsi" w:cs="Times New Roman"/>
          <w:szCs w:val="24"/>
          <w:lang w:eastAsia="en-US" w:bidi="ar-SA"/>
        </w:rPr>
      </w:pPr>
      <w:r w:rsidRPr="003C0B84">
        <w:rPr>
          <w:rFonts w:asciiTheme="majorHAnsi" w:eastAsia="TimesNewRomanPSMT" w:hAnsiTheme="majorHAnsi" w:cs="Times New Roman"/>
          <w:szCs w:val="24"/>
          <w:lang w:eastAsia="en-US" w:bidi="ar-SA"/>
        </w:rPr>
        <w:lastRenderedPageBreak/>
        <w:t>Objednatel je oprávněn tuto smlouvu vypovědět</w:t>
      </w:r>
      <w:r w:rsidR="0054037D" w:rsidRPr="003C0B84">
        <w:rPr>
          <w:rFonts w:asciiTheme="majorHAnsi" w:eastAsia="TimesNewRomanPSMT" w:hAnsiTheme="majorHAnsi" w:cs="Times New Roman"/>
          <w:szCs w:val="24"/>
          <w:lang w:eastAsia="en-US" w:bidi="ar-SA"/>
        </w:rPr>
        <w:t>, a to i bez udání důvodu.</w:t>
      </w:r>
      <w:r w:rsidR="00DD4278" w:rsidRPr="003C0B84">
        <w:rPr>
          <w:rFonts w:asciiTheme="majorHAnsi" w:eastAsia="TimesNewRomanPSMT" w:hAnsiTheme="majorHAnsi" w:cs="Times New Roman"/>
          <w:szCs w:val="24"/>
          <w:lang w:eastAsia="en-US" w:bidi="ar-SA"/>
        </w:rPr>
        <w:t xml:space="preserve"> Výpovědní doba je 1 měsíc.</w:t>
      </w:r>
    </w:p>
    <w:p w14:paraId="5FA775EE" w14:textId="77777777" w:rsidR="00316542" w:rsidRPr="00316542" w:rsidRDefault="00316542" w:rsidP="00316542">
      <w:pPr>
        <w:rPr>
          <w:rFonts w:asciiTheme="majorHAnsi" w:eastAsia="TimesNewRomanPSMT" w:hAnsiTheme="majorHAnsi" w:cs="Times New Roman"/>
          <w:lang w:eastAsia="en-US" w:bidi="ar-SA"/>
        </w:rPr>
      </w:pPr>
    </w:p>
    <w:p w14:paraId="6508BD4E" w14:textId="77777777" w:rsidR="000B5838" w:rsidRPr="003C0B84" w:rsidRDefault="000B5838">
      <w:pPr>
        <w:widowControl/>
        <w:numPr>
          <w:ilvl w:val="0"/>
          <w:numId w:val="2"/>
        </w:numPr>
        <w:suppressAutoHyphens w:val="0"/>
        <w:jc w:val="center"/>
        <w:rPr>
          <w:rFonts w:asciiTheme="majorHAnsi" w:eastAsia="TimesNewRomanPSMT" w:hAnsiTheme="majorHAnsi"/>
          <w:b/>
          <w:bCs/>
        </w:rPr>
      </w:pPr>
    </w:p>
    <w:p w14:paraId="1B534456" w14:textId="6C013B96" w:rsidR="000B5838" w:rsidRPr="003C0B84" w:rsidRDefault="00E923A1">
      <w:pPr>
        <w:pStyle w:val="Nadpis31"/>
        <w:numPr>
          <w:ilvl w:val="2"/>
          <w:numId w:val="1"/>
        </w:numPr>
        <w:spacing w:before="113" w:after="238"/>
        <w:rPr>
          <w:rFonts w:asciiTheme="majorHAnsi" w:hAnsiTheme="majorHAnsi"/>
          <w:b/>
          <w:color w:val="000000"/>
          <w:szCs w:val="24"/>
        </w:rPr>
      </w:pPr>
      <w:r w:rsidRPr="003C0B84">
        <w:rPr>
          <w:rFonts w:asciiTheme="majorHAnsi" w:hAnsiTheme="majorHAnsi"/>
          <w:b/>
          <w:color w:val="000000"/>
          <w:szCs w:val="24"/>
        </w:rPr>
        <w:t xml:space="preserve">Závěrečná </w:t>
      </w:r>
      <w:r w:rsidRPr="003C0B84">
        <w:rPr>
          <w:rFonts w:asciiTheme="majorHAnsi" w:hAnsiTheme="majorHAnsi"/>
          <w:b/>
          <w:szCs w:val="24"/>
        </w:rPr>
        <w:t>ustanovení</w:t>
      </w:r>
    </w:p>
    <w:p w14:paraId="0AD8D904" w14:textId="000DF9FF" w:rsidR="000B5838" w:rsidRPr="003C0B84" w:rsidRDefault="00E923A1" w:rsidP="00DD4278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 xml:space="preserve">Smlouvu lze měnit či doplňovat pouze písemnými </w:t>
      </w:r>
      <w:r w:rsidR="00A964AD" w:rsidRPr="003C0B84">
        <w:rPr>
          <w:rFonts w:asciiTheme="majorHAnsi" w:hAnsiTheme="majorHAnsi"/>
          <w:color w:val="auto"/>
        </w:rPr>
        <w:t xml:space="preserve">vzestupně číslovanými </w:t>
      </w:r>
      <w:r w:rsidRPr="003C0B84">
        <w:rPr>
          <w:rFonts w:asciiTheme="majorHAnsi" w:hAnsiTheme="majorHAnsi"/>
          <w:color w:val="auto"/>
        </w:rPr>
        <w:t xml:space="preserve">dodatky </w:t>
      </w:r>
      <w:r w:rsidR="00A964AD" w:rsidRPr="003C0B84">
        <w:rPr>
          <w:rFonts w:asciiTheme="majorHAnsi" w:hAnsiTheme="majorHAnsi"/>
          <w:color w:val="auto"/>
        </w:rPr>
        <w:t xml:space="preserve">odsouhlasenými a </w:t>
      </w:r>
      <w:r w:rsidRPr="003C0B84">
        <w:rPr>
          <w:rFonts w:asciiTheme="majorHAnsi" w:hAnsiTheme="majorHAnsi"/>
          <w:color w:val="auto"/>
        </w:rPr>
        <w:t>podep</w:t>
      </w:r>
      <w:r w:rsidR="00A964AD" w:rsidRPr="003C0B84">
        <w:rPr>
          <w:rFonts w:asciiTheme="majorHAnsi" w:hAnsiTheme="majorHAnsi"/>
          <w:color w:val="auto"/>
        </w:rPr>
        <w:t>sanými oběma smluvními stranami</w:t>
      </w:r>
      <w:r w:rsidR="00DD4278" w:rsidRPr="003C0B84">
        <w:rPr>
          <w:rFonts w:asciiTheme="majorHAnsi" w:hAnsiTheme="majorHAnsi"/>
          <w:color w:val="auto"/>
        </w:rPr>
        <w:t>.</w:t>
      </w:r>
    </w:p>
    <w:p w14:paraId="6ABEE4E6" w14:textId="3F768C08" w:rsidR="000B5838" w:rsidRPr="003C0B84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</w:rPr>
      </w:pPr>
      <w:r w:rsidRPr="003C0B84">
        <w:rPr>
          <w:rFonts w:asciiTheme="majorHAnsi" w:hAnsiTheme="majorHAnsi"/>
        </w:rPr>
        <w:t>Záležitosti v této Smlouvě výslovně neupravené se řídí příslušnými ustanoveními občanského zákoníku a autorského zákona v platném znění.</w:t>
      </w:r>
    </w:p>
    <w:p w14:paraId="4CA76A6F" w14:textId="5A099EC4" w:rsidR="000B5838" w:rsidRPr="003C0B84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</w:rPr>
      </w:pPr>
      <w:r w:rsidRPr="003C0B84">
        <w:rPr>
          <w:rFonts w:asciiTheme="majorHAnsi" w:hAnsiTheme="majorHAnsi"/>
        </w:rPr>
        <w:t xml:space="preserve">Poskytovatel se zavazuje, že výsledkem jeho plnění nebudou porušena práva třetích </w:t>
      </w:r>
      <w:r w:rsidR="00DE58E4" w:rsidRPr="003C0B84">
        <w:rPr>
          <w:rFonts w:asciiTheme="majorHAnsi" w:hAnsiTheme="majorHAnsi"/>
        </w:rPr>
        <w:t>osob, zejména práva duševního a průmyslového vlastnictví</w:t>
      </w:r>
      <w:r w:rsidRPr="003C0B84">
        <w:rPr>
          <w:rFonts w:asciiTheme="majorHAnsi" w:hAnsiTheme="majorHAnsi"/>
        </w:rPr>
        <w:t>. Poskytovatel nese odpovědnost za veškeré škody, které by z porušení tohoto závazku Objednateli vznikly.</w:t>
      </w:r>
    </w:p>
    <w:p w14:paraId="2F30449A" w14:textId="2752B724" w:rsidR="000B5838" w:rsidRPr="003C0B84" w:rsidRDefault="00E923A1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</w:rPr>
      </w:pPr>
      <w:r w:rsidRPr="003C0B84">
        <w:rPr>
          <w:rFonts w:asciiTheme="majorHAnsi" w:hAnsiTheme="majorHAnsi"/>
        </w:rPr>
        <w:t xml:space="preserve">Smlouva se uzavírá na dobu určitou, a to </w:t>
      </w:r>
      <w:r w:rsidR="00ED5C93">
        <w:rPr>
          <w:rFonts w:asciiTheme="majorHAnsi" w:hAnsiTheme="majorHAnsi"/>
        </w:rPr>
        <w:t xml:space="preserve">od 1. </w:t>
      </w:r>
      <w:r w:rsidR="004A0F2E">
        <w:rPr>
          <w:rFonts w:asciiTheme="majorHAnsi" w:hAnsiTheme="majorHAnsi"/>
        </w:rPr>
        <w:t>dubna</w:t>
      </w:r>
      <w:r w:rsidR="00ED5C93">
        <w:rPr>
          <w:rFonts w:asciiTheme="majorHAnsi" w:hAnsiTheme="majorHAnsi"/>
        </w:rPr>
        <w:t xml:space="preserve"> 20</w:t>
      </w:r>
      <w:r w:rsidR="004A0F2E">
        <w:rPr>
          <w:rFonts w:asciiTheme="majorHAnsi" w:hAnsiTheme="majorHAnsi"/>
        </w:rPr>
        <w:t>24</w:t>
      </w:r>
      <w:r w:rsidR="00ED5C93">
        <w:rPr>
          <w:rFonts w:asciiTheme="majorHAnsi" w:hAnsiTheme="majorHAnsi"/>
        </w:rPr>
        <w:t xml:space="preserve"> do 30. </w:t>
      </w:r>
      <w:r w:rsidR="004A0F2E">
        <w:rPr>
          <w:rFonts w:asciiTheme="majorHAnsi" w:hAnsiTheme="majorHAnsi"/>
        </w:rPr>
        <w:t>prosince</w:t>
      </w:r>
      <w:r w:rsidR="00ED5C93">
        <w:rPr>
          <w:rFonts w:asciiTheme="majorHAnsi" w:hAnsiTheme="majorHAnsi"/>
        </w:rPr>
        <w:t xml:space="preserve"> 202</w:t>
      </w:r>
      <w:r w:rsidR="004A0F2E">
        <w:rPr>
          <w:rFonts w:asciiTheme="majorHAnsi" w:hAnsiTheme="majorHAnsi"/>
        </w:rPr>
        <w:t>7</w:t>
      </w:r>
      <w:r w:rsidR="00DD4278" w:rsidRPr="003C0B84">
        <w:rPr>
          <w:rFonts w:asciiTheme="majorHAnsi" w:hAnsiTheme="majorHAnsi"/>
        </w:rPr>
        <w:t>.</w:t>
      </w:r>
    </w:p>
    <w:p w14:paraId="6AD039AF" w14:textId="145FFA3B" w:rsidR="00666BCB" w:rsidRDefault="0072766C" w:rsidP="00666BC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Smlouva nabývá platnosti dnem podpisu smluvními stranami a</w:t>
      </w:r>
      <w:r w:rsidR="00203C0E">
        <w:rPr>
          <w:rFonts w:asciiTheme="majorHAnsi" w:hAnsiTheme="majorHAnsi"/>
          <w:color w:val="auto"/>
        </w:rPr>
        <w:t xml:space="preserve"> účinnosti dnem zveřejněn</w:t>
      </w:r>
      <w:r w:rsidR="006C352D">
        <w:rPr>
          <w:rFonts w:asciiTheme="majorHAnsi" w:hAnsiTheme="majorHAnsi"/>
          <w:color w:val="auto"/>
        </w:rPr>
        <w:t>í</w:t>
      </w:r>
      <w:r w:rsidR="00666BCB" w:rsidRPr="003C0B84">
        <w:rPr>
          <w:rFonts w:asciiTheme="majorHAnsi" w:hAnsiTheme="majorHAnsi"/>
          <w:color w:val="auto"/>
        </w:rPr>
        <w:t xml:space="preserve"> </w:t>
      </w:r>
      <w:r w:rsidR="00677158">
        <w:rPr>
          <w:rFonts w:asciiTheme="majorHAnsi" w:hAnsiTheme="majorHAnsi"/>
          <w:color w:val="auto"/>
        </w:rPr>
        <w:t>v registru smluv</w:t>
      </w:r>
      <w:r w:rsidR="00666BCB" w:rsidRPr="003C0B84">
        <w:rPr>
          <w:rFonts w:asciiTheme="majorHAnsi" w:hAnsiTheme="majorHAnsi"/>
          <w:color w:val="auto"/>
        </w:rPr>
        <w:t xml:space="preserve">. </w:t>
      </w:r>
    </w:p>
    <w:p w14:paraId="3F02D4BE" w14:textId="61DFE6D8" w:rsidR="006855AB" w:rsidRPr="003C0B84" w:rsidRDefault="006855AB" w:rsidP="006855A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>Smluvní strany shodně prohlašují, že se seznámily s obsahem této Smlouvy</w:t>
      </w:r>
      <w:r w:rsidR="00C74F72" w:rsidRPr="003C0B84">
        <w:rPr>
          <w:rFonts w:asciiTheme="majorHAnsi" w:hAnsiTheme="majorHAnsi"/>
          <w:color w:val="auto"/>
        </w:rPr>
        <w:t xml:space="preserve"> a</w:t>
      </w:r>
      <w:r w:rsidRPr="003C0B84">
        <w:rPr>
          <w:rFonts w:asciiTheme="majorHAnsi" w:hAnsiTheme="majorHAnsi"/>
          <w:color w:val="auto"/>
        </w:rPr>
        <w:t xml:space="preserve"> </w:t>
      </w:r>
      <w:r w:rsidR="00C74F72" w:rsidRPr="003C0B84">
        <w:rPr>
          <w:rFonts w:asciiTheme="majorHAnsi" w:hAnsiTheme="majorHAnsi"/>
          <w:color w:val="auto"/>
        </w:rPr>
        <w:t xml:space="preserve">že </w:t>
      </w:r>
      <w:r w:rsidRPr="003C0B84">
        <w:rPr>
          <w:rFonts w:asciiTheme="majorHAnsi" w:hAnsiTheme="majorHAnsi"/>
          <w:color w:val="auto"/>
        </w:rPr>
        <w:t>s touto Smlouvou souhlasí v plném rozsahu. Smluvní strany uzavírají tuto Smlouvu na základě vážné a svobodné vůle prosté omylu a na důkaz toho připojují své vlastnoruční podpisy.</w:t>
      </w:r>
    </w:p>
    <w:p w14:paraId="0F93B596" w14:textId="5D67A6BA" w:rsidR="00666BCB" w:rsidRPr="003C0B84" w:rsidRDefault="00666BCB" w:rsidP="00666BCB">
      <w:pPr>
        <w:pStyle w:val="Styl1"/>
        <w:numPr>
          <w:ilvl w:val="1"/>
          <w:numId w:val="2"/>
        </w:numPr>
        <w:spacing w:after="120"/>
        <w:rPr>
          <w:rFonts w:asciiTheme="majorHAnsi" w:hAnsiTheme="majorHAnsi"/>
          <w:color w:val="auto"/>
        </w:rPr>
      </w:pPr>
      <w:r w:rsidRPr="003C0B84">
        <w:rPr>
          <w:rFonts w:asciiTheme="majorHAnsi" w:hAnsiTheme="majorHAnsi"/>
          <w:color w:val="auto"/>
        </w:rPr>
        <w:t>Tato Smlouva je vyhotovena v</w:t>
      </w:r>
      <w:r w:rsidR="006C352D">
        <w:rPr>
          <w:rFonts w:asciiTheme="majorHAnsi" w:hAnsiTheme="majorHAnsi"/>
          <w:color w:val="auto"/>
        </w:rPr>
        <w:t>e</w:t>
      </w:r>
      <w:r w:rsidRPr="003C0B84">
        <w:rPr>
          <w:rFonts w:asciiTheme="majorHAnsi" w:hAnsiTheme="majorHAnsi"/>
          <w:color w:val="auto"/>
        </w:rPr>
        <w:t xml:space="preserve"> </w:t>
      </w:r>
      <w:r w:rsidR="006C352D">
        <w:rPr>
          <w:rFonts w:asciiTheme="majorHAnsi" w:hAnsiTheme="majorHAnsi"/>
          <w:color w:val="auto"/>
        </w:rPr>
        <w:t>třech</w:t>
      </w:r>
      <w:r w:rsidRPr="003C0B84">
        <w:rPr>
          <w:rFonts w:asciiTheme="majorHAnsi" w:hAnsiTheme="majorHAnsi"/>
          <w:color w:val="auto"/>
        </w:rPr>
        <w:t xml:space="preserve"> vyhotoveních, z nichž </w:t>
      </w:r>
      <w:r w:rsidR="006E25D8">
        <w:rPr>
          <w:rFonts w:asciiTheme="majorHAnsi" w:hAnsiTheme="majorHAnsi"/>
          <w:color w:val="auto"/>
        </w:rPr>
        <w:t>Objednatel</w:t>
      </w:r>
      <w:r w:rsidR="00A6510A" w:rsidRPr="003C0B84">
        <w:rPr>
          <w:rFonts w:asciiTheme="majorHAnsi" w:hAnsiTheme="majorHAnsi"/>
          <w:color w:val="auto"/>
        </w:rPr>
        <w:t xml:space="preserve"> </w:t>
      </w:r>
      <w:proofErr w:type="gramStart"/>
      <w:r w:rsidR="00A6510A" w:rsidRPr="003C0B84">
        <w:rPr>
          <w:rFonts w:asciiTheme="majorHAnsi" w:hAnsiTheme="majorHAnsi"/>
          <w:color w:val="auto"/>
        </w:rPr>
        <w:t>obdrží</w:t>
      </w:r>
      <w:proofErr w:type="gramEnd"/>
      <w:r w:rsidR="00A6510A" w:rsidRPr="003C0B84">
        <w:rPr>
          <w:rFonts w:asciiTheme="majorHAnsi" w:hAnsiTheme="majorHAnsi"/>
          <w:color w:val="auto"/>
        </w:rPr>
        <w:t xml:space="preserve"> </w:t>
      </w:r>
      <w:r w:rsidR="006E25D8">
        <w:rPr>
          <w:rFonts w:asciiTheme="majorHAnsi" w:hAnsiTheme="majorHAnsi"/>
          <w:color w:val="auto"/>
        </w:rPr>
        <w:t xml:space="preserve">dvě a Poskytovatel </w:t>
      </w:r>
      <w:r w:rsidR="00A6510A" w:rsidRPr="003C0B84">
        <w:rPr>
          <w:rFonts w:asciiTheme="majorHAnsi" w:hAnsiTheme="majorHAnsi"/>
          <w:color w:val="auto"/>
        </w:rPr>
        <w:t>jedno</w:t>
      </w:r>
      <w:r w:rsidRPr="003C0B84">
        <w:rPr>
          <w:rFonts w:asciiTheme="majorHAnsi" w:hAnsiTheme="majorHAnsi"/>
          <w:color w:val="auto"/>
        </w:rPr>
        <w:t>.</w:t>
      </w:r>
    </w:p>
    <w:p w14:paraId="736E135A" w14:textId="2049759E" w:rsidR="00AF7B58" w:rsidRDefault="00AF7B58">
      <w:pPr>
        <w:pStyle w:val="Tlotextu"/>
        <w:rPr>
          <w:rFonts w:asciiTheme="majorHAnsi" w:hAnsiTheme="majorHAnsi"/>
          <w:color w:val="000000"/>
        </w:rPr>
      </w:pPr>
    </w:p>
    <w:p w14:paraId="25A3A7FA" w14:textId="77777777" w:rsidR="00677158" w:rsidRPr="003C0B84" w:rsidRDefault="00677158">
      <w:pPr>
        <w:pStyle w:val="Tlotextu"/>
        <w:rPr>
          <w:rFonts w:asciiTheme="majorHAnsi" w:hAnsiTheme="majorHAnsi"/>
          <w:color w:val="000000"/>
        </w:rPr>
      </w:pPr>
    </w:p>
    <w:p w14:paraId="5F7F29D1" w14:textId="0E1DA221" w:rsidR="000B5838" w:rsidRPr="003C0B84" w:rsidRDefault="00E923A1">
      <w:pPr>
        <w:pStyle w:val="Tlotextu"/>
        <w:rPr>
          <w:rFonts w:asciiTheme="majorHAnsi" w:eastAsia="Times New Roman" w:hAnsiTheme="majorHAnsi" w:cs="Times New Roman"/>
          <w:color w:val="000000"/>
        </w:rPr>
      </w:pPr>
      <w:r w:rsidRPr="003C0B84">
        <w:rPr>
          <w:rFonts w:asciiTheme="majorHAnsi" w:hAnsiTheme="majorHAnsi"/>
          <w:color w:val="000000"/>
        </w:rPr>
        <w:t>V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Praze </w:t>
      </w:r>
      <w:r w:rsidRPr="003C0B84">
        <w:rPr>
          <w:rFonts w:asciiTheme="majorHAnsi" w:hAnsiTheme="majorHAnsi"/>
          <w:color w:val="000000"/>
        </w:rPr>
        <w:t>dne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</w:p>
    <w:p w14:paraId="36BAD5FF" w14:textId="77777777" w:rsidR="00AF7B58" w:rsidRDefault="00AF7B58">
      <w:pPr>
        <w:pStyle w:val="Tlotextu"/>
        <w:rPr>
          <w:rFonts w:asciiTheme="majorHAnsi" w:eastAsia="Times New Roman" w:hAnsiTheme="majorHAnsi" w:cs="Times New Roman"/>
          <w:color w:val="000000"/>
        </w:rPr>
      </w:pPr>
    </w:p>
    <w:p w14:paraId="126FE256" w14:textId="77777777" w:rsidR="00677158" w:rsidRPr="003C0B84" w:rsidRDefault="00677158">
      <w:pPr>
        <w:pStyle w:val="Tlotextu"/>
        <w:rPr>
          <w:rFonts w:asciiTheme="majorHAnsi" w:eastAsia="Times New Roman" w:hAnsiTheme="majorHAnsi" w:cs="Times New Roman"/>
          <w:color w:val="000000"/>
        </w:rPr>
      </w:pPr>
    </w:p>
    <w:p w14:paraId="1A0D3B09" w14:textId="628D8DC8" w:rsidR="000B5838" w:rsidRPr="003C0B84" w:rsidRDefault="00E923A1">
      <w:pPr>
        <w:pStyle w:val="Tlotextu"/>
        <w:rPr>
          <w:rFonts w:asciiTheme="majorHAnsi" w:hAnsiTheme="majorHAnsi"/>
          <w:color w:val="000000"/>
        </w:rPr>
      </w:pPr>
      <w:r w:rsidRPr="003C0B84">
        <w:rPr>
          <w:rFonts w:asciiTheme="majorHAnsi" w:hAnsiTheme="majorHAnsi"/>
          <w:color w:val="000000"/>
        </w:rPr>
        <w:t>Za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</w:t>
      </w:r>
      <w:r w:rsidRPr="003C0B84">
        <w:rPr>
          <w:rFonts w:asciiTheme="majorHAnsi" w:hAnsiTheme="majorHAnsi"/>
          <w:color w:val="000000"/>
        </w:rPr>
        <w:t>Objednatele:</w:t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</w:r>
      <w:r w:rsidRPr="003C0B84">
        <w:rPr>
          <w:rFonts w:asciiTheme="majorHAnsi" w:hAnsiTheme="majorHAnsi"/>
          <w:color w:val="000000"/>
        </w:rPr>
        <w:tab/>
        <w:t>Za</w:t>
      </w:r>
      <w:r w:rsidRPr="003C0B84">
        <w:rPr>
          <w:rFonts w:asciiTheme="majorHAnsi" w:eastAsia="Times New Roman" w:hAnsiTheme="majorHAnsi" w:cs="Times New Roman"/>
          <w:color w:val="000000"/>
        </w:rPr>
        <w:t xml:space="preserve"> Poskytovatele</w:t>
      </w:r>
      <w:r w:rsidRPr="003C0B84">
        <w:rPr>
          <w:rFonts w:asciiTheme="majorHAnsi" w:hAnsiTheme="majorHAnsi"/>
          <w:color w:val="000000"/>
        </w:rPr>
        <w:t>:</w:t>
      </w:r>
    </w:p>
    <w:p w14:paraId="51709E64" w14:textId="77777777" w:rsidR="002662BA" w:rsidRPr="003C0B84" w:rsidRDefault="002662BA">
      <w:pPr>
        <w:pStyle w:val="Tlotextu"/>
        <w:rPr>
          <w:rFonts w:asciiTheme="majorHAnsi" w:hAnsiTheme="majorHAnsi"/>
          <w:color w:val="auto"/>
        </w:rPr>
      </w:pPr>
    </w:p>
    <w:p w14:paraId="089E91A1" w14:textId="77777777" w:rsidR="000B5838" w:rsidRDefault="000B5838">
      <w:pPr>
        <w:pStyle w:val="Tlotextu"/>
        <w:rPr>
          <w:rFonts w:asciiTheme="majorHAnsi" w:hAnsiTheme="majorHAnsi"/>
          <w:color w:val="auto"/>
        </w:rPr>
      </w:pPr>
    </w:p>
    <w:p w14:paraId="6385F8B8" w14:textId="3414C5EE" w:rsidR="00677158" w:rsidRPr="003C0B84" w:rsidRDefault="00090D05" w:rsidP="00090D05">
      <w:pPr>
        <w:pStyle w:val="Tlotextu"/>
        <w:tabs>
          <w:tab w:val="left" w:pos="5595"/>
        </w:tabs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</w:rPr>
        <w:t>xxxxxxxxxxxxxxxxxxx</w:t>
      </w:r>
      <w:proofErr w:type="spellEnd"/>
      <w:r>
        <w:rPr>
          <w:rFonts w:asciiTheme="majorHAnsi" w:hAnsiTheme="majorHAnsi"/>
          <w:color w:val="auto"/>
        </w:rPr>
        <w:tab/>
      </w:r>
      <w:proofErr w:type="spellStart"/>
      <w:r>
        <w:rPr>
          <w:rFonts w:asciiTheme="majorHAnsi" w:hAnsiTheme="majorHAnsi"/>
          <w:color w:val="auto"/>
        </w:rPr>
        <w:t>xxxxxxxxxxxxxxxxxxxxxxxxxxx</w:t>
      </w:r>
      <w:proofErr w:type="spellEnd"/>
    </w:p>
    <w:p w14:paraId="470EFEB5" w14:textId="2B16EE30" w:rsidR="00E409A6" w:rsidRPr="003C0B84" w:rsidRDefault="00E923A1" w:rsidP="00E409A6">
      <w:pPr>
        <w:tabs>
          <w:tab w:val="center" w:pos="1701"/>
          <w:tab w:val="center" w:pos="6663"/>
        </w:tabs>
        <w:rPr>
          <w:rFonts w:asciiTheme="majorHAnsi" w:hAnsiTheme="majorHAnsi"/>
          <w:i/>
          <w:color w:val="auto"/>
        </w:rPr>
      </w:pPr>
      <w:r w:rsidRPr="003C0B84">
        <w:rPr>
          <w:rFonts w:asciiTheme="majorHAnsi" w:hAnsiTheme="majorHAnsi"/>
          <w:i/>
          <w:color w:val="auto"/>
        </w:rPr>
        <w:t>........................</w:t>
      </w:r>
      <w:r w:rsidR="002662BA" w:rsidRPr="003C0B84">
        <w:rPr>
          <w:rFonts w:asciiTheme="majorHAnsi" w:hAnsiTheme="majorHAnsi"/>
          <w:i/>
          <w:color w:val="auto"/>
        </w:rPr>
        <w:t>........................................</w:t>
      </w:r>
      <w:r w:rsidR="002662BA" w:rsidRPr="003C0B84">
        <w:rPr>
          <w:rFonts w:asciiTheme="majorHAnsi" w:hAnsiTheme="majorHAnsi"/>
          <w:i/>
          <w:color w:val="auto"/>
        </w:rPr>
        <w:tab/>
        <w:t xml:space="preserve">                          </w:t>
      </w:r>
      <w:r w:rsidRPr="003C0B84">
        <w:rPr>
          <w:rFonts w:asciiTheme="majorHAnsi" w:hAnsiTheme="majorHAnsi"/>
          <w:i/>
          <w:color w:val="auto"/>
        </w:rPr>
        <w:t>........................................................</w:t>
      </w:r>
      <w:r w:rsidR="002662BA" w:rsidRPr="003C0B84">
        <w:rPr>
          <w:rFonts w:asciiTheme="majorHAnsi" w:hAnsiTheme="majorHAnsi"/>
          <w:i/>
          <w:color w:val="auto"/>
        </w:rPr>
        <w:t>..</w:t>
      </w:r>
    </w:p>
    <w:p w14:paraId="254E5267" w14:textId="2D2659FA" w:rsidR="00E409A6" w:rsidRPr="003C0B84" w:rsidRDefault="00E409A6" w:rsidP="00E409A6">
      <w:pPr>
        <w:rPr>
          <w:color w:val="000000"/>
        </w:rPr>
      </w:pPr>
      <w:r w:rsidRPr="003C0B84">
        <w:rPr>
          <w:rFonts w:ascii="Calibri" w:hAnsi="Calibri"/>
          <w:color w:val="000000"/>
        </w:rPr>
        <w:t>Národní muzeum</w:t>
      </w:r>
      <w:r w:rsidRPr="003C0B84">
        <w:rPr>
          <w:rFonts w:ascii="Calibri" w:hAnsi="Calibri"/>
          <w:color w:val="000000"/>
        </w:rPr>
        <w:tab/>
      </w:r>
      <w:r w:rsidRPr="003C0B84">
        <w:rPr>
          <w:rFonts w:ascii="Calibri" w:hAnsi="Calibri"/>
          <w:color w:val="000000"/>
        </w:rPr>
        <w:tab/>
      </w:r>
      <w:r w:rsidRPr="003C0B84">
        <w:rPr>
          <w:rFonts w:ascii="Calibri" w:hAnsi="Calibri"/>
          <w:color w:val="000000"/>
        </w:rPr>
        <w:tab/>
      </w:r>
      <w:r w:rsidRPr="003C0B84">
        <w:rPr>
          <w:rFonts w:ascii="Calibri" w:hAnsi="Calibri"/>
          <w:color w:val="000000"/>
        </w:rPr>
        <w:tab/>
      </w:r>
      <w:r w:rsidRPr="003C0B84">
        <w:rPr>
          <w:rFonts w:ascii="Calibri" w:hAnsi="Calibri"/>
          <w:color w:val="000000"/>
        </w:rPr>
        <w:tab/>
      </w:r>
      <w:r w:rsidRPr="003C0B84">
        <w:rPr>
          <w:rFonts w:ascii="Calibri" w:hAnsi="Calibri"/>
          <w:color w:val="000000"/>
        </w:rPr>
        <w:tab/>
      </w:r>
    </w:p>
    <w:p w14:paraId="4BF9BE86" w14:textId="33DE46A1" w:rsidR="00E409A6" w:rsidRPr="003C0B84" w:rsidRDefault="0024729F" w:rsidP="00E409A6">
      <w:pPr>
        <w:tabs>
          <w:tab w:val="center" w:pos="1701"/>
          <w:tab w:val="center" w:pos="6663"/>
        </w:tabs>
        <w:rPr>
          <w:rFonts w:asciiTheme="majorHAnsi" w:hAnsiTheme="majorHAnsi"/>
          <w:color w:val="auto"/>
        </w:rPr>
      </w:pPr>
      <w:r>
        <w:rPr>
          <w:rFonts w:ascii="Calibri" w:hAnsi="Calibri"/>
        </w:rPr>
        <w:t>Ing</w:t>
      </w:r>
      <w:r w:rsidR="00E409A6" w:rsidRPr="003C0B84">
        <w:rPr>
          <w:rFonts w:ascii="Calibri" w:hAnsi="Calibri"/>
        </w:rPr>
        <w:t xml:space="preserve">. Martin </w:t>
      </w:r>
      <w:r>
        <w:rPr>
          <w:rFonts w:ascii="Calibri" w:hAnsi="Calibri"/>
        </w:rPr>
        <w:t>Souček</w:t>
      </w:r>
      <w:r w:rsidR="00E409A6" w:rsidRPr="003C0B84">
        <w:rPr>
          <w:rFonts w:ascii="Calibri" w:hAnsi="Calibri"/>
        </w:rPr>
        <w:t>, Ph.D.</w:t>
      </w:r>
    </w:p>
    <w:sectPr w:rsidR="00E409A6" w:rsidRPr="003C0B84">
      <w:footerReference w:type="default" r:id="rId10"/>
      <w:pgSz w:w="11906" w:h="16838"/>
      <w:pgMar w:top="1707" w:right="1134" w:bottom="1134" w:left="1134" w:header="567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77A0" w14:textId="77777777" w:rsidR="00E20079" w:rsidRDefault="00E20079">
      <w:r>
        <w:separator/>
      </w:r>
    </w:p>
  </w:endnote>
  <w:endnote w:type="continuationSeparator" w:id="0">
    <w:p w14:paraId="1412FAD0" w14:textId="77777777" w:rsidR="00E20079" w:rsidRDefault="00E20079">
      <w:r>
        <w:continuationSeparator/>
      </w:r>
    </w:p>
  </w:endnote>
  <w:endnote w:type="continuationNotice" w:id="1">
    <w:p w14:paraId="484021ED" w14:textId="77777777" w:rsidR="00E20079" w:rsidRDefault="00E20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D917" w14:textId="7A71456B" w:rsidR="00AF085C" w:rsidRDefault="00AF085C">
    <w:pPr>
      <w:pStyle w:val="Zpat1"/>
      <w:widowControl/>
      <w:tabs>
        <w:tab w:val="center" w:pos="4860"/>
        <w:tab w:val="right" w:pos="9180"/>
      </w:tabs>
      <w:suppressAutoHyphens w:val="0"/>
      <w:ind w:right="360"/>
      <w:jc w:val="right"/>
    </w:pPr>
    <w:r>
      <w:rPr>
        <w:rFonts w:asciiTheme="majorHAnsi" w:hAnsiTheme="majorHAnsi"/>
        <w:sz w:val="22"/>
        <w:szCs w:val="22"/>
      </w:rPr>
      <w:fldChar w:fldCharType="begin"/>
    </w:r>
    <w:r>
      <w:instrText>PAGE</w:instrText>
    </w:r>
    <w:r>
      <w:fldChar w:fldCharType="separate"/>
    </w:r>
    <w:r w:rsidR="0024729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C10F" w14:textId="77777777" w:rsidR="00E20079" w:rsidRDefault="00E20079">
      <w:r>
        <w:separator/>
      </w:r>
    </w:p>
  </w:footnote>
  <w:footnote w:type="continuationSeparator" w:id="0">
    <w:p w14:paraId="5E678AD5" w14:textId="77777777" w:rsidR="00E20079" w:rsidRDefault="00E20079">
      <w:r>
        <w:continuationSeparator/>
      </w:r>
    </w:p>
  </w:footnote>
  <w:footnote w:type="continuationNotice" w:id="1">
    <w:p w14:paraId="271751C2" w14:textId="77777777" w:rsidR="00E20079" w:rsidRDefault="00E200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77F"/>
    <w:multiLevelType w:val="multilevel"/>
    <w:tmpl w:val="4D9C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2E3"/>
    <w:multiLevelType w:val="multilevel"/>
    <w:tmpl w:val="8F5427B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2E72FF"/>
    <w:multiLevelType w:val="hybridMultilevel"/>
    <w:tmpl w:val="68FE5AFA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9A603AD"/>
    <w:multiLevelType w:val="multilevel"/>
    <w:tmpl w:val="6E147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C15CEB"/>
    <w:multiLevelType w:val="hybridMultilevel"/>
    <w:tmpl w:val="12C8CAA8"/>
    <w:lvl w:ilvl="0" w:tplc="2F624C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16678"/>
    <w:multiLevelType w:val="multilevel"/>
    <w:tmpl w:val="83CCCAC4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6" w15:restartNumberingAfterBreak="0">
    <w:nsid w:val="4D7E3221"/>
    <w:multiLevelType w:val="hybridMultilevel"/>
    <w:tmpl w:val="C9CAC91A"/>
    <w:lvl w:ilvl="0" w:tplc="740C55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CF5"/>
    <w:multiLevelType w:val="hybridMultilevel"/>
    <w:tmpl w:val="92707D04"/>
    <w:lvl w:ilvl="0" w:tplc="0405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2411AE8"/>
    <w:multiLevelType w:val="multilevel"/>
    <w:tmpl w:val="DBE475EC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62441F76"/>
    <w:multiLevelType w:val="hybridMultilevel"/>
    <w:tmpl w:val="12C8CAA8"/>
    <w:lvl w:ilvl="0" w:tplc="2F624C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07E50"/>
    <w:multiLevelType w:val="hybridMultilevel"/>
    <w:tmpl w:val="74F2FA64"/>
    <w:lvl w:ilvl="0" w:tplc="040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6CC5075C"/>
    <w:multiLevelType w:val="hybridMultilevel"/>
    <w:tmpl w:val="C9FEA09E"/>
    <w:lvl w:ilvl="0" w:tplc="76E470D2">
      <w:start w:val="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739D0EAD"/>
    <w:multiLevelType w:val="multilevel"/>
    <w:tmpl w:val="47C6DA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52E2413"/>
    <w:multiLevelType w:val="hybridMultilevel"/>
    <w:tmpl w:val="29726D30"/>
    <w:lvl w:ilvl="0" w:tplc="0405000F">
      <w:start w:val="1"/>
      <w:numFmt w:val="decimal"/>
      <w:lvlText w:val="%1.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7D172A01"/>
    <w:multiLevelType w:val="multilevel"/>
    <w:tmpl w:val="B466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91057767">
    <w:abstractNumId w:val="8"/>
  </w:num>
  <w:num w:numId="2" w16cid:durableId="39331010">
    <w:abstractNumId w:val="5"/>
  </w:num>
  <w:num w:numId="3" w16cid:durableId="1356923670">
    <w:abstractNumId w:val="0"/>
  </w:num>
  <w:num w:numId="4" w16cid:durableId="397748073">
    <w:abstractNumId w:val="3"/>
  </w:num>
  <w:num w:numId="5" w16cid:durableId="1553229323">
    <w:abstractNumId w:val="12"/>
  </w:num>
  <w:num w:numId="6" w16cid:durableId="1543637956">
    <w:abstractNumId w:val="2"/>
  </w:num>
  <w:num w:numId="7" w16cid:durableId="1003161618">
    <w:abstractNumId w:val="6"/>
  </w:num>
  <w:num w:numId="8" w16cid:durableId="463894360">
    <w:abstractNumId w:val="1"/>
  </w:num>
  <w:num w:numId="9" w16cid:durableId="284585014">
    <w:abstractNumId w:val="14"/>
  </w:num>
  <w:num w:numId="10" w16cid:durableId="71317955">
    <w:abstractNumId w:val="9"/>
  </w:num>
  <w:num w:numId="11" w16cid:durableId="1278566446">
    <w:abstractNumId w:val="4"/>
  </w:num>
  <w:num w:numId="12" w16cid:durableId="71439264">
    <w:abstractNumId w:val="13"/>
  </w:num>
  <w:num w:numId="13" w16cid:durableId="1804152571">
    <w:abstractNumId w:val="11"/>
  </w:num>
  <w:num w:numId="14" w16cid:durableId="682824221">
    <w:abstractNumId w:val="7"/>
  </w:num>
  <w:num w:numId="15" w16cid:durableId="55027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38"/>
    <w:rsid w:val="000013DF"/>
    <w:rsid w:val="000031C4"/>
    <w:rsid w:val="00007042"/>
    <w:rsid w:val="00025006"/>
    <w:rsid w:val="00036B07"/>
    <w:rsid w:val="000419F6"/>
    <w:rsid w:val="00042C59"/>
    <w:rsid w:val="0004466B"/>
    <w:rsid w:val="00054001"/>
    <w:rsid w:val="00055D61"/>
    <w:rsid w:val="00082D6E"/>
    <w:rsid w:val="00083A05"/>
    <w:rsid w:val="0009084A"/>
    <w:rsid w:val="00090D05"/>
    <w:rsid w:val="000A1676"/>
    <w:rsid w:val="000B1FF4"/>
    <w:rsid w:val="000B47BA"/>
    <w:rsid w:val="000B4DB7"/>
    <w:rsid w:val="000B502F"/>
    <w:rsid w:val="000B5838"/>
    <w:rsid w:val="000D1E23"/>
    <w:rsid w:val="000D682A"/>
    <w:rsid w:val="000E6F12"/>
    <w:rsid w:val="00104F3C"/>
    <w:rsid w:val="00111134"/>
    <w:rsid w:val="00114570"/>
    <w:rsid w:val="00114D18"/>
    <w:rsid w:val="00115FC5"/>
    <w:rsid w:val="0012127D"/>
    <w:rsid w:val="00124642"/>
    <w:rsid w:val="00133FDD"/>
    <w:rsid w:val="00142AA9"/>
    <w:rsid w:val="00153FFE"/>
    <w:rsid w:val="001672B8"/>
    <w:rsid w:val="00171A6E"/>
    <w:rsid w:val="0018049E"/>
    <w:rsid w:val="0018388A"/>
    <w:rsid w:val="0018401A"/>
    <w:rsid w:val="00192FFA"/>
    <w:rsid w:val="00194100"/>
    <w:rsid w:val="001A422B"/>
    <w:rsid w:val="001A71FF"/>
    <w:rsid w:val="001B236C"/>
    <w:rsid w:val="001B4F2F"/>
    <w:rsid w:val="001B77F7"/>
    <w:rsid w:val="001C052D"/>
    <w:rsid w:val="001D48CA"/>
    <w:rsid w:val="001E71D9"/>
    <w:rsid w:val="001F510D"/>
    <w:rsid w:val="002013E7"/>
    <w:rsid w:val="00201D1E"/>
    <w:rsid w:val="002020E6"/>
    <w:rsid w:val="00203C0E"/>
    <w:rsid w:val="0021655D"/>
    <w:rsid w:val="00224ED5"/>
    <w:rsid w:val="002252A4"/>
    <w:rsid w:val="00225F40"/>
    <w:rsid w:val="00236601"/>
    <w:rsid w:val="00237CAA"/>
    <w:rsid w:val="00240D38"/>
    <w:rsid w:val="0024300B"/>
    <w:rsid w:val="0024623D"/>
    <w:rsid w:val="00246632"/>
    <w:rsid w:val="0024729F"/>
    <w:rsid w:val="00250F54"/>
    <w:rsid w:val="00252446"/>
    <w:rsid w:val="00252F79"/>
    <w:rsid w:val="00254447"/>
    <w:rsid w:val="0026090D"/>
    <w:rsid w:val="00262524"/>
    <w:rsid w:val="0026323B"/>
    <w:rsid w:val="002662BA"/>
    <w:rsid w:val="002906CC"/>
    <w:rsid w:val="00291420"/>
    <w:rsid w:val="002B0517"/>
    <w:rsid w:val="002B0BF9"/>
    <w:rsid w:val="002B2944"/>
    <w:rsid w:val="002B6999"/>
    <w:rsid w:val="002C07A6"/>
    <w:rsid w:val="002C4E37"/>
    <w:rsid w:val="002D27F3"/>
    <w:rsid w:val="002D64E1"/>
    <w:rsid w:val="002E107D"/>
    <w:rsid w:val="002E205F"/>
    <w:rsid w:val="002F0550"/>
    <w:rsid w:val="002F169E"/>
    <w:rsid w:val="002F16BE"/>
    <w:rsid w:val="002F323E"/>
    <w:rsid w:val="00303341"/>
    <w:rsid w:val="003049CF"/>
    <w:rsid w:val="00305D93"/>
    <w:rsid w:val="003143A2"/>
    <w:rsid w:val="00316542"/>
    <w:rsid w:val="00323ADB"/>
    <w:rsid w:val="00323C85"/>
    <w:rsid w:val="0033050C"/>
    <w:rsid w:val="00345143"/>
    <w:rsid w:val="00352865"/>
    <w:rsid w:val="00364411"/>
    <w:rsid w:val="00366A3F"/>
    <w:rsid w:val="00367526"/>
    <w:rsid w:val="00380991"/>
    <w:rsid w:val="00391B9D"/>
    <w:rsid w:val="00391E6F"/>
    <w:rsid w:val="003952BD"/>
    <w:rsid w:val="003A708F"/>
    <w:rsid w:val="003B142C"/>
    <w:rsid w:val="003B1FAD"/>
    <w:rsid w:val="003B5080"/>
    <w:rsid w:val="003C0B84"/>
    <w:rsid w:val="003C0EE7"/>
    <w:rsid w:val="003C49E6"/>
    <w:rsid w:val="003D4584"/>
    <w:rsid w:val="003E0CA8"/>
    <w:rsid w:val="003E1639"/>
    <w:rsid w:val="003F499C"/>
    <w:rsid w:val="004143D5"/>
    <w:rsid w:val="004158C5"/>
    <w:rsid w:val="0042677A"/>
    <w:rsid w:val="00433A3D"/>
    <w:rsid w:val="00434B1D"/>
    <w:rsid w:val="004478A8"/>
    <w:rsid w:val="004508F9"/>
    <w:rsid w:val="00461CF4"/>
    <w:rsid w:val="00473DBC"/>
    <w:rsid w:val="0049278C"/>
    <w:rsid w:val="004A0F2E"/>
    <w:rsid w:val="004A66DD"/>
    <w:rsid w:val="004B1CC1"/>
    <w:rsid w:val="004B66C6"/>
    <w:rsid w:val="004C0F89"/>
    <w:rsid w:val="004C160C"/>
    <w:rsid w:val="004D5AC7"/>
    <w:rsid w:val="004D5BFC"/>
    <w:rsid w:val="004E783B"/>
    <w:rsid w:val="004F12FA"/>
    <w:rsid w:val="004F6038"/>
    <w:rsid w:val="00502771"/>
    <w:rsid w:val="00503F96"/>
    <w:rsid w:val="005048B6"/>
    <w:rsid w:val="005377E7"/>
    <w:rsid w:val="0054037D"/>
    <w:rsid w:val="005530F4"/>
    <w:rsid w:val="00555279"/>
    <w:rsid w:val="0055562C"/>
    <w:rsid w:val="0057382C"/>
    <w:rsid w:val="00573FA9"/>
    <w:rsid w:val="00583B90"/>
    <w:rsid w:val="005918AC"/>
    <w:rsid w:val="005A0947"/>
    <w:rsid w:val="005B2910"/>
    <w:rsid w:val="005C0716"/>
    <w:rsid w:val="005C1E40"/>
    <w:rsid w:val="005C43BA"/>
    <w:rsid w:val="005C4CBA"/>
    <w:rsid w:val="005C6195"/>
    <w:rsid w:val="005D6A25"/>
    <w:rsid w:val="005E3145"/>
    <w:rsid w:val="005F5F6C"/>
    <w:rsid w:val="00600F80"/>
    <w:rsid w:val="006034ED"/>
    <w:rsid w:val="00604373"/>
    <w:rsid w:val="00623792"/>
    <w:rsid w:val="00626BBF"/>
    <w:rsid w:val="00630C03"/>
    <w:rsid w:val="006433D0"/>
    <w:rsid w:val="00645A59"/>
    <w:rsid w:val="00651835"/>
    <w:rsid w:val="00656DE2"/>
    <w:rsid w:val="00660C56"/>
    <w:rsid w:val="00663718"/>
    <w:rsid w:val="00666BCB"/>
    <w:rsid w:val="0066777E"/>
    <w:rsid w:val="00670630"/>
    <w:rsid w:val="00676FCD"/>
    <w:rsid w:val="00677158"/>
    <w:rsid w:val="006855AB"/>
    <w:rsid w:val="00696447"/>
    <w:rsid w:val="006B0C8A"/>
    <w:rsid w:val="006B2F4D"/>
    <w:rsid w:val="006B3F49"/>
    <w:rsid w:val="006C352D"/>
    <w:rsid w:val="006D4F70"/>
    <w:rsid w:val="006D6EB0"/>
    <w:rsid w:val="006E25D8"/>
    <w:rsid w:val="006E42EE"/>
    <w:rsid w:val="006F514D"/>
    <w:rsid w:val="006F79EE"/>
    <w:rsid w:val="007112F0"/>
    <w:rsid w:val="007156A1"/>
    <w:rsid w:val="00726869"/>
    <w:rsid w:val="0072766C"/>
    <w:rsid w:val="00737160"/>
    <w:rsid w:val="0075151B"/>
    <w:rsid w:val="00751FCC"/>
    <w:rsid w:val="00754B03"/>
    <w:rsid w:val="007626C6"/>
    <w:rsid w:val="007853F6"/>
    <w:rsid w:val="00785813"/>
    <w:rsid w:val="0079227A"/>
    <w:rsid w:val="007933D4"/>
    <w:rsid w:val="007B0E1E"/>
    <w:rsid w:val="007B20A9"/>
    <w:rsid w:val="007C3320"/>
    <w:rsid w:val="007C43FF"/>
    <w:rsid w:val="007D0415"/>
    <w:rsid w:val="007E408C"/>
    <w:rsid w:val="007E43A2"/>
    <w:rsid w:val="00801822"/>
    <w:rsid w:val="00820D7A"/>
    <w:rsid w:val="00836B30"/>
    <w:rsid w:val="00850B21"/>
    <w:rsid w:val="00855DBA"/>
    <w:rsid w:val="00855EF6"/>
    <w:rsid w:val="00856A41"/>
    <w:rsid w:val="00864552"/>
    <w:rsid w:val="00872692"/>
    <w:rsid w:val="00884E75"/>
    <w:rsid w:val="00885345"/>
    <w:rsid w:val="008A13F1"/>
    <w:rsid w:val="008A7E93"/>
    <w:rsid w:val="008B509C"/>
    <w:rsid w:val="008B5B9B"/>
    <w:rsid w:val="008C6708"/>
    <w:rsid w:val="008E1810"/>
    <w:rsid w:val="0091332A"/>
    <w:rsid w:val="00917CDE"/>
    <w:rsid w:val="00923BA3"/>
    <w:rsid w:val="009252A4"/>
    <w:rsid w:val="00932E33"/>
    <w:rsid w:val="0094200B"/>
    <w:rsid w:val="009559C9"/>
    <w:rsid w:val="00957E78"/>
    <w:rsid w:val="00960D21"/>
    <w:rsid w:val="00964F70"/>
    <w:rsid w:val="00970F9B"/>
    <w:rsid w:val="00973475"/>
    <w:rsid w:val="009832C1"/>
    <w:rsid w:val="00993F41"/>
    <w:rsid w:val="009A112B"/>
    <w:rsid w:val="009A44DE"/>
    <w:rsid w:val="009A6453"/>
    <w:rsid w:val="009B3BE6"/>
    <w:rsid w:val="009B4F16"/>
    <w:rsid w:val="009B6EFA"/>
    <w:rsid w:val="009B70B4"/>
    <w:rsid w:val="009C2812"/>
    <w:rsid w:val="009C3180"/>
    <w:rsid w:val="009C4F1E"/>
    <w:rsid w:val="009C511A"/>
    <w:rsid w:val="009C60C1"/>
    <w:rsid w:val="009C76A4"/>
    <w:rsid w:val="009D15F5"/>
    <w:rsid w:val="009D4651"/>
    <w:rsid w:val="009F4077"/>
    <w:rsid w:val="009F4A47"/>
    <w:rsid w:val="009F5D53"/>
    <w:rsid w:val="009F5F48"/>
    <w:rsid w:val="009F78D3"/>
    <w:rsid w:val="00A06616"/>
    <w:rsid w:val="00A1005D"/>
    <w:rsid w:val="00A20B65"/>
    <w:rsid w:val="00A2339A"/>
    <w:rsid w:val="00A25B5F"/>
    <w:rsid w:val="00A411E3"/>
    <w:rsid w:val="00A41495"/>
    <w:rsid w:val="00A43870"/>
    <w:rsid w:val="00A51C0E"/>
    <w:rsid w:val="00A5503A"/>
    <w:rsid w:val="00A56EA6"/>
    <w:rsid w:val="00A6510A"/>
    <w:rsid w:val="00A72C2F"/>
    <w:rsid w:val="00A91265"/>
    <w:rsid w:val="00A91DEB"/>
    <w:rsid w:val="00A964AD"/>
    <w:rsid w:val="00A97644"/>
    <w:rsid w:val="00AA5185"/>
    <w:rsid w:val="00AA615F"/>
    <w:rsid w:val="00AB7B17"/>
    <w:rsid w:val="00AC00FC"/>
    <w:rsid w:val="00AC309C"/>
    <w:rsid w:val="00AC3BA2"/>
    <w:rsid w:val="00AC45E7"/>
    <w:rsid w:val="00AD58E6"/>
    <w:rsid w:val="00AD5D74"/>
    <w:rsid w:val="00AF085C"/>
    <w:rsid w:val="00AF3802"/>
    <w:rsid w:val="00AF7B58"/>
    <w:rsid w:val="00B0254A"/>
    <w:rsid w:val="00B02BCB"/>
    <w:rsid w:val="00B04A65"/>
    <w:rsid w:val="00B04A9A"/>
    <w:rsid w:val="00B1216E"/>
    <w:rsid w:val="00B15B3F"/>
    <w:rsid w:val="00B3137B"/>
    <w:rsid w:val="00B36E92"/>
    <w:rsid w:val="00B373E9"/>
    <w:rsid w:val="00B442E1"/>
    <w:rsid w:val="00B47CE5"/>
    <w:rsid w:val="00B57EC8"/>
    <w:rsid w:val="00B67753"/>
    <w:rsid w:val="00B76A74"/>
    <w:rsid w:val="00B76E8B"/>
    <w:rsid w:val="00B833AF"/>
    <w:rsid w:val="00BA0AFA"/>
    <w:rsid w:val="00BA13B3"/>
    <w:rsid w:val="00BA30BF"/>
    <w:rsid w:val="00BA780B"/>
    <w:rsid w:val="00BB635A"/>
    <w:rsid w:val="00BC0258"/>
    <w:rsid w:val="00BC61D2"/>
    <w:rsid w:val="00BC6783"/>
    <w:rsid w:val="00BC7D30"/>
    <w:rsid w:val="00BE7460"/>
    <w:rsid w:val="00C030EB"/>
    <w:rsid w:val="00C05885"/>
    <w:rsid w:val="00C11211"/>
    <w:rsid w:val="00C21824"/>
    <w:rsid w:val="00C573A7"/>
    <w:rsid w:val="00C6125A"/>
    <w:rsid w:val="00C66F6D"/>
    <w:rsid w:val="00C70A4D"/>
    <w:rsid w:val="00C7421F"/>
    <w:rsid w:val="00C74F72"/>
    <w:rsid w:val="00C82C9D"/>
    <w:rsid w:val="00CA5337"/>
    <w:rsid w:val="00CA5F72"/>
    <w:rsid w:val="00CB1036"/>
    <w:rsid w:val="00CB4E1E"/>
    <w:rsid w:val="00CB62E6"/>
    <w:rsid w:val="00CC163C"/>
    <w:rsid w:val="00CD2C7A"/>
    <w:rsid w:val="00CE3790"/>
    <w:rsid w:val="00CE6A35"/>
    <w:rsid w:val="00CF2BB4"/>
    <w:rsid w:val="00CF65E9"/>
    <w:rsid w:val="00CF7779"/>
    <w:rsid w:val="00D11E69"/>
    <w:rsid w:val="00D14739"/>
    <w:rsid w:val="00D1688C"/>
    <w:rsid w:val="00D24F38"/>
    <w:rsid w:val="00D27B70"/>
    <w:rsid w:val="00D35A9C"/>
    <w:rsid w:val="00D52B03"/>
    <w:rsid w:val="00D57ADD"/>
    <w:rsid w:val="00D673F2"/>
    <w:rsid w:val="00D700AF"/>
    <w:rsid w:val="00D821B9"/>
    <w:rsid w:val="00D859ED"/>
    <w:rsid w:val="00D95208"/>
    <w:rsid w:val="00DB13EC"/>
    <w:rsid w:val="00DB210E"/>
    <w:rsid w:val="00DB4A51"/>
    <w:rsid w:val="00DC63D2"/>
    <w:rsid w:val="00DC6541"/>
    <w:rsid w:val="00DD4278"/>
    <w:rsid w:val="00DD4B26"/>
    <w:rsid w:val="00DE485C"/>
    <w:rsid w:val="00DE58E4"/>
    <w:rsid w:val="00E00B7E"/>
    <w:rsid w:val="00E13ADB"/>
    <w:rsid w:val="00E20079"/>
    <w:rsid w:val="00E409A6"/>
    <w:rsid w:val="00E53AC5"/>
    <w:rsid w:val="00E60EC4"/>
    <w:rsid w:val="00E64FBB"/>
    <w:rsid w:val="00E70872"/>
    <w:rsid w:val="00E90AAB"/>
    <w:rsid w:val="00E923A1"/>
    <w:rsid w:val="00E97FCE"/>
    <w:rsid w:val="00EA0853"/>
    <w:rsid w:val="00EA142E"/>
    <w:rsid w:val="00EA27E0"/>
    <w:rsid w:val="00EA5152"/>
    <w:rsid w:val="00EA5187"/>
    <w:rsid w:val="00EB6591"/>
    <w:rsid w:val="00ED32FA"/>
    <w:rsid w:val="00ED5C93"/>
    <w:rsid w:val="00ED619F"/>
    <w:rsid w:val="00EE48B0"/>
    <w:rsid w:val="00EF2504"/>
    <w:rsid w:val="00EF3A9C"/>
    <w:rsid w:val="00EF5D33"/>
    <w:rsid w:val="00EF61DC"/>
    <w:rsid w:val="00F15237"/>
    <w:rsid w:val="00F23601"/>
    <w:rsid w:val="00F244D1"/>
    <w:rsid w:val="00F26115"/>
    <w:rsid w:val="00F266C6"/>
    <w:rsid w:val="00F27F46"/>
    <w:rsid w:val="00F32E6C"/>
    <w:rsid w:val="00F3561C"/>
    <w:rsid w:val="00F36C6A"/>
    <w:rsid w:val="00F40486"/>
    <w:rsid w:val="00F450E3"/>
    <w:rsid w:val="00F51022"/>
    <w:rsid w:val="00F55400"/>
    <w:rsid w:val="00F60F1B"/>
    <w:rsid w:val="00F846C8"/>
    <w:rsid w:val="00F878B0"/>
    <w:rsid w:val="00F95763"/>
    <w:rsid w:val="00FA0E7D"/>
    <w:rsid w:val="00FB0ED7"/>
    <w:rsid w:val="00FC2051"/>
    <w:rsid w:val="00FD5F3B"/>
    <w:rsid w:val="00FE096C"/>
    <w:rsid w:val="00FE261C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styleId="Nadpis1">
    <w:name w:val="heading 1"/>
    <w:basedOn w:val="Heading"/>
    <w:qFormat/>
    <w:pPr>
      <w:outlineLvl w:val="0"/>
    </w:pPr>
  </w:style>
  <w:style w:type="paragraph" w:styleId="Nadpis2">
    <w:name w:val="heading 2"/>
    <w:basedOn w:val="Heading"/>
    <w:qFormat/>
    <w:pPr>
      <w:outlineLvl w:val="1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z1">
    <w:name w:val="WW8Num2z1"/>
    <w:qFormat/>
    <w:rPr>
      <w:rFonts w:eastAsia="Times New Roman" w:cs="Times New Roman"/>
      <w:i w:val="0"/>
      <w:iCs w:val="0"/>
      <w:szCs w:val="24"/>
    </w:rPr>
  </w:style>
  <w:style w:type="character" w:customStyle="1" w:styleId="WW8Num2z2">
    <w:name w:val="WW8Num2z2"/>
    <w:qFormat/>
    <w:rPr>
      <w:rFonts w:eastAsia="Times New Roman" w:cs="Times New Roman"/>
      <w:b w:val="0"/>
      <w:bCs w:val="0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Times New Roman" w:hAnsi="Times New Roman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Standardnpsmoodstavce1">
    <w:name w:val="Standardní písmo odstavce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5z0">
    <w:name w:val="WW8Num5z0"/>
    <w:qFormat/>
    <w:rPr>
      <w:rFonts w:ascii="Times New Roman" w:hAnsi="Times New Roman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DejaVu Sans" w:cs="Mangal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DejaVu Sans" w:cs="Mangal"/>
      <w:b/>
      <w:bCs/>
      <w:szCs w:val="18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Pr>
      <w:rFonts w:eastAsia="DejaVu Sans" w:cs="DejaVu Sans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semiHidden/>
    <w:unhideWhenUsed/>
    <w:qFormat/>
    <w:rPr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rFonts w:eastAsia="Times New Roman" w:cs="Times New Roman"/>
      <w:i w:val="0"/>
      <w:iCs w:val="0"/>
      <w:szCs w:val="24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345EF0"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45EF0"/>
    <w:rPr>
      <w:rFonts w:ascii="Tahoma" w:eastAsia="DejaVu Sans" w:hAnsi="Tahoma" w:cs="Mangal"/>
      <w:sz w:val="16"/>
      <w:szCs w:val="14"/>
      <w:lang w:eastAsia="zh-CN" w:bidi="hi-IN"/>
    </w:rPr>
  </w:style>
  <w:style w:type="character" w:customStyle="1" w:styleId="ListLabel15">
    <w:name w:val="ListLabel 15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6">
    <w:name w:val="ListLabel 16"/>
    <w:qFormat/>
    <w:rPr>
      <w:rFonts w:eastAsia="Times New Roman" w:cs="Times New Roman"/>
      <w:i w:val="0"/>
      <w:iCs w:val="0"/>
      <w:szCs w:val="24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  <w:sz w:val="24"/>
    </w:rPr>
  </w:style>
  <w:style w:type="character" w:customStyle="1" w:styleId="HeaderChar">
    <w:name w:val="Header Char"/>
    <w:basedOn w:val="Standardnpsmoodstavce"/>
    <w:link w:val="Zhlav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basedOn w:val="Standardnpsmoodstavce"/>
    <w:link w:val="Zpat2"/>
    <w:uiPriority w:val="99"/>
    <w:qFormat/>
    <w:rsid w:val="00932ADD"/>
    <w:rPr>
      <w:rFonts w:eastAsia="DejaVu Sans" w:cs="DejaVu Sans"/>
      <w:sz w:val="24"/>
      <w:szCs w:val="24"/>
      <w:lang w:eastAsia="zh-CN" w:bidi="hi-IN"/>
    </w:rPr>
  </w:style>
  <w:style w:type="character" w:customStyle="1" w:styleId="ListLabel21">
    <w:name w:val="ListLabel 21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2">
    <w:name w:val="ListLabel 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</w:rPr>
  </w:style>
  <w:style w:type="character" w:customStyle="1" w:styleId="ListLabel25">
    <w:name w:val="ListLabel 25"/>
    <w:qFormat/>
    <w:rPr>
      <w:rFonts w:ascii="Calibri" w:hAnsi="Calibri" w:cs="OpenSymbol"/>
      <w:sz w:val="22"/>
    </w:rPr>
  </w:style>
  <w:style w:type="character" w:customStyle="1" w:styleId="ListLabel26">
    <w:name w:val="ListLabel 26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28">
    <w:name w:val="ListLabel 28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</w:rPr>
  </w:style>
  <w:style w:type="character" w:customStyle="1" w:styleId="ListLabel30">
    <w:name w:val="ListLabel 30"/>
    <w:qFormat/>
    <w:rPr>
      <w:rFonts w:ascii="Calibri" w:hAnsi="Calibri" w:cs="OpenSymbol"/>
      <w:sz w:val="2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474C8"/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WW8Num11z6">
    <w:name w:val="WW8Num11z6"/>
    <w:qFormat/>
    <w:rsid w:val="005474C8"/>
  </w:style>
  <w:style w:type="character" w:customStyle="1" w:styleId="ListLabel31">
    <w:name w:val="ListLabel 31"/>
    <w:qFormat/>
    <w:rPr>
      <w:rFonts w:cs="Times New Roman"/>
      <w:b w:val="0"/>
      <w:i w:val="0"/>
      <w:sz w:val="22"/>
      <w:szCs w:val="24"/>
    </w:rPr>
  </w:style>
  <w:style w:type="character" w:customStyle="1" w:styleId="ListLabel32">
    <w:name w:val="ListLabel 3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</w:rPr>
  </w:style>
  <w:style w:type="character" w:customStyle="1" w:styleId="ListLabel35">
    <w:name w:val="ListLabel 35"/>
    <w:qFormat/>
    <w:rPr>
      <w:rFonts w:cs="OpenSymbol"/>
      <w:sz w:val="22"/>
    </w:rPr>
  </w:style>
  <w:style w:type="character" w:customStyle="1" w:styleId="ListLabel36">
    <w:name w:val="ListLabel 36"/>
    <w:qFormat/>
    <w:rPr>
      <w:b w:val="0"/>
      <w:i w:val="0"/>
      <w:sz w:val="22"/>
      <w:szCs w:val="24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b w:val="0"/>
      <w:bCs w:val="0"/>
      <w:sz w:val="22"/>
    </w:rPr>
  </w:style>
  <w:style w:type="character" w:customStyle="1" w:styleId="Styl1Char">
    <w:name w:val="Styl1 Char"/>
    <w:link w:val="Styl1"/>
    <w:qFormat/>
    <w:rsid w:val="005B282A"/>
    <w:rPr>
      <w:rFonts w:eastAsia="TimesNewRomanPSMT"/>
      <w:sz w:val="24"/>
      <w:szCs w:val="24"/>
    </w:rPr>
  </w:style>
  <w:style w:type="character" w:customStyle="1" w:styleId="OdstavecChar">
    <w:name w:val="Odstavec Char"/>
    <w:link w:val="Odstavec"/>
    <w:qFormat/>
    <w:locked/>
    <w:rsid w:val="003640D3"/>
    <w:rPr>
      <w:rFonts w:ascii="Arial" w:eastAsia="Calibri" w:hAnsi="Arial"/>
      <w:sz w:val="22"/>
      <w:lang w:eastAsia="cs-CZ"/>
    </w:rPr>
  </w:style>
  <w:style w:type="character" w:customStyle="1" w:styleId="OdstavecsmlouvyCharChar">
    <w:name w:val="Odstavec smlouvy Char Char"/>
    <w:link w:val="Odstavecsmlouvy"/>
    <w:uiPriority w:val="99"/>
    <w:qFormat/>
    <w:locked/>
    <w:rsid w:val="003640D3"/>
    <w:rPr>
      <w:rFonts w:ascii="Calibri" w:hAnsi="Calibri"/>
      <w:szCs w:val="24"/>
    </w:rPr>
  </w:style>
  <w:style w:type="character" w:customStyle="1" w:styleId="ZkladntextChar">
    <w:name w:val="Základní text Char"/>
    <w:basedOn w:val="Standardnpsmoodstavce"/>
    <w:link w:val="TextBody"/>
    <w:uiPriority w:val="99"/>
    <w:semiHidden/>
    <w:qFormat/>
    <w:rsid w:val="003640D3"/>
    <w:rPr>
      <w:rFonts w:eastAsia="DejaVu Sans" w:cs="Mangal"/>
      <w:color w:val="00000A"/>
      <w:sz w:val="24"/>
      <w:szCs w:val="21"/>
      <w:lang w:eastAsia="zh-CN" w:bidi="hi-IN"/>
    </w:rPr>
  </w:style>
  <w:style w:type="character" w:customStyle="1" w:styleId="ListLabel39">
    <w:name w:val="ListLabel 39"/>
    <w:qFormat/>
    <w:rPr>
      <w:rFonts w:cs="Times New Roman"/>
      <w:b/>
      <w:i w:val="0"/>
      <w:sz w:val="22"/>
      <w:szCs w:val="24"/>
    </w:rPr>
  </w:style>
  <w:style w:type="character" w:customStyle="1" w:styleId="ListLabel40">
    <w:name w:val="ListLabel 40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</w:rPr>
  </w:style>
  <w:style w:type="character" w:customStyle="1" w:styleId="ListLabel43">
    <w:name w:val="ListLabel 43"/>
    <w:qFormat/>
    <w:rPr>
      <w:b w:val="0"/>
      <w:u w:val="none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rFonts w:ascii="Palatino Linotype" w:hAnsi="Palatino Linotype"/>
      <w:b/>
      <w:sz w:val="20"/>
    </w:rPr>
  </w:style>
  <w:style w:type="character" w:customStyle="1" w:styleId="ListLabel46">
    <w:name w:val="ListLabel 46"/>
    <w:qFormat/>
    <w:rPr>
      <w:color w:val="000000"/>
      <w:sz w:val="22"/>
    </w:rPr>
  </w:style>
  <w:style w:type="character" w:customStyle="1" w:styleId="ListLabel47">
    <w:name w:val="ListLabel 47"/>
    <w:qFormat/>
    <w:rPr>
      <w:rFonts w:eastAsia="TimesNewRomanPSMT"/>
      <w:sz w:val="22"/>
    </w:rPr>
  </w:style>
  <w:style w:type="character" w:customStyle="1" w:styleId="ListLabel48">
    <w:name w:val="ListLabel 48"/>
    <w:qFormat/>
    <w:rPr>
      <w:rFonts w:cs="Times New Roman"/>
      <w:b/>
      <w:i w:val="0"/>
      <w:sz w:val="22"/>
      <w:szCs w:val="24"/>
    </w:rPr>
  </w:style>
  <w:style w:type="character" w:customStyle="1" w:styleId="ListLabel49">
    <w:name w:val="ListLabel 4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</w:rPr>
  </w:style>
  <w:style w:type="character" w:customStyle="1" w:styleId="ListLabel52">
    <w:name w:val="ListLabel 52"/>
    <w:qFormat/>
    <w:rPr>
      <w:rFonts w:ascii="Palatino Linotype" w:hAnsi="Palatino Linotype"/>
      <w:b/>
      <w:sz w:val="20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color w:val="000000"/>
      <w:sz w:val="22"/>
    </w:rPr>
  </w:style>
  <w:style w:type="character" w:customStyle="1" w:styleId="ListLabel55">
    <w:name w:val="ListLabel 55"/>
    <w:qFormat/>
    <w:rPr>
      <w:rFonts w:eastAsia="TimesNewRomanPSMT"/>
      <w:sz w:val="22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link w:val="ZkladntextChar"/>
    <w:uiPriority w:val="99"/>
    <w:semiHidden/>
    <w:unhideWhenUsed/>
    <w:rsid w:val="003640D3"/>
    <w:pPr>
      <w:spacing w:after="120"/>
    </w:pPr>
    <w:rPr>
      <w:rFonts w:cs="Mangal"/>
      <w:szCs w:val="21"/>
    </w:r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11">
    <w:name w:val="Nadpis 11"/>
    <w:qFormat/>
    <w:pPr>
      <w:widowControl w:val="0"/>
      <w:suppressAutoHyphens/>
      <w:jc w:val="center"/>
      <w:outlineLvl w:val="0"/>
    </w:pPr>
    <w:rPr>
      <w:sz w:val="24"/>
    </w:rPr>
  </w:style>
  <w:style w:type="paragraph" w:customStyle="1" w:styleId="Nadpis21">
    <w:name w:val="Nadpis 21"/>
    <w:qFormat/>
    <w:pPr>
      <w:widowControl w:val="0"/>
      <w:suppressAutoHyphens/>
      <w:jc w:val="center"/>
      <w:outlineLvl w:val="1"/>
    </w:pPr>
    <w:rPr>
      <w:iCs/>
      <w:sz w:val="24"/>
    </w:rPr>
  </w:style>
  <w:style w:type="paragraph" w:customStyle="1" w:styleId="Nadpis31">
    <w:name w:val="Nadpis 31"/>
    <w:qFormat/>
    <w:pPr>
      <w:widowControl w:val="0"/>
      <w:suppressAutoHyphens/>
      <w:jc w:val="center"/>
      <w:outlineLvl w:val="2"/>
    </w:pPr>
    <w:rPr>
      <w:bCs/>
      <w:sz w:val="24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sz w:val="28"/>
      <w:szCs w:val="28"/>
    </w:rPr>
  </w:style>
  <w:style w:type="paragraph" w:customStyle="1" w:styleId="Tlotextu">
    <w:name w:val="Tělo textu"/>
    <w:basedOn w:val="Normln"/>
    <w:qFormat/>
    <w:pPr>
      <w:spacing w:after="57"/>
    </w:pPr>
  </w:style>
  <w:style w:type="paragraph" w:customStyle="1" w:styleId="Seznam1">
    <w:name w:val="Seznam1"/>
    <w:basedOn w:val="Tlotextu"/>
    <w:qFormat/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hlav1">
    <w:name w:val="Záhlaví1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qFormat/>
    <w:pPr>
      <w:jc w:val="center"/>
    </w:pPr>
    <w:rPr>
      <w:b/>
      <w:szCs w:val="20"/>
    </w:rPr>
  </w:style>
  <w:style w:type="paragraph" w:customStyle="1" w:styleId="Odsazen">
    <w:name w:val="Odsazení"/>
    <w:basedOn w:val="Normln"/>
    <w:qFormat/>
    <w:p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1"/>
    <w:qFormat/>
    <w:pPr>
      <w:spacing w:after="12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styleId="Seznamsodrkami">
    <w:name w:val="List Bullet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Seznamsodrkami2">
    <w:name w:val="Seznam s odrážkami2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Tlotextu"/>
    <w:qFormat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Textbubliny1">
    <w:name w:val="Text bubliny1"/>
    <w:basedOn w:val="Normln"/>
    <w:qFormat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qFormat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customStyle="1" w:styleId="Odstavecseseznamem1">
    <w:name w:val="Odstavec se seznamem1"/>
    <w:basedOn w:val="Normln"/>
    <w:qFormat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Identifikacestran">
    <w:name w:val="Identifikace stran"/>
    <w:basedOn w:val="Normln"/>
    <w:qFormat/>
    <w:pPr>
      <w:widowControl/>
      <w:suppressAutoHyphens w:val="0"/>
      <w:spacing w:line="280" w:lineRule="atLeast"/>
    </w:pPr>
    <w:rPr>
      <w:rFonts w:eastAsia="Times New Roman" w:cs="Times New Roman"/>
      <w:szCs w:val="20"/>
      <w:lang w:bidi="ar-SA"/>
    </w:rPr>
  </w:style>
  <w:style w:type="paragraph" w:customStyle="1" w:styleId="CKnormln">
    <w:name w:val="CK_normální"/>
    <w:basedOn w:val="Normln"/>
    <w:qFormat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val="x-none" w:bidi="ar-SA"/>
    </w:rPr>
  </w:style>
  <w:style w:type="paragraph" w:customStyle="1" w:styleId="StyllnekTahoma10b">
    <w:name w:val="Styl Článek + Tahoma 10 b."/>
    <w:basedOn w:val="Normln"/>
    <w:qFormat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zev1">
    <w:name w:val="Název1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komente">
    <w:name w:val="annotation text"/>
    <w:basedOn w:val="Normln"/>
    <w:link w:val="TextkomenteChar1"/>
    <w:semiHidden/>
    <w:unhideWhenUsed/>
    <w:qFormat/>
  </w:style>
  <w:style w:type="paragraph" w:styleId="Pedmtkomente">
    <w:name w:val="annotation subject"/>
    <w:basedOn w:val="Textkomente"/>
    <w:link w:val="PedmtkomenteChar1"/>
    <w:uiPriority w:val="99"/>
    <w:semiHidden/>
    <w:unhideWhenUsed/>
    <w:qFormat/>
    <w:rsid w:val="00345EF0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45EF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036704"/>
    <w:pPr>
      <w:ind w:left="720"/>
      <w:contextualSpacing/>
    </w:pPr>
    <w:rPr>
      <w:rFonts w:cs="Mangal"/>
      <w:szCs w:val="21"/>
    </w:rPr>
  </w:style>
  <w:style w:type="paragraph" w:styleId="Revize">
    <w:name w:val="Revision"/>
    <w:uiPriority w:val="99"/>
    <w:semiHidden/>
    <w:qFormat/>
    <w:rsid w:val="003A0254"/>
    <w:pPr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Zpat2">
    <w:name w:val="Zápatí2"/>
    <w:basedOn w:val="Normln"/>
    <w:link w:val="Foot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customStyle="1" w:styleId="Nzev2">
    <w:name w:val="Název2"/>
    <w:basedOn w:val="Nadpis"/>
    <w:qFormat/>
  </w:style>
  <w:style w:type="paragraph" w:customStyle="1" w:styleId="Podtitul2">
    <w:name w:val="Podtitul2"/>
    <w:basedOn w:val="Nadpis"/>
    <w:qFormat/>
  </w:style>
  <w:style w:type="paragraph" w:customStyle="1" w:styleId="Zhlav2">
    <w:name w:val="Záhlaví2"/>
    <w:basedOn w:val="Normln"/>
    <w:link w:val="HeaderChar"/>
    <w:uiPriority w:val="99"/>
    <w:unhideWhenUsed/>
    <w:qFormat/>
    <w:rsid w:val="00932ADD"/>
    <w:pPr>
      <w:tabs>
        <w:tab w:val="center" w:pos="4153"/>
        <w:tab w:val="right" w:pos="8306"/>
      </w:tabs>
    </w:pPr>
  </w:style>
  <w:style w:type="paragraph" w:styleId="Zhlav">
    <w:name w:val="header"/>
    <w:basedOn w:val="Normln"/>
    <w:link w:val="Zhlav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unhideWhenUsed/>
    <w:rsid w:val="005474C8"/>
    <w:pPr>
      <w:tabs>
        <w:tab w:val="center" w:pos="4153"/>
        <w:tab w:val="right" w:pos="8306"/>
      </w:tabs>
    </w:pPr>
  </w:style>
  <w:style w:type="paragraph" w:styleId="Nzev">
    <w:name w:val="Title"/>
    <w:basedOn w:val="Heading"/>
    <w:qFormat/>
  </w:style>
  <w:style w:type="paragraph" w:styleId="Podnadpis">
    <w:name w:val="Subtitle"/>
    <w:basedOn w:val="Heading"/>
    <w:qFormat/>
  </w:style>
  <w:style w:type="paragraph" w:customStyle="1" w:styleId="Styl1">
    <w:name w:val="Styl1"/>
    <w:basedOn w:val="Normln"/>
    <w:link w:val="Styl1Char"/>
    <w:qFormat/>
    <w:rsid w:val="005B282A"/>
    <w:pPr>
      <w:widowControl/>
      <w:tabs>
        <w:tab w:val="left" w:pos="502"/>
      </w:tabs>
      <w:suppressAutoHyphens w:val="0"/>
      <w:spacing w:after="400"/>
      <w:ind w:left="502" w:hanging="360"/>
    </w:pPr>
    <w:rPr>
      <w:rFonts w:eastAsia="TimesNewRomanPSMT" w:cs="Times New Roman"/>
      <w:lang w:eastAsia="en-US" w:bidi="ar-SA"/>
    </w:rPr>
  </w:style>
  <w:style w:type="paragraph" w:customStyle="1" w:styleId="Zkladntextodsazen21">
    <w:name w:val="Základní text odsazený 21"/>
    <w:basedOn w:val="Normln"/>
    <w:qFormat/>
    <w:rsid w:val="003640D3"/>
    <w:pPr>
      <w:widowControl/>
      <w:ind w:firstLine="360"/>
    </w:pPr>
    <w:rPr>
      <w:rFonts w:ascii="Arial" w:eastAsia="Times New Roman" w:hAnsi="Arial" w:cs="Arial"/>
      <w:bCs/>
      <w:sz w:val="22"/>
      <w:szCs w:val="22"/>
      <w:lang w:eastAsia="ar-SA" w:bidi="ar-SA"/>
    </w:rPr>
  </w:style>
  <w:style w:type="paragraph" w:customStyle="1" w:styleId="Odstavec">
    <w:name w:val="Odstavec"/>
    <w:basedOn w:val="Normln"/>
    <w:link w:val="OdstavecChar"/>
    <w:qFormat/>
    <w:rsid w:val="003640D3"/>
    <w:pPr>
      <w:widowControl/>
      <w:suppressAutoHyphens w:val="0"/>
      <w:spacing w:after="120"/>
    </w:pPr>
    <w:rPr>
      <w:rFonts w:ascii="Arial" w:eastAsia="Calibri" w:hAnsi="Arial" w:cs="Times New Roman"/>
      <w:sz w:val="22"/>
      <w:szCs w:val="20"/>
      <w:lang w:eastAsia="cs-CZ" w:bidi="ar-SA"/>
    </w:rPr>
  </w:style>
  <w:style w:type="paragraph" w:customStyle="1" w:styleId="Odstavecsmlouvy">
    <w:name w:val="Odstavec smlouvy"/>
    <w:basedOn w:val="TextBody"/>
    <w:link w:val="OdstavecsmlouvyCharChar"/>
    <w:uiPriority w:val="99"/>
    <w:qFormat/>
    <w:rsid w:val="003640D3"/>
    <w:pPr>
      <w:widowControl/>
      <w:suppressAutoHyphens w:val="0"/>
    </w:pPr>
    <w:rPr>
      <w:rFonts w:ascii="Calibri" w:eastAsia="Times New Roman" w:hAnsi="Calibri" w:cs="Times New Roman"/>
      <w:sz w:val="20"/>
      <w:szCs w:val="24"/>
      <w:lang w:eastAsia="en-US" w:bidi="ar-SA"/>
    </w:rPr>
  </w:style>
  <w:style w:type="paragraph" w:customStyle="1" w:styleId="Import3">
    <w:name w:val="Import 3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customStyle="1" w:styleId="Import5">
    <w:name w:val="Import 5"/>
    <w:basedOn w:val="Normln"/>
    <w:qFormat/>
    <w:rsid w:val="00624EF1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  <w:jc w:val="left"/>
    </w:pPr>
    <w:rPr>
      <w:rFonts w:ascii="Courier New" w:eastAsia="Times New Roman" w:hAnsi="Courier New" w:cs="Times New Roman"/>
      <w:szCs w:val="2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qFormat/>
    <w:rsid w:val="00007542"/>
    <w:pPr>
      <w:widowControl/>
      <w:suppressAutoHyphens w:val="0"/>
      <w:spacing w:beforeAutospacing="1" w:after="57"/>
      <w:jc w:val="left"/>
    </w:pPr>
    <w:rPr>
      <w:rFonts w:ascii="Times" w:eastAsia="Times New Roman" w:hAnsi="Times" w:cs="Times New Roman"/>
      <w:sz w:val="20"/>
      <w:szCs w:val="20"/>
      <w:lang w:eastAsia="en-US" w:bidi="ar-SA"/>
    </w:rPr>
  </w:style>
  <w:style w:type="paragraph" w:customStyle="1" w:styleId="western">
    <w:name w:val="western"/>
    <w:basedOn w:val="Normln"/>
    <w:qFormat/>
    <w:rsid w:val="00007542"/>
    <w:pPr>
      <w:widowControl/>
      <w:suppressAutoHyphens w:val="0"/>
      <w:spacing w:beforeAutospacing="1" w:after="57"/>
      <w:jc w:val="left"/>
    </w:pPr>
    <w:rPr>
      <w:rFonts w:ascii="Liberation Serif" w:eastAsia="Times New Roman" w:hAnsi="Liberation Serif" w:cs="Times New Roman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1941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583B90"/>
  </w:style>
  <w:style w:type="paragraph" w:styleId="Zkladntext">
    <w:name w:val="Body Text"/>
    <w:basedOn w:val="Normln"/>
    <w:link w:val="ZkladntextChar1"/>
    <w:rsid w:val="00391B9D"/>
    <w:pPr>
      <w:widowControl/>
      <w:suppressAutoHyphens w:val="0"/>
      <w:jc w:val="center"/>
    </w:pPr>
    <w:rPr>
      <w:rFonts w:eastAsia="Times New Roman" w:cs="Times New Roman"/>
      <w:b/>
      <w:color w:val="auto"/>
      <w:szCs w:val="20"/>
      <w:lang w:eastAsia="cs-CZ" w:bidi="ar-SA"/>
    </w:rPr>
  </w:style>
  <w:style w:type="character" w:customStyle="1" w:styleId="ZkladntextChar1">
    <w:name w:val="Základní text Char1"/>
    <w:basedOn w:val="Standardnpsmoodstavce"/>
    <w:link w:val="Zkladntext"/>
    <w:rsid w:val="00391B9D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5D1C-7959-4171-9AFB-50C21465B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07F6F-69C5-0940-B929-3CE734962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29E0DF-3337-49F9-BDC0-678DC710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SÚJB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H</dc:creator>
  <cp:lastModifiedBy>Tousson Jolana</cp:lastModifiedBy>
  <cp:revision>3</cp:revision>
  <cp:lastPrinted>2024-03-07T13:43:00Z</cp:lastPrinted>
  <dcterms:created xsi:type="dcterms:W3CDTF">2024-03-13T10:23:00Z</dcterms:created>
  <dcterms:modified xsi:type="dcterms:W3CDTF">2024-03-13T10:24:00Z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SÚJB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