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74C1" w14:textId="3474D9C6" w:rsidR="001A6708" w:rsidRPr="005B13B3" w:rsidRDefault="00034F10" w:rsidP="00580FA9">
      <w:pPr>
        <w:pStyle w:val="Nadpis1"/>
        <w:rPr>
          <w:sz w:val="18"/>
        </w:rPr>
      </w:pPr>
      <w:r w:rsidRPr="005B13B3">
        <w:rPr>
          <w:sz w:val="18"/>
        </w:rPr>
        <w:t>K</w:t>
      </w:r>
      <w:r w:rsidR="00C96321" w:rsidRPr="005B13B3">
        <w:rPr>
          <w:sz w:val="18"/>
        </w:rPr>
        <w:t xml:space="preserve">omoditní </w:t>
      </w:r>
      <w:r w:rsidR="00C06325">
        <w:rPr>
          <w:sz w:val="18"/>
        </w:rPr>
        <w:t>software</w:t>
      </w:r>
      <w:r w:rsidR="00C06D0D" w:rsidRPr="005B13B3">
        <w:rPr>
          <w:sz w:val="18"/>
        </w:rPr>
        <w:t xml:space="preserve"> EnergyBroker:</w:t>
      </w:r>
    </w:p>
    <w:p w14:paraId="601A452C" w14:textId="3839B356" w:rsidR="00CD26AE" w:rsidRPr="005B13B3" w:rsidRDefault="001201A4" w:rsidP="0044394B">
      <w:pPr>
        <w:pStyle w:val="Odstavecseseznamem"/>
        <w:widowControl w:val="0"/>
        <w:autoSpaceDE w:val="0"/>
        <w:autoSpaceDN w:val="0"/>
        <w:adjustRightInd w:val="0"/>
        <w:ind w:hanging="425"/>
        <w:jc w:val="both"/>
        <w:rPr>
          <w:rFonts w:eastAsia="Times New Roman"/>
          <w:sz w:val="16"/>
          <w:szCs w:val="22"/>
        </w:rPr>
      </w:pPr>
      <w:sdt>
        <w:sdtPr>
          <w:rPr>
            <w:rFonts w:eastAsia="Times New Roman"/>
            <w:sz w:val="16"/>
            <w:szCs w:val="22"/>
          </w:rPr>
          <w:id w:val="10971473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</w:rPr>
            <w:t>☒</w:t>
          </w:r>
        </w:sdtContent>
      </w:sdt>
      <w:r w:rsidR="0044394B" w:rsidRPr="005B13B3">
        <w:rPr>
          <w:rFonts w:eastAsia="Times New Roman"/>
          <w:sz w:val="16"/>
          <w:szCs w:val="22"/>
        </w:rPr>
        <w:tab/>
      </w:r>
      <w:r w:rsidR="00C06D0D" w:rsidRPr="005B13B3">
        <w:rPr>
          <w:rFonts w:eastAsia="Times New Roman"/>
          <w:sz w:val="16"/>
          <w:szCs w:val="22"/>
        </w:rPr>
        <w:t xml:space="preserve">Komoditní </w:t>
      </w:r>
      <w:r w:rsidR="00C06325" w:rsidRPr="00C06325">
        <w:rPr>
          <w:rFonts w:eastAsia="Times New Roman"/>
          <w:sz w:val="16"/>
          <w:szCs w:val="22"/>
        </w:rPr>
        <w:t xml:space="preserve">software </w:t>
      </w:r>
      <w:r w:rsidR="00C06D0D" w:rsidRPr="005B13B3">
        <w:rPr>
          <w:rFonts w:eastAsia="Times New Roman"/>
          <w:sz w:val="16"/>
          <w:szCs w:val="22"/>
        </w:rPr>
        <w:t xml:space="preserve">EnergyBroker (dále jen “EB”) je softwarovou aplikací přístupnou přes webové rozhraní na adrese </w:t>
      </w:r>
      <w:hyperlink r:id="rId8" w:history="1">
        <w:r w:rsidR="00C06D0D" w:rsidRPr="005B13B3">
          <w:rPr>
            <w:rFonts w:eastAsia="Times New Roman"/>
            <w:sz w:val="16"/>
            <w:szCs w:val="22"/>
          </w:rPr>
          <w:t>www.energybroker.cz</w:t>
        </w:r>
      </w:hyperlink>
      <w:r w:rsidR="00C06D0D" w:rsidRPr="005B13B3">
        <w:rPr>
          <w:rFonts w:eastAsia="Times New Roman"/>
          <w:sz w:val="16"/>
          <w:szCs w:val="22"/>
        </w:rPr>
        <w:t xml:space="preserve">, určenou pro </w:t>
      </w:r>
      <w:r w:rsidR="00034F10" w:rsidRPr="005B13B3">
        <w:rPr>
          <w:rFonts w:eastAsia="Times New Roman"/>
          <w:sz w:val="16"/>
          <w:szCs w:val="22"/>
        </w:rPr>
        <w:t xml:space="preserve">realizaci energetického managementu, </w:t>
      </w:r>
      <w:r w:rsidR="00C06D0D" w:rsidRPr="005B13B3">
        <w:rPr>
          <w:rFonts w:eastAsia="Times New Roman"/>
          <w:sz w:val="16"/>
          <w:szCs w:val="22"/>
        </w:rPr>
        <w:t>dlouhodobé sledování a vyhodnocování energetických a ekon</w:t>
      </w:r>
      <w:r w:rsidR="005B13B3">
        <w:rPr>
          <w:rFonts w:eastAsia="Times New Roman"/>
          <w:sz w:val="16"/>
          <w:szCs w:val="22"/>
        </w:rPr>
        <w:t>omických dat u komodit elektrická energie</w:t>
      </w:r>
      <w:r w:rsidR="00C06D0D" w:rsidRPr="005B13B3">
        <w:rPr>
          <w:rFonts w:eastAsia="Times New Roman"/>
          <w:sz w:val="16"/>
          <w:szCs w:val="22"/>
        </w:rPr>
        <w:t>, zemní plyn, teplo a voda.</w:t>
      </w:r>
    </w:p>
    <w:p w14:paraId="6F3CB3BD" w14:textId="01FA957F" w:rsidR="00C06D0D" w:rsidRPr="005B13B3" w:rsidRDefault="00C06D0D" w:rsidP="00580FA9">
      <w:pPr>
        <w:pStyle w:val="Nadpis1"/>
        <w:rPr>
          <w:sz w:val="18"/>
        </w:rPr>
      </w:pPr>
      <w:bookmarkStart w:id="0" w:name="_Toc530035159"/>
      <w:r w:rsidRPr="005B13B3">
        <w:rPr>
          <w:sz w:val="18"/>
        </w:rPr>
        <w:t xml:space="preserve">Definice základních </w:t>
      </w:r>
      <w:r w:rsidRPr="005B13B3">
        <w:rPr>
          <w:b w:val="0"/>
          <w:sz w:val="18"/>
        </w:rPr>
        <w:t>funkcionalit</w:t>
      </w:r>
      <w:bookmarkEnd w:id="0"/>
      <w:r w:rsidR="00C96321" w:rsidRPr="005B13B3">
        <w:rPr>
          <w:b w:val="0"/>
          <w:sz w:val="18"/>
        </w:rPr>
        <w:t>:</w:t>
      </w:r>
    </w:p>
    <w:p w14:paraId="2A7DFB89" w14:textId="100ED543" w:rsidR="00C06D0D" w:rsidRPr="005B13B3" w:rsidRDefault="001201A4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</w:rPr>
          <w:id w:val="4858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</w:rPr>
            <w:t>☒</w:t>
          </w:r>
        </w:sdtContent>
      </w:sdt>
      <w:r w:rsidR="002F002E" w:rsidRPr="005B13B3">
        <w:rPr>
          <w:rFonts w:ascii="MS Gothic" w:eastAsia="MS Gothic" w:hAnsi="MS Gothic"/>
          <w:sz w:val="16"/>
          <w:szCs w:val="22"/>
        </w:rPr>
        <w:tab/>
      </w:r>
      <w:r w:rsidR="00932396" w:rsidRPr="005B13B3">
        <w:rPr>
          <w:rFonts w:eastAsia="Times New Roman"/>
          <w:sz w:val="16"/>
          <w:szCs w:val="22"/>
          <w:lang w:val="cs-CZ"/>
        </w:rPr>
        <w:t>P</w:t>
      </w:r>
      <w:r w:rsidR="00C06D0D" w:rsidRPr="005B13B3">
        <w:rPr>
          <w:rFonts w:eastAsia="Times New Roman"/>
          <w:sz w:val="16"/>
          <w:szCs w:val="22"/>
          <w:lang w:val="cs-CZ"/>
        </w:rPr>
        <w:t>řístup do aplikace – nejméně tři uživatelské úrovně: zadávání údajů pro vybraný subjekt/správa vybraného podřízeného subjektu/univerzální přístup na všechny subjekty zadavatele,</w:t>
      </w:r>
    </w:p>
    <w:p w14:paraId="3E2784C5" w14:textId="4DE15866" w:rsidR="00C06D0D" w:rsidRPr="005B13B3" w:rsidRDefault="001201A4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2835421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přístupová práva jednotlivých uživatelů mohou být definována i v maticové struktuře v režimu IČ/komodita/skupina odběrných míst/odběrné místo/práva zápisu/omezení funkcionalit apod.,</w:t>
      </w:r>
    </w:p>
    <w:p w14:paraId="0D1D56C8" w14:textId="4BA1C8A6" w:rsidR="00C06D0D" w:rsidRPr="005B13B3" w:rsidRDefault="001201A4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1111620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zadávání údajů a správa odběrných míst</w:t>
      </w:r>
      <w:r w:rsidR="006279B5" w:rsidRPr="005B13B3">
        <w:rPr>
          <w:rFonts w:eastAsia="Times New Roman"/>
          <w:sz w:val="16"/>
          <w:szCs w:val="22"/>
          <w:lang w:val="cs-CZ"/>
        </w:rPr>
        <w:t xml:space="preserve"> uživatelem</w:t>
      </w:r>
      <w:r w:rsidR="00C06D0D" w:rsidRPr="005B13B3">
        <w:rPr>
          <w:rFonts w:eastAsia="Times New Roman"/>
          <w:sz w:val="16"/>
          <w:szCs w:val="22"/>
          <w:lang w:val="cs-CZ"/>
        </w:rPr>
        <w:t>, členění dle hlavního subjektu, podřízených subjektů a budov,</w:t>
      </w:r>
    </w:p>
    <w:p w14:paraId="3996E8A2" w14:textId="1E80BB0D" w:rsidR="00C06D0D" w:rsidRPr="005B13B3" w:rsidRDefault="001201A4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2359288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kontrola spotř</w:t>
      </w:r>
      <w:r w:rsidR="00163D5D">
        <w:rPr>
          <w:rFonts w:eastAsia="Times New Roman"/>
          <w:sz w:val="16"/>
          <w:szCs w:val="22"/>
          <w:lang w:val="cs-CZ"/>
        </w:rPr>
        <w:t>eb energie</w:t>
      </w:r>
      <w:r w:rsidR="00C06D0D" w:rsidRPr="005B13B3">
        <w:rPr>
          <w:rFonts w:eastAsia="Times New Roman"/>
          <w:sz w:val="16"/>
          <w:szCs w:val="22"/>
          <w:lang w:val="cs-CZ"/>
        </w:rPr>
        <w:t xml:space="preserve"> na odběrných místech – identifikace případných výkyvů ve spotřebách (možno porovnávat skutečnou spotřebu s predikcí, případně referenčními hodnotami),</w:t>
      </w:r>
    </w:p>
    <w:p w14:paraId="6D676E9C" w14:textId="22120A53" w:rsidR="00C06D0D" w:rsidRPr="005B13B3" w:rsidRDefault="001201A4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6154366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hromadné kopírování cen dodávky komodity do vybraných odběrných míst,</w:t>
      </w:r>
    </w:p>
    <w:p w14:paraId="340B35C2" w14:textId="3A1DB3F5" w:rsidR="00C06D0D" w:rsidRPr="005B13B3" w:rsidRDefault="001201A4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324198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hromadné kopírování predikcí do vybraných odběrných míst,</w:t>
      </w:r>
    </w:p>
    <w:p w14:paraId="2D1A1A49" w14:textId="71C239C0" w:rsidR="00C06D0D" w:rsidRPr="005B13B3" w:rsidRDefault="001201A4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8806323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hromadné nastavení smluvních vztahů pro zvolené období do vybraných odběrných míst,</w:t>
      </w:r>
    </w:p>
    <w:p w14:paraId="5D6F2EF2" w14:textId="69EA8BE7" w:rsidR="00C06D0D" w:rsidRPr="005B13B3" w:rsidRDefault="001201A4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4883086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gr</w:t>
      </w:r>
      <w:r w:rsidR="00163D5D">
        <w:rPr>
          <w:rFonts w:eastAsia="Times New Roman"/>
          <w:sz w:val="16"/>
          <w:szCs w:val="22"/>
          <w:lang w:val="cs-CZ"/>
        </w:rPr>
        <w:t>afické srovnání spotřeby energie</w:t>
      </w:r>
      <w:r w:rsidR="00C06D0D" w:rsidRPr="005B13B3">
        <w:rPr>
          <w:rFonts w:eastAsia="Times New Roman"/>
          <w:sz w:val="16"/>
          <w:szCs w:val="22"/>
          <w:lang w:val="cs-CZ"/>
        </w:rPr>
        <w:t xml:space="preserve"> v režimu skutečný odběr a predikce odběru pro dané období,</w:t>
      </w:r>
    </w:p>
    <w:p w14:paraId="0D68DE3F" w14:textId="13A09F8C" w:rsidR="00C06D0D" w:rsidRPr="005B13B3" w:rsidRDefault="001201A4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7865805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on-line informace o vývoji velkoobchodních cen elektřiny a zemního plynu ze světových burz (</w:t>
      </w:r>
      <w:hyperlink r:id="rId9" w:history="1">
        <w:r w:rsidR="00C06D0D" w:rsidRPr="005B13B3">
          <w:rPr>
            <w:rFonts w:eastAsia="Times New Roman"/>
            <w:sz w:val="16"/>
            <w:szCs w:val="22"/>
            <w:lang w:val="cs-CZ"/>
          </w:rPr>
          <w:t>www.pxe.cz</w:t>
        </w:r>
      </w:hyperlink>
      <w:r w:rsidR="00C06D0D" w:rsidRPr="005B13B3">
        <w:rPr>
          <w:rFonts w:eastAsia="Times New Roman"/>
          <w:sz w:val="16"/>
          <w:szCs w:val="22"/>
          <w:lang w:val="cs-CZ"/>
        </w:rPr>
        <w:t xml:space="preserve"> a </w:t>
      </w:r>
      <w:hyperlink r:id="rId10" w:history="1">
        <w:r w:rsidR="00C06D0D" w:rsidRPr="005B13B3">
          <w:rPr>
            <w:rFonts w:eastAsia="Times New Roman"/>
            <w:sz w:val="16"/>
            <w:szCs w:val="22"/>
            <w:lang w:val="cs-CZ"/>
          </w:rPr>
          <w:t>www.eex.com</w:t>
        </w:r>
      </w:hyperlink>
      <w:r w:rsidR="00C06D0D" w:rsidRPr="005B13B3">
        <w:rPr>
          <w:rFonts w:eastAsia="Times New Roman"/>
          <w:sz w:val="16"/>
          <w:szCs w:val="22"/>
          <w:lang w:val="cs-CZ"/>
        </w:rPr>
        <w:t>) – možnost individuálního nastavení výstupů v podobě grafů a pravidelného reportingu vývoje cen formou e-mailu,</w:t>
      </w:r>
    </w:p>
    <w:p w14:paraId="0B22D2AF" w14:textId="197DF5D1" w:rsidR="00C06D0D" w:rsidRPr="005B13B3" w:rsidRDefault="001201A4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7948643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uložiště dokumentů – smluv, faktur, energetických auditů, energetických průkazů budov apod.,</w:t>
      </w:r>
    </w:p>
    <w:p w14:paraId="607702C1" w14:textId="51AC776C" w:rsidR="00C06D0D" w:rsidRPr="004778B2" w:rsidRDefault="001201A4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7742037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4778B2">
        <w:rPr>
          <w:rFonts w:eastAsia="Times New Roman"/>
          <w:sz w:val="16"/>
          <w:szCs w:val="22"/>
          <w:lang w:val="cs-CZ"/>
        </w:rPr>
        <w:t xml:space="preserve">reporting energetických a ekonomických dat z grafů k odběrným místům, </w:t>
      </w:r>
    </w:p>
    <w:p w14:paraId="1BFFECDD" w14:textId="031C28B9" w:rsidR="006279B5" w:rsidRPr="005B13B3" w:rsidRDefault="001201A4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9085420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2F002E" w:rsidRPr="004778B2">
        <w:rPr>
          <w:rFonts w:eastAsia="Times New Roman"/>
          <w:sz w:val="16"/>
          <w:szCs w:val="22"/>
          <w:lang w:val="cs-CZ"/>
        </w:rPr>
        <w:t xml:space="preserve"> </w:t>
      </w:r>
      <w:r w:rsidR="002F002E" w:rsidRPr="004778B2">
        <w:rPr>
          <w:rFonts w:eastAsia="Times New Roman"/>
          <w:sz w:val="16"/>
          <w:szCs w:val="22"/>
          <w:lang w:val="cs-CZ"/>
        </w:rPr>
        <w:tab/>
      </w:r>
      <w:r w:rsidR="006279B5" w:rsidRPr="004778B2">
        <w:rPr>
          <w:rFonts w:eastAsia="Times New Roman"/>
          <w:sz w:val="16"/>
          <w:szCs w:val="22"/>
          <w:lang w:val="cs-CZ"/>
        </w:rPr>
        <w:t>reporting odběrných</w:t>
      </w:r>
      <w:r w:rsidR="006279B5" w:rsidRPr="005B13B3">
        <w:rPr>
          <w:rFonts w:eastAsia="Times New Roman"/>
          <w:sz w:val="16"/>
          <w:szCs w:val="22"/>
          <w:lang w:val="cs-CZ"/>
        </w:rPr>
        <w:t xml:space="preserve"> míst,</w:t>
      </w:r>
    </w:p>
    <w:p w14:paraId="50B19DEC" w14:textId="0A8D5A3F" w:rsidR="00C06D0D" w:rsidRPr="005B13B3" w:rsidRDefault="001201A4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69247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6279B5" w:rsidRPr="005B13B3">
        <w:rPr>
          <w:rFonts w:eastAsia="Times New Roman"/>
          <w:sz w:val="16"/>
          <w:szCs w:val="22"/>
          <w:lang w:val="cs-CZ"/>
        </w:rPr>
        <w:t xml:space="preserve"> </w:t>
      </w:r>
      <w:r w:rsidR="006279B5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reporting postupných nákupů,</w:t>
      </w:r>
    </w:p>
    <w:p w14:paraId="49045195" w14:textId="34F20EAF" w:rsidR="00C06D0D" w:rsidRPr="005B13B3" w:rsidRDefault="001201A4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664437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přehled a stav dat v </w:t>
      </w:r>
      <w:r w:rsidR="007C4AB5" w:rsidRPr="005B13B3">
        <w:rPr>
          <w:rFonts w:eastAsia="Times New Roman"/>
          <w:sz w:val="16"/>
          <w:szCs w:val="22"/>
          <w:lang w:val="cs-CZ"/>
        </w:rPr>
        <w:t>systému – automatické</w:t>
      </w:r>
      <w:r w:rsidR="00C06D0D" w:rsidRPr="005B13B3">
        <w:rPr>
          <w:rFonts w:eastAsia="Times New Roman"/>
          <w:sz w:val="16"/>
          <w:szCs w:val="22"/>
          <w:lang w:val="cs-CZ"/>
        </w:rPr>
        <w:t xml:space="preserve"> hlídání chybějících dat ve fakturaci, kontrola návaznosti zadaných dat (identifikace nerealizované fakturace) s možností reportingu nezadaných dat e-mailem odpovědnému uživateli (v kopii nadřízenému),</w:t>
      </w:r>
    </w:p>
    <w:p w14:paraId="09C6CB9D" w14:textId="6060B5F5" w:rsidR="00C06D0D" w:rsidRPr="005B13B3" w:rsidRDefault="001201A4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6717459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932396" w:rsidRPr="005B13B3">
        <w:rPr>
          <w:rFonts w:eastAsia="Times New Roman"/>
          <w:sz w:val="16"/>
          <w:szCs w:val="22"/>
          <w:lang w:val="cs-CZ"/>
        </w:rPr>
        <w:t>přehled aktivity uživatelů (počet přihlášení do systému a počet uložených dokumentů uživatelem).</w:t>
      </w:r>
    </w:p>
    <w:p w14:paraId="15CE364B" w14:textId="2BF9C496" w:rsidR="00C06D0D" w:rsidRPr="005B13B3" w:rsidRDefault="00F60429" w:rsidP="00580FA9">
      <w:pPr>
        <w:pStyle w:val="Nadpis1"/>
        <w:rPr>
          <w:sz w:val="18"/>
        </w:rPr>
      </w:pPr>
      <w:bookmarkStart w:id="1" w:name="_Toc530035161"/>
      <w:r w:rsidRPr="005B13B3">
        <w:rPr>
          <w:sz w:val="18"/>
        </w:rPr>
        <w:t>B</w:t>
      </w:r>
      <w:r w:rsidR="00C06D0D" w:rsidRPr="005B13B3">
        <w:rPr>
          <w:sz w:val="18"/>
        </w:rPr>
        <w:t>udovy</w:t>
      </w:r>
      <w:r w:rsidRPr="005B13B3">
        <w:rPr>
          <w:sz w:val="18"/>
        </w:rPr>
        <w:t xml:space="preserve"> </w:t>
      </w:r>
      <w:r w:rsidRPr="005B13B3">
        <w:rPr>
          <w:b w:val="0"/>
          <w:sz w:val="18"/>
        </w:rPr>
        <w:t>funkcionality</w:t>
      </w:r>
      <w:r w:rsidR="00C06D0D" w:rsidRPr="005B13B3">
        <w:rPr>
          <w:b w:val="0"/>
          <w:sz w:val="18"/>
        </w:rPr>
        <w:t>:</w:t>
      </w:r>
    </w:p>
    <w:p w14:paraId="6F250E8C" w14:textId="77C6B2FA" w:rsidR="00C06D0D" w:rsidRPr="005B13B3" w:rsidRDefault="001201A4" w:rsidP="0044394B">
      <w:pPr>
        <w:pStyle w:val="Odstavecseseznamem"/>
        <w:widowControl w:val="0"/>
        <w:autoSpaceDE w:val="0"/>
        <w:autoSpaceDN w:val="0"/>
        <w:adjustRightInd w:val="0"/>
        <w:ind w:hanging="425"/>
        <w:jc w:val="both"/>
        <w:rPr>
          <w:rFonts w:eastAsia="Times New Roman"/>
          <w:sz w:val="16"/>
          <w:szCs w:val="22"/>
        </w:rPr>
      </w:pPr>
      <w:sdt>
        <w:sdtPr>
          <w:rPr>
            <w:rFonts w:eastAsia="Times New Roman"/>
            <w:sz w:val="16"/>
            <w:szCs w:val="22"/>
          </w:rPr>
          <w:id w:val="18253143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</w:rPr>
            <w:t>☒</w:t>
          </w:r>
        </w:sdtContent>
      </w:sdt>
      <w:r w:rsidR="0044394B" w:rsidRPr="005B13B3">
        <w:rPr>
          <w:rFonts w:eastAsia="Times New Roman"/>
          <w:sz w:val="16"/>
          <w:szCs w:val="22"/>
        </w:rPr>
        <w:tab/>
      </w:r>
      <w:r w:rsidR="00932396" w:rsidRPr="005B13B3">
        <w:rPr>
          <w:rFonts w:eastAsia="Times New Roman"/>
          <w:sz w:val="16"/>
          <w:szCs w:val="22"/>
        </w:rPr>
        <w:t>P</w:t>
      </w:r>
      <w:r w:rsidR="00C06D0D" w:rsidRPr="005B13B3">
        <w:rPr>
          <w:rFonts w:eastAsia="Times New Roman"/>
          <w:sz w:val="16"/>
          <w:szCs w:val="22"/>
        </w:rPr>
        <w:t>řiřazení vlastníka budovy,</w:t>
      </w:r>
    </w:p>
    <w:p w14:paraId="7BAC0991" w14:textId="044AB700" w:rsidR="00C06D0D" w:rsidRPr="005B13B3" w:rsidRDefault="001201A4" w:rsidP="0044394B">
      <w:pPr>
        <w:pStyle w:val="Odstavecseseznamem"/>
        <w:widowControl w:val="0"/>
        <w:autoSpaceDE w:val="0"/>
        <w:autoSpaceDN w:val="0"/>
        <w:adjustRightInd w:val="0"/>
        <w:ind w:hanging="425"/>
        <w:jc w:val="both"/>
        <w:rPr>
          <w:rFonts w:eastAsia="Times New Roman"/>
          <w:sz w:val="16"/>
          <w:szCs w:val="22"/>
        </w:rPr>
      </w:pPr>
      <w:sdt>
        <w:sdtPr>
          <w:rPr>
            <w:rFonts w:eastAsia="Times New Roman"/>
            <w:sz w:val="16"/>
            <w:szCs w:val="22"/>
          </w:rPr>
          <w:id w:val="-9083007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</w:rPr>
            <w:t>☒</w:t>
          </w:r>
        </w:sdtContent>
      </w:sdt>
      <w:r w:rsidR="0044394B" w:rsidRPr="005B13B3">
        <w:rPr>
          <w:rFonts w:eastAsia="Times New Roman"/>
          <w:sz w:val="16"/>
          <w:szCs w:val="22"/>
        </w:rPr>
        <w:t xml:space="preserve"> </w:t>
      </w:r>
      <w:r w:rsidR="0044394B" w:rsidRPr="005B13B3">
        <w:rPr>
          <w:rFonts w:eastAsia="Times New Roman"/>
          <w:sz w:val="16"/>
          <w:szCs w:val="22"/>
        </w:rPr>
        <w:tab/>
      </w:r>
      <w:r w:rsidR="00C06D0D" w:rsidRPr="005B13B3">
        <w:rPr>
          <w:rFonts w:eastAsia="Times New Roman"/>
          <w:sz w:val="16"/>
          <w:szCs w:val="22"/>
        </w:rPr>
        <w:t>přehled budov dle vlastníků,</w:t>
      </w:r>
    </w:p>
    <w:p w14:paraId="11F7F17F" w14:textId="616EF75D" w:rsidR="00C06D0D" w:rsidRPr="005B13B3" w:rsidRDefault="001201A4" w:rsidP="0044394B">
      <w:pPr>
        <w:pStyle w:val="Odstavecseseznamem"/>
        <w:widowControl w:val="0"/>
        <w:autoSpaceDE w:val="0"/>
        <w:autoSpaceDN w:val="0"/>
        <w:adjustRightInd w:val="0"/>
        <w:ind w:hanging="425"/>
        <w:jc w:val="both"/>
        <w:rPr>
          <w:rFonts w:eastAsia="Times New Roman"/>
          <w:sz w:val="16"/>
          <w:szCs w:val="22"/>
        </w:rPr>
      </w:pPr>
      <w:sdt>
        <w:sdtPr>
          <w:rPr>
            <w:rFonts w:eastAsia="Times New Roman"/>
            <w:sz w:val="16"/>
            <w:szCs w:val="22"/>
          </w:rPr>
          <w:id w:val="-4222661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</w:rPr>
            <w:t>☒</w:t>
          </w:r>
        </w:sdtContent>
      </w:sdt>
      <w:r w:rsidR="00D97453" w:rsidRPr="005B13B3">
        <w:rPr>
          <w:rFonts w:eastAsia="Times New Roman"/>
          <w:sz w:val="16"/>
          <w:szCs w:val="22"/>
        </w:rPr>
        <w:tab/>
      </w:r>
      <w:r w:rsidR="00C06D0D" w:rsidRPr="005B13B3">
        <w:rPr>
          <w:rFonts w:eastAsia="Times New Roman"/>
          <w:sz w:val="16"/>
          <w:szCs w:val="22"/>
        </w:rPr>
        <w:t xml:space="preserve">přehled celkových spotřeb v MWh i GJ za celou budovu a za všechny komodity v ní využívané, </w:t>
      </w:r>
    </w:p>
    <w:p w14:paraId="6FF84550" w14:textId="23D4986D" w:rsidR="00C06D0D" w:rsidRPr="005B13B3" w:rsidRDefault="001201A4" w:rsidP="0044394B">
      <w:pPr>
        <w:pStyle w:val="Odstavecseseznamem"/>
        <w:widowControl w:val="0"/>
        <w:autoSpaceDE w:val="0"/>
        <w:autoSpaceDN w:val="0"/>
        <w:adjustRightInd w:val="0"/>
        <w:ind w:hanging="425"/>
        <w:jc w:val="both"/>
        <w:rPr>
          <w:rFonts w:eastAsia="Times New Roman"/>
          <w:sz w:val="16"/>
          <w:szCs w:val="22"/>
        </w:rPr>
      </w:pPr>
      <w:sdt>
        <w:sdtPr>
          <w:rPr>
            <w:rFonts w:eastAsia="Times New Roman"/>
            <w:sz w:val="16"/>
            <w:szCs w:val="22"/>
          </w:rPr>
          <w:id w:val="1048189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</w:rPr>
            <w:t>☒</w:t>
          </w:r>
        </w:sdtContent>
      </w:sdt>
      <w:r w:rsidR="00D97453" w:rsidRPr="005B13B3">
        <w:rPr>
          <w:rFonts w:eastAsia="Times New Roman"/>
          <w:sz w:val="16"/>
          <w:szCs w:val="22"/>
        </w:rPr>
        <w:tab/>
      </w:r>
      <w:r w:rsidR="00C06D0D" w:rsidRPr="005B13B3">
        <w:rPr>
          <w:rFonts w:eastAsia="Times New Roman"/>
          <w:sz w:val="16"/>
          <w:szCs w:val="22"/>
        </w:rPr>
        <w:t xml:space="preserve">přehled celkových nákladů v Kč bez DPH za celou budovu a za všechny komodity v ní využívané, </w:t>
      </w:r>
    </w:p>
    <w:p w14:paraId="22880666" w14:textId="47118E27" w:rsidR="00C06D0D" w:rsidRPr="005B13B3" w:rsidRDefault="001201A4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7323131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D97453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přehled průměrných cen na 1 MWh za energie využívané v budově,</w:t>
      </w:r>
    </w:p>
    <w:p w14:paraId="576A461A" w14:textId="084EC7C8" w:rsidR="00C06D0D" w:rsidRPr="005B13B3" w:rsidRDefault="001201A4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4909388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D97453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 xml:space="preserve">identifikace, evidence plnění povinností dle zákona č. 406/2000 sb. o hospodaření energií (PENB, energetický </w:t>
      </w:r>
      <w:r w:rsidR="00E60227" w:rsidRPr="005B13B3">
        <w:rPr>
          <w:rFonts w:eastAsia="Times New Roman"/>
          <w:sz w:val="16"/>
          <w:szCs w:val="22"/>
          <w:lang w:val="cs-CZ"/>
        </w:rPr>
        <w:t>audit</w:t>
      </w:r>
      <w:r w:rsidR="00C06D0D" w:rsidRPr="005B13B3">
        <w:rPr>
          <w:rFonts w:eastAsia="Times New Roman"/>
          <w:sz w:val="16"/>
          <w:szCs w:val="22"/>
          <w:lang w:val="cs-CZ"/>
        </w:rPr>
        <w:t xml:space="preserve"> atd.)</w:t>
      </w:r>
      <w:r w:rsidR="00D25159" w:rsidRPr="005B13B3">
        <w:rPr>
          <w:rFonts w:eastAsia="Times New Roman"/>
          <w:sz w:val="16"/>
          <w:szCs w:val="22"/>
          <w:lang w:val="cs-CZ"/>
        </w:rPr>
        <w:t>,</w:t>
      </w:r>
    </w:p>
    <w:p w14:paraId="2310457D" w14:textId="0C703222" w:rsidR="00C06D0D" w:rsidRPr="005B13B3" w:rsidRDefault="001201A4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3486363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D97453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typ budovy, resp. způsob vyžití (administrativní budova, budova pro vzdělání, bytový dům apod.)</w:t>
      </w:r>
      <w:r w:rsidR="00D25159" w:rsidRPr="005B13B3">
        <w:rPr>
          <w:rFonts w:eastAsia="Times New Roman"/>
          <w:sz w:val="16"/>
          <w:szCs w:val="22"/>
          <w:lang w:val="cs-CZ"/>
        </w:rPr>
        <w:t>,</w:t>
      </w:r>
    </w:p>
    <w:p w14:paraId="4246916B" w14:textId="7C0B9495" w:rsidR="00C06D0D" w:rsidRPr="005B13B3" w:rsidRDefault="001201A4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6437089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D97453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evidence konkrétních odběrných míst v dané budově,</w:t>
      </w:r>
    </w:p>
    <w:p w14:paraId="28459AE0" w14:textId="0F5E2DAF" w:rsidR="00C06D0D" w:rsidRPr="005B13B3" w:rsidRDefault="001201A4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3602528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D97453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evidence počtu podlaží, podlahových a energeticky vztažných ploch, počet osob vyskytujících se v budově,</w:t>
      </w:r>
    </w:p>
    <w:p w14:paraId="11535786" w14:textId="6E0EE9EA" w:rsidR="00C06D0D" w:rsidRPr="005B13B3" w:rsidRDefault="001201A4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9670388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D97453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propočet skutečné energetické náročnosti budovy,</w:t>
      </w:r>
    </w:p>
    <w:p w14:paraId="4551627B" w14:textId="5D24D178" w:rsidR="00C06D0D" w:rsidRPr="005B13B3" w:rsidRDefault="001201A4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7946721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D97453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stanovení ukazatele energetické náročnosti (EnPI) – spotřeba energie,</w:t>
      </w:r>
    </w:p>
    <w:p w14:paraId="5E3BE85E" w14:textId="49A7FC89" w:rsidR="00C06D0D" w:rsidRPr="005B13B3" w:rsidRDefault="001201A4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500055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D97453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porovnání spotřeb na vytápění pomocí denostupňové metody,</w:t>
      </w:r>
    </w:p>
    <w:p w14:paraId="3B4E3644" w14:textId="4B670B24" w:rsidR="00C06D0D" w:rsidRPr="005B13B3" w:rsidRDefault="001201A4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-11115114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D97453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porovnání produkce CO</w:t>
      </w:r>
      <w:r w:rsidR="00C06D0D" w:rsidRPr="005B13B3">
        <w:rPr>
          <w:rFonts w:eastAsia="Times New Roman"/>
          <w:sz w:val="16"/>
          <w:szCs w:val="22"/>
          <w:vertAlign w:val="subscript"/>
          <w:lang w:val="cs-CZ"/>
        </w:rPr>
        <w:t>2</w:t>
      </w:r>
      <w:r w:rsidR="00C06D0D" w:rsidRPr="005B13B3">
        <w:rPr>
          <w:rFonts w:eastAsia="Times New Roman"/>
          <w:sz w:val="16"/>
          <w:szCs w:val="22"/>
          <w:lang w:val="cs-CZ"/>
        </w:rPr>
        <w:t xml:space="preserve"> a dalších emisních faktorů (NO</w:t>
      </w:r>
      <w:r w:rsidR="00C06D0D" w:rsidRPr="005B13B3">
        <w:rPr>
          <w:rFonts w:eastAsia="Times New Roman"/>
          <w:sz w:val="16"/>
          <w:szCs w:val="22"/>
          <w:vertAlign w:val="subscript"/>
          <w:lang w:val="cs-CZ"/>
        </w:rPr>
        <w:t>x</w:t>
      </w:r>
      <w:r w:rsidR="00C06D0D" w:rsidRPr="005B13B3">
        <w:rPr>
          <w:rFonts w:eastAsia="Times New Roman"/>
          <w:sz w:val="16"/>
          <w:szCs w:val="22"/>
          <w:lang w:val="cs-CZ"/>
        </w:rPr>
        <w:t>, polétavý prach, C</w:t>
      </w:r>
      <w:r w:rsidR="00C06D0D" w:rsidRPr="005B13B3">
        <w:rPr>
          <w:rFonts w:eastAsia="Times New Roman"/>
          <w:sz w:val="16"/>
          <w:szCs w:val="22"/>
          <w:vertAlign w:val="subscript"/>
          <w:lang w:val="cs-CZ"/>
        </w:rPr>
        <w:t>x</w:t>
      </w:r>
      <w:r w:rsidR="00C06D0D" w:rsidRPr="005B13B3">
        <w:rPr>
          <w:rFonts w:eastAsia="Times New Roman"/>
          <w:sz w:val="16"/>
          <w:szCs w:val="22"/>
          <w:lang w:val="cs-CZ"/>
        </w:rPr>
        <w:t>H</w:t>
      </w:r>
      <w:r w:rsidR="00C06D0D" w:rsidRPr="005B13B3">
        <w:rPr>
          <w:rFonts w:eastAsia="Times New Roman"/>
          <w:sz w:val="16"/>
          <w:szCs w:val="22"/>
          <w:vertAlign w:val="subscript"/>
          <w:lang w:val="cs-CZ"/>
        </w:rPr>
        <w:t>y</w:t>
      </w:r>
      <w:r w:rsidR="00C06D0D" w:rsidRPr="005B13B3">
        <w:rPr>
          <w:rFonts w:eastAsia="Times New Roman"/>
          <w:sz w:val="16"/>
          <w:szCs w:val="22"/>
          <w:lang w:val="cs-CZ"/>
        </w:rPr>
        <w:t xml:space="preserve"> – dle požadavku uživatele aplikace),</w:t>
      </w:r>
    </w:p>
    <w:p w14:paraId="4284998F" w14:textId="236CC223" w:rsidR="00C06D0D" w:rsidRPr="005B13B3" w:rsidRDefault="001201A4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10770951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úložiště PENB, energetických auditů, energetických posudků, revizí kotlů a tepelných rozvodů, revizí klimatizačních systémů apod.,</w:t>
      </w:r>
    </w:p>
    <w:p w14:paraId="7403C808" w14:textId="78989221" w:rsidR="00C06D0D" w:rsidRPr="005B13B3" w:rsidRDefault="001201A4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4825854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44394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evidence energeticky úsporných opatření realizovaných u jednotlivých budov i s nastavením období stavby a udržitelnosti projektu,</w:t>
      </w:r>
    </w:p>
    <w:p w14:paraId="2B2498D1" w14:textId="58510134" w:rsidR="00C06D0D" w:rsidRPr="005B13B3" w:rsidRDefault="001201A4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-2729403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44394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 xml:space="preserve">přiřazení energetické třídy dle aktuálně platného PENB.  </w:t>
      </w:r>
    </w:p>
    <w:p w14:paraId="3D27ED15" w14:textId="2D9B14B5" w:rsidR="00C06D0D" w:rsidRPr="005B13B3" w:rsidRDefault="00F60429" w:rsidP="00580FA9">
      <w:pPr>
        <w:pStyle w:val="Nadpis1"/>
        <w:rPr>
          <w:rFonts w:cs="Arial"/>
          <w:sz w:val="18"/>
        </w:rPr>
      </w:pPr>
      <w:r w:rsidRPr="005B13B3">
        <w:rPr>
          <w:sz w:val="18"/>
        </w:rPr>
        <w:t>E</w:t>
      </w:r>
      <w:r w:rsidR="00C06D0D" w:rsidRPr="005B13B3">
        <w:rPr>
          <w:sz w:val="18"/>
        </w:rPr>
        <w:t>lektřina</w:t>
      </w:r>
      <w:r w:rsidRPr="005B13B3">
        <w:rPr>
          <w:rFonts w:cs="Arial"/>
          <w:sz w:val="18"/>
        </w:rPr>
        <w:t xml:space="preserve"> </w:t>
      </w:r>
      <w:r w:rsidRPr="005B13B3">
        <w:rPr>
          <w:b w:val="0"/>
          <w:sz w:val="18"/>
        </w:rPr>
        <w:t>funkcionality:</w:t>
      </w:r>
    </w:p>
    <w:p w14:paraId="2FF9D74F" w14:textId="6984B001" w:rsidR="00C06D0D" w:rsidRPr="005B13B3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4923656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EC765B" w:rsidRPr="005B13B3">
        <w:rPr>
          <w:rFonts w:ascii="MS Gothic" w:eastAsia="MS Gothic" w:hAnsi="MS Gothic"/>
          <w:sz w:val="16"/>
          <w:szCs w:val="22"/>
          <w:lang w:val="cs-CZ"/>
        </w:rPr>
        <w:tab/>
      </w:r>
      <w:r w:rsidR="00932396" w:rsidRPr="005B13B3">
        <w:rPr>
          <w:rFonts w:eastAsia="Times New Roman"/>
          <w:sz w:val="16"/>
          <w:szCs w:val="22"/>
          <w:lang w:val="cs-CZ"/>
        </w:rPr>
        <w:t>D</w:t>
      </w:r>
      <w:r w:rsidR="00C06D0D" w:rsidRPr="005B13B3">
        <w:rPr>
          <w:rFonts w:eastAsia="Times New Roman"/>
          <w:sz w:val="16"/>
          <w:szCs w:val="22"/>
          <w:lang w:val="cs-CZ"/>
        </w:rPr>
        <w:t>efinice libovolného období sledovaných dat,</w:t>
      </w:r>
    </w:p>
    <w:p w14:paraId="1EC5B057" w14:textId="7F4D05A2" w:rsidR="00C06D0D" w:rsidRPr="005B13B3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3141458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dělení odběrných míst na maloodběr a velkoodběr,</w:t>
      </w:r>
    </w:p>
    <w:p w14:paraId="210ACDC1" w14:textId="0950D9CD" w:rsidR="00C06D0D" w:rsidRPr="005B13B3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6647771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zadání cen za komoditu elektřiny (ceníky pevné roční, měsíční či dle koeficientu postupného nákupu),</w:t>
      </w:r>
    </w:p>
    <w:p w14:paraId="368417EA" w14:textId="55A203C4" w:rsidR="00C06D0D" w:rsidRPr="005B13B3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077896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zadání velikosti hlavního jističe u odběrů NN/rezervovaných kapacit u odběrů VN,</w:t>
      </w:r>
    </w:p>
    <w:p w14:paraId="04964BB2" w14:textId="52B6CE22" w:rsidR="00C06D0D" w:rsidRPr="005B13B3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20494811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zadání spotřeb (MWh) v režimu vysoký/nízký tarif,</w:t>
      </w:r>
    </w:p>
    <w:p w14:paraId="14E29D6B" w14:textId="3633B9AD" w:rsidR="00C06D0D" w:rsidRPr="005B13B3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6526656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kontrola správnosti nastavení jednotlivých distribučních sazeb u elektřiny,</w:t>
      </w:r>
    </w:p>
    <w:p w14:paraId="54BDDCB9" w14:textId="001A11DF" w:rsidR="00C06D0D" w:rsidRPr="005B13B3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8095095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4F1748" w:rsidRPr="004778B2">
        <w:rPr>
          <w:rFonts w:eastAsia="Times New Roman"/>
          <w:sz w:val="16"/>
          <w:szCs w:val="22"/>
          <w:lang w:val="cs-CZ"/>
        </w:rPr>
        <w:t xml:space="preserve"> </w:t>
      </w:r>
      <w:r w:rsidR="00EC765B" w:rsidRPr="004778B2">
        <w:rPr>
          <w:rFonts w:eastAsia="Times New Roman"/>
          <w:sz w:val="16"/>
          <w:szCs w:val="22"/>
          <w:lang w:val="cs-CZ"/>
        </w:rPr>
        <w:tab/>
      </w:r>
      <w:r w:rsidR="00C06D0D" w:rsidRPr="004778B2">
        <w:rPr>
          <w:rFonts w:eastAsia="Times New Roman"/>
          <w:sz w:val="16"/>
          <w:szCs w:val="22"/>
          <w:lang w:val="cs-CZ"/>
        </w:rPr>
        <w:t>zadání samoodečtu s možností automatického exportu dat do šablony dodavatele a následným odesláním,</w:t>
      </w:r>
    </w:p>
    <w:p w14:paraId="12C990A8" w14:textId="53DD5D27" w:rsidR="00C06D0D" w:rsidRPr="005B13B3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1084885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automatický propočet celkových a průměrných nákladů na dodávku komodity elektřiny (neregulovaných nákladů) za zvolené období,</w:t>
      </w:r>
    </w:p>
    <w:p w14:paraId="59BF42A3" w14:textId="63D9766E" w:rsidR="00C06D0D" w:rsidRPr="005B13B3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061636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automatický propočet celkových a průměrných distribučních nákladů dle příslušného cenového rozhodnutí ERÚ (regulovaných nákladů) za zvolené období,</w:t>
      </w:r>
    </w:p>
    <w:p w14:paraId="196C5D9B" w14:textId="4D133CB6" w:rsidR="00C06D0D" w:rsidRPr="005B13B3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4378582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možnost vytvoření predikce spotřeb a nákladů v příštích letech dodávky,</w:t>
      </w:r>
    </w:p>
    <w:p w14:paraId="6D4FB67B" w14:textId="1D96A812" w:rsidR="00C06D0D" w:rsidRPr="005B13B3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6409166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 xml:space="preserve">uložiště dokumentů (faktury, rozpisy záloh, </w:t>
      </w:r>
      <w:r w:rsidR="00E60227" w:rsidRPr="005B13B3">
        <w:rPr>
          <w:rFonts w:eastAsia="Times New Roman"/>
          <w:sz w:val="16"/>
          <w:szCs w:val="22"/>
          <w:lang w:val="cs-CZ"/>
        </w:rPr>
        <w:t>smlouvy</w:t>
      </w:r>
      <w:r w:rsidR="00C06D0D" w:rsidRPr="005B13B3">
        <w:rPr>
          <w:rFonts w:eastAsia="Times New Roman"/>
          <w:sz w:val="16"/>
          <w:szCs w:val="22"/>
          <w:lang w:val="cs-CZ"/>
        </w:rPr>
        <w:t xml:space="preserve"> apod.),</w:t>
      </w:r>
    </w:p>
    <w:p w14:paraId="7CBC680A" w14:textId="4E1C80C0" w:rsidR="00EA2B34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9942893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4778B2">
        <w:rPr>
          <w:rFonts w:eastAsia="Times New Roman"/>
          <w:sz w:val="16"/>
          <w:szCs w:val="22"/>
          <w:lang w:val="cs-CZ"/>
        </w:rPr>
        <w:t>možnost kontroly správnosti dodavatelských faktur za dodávku elektrické energie (</w:t>
      </w:r>
      <w:r w:rsidR="00EA2B34" w:rsidRPr="004778B2">
        <w:rPr>
          <w:rFonts w:eastAsia="Times New Roman"/>
          <w:sz w:val="16"/>
          <w:szCs w:val="22"/>
          <w:lang w:val="cs-CZ"/>
        </w:rPr>
        <w:t>systém po zadání spotřeby vypočítá náklady a vytvoří duplikát faktury),</w:t>
      </w:r>
    </w:p>
    <w:p w14:paraId="173ACE48" w14:textId="03EB0A7B" w:rsidR="00C06D0D" w:rsidRPr="005B13B3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782803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evidence smluvních vztahů a fakturačních údajů pro zvolené období,</w:t>
      </w:r>
    </w:p>
    <w:p w14:paraId="46085475" w14:textId="269A10B4" w:rsidR="00C06D0D" w:rsidRPr="005B13B3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21339011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inteligentní filtr s možností exportu dat do formátu xls v režimu přílohy zadávací dokumentace k veřejné zakázce na výběr dodavatele elektřiny nebo podklad k burzovnímu obchodu,</w:t>
      </w:r>
    </w:p>
    <w:p w14:paraId="489CDE1A" w14:textId="5BD180B2" w:rsidR="00C06D0D" w:rsidRPr="005B13B3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3106777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propočet výhodnosti distribučních sazeb odběrných míst elektřiny nízkého napětí,</w:t>
      </w:r>
    </w:p>
    <w:p w14:paraId="45015DDE" w14:textId="19B95066" w:rsidR="00C06D0D" w:rsidRPr="005B13B3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9566828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25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výpočet optimální velikosti hlavního jističe u odběrných míst elektřiny nízkého napětí,</w:t>
      </w:r>
    </w:p>
    <w:p w14:paraId="607ADFFE" w14:textId="38C012C5" w:rsidR="00C06D0D" w:rsidRPr="005B13B3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7689906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výpočet hodnoty optimální rezervované kapacity kombinací roční rezervované kapacity a měsíční rezervované kapacity u odběrů VN / VVN,</w:t>
      </w:r>
    </w:p>
    <w:p w14:paraId="64F00503" w14:textId="0B435F86" w:rsidR="00C06D0D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9183985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grafické znázornění spotřeb, celkových nákladů, průměrných nákladů a porovnání mezi roky,</w:t>
      </w:r>
    </w:p>
    <w:p w14:paraId="766F5535" w14:textId="79907607" w:rsidR="00686034" w:rsidRPr="005B13B3" w:rsidRDefault="001201A4" w:rsidP="00686034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86936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34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686034" w:rsidRPr="005B13B3">
        <w:rPr>
          <w:rFonts w:eastAsia="Times New Roman"/>
          <w:sz w:val="16"/>
          <w:szCs w:val="22"/>
          <w:lang w:val="cs-CZ"/>
        </w:rPr>
        <w:t xml:space="preserve"> </w:t>
      </w:r>
      <w:r w:rsidR="00686034" w:rsidRPr="005B13B3">
        <w:rPr>
          <w:rFonts w:eastAsia="Times New Roman"/>
          <w:sz w:val="16"/>
          <w:szCs w:val="22"/>
          <w:lang w:val="cs-CZ"/>
        </w:rPr>
        <w:tab/>
        <w:t xml:space="preserve">vytváření </w:t>
      </w:r>
      <w:r w:rsidR="00686034">
        <w:rPr>
          <w:rFonts w:eastAsia="Times New Roman"/>
          <w:sz w:val="16"/>
          <w:szCs w:val="22"/>
          <w:lang w:val="cs-CZ"/>
        </w:rPr>
        <w:t>FVE odběrných míst,</w:t>
      </w:r>
    </w:p>
    <w:p w14:paraId="7F78C3B3" w14:textId="4A100B10" w:rsidR="003010C2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034279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vytváření podřízených odběrných míst</w:t>
      </w:r>
      <w:r w:rsidR="003010C2">
        <w:rPr>
          <w:rFonts w:eastAsia="Times New Roman"/>
          <w:sz w:val="16"/>
          <w:szCs w:val="22"/>
          <w:lang w:val="cs-CZ"/>
        </w:rPr>
        <w:t>,</w:t>
      </w:r>
    </w:p>
    <w:p w14:paraId="45765295" w14:textId="69EBF9DE" w:rsidR="000D26BA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asciiTheme="majorHAnsi" w:eastAsia="MS Gothic" w:hAnsiTheme="majorHAnsi" w:cstheme="majorHAnsi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829516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3010C2">
        <w:rPr>
          <w:rFonts w:ascii="MS Gothic" w:eastAsia="MS Gothic" w:hAnsi="MS Gothic"/>
          <w:sz w:val="16"/>
          <w:szCs w:val="22"/>
          <w:lang w:val="cs-CZ"/>
        </w:rPr>
        <w:tab/>
      </w:r>
      <w:r w:rsidR="000D26BA">
        <w:rPr>
          <w:rFonts w:asciiTheme="majorHAnsi" w:eastAsia="MS Gothic" w:hAnsiTheme="majorHAnsi" w:cstheme="majorHAnsi"/>
          <w:sz w:val="16"/>
          <w:szCs w:val="22"/>
          <w:lang w:val="cs-CZ"/>
        </w:rPr>
        <w:t xml:space="preserve">nastavení a vyhodnocení </w:t>
      </w:r>
      <w:r w:rsidR="00047C56">
        <w:rPr>
          <w:rFonts w:asciiTheme="majorHAnsi" w:eastAsia="MS Gothic" w:hAnsiTheme="majorHAnsi" w:cstheme="majorHAnsi"/>
          <w:sz w:val="16"/>
          <w:szCs w:val="22"/>
          <w:lang w:val="cs-CZ"/>
        </w:rPr>
        <w:t xml:space="preserve">měsíční </w:t>
      </w:r>
      <w:r w:rsidR="000D26BA">
        <w:rPr>
          <w:rFonts w:asciiTheme="majorHAnsi" w:eastAsia="MS Gothic" w:hAnsiTheme="majorHAnsi" w:cstheme="majorHAnsi"/>
          <w:sz w:val="16"/>
          <w:szCs w:val="22"/>
          <w:lang w:val="cs-CZ"/>
        </w:rPr>
        <w:t>tolerance spotřeb,</w:t>
      </w:r>
    </w:p>
    <w:p w14:paraId="4D1A3113" w14:textId="7F6F460A" w:rsidR="00C06D0D" w:rsidRPr="005B13B3" w:rsidRDefault="001201A4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8290610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0D26BA">
        <w:rPr>
          <w:rFonts w:ascii="MS Gothic" w:eastAsia="MS Gothic" w:hAnsi="MS Gothic"/>
          <w:sz w:val="16"/>
          <w:szCs w:val="22"/>
          <w:lang w:val="cs-CZ"/>
        </w:rPr>
        <w:tab/>
      </w:r>
      <w:r w:rsidR="000D26BA">
        <w:rPr>
          <w:rFonts w:asciiTheme="majorHAnsi" w:eastAsia="MS Gothic" w:hAnsiTheme="majorHAnsi" w:cstheme="majorHAnsi"/>
          <w:sz w:val="16"/>
          <w:szCs w:val="22"/>
          <w:lang w:val="cs-CZ"/>
        </w:rPr>
        <w:t xml:space="preserve">přehled spotřeb, nákladů a </w:t>
      </w:r>
      <w:r w:rsidR="001F377A">
        <w:rPr>
          <w:rFonts w:asciiTheme="majorHAnsi" w:eastAsia="MS Gothic" w:hAnsiTheme="majorHAnsi" w:cstheme="majorHAnsi"/>
          <w:sz w:val="16"/>
          <w:szCs w:val="22"/>
          <w:lang w:val="cs-CZ"/>
        </w:rPr>
        <w:t xml:space="preserve">technických parametrů (měsíční </w:t>
      </w:r>
      <w:r w:rsidR="00D55BD6">
        <w:rPr>
          <w:rFonts w:asciiTheme="majorHAnsi" w:eastAsia="MS Gothic" w:hAnsiTheme="majorHAnsi" w:cstheme="majorHAnsi"/>
          <w:sz w:val="16"/>
          <w:szCs w:val="22"/>
          <w:lang w:val="cs-CZ"/>
        </w:rPr>
        <w:t>nejvyšší naměřen</w:t>
      </w:r>
      <w:r w:rsidR="001F377A">
        <w:rPr>
          <w:rFonts w:asciiTheme="majorHAnsi" w:eastAsia="MS Gothic" w:hAnsiTheme="majorHAnsi" w:cstheme="majorHAnsi"/>
          <w:sz w:val="16"/>
          <w:szCs w:val="22"/>
          <w:lang w:val="cs-CZ"/>
        </w:rPr>
        <w:t>ý</w:t>
      </w:r>
      <w:r w:rsidR="00D55BD6">
        <w:rPr>
          <w:rFonts w:asciiTheme="majorHAnsi" w:eastAsia="MS Gothic" w:hAnsiTheme="majorHAnsi" w:cstheme="majorHAnsi"/>
          <w:sz w:val="16"/>
          <w:szCs w:val="22"/>
          <w:lang w:val="cs-CZ"/>
        </w:rPr>
        <w:t xml:space="preserve"> čtvrthodinov</w:t>
      </w:r>
      <w:r w:rsidR="001F377A">
        <w:rPr>
          <w:rFonts w:asciiTheme="majorHAnsi" w:eastAsia="MS Gothic" w:hAnsiTheme="majorHAnsi" w:cstheme="majorHAnsi"/>
          <w:sz w:val="16"/>
          <w:szCs w:val="22"/>
          <w:lang w:val="cs-CZ"/>
        </w:rPr>
        <w:t xml:space="preserve">ý </w:t>
      </w:r>
      <w:r w:rsidR="00D55BD6">
        <w:rPr>
          <w:rFonts w:asciiTheme="majorHAnsi" w:eastAsia="MS Gothic" w:hAnsiTheme="majorHAnsi" w:cstheme="majorHAnsi"/>
          <w:sz w:val="16"/>
          <w:szCs w:val="22"/>
          <w:lang w:val="cs-CZ"/>
        </w:rPr>
        <w:t xml:space="preserve">výkon u odběru </w:t>
      </w:r>
      <w:r w:rsidR="001F377A">
        <w:rPr>
          <w:rFonts w:asciiTheme="majorHAnsi" w:eastAsia="MS Gothic" w:hAnsiTheme="majorHAnsi" w:cstheme="majorHAnsi"/>
          <w:sz w:val="16"/>
          <w:szCs w:val="22"/>
          <w:lang w:val="cs-CZ"/>
        </w:rPr>
        <w:t xml:space="preserve">elektrické energie </w:t>
      </w:r>
      <w:r w:rsidR="00D55BD6">
        <w:rPr>
          <w:rFonts w:asciiTheme="majorHAnsi" w:eastAsia="MS Gothic" w:hAnsiTheme="majorHAnsi" w:cstheme="majorHAnsi"/>
          <w:sz w:val="16"/>
          <w:szCs w:val="22"/>
          <w:lang w:val="cs-CZ"/>
        </w:rPr>
        <w:t>z napěťové hladiny VN</w:t>
      </w:r>
      <w:r w:rsidR="001F377A">
        <w:rPr>
          <w:rFonts w:asciiTheme="majorHAnsi" w:eastAsia="MS Gothic" w:hAnsiTheme="majorHAnsi" w:cstheme="majorHAnsi"/>
          <w:sz w:val="16"/>
          <w:szCs w:val="22"/>
          <w:lang w:val="cs-CZ"/>
        </w:rPr>
        <w:t xml:space="preserve">/VVN a nejvyšší </w:t>
      </w:r>
      <w:r w:rsidR="001F377A" w:rsidRPr="001F377A">
        <w:rPr>
          <w:rFonts w:asciiTheme="majorHAnsi" w:eastAsia="MS Gothic" w:hAnsiTheme="majorHAnsi" w:cstheme="majorHAnsi"/>
          <w:sz w:val="16"/>
          <w:szCs w:val="22"/>
          <w:lang w:val="cs-CZ"/>
        </w:rPr>
        <w:t>denní naměřené maximum</w:t>
      </w:r>
      <w:r w:rsidR="001F377A">
        <w:rPr>
          <w:rFonts w:asciiTheme="majorHAnsi" w:eastAsia="MS Gothic" w:hAnsiTheme="majorHAnsi" w:cstheme="majorHAnsi"/>
          <w:sz w:val="16"/>
          <w:szCs w:val="22"/>
          <w:lang w:val="cs-CZ"/>
        </w:rPr>
        <w:t xml:space="preserve"> u odběru zemního plynu v kategorii SO/VO)</w:t>
      </w:r>
      <w:r w:rsidR="001F377A" w:rsidRPr="001F377A">
        <w:rPr>
          <w:rFonts w:asciiTheme="majorHAnsi" w:eastAsia="MS Gothic" w:hAnsiTheme="majorHAnsi" w:cstheme="majorHAnsi"/>
          <w:sz w:val="16"/>
          <w:szCs w:val="22"/>
          <w:lang w:val="cs-CZ"/>
        </w:rPr>
        <w:t xml:space="preserve"> </w:t>
      </w:r>
      <w:r w:rsidR="001F377A">
        <w:rPr>
          <w:rFonts w:asciiTheme="majorHAnsi" w:eastAsia="MS Gothic" w:hAnsiTheme="majorHAnsi" w:cstheme="majorHAnsi"/>
          <w:sz w:val="16"/>
          <w:szCs w:val="22"/>
          <w:lang w:val="cs-CZ"/>
        </w:rPr>
        <w:t>za poslední tři roky s možností exportu do xls a pdf</w:t>
      </w:r>
      <w:r w:rsidR="00C06D0D" w:rsidRPr="005B13B3">
        <w:rPr>
          <w:rFonts w:eastAsia="Times New Roman"/>
          <w:sz w:val="16"/>
          <w:szCs w:val="22"/>
          <w:lang w:val="cs-CZ"/>
        </w:rPr>
        <w:t>.</w:t>
      </w:r>
    </w:p>
    <w:p w14:paraId="50A3B247" w14:textId="3A9C4F8B" w:rsidR="00C06D0D" w:rsidRPr="005B13B3" w:rsidRDefault="00F60429" w:rsidP="00580FA9">
      <w:pPr>
        <w:pStyle w:val="Nadpis1"/>
        <w:rPr>
          <w:rFonts w:cs="Arial"/>
          <w:sz w:val="18"/>
        </w:rPr>
      </w:pPr>
      <w:r w:rsidRPr="005B13B3">
        <w:rPr>
          <w:sz w:val="18"/>
        </w:rPr>
        <w:t>Z</w:t>
      </w:r>
      <w:r w:rsidR="00C06D0D" w:rsidRPr="005B13B3">
        <w:rPr>
          <w:sz w:val="18"/>
        </w:rPr>
        <w:t>emní plyn</w:t>
      </w:r>
      <w:r w:rsidRPr="005B13B3">
        <w:rPr>
          <w:rFonts w:cs="Arial"/>
          <w:sz w:val="18"/>
        </w:rPr>
        <w:t xml:space="preserve"> </w:t>
      </w:r>
      <w:r w:rsidRPr="005B13B3">
        <w:rPr>
          <w:b w:val="0"/>
          <w:sz w:val="18"/>
        </w:rPr>
        <w:t>funkcionality:</w:t>
      </w:r>
    </w:p>
    <w:p w14:paraId="6ED39A86" w14:textId="3A6A1EEE" w:rsidR="00C06D0D" w:rsidRPr="005B13B3" w:rsidRDefault="001201A4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1347527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D4E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5F32F0" w:rsidRPr="005B13B3">
        <w:rPr>
          <w:rFonts w:ascii="MS Gothic" w:eastAsia="MS Gothic" w:hAnsi="MS Gothic"/>
          <w:sz w:val="16"/>
          <w:szCs w:val="22"/>
          <w:lang w:val="cs-CZ"/>
        </w:rPr>
        <w:tab/>
      </w:r>
      <w:r w:rsidR="00932396" w:rsidRPr="005B13B3">
        <w:rPr>
          <w:rFonts w:eastAsia="Times New Roman"/>
          <w:sz w:val="16"/>
          <w:szCs w:val="22"/>
          <w:lang w:val="cs-CZ"/>
        </w:rPr>
        <w:t>D</w:t>
      </w:r>
      <w:r w:rsidR="00C06D0D" w:rsidRPr="005B13B3">
        <w:rPr>
          <w:rFonts w:eastAsia="Times New Roman"/>
          <w:sz w:val="16"/>
          <w:szCs w:val="22"/>
          <w:lang w:val="cs-CZ"/>
        </w:rPr>
        <w:t>efinice libovolného období sledovaných dat,</w:t>
      </w:r>
    </w:p>
    <w:p w14:paraId="46DBFE1E" w14:textId="448EB740" w:rsidR="00C06D0D" w:rsidRPr="005B13B3" w:rsidRDefault="001201A4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880039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D4E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dělení odběrných míst na maloodběr, středoodběr a velkoodběr,</w:t>
      </w:r>
    </w:p>
    <w:p w14:paraId="00B08D0F" w14:textId="02A16EF6" w:rsidR="00C06D0D" w:rsidRPr="005B13B3" w:rsidRDefault="001201A4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751354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D4E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zadání cen za komoditu zemního plynu (ceníky pevné roční, měsíční či dle koeficientu postupného nákupu),</w:t>
      </w:r>
    </w:p>
    <w:p w14:paraId="102028DB" w14:textId="276A2AD2" w:rsidR="00C06D0D" w:rsidRPr="005B13B3" w:rsidRDefault="001201A4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516433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D4E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zadání velikosti denní rezervované pevné kapacity,</w:t>
      </w:r>
    </w:p>
    <w:p w14:paraId="3CCC1A13" w14:textId="329E0645" w:rsidR="00C06D0D" w:rsidRPr="005B13B3" w:rsidRDefault="001201A4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704819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D4E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zadání spotřeb (MWh),</w:t>
      </w:r>
    </w:p>
    <w:p w14:paraId="7D1118F0" w14:textId="474F3F9A" w:rsidR="00C06D0D" w:rsidRPr="005B13B3" w:rsidRDefault="001201A4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403381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D4E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EC765B" w:rsidRPr="004778B2">
        <w:rPr>
          <w:rFonts w:eastAsia="Times New Roman"/>
          <w:sz w:val="16"/>
          <w:szCs w:val="22"/>
          <w:lang w:val="cs-CZ"/>
        </w:rPr>
        <w:t xml:space="preserve"> </w:t>
      </w:r>
      <w:r w:rsidR="005F32F0" w:rsidRPr="004778B2">
        <w:rPr>
          <w:rFonts w:eastAsia="Times New Roman"/>
          <w:sz w:val="16"/>
          <w:szCs w:val="22"/>
          <w:lang w:val="cs-CZ"/>
        </w:rPr>
        <w:tab/>
      </w:r>
      <w:r w:rsidR="00C06D0D" w:rsidRPr="004778B2">
        <w:rPr>
          <w:rFonts w:eastAsia="Times New Roman"/>
          <w:sz w:val="16"/>
          <w:szCs w:val="22"/>
          <w:lang w:val="cs-CZ"/>
        </w:rPr>
        <w:t>zadání samoodečtu s možností automatického exportu dat do šablony dodavatele a následným odesláním,</w:t>
      </w:r>
    </w:p>
    <w:p w14:paraId="13F6A308" w14:textId="4D74B16E" w:rsidR="00C06D0D" w:rsidRPr="005B13B3" w:rsidRDefault="001201A4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7676130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D4E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 xml:space="preserve">automatický propočet celkových a průměrných nákladů na dodávku komodity zemního plynu (neregulovaných nákladů) za zvolené období, </w:t>
      </w:r>
    </w:p>
    <w:p w14:paraId="77D9167C" w14:textId="57894F74" w:rsidR="00C06D0D" w:rsidRPr="005B13B3" w:rsidRDefault="001201A4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3752362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D4E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automatický propočet celkových a průměrných distribučních nákladů dle příslušného cenového rozhodnutí ERÚ (regulovaných nákladů) za zvolené období,</w:t>
      </w:r>
    </w:p>
    <w:p w14:paraId="5E40962B" w14:textId="7BECB20B" w:rsidR="00C06D0D" w:rsidRPr="005B13B3" w:rsidRDefault="001201A4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866623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D4E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možnost vytvoření predikce spotřeb a nákladů v příštích letech dodávky,</w:t>
      </w:r>
    </w:p>
    <w:p w14:paraId="6ECDEB07" w14:textId="75FC09E4" w:rsidR="00C06D0D" w:rsidRPr="005B13B3" w:rsidRDefault="001201A4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4576844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D4E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 xml:space="preserve">uložiště dokumentů (faktury, rozpisy záloh, </w:t>
      </w:r>
      <w:r w:rsidR="007C4AB5" w:rsidRPr="005B13B3">
        <w:rPr>
          <w:rFonts w:eastAsia="Times New Roman"/>
          <w:sz w:val="16"/>
          <w:szCs w:val="22"/>
          <w:lang w:val="cs-CZ"/>
        </w:rPr>
        <w:t>smlouvy</w:t>
      </w:r>
      <w:r w:rsidR="00C06D0D" w:rsidRPr="005B13B3">
        <w:rPr>
          <w:rFonts w:eastAsia="Times New Roman"/>
          <w:sz w:val="16"/>
          <w:szCs w:val="22"/>
          <w:lang w:val="cs-CZ"/>
        </w:rPr>
        <w:t xml:space="preserve"> apod.),</w:t>
      </w:r>
    </w:p>
    <w:p w14:paraId="14956401" w14:textId="692048F5" w:rsidR="00EA2B34" w:rsidRDefault="001201A4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451904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D4E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4778B2">
        <w:rPr>
          <w:rFonts w:eastAsia="Times New Roman"/>
          <w:sz w:val="16"/>
          <w:szCs w:val="22"/>
          <w:lang w:val="cs-CZ"/>
        </w:rPr>
        <w:t xml:space="preserve">možnost kontroly správnosti dodavatelských faktur za dodávku zemního plynu </w:t>
      </w:r>
      <w:r w:rsidR="00EA2B34" w:rsidRPr="004778B2">
        <w:rPr>
          <w:rFonts w:eastAsia="Times New Roman"/>
          <w:sz w:val="16"/>
          <w:szCs w:val="22"/>
          <w:lang w:val="cs-CZ"/>
        </w:rPr>
        <w:t>(systém po zadání spotřeby vypočítá náklady a vytvoří duplikát faktury),</w:t>
      </w:r>
    </w:p>
    <w:p w14:paraId="5B6727B0" w14:textId="725F01FD" w:rsidR="00C06D0D" w:rsidRPr="005B13B3" w:rsidRDefault="001201A4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367258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D4E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evidence smluvních vztahů a fakturačních údajů pro zvolené období,</w:t>
      </w:r>
    </w:p>
    <w:p w14:paraId="1F6A7590" w14:textId="369903A3" w:rsidR="00C06D0D" w:rsidRPr="005B13B3" w:rsidRDefault="001201A4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7308445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D4E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inteligentní filtr s možností exportu dat do formátu xls v režimu přílohy zadávací dokumentace k veřejné zakázce na výběr dodavatele elektřiny nebo podklad k burzovnímu obchodu,</w:t>
      </w:r>
    </w:p>
    <w:p w14:paraId="522CDAFF" w14:textId="0FEBCE60" w:rsidR="00C06D0D" w:rsidRPr="005B13B3" w:rsidRDefault="001201A4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438842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D4E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výpočet optimální hodnoty kapacity kombinací denní rezervované pevné kapacity, měsíční rezervované kapacity a denní pevné klouzavé kapacity u odběrů SO/VO,</w:t>
      </w:r>
    </w:p>
    <w:p w14:paraId="1DDA3FA2" w14:textId="45D14371" w:rsidR="00C06D0D" w:rsidRPr="005B13B3" w:rsidRDefault="001201A4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8371000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D4E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grafické znázornění spotřeb, celkových nákladů, průměrných nákladů a porovnání mezi roky,</w:t>
      </w:r>
    </w:p>
    <w:p w14:paraId="6D960F31" w14:textId="2B787664" w:rsidR="00047C56" w:rsidRDefault="001201A4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877391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D4E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vytváření podřízených odběrných míst</w:t>
      </w:r>
      <w:r w:rsidR="00047C56">
        <w:rPr>
          <w:rFonts w:eastAsia="Times New Roman"/>
          <w:sz w:val="16"/>
          <w:szCs w:val="22"/>
          <w:lang w:val="cs-CZ"/>
        </w:rPr>
        <w:t>,</w:t>
      </w:r>
    </w:p>
    <w:p w14:paraId="53C45388" w14:textId="30A9872A" w:rsidR="00047C56" w:rsidRDefault="001201A4" w:rsidP="00047C56">
      <w:pPr>
        <w:widowControl w:val="0"/>
        <w:autoSpaceDE w:val="0"/>
        <w:autoSpaceDN w:val="0"/>
        <w:adjustRightInd w:val="0"/>
        <w:ind w:left="709" w:hanging="425"/>
        <w:jc w:val="both"/>
        <w:rPr>
          <w:rFonts w:asciiTheme="majorHAnsi" w:eastAsia="MS Gothic" w:hAnsiTheme="majorHAnsi" w:cstheme="majorHAnsi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6381352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D4E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047C56">
        <w:rPr>
          <w:rFonts w:ascii="MS Gothic" w:eastAsia="MS Gothic" w:hAnsi="MS Gothic"/>
          <w:sz w:val="16"/>
          <w:szCs w:val="22"/>
          <w:lang w:val="cs-CZ"/>
        </w:rPr>
        <w:tab/>
      </w:r>
      <w:r w:rsidR="00047C56">
        <w:rPr>
          <w:rFonts w:asciiTheme="majorHAnsi" w:eastAsia="MS Gothic" w:hAnsiTheme="majorHAnsi" w:cstheme="majorHAnsi"/>
          <w:sz w:val="16"/>
          <w:szCs w:val="22"/>
          <w:lang w:val="cs-CZ"/>
        </w:rPr>
        <w:t>nastavení a vyhodnocení měsíční tolerance spotřeb,</w:t>
      </w:r>
    </w:p>
    <w:p w14:paraId="384E063A" w14:textId="5E99A8A4" w:rsidR="00C06D0D" w:rsidRPr="005B13B3" w:rsidRDefault="001201A4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1101286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D4E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047C56">
        <w:rPr>
          <w:rFonts w:ascii="MS Gothic" w:eastAsia="MS Gothic" w:hAnsi="MS Gothic"/>
          <w:sz w:val="16"/>
          <w:szCs w:val="22"/>
          <w:lang w:val="cs-CZ"/>
        </w:rPr>
        <w:tab/>
      </w:r>
      <w:r w:rsidR="00047C56">
        <w:rPr>
          <w:rFonts w:asciiTheme="majorHAnsi" w:eastAsia="MS Gothic" w:hAnsiTheme="majorHAnsi" w:cstheme="majorHAnsi"/>
          <w:sz w:val="16"/>
          <w:szCs w:val="22"/>
          <w:lang w:val="cs-CZ"/>
        </w:rPr>
        <w:t xml:space="preserve">přehled spotřeb, nákladů a technických parametrů (měsíční nejvyšší naměřený čtvrthodinový výkon u odběru elektrické energie z napěťové hladiny VN/VVN a nejvyšší </w:t>
      </w:r>
      <w:r w:rsidR="00047C56" w:rsidRPr="001F377A">
        <w:rPr>
          <w:rFonts w:asciiTheme="majorHAnsi" w:eastAsia="MS Gothic" w:hAnsiTheme="majorHAnsi" w:cstheme="majorHAnsi"/>
          <w:sz w:val="16"/>
          <w:szCs w:val="22"/>
          <w:lang w:val="cs-CZ"/>
        </w:rPr>
        <w:t>denní naměřené maximum</w:t>
      </w:r>
      <w:r w:rsidR="00047C56">
        <w:rPr>
          <w:rFonts w:asciiTheme="majorHAnsi" w:eastAsia="MS Gothic" w:hAnsiTheme="majorHAnsi" w:cstheme="majorHAnsi"/>
          <w:sz w:val="16"/>
          <w:szCs w:val="22"/>
          <w:lang w:val="cs-CZ"/>
        </w:rPr>
        <w:t xml:space="preserve"> u odběru zemního plynu v kategorii SO/VO)</w:t>
      </w:r>
      <w:r w:rsidR="00047C56" w:rsidRPr="001F377A">
        <w:rPr>
          <w:rFonts w:asciiTheme="majorHAnsi" w:eastAsia="MS Gothic" w:hAnsiTheme="majorHAnsi" w:cstheme="majorHAnsi"/>
          <w:sz w:val="16"/>
          <w:szCs w:val="22"/>
          <w:lang w:val="cs-CZ"/>
        </w:rPr>
        <w:t xml:space="preserve"> </w:t>
      </w:r>
      <w:r w:rsidR="00047C56">
        <w:rPr>
          <w:rFonts w:asciiTheme="majorHAnsi" w:eastAsia="MS Gothic" w:hAnsiTheme="majorHAnsi" w:cstheme="majorHAnsi"/>
          <w:sz w:val="16"/>
          <w:szCs w:val="22"/>
          <w:lang w:val="cs-CZ"/>
        </w:rPr>
        <w:t>za poslední tři roky s možností exportu do xls a pdf</w:t>
      </w:r>
      <w:r w:rsidR="00C06D0D" w:rsidRPr="005B13B3">
        <w:rPr>
          <w:rFonts w:eastAsia="Times New Roman"/>
          <w:sz w:val="16"/>
          <w:szCs w:val="22"/>
          <w:lang w:val="cs-CZ"/>
        </w:rPr>
        <w:t>.</w:t>
      </w:r>
    </w:p>
    <w:p w14:paraId="57067576" w14:textId="77A5187F" w:rsidR="00714A27" w:rsidRPr="005B13B3" w:rsidRDefault="00714A27" w:rsidP="00580FA9">
      <w:pPr>
        <w:pStyle w:val="Nadpis1"/>
        <w:rPr>
          <w:sz w:val="18"/>
        </w:rPr>
      </w:pPr>
      <w:r w:rsidRPr="005B13B3">
        <w:rPr>
          <w:sz w:val="18"/>
        </w:rPr>
        <w:t xml:space="preserve">Teplo </w:t>
      </w:r>
      <w:r w:rsidRPr="005B13B3">
        <w:rPr>
          <w:b w:val="0"/>
          <w:sz w:val="18"/>
        </w:rPr>
        <w:t>funkcionality:</w:t>
      </w:r>
    </w:p>
    <w:p w14:paraId="650CA672" w14:textId="03E14D4E" w:rsidR="00714A27" w:rsidRPr="005B13B3" w:rsidRDefault="001201A4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3021564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5F32F0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714A27" w:rsidRPr="005B13B3">
        <w:rPr>
          <w:rFonts w:eastAsia="Times New Roman"/>
          <w:sz w:val="16"/>
          <w:szCs w:val="22"/>
          <w:lang w:val="cs-CZ"/>
        </w:rPr>
        <w:t>Definice libovolného období sledovaných dat,</w:t>
      </w:r>
    </w:p>
    <w:p w14:paraId="315A426D" w14:textId="2648FB46" w:rsidR="00714A27" w:rsidRPr="005B13B3" w:rsidRDefault="001201A4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0082763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5F32F0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714A27" w:rsidRPr="005B13B3">
        <w:rPr>
          <w:rFonts w:eastAsia="Times New Roman"/>
          <w:sz w:val="16"/>
          <w:szCs w:val="22"/>
          <w:lang w:val="cs-CZ"/>
        </w:rPr>
        <w:t xml:space="preserve">definice typu odběrného </w:t>
      </w:r>
      <w:r w:rsidR="00E60227" w:rsidRPr="005B13B3">
        <w:rPr>
          <w:rFonts w:eastAsia="Times New Roman"/>
          <w:sz w:val="16"/>
          <w:szCs w:val="22"/>
          <w:lang w:val="cs-CZ"/>
        </w:rPr>
        <w:t>místa – ÚT</w:t>
      </w:r>
      <w:r w:rsidR="00714A27" w:rsidRPr="005B13B3">
        <w:rPr>
          <w:rFonts w:eastAsia="Times New Roman"/>
          <w:sz w:val="16"/>
          <w:szCs w:val="22"/>
          <w:lang w:val="cs-CZ"/>
        </w:rPr>
        <w:t>, ohřev TUV, kombinace ÚT a ohřevu TUV,</w:t>
      </w:r>
    </w:p>
    <w:p w14:paraId="6EB30F5C" w14:textId="47DA79DB" w:rsidR="00714A27" w:rsidRPr="005B13B3" w:rsidRDefault="001201A4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766423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5F32F0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714A27" w:rsidRPr="005B13B3">
        <w:rPr>
          <w:rFonts w:eastAsia="Times New Roman"/>
          <w:sz w:val="16"/>
          <w:szCs w:val="22"/>
          <w:lang w:val="cs-CZ"/>
        </w:rPr>
        <w:t>zadání kompletní struktury ceny (ceníky pevné roční, měsíční ceny, nebo dle cenového vzorce),</w:t>
      </w:r>
    </w:p>
    <w:p w14:paraId="66612C5D" w14:textId="4023ED05" w:rsidR="00714A27" w:rsidRPr="005B13B3" w:rsidRDefault="001201A4" w:rsidP="00812A82">
      <w:pPr>
        <w:ind w:left="709" w:hanging="425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926679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5F32F0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714A27" w:rsidRPr="005B13B3">
        <w:rPr>
          <w:rFonts w:eastAsia="Times New Roman"/>
          <w:sz w:val="16"/>
          <w:szCs w:val="22"/>
          <w:lang w:val="cs-CZ"/>
        </w:rPr>
        <w:t>zadání spotřeb v GJ nebo MWh pro teplo a ohřev TUV,</w:t>
      </w:r>
    </w:p>
    <w:p w14:paraId="38EFD403" w14:textId="26B04316" w:rsidR="00714A27" w:rsidRPr="005B13B3" w:rsidRDefault="001201A4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2181795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5F32F0" w:rsidRPr="004778B2">
        <w:rPr>
          <w:rFonts w:eastAsia="Times New Roman"/>
          <w:sz w:val="16"/>
          <w:szCs w:val="22"/>
          <w:lang w:val="cs-CZ"/>
        </w:rPr>
        <w:t xml:space="preserve"> </w:t>
      </w:r>
      <w:r w:rsidR="005F32F0" w:rsidRPr="004778B2">
        <w:rPr>
          <w:rFonts w:eastAsia="Times New Roman"/>
          <w:sz w:val="16"/>
          <w:szCs w:val="22"/>
          <w:lang w:val="cs-CZ"/>
        </w:rPr>
        <w:tab/>
      </w:r>
      <w:r w:rsidR="00714A27" w:rsidRPr="004778B2">
        <w:rPr>
          <w:rFonts w:eastAsia="Times New Roman"/>
          <w:sz w:val="16"/>
          <w:szCs w:val="22"/>
          <w:lang w:val="cs-CZ"/>
        </w:rPr>
        <w:t>zadání samoodečtu s možností automatického exportu dat do šablony dodavatele a následným odesláním,</w:t>
      </w:r>
    </w:p>
    <w:p w14:paraId="63A543F7" w14:textId="53D40F84" w:rsidR="00714A27" w:rsidRPr="004778B2" w:rsidRDefault="001201A4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9330093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5F32F0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714A27" w:rsidRPr="004778B2">
        <w:rPr>
          <w:rFonts w:eastAsia="Times New Roman"/>
          <w:sz w:val="16"/>
          <w:szCs w:val="22"/>
          <w:lang w:val="cs-CZ"/>
        </w:rPr>
        <w:t xml:space="preserve">automatický propočet celkových a průměrných nákladů za zvolené období, </w:t>
      </w:r>
    </w:p>
    <w:p w14:paraId="562D4281" w14:textId="618F699F" w:rsidR="00714A27" w:rsidRPr="004778B2" w:rsidRDefault="001201A4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21172436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5F32F0" w:rsidRPr="004778B2">
        <w:rPr>
          <w:rFonts w:eastAsia="Times New Roman"/>
          <w:sz w:val="16"/>
          <w:szCs w:val="22"/>
          <w:lang w:val="cs-CZ"/>
        </w:rPr>
        <w:t xml:space="preserve"> </w:t>
      </w:r>
      <w:r w:rsidR="005F32F0" w:rsidRPr="004778B2">
        <w:rPr>
          <w:rFonts w:eastAsia="Times New Roman"/>
          <w:sz w:val="16"/>
          <w:szCs w:val="22"/>
          <w:lang w:val="cs-CZ"/>
        </w:rPr>
        <w:tab/>
      </w:r>
      <w:r w:rsidR="00714A27" w:rsidRPr="004778B2">
        <w:rPr>
          <w:rFonts w:eastAsia="Times New Roman"/>
          <w:sz w:val="16"/>
          <w:szCs w:val="22"/>
          <w:lang w:val="cs-CZ"/>
        </w:rPr>
        <w:t>automatický přepočet GJ-MWh,</w:t>
      </w:r>
    </w:p>
    <w:p w14:paraId="215D3EA9" w14:textId="3B8AE0E0" w:rsidR="00714A27" w:rsidRPr="004778B2" w:rsidRDefault="001201A4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6583669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5F32F0" w:rsidRPr="004778B2">
        <w:rPr>
          <w:rFonts w:ascii="MS Gothic" w:eastAsia="MS Gothic" w:hAnsi="MS Gothic"/>
          <w:sz w:val="16"/>
          <w:szCs w:val="22"/>
          <w:lang w:val="cs-CZ"/>
        </w:rPr>
        <w:tab/>
      </w:r>
      <w:r w:rsidR="00714A27" w:rsidRPr="004778B2">
        <w:rPr>
          <w:rFonts w:eastAsia="Times New Roman"/>
          <w:sz w:val="16"/>
          <w:szCs w:val="22"/>
          <w:lang w:val="cs-CZ"/>
        </w:rPr>
        <w:t>možnost vytvoření predikce spotřeb a nákladů v příštích letech dodávky,</w:t>
      </w:r>
    </w:p>
    <w:p w14:paraId="11398D2C" w14:textId="5D54D0E8" w:rsidR="00714A27" w:rsidRPr="004778B2" w:rsidRDefault="001201A4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1287498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5F32F0" w:rsidRPr="004778B2">
        <w:rPr>
          <w:rFonts w:eastAsia="Times New Roman"/>
          <w:sz w:val="16"/>
          <w:szCs w:val="22"/>
          <w:lang w:val="cs-CZ"/>
        </w:rPr>
        <w:t xml:space="preserve"> </w:t>
      </w:r>
      <w:r w:rsidR="005F32F0" w:rsidRPr="004778B2">
        <w:rPr>
          <w:rFonts w:eastAsia="Times New Roman"/>
          <w:sz w:val="16"/>
          <w:szCs w:val="22"/>
          <w:lang w:val="cs-CZ"/>
        </w:rPr>
        <w:tab/>
      </w:r>
      <w:r w:rsidR="00714A27" w:rsidRPr="004778B2">
        <w:rPr>
          <w:rFonts w:eastAsia="Times New Roman"/>
          <w:sz w:val="16"/>
          <w:szCs w:val="22"/>
          <w:lang w:val="cs-CZ"/>
        </w:rPr>
        <w:t xml:space="preserve">uložiště dokumentů (faktury, rozpisy záloh, </w:t>
      </w:r>
      <w:r w:rsidR="00E60227" w:rsidRPr="004778B2">
        <w:rPr>
          <w:rFonts w:eastAsia="Times New Roman"/>
          <w:sz w:val="16"/>
          <w:szCs w:val="22"/>
          <w:lang w:val="cs-CZ"/>
        </w:rPr>
        <w:t>smlouvy</w:t>
      </w:r>
      <w:r w:rsidR="00714A27" w:rsidRPr="004778B2">
        <w:rPr>
          <w:rFonts w:eastAsia="Times New Roman"/>
          <w:sz w:val="16"/>
          <w:szCs w:val="22"/>
          <w:lang w:val="cs-CZ"/>
        </w:rPr>
        <w:t xml:space="preserve"> apod.),</w:t>
      </w:r>
    </w:p>
    <w:p w14:paraId="67E9982A" w14:textId="767DE96B" w:rsidR="00714A27" w:rsidRPr="004778B2" w:rsidRDefault="001201A4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984919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5F32F0" w:rsidRPr="004778B2">
        <w:rPr>
          <w:rFonts w:eastAsia="Times New Roman"/>
          <w:sz w:val="16"/>
          <w:szCs w:val="22"/>
          <w:lang w:val="cs-CZ"/>
        </w:rPr>
        <w:t xml:space="preserve"> </w:t>
      </w:r>
      <w:r w:rsidR="005F32F0" w:rsidRPr="004778B2">
        <w:rPr>
          <w:rFonts w:eastAsia="Times New Roman"/>
          <w:sz w:val="16"/>
          <w:szCs w:val="22"/>
          <w:lang w:val="cs-CZ"/>
        </w:rPr>
        <w:tab/>
      </w:r>
      <w:r w:rsidR="00714A27" w:rsidRPr="004778B2">
        <w:rPr>
          <w:rFonts w:eastAsia="Times New Roman"/>
          <w:sz w:val="16"/>
          <w:szCs w:val="22"/>
          <w:lang w:val="cs-CZ"/>
        </w:rPr>
        <w:t>možnost kontroly správnosti dodavatelských faktur za dodávku tepla (</w:t>
      </w:r>
      <w:r w:rsidR="00EA2B34" w:rsidRPr="004778B2">
        <w:rPr>
          <w:rFonts w:eastAsia="Times New Roman"/>
          <w:sz w:val="16"/>
          <w:szCs w:val="22"/>
          <w:lang w:val="cs-CZ"/>
        </w:rPr>
        <w:t>systém po zadání spotřeby vypočítá náklady a vytvoří duplikát faktury),</w:t>
      </w:r>
    </w:p>
    <w:p w14:paraId="077F7288" w14:textId="16C1F873" w:rsidR="00714A27" w:rsidRPr="004778B2" w:rsidRDefault="001201A4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6637459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5F32F0" w:rsidRPr="004778B2">
        <w:rPr>
          <w:rFonts w:eastAsia="Times New Roman"/>
          <w:sz w:val="16"/>
          <w:szCs w:val="22"/>
          <w:lang w:val="cs-CZ"/>
        </w:rPr>
        <w:t xml:space="preserve"> </w:t>
      </w:r>
      <w:r w:rsidR="005F32F0" w:rsidRPr="004778B2">
        <w:rPr>
          <w:rFonts w:eastAsia="Times New Roman"/>
          <w:sz w:val="16"/>
          <w:szCs w:val="22"/>
          <w:lang w:val="cs-CZ"/>
        </w:rPr>
        <w:tab/>
      </w:r>
      <w:r w:rsidR="00714A27" w:rsidRPr="004778B2">
        <w:rPr>
          <w:rFonts w:eastAsia="Times New Roman"/>
          <w:sz w:val="16"/>
          <w:szCs w:val="22"/>
          <w:lang w:val="cs-CZ"/>
        </w:rPr>
        <w:t>inteligentní filtr s možností exportu dat do formátu xls,</w:t>
      </w:r>
    </w:p>
    <w:p w14:paraId="3F5974C4" w14:textId="00753E8F" w:rsidR="00714A27" w:rsidRPr="004778B2" w:rsidRDefault="001201A4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6908742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5F32F0" w:rsidRPr="004778B2">
        <w:rPr>
          <w:rFonts w:eastAsia="Times New Roman"/>
          <w:sz w:val="16"/>
          <w:szCs w:val="22"/>
          <w:lang w:val="cs-CZ"/>
        </w:rPr>
        <w:t xml:space="preserve"> </w:t>
      </w:r>
      <w:r w:rsidR="005F32F0" w:rsidRPr="004778B2">
        <w:rPr>
          <w:rFonts w:eastAsia="Times New Roman"/>
          <w:sz w:val="16"/>
          <w:szCs w:val="22"/>
          <w:lang w:val="cs-CZ"/>
        </w:rPr>
        <w:tab/>
      </w:r>
      <w:r w:rsidR="00714A27" w:rsidRPr="004778B2">
        <w:rPr>
          <w:rFonts w:eastAsia="Times New Roman"/>
          <w:sz w:val="16"/>
          <w:szCs w:val="22"/>
          <w:lang w:val="cs-CZ"/>
        </w:rPr>
        <w:t>grafické znázornění spotřeb, celkových nákladů, průměrných nákladů a porovnání mezi roky,</w:t>
      </w:r>
    </w:p>
    <w:p w14:paraId="65E1673B" w14:textId="318DD12E" w:rsidR="00714A27" w:rsidRPr="004778B2" w:rsidRDefault="001201A4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208175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5F32F0" w:rsidRPr="004778B2">
        <w:rPr>
          <w:rFonts w:eastAsia="Times New Roman"/>
          <w:sz w:val="16"/>
          <w:szCs w:val="22"/>
          <w:lang w:val="cs-CZ"/>
        </w:rPr>
        <w:t xml:space="preserve"> </w:t>
      </w:r>
      <w:r w:rsidR="005F32F0" w:rsidRPr="004778B2">
        <w:rPr>
          <w:rFonts w:eastAsia="Times New Roman"/>
          <w:sz w:val="16"/>
          <w:szCs w:val="22"/>
          <w:lang w:val="cs-CZ"/>
        </w:rPr>
        <w:tab/>
      </w:r>
      <w:r w:rsidR="00714A27" w:rsidRPr="004778B2">
        <w:rPr>
          <w:rFonts w:eastAsia="Times New Roman"/>
          <w:sz w:val="16"/>
          <w:szCs w:val="22"/>
          <w:lang w:val="cs-CZ"/>
        </w:rPr>
        <w:t>vytváření podřízených odběrných míst,</w:t>
      </w:r>
    </w:p>
    <w:p w14:paraId="6DD6BD24" w14:textId="77777777" w:rsidR="00047C56" w:rsidRDefault="001201A4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91400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8B2" w:rsidRPr="004778B2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5F32F0" w:rsidRPr="004778B2">
        <w:rPr>
          <w:rFonts w:eastAsia="Times New Roman"/>
          <w:sz w:val="16"/>
          <w:szCs w:val="22"/>
          <w:lang w:val="cs-CZ"/>
        </w:rPr>
        <w:t xml:space="preserve"> </w:t>
      </w:r>
      <w:r w:rsidR="005F32F0" w:rsidRPr="004778B2">
        <w:rPr>
          <w:rFonts w:eastAsia="Times New Roman"/>
          <w:sz w:val="16"/>
          <w:szCs w:val="22"/>
          <w:lang w:val="cs-CZ"/>
        </w:rPr>
        <w:tab/>
      </w:r>
      <w:r w:rsidR="00714A27" w:rsidRPr="004778B2">
        <w:rPr>
          <w:rFonts w:eastAsia="Times New Roman"/>
          <w:sz w:val="16"/>
          <w:szCs w:val="22"/>
          <w:lang w:val="cs-CZ"/>
        </w:rPr>
        <w:t>rozúčtování nákladů na tepelnou energii mezi konečné spotřebitele dle vyhlášky č. 372/2001 do konce roku 2015 a vyhlášky č. 269/2015 od 1. 1. 2016</w:t>
      </w:r>
      <w:r w:rsidR="00047C56">
        <w:rPr>
          <w:rFonts w:eastAsia="Times New Roman"/>
          <w:sz w:val="16"/>
          <w:szCs w:val="22"/>
          <w:lang w:val="cs-CZ"/>
        </w:rPr>
        <w:t>,</w:t>
      </w:r>
    </w:p>
    <w:p w14:paraId="2DD52582" w14:textId="69F0046A" w:rsidR="00714A27" w:rsidRPr="00AE1675" w:rsidRDefault="001201A4" w:rsidP="00047C56">
      <w:pPr>
        <w:widowControl w:val="0"/>
        <w:autoSpaceDE w:val="0"/>
        <w:autoSpaceDN w:val="0"/>
        <w:adjustRightInd w:val="0"/>
        <w:ind w:left="709" w:hanging="425"/>
        <w:jc w:val="both"/>
        <w:rPr>
          <w:rFonts w:asciiTheme="majorHAnsi" w:eastAsia="MS Gothic" w:hAnsiTheme="majorHAnsi" w:cstheme="majorHAnsi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0020521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047C56">
        <w:rPr>
          <w:rFonts w:ascii="MS Gothic" w:eastAsia="MS Gothic" w:hAnsi="MS Gothic"/>
          <w:sz w:val="16"/>
          <w:szCs w:val="22"/>
          <w:lang w:val="cs-CZ"/>
        </w:rPr>
        <w:tab/>
      </w:r>
      <w:r w:rsidR="00047C56">
        <w:rPr>
          <w:rFonts w:asciiTheme="majorHAnsi" w:eastAsia="MS Gothic" w:hAnsiTheme="majorHAnsi" w:cstheme="majorHAnsi"/>
          <w:sz w:val="16"/>
          <w:szCs w:val="22"/>
          <w:lang w:val="cs-CZ"/>
        </w:rPr>
        <w:t>nastavení a vyhodnocení měsíční tolerance spotřeb</w:t>
      </w:r>
      <w:r w:rsidR="00714A27" w:rsidRPr="004778B2">
        <w:rPr>
          <w:rFonts w:eastAsia="Times New Roman"/>
          <w:sz w:val="16"/>
          <w:szCs w:val="22"/>
          <w:lang w:val="cs-CZ"/>
        </w:rPr>
        <w:t>.</w:t>
      </w:r>
    </w:p>
    <w:p w14:paraId="5D080176" w14:textId="5A5DBF1D" w:rsidR="00C06D0D" w:rsidRPr="004778B2" w:rsidRDefault="00F60429" w:rsidP="00580FA9">
      <w:pPr>
        <w:pStyle w:val="Nadpis1"/>
        <w:rPr>
          <w:sz w:val="18"/>
        </w:rPr>
      </w:pPr>
      <w:r w:rsidRPr="004778B2">
        <w:rPr>
          <w:sz w:val="18"/>
        </w:rPr>
        <w:t xml:space="preserve">Voda </w:t>
      </w:r>
      <w:r w:rsidRPr="004778B2">
        <w:rPr>
          <w:b w:val="0"/>
          <w:sz w:val="18"/>
        </w:rPr>
        <w:t>funkcionality:</w:t>
      </w:r>
    </w:p>
    <w:p w14:paraId="38DF000C" w14:textId="1833A15E" w:rsidR="00C06D0D" w:rsidRPr="004778B2" w:rsidRDefault="001201A4" w:rsidP="0067202E">
      <w:pPr>
        <w:widowControl w:val="0"/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49495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812A82" w:rsidRPr="004778B2">
        <w:rPr>
          <w:rFonts w:eastAsia="Times New Roman"/>
          <w:sz w:val="16"/>
          <w:szCs w:val="22"/>
          <w:lang w:val="cs-CZ"/>
        </w:rPr>
        <w:t xml:space="preserve"> </w:t>
      </w:r>
      <w:r w:rsidR="00812A82" w:rsidRPr="004778B2">
        <w:rPr>
          <w:rFonts w:eastAsia="Times New Roman"/>
          <w:sz w:val="16"/>
          <w:szCs w:val="22"/>
          <w:lang w:val="cs-CZ"/>
        </w:rPr>
        <w:tab/>
      </w:r>
      <w:r w:rsidR="00932396" w:rsidRPr="004778B2">
        <w:rPr>
          <w:rFonts w:eastAsia="Times New Roman"/>
          <w:sz w:val="16"/>
          <w:szCs w:val="22"/>
          <w:lang w:val="cs-CZ"/>
        </w:rPr>
        <w:t>D</w:t>
      </w:r>
      <w:r w:rsidR="00C06D0D" w:rsidRPr="004778B2">
        <w:rPr>
          <w:rFonts w:eastAsia="Times New Roman"/>
          <w:sz w:val="16"/>
          <w:szCs w:val="22"/>
          <w:lang w:val="cs-CZ"/>
        </w:rPr>
        <w:t>efinice libovolného období sledovaných dat,</w:t>
      </w:r>
    </w:p>
    <w:p w14:paraId="5E11A599" w14:textId="2A2504EC" w:rsidR="00C06D0D" w:rsidRPr="004778B2" w:rsidRDefault="001201A4" w:rsidP="0067202E">
      <w:pPr>
        <w:widowControl w:val="0"/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164621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812A82" w:rsidRPr="004778B2">
        <w:rPr>
          <w:rFonts w:eastAsia="Times New Roman"/>
          <w:sz w:val="16"/>
          <w:szCs w:val="22"/>
          <w:lang w:val="cs-CZ"/>
        </w:rPr>
        <w:t xml:space="preserve"> </w:t>
      </w:r>
      <w:r w:rsidR="00812A82" w:rsidRPr="004778B2">
        <w:rPr>
          <w:rFonts w:eastAsia="Times New Roman"/>
          <w:sz w:val="16"/>
          <w:szCs w:val="22"/>
          <w:lang w:val="cs-CZ"/>
        </w:rPr>
        <w:tab/>
      </w:r>
      <w:r w:rsidR="00C06D0D" w:rsidRPr="004778B2">
        <w:rPr>
          <w:rFonts w:eastAsia="Times New Roman"/>
          <w:sz w:val="16"/>
          <w:szCs w:val="22"/>
          <w:lang w:val="cs-CZ"/>
        </w:rPr>
        <w:t>definice typu odběrného místa – pouze vodné, vodné i stočné (příp. srážky), pouze srážky, vodné a stočné s odpočtem závlahy</w:t>
      </w:r>
      <w:r w:rsidR="00D25159" w:rsidRPr="004778B2">
        <w:rPr>
          <w:rFonts w:eastAsia="Times New Roman"/>
          <w:sz w:val="16"/>
          <w:szCs w:val="22"/>
          <w:lang w:val="cs-CZ"/>
        </w:rPr>
        <w:t>,</w:t>
      </w:r>
    </w:p>
    <w:p w14:paraId="660AC53B" w14:textId="0662AB4B" w:rsidR="00C06D0D" w:rsidRPr="004778B2" w:rsidRDefault="001201A4" w:rsidP="00672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4004124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812A82" w:rsidRPr="004778B2">
        <w:rPr>
          <w:rFonts w:eastAsia="Times New Roman"/>
          <w:sz w:val="16"/>
          <w:szCs w:val="22"/>
          <w:lang w:val="cs-CZ"/>
        </w:rPr>
        <w:t xml:space="preserve"> </w:t>
      </w:r>
      <w:r w:rsidR="00812A82" w:rsidRPr="004778B2">
        <w:rPr>
          <w:rFonts w:eastAsia="Times New Roman"/>
          <w:sz w:val="16"/>
          <w:szCs w:val="22"/>
          <w:lang w:val="cs-CZ"/>
        </w:rPr>
        <w:tab/>
      </w:r>
      <w:r w:rsidR="00C06D0D" w:rsidRPr="004778B2">
        <w:rPr>
          <w:rFonts w:eastAsia="Times New Roman"/>
          <w:sz w:val="16"/>
          <w:szCs w:val="22"/>
          <w:lang w:val="cs-CZ"/>
        </w:rPr>
        <w:t>zadání kompletní struktury ceny (ceníky pevné roční či měsíční) za vodné a stočné (srážky),</w:t>
      </w:r>
    </w:p>
    <w:p w14:paraId="463D62CB" w14:textId="6E7A5D2C" w:rsidR="00C06D0D" w:rsidRPr="004778B2" w:rsidRDefault="001201A4" w:rsidP="0067202E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4376425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812A82" w:rsidRPr="004778B2">
        <w:rPr>
          <w:rFonts w:eastAsia="Times New Roman"/>
          <w:sz w:val="16"/>
          <w:szCs w:val="22"/>
          <w:lang w:val="cs-CZ"/>
        </w:rPr>
        <w:t xml:space="preserve"> </w:t>
      </w:r>
      <w:r w:rsidR="00812A82" w:rsidRPr="004778B2">
        <w:rPr>
          <w:rFonts w:eastAsia="Times New Roman"/>
          <w:sz w:val="16"/>
          <w:szCs w:val="22"/>
          <w:lang w:val="cs-CZ"/>
        </w:rPr>
        <w:tab/>
      </w:r>
      <w:r w:rsidR="00C06D0D" w:rsidRPr="004778B2">
        <w:rPr>
          <w:rFonts w:eastAsia="Times New Roman"/>
          <w:sz w:val="16"/>
          <w:szCs w:val="22"/>
          <w:lang w:val="cs-CZ"/>
        </w:rPr>
        <w:t>zadání spotřeb (m³) za vodné příp. srážky, i s možností odpočtu závlahy ze stočného,</w:t>
      </w:r>
    </w:p>
    <w:p w14:paraId="3C03D0FA" w14:textId="51674138" w:rsidR="00C06D0D" w:rsidRPr="004778B2" w:rsidRDefault="001201A4" w:rsidP="0067202E">
      <w:pPr>
        <w:widowControl w:val="0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433947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812A82" w:rsidRPr="004778B2">
        <w:rPr>
          <w:rFonts w:eastAsia="Times New Roman"/>
          <w:sz w:val="16"/>
          <w:szCs w:val="22"/>
          <w:lang w:val="cs-CZ"/>
        </w:rPr>
        <w:tab/>
      </w:r>
      <w:r w:rsidR="00C06D0D" w:rsidRPr="004778B2">
        <w:rPr>
          <w:rFonts w:eastAsia="Times New Roman"/>
          <w:sz w:val="16"/>
          <w:szCs w:val="22"/>
          <w:lang w:val="cs-CZ"/>
        </w:rPr>
        <w:t>zadání spotřeb (m</w:t>
      </w:r>
      <w:r w:rsidR="00C06D0D" w:rsidRPr="007C4C5D">
        <w:rPr>
          <w:rFonts w:eastAsia="Times New Roman"/>
          <w:sz w:val="16"/>
          <w:szCs w:val="22"/>
          <w:vertAlign w:val="superscript"/>
          <w:lang w:val="cs-CZ"/>
        </w:rPr>
        <w:t>3</w:t>
      </w:r>
      <w:r w:rsidR="00C06D0D" w:rsidRPr="004778B2">
        <w:rPr>
          <w:rFonts w:eastAsia="Times New Roman"/>
          <w:sz w:val="16"/>
          <w:szCs w:val="22"/>
          <w:lang w:val="cs-CZ"/>
        </w:rPr>
        <w:t>) pro spotřebu TUV,</w:t>
      </w:r>
    </w:p>
    <w:p w14:paraId="7974C861" w14:textId="3D3989CF" w:rsidR="00C06D0D" w:rsidRPr="004778B2" w:rsidRDefault="001201A4" w:rsidP="0067202E">
      <w:pPr>
        <w:widowControl w:val="0"/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930781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812A82" w:rsidRPr="004778B2">
        <w:rPr>
          <w:rFonts w:eastAsia="Times New Roman"/>
          <w:sz w:val="16"/>
          <w:szCs w:val="22"/>
          <w:lang w:val="cs-CZ"/>
        </w:rPr>
        <w:t xml:space="preserve"> </w:t>
      </w:r>
      <w:r w:rsidR="0067202E" w:rsidRPr="004778B2">
        <w:rPr>
          <w:rFonts w:eastAsia="Times New Roman"/>
          <w:sz w:val="16"/>
          <w:szCs w:val="22"/>
          <w:lang w:val="cs-CZ"/>
        </w:rPr>
        <w:tab/>
      </w:r>
      <w:r w:rsidR="00C06D0D" w:rsidRPr="004778B2">
        <w:rPr>
          <w:rFonts w:eastAsia="Times New Roman"/>
          <w:sz w:val="16"/>
          <w:szCs w:val="22"/>
          <w:lang w:val="cs-CZ"/>
        </w:rPr>
        <w:t>možnost vytvoření predikce spotřeb a nákladů v příštích letech dodávky,</w:t>
      </w:r>
    </w:p>
    <w:p w14:paraId="10382EF9" w14:textId="3CD4FA06" w:rsidR="00C06D0D" w:rsidRPr="004778B2" w:rsidRDefault="001201A4" w:rsidP="00672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5543523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812A82" w:rsidRPr="004778B2">
        <w:rPr>
          <w:rFonts w:eastAsia="Times New Roman"/>
          <w:sz w:val="16"/>
          <w:szCs w:val="22"/>
          <w:lang w:val="cs-CZ"/>
        </w:rPr>
        <w:t xml:space="preserve"> </w:t>
      </w:r>
      <w:r w:rsidR="0067202E" w:rsidRPr="004778B2">
        <w:rPr>
          <w:rFonts w:eastAsia="Times New Roman"/>
          <w:sz w:val="16"/>
          <w:szCs w:val="22"/>
          <w:lang w:val="cs-CZ"/>
        </w:rPr>
        <w:tab/>
      </w:r>
      <w:r w:rsidR="00C06D0D" w:rsidRPr="004778B2">
        <w:rPr>
          <w:rFonts w:eastAsia="Times New Roman"/>
          <w:sz w:val="16"/>
          <w:szCs w:val="22"/>
          <w:lang w:val="cs-CZ"/>
        </w:rPr>
        <w:t>zadání samoodečtu s možností automatického exportu dat do šablony dodavatele a následným odesláním,</w:t>
      </w:r>
    </w:p>
    <w:p w14:paraId="73199BEC" w14:textId="065B4D64" w:rsidR="00535BFF" w:rsidRPr="004778B2" w:rsidRDefault="001201A4" w:rsidP="00535BFF">
      <w:pPr>
        <w:widowControl w:val="0"/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1329941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812A82" w:rsidRPr="004778B2">
        <w:rPr>
          <w:rFonts w:eastAsia="Times New Roman"/>
          <w:sz w:val="16"/>
          <w:szCs w:val="22"/>
          <w:lang w:val="cs-CZ"/>
        </w:rPr>
        <w:t xml:space="preserve"> </w:t>
      </w:r>
      <w:r w:rsidR="0067202E" w:rsidRPr="004778B2">
        <w:rPr>
          <w:rFonts w:eastAsia="Times New Roman"/>
          <w:sz w:val="16"/>
          <w:szCs w:val="22"/>
          <w:lang w:val="cs-CZ"/>
        </w:rPr>
        <w:tab/>
      </w:r>
      <w:r w:rsidR="00C06D0D" w:rsidRPr="004778B2">
        <w:rPr>
          <w:rFonts w:eastAsia="Times New Roman"/>
          <w:sz w:val="16"/>
          <w:szCs w:val="22"/>
          <w:lang w:val="cs-CZ"/>
        </w:rPr>
        <w:t xml:space="preserve">uložiště dokumentů (faktury, rozpisy záloh, </w:t>
      </w:r>
      <w:r w:rsidR="00C45485" w:rsidRPr="004778B2">
        <w:rPr>
          <w:rFonts w:eastAsia="Times New Roman"/>
          <w:sz w:val="16"/>
          <w:szCs w:val="22"/>
          <w:lang w:val="cs-CZ"/>
        </w:rPr>
        <w:t>smlouvy</w:t>
      </w:r>
      <w:r w:rsidR="00C06D0D" w:rsidRPr="004778B2">
        <w:rPr>
          <w:rFonts w:eastAsia="Times New Roman"/>
          <w:sz w:val="16"/>
          <w:szCs w:val="22"/>
          <w:lang w:val="cs-CZ"/>
        </w:rPr>
        <w:t xml:space="preserve"> apod.),</w:t>
      </w:r>
    </w:p>
    <w:p w14:paraId="73D6D48B" w14:textId="3269EE88" w:rsidR="00535BFF" w:rsidRPr="004778B2" w:rsidRDefault="001201A4" w:rsidP="00535BFF">
      <w:pPr>
        <w:widowControl w:val="0"/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34150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8B2" w:rsidRPr="004778B2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535BFF" w:rsidRPr="004778B2">
        <w:rPr>
          <w:rFonts w:eastAsia="Times New Roman"/>
          <w:sz w:val="16"/>
          <w:szCs w:val="22"/>
        </w:rPr>
        <w:t xml:space="preserve"> </w:t>
      </w:r>
      <w:r w:rsidR="00535BFF" w:rsidRPr="004778B2">
        <w:rPr>
          <w:rFonts w:eastAsia="Times New Roman"/>
          <w:sz w:val="16"/>
          <w:szCs w:val="22"/>
        </w:rPr>
        <w:tab/>
      </w:r>
      <w:r w:rsidR="00535BFF" w:rsidRPr="004778B2">
        <w:rPr>
          <w:rFonts w:eastAsia="Times New Roman"/>
          <w:sz w:val="16"/>
          <w:szCs w:val="22"/>
          <w:lang w:val="cs-CZ"/>
        </w:rPr>
        <w:t xml:space="preserve">možnost kontroly správnosti faktur </w:t>
      </w:r>
      <w:r w:rsidR="00535BFF" w:rsidRPr="00C45485">
        <w:rPr>
          <w:rFonts w:eastAsia="Times New Roman"/>
          <w:sz w:val="16"/>
          <w:szCs w:val="22"/>
          <w:highlight w:val="yellow"/>
          <w:lang w:val="cs-CZ"/>
        </w:rPr>
        <w:t>za dodávku tepla</w:t>
      </w:r>
      <w:r w:rsidR="00535BFF" w:rsidRPr="004778B2">
        <w:rPr>
          <w:rFonts w:eastAsia="Times New Roman"/>
          <w:sz w:val="16"/>
          <w:szCs w:val="22"/>
          <w:lang w:val="cs-CZ"/>
        </w:rPr>
        <w:t xml:space="preserve"> (systém po zadání spotřeby vypočítá náklady a vytvoří duplikát faktury),</w:t>
      </w:r>
    </w:p>
    <w:p w14:paraId="6FB4E4F2" w14:textId="053282A5" w:rsidR="00C06D0D" w:rsidRPr="004778B2" w:rsidRDefault="001201A4" w:rsidP="0067202E">
      <w:pPr>
        <w:widowControl w:val="0"/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7584488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812A82" w:rsidRPr="004778B2">
        <w:rPr>
          <w:rFonts w:eastAsia="Times New Roman"/>
          <w:sz w:val="16"/>
          <w:szCs w:val="22"/>
          <w:lang w:val="cs-CZ"/>
        </w:rPr>
        <w:t xml:space="preserve"> </w:t>
      </w:r>
      <w:r w:rsidR="0067202E" w:rsidRPr="004778B2">
        <w:rPr>
          <w:rFonts w:eastAsia="Times New Roman"/>
          <w:sz w:val="16"/>
          <w:szCs w:val="22"/>
          <w:lang w:val="cs-CZ"/>
        </w:rPr>
        <w:tab/>
      </w:r>
      <w:r w:rsidR="00C06D0D" w:rsidRPr="004778B2">
        <w:rPr>
          <w:rFonts w:eastAsia="Times New Roman"/>
          <w:sz w:val="16"/>
          <w:szCs w:val="22"/>
          <w:lang w:val="cs-CZ"/>
        </w:rPr>
        <w:t>inteligentní filtr s možností exportu dat do formátu xls,</w:t>
      </w:r>
    </w:p>
    <w:p w14:paraId="09BFF7E7" w14:textId="60497F47" w:rsidR="00C06D0D" w:rsidRPr="005B13B3" w:rsidRDefault="001201A4" w:rsidP="00672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855458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812A82" w:rsidRPr="004778B2">
        <w:rPr>
          <w:rFonts w:eastAsia="Times New Roman"/>
          <w:sz w:val="16"/>
          <w:szCs w:val="22"/>
          <w:lang w:val="cs-CZ"/>
        </w:rPr>
        <w:t xml:space="preserve"> </w:t>
      </w:r>
      <w:r w:rsidR="0067202E" w:rsidRPr="004778B2">
        <w:rPr>
          <w:rFonts w:eastAsia="Times New Roman"/>
          <w:sz w:val="16"/>
          <w:szCs w:val="22"/>
          <w:lang w:val="cs-CZ"/>
        </w:rPr>
        <w:tab/>
      </w:r>
      <w:r w:rsidR="00C06D0D" w:rsidRPr="004778B2">
        <w:rPr>
          <w:rFonts w:eastAsia="Times New Roman"/>
          <w:sz w:val="16"/>
          <w:szCs w:val="22"/>
          <w:lang w:val="cs-CZ"/>
        </w:rPr>
        <w:t>grafické</w:t>
      </w:r>
      <w:r w:rsidR="00C06D0D" w:rsidRPr="005B13B3">
        <w:rPr>
          <w:rFonts w:eastAsia="Times New Roman"/>
          <w:sz w:val="16"/>
          <w:szCs w:val="22"/>
          <w:lang w:val="cs-CZ"/>
        </w:rPr>
        <w:t xml:space="preserve"> znázornění spotřeb, celkových nákladů, průměrných nákladů a porovnání mezi roky,</w:t>
      </w:r>
    </w:p>
    <w:p w14:paraId="5500270C" w14:textId="0ECFA037" w:rsidR="00047C56" w:rsidRDefault="001201A4" w:rsidP="00047C56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3430139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812A82" w:rsidRPr="005B13B3">
        <w:rPr>
          <w:rFonts w:eastAsia="Times New Roman"/>
          <w:sz w:val="16"/>
          <w:szCs w:val="22"/>
          <w:lang w:val="cs-CZ"/>
        </w:rPr>
        <w:t xml:space="preserve"> </w:t>
      </w:r>
      <w:r w:rsidR="00672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vytváření podřízených odběrných míst</w:t>
      </w:r>
      <w:r w:rsidR="00047C56">
        <w:rPr>
          <w:rFonts w:eastAsia="Times New Roman"/>
          <w:sz w:val="16"/>
          <w:szCs w:val="22"/>
          <w:lang w:val="cs-CZ"/>
        </w:rPr>
        <w:t>,</w:t>
      </w:r>
    </w:p>
    <w:p w14:paraId="23A74BFB" w14:textId="567994A0" w:rsidR="003F2BE5" w:rsidRPr="005B13B3" w:rsidRDefault="001201A4" w:rsidP="00047C56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27306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047C56">
        <w:rPr>
          <w:rFonts w:ascii="MS Gothic" w:eastAsia="MS Gothic" w:hAnsi="MS Gothic"/>
          <w:sz w:val="16"/>
          <w:szCs w:val="22"/>
          <w:lang w:val="cs-CZ"/>
        </w:rPr>
        <w:tab/>
      </w:r>
      <w:r w:rsidR="00047C56">
        <w:rPr>
          <w:rFonts w:asciiTheme="majorHAnsi" w:eastAsia="MS Gothic" w:hAnsiTheme="majorHAnsi" w:cstheme="majorHAnsi"/>
          <w:sz w:val="16"/>
          <w:szCs w:val="22"/>
          <w:lang w:val="cs-CZ"/>
        </w:rPr>
        <w:t>nastavení a vyhodnocení měsíční tolerance spotřeb</w:t>
      </w:r>
      <w:r w:rsidR="00C06D0D" w:rsidRPr="005B13B3">
        <w:rPr>
          <w:rFonts w:eastAsia="Times New Roman"/>
          <w:sz w:val="16"/>
          <w:szCs w:val="22"/>
          <w:lang w:val="cs-CZ"/>
        </w:rPr>
        <w:t>.</w:t>
      </w:r>
    </w:p>
    <w:p w14:paraId="35779EE9" w14:textId="3AC86483" w:rsidR="009A1AD0" w:rsidRPr="005B13B3" w:rsidRDefault="00163D5D" w:rsidP="00580FA9">
      <w:pPr>
        <w:pStyle w:val="Nadpis1"/>
        <w:rPr>
          <w:sz w:val="18"/>
        </w:rPr>
      </w:pPr>
      <w:r>
        <w:rPr>
          <w:sz w:val="18"/>
        </w:rPr>
        <w:t>Rozúčtování energie</w:t>
      </w:r>
      <w:r w:rsidR="009A1AD0" w:rsidRPr="005B13B3">
        <w:rPr>
          <w:sz w:val="18"/>
        </w:rPr>
        <w:t xml:space="preserve"> a služeb</w:t>
      </w:r>
      <w:r w:rsidR="009A1AD0" w:rsidRPr="005B13B3">
        <w:rPr>
          <w:i/>
          <w:sz w:val="18"/>
        </w:rPr>
        <w:t xml:space="preserve"> </w:t>
      </w:r>
      <w:r w:rsidR="009A1AD0" w:rsidRPr="005B13B3">
        <w:rPr>
          <w:b w:val="0"/>
          <w:sz w:val="18"/>
        </w:rPr>
        <w:t>funkcionality:</w:t>
      </w:r>
    </w:p>
    <w:p w14:paraId="21F245A9" w14:textId="6DBBF44E" w:rsidR="009A1AD0" w:rsidRPr="005B13B3" w:rsidRDefault="001201A4" w:rsidP="00672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</w:rPr>
          <w:id w:val="183047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02E" w:rsidRPr="005B13B3">
            <w:rPr>
              <w:rFonts w:ascii="MS Gothic" w:eastAsia="MS Gothic" w:hAnsi="MS Gothic" w:hint="eastAsia"/>
              <w:sz w:val="16"/>
              <w:szCs w:val="22"/>
            </w:rPr>
            <w:t>☐</w:t>
          </w:r>
        </w:sdtContent>
      </w:sdt>
      <w:r w:rsidR="0067202E" w:rsidRPr="005B13B3">
        <w:rPr>
          <w:rFonts w:eastAsia="Times New Roman"/>
          <w:sz w:val="16"/>
          <w:szCs w:val="22"/>
        </w:rPr>
        <w:t xml:space="preserve"> </w:t>
      </w:r>
      <w:r w:rsidR="0067202E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Evidence neomezeného počtu budo</w:t>
      </w:r>
      <w:r w:rsidR="00163D5D">
        <w:rPr>
          <w:rFonts w:eastAsia="Times New Roman"/>
          <w:sz w:val="16"/>
          <w:szCs w:val="22"/>
          <w:lang w:val="cs-CZ"/>
        </w:rPr>
        <w:t>v určených k rozúčtování energie</w:t>
      </w:r>
      <w:r w:rsidR="009A1AD0" w:rsidRPr="005B13B3">
        <w:rPr>
          <w:rFonts w:eastAsia="Times New Roman"/>
          <w:sz w:val="16"/>
          <w:szCs w:val="22"/>
          <w:lang w:val="cs-CZ"/>
        </w:rPr>
        <w:t>,</w:t>
      </w:r>
    </w:p>
    <w:p w14:paraId="66673B76" w14:textId="1A7CB15C" w:rsidR="009A1AD0" w:rsidRPr="00C212B2" w:rsidRDefault="001201A4" w:rsidP="00672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82177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02E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672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67202E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rozdělení budov do jednotek s </w:t>
      </w:r>
      <w:r w:rsidR="009A1AD0" w:rsidRPr="00C212B2">
        <w:rPr>
          <w:rFonts w:eastAsia="Times New Roman"/>
          <w:sz w:val="16"/>
          <w:szCs w:val="22"/>
          <w:lang w:val="cs-CZ"/>
        </w:rPr>
        <w:t>nastavením plochy, přiřazení komodit k jednotce,</w:t>
      </w:r>
    </w:p>
    <w:p w14:paraId="2160FA42" w14:textId="6B465B47" w:rsidR="009A1AD0" w:rsidRPr="00C212B2" w:rsidRDefault="001201A4" w:rsidP="00672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29511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02E" w:rsidRPr="00C212B2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67202E" w:rsidRPr="00C212B2">
        <w:rPr>
          <w:rFonts w:eastAsia="Times New Roman"/>
          <w:sz w:val="16"/>
          <w:szCs w:val="22"/>
          <w:lang w:val="cs-CZ"/>
        </w:rPr>
        <w:t xml:space="preserve"> </w:t>
      </w:r>
      <w:r w:rsidR="0067202E" w:rsidRPr="00C212B2">
        <w:rPr>
          <w:rFonts w:eastAsia="Times New Roman"/>
          <w:sz w:val="16"/>
          <w:szCs w:val="22"/>
          <w:lang w:val="cs-CZ"/>
        </w:rPr>
        <w:tab/>
      </w:r>
      <w:r w:rsidR="009A1AD0" w:rsidRPr="00C212B2">
        <w:rPr>
          <w:rFonts w:eastAsia="Times New Roman"/>
          <w:sz w:val="16"/>
          <w:szCs w:val="22"/>
          <w:lang w:val="cs-CZ"/>
        </w:rPr>
        <w:t xml:space="preserve">komodita elektrická energie, zemní plyn a studená voda – uživatel definuje vlastní způsob rozpočtu nákladů vůči vztažné hodnotě (náměr měřidel, m2, počet osob, vlastní/společná </w:t>
      </w:r>
      <w:r w:rsidR="00C45485" w:rsidRPr="00C212B2">
        <w:rPr>
          <w:rFonts w:eastAsia="Times New Roman"/>
          <w:sz w:val="16"/>
          <w:szCs w:val="22"/>
          <w:lang w:val="cs-CZ"/>
        </w:rPr>
        <w:t>spotřeba</w:t>
      </w:r>
      <w:r w:rsidR="009A1AD0" w:rsidRPr="00C212B2">
        <w:rPr>
          <w:rFonts w:eastAsia="Times New Roman"/>
          <w:sz w:val="16"/>
          <w:szCs w:val="22"/>
          <w:lang w:val="cs-CZ"/>
        </w:rPr>
        <w:t xml:space="preserve"> atd.),</w:t>
      </w:r>
    </w:p>
    <w:p w14:paraId="206D6808" w14:textId="4D4E5CC4" w:rsidR="009A1AD0" w:rsidRPr="00C212B2" w:rsidRDefault="001201A4" w:rsidP="00672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2571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02E" w:rsidRPr="00C212B2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67202E" w:rsidRPr="00C212B2">
        <w:rPr>
          <w:rFonts w:eastAsia="Times New Roman"/>
          <w:sz w:val="16"/>
          <w:szCs w:val="22"/>
          <w:lang w:val="cs-CZ"/>
        </w:rPr>
        <w:t xml:space="preserve"> </w:t>
      </w:r>
      <w:r w:rsidR="0067202E" w:rsidRPr="00C212B2">
        <w:rPr>
          <w:rFonts w:eastAsia="Times New Roman"/>
          <w:sz w:val="16"/>
          <w:szCs w:val="22"/>
          <w:lang w:val="cs-CZ"/>
        </w:rPr>
        <w:tab/>
      </w:r>
      <w:r w:rsidR="009A1AD0" w:rsidRPr="00C212B2">
        <w:rPr>
          <w:rFonts w:eastAsia="Times New Roman"/>
          <w:sz w:val="16"/>
          <w:szCs w:val="22"/>
          <w:lang w:val="cs-CZ"/>
        </w:rPr>
        <w:t xml:space="preserve">komodita teplo, teplá voda – rozúčtování nákladů dle platné vyhlášky č. 269/2015 Sb., o rozúčtování nákladů na vytápění a společnou přípravu teplé vody pro dům (aplikace případných změn legislativy zahrnuta v měsíčním paušálu), je možno definovat poměr základní </w:t>
      </w:r>
      <w:r w:rsidR="009A1AD0" w:rsidRPr="00C212B2">
        <w:rPr>
          <w:rFonts w:eastAsia="Times New Roman"/>
          <w:sz w:val="16"/>
          <w:szCs w:val="22"/>
          <w:lang w:val="cs-CZ"/>
        </w:rPr>
        <w:lastRenderedPageBreak/>
        <w:t>složky vs. spotřební složky a poměr UT/TUV,</w:t>
      </w:r>
    </w:p>
    <w:p w14:paraId="203CBB46" w14:textId="5249B7B3" w:rsidR="009A1AD0" w:rsidRPr="00C212B2" w:rsidRDefault="001201A4" w:rsidP="00672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95690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02E" w:rsidRPr="00C212B2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67202E" w:rsidRPr="00C212B2">
        <w:rPr>
          <w:rFonts w:eastAsia="Times New Roman"/>
          <w:sz w:val="16"/>
          <w:szCs w:val="22"/>
          <w:lang w:val="cs-CZ"/>
        </w:rPr>
        <w:t xml:space="preserve"> </w:t>
      </w:r>
      <w:r w:rsidR="0067202E" w:rsidRPr="00C212B2">
        <w:rPr>
          <w:rFonts w:eastAsia="Times New Roman"/>
          <w:sz w:val="16"/>
          <w:szCs w:val="22"/>
          <w:lang w:val="cs-CZ"/>
        </w:rPr>
        <w:tab/>
      </w:r>
      <w:r w:rsidR="009A1AD0" w:rsidRPr="00C212B2">
        <w:rPr>
          <w:rFonts w:eastAsia="Times New Roman"/>
          <w:sz w:val="16"/>
          <w:szCs w:val="22"/>
          <w:lang w:val="cs-CZ"/>
        </w:rPr>
        <w:t>rozúčtování služeb (ostraha, úklid, výtah),</w:t>
      </w:r>
    </w:p>
    <w:p w14:paraId="54E92107" w14:textId="71192877" w:rsidR="009A1AD0" w:rsidRDefault="001201A4" w:rsidP="00672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60132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02E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672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67202E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podružná měřidla lze dělit do stromové struktury,</w:t>
      </w:r>
    </w:p>
    <w:p w14:paraId="74E16816" w14:textId="08B0B4A0" w:rsidR="00756EA4" w:rsidRPr="005B13B3" w:rsidRDefault="001201A4" w:rsidP="00756EA4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74484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EA4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756EA4" w:rsidRPr="005B13B3">
        <w:rPr>
          <w:rFonts w:eastAsia="Times New Roman"/>
          <w:sz w:val="16"/>
          <w:szCs w:val="22"/>
          <w:lang w:val="cs-CZ"/>
        </w:rPr>
        <w:t xml:space="preserve"> </w:t>
      </w:r>
      <w:r w:rsidR="00756EA4" w:rsidRPr="005B13B3">
        <w:rPr>
          <w:rFonts w:eastAsia="Times New Roman"/>
          <w:sz w:val="16"/>
          <w:szCs w:val="22"/>
          <w:lang w:val="cs-CZ"/>
        </w:rPr>
        <w:tab/>
      </w:r>
      <w:r w:rsidR="00756EA4" w:rsidRPr="00756EA4">
        <w:rPr>
          <w:rFonts w:eastAsia="Times New Roman"/>
          <w:sz w:val="16"/>
          <w:szCs w:val="22"/>
          <w:lang w:val="cs-CZ"/>
        </w:rPr>
        <w:t>vytváření virtuálních podružných měřidel, pro rozúčtování se zbytkem místo poměrového rozúčtování,</w:t>
      </w:r>
    </w:p>
    <w:p w14:paraId="0EA4F704" w14:textId="6D324049" w:rsidR="009A1AD0" w:rsidRPr="005B13B3" w:rsidRDefault="001201A4" w:rsidP="00672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01862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02E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672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67202E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možnost nastavení práv uživatele s omezením na jednotlivé budovy,</w:t>
      </w:r>
    </w:p>
    <w:p w14:paraId="6CC8F319" w14:textId="14297013" w:rsidR="005A23C4" w:rsidRDefault="001201A4" w:rsidP="005A23C4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32000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3C4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5A23C4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A23C4" w:rsidRPr="005B13B3">
        <w:rPr>
          <w:rFonts w:eastAsia="Times New Roman"/>
          <w:sz w:val="16"/>
          <w:szCs w:val="22"/>
          <w:lang w:val="cs-CZ"/>
        </w:rPr>
        <w:tab/>
        <w:t xml:space="preserve">výstup v podobě přílohy daňového dokladu </w:t>
      </w:r>
      <w:r w:rsidR="005A23C4">
        <w:rPr>
          <w:rFonts w:eastAsia="Times New Roman"/>
          <w:sz w:val="16"/>
          <w:szCs w:val="22"/>
          <w:lang w:val="cs-CZ"/>
        </w:rPr>
        <w:t>splňující zákonné náležitosti,</w:t>
      </w:r>
    </w:p>
    <w:p w14:paraId="3BB42847" w14:textId="2C50AF50" w:rsidR="005A23C4" w:rsidRDefault="001201A4" w:rsidP="005A23C4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39806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3C4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5A23C4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A23C4" w:rsidRPr="005B13B3">
        <w:rPr>
          <w:rFonts w:eastAsia="Times New Roman"/>
          <w:sz w:val="16"/>
          <w:szCs w:val="22"/>
          <w:lang w:val="cs-CZ"/>
        </w:rPr>
        <w:tab/>
      </w:r>
      <w:r w:rsidR="005A23C4">
        <w:rPr>
          <w:rFonts w:eastAsia="Times New Roman"/>
          <w:sz w:val="16"/>
          <w:szCs w:val="22"/>
          <w:lang w:val="cs-CZ"/>
        </w:rPr>
        <w:t>k</w:t>
      </w:r>
      <w:r w:rsidR="005A23C4" w:rsidRPr="005A23C4">
        <w:rPr>
          <w:rFonts w:eastAsia="Times New Roman"/>
          <w:sz w:val="16"/>
          <w:szCs w:val="22"/>
          <w:lang w:val="cs-CZ"/>
        </w:rPr>
        <w:t>ontrola stavů měřidel, aby nedocházelo k přetokům podružných měřidel vůči nadřazenému měřidlu</w:t>
      </w:r>
      <w:r w:rsidR="005A23C4">
        <w:rPr>
          <w:rFonts w:eastAsia="Times New Roman"/>
          <w:sz w:val="16"/>
          <w:szCs w:val="22"/>
          <w:lang w:val="cs-CZ"/>
        </w:rPr>
        <w:t>,</w:t>
      </w:r>
    </w:p>
    <w:p w14:paraId="330E02D1" w14:textId="3046702D" w:rsidR="005A23C4" w:rsidRDefault="001201A4" w:rsidP="005A23C4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31793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3C4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5A23C4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A23C4" w:rsidRPr="005B13B3">
        <w:rPr>
          <w:rFonts w:eastAsia="Times New Roman"/>
          <w:sz w:val="16"/>
          <w:szCs w:val="22"/>
          <w:lang w:val="cs-CZ"/>
        </w:rPr>
        <w:tab/>
      </w:r>
      <w:r w:rsidR="005A23C4" w:rsidRPr="005A23C4">
        <w:rPr>
          <w:rFonts w:eastAsia="Times New Roman"/>
          <w:sz w:val="16"/>
          <w:szCs w:val="22"/>
          <w:lang w:val="cs-CZ"/>
        </w:rPr>
        <w:tab/>
        <w:t>grafické zobrazení měřidel v objektu s navázanými jednotkami,</w:t>
      </w:r>
    </w:p>
    <w:p w14:paraId="4FA59140" w14:textId="77777777" w:rsidR="00756EA4" w:rsidRDefault="001201A4" w:rsidP="00756EA4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99844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EA4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756EA4" w:rsidRPr="005B13B3">
        <w:rPr>
          <w:rFonts w:eastAsia="Times New Roman"/>
          <w:sz w:val="16"/>
          <w:szCs w:val="22"/>
          <w:lang w:val="cs-CZ"/>
        </w:rPr>
        <w:t xml:space="preserve"> </w:t>
      </w:r>
      <w:r w:rsidR="00756EA4" w:rsidRPr="005B13B3">
        <w:rPr>
          <w:rFonts w:eastAsia="Times New Roman"/>
          <w:sz w:val="16"/>
          <w:szCs w:val="22"/>
          <w:lang w:val="cs-CZ"/>
        </w:rPr>
        <w:tab/>
      </w:r>
      <w:r w:rsidR="00756EA4" w:rsidRPr="005A23C4">
        <w:rPr>
          <w:rFonts w:eastAsia="Times New Roman"/>
          <w:sz w:val="16"/>
          <w:szCs w:val="22"/>
          <w:lang w:val="cs-CZ"/>
        </w:rPr>
        <w:t>grafické zobrazení jednotek v objektu s navázanými měřidly</w:t>
      </w:r>
      <w:r w:rsidR="00756EA4">
        <w:rPr>
          <w:rFonts w:eastAsia="Times New Roman"/>
          <w:sz w:val="16"/>
          <w:szCs w:val="22"/>
          <w:lang w:val="cs-CZ"/>
        </w:rPr>
        <w:t>,</w:t>
      </w:r>
    </w:p>
    <w:p w14:paraId="2C979B23" w14:textId="2330C664" w:rsidR="00756EA4" w:rsidRDefault="001201A4" w:rsidP="00756EA4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99847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EA4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756EA4" w:rsidRPr="005B13B3">
        <w:rPr>
          <w:rFonts w:eastAsia="Times New Roman"/>
          <w:sz w:val="16"/>
          <w:szCs w:val="22"/>
          <w:lang w:val="cs-CZ"/>
        </w:rPr>
        <w:t xml:space="preserve"> </w:t>
      </w:r>
      <w:r w:rsidR="00756EA4" w:rsidRPr="005B13B3">
        <w:rPr>
          <w:rFonts w:eastAsia="Times New Roman"/>
          <w:sz w:val="16"/>
          <w:szCs w:val="22"/>
          <w:lang w:val="cs-CZ"/>
        </w:rPr>
        <w:tab/>
      </w:r>
      <w:r w:rsidR="00756EA4" w:rsidRPr="00756EA4">
        <w:rPr>
          <w:rFonts w:eastAsia="Times New Roman"/>
          <w:sz w:val="16"/>
          <w:szCs w:val="22"/>
          <w:lang w:val="cs-CZ"/>
        </w:rPr>
        <w:t>spotřeby a náklady podružných měřidel s možností exportu,</w:t>
      </w:r>
    </w:p>
    <w:p w14:paraId="2667D454" w14:textId="5CF40FD4" w:rsidR="00756EA4" w:rsidRDefault="001201A4" w:rsidP="00756EA4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63902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EA4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756EA4" w:rsidRPr="005B13B3">
        <w:rPr>
          <w:rFonts w:eastAsia="Times New Roman"/>
          <w:sz w:val="16"/>
          <w:szCs w:val="22"/>
          <w:lang w:val="cs-CZ"/>
        </w:rPr>
        <w:t xml:space="preserve"> </w:t>
      </w:r>
      <w:r w:rsidR="00756EA4" w:rsidRPr="005B13B3">
        <w:rPr>
          <w:rFonts w:eastAsia="Times New Roman"/>
          <w:sz w:val="16"/>
          <w:szCs w:val="22"/>
          <w:lang w:val="cs-CZ"/>
        </w:rPr>
        <w:tab/>
      </w:r>
      <w:r w:rsidR="00756EA4" w:rsidRPr="00756EA4">
        <w:rPr>
          <w:rFonts w:eastAsia="Times New Roman"/>
          <w:sz w:val="16"/>
          <w:szCs w:val="22"/>
          <w:lang w:val="cs-CZ"/>
        </w:rPr>
        <w:tab/>
        <w:t>hromadný export spotřeb a nákladů fakturačních měřidel s rozúčtováním na střediska,</w:t>
      </w:r>
    </w:p>
    <w:p w14:paraId="465DDC6A" w14:textId="158114B1" w:rsidR="005A23C4" w:rsidRDefault="001201A4" w:rsidP="005A23C4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7340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3C4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5A23C4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A23C4" w:rsidRPr="005B13B3">
        <w:rPr>
          <w:rFonts w:eastAsia="Times New Roman"/>
          <w:sz w:val="16"/>
          <w:szCs w:val="22"/>
          <w:lang w:val="cs-CZ"/>
        </w:rPr>
        <w:tab/>
      </w:r>
      <w:r w:rsidR="005A23C4" w:rsidRPr="005A23C4">
        <w:rPr>
          <w:rFonts w:eastAsia="Times New Roman"/>
          <w:sz w:val="16"/>
          <w:szCs w:val="22"/>
          <w:lang w:val="cs-CZ"/>
        </w:rPr>
        <w:t>manuální korekce jednotlivých rozúčtování při zachování celkových vstupních nákladů</w:t>
      </w:r>
      <w:r w:rsidR="005A23C4">
        <w:rPr>
          <w:rFonts w:eastAsia="Times New Roman"/>
          <w:sz w:val="16"/>
          <w:szCs w:val="22"/>
          <w:lang w:val="cs-CZ"/>
        </w:rPr>
        <w:t>.</w:t>
      </w:r>
    </w:p>
    <w:p w14:paraId="1BC1C7FC" w14:textId="77777777" w:rsidR="005A23C4" w:rsidRPr="005B13B3" w:rsidRDefault="005A23C4" w:rsidP="00672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</w:p>
    <w:p w14:paraId="68D4C2C4" w14:textId="57D2D27C" w:rsidR="009A1AD0" w:rsidRPr="005B13B3" w:rsidRDefault="009A1AD0" w:rsidP="00580FA9">
      <w:pPr>
        <w:pStyle w:val="Nadpis1"/>
        <w:rPr>
          <w:rFonts w:eastAsia="Times New Roman"/>
          <w:sz w:val="18"/>
          <w:szCs w:val="22"/>
        </w:rPr>
      </w:pPr>
      <w:r w:rsidRPr="005B13B3">
        <w:rPr>
          <w:sz w:val="18"/>
        </w:rPr>
        <w:t xml:space="preserve">LDS </w:t>
      </w:r>
      <w:r w:rsidRPr="005B13B3">
        <w:rPr>
          <w:b w:val="0"/>
          <w:sz w:val="18"/>
        </w:rPr>
        <w:t>funkcionality:</w:t>
      </w:r>
      <w:r w:rsidRPr="005B13B3">
        <w:rPr>
          <w:rFonts w:eastAsia="Times New Roman"/>
          <w:sz w:val="18"/>
          <w:szCs w:val="22"/>
        </w:rPr>
        <w:t xml:space="preserve"> </w:t>
      </w:r>
    </w:p>
    <w:p w14:paraId="0A48A7F7" w14:textId="3C093117" w:rsidR="009A1AD0" w:rsidRPr="005B13B3" w:rsidRDefault="001201A4" w:rsidP="0021417B">
      <w:pPr>
        <w:widowControl w:val="0"/>
        <w:autoSpaceDE w:val="0"/>
        <w:autoSpaceDN w:val="0"/>
        <w:adjustRightInd w:val="0"/>
        <w:ind w:left="284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30769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Evidence neomezeného počtu odběrných míst v LDS,</w:t>
      </w:r>
    </w:p>
    <w:p w14:paraId="20605912" w14:textId="47AD0AA9" w:rsidR="009A1AD0" w:rsidRPr="005B13B3" w:rsidRDefault="001201A4" w:rsidP="0021417B">
      <w:pPr>
        <w:widowControl w:val="0"/>
        <w:autoSpaceDE w:val="0"/>
        <w:autoSpaceDN w:val="0"/>
        <w:adjustRightInd w:val="0"/>
        <w:ind w:left="284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41746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validace a vygenerování EAN dle přiděleného rozsahu EANů,</w:t>
      </w:r>
    </w:p>
    <w:p w14:paraId="2B45C3B3" w14:textId="547EBDED" w:rsidR="009A1AD0" w:rsidRPr="005B13B3" w:rsidRDefault="001201A4" w:rsidP="0021417B">
      <w:pPr>
        <w:widowControl w:val="0"/>
        <w:autoSpaceDE w:val="0"/>
        <w:autoSpaceDN w:val="0"/>
        <w:adjustRightInd w:val="0"/>
        <w:ind w:left="284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06725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rozdělení odběrných míst na interní spotřebu (bez distribuční sazby) a externí zákazník (s distribuční sazbou),</w:t>
      </w:r>
    </w:p>
    <w:p w14:paraId="2E716F26" w14:textId="1D490058" w:rsidR="009A1AD0" w:rsidRPr="005B13B3" w:rsidRDefault="001201A4" w:rsidP="0021417B">
      <w:pPr>
        <w:widowControl w:val="0"/>
        <w:autoSpaceDE w:val="0"/>
        <w:autoSpaceDN w:val="0"/>
        <w:adjustRightInd w:val="0"/>
        <w:ind w:left="284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44389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výpočet nákladů na distribuci dle platného cenového rozhodnutí ERU,</w:t>
      </w:r>
    </w:p>
    <w:p w14:paraId="50C1E114" w14:textId="149F023E" w:rsidR="009A1AD0" w:rsidRPr="005B13B3" w:rsidRDefault="001201A4" w:rsidP="0021417B">
      <w:pPr>
        <w:widowControl w:val="0"/>
        <w:autoSpaceDE w:val="0"/>
        <w:autoSpaceDN w:val="0"/>
        <w:adjustRightInd w:val="0"/>
        <w:ind w:left="284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69569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podklad pro fakturaci odběrných míst na základě stavu měřidla,</w:t>
      </w:r>
    </w:p>
    <w:p w14:paraId="3662D864" w14:textId="3325C8EF" w:rsidR="009A1AD0" w:rsidRPr="005B13B3" w:rsidRDefault="001201A4" w:rsidP="0021417B">
      <w:pPr>
        <w:widowControl w:val="0"/>
        <w:autoSpaceDE w:val="0"/>
        <w:autoSpaceDN w:val="0"/>
        <w:adjustRightInd w:val="0"/>
        <w:ind w:left="284"/>
        <w:jc w:val="both"/>
        <w:rPr>
          <w:sz w:val="16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06693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po předání přístupových údajů na OTE, možnost nastavení automatické komunikace s OTE pomocí API.</w:t>
      </w:r>
    </w:p>
    <w:p w14:paraId="2D755BE8" w14:textId="6E7A200D" w:rsidR="00932396" w:rsidRPr="005B13B3" w:rsidRDefault="00F60429" w:rsidP="00580FA9">
      <w:pPr>
        <w:pStyle w:val="Nadpis1"/>
        <w:rPr>
          <w:sz w:val="18"/>
        </w:rPr>
      </w:pPr>
      <w:r w:rsidRPr="005B13B3">
        <w:rPr>
          <w:sz w:val="18"/>
        </w:rPr>
        <w:t>Dispečer</w:t>
      </w:r>
      <w:r w:rsidR="00932396" w:rsidRPr="005B13B3">
        <w:rPr>
          <w:sz w:val="18"/>
        </w:rPr>
        <w:t xml:space="preserve"> vytápění</w:t>
      </w:r>
      <w:r w:rsidR="00D25159" w:rsidRPr="005B13B3">
        <w:rPr>
          <w:sz w:val="18"/>
        </w:rPr>
        <w:t xml:space="preserve"> </w:t>
      </w:r>
      <w:r w:rsidR="00D25159" w:rsidRPr="005B13B3">
        <w:rPr>
          <w:b w:val="0"/>
          <w:sz w:val="18"/>
        </w:rPr>
        <w:t>funkcionality</w:t>
      </w:r>
      <w:r w:rsidR="00932396" w:rsidRPr="005B13B3">
        <w:rPr>
          <w:b w:val="0"/>
          <w:sz w:val="18"/>
        </w:rPr>
        <w:t>:</w:t>
      </w:r>
    </w:p>
    <w:p w14:paraId="0A5390E0" w14:textId="36BA9EB1" w:rsidR="00932396" w:rsidRPr="005B13B3" w:rsidRDefault="001201A4" w:rsidP="0021417B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06100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C92839" w:rsidRPr="005B13B3">
        <w:rPr>
          <w:rFonts w:eastAsia="Times New Roman"/>
          <w:sz w:val="16"/>
          <w:szCs w:val="22"/>
          <w:lang w:val="cs-CZ"/>
        </w:rPr>
        <w:t>V</w:t>
      </w:r>
      <w:r w:rsidR="00D50868" w:rsidRPr="005B13B3">
        <w:rPr>
          <w:rFonts w:eastAsia="Times New Roman"/>
          <w:sz w:val="16"/>
          <w:szCs w:val="22"/>
          <w:lang w:val="cs-CZ"/>
        </w:rPr>
        <w:t xml:space="preserve">yhodnocování </w:t>
      </w:r>
      <w:r w:rsidR="00932396" w:rsidRPr="005B13B3">
        <w:rPr>
          <w:rFonts w:eastAsia="Times New Roman"/>
          <w:sz w:val="16"/>
          <w:szCs w:val="22"/>
          <w:lang w:val="cs-CZ"/>
        </w:rPr>
        <w:t>efektivity vytápění budov pomocí jednoduchého grafického přehledu (semafor),</w:t>
      </w:r>
    </w:p>
    <w:p w14:paraId="42E9A0B1" w14:textId="3066B834" w:rsidR="00932396" w:rsidRPr="005B13B3" w:rsidRDefault="001201A4" w:rsidP="0021417B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sz w:val="16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213475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32396" w:rsidRPr="005B13B3">
        <w:rPr>
          <w:rFonts w:eastAsia="Times New Roman"/>
          <w:sz w:val="16"/>
          <w:szCs w:val="22"/>
          <w:lang w:val="cs-CZ"/>
        </w:rPr>
        <w:t>definice normované spotřeby na vytápění budovy,</w:t>
      </w:r>
    </w:p>
    <w:p w14:paraId="17C66C70" w14:textId="6FB57CCD" w:rsidR="00932396" w:rsidRPr="005B13B3" w:rsidRDefault="001201A4" w:rsidP="0021417B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sz w:val="16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2312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32396" w:rsidRPr="005B13B3">
        <w:rPr>
          <w:rFonts w:eastAsia="Times New Roman"/>
          <w:sz w:val="16"/>
          <w:szCs w:val="22"/>
          <w:lang w:val="cs-CZ"/>
        </w:rPr>
        <w:t>nastavení tolerančního pásma,</w:t>
      </w:r>
      <w:r w:rsidR="00932396" w:rsidRPr="005B13B3">
        <w:rPr>
          <w:sz w:val="16"/>
          <w:lang w:val="cs-CZ"/>
        </w:rPr>
        <w:t xml:space="preserve"> </w:t>
      </w:r>
    </w:p>
    <w:p w14:paraId="323AB8C4" w14:textId="2081C37A" w:rsidR="00932396" w:rsidRPr="005B13B3" w:rsidRDefault="001201A4" w:rsidP="0021417B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sz w:val="16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8920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sz w:val="16"/>
          <w:lang w:val="cs-CZ"/>
        </w:rPr>
        <w:t xml:space="preserve"> </w:t>
      </w:r>
      <w:r w:rsidR="0021417B" w:rsidRPr="005B13B3">
        <w:rPr>
          <w:sz w:val="16"/>
          <w:lang w:val="cs-CZ"/>
        </w:rPr>
        <w:tab/>
      </w:r>
      <w:r w:rsidR="00932396" w:rsidRPr="005B13B3">
        <w:rPr>
          <w:sz w:val="16"/>
          <w:lang w:val="cs-CZ"/>
        </w:rPr>
        <w:t>automatické vyhodnocení spotřeby normované vs. skutečné v GJ a CZK,</w:t>
      </w:r>
    </w:p>
    <w:p w14:paraId="11CEF3E6" w14:textId="2D34F4AA" w:rsidR="00932396" w:rsidRPr="005B13B3" w:rsidRDefault="001201A4" w:rsidP="0021417B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sz w:val="16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25325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sz w:val="16"/>
          <w:lang w:val="cs-CZ"/>
        </w:rPr>
        <w:t xml:space="preserve"> </w:t>
      </w:r>
      <w:r w:rsidR="0021417B" w:rsidRPr="005B13B3">
        <w:rPr>
          <w:sz w:val="16"/>
          <w:lang w:val="cs-CZ"/>
        </w:rPr>
        <w:tab/>
      </w:r>
      <w:r w:rsidR="00932396" w:rsidRPr="005B13B3">
        <w:rPr>
          <w:sz w:val="16"/>
          <w:lang w:val="cs-CZ"/>
        </w:rPr>
        <w:t>zobrazen</w:t>
      </w:r>
      <w:r w:rsidR="00506E8C" w:rsidRPr="005B13B3">
        <w:rPr>
          <w:sz w:val="16"/>
          <w:lang w:val="cs-CZ"/>
        </w:rPr>
        <w:t>í</w:t>
      </w:r>
      <w:r w:rsidR="00932396" w:rsidRPr="005B13B3">
        <w:rPr>
          <w:sz w:val="16"/>
          <w:lang w:val="cs-CZ"/>
        </w:rPr>
        <w:t xml:space="preserve"> </w:t>
      </w:r>
      <w:r w:rsidR="00506E8C" w:rsidRPr="005B13B3">
        <w:rPr>
          <w:sz w:val="16"/>
          <w:lang w:val="cs-CZ"/>
        </w:rPr>
        <w:t>sumáře na nástěnce:</w:t>
      </w:r>
    </w:p>
    <w:p w14:paraId="480B290A" w14:textId="0663658A" w:rsidR="00506E8C" w:rsidRPr="005B13B3" w:rsidRDefault="00506E8C" w:rsidP="00506E8C">
      <w:pPr>
        <w:pStyle w:val="Odstavecseseznamem"/>
        <w:widowControl w:val="0"/>
        <w:numPr>
          <w:ilvl w:val="1"/>
          <w:numId w:val="10"/>
        </w:numPr>
        <w:suppressAutoHyphens/>
        <w:autoSpaceDE w:val="0"/>
        <w:autoSpaceDN w:val="0"/>
        <w:ind w:left="1276"/>
        <w:jc w:val="both"/>
        <w:textAlignment w:val="baseline"/>
        <w:rPr>
          <w:sz w:val="16"/>
        </w:rPr>
      </w:pPr>
      <w:r w:rsidRPr="005B13B3">
        <w:rPr>
          <w:sz w:val="16"/>
        </w:rPr>
        <w:t>počet budov pod tolerancí, v toleranci a mimo toleranci</w:t>
      </w:r>
      <w:r w:rsidR="00FA7803" w:rsidRPr="005B13B3">
        <w:rPr>
          <w:sz w:val="16"/>
        </w:rPr>
        <w:t>,</w:t>
      </w:r>
    </w:p>
    <w:p w14:paraId="5E986D01" w14:textId="2E3B1F6C" w:rsidR="00506E8C" w:rsidRPr="005B13B3" w:rsidRDefault="00506E8C" w:rsidP="00506E8C">
      <w:pPr>
        <w:pStyle w:val="Odstavecseseznamem"/>
        <w:widowControl w:val="0"/>
        <w:numPr>
          <w:ilvl w:val="1"/>
          <w:numId w:val="10"/>
        </w:numPr>
        <w:suppressAutoHyphens/>
        <w:autoSpaceDE w:val="0"/>
        <w:autoSpaceDN w:val="0"/>
        <w:ind w:left="1276"/>
        <w:jc w:val="both"/>
        <w:textAlignment w:val="baseline"/>
        <w:rPr>
          <w:sz w:val="16"/>
        </w:rPr>
      </w:pPr>
      <w:r w:rsidRPr="005B13B3">
        <w:rPr>
          <w:sz w:val="16"/>
        </w:rPr>
        <w:t>bilance spotřeby (GJ)</w:t>
      </w:r>
      <w:r w:rsidR="00FA7803" w:rsidRPr="005B13B3">
        <w:rPr>
          <w:sz w:val="16"/>
        </w:rPr>
        <w:t>,</w:t>
      </w:r>
    </w:p>
    <w:p w14:paraId="3312DBC6" w14:textId="566010A9" w:rsidR="00FA7803" w:rsidRPr="005B13B3" w:rsidRDefault="00FA7803" w:rsidP="00B82DD2">
      <w:pPr>
        <w:pStyle w:val="Odstavecseseznamem"/>
        <w:widowControl w:val="0"/>
        <w:numPr>
          <w:ilvl w:val="1"/>
          <w:numId w:val="10"/>
        </w:numPr>
        <w:suppressAutoHyphens/>
        <w:autoSpaceDE w:val="0"/>
        <w:autoSpaceDN w:val="0"/>
        <w:ind w:left="1276"/>
        <w:jc w:val="both"/>
        <w:textAlignment w:val="baseline"/>
        <w:rPr>
          <w:sz w:val="16"/>
        </w:rPr>
      </w:pPr>
      <w:r w:rsidRPr="005B13B3">
        <w:rPr>
          <w:sz w:val="16"/>
        </w:rPr>
        <w:t>bilance nákladů (CZK).</w:t>
      </w:r>
    </w:p>
    <w:p w14:paraId="3AC59467" w14:textId="50157A7E" w:rsidR="009A1AD0" w:rsidRPr="005B13B3" w:rsidRDefault="009A1AD0" w:rsidP="00580FA9">
      <w:pPr>
        <w:pStyle w:val="Nadpis1"/>
        <w:rPr>
          <w:sz w:val="18"/>
        </w:rPr>
      </w:pPr>
      <w:r w:rsidRPr="005B13B3">
        <w:rPr>
          <w:sz w:val="18"/>
        </w:rPr>
        <w:t xml:space="preserve">Veřejné osvětlení </w:t>
      </w:r>
      <w:r w:rsidRPr="005B13B3">
        <w:rPr>
          <w:b w:val="0"/>
          <w:sz w:val="18"/>
        </w:rPr>
        <w:t>funkcionality:</w:t>
      </w:r>
    </w:p>
    <w:p w14:paraId="48DB058A" w14:textId="5825B93A" w:rsidR="009A1AD0" w:rsidRPr="005B13B3" w:rsidRDefault="001201A4" w:rsidP="0021417B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87515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Definice libovolného období sledovaných dat,</w:t>
      </w:r>
    </w:p>
    <w:p w14:paraId="15705BF9" w14:textId="3A3FDB09" w:rsidR="009A1AD0" w:rsidRPr="005B13B3" w:rsidRDefault="001201A4" w:rsidP="0021417B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50505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bližší technická evidence veřejného osvětlení:</w:t>
      </w:r>
    </w:p>
    <w:p w14:paraId="128514F5" w14:textId="14C858D1" w:rsidR="009A1AD0" w:rsidRPr="005B13B3" w:rsidRDefault="009A1AD0" w:rsidP="009A1AD0">
      <w:pPr>
        <w:widowControl w:val="0"/>
        <w:numPr>
          <w:ilvl w:val="1"/>
          <w:numId w:val="10"/>
        </w:numPr>
        <w:suppressAutoHyphens/>
        <w:autoSpaceDE w:val="0"/>
        <w:autoSpaceDN w:val="0"/>
        <w:ind w:left="1276"/>
        <w:jc w:val="both"/>
        <w:textAlignment w:val="baseline"/>
        <w:rPr>
          <w:rFonts w:eastAsia="Times New Roman"/>
          <w:sz w:val="16"/>
          <w:szCs w:val="22"/>
          <w:lang w:val="cs-CZ"/>
        </w:rPr>
      </w:pPr>
      <w:r w:rsidRPr="005B13B3">
        <w:rPr>
          <w:rFonts w:eastAsia="Times New Roman"/>
          <w:sz w:val="16"/>
          <w:szCs w:val="22"/>
          <w:lang w:val="cs-CZ"/>
        </w:rPr>
        <w:t>identifikační číslo: (číslo rozvaděče)</w:t>
      </w:r>
      <w:r w:rsidR="00A92993" w:rsidRPr="005B13B3">
        <w:rPr>
          <w:rFonts w:eastAsia="Times New Roman"/>
          <w:sz w:val="16"/>
          <w:szCs w:val="22"/>
          <w:lang w:val="cs-CZ"/>
        </w:rPr>
        <w:t>,</w:t>
      </w:r>
    </w:p>
    <w:p w14:paraId="1681C902" w14:textId="65040B09" w:rsidR="009A1AD0" w:rsidRPr="005B13B3" w:rsidRDefault="009A1AD0" w:rsidP="009A1AD0">
      <w:pPr>
        <w:widowControl w:val="0"/>
        <w:numPr>
          <w:ilvl w:val="1"/>
          <w:numId w:val="10"/>
        </w:numPr>
        <w:suppressAutoHyphens/>
        <w:autoSpaceDE w:val="0"/>
        <w:autoSpaceDN w:val="0"/>
        <w:ind w:left="1276"/>
        <w:jc w:val="both"/>
        <w:textAlignment w:val="baseline"/>
        <w:rPr>
          <w:rFonts w:eastAsia="Times New Roman"/>
          <w:sz w:val="16"/>
          <w:szCs w:val="22"/>
          <w:lang w:val="cs-CZ"/>
        </w:rPr>
      </w:pPr>
      <w:r w:rsidRPr="005B13B3">
        <w:rPr>
          <w:rFonts w:eastAsia="Times New Roman"/>
          <w:sz w:val="16"/>
          <w:szCs w:val="22"/>
          <w:lang w:val="cs-CZ"/>
        </w:rPr>
        <w:t>bližší popis umístění</w:t>
      </w:r>
      <w:r w:rsidR="00A92993" w:rsidRPr="005B13B3">
        <w:rPr>
          <w:rFonts w:eastAsia="Times New Roman"/>
          <w:sz w:val="16"/>
          <w:szCs w:val="22"/>
          <w:lang w:val="cs-CZ"/>
        </w:rPr>
        <w:t>,</w:t>
      </w:r>
    </w:p>
    <w:p w14:paraId="0C090894" w14:textId="6728528D" w:rsidR="009A1AD0" w:rsidRPr="005B13B3" w:rsidRDefault="009A1AD0" w:rsidP="009A1AD0">
      <w:pPr>
        <w:widowControl w:val="0"/>
        <w:numPr>
          <w:ilvl w:val="1"/>
          <w:numId w:val="10"/>
        </w:numPr>
        <w:suppressAutoHyphens/>
        <w:autoSpaceDE w:val="0"/>
        <w:autoSpaceDN w:val="0"/>
        <w:ind w:left="1276"/>
        <w:jc w:val="both"/>
        <w:textAlignment w:val="baseline"/>
        <w:rPr>
          <w:rFonts w:eastAsia="Times New Roman"/>
          <w:sz w:val="16"/>
          <w:szCs w:val="22"/>
          <w:lang w:val="cs-CZ"/>
        </w:rPr>
      </w:pPr>
      <w:r w:rsidRPr="005B13B3">
        <w:rPr>
          <w:rFonts w:eastAsia="Times New Roman"/>
          <w:sz w:val="16"/>
          <w:szCs w:val="22"/>
          <w:lang w:val="cs-CZ"/>
        </w:rPr>
        <w:t>materiál: kov, plast</w:t>
      </w:r>
      <w:r w:rsidR="00A92993" w:rsidRPr="005B13B3">
        <w:rPr>
          <w:rFonts w:eastAsia="Times New Roman"/>
          <w:sz w:val="16"/>
          <w:szCs w:val="22"/>
          <w:lang w:val="cs-CZ"/>
        </w:rPr>
        <w:t>,</w:t>
      </w:r>
    </w:p>
    <w:p w14:paraId="519AC7BE" w14:textId="10F3D5D9" w:rsidR="009A1AD0" w:rsidRPr="005B13B3" w:rsidRDefault="009A1AD0" w:rsidP="009A1AD0">
      <w:pPr>
        <w:widowControl w:val="0"/>
        <w:numPr>
          <w:ilvl w:val="1"/>
          <w:numId w:val="10"/>
        </w:numPr>
        <w:suppressAutoHyphens/>
        <w:autoSpaceDE w:val="0"/>
        <w:autoSpaceDN w:val="0"/>
        <w:ind w:left="1276"/>
        <w:jc w:val="both"/>
        <w:textAlignment w:val="baseline"/>
        <w:rPr>
          <w:rFonts w:eastAsia="Times New Roman"/>
          <w:sz w:val="16"/>
          <w:szCs w:val="22"/>
          <w:lang w:val="cs-CZ"/>
        </w:rPr>
      </w:pPr>
      <w:r w:rsidRPr="005B13B3">
        <w:rPr>
          <w:rFonts w:eastAsia="Times New Roman"/>
          <w:sz w:val="16"/>
          <w:szCs w:val="22"/>
          <w:lang w:val="cs-CZ"/>
        </w:rPr>
        <w:t>stáří</w:t>
      </w:r>
      <w:r w:rsidR="00A92993" w:rsidRPr="005B13B3">
        <w:rPr>
          <w:rFonts w:eastAsia="Times New Roman"/>
          <w:sz w:val="16"/>
          <w:szCs w:val="22"/>
          <w:lang w:val="cs-CZ"/>
        </w:rPr>
        <w:t>,</w:t>
      </w:r>
    </w:p>
    <w:p w14:paraId="39EDA3C8" w14:textId="755FAB83" w:rsidR="009A1AD0" w:rsidRPr="005B13B3" w:rsidRDefault="009A1AD0" w:rsidP="009A1AD0">
      <w:pPr>
        <w:widowControl w:val="0"/>
        <w:numPr>
          <w:ilvl w:val="1"/>
          <w:numId w:val="10"/>
        </w:numPr>
        <w:suppressAutoHyphens/>
        <w:autoSpaceDE w:val="0"/>
        <w:autoSpaceDN w:val="0"/>
        <w:ind w:left="1276"/>
        <w:jc w:val="both"/>
        <w:textAlignment w:val="baseline"/>
        <w:rPr>
          <w:rFonts w:eastAsia="Times New Roman"/>
          <w:sz w:val="16"/>
          <w:szCs w:val="22"/>
          <w:lang w:val="cs-CZ"/>
        </w:rPr>
      </w:pPr>
      <w:r w:rsidRPr="005B13B3">
        <w:rPr>
          <w:rFonts w:eastAsia="Times New Roman"/>
          <w:sz w:val="16"/>
          <w:szCs w:val="22"/>
          <w:lang w:val="cs-CZ"/>
        </w:rPr>
        <w:t>provedení: zazděný, v pilíři, na stožáru</w:t>
      </w:r>
      <w:r w:rsidR="00A92993" w:rsidRPr="005B13B3">
        <w:rPr>
          <w:rFonts w:eastAsia="Times New Roman"/>
          <w:sz w:val="16"/>
          <w:szCs w:val="22"/>
          <w:lang w:val="cs-CZ"/>
        </w:rPr>
        <w:t>,</w:t>
      </w:r>
    </w:p>
    <w:p w14:paraId="6CB10EBD" w14:textId="7243BDF1" w:rsidR="009A1AD0" w:rsidRPr="005B13B3" w:rsidRDefault="009A1AD0" w:rsidP="009A1AD0">
      <w:pPr>
        <w:widowControl w:val="0"/>
        <w:numPr>
          <w:ilvl w:val="1"/>
          <w:numId w:val="10"/>
        </w:numPr>
        <w:suppressAutoHyphens/>
        <w:autoSpaceDE w:val="0"/>
        <w:autoSpaceDN w:val="0"/>
        <w:ind w:left="1276"/>
        <w:jc w:val="both"/>
        <w:textAlignment w:val="baseline"/>
        <w:rPr>
          <w:rFonts w:eastAsia="Times New Roman"/>
          <w:sz w:val="16"/>
          <w:szCs w:val="22"/>
          <w:lang w:val="cs-CZ"/>
        </w:rPr>
      </w:pPr>
      <w:r w:rsidRPr="005B13B3">
        <w:rPr>
          <w:rFonts w:eastAsia="Times New Roman"/>
          <w:sz w:val="16"/>
          <w:szCs w:val="22"/>
          <w:lang w:val="cs-CZ"/>
        </w:rPr>
        <w:t>celkový instalovaný příkon:   Př.: 3x25 A, 14 kW</w:t>
      </w:r>
      <w:r w:rsidR="00A92993" w:rsidRPr="005B13B3">
        <w:rPr>
          <w:rFonts w:eastAsia="Times New Roman"/>
          <w:sz w:val="16"/>
          <w:szCs w:val="22"/>
          <w:lang w:val="cs-CZ"/>
        </w:rPr>
        <w:t>,</w:t>
      </w:r>
    </w:p>
    <w:p w14:paraId="5F8F55C1" w14:textId="2BDAC269" w:rsidR="009A1AD0" w:rsidRPr="005B13B3" w:rsidRDefault="009A1AD0" w:rsidP="009A1AD0">
      <w:pPr>
        <w:widowControl w:val="0"/>
        <w:numPr>
          <w:ilvl w:val="1"/>
          <w:numId w:val="10"/>
        </w:numPr>
        <w:suppressAutoHyphens/>
        <w:autoSpaceDE w:val="0"/>
        <w:autoSpaceDN w:val="0"/>
        <w:ind w:left="1276"/>
        <w:jc w:val="both"/>
        <w:textAlignment w:val="baseline"/>
        <w:rPr>
          <w:rFonts w:eastAsia="Times New Roman"/>
          <w:sz w:val="16"/>
          <w:szCs w:val="22"/>
          <w:lang w:val="cs-CZ"/>
        </w:rPr>
      </w:pPr>
      <w:r w:rsidRPr="005B13B3">
        <w:rPr>
          <w:rFonts w:eastAsia="Times New Roman"/>
          <w:sz w:val="16"/>
          <w:szCs w:val="22"/>
          <w:lang w:val="cs-CZ"/>
        </w:rPr>
        <w:t>typ měření (přímé/nepřímé)</w:t>
      </w:r>
      <w:r w:rsidR="00A92993" w:rsidRPr="005B13B3">
        <w:rPr>
          <w:rFonts w:eastAsia="Times New Roman"/>
          <w:sz w:val="16"/>
          <w:szCs w:val="22"/>
          <w:lang w:val="cs-CZ"/>
        </w:rPr>
        <w:t>,</w:t>
      </w:r>
    </w:p>
    <w:p w14:paraId="18D9B8F0" w14:textId="0260F35D" w:rsidR="009A1AD0" w:rsidRPr="005B13B3" w:rsidRDefault="009A1AD0" w:rsidP="009A1AD0">
      <w:pPr>
        <w:widowControl w:val="0"/>
        <w:numPr>
          <w:ilvl w:val="1"/>
          <w:numId w:val="10"/>
        </w:numPr>
        <w:suppressAutoHyphens/>
        <w:autoSpaceDE w:val="0"/>
        <w:autoSpaceDN w:val="0"/>
        <w:ind w:left="1276"/>
        <w:jc w:val="both"/>
        <w:textAlignment w:val="baseline"/>
        <w:rPr>
          <w:rFonts w:eastAsia="Times New Roman"/>
          <w:sz w:val="16"/>
          <w:szCs w:val="22"/>
          <w:lang w:val="cs-CZ"/>
        </w:rPr>
      </w:pPr>
      <w:r w:rsidRPr="005B13B3">
        <w:rPr>
          <w:rFonts w:eastAsia="Times New Roman"/>
          <w:sz w:val="16"/>
          <w:szCs w:val="22"/>
          <w:lang w:val="cs-CZ"/>
        </w:rPr>
        <w:t>revize (datum provedení a platnost + přílohou RZ)</w:t>
      </w:r>
      <w:r w:rsidR="00A92993" w:rsidRPr="005B13B3">
        <w:rPr>
          <w:rFonts w:eastAsia="Times New Roman"/>
          <w:sz w:val="16"/>
          <w:szCs w:val="22"/>
          <w:lang w:val="cs-CZ"/>
        </w:rPr>
        <w:t>,</w:t>
      </w:r>
    </w:p>
    <w:p w14:paraId="73989145" w14:textId="5C64F99F" w:rsidR="009A1AD0" w:rsidRPr="005B13B3" w:rsidRDefault="009A1AD0" w:rsidP="009A1AD0">
      <w:pPr>
        <w:widowControl w:val="0"/>
        <w:numPr>
          <w:ilvl w:val="1"/>
          <w:numId w:val="10"/>
        </w:numPr>
        <w:suppressAutoHyphens/>
        <w:autoSpaceDE w:val="0"/>
        <w:autoSpaceDN w:val="0"/>
        <w:ind w:left="1276"/>
        <w:jc w:val="both"/>
        <w:textAlignment w:val="baseline"/>
        <w:rPr>
          <w:rFonts w:eastAsia="Times New Roman"/>
          <w:sz w:val="16"/>
          <w:szCs w:val="22"/>
          <w:lang w:val="cs-CZ"/>
        </w:rPr>
      </w:pPr>
      <w:r w:rsidRPr="005B13B3">
        <w:rPr>
          <w:rFonts w:eastAsia="Times New Roman"/>
          <w:sz w:val="16"/>
          <w:szCs w:val="22"/>
          <w:lang w:val="cs-CZ"/>
        </w:rPr>
        <w:t xml:space="preserve">počet a typ kabelových obvodů (Př.: přívod AYKY-J 4x70 mm2, odvod CYKY-J </w:t>
      </w:r>
      <w:proofErr w:type="gramStart"/>
      <w:r w:rsidRPr="005B13B3">
        <w:rPr>
          <w:rFonts w:eastAsia="Times New Roman"/>
          <w:sz w:val="16"/>
          <w:szCs w:val="22"/>
          <w:lang w:val="cs-CZ"/>
        </w:rPr>
        <w:t>4x10,</w:t>
      </w:r>
      <w:proofErr w:type="gramEnd"/>
      <w:r w:rsidRPr="005B13B3">
        <w:rPr>
          <w:rFonts w:eastAsia="Times New Roman"/>
          <w:sz w:val="16"/>
          <w:szCs w:val="22"/>
          <w:lang w:val="cs-CZ"/>
        </w:rPr>
        <w:t xml:space="preserve"> atd.)</w:t>
      </w:r>
      <w:r w:rsidR="00A92993" w:rsidRPr="005B13B3">
        <w:rPr>
          <w:rFonts w:eastAsia="Times New Roman"/>
          <w:sz w:val="16"/>
          <w:szCs w:val="22"/>
          <w:lang w:val="cs-CZ"/>
        </w:rPr>
        <w:t>,</w:t>
      </w:r>
    </w:p>
    <w:p w14:paraId="3F0A0C36" w14:textId="28C92381" w:rsidR="009A1AD0" w:rsidRPr="005B13B3" w:rsidRDefault="009A1AD0" w:rsidP="009A1AD0">
      <w:pPr>
        <w:widowControl w:val="0"/>
        <w:numPr>
          <w:ilvl w:val="1"/>
          <w:numId w:val="10"/>
        </w:numPr>
        <w:suppressAutoHyphens/>
        <w:autoSpaceDE w:val="0"/>
        <w:autoSpaceDN w:val="0"/>
        <w:ind w:left="1276"/>
        <w:jc w:val="both"/>
        <w:textAlignment w:val="baseline"/>
        <w:rPr>
          <w:rFonts w:eastAsia="Times New Roman"/>
          <w:sz w:val="16"/>
          <w:szCs w:val="22"/>
          <w:lang w:val="cs-CZ"/>
        </w:rPr>
      </w:pPr>
      <w:r w:rsidRPr="005B13B3">
        <w:rPr>
          <w:rFonts w:eastAsia="Times New Roman"/>
          <w:sz w:val="16"/>
          <w:szCs w:val="22"/>
          <w:lang w:val="cs-CZ"/>
        </w:rPr>
        <w:t>počet, provedení a umístění podružných rozvaděčů VO</w:t>
      </w:r>
      <w:r w:rsidR="00A92993" w:rsidRPr="005B13B3">
        <w:rPr>
          <w:rFonts w:eastAsia="Times New Roman"/>
          <w:sz w:val="16"/>
          <w:szCs w:val="22"/>
          <w:lang w:val="cs-CZ"/>
        </w:rPr>
        <w:t>,</w:t>
      </w:r>
    </w:p>
    <w:p w14:paraId="7F834F1A" w14:textId="4763D511" w:rsidR="009A1AD0" w:rsidRPr="005B13B3" w:rsidRDefault="009A1AD0" w:rsidP="009A1AD0">
      <w:pPr>
        <w:widowControl w:val="0"/>
        <w:numPr>
          <w:ilvl w:val="1"/>
          <w:numId w:val="10"/>
        </w:numPr>
        <w:suppressAutoHyphens/>
        <w:autoSpaceDE w:val="0"/>
        <w:autoSpaceDN w:val="0"/>
        <w:ind w:left="1276"/>
        <w:jc w:val="both"/>
        <w:textAlignment w:val="baseline"/>
        <w:rPr>
          <w:rFonts w:eastAsia="Times New Roman"/>
          <w:sz w:val="16"/>
          <w:szCs w:val="22"/>
          <w:lang w:val="cs-CZ"/>
        </w:rPr>
      </w:pPr>
      <w:r w:rsidRPr="005B13B3">
        <w:rPr>
          <w:rFonts w:eastAsia="Times New Roman"/>
          <w:sz w:val="16"/>
          <w:szCs w:val="22"/>
          <w:lang w:val="cs-CZ"/>
        </w:rPr>
        <w:t>počet světelných bodů napojených na RVO</w:t>
      </w:r>
      <w:r w:rsidR="00A92993" w:rsidRPr="005B13B3">
        <w:rPr>
          <w:rFonts w:eastAsia="Times New Roman"/>
          <w:sz w:val="16"/>
          <w:szCs w:val="22"/>
          <w:lang w:val="cs-CZ"/>
        </w:rPr>
        <w:t>,</w:t>
      </w:r>
    </w:p>
    <w:p w14:paraId="6B7E9054" w14:textId="5BF1D8C5" w:rsidR="009A1AD0" w:rsidRPr="005B13B3" w:rsidRDefault="009A1AD0" w:rsidP="009A1AD0">
      <w:pPr>
        <w:widowControl w:val="0"/>
        <w:numPr>
          <w:ilvl w:val="1"/>
          <w:numId w:val="10"/>
        </w:numPr>
        <w:suppressAutoHyphens/>
        <w:autoSpaceDE w:val="0"/>
        <w:autoSpaceDN w:val="0"/>
        <w:ind w:left="1276"/>
        <w:jc w:val="both"/>
        <w:textAlignment w:val="baseline"/>
        <w:rPr>
          <w:rFonts w:eastAsia="Times New Roman"/>
          <w:sz w:val="16"/>
          <w:szCs w:val="22"/>
          <w:lang w:val="cs-CZ"/>
        </w:rPr>
      </w:pPr>
      <w:r w:rsidRPr="005B13B3">
        <w:rPr>
          <w:rFonts w:eastAsia="Times New Roman"/>
          <w:sz w:val="16"/>
          <w:szCs w:val="22"/>
          <w:lang w:val="cs-CZ"/>
        </w:rPr>
        <w:t>typy, výška a počet sloupů</w:t>
      </w:r>
      <w:r w:rsidR="00A92993" w:rsidRPr="005B13B3">
        <w:rPr>
          <w:rFonts w:eastAsia="Times New Roman"/>
          <w:sz w:val="16"/>
          <w:szCs w:val="22"/>
          <w:lang w:val="cs-CZ"/>
        </w:rPr>
        <w:t>,</w:t>
      </w:r>
    </w:p>
    <w:p w14:paraId="7173D854" w14:textId="6815F779" w:rsidR="009A1AD0" w:rsidRPr="005B13B3" w:rsidRDefault="009A1AD0" w:rsidP="009A1AD0">
      <w:pPr>
        <w:widowControl w:val="0"/>
        <w:numPr>
          <w:ilvl w:val="1"/>
          <w:numId w:val="10"/>
        </w:numPr>
        <w:suppressAutoHyphens/>
        <w:autoSpaceDE w:val="0"/>
        <w:autoSpaceDN w:val="0"/>
        <w:ind w:left="1276"/>
        <w:jc w:val="both"/>
        <w:textAlignment w:val="baseline"/>
        <w:rPr>
          <w:rFonts w:eastAsia="Times New Roman"/>
          <w:sz w:val="16"/>
          <w:szCs w:val="22"/>
          <w:lang w:val="cs-CZ"/>
        </w:rPr>
      </w:pPr>
      <w:r w:rsidRPr="005B13B3">
        <w:rPr>
          <w:rFonts w:eastAsia="Times New Roman"/>
          <w:sz w:val="16"/>
          <w:szCs w:val="22"/>
          <w:lang w:val="cs-CZ"/>
        </w:rPr>
        <w:t>typy a počet svítidel</w:t>
      </w:r>
      <w:r w:rsidR="00A92993" w:rsidRPr="005B13B3">
        <w:rPr>
          <w:rFonts w:eastAsia="Times New Roman"/>
          <w:sz w:val="16"/>
          <w:szCs w:val="22"/>
          <w:lang w:val="cs-CZ"/>
        </w:rPr>
        <w:t>,</w:t>
      </w:r>
    </w:p>
    <w:p w14:paraId="043F0B6D" w14:textId="2DC3CB1A" w:rsidR="009A1AD0" w:rsidRPr="005B13B3" w:rsidRDefault="009A1AD0" w:rsidP="009A1AD0">
      <w:pPr>
        <w:widowControl w:val="0"/>
        <w:numPr>
          <w:ilvl w:val="1"/>
          <w:numId w:val="10"/>
        </w:numPr>
        <w:suppressAutoHyphens/>
        <w:autoSpaceDE w:val="0"/>
        <w:autoSpaceDN w:val="0"/>
        <w:ind w:left="1276"/>
        <w:jc w:val="both"/>
        <w:textAlignment w:val="baseline"/>
        <w:rPr>
          <w:rFonts w:eastAsia="Times New Roman"/>
          <w:sz w:val="16"/>
          <w:szCs w:val="22"/>
          <w:lang w:val="cs-CZ"/>
        </w:rPr>
      </w:pPr>
      <w:r w:rsidRPr="005B13B3">
        <w:rPr>
          <w:rFonts w:eastAsia="Times New Roman"/>
          <w:sz w:val="16"/>
          <w:szCs w:val="22"/>
          <w:lang w:val="cs-CZ"/>
        </w:rPr>
        <w:t>regulace (ano/ne)</w:t>
      </w:r>
      <w:r w:rsidR="00A92993" w:rsidRPr="005B13B3">
        <w:rPr>
          <w:rFonts w:eastAsia="Times New Roman"/>
          <w:sz w:val="16"/>
          <w:szCs w:val="22"/>
          <w:lang w:val="cs-CZ"/>
        </w:rPr>
        <w:t>,</w:t>
      </w:r>
    </w:p>
    <w:p w14:paraId="01A60049" w14:textId="4B537EBC" w:rsidR="009A1AD0" w:rsidRPr="005B13B3" w:rsidRDefault="009A1AD0" w:rsidP="009A1AD0">
      <w:pPr>
        <w:widowControl w:val="0"/>
        <w:numPr>
          <w:ilvl w:val="1"/>
          <w:numId w:val="10"/>
        </w:numPr>
        <w:suppressAutoHyphens/>
        <w:autoSpaceDE w:val="0"/>
        <w:autoSpaceDN w:val="0"/>
        <w:ind w:left="1276"/>
        <w:jc w:val="both"/>
        <w:textAlignment w:val="baseline"/>
        <w:rPr>
          <w:rFonts w:eastAsia="Times New Roman"/>
          <w:sz w:val="16"/>
          <w:szCs w:val="22"/>
          <w:lang w:val="cs-CZ"/>
        </w:rPr>
      </w:pPr>
      <w:r w:rsidRPr="005B13B3">
        <w:rPr>
          <w:rFonts w:eastAsia="Times New Roman"/>
          <w:sz w:val="16"/>
          <w:szCs w:val="22"/>
          <w:lang w:val="cs-CZ"/>
        </w:rPr>
        <w:t>automatický provoz (soumrakový spínač, astrohodiny, impulz z jiného RVO)</w:t>
      </w:r>
      <w:r w:rsidR="00A92993" w:rsidRPr="005B13B3">
        <w:rPr>
          <w:rFonts w:eastAsia="Times New Roman"/>
          <w:sz w:val="16"/>
          <w:szCs w:val="22"/>
          <w:lang w:val="cs-CZ"/>
        </w:rPr>
        <w:t>,</w:t>
      </w:r>
    </w:p>
    <w:p w14:paraId="5865A006" w14:textId="781D6B6D" w:rsidR="009A1AD0" w:rsidRPr="005B13B3" w:rsidRDefault="001201A4" w:rsidP="0021417B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210584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zadání cen za komoditu elektřiny (ceníky pevné roční, měsíční či dle koeficientu postupného nákupu),</w:t>
      </w:r>
    </w:p>
    <w:p w14:paraId="4DB8E62A" w14:textId="1BAF2059" w:rsidR="009A1AD0" w:rsidRPr="005B13B3" w:rsidRDefault="001201A4" w:rsidP="0021417B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71409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zadání velikosti hlavního jističe u odběrů NN</w:t>
      </w:r>
      <w:r w:rsidR="00A92993" w:rsidRPr="005B13B3">
        <w:rPr>
          <w:rFonts w:eastAsia="Times New Roman"/>
          <w:sz w:val="16"/>
          <w:szCs w:val="22"/>
          <w:lang w:val="cs-CZ"/>
        </w:rPr>
        <w:t>,</w:t>
      </w:r>
    </w:p>
    <w:p w14:paraId="4962B259" w14:textId="2878B19A" w:rsidR="009A1AD0" w:rsidRPr="005B13B3" w:rsidRDefault="001201A4" w:rsidP="0021417B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203885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zadání spotřeb (MWh),</w:t>
      </w:r>
    </w:p>
    <w:p w14:paraId="6A60D90B" w14:textId="39422E6C" w:rsidR="009A1AD0" w:rsidRPr="005B13B3" w:rsidRDefault="001201A4" w:rsidP="0021417B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87191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kontrola správnosti nastavení jednotlivých distribučních sazeb u elektřiny,</w:t>
      </w:r>
    </w:p>
    <w:p w14:paraId="20737D99" w14:textId="3AFBB808" w:rsidR="009A1AD0" w:rsidRPr="005B13B3" w:rsidRDefault="001201A4" w:rsidP="0021417B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65340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zadání samoodečtu s možností automatického exportu dat do šablony dodavatele a následným odesláním,</w:t>
      </w:r>
    </w:p>
    <w:p w14:paraId="09A62110" w14:textId="65CFD9BB" w:rsidR="009A1AD0" w:rsidRPr="005B13B3" w:rsidRDefault="001201A4" w:rsidP="0021417B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452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automatický propočet celkových a průměrných nákladů na dodávku komodity elektřiny (neregulovaných nákladů) za zvolené období,</w:t>
      </w:r>
    </w:p>
    <w:p w14:paraId="454F2B6B" w14:textId="71E0B811" w:rsidR="009A1AD0" w:rsidRPr="005B13B3" w:rsidRDefault="001201A4" w:rsidP="0021417B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31737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automatický propočet celkových a průměrných distribučních nákladů dle příslušného cenového rozhodnutí ERÚ (regulovaných nákladů) za zvolené období,</w:t>
      </w:r>
    </w:p>
    <w:p w14:paraId="09418217" w14:textId="55025BE9" w:rsidR="009A1AD0" w:rsidRPr="005B13B3" w:rsidRDefault="001201A4" w:rsidP="0021417B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54208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možnost vytvoření predikce spotřeb a nákladů v příštích letech dodávky,</w:t>
      </w:r>
    </w:p>
    <w:p w14:paraId="31285425" w14:textId="568CDDAC" w:rsidR="009A1AD0" w:rsidRPr="005B13B3" w:rsidRDefault="001201A4" w:rsidP="0021417B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5632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 xml:space="preserve">uložiště dokumentů (faktury, rozpisy záloh, </w:t>
      </w:r>
      <w:proofErr w:type="gramStart"/>
      <w:r w:rsidR="009A1AD0" w:rsidRPr="005B13B3">
        <w:rPr>
          <w:rFonts w:eastAsia="Times New Roman"/>
          <w:sz w:val="16"/>
          <w:szCs w:val="22"/>
          <w:lang w:val="cs-CZ"/>
        </w:rPr>
        <w:t>smlouvy,</w:t>
      </w:r>
      <w:proofErr w:type="gramEnd"/>
      <w:r w:rsidR="009A1AD0" w:rsidRPr="005B13B3">
        <w:rPr>
          <w:rFonts w:eastAsia="Times New Roman"/>
          <w:sz w:val="16"/>
          <w:szCs w:val="22"/>
          <w:lang w:val="cs-CZ"/>
        </w:rPr>
        <w:t xml:space="preserve"> apod.),</w:t>
      </w:r>
    </w:p>
    <w:p w14:paraId="7330D439" w14:textId="0D75665E" w:rsidR="009A1AD0" w:rsidRPr="005B13B3" w:rsidRDefault="001201A4" w:rsidP="0021417B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71569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možnost kontroly správnosti dodavatelských faktur za dodávku elektrické energie (systém po zadání spotřeby za kontrolované období sám vypočítá dle cenového rozhodnutí ERÚ regulované náklady, dle ceny komodity obchodníka i náklady neregulované, čímž vytvoří duplikát faktury),</w:t>
      </w:r>
    </w:p>
    <w:p w14:paraId="334A852B" w14:textId="0B1817BA" w:rsidR="009A1AD0" w:rsidRPr="005B13B3" w:rsidRDefault="001201A4" w:rsidP="0021417B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67472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evidence smluvních vztahů a fakturačních údajů pro zvolené období,</w:t>
      </w:r>
    </w:p>
    <w:p w14:paraId="4CE3A334" w14:textId="3652E521" w:rsidR="009A1AD0" w:rsidRPr="005B13B3" w:rsidRDefault="001201A4" w:rsidP="0021417B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74796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inteligentní filtr s možností exportu dat do formátu xls v režimu přílohy zadávací dokumentace k veřejné zakázce na výběr dodavatele elektřiny nebo podklad k burzovnímu obchodu,</w:t>
      </w:r>
    </w:p>
    <w:p w14:paraId="53F8E0E6" w14:textId="252D036C" w:rsidR="009A1AD0" w:rsidRPr="005B13B3" w:rsidRDefault="001201A4" w:rsidP="0021417B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35608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propočet výhodnosti distribučních sazeb odběrných míst elektřiny nízkého napětí,</w:t>
      </w:r>
    </w:p>
    <w:p w14:paraId="0DD8BDAF" w14:textId="4AE9174E" w:rsidR="009A1AD0" w:rsidRPr="005B13B3" w:rsidRDefault="001201A4" w:rsidP="0021417B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17507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výpočet optimální velikosti hlavního jističe u odběrných míst elektřiny nízkého napětí,</w:t>
      </w:r>
    </w:p>
    <w:p w14:paraId="4EF1AC27" w14:textId="6B2FF9B4" w:rsidR="009A1AD0" w:rsidRPr="005B13B3" w:rsidRDefault="001201A4" w:rsidP="0021417B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82624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výpočet hodnoty optimální rezervované kapacity kombinací roční rezervované kapacity a měsíční rezervované kapacity u odběrů VN / VVN,</w:t>
      </w:r>
    </w:p>
    <w:p w14:paraId="3E3C81D5" w14:textId="2A8B5D96" w:rsidR="009A1AD0" w:rsidRPr="005B13B3" w:rsidRDefault="001201A4" w:rsidP="0021417B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68196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grafické znázornění spotřeb, celkových nákladů, průměrných nákladů a porovnání mezi roky,</w:t>
      </w:r>
    </w:p>
    <w:p w14:paraId="11CBBED4" w14:textId="3F920C3F" w:rsidR="009A1AD0" w:rsidRPr="005B13B3" w:rsidRDefault="001201A4" w:rsidP="0021417B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85649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1417B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vytváření podřízených odběrných míst.</w:t>
      </w:r>
    </w:p>
    <w:p w14:paraId="54F7F4C4" w14:textId="1C425B3E" w:rsidR="00666DD7" w:rsidRPr="005B13B3" w:rsidRDefault="00666DD7" w:rsidP="00580FA9">
      <w:pPr>
        <w:pStyle w:val="Nadpis1"/>
        <w:rPr>
          <w:sz w:val="18"/>
        </w:rPr>
      </w:pPr>
      <w:r w:rsidRPr="005B13B3">
        <w:rPr>
          <w:sz w:val="18"/>
        </w:rPr>
        <w:lastRenderedPageBreak/>
        <w:t>QR kódy</w:t>
      </w:r>
      <w:r w:rsidR="0022694E" w:rsidRPr="005B13B3">
        <w:rPr>
          <w:sz w:val="18"/>
        </w:rPr>
        <w:t xml:space="preserve"> </w:t>
      </w:r>
      <w:r w:rsidR="0022694E" w:rsidRPr="005B13B3">
        <w:rPr>
          <w:b w:val="0"/>
          <w:sz w:val="18"/>
        </w:rPr>
        <w:t>funkcionality:</w:t>
      </w:r>
    </w:p>
    <w:p w14:paraId="7A25D696" w14:textId="7B69651F" w:rsidR="00666DD7" w:rsidRPr="005B13B3" w:rsidRDefault="001201A4" w:rsidP="0021417B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04274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CA57EE" w:rsidRPr="005B13B3">
        <w:rPr>
          <w:rFonts w:eastAsia="Times New Roman"/>
          <w:sz w:val="16"/>
          <w:szCs w:val="22"/>
          <w:lang w:val="cs-CZ"/>
        </w:rPr>
        <w:t>Jednoduché zadání samoodečtu prostřednictvím mobilního telefonu</w:t>
      </w:r>
      <w:r w:rsidR="008F11B4" w:rsidRPr="005B13B3">
        <w:rPr>
          <w:rFonts w:eastAsia="Times New Roman"/>
          <w:sz w:val="16"/>
          <w:szCs w:val="22"/>
          <w:lang w:val="cs-CZ"/>
        </w:rPr>
        <w:t xml:space="preserve"> (</w:t>
      </w:r>
      <w:r w:rsidR="00CA57EE" w:rsidRPr="005B13B3">
        <w:rPr>
          <w:rFonts w:eastAsia="Times New Roman"/>
          <w:sz w:val="16"/>
          <w:szCs w:val="22"/>
          <w:lang w:val="cs-CZ"/>
        </w:rPr>
        <w:t>po naskenování QR kódu se otevře prohlížeč internetu pro zadání samoodečtu</w:t>
      </w:r>
      <w:r w:rsidR="008F11B4" w:rsidRPr="005B13B3">
        <w:rPr>
          <w:rFonts w:eastAsia="Times New Roman"/>
          <w:sz w:val="16"/>
          <w:szCs w:val="22"/>
          <w:lang w:val="cs-CZ"/>
        </w:rPr>
        <w:t>)</w:t>
      </w:r>
      <w:r w:rsidR="00CA57EE" w:rsidRPr="005B13B3">
        <w:rPr>
          <w:rFonts w:eastAsia="Times New Roman"/>
          <w:sz w:val="16"/>
          <w:szCs w:val="22"/>
          <w:lang w:val="cs-CZ"/>
        </w:rPr>
        <w:t>,</w:t>
      </w:r>
    </w:p>
    <w:p w14:paraId="66C31F23" w14:textId="15594695" w:rsidR="00666DD7" w:rsidRPr="005B13B3" w:rsidRDefault="001201A4" w:rsidP="0021417B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49885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CA57EE" w:rsidRPr="005B13B3">
        <w:rPr>
          <w:rFonts w:eastAsia="Times New Roman"/>
          <w:sz w:val="16"/>
          <w:szCs w:val="22"/>
          <w:lang w:val="cs-CZ"/>
        </w:rPr>
        <w:t>získání QR kódu z již vytvořených skupin odběrných míst,</w:t>
      </w:r>
    </w:p>
    <w:p w14:paraId="6815D6D9" w14:textId="1CF58066" w:rsidR="00034F10" w:rsidRPr="005B13B3" w:rsidRDefault="001201A4" w:rsidP="0021417B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14209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CA57EE" w:rsidRPr="005B13B3">
        <w:rPr>
          <w:rFonts w:eastAsia="Times New Roman"/>
          <w:sz w:val="16"/>
          <w:szCs w:val="22"/>
          <w:lang w:val="cs-CZ"/>
        </w:rPr>
        <w:t>vygenerované QR kódy jsou připraveny k tisku na samolepící etikety ve formátu 70 x 48 mm.</w:t>
      </w:r>
    </w:p>
    <w:p w14:paraId="7E080CBF" w14:textId="0E47484E" w:rsidR="009A1AD0" w:rsidRPr="005B13B3" w:rsidRDefault="009A1AD0" w:rsidP="0067202E">
      <w:pPr>
        <w:pStyle w:val="Nadpis1"/>
        <w:rPr>
          <w:sz w:val="18"/>
        </w:rPr>
      </w:pPr>
      <w:r w:rsidRPr="005B13B3">
        <w:rPr>
          <w:sz w:val="18"/>
        </w:rPr>
        <w:t xml:space="preserve">Autodoprava </w:t>
      </w:r>
      <w:r w:rsidRPr="005B13B3">
        <w:rPr>
          <w:b w:val="0"/>
          <w:sz w:val="18"/>
        </w:rPr>
        <w:t>funkcionality:</w:t>
      </w:r>
    </w:p>
    <w:p w14:paraId="15DDE530" w14:textId="114B7A5C" w:rsidR="009A1AD0" w:rsidRPr="005B13B3" w:rsidRDefault="001201A4" w:rsidP="0021417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363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 xml:space="preserve">Evidence neomezeného počtu osobních aut a ostatní techniky (sekačky, křovinořezy, </w:t>
      </w:r>
      <w:r w:rsidR="00235BAF" w:rsidRPr="005B13B3">
        <w:rPr>
          <w:rFonts w:eastAsia="Times New Roman"/>
          <w:sz w:val="16"/>
          <w:szCs w:val="22"/>
          <w:lang w:val="cs-CZ"/>
        </w:rPr>
        <w:t>pily apod.),</w:t>
      </w:r>
    </w:p>
    <w:p w14:paraId="7CAE2831" w14:textId="17A1E2D5" w:rsidR="009A1AD0" w:rsidRPr="005B13B3" w:rsidRDefault="001201A4" w:rsidP="0021417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07579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 xml:space="preserve">hlídání a upozornění na končící STK, </w:t>
      </w:r>
    </w:p>
    <w:p w14:paraId="4048E420" w14:textId="3887BCD4" w:rsidR="009A1AD0" w:rsidRPr="005B13B3" w:rsidRDefault="001201A4" w:rsidP="0021417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88561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měsíční stavy km, načerpaného PHM v litrech a náklady v CZK,</w:t>
      </w:r>
    </w:p>
    <w:p w14:paraId="47647112" w14:textId="4A63D460" w:rsidR="009A1AD0" w:rsidRPr="005B13B3" w:rsidRDefault="001201A4" w:rsidP="0021417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09646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záznamy o stavu pneumatik a přezutí,</w:t>
      </w:r>
    </w:p>
    <w:p w14:paraId="7352AA62" w14:textId="72D74C07" w:rsidR="009A1AD0" w:rsidRDefault="001201A4" w:rsidP="0021417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82840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detailní evidence dokladů k vozidlu roztříděné do kategorií materiál, pneu, oleje, opravy, ostatní,</w:t>
      </w:r>
    </w:p>
    <w:p w14:paraId="24E03FA4" w14:textId="18A158A8" w:rsidR="007D1FB9" w:rsidRPr="005B13B3" w:rsidRDefault="001201A4" w:rsidP="007D1FB9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28025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FB9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7D1FB9" w:rsidRPr="005B13B3">
        <w:rPr>
          <w:rFonts w:eastAsia="Times New Roman"/>
          <w:sz w:val="16"/>
          <w:szCs w:val="22"/>
          <w:lang w:val="cs-CZ"/>
        </w:rPr>
        <w:t xml:space="preserve"> </w:t>
      </w:r>
      <w:r w:rsidR="007D1FB9" w:rsidRPr="005B13B3">
        <w:rPr>
          <w:rFonts w:eastAsia="Times New Roman"/>
          <w:sz w:val="16"/>
          <w:szCs w:val="22"/>
          <w:lang w:val="cs-CZ"/>
        </w:rPr>
        <w:tab/>
      </w:r>
      <w:r w:rsidR="007D1FB9">
        <w:rPr>
          <w:rFonts w:eastAsia="Times New Roman"/>
          <w:sz w:val="16"/>
          <w:szCs w:val="22"/>
          <w:lang w:val="cs-CZ"/>
        </w:rPr>
        <w:t>automatický propočet spotřeb na MWh k zjištění energetické hospodárnosti</w:t>
      </w:r>
      <w:r w:rsidR="007D1FB9" w:rsidRPr="005B13B3">
        <w:rPr>
          <w:rFonts w:eastAsia="Times New Roman"/>
          <w:sz w:val="16"/>
          <w:szCs w:val="22"/>
          <w:lang w:val="cs-CZ"/>
        </w:rPr>
        <w:t>,</w:t>
      </w:r>
    </w:p>
    <w:p w14:paraId="79BA7C49" w14:textId="488C8AA0" w:rsidR="009A1AD0" w:rsidRPr="005B13B3" w:rsidRDefault="001201A4" w:rsidP="0021417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45366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automatická komunikace pomocí webových služeb do externích systémů.</w:t>
      </w:r>
    </w:p>
    <w:p w14:paraId="45FEF08B" w14:textId="03ED672D" w:rsidR="009A1AD0" w:rsidRPr="005B13B3" w:rsidRDefault="009A1AD0" w:rsidP="00580FA9">
      <w:pPr>
        <w:pStyle w:val="Nadpis1"/>
        <w:rPr>
          <w:sz w:val="18"/>
        </w:rPr>
      </w:pPr>
      <w:r w:rsidRPr="005B13B3">
        <w:rPr>
          <w:sz w:val="18"/>
        </w:rPr>
        <w:t xml:space="preserve">Odpady </w:t>
      </w:r>
      <w:r w:rsidRPr="005B13B3">
        <w:rPr>
          <w:b w:val="0"/>
          <w:sz w:val="18"/>
        </w:rPr>
        <w:t>funkcionality:</w:t>
      </w:r>
    </w:p>
    <w:p w14:paraId="605ED3C5" w14:textId="52AEED1F" w:rsidR="009A1AD0" w:rsidRPr="005B13B3" w:rsidRDefault="001201A4" w:rsidP="0021417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70220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Slouží k centrální průběžné evidenci svozu odpadů všech typů,</w:t>
      </w:r>
    </w:p>
    <w:p w14:paraId="30EF2427" w14:textId="1BCBA5AA" w:rsidR="009A1AD0" w:rsidRPr="005B13B3" w:rsidRDefault="001201A4" w:rsidP="0021417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32062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splnění ohlašovací povinnosti dle zákona o odpadech č. 185/2001 sb.,</w:t>
      </w:r>
    </w:p>
    <w:p w14:paraId="614AC21C" w14:textId="6E9F37B5" w:rsidR="009A1AD0" w:rsidRPr="005B13B3" w:rsidRDefault="001201A4" w:rsidP="0021417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61594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příprava dat pro import do ISPOP,</w:t>
      </w:r>
    </w:p>
    <w:p w14:paraId="4CE9FC21" w14:textId="6D29097F" w:rsidR="009A1AD0" w:rsidRPr="005B13B3" w:rsidRDefault="001201A4" w:rsidP="0021417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45287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7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1417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správa druhů odpadů a partnerů pro nakládání s odpady.</w:t>
      </w:r>
    </w:p>
    <w:p w14:paraId="3C9F0525" w14:textId="7715D691" w:rsidR="009A1AD0" w:rsidRPr="005B13B3" w:rsidRDefault="009A1AD0" w:rsidP="00580FA9">
      <w:pPr>
        <w:pStyle w:val="Nadpis1"/>
        <w:rPr>
          <w:sz w:val="18"/>
        </w:rPr>
      </w:pPr>
      <w:r w:rsidRPr="005B13B3">
        <w:rPr>
          <w:sz w:val="18"/>
        </w:rPr>
        <w:t xml:space="preserve">Dotazník </w:t>
      </w:r>
      <w:r w:rsidRPr="005B13B3">
        <w:rPr>
          <w:b w:val="0"/>
          <w:sz w:val="18"/>
        </w:rPr>
        <w:t>funkcionality:</w:t>
      </w:r>
    </w:p>
    <w:p w14:paraId="3B9525B9" w14:textId="3D9ADD02" w:rsidR="009A1AD0" w:rsidRPr="005B13B3" w:rsidRDefault="001201A4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86820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1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rFonts w:ascii="MS Gothic" w:eastAsia="MS Gothic" w:hAnsi="MS Gothic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Interaktivní sběr dat od podřízených subjektů, pomocí uživatelsky definovaného formuláře,</w:t>
      </w:r>
    </w:p>
    <w:p w14:paraId="63D4F668" w14:textId="791D5ACF" w:rsidR="009A1AD0" w:rsidRPr="005B13B3" w:rsidRDefault="001201A4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60252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1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neomezená možnost tvorby vlastních dotazů a variability odpovědí,</w:t>
      </w:r>
    </w:p>
    <w:p w14:paraId="7BFDE991" w14:textId="7631A32B" w:rsidR="009A1AD0" w:rsidRPr="005B13B3" w:rsidRDefault="001201A4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74271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1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e-mailové upozornění na nový dotaz od zadavatele,</w:t>
      </w:r>
    </w:p>
    <w:p w14:paraId="5EFA5E5D" w14:textId="694D9F15" w:rsidR="009A1AD0" w:rsidRPr="005B13B3" w:rsidRDefault="001201A4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65360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1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9A1AD0" w:rsidRPr="005B13B3">
        <w:rPr>
          <w:rFonts w:eastAsia="Times New Roman"/>
          <w:sz w:val="16"/>
          <w:szCs w:val="22"/>
          <w:lang w:val="cs-CZ"/>
        </w:rPr>
        <w:t>e-mailové upozornění v případě nevyplnění dotazníku v den termínu odevzdání.</w:t>
      </w:r>
    </w:p>
    <w:p w14:paraId="791FC3DD" w14:textId="511907AD" w:rsidR="00E34961" w:rsidRPr="005B13B3" w:rsidRDefault="00163D5D" w:rsidP="00580FA9">
      <w:pPr>
        <w:pStyle w:val="Nadpis1"/>
        <w:rPr>
          <w:rFonts w:eastAsia="Times New Roman"/>
          <w:sz w:val="18"/>
          <w:szCs w:val="22"/>
        </w:rPr>
      </w:pPr>
      <w:r>
        <w:rPr>
          <w:sz w:val="18"/>
        </w:rPr>
        <w:t>Nákup energie</w:t>
      </w:r>
      <w:r w:rsidR="009A1AD0" w:rsidRPr="005B13B3">
        <w:rPr>
          <w:sz w:val="18"/>
        </w:rPr>
        <w:t xml:space="preserve"> </w:t>
      </w:r>
      <w:r w:rsidR="009A1AD0" w:rsidRPr="005B13B3">
        <w:rPr>
          <w:b w:val="0"/>
          <w:sz w:val="18"/>
        </w:rPr>
        <w:t>funkcionality</w:t>
      </w:r>
      <w:r w:rsidR="009A1AD0" w:rsidRPr="005B13B3">
        <w:rPr>
          <w:rFonts w:eastAsia="Times New Roman"/>
          <w:b w:val="0"/>
          <w:sz w:val="18"/>
          <w:szCs w:val="22"/>
        </w:rPr>
        <w:t>:</w:t>
      </w:r>
      <w:r w:rsidR="009A1AD0" w:rsidRPr="005B13B3">
        <w:rPr>
          <w:rFonts w:eastAsia="Times New Roman"/>
          <w:sz w:val="18"/>
          <w:szCs w:val="22"/>
        </w:rPr>
        <w:t xml:space="preserve"> </w:t>
      </w:r>
    </w:p>
    <w:p w14:paraId="5207B79A" w14:textId="332AB7E7" w:rsidR="009A1AD0" w:rsidRPr="005B13B3" w:rsidRDefault="001201A4" w:rsidP="000A0D18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sz w:val="16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18017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A3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sz w:val="16"/>
          <w:lang w:val="cs-CZ"/>
        </w:rPr>
        <w:t xml:space="preserve"> </w:t>
      </w:r>
      <w:r w:rsidR="000A0D18" w:rsidRPr="005B13B3">
        <w:rPr>
          <w:sz w:val="16"/>
          <w:lang w:val="cs-CZ"/>
        </w:rPr>
        <w:tab/>
      </w:r>
      <w:r w:rsidR="004778B2">
        <w:rPr>
          <w:sz w:val="16"/>
          <w:lang w:val="cs-CZ"/>
        </w:rPr>
        <w:t>R</w:t>
      </w:r>
      <w:r w:rsidR="009A1AD0" w:rsidRPr="005B13B3">
        <w:rPr>
          <w:sz w:val="16"/>
          <w:lang w:val="cs-CZ"/>
        </w:rPr>
        <w:t>ealiz</w:t>
      </w:r>
      <w:r w:rsidR="008A2150" w:rsidRPr="005B13B3">
        <w:rPr>
          <w:sz w:val="16"/>
          <w:lang w:val="cs-CZ"/>
        </w:rPr>
        <w:t xml:space="preserve">ace nákupu </w:t>
      </w:r>
      <w:r w:rsidR="009A1AD0" w:rsidRPr="005B13B3">
        <w:rPr>
          <w:sz w:val="16"/>
          <w:lang w:val="cs-CZ"/>
        </w:rPr>
        <w:t>na bázi ročních, kvartálních, nebo měsíčních velkoobchodních produktů (u plynu navíc produktů sezónních),</w:t>
      </w:r>
    </w:p>
    <w:p w14:paraId="2EA4B4DB" w14:textId="4654E709" w:rsidR="009A1AD0" w:rsidRPr="005B13B3" w:rsidRDefault="001201A4" w:rsidP="000A0D18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sz w:val="16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-124225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A3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sz w:val="16"/>
          <w:lang w:val="cs-CZ"/>
        </w:rPr>
        <w:t xml:space="preserve"> </w:t>
      </w:r>
      <w:r w:rsidR="000A0D18" w:rsidRPr="005B13B3">
        <w:rPr>
          <w:sz w:val="16"/>
          <w:lang w:val="cs-CZ"/>
        </w:rPr>
        <w:tab/>
      </w:r>
      <w:r w:rsidR="009A1AD0" w:rsidRPr="005B13B3">
        <w:rPr>
          <w:sz w:val="16"/>
          <w:lang w:val="cs-CZ"/>
        </w:rPr>
        <w:t>on-line informace o vývoji velkoobchodních cen elektřiny a zemního plynu ze světových burz (www.pxe.cz a www.eex.com) – možnost individuálního nastavení výstupů v podobě grafů a pravidelného reportingu vývoje cen formou e-mailu,</w:t>
      </w:r>
    </w:p>
    <w:p w14:paraId="7FBAFBD6" w14:textId="00A67AAC" w:rsidR="009A1AD0" w:rsidRPr="005B13B3" w:rsidRDefault="001201A4" w:rsidP="000A0D18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sz w:val="16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-8288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A3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sz w:val="16"/>
          <w:lang w:val="cs-CZ"/>
        </w:rPr>
        <w:t xml:space="preserve"> </w:t>
      </w:r>
      <w:r w:rsidR="000A0D18" w:rsidRPr="005B13B3">
        <w:rPr>
          <w:sz w:val="16"/>
          <w:lang w:val="cs-CZ"/>
        </w:rPr>
        <w:tab/>
      </w:r>
      <w:r w:rsidR="009A1AD0" w:rsidRPr="005B13B3">
        <w:rPr>
          <w:sz w:val="16"/>
          <w:lang w:val="cs-CZ"/>
        </w:rPr>
        <w:t>možnost nastavit zasílání upozornění emailem při pohybu velkoobchodní ceny nad nebo pod stanovenou hodnotu,</w:t>
      </w:r>
    </w:p>
    <w:p w14:paraId="435C4F7B" w14:textId="60F08A75" w:rsidR="009A1AD0" w:rsidRPr="005B13B3" w:rsidRDefault="001201A4" w:rsidP="000A0D18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sz w:val="16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-55238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A3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sz w:val="16"/>
          <w:lang w:val="cs-CZ"/>
        </w:rPr>
        <w:t xml:space="preserve"> </w:t>
      </w:r>
      <w:r w:rsidR="000A0D18" w:rsidRPr="005B13B3">
        <w:rPr>
          <w:sz w:val="16"/>
          <w:lang w:val="cs-CZ"/>
        </w:rPr>
        <w:tab/>
      </w:r>
      <w:r w:rsidR="009A1AD0" w:rsidRPr="005B13B3">
        <w:rPr>
          <w:sz w:val="16"/>
          <w:lang w:val="cs-CZ"/>
        </w:rPr>
        <w:t>automatická realizace postupného nákupu při dosažení stanovené hodnoty velkoobchodní ceny komodity,</w:t>
      </w:r>
    </w:p>
    <w:p w14:paraId="4761FC92" w14:textId="256D29F4" w:rsidR="009A1AD0" w:rsidRPr="005B13B3" w:rsidRDefault="001201A4" w:rsidP="000A0D18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sz w:val="16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90588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A3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sz w:val="16"/>
          <w:lang w:val="cs-CZ"/>
        </w:rPr>
        <w:t xml:space="preserve"> </w:t>
      </w:r>
      <w:r w:rsidR="000A0D18" w:rsidRPr="005B13B3">
        <w:rPr>
          <w:sz w:val="16"/>
          <w:lang w:val="cs-CZ"/>
        </w:rPr>
        <w:tab/>
      </w:r>
      <w:r w:rsidR="009A1AD0" w:rsidRPr="005B13B3">
        <w:rPr>
          <w:sz w:val="16"/>
          <w:lang w:val="cs-CZ"/>
        </w:rPr>
        <w:t>pravidelný měsíční reporting postupných nákupů.</w:t>
      </w:r>
    </w:p>
    <w:p w14:paraId="6AD18857" w14:textId="09A79417" w:rsidR="00034F10" w:rsidRPr="005B13B3" w:rsidRDefault="0022694E" w:rsidP="00580FA9">
      <w:pPr>
        <w:pStyle w:val="Nadpis1"/>
        <w:rPr>
          <w:sz w:val="18"/>
        </w:rPr>
      </w:pPr>
      <w:r w:rsidRPr="005B13B3">
        <w:rPr>
          <w:sz w:val="18"/>
        </w:rPr>
        <w:t>Energetický management dle ISO 50001</w:t>
      </w:r>
      <w:r w:rsidR="00034F10" w:rsidRPr="005B13B3">
        <w:rPr>
          <w:sz w:val="18"/>
        </w:rPr>
        <w:t>:</w:t>
      </w:r>
    </w:p>
    <w:p w14:paraId="1685F125" w14:textId="54D712FB" w:rsidR="007021FB" w:rsidRPr="005B13B3" w:rsidRDefault="001201A4" w:rsidP="000A0D18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-88024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1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sz w:val="16"/>
          <w:lang w:val="cs-CZ"/>
        </w:rPr>
        <w:t xml:space="preserve"> </w:t>
      </w:r>
      <w:r w:rsidR="000A0D18" w:rsidRPr="005B13B3">
        <w:rPr>
          <w:sz w:val="16"/>
          <w:lang w:val="cs-CZ"/>
        </w:rPr>
        <w:tab/>
      </w:r>
      <w:r w:rsidR="007021FB" w:rsidRPr="005B13B3">
        <w:rPr>
          <w:sz w:val="16"/>
          <w:lang w:val="cs-CZ"/>
        </w:rPr>
        <w:t xml:space="preserve">Automatizované </w:t>
      </w:r>
      <w:r w:rsidR="0022694E" w:rsidRPr="005B13B3">
        <w:rPr>
          <w:sz w:val="16"/>
          <w:lang w:val="cs-CZ"/>
        </w:rPr>
        <w:t>e</w:t>
      </w:r>
      <w:r w:rsidR="007021FB" w:rsidRPr="005B13B3">
        <w:rPr>
          <w:sz w:val="16"/>
          <w:lang w:val="cs-CZ"/>
        </w:rPr>
        <w:t>maily vyzývající energetické manažery a představitele PO ke splnění úkolů</w:t>
      </w:r>
      <w:r w:rsidR="005B22E1" w:rsidRPr="005B13B3">
        <w:rPr>
          <w:rFonts w:eastAsia="Times New Roman"/>
          <w:sz w:val="16"/>
          <w:szCs w:val="22"/>
          <w:lang w:val="cs-CZ"/>
        </w:rPr>
        <w:t>,</w:t>
      </w:r>
    </w:p>
    <w:bookmarkStart w:id="2" w:name="_Toc404322385"/>
    <w:p w14:paraId="56722DAD" w14:textId="5A0013C1" w:rsidR="007021FB" w:rsidRPr="005B13B3" w:rsidRDefault="001201A4" w:rsidP="000A0D18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-210333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1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sz w:val="16"/>
          <w:lang w:val="cs-CZ"/>
        </w:rPr>
        <w:t xml:space="preserve"> </w:t>
      </w:r>
      <w:r w:rsidR="000A0D18" w:rsidRPr="005B13B3">
        <w:rPr>
          <w:sz w:val="16"/>
          <w:lang w:val="cs-CZ"/>
        </w:rPr>
        <w:tab/>
      </w:r>
      <w:r w:rsidR="005B22E1" w:rsidRPr="005B13B3">
        <w:rPr>
          <w:sz w:val="16"/>
          <w:lang w:val="cs-CZ"/>
        </w:rPr>
        <w:t>i</w:t>
      </w:r>
      <w:r w:rsidR="007021FB" w:rsidRPr="005B13B3">
        <w:rPr>
          <w:sz w:val="16"/>
          <w:lang w:val="cs-CZ"/>
        </w:rPr>
        <w:t>mplementace rozdělení PO do kategorií dle c</w:t>
      </w:r>
      <w:r w:rsidR="005B22E1" w:rsidRPr="005B13B3">
        <w:rPr>
          <w:sz w:val="16"/>
          <w:lang w:val="cs-CZ"/>
        </w:rPr>
        <w:t>elkových spotřeb a složitosti energetického hos</w:t>
      </w:r>
      <w:r w:rsidR="00D25159" w:rsidRPr="005B13B3">
        <w:rPr>
          <w:sz w:val="16"/>
          <w:lang w:val="cs-CZ"/>
        </w:rPr>
        <w:t>p</w:t>
      </w:r>
      <w:r w:rsidR="005B22E1" w:rsidRPr="005B13B3">
        <w:rPr>
          <w:sz w:val="16"/>
          <w:lang w:val="cs-CZ"/>
        </w:rPr>
        <w:t>odářství</w:t>
      </w:r>
      <w:bookmarkEnd w:id="2"/>
      <w:r w:rsidR="005B22E1" w:rsidRPr="005B13B3">
        <w:rPr>
          <w:sz w:val="16"/>
          <w:lang w:val="cs-CZ"/>
        </w:rPr>
        <w:t>,</w:t>
      </w:r>
    </w:p>
    <w:p w14:paraId="1BF56171" w14:textId="3EEB55F1" w:rsidR="0022694E" w:rsidRPr="005B13B3" w:rsidRDefault="001201A4" w:rsidP="000A0D18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61564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1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sz w:val="16"/>
          <w:lang w:val="cs-CZ"/>
        </w:rPr>
        <w:t xml:space="preserve"> </w:t>
      </w:r>
      <w:r w:rsidR="000A0D18" w:rsidRPr="005B13B3">
        <w:rPr>
          <w:sz w:val="16"/>
          <w:lang w:val="cs-CZ"/>
        </w:rPr>
        <w:tab/>
      </w:r>
      <w:r w:rsidR="005B22E1" w:rsidRPr="005B13B3">
        <w:rPr>
          <w:sz w:val="16"/>
          <w:lang w:val="cs-CZ"/>
        </w:rPr>
        <w:t>a</w:t>
      </w:r>
      <w:r w:rsidR="0022694E" w:rsidRPr="005B13B3">
        <w:rPr>
          <w:sz w:val="16"/>
          <w:lang w:val="cs-CZ"/>
        </w:rPr>
        <w:t>utomatizované vkládá</w:t>
      </w:r>
      <w:r w:rsidR="00163D5D">
        <w:rPr>
          <w:sz w:val="16"/>
          <w:lang w:val="cs-CZ"/>
        </w:rPr>
        <w:t>ní fakturovaných spotřeb energie</w:t>
      </w:r>
      <w:r w:rsidR="0022694E" w:rsidRPr="005B13B3">
        <w:rPr>
          <w:sz w:val="16"/>
          <w:lang w:val="cs-CZ"/>
        </w:rPr>
        <w:t xml:space="preserve"> z elektronických podkladů jejich dodavatelů</w:t>
      </w:r>
      <w:r w:rsidR="005B22E1" w:rsidRPr="005B13B3">
        <w:rPr>
          <w:rFonts w:eastAsia="Times New Roman"/>
          <w:sz w:val="16"/>
          <w:szCs w:val="22"/>
          <w:lang w:val="cs-CZ"/>
        </w:rPr>
        <w:t>,</w:t>
      </w:r>
    </w:p>
    <w:bookmarkStart w:id="3" w:name="_Toc404322387"/>
    <w:p w14:paraId="60835F34" w14:textId="12D43141" w:rsidR="0022694E" w:rsidRPr="005B13B3" w:rsidRDefault="001201A4" w:rsidP="000A0D18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125440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1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sz w:val="16"/>
          <w:lang w:val="cs-CZ"/>
        </w:rPr>
        <w:t xml:space="preserve"> </w:t>
      </w:r>
      <w:r w:rsidR="000A0D18" w:rsidRPr="005B13B3">
        <w:rPr>
          <w:sz w:val="16"/>
          <w:lang w:val="cs-CZ"/>
        </w:rPr>
        <w:tab/>
      </w:r>
      <w:r w:rsidR="005B22E1" w:rsidRPr="005B13B3">
        <w:rPr>
          <w:sz w:val="16"/>
          <w:lang w:val="cs-CZ"/>
        </w:rPr>
        <w:t>s</w:t>
      </w:r>
      <w:r w:rsidR="0022694E" w:rsidRPr="005B13B3">
        <w:rPr>
          <w:sz w:val="16"/>
          <w:lang w:val="cs-CZ"/>
        </w:rPr>
        <w:t>pecifikace oblastí významného užití energie na jednotlivých PO nebo budovách</w:t>
      </w:r>
      <w:bookmarkEnd w:id="3"/>
      <w:r w:rsidR="005B22E1" w:rsidRPr="005B13B3">
        <w:rPr>
          <w:sz w:val="16"/>
          <w:lang w:val="cs-CZ"/>
        </w:rPr>
        <w:t>,</w:t>
      </w:r>
    </w:p>
    <w:p w14:paraId="66367635" w14:textId="71724368" w:rsidR="0022694E" w:rsidRPr="005B13B3" w:rsidRDefault="001201A4" w:rsidP="000A0D18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169580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1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sz w:val="16"/>
          <w:lang w:val="cs-CZ"/>
        </w:rPr>
        <w:t xml:space="preserve"> </w:t>
      </w:r>
      <w:r w:rsidR="000A0D18" w:rsidRPr="005B13B3">
        <w:rPr>
          <w:sz w:val="16"/>
          <w:lang w:val="cs-CZ"/>
        </w:rPr>
        <w:tab/>
      </w:r>
      <w:r w:rsidR="005B22E1" w:rsidRPr="005B13B3">
        <w:rPr>
          <w:sz w:val="16"/>
          <w:lang w:val="cs-CZ"/>
        </w:rPr>
        <w:t>s</w:t>
      </w:r>
      <w:r w:rsidR="0022694E" w:rsidRPr="005B13B3">
        <w:rPr>
          <w:sz w:val="16"/>
          <w:lang w:val="cs-CZ"/>
        </w:rPr>
        <w:t>pecifikace dvou vztažných veličin a jejich hodnot</w:t>
      </w:r>
      <w:r w:rsidR="005B22E1" w:rsidRPr="005B13B3">
        <w:rPr>
          <w:rFonts w:eastAsia="Times New Roman"/>
          <w:sz w:val="16"/>
          <w:szCs w:val="22"/>
          <w:lang w:val="cs-CZ"/>
        </w:rPr>
        <w:t>,</w:t>
      </w:r>
    </w:p>
    <w:bookmarkStart w:id="4" w:name="_Toc404322389"/>
    <w:p w14:paraId="0943FF44" w14:textId="4790E0D8" w:rsidR="0022694E" w:rsidRPr="005B13B3" w:rsidRDefault="001201A4" w:rsidP="000A0D18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73551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1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sz w:val="16"/>
          <w:lang w:val="cs-CZ"/>
        </w:rPr>
        <w:t xml:space="preserve"> </w:t>
      </w:r>
      <w:r w:rsidR="000A0D18" w:rsidRPr="005B13B3">
        <w:rPr>
          <w:sz w:val="16"/>
          <w:lang w:val="cs-CZ"/>
        </w:rPr>
        <w:tab/>
      </w:r>
      <w:r w:rsidR="005B22E1" w:rsidRPr="005B13B3">
        <w:rPr>
          <w:sz w:val="16"/>
          <w:lang w:val="cs-CZ"/>
        </w:rPr>
        <w:t>d</w:t>
      </w:r>
      <w:r w:rsidR="0022694E" w:rsidRPr="005B13B3">
        <w:rPr>
          <w:sz w:val="16"/>
          <w:lang w:val="cs-CZ"/>
        </w:rPr>
        <w:t>efinice EnPI jako poměr spotřeby v oblasti významného užití energie a vybrané vztažné veličiny</w:t>
      </w:r>
      <w:bookmarkEnd w:id="4"/>
      <w:r w:rsidR="005B22E1" w:rsidRPr="005B13B3">
        <w:rPr>
          <w:rFonts w:eastAsia="Times New Roman"/>
          <w:sz w:val="16"/>
          <w:szCs w:val="22"/>
          <w:lang w:val="cs-CZ"/>
        </w:rPr>
        <w:t>,</w:t>
      </w:r>
    </w:p>
    <w:p w14:paraId="3FE9BF4F" w14:textId="1C0EA63F" w:rsidR="0022694E" w:rsidRPr="005B13B3" w:rsidRDefault="001201A4" w:rsidP="000A0D18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-155546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1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sz w:val="16"/>
          <w:lang w:val="cs-CZ"/>
        </w:rPr>
        <w:t xml:space="preserve"> </w:t>
      </w:r>
      <w:r w:rsidR="000A0D18" w:rsidRPr="005B13B3">
        <w:rPr>
          <w:sz w:val="16"/>
          <w:lang w:val="cs-CZ"/>
        </w:rPr>
        <w:tab/>
      </w:r>
      <w:r w:rsidR="005B22E1" w:rsidRPr="005B13B3">
        <w:rPr>
          <w:sz w:val="16"/>
          <w:lang w:val="cs-CZ"/>
        </w:rPr>
        <w:t>i</w:t>
      </w:r>
      <w:r w:rsidR="0022694E" w:rsidRPr="005B13B3">
        <w:rPr>
          <w:sz w:val="16"/>
          <w:lang w:val="cs-CZ"/>
        </w:rPr>
        <w:t>mplementace měřicího plánu</w:t>
      </w:r>
      <w:r w:rsidR="005B22E1" w:rsidRPr="005B13B3">
        <w:rPr>
          <w:rFonts w:eastAsia="Times New Roman"/>
          <w:sz w:val="16"/>
          <w:szCs w:val="22"/>
          <w:lang w:val="cs-CZ"/>
        </w:rPr>
        <w:t>,</w:t>
      </w:r>
    </w:p>
    <w:p w14:paraId="51D6DADE" w14:textId="790C8850" w:rsidR="0022694E" w:rsidRPr="005B13B3" w:rsidRDefault="001201A4" w:rsidP="000A0D18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-171047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1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sz w:val="16"/>
          <w:lang w:val="cs-CZ"/>
        </w:rPr>
        <w:t xml:space="preserve"> </w:t>
      </w:r>
      <w:r w:rsidR="000A0D18" w:rsidRPr="005B13B3">
        <w:rPr>
          <w:sz w:val="16"/>
          <w:lang w:val="cs-CZ"/>
        </w:rPr>
        <w:tab/>
      </w:r>
      <w:r w:rsidR="005B22E1" w:rsidRPr="005B13B3">
        <w:rPr>
          <w:sz w:val="16"/>
          <w:lang w:val="cs-CZ"/>
        </w:rPr>
        <w:t>a</w:t>
      </w:r>
      <w:r w:rsidR="0022694E" w:rsidRPr="005B13B3">
        <w:rPr>
          <w:sz w:val="16"/>
          <w:lang w:val="cs-CZ"/>
        </w:rPr>
        <w:t>utomatizované sledování odchylek od předpokládaných nebo plánovaných spotřeb a jejich vypořádání</w:t>
      </w:r>
      <w:r w:rsidR="005B22E1" w:rsidRPr="005B13B3">
        <w:rPr>
          <w:rFonts w:eastAsia="Times New Roman"/>
          <w:sz w:val="16"/>
          <w:szCs w:val="22"/>
          <w:lang w:val="cs-CZ"/>
        </w:rPr>
        <w:t>,</w:t>
      </w:r>
    </w:p>
    <w:bookmarkStart w:id="5" w:name="_Toc404322392"/>
    <w:p w14:paraId="11855EA3" w14:textId="70D66590" w:rsidR="0013504C" w:rsidRPr="005B13B3" w:rsidRDefault="001201A4" w:rsidP="000A0D18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-52270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1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sz w:val="16"/>
          <w:lang w:val="cs-CZ"/>
        </w:rPr>
        <w:t xml:space="preserve"> </w:t>
      </w:r>
      <w:r w:rsidR="000A0D18" w:rsidRPr="005B13B3">
        <w:rPr>
          <w:sz w:val="16"/>
          <w:lang w:val="cs-CZ"/>
        </w:rPr>
        <w:tab/>
      </w:r>
      <w:r w:rsidR="005B22E1" w:rsidRPr="005B13B3">
        <w:rPr>
          <w:sz w:val="16"/>
          <w:lang w:val="cs-CZ"/>
        </w:rPr>
        <w:t>p</w:t>
      </w:r>
      <w:r w:rsidR="0022694E" w:rsidRPr="005B13B3">
        <w:rPr>
          <w:sz w:val="16"/>
          <w:lang w:val="cs-CZ"/>
        </w:rPr>
        <w:t>řehled relevantní legislativy a kontrola jejího plnění</w:t>
      </w:r>
      <w:bookmarkEnd w:id="5"/>
      <w:r w:rsidR="005B22E1" w:rsidRPr="005B13B3">
        <w:rPr>
          <w:rFonts w:eastAsia="Times New Roman"/>
          <w:sz w:val="16"/>
          <w:szCs w:val="22"/>
          <w:lang w:val="cs-CZ"/>
        </w:rPr>
        <w:t>.</w:t>
      </w:r>
    </w:p>
    <w:bookmarkEnd w:id="1"/>
    <w:p w14:paraId="7619655B" w14:textId="6A006ABB" w:rsidR="009834FC" w:rsidRPr="007C4C5D" w:rsidRDefault="009834FC" w:rsidP="009834FC">
      <w:pPr>
        <w:pStyle w:val="Nadpis1"/>
        <w:rPr>
          <w:sz w:val="18"/>
        </w:rPr>
      </w:pPr>
      <w:r w:rsidRPr="007C4C5D">
        <w:rPr>
          <w:sz w:val="18"/>
        </w:rPr>
        <w:t xml:space="preserve">Revize, </w:t>
      </w:r>
      <w:r w:rsidR="00771CEC" w:rsidRPr="007C4C5D">
        <w:rPr>
          <w:sz w:val="18"/>
        </w:rPr>
        <w:t>kontroly a prohlídky</w:t>
      </w:r>
    </w:p>
    <w:p w14:paraId="7D6007C2" w14:textId="2668B5E3" w:rsidR="00E95F51" w:rsidRPr="00345101" w:rsidRDefault="001201A4" w:rsidP="00345101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</w:rPr>
      </w:pPr>
      <w:sdt>
        <w:sdtPr>
          <w:rPr>
            <w:rFonts w:ascii="MS Gothic" w:eastAsia="MS Gothic" w:hAnsi="MS Gothic"/>
            <w:sz w:val="16"/>
            <w:lang w:val="cs-CZ"/>
          </w:rPr>
          <w:id w:val="122741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01">
            <w:rPr>
              <w:rFonts w:ascii="MS Gothic" w:eastAsia="MS Gothic" w:hAnsi="MS Gothic" w:hint="eastAsia"/>
              <w:sz w:val="16"/>
              <w:lang w:val="cs-CZ"/>
            </w:rPr>
            <w:t>☐</w:t>
          </w:r>
        </w:sdtContent>
      </w:sdt>
      <w:r w:rsidR="00345101" w:rsidRPr="00345101">
        <w:rPr>
          <w:sz w:val="16"/>
          <w:lang w:val="cs-CZ"/>
        </w:rPr>
        <w:t xml:space="preserve"> </w:t>
      </w:r>
      <w:r w:rsidR="00345101" w:rsidRPr="00345101">
        <w:rPr>
          <w:sz w:val="16"/>
          <w:lang w:val="cs-CZ"/>
        </w:rPr>
        <w:tab/>
      </w:r>
      <w:r w:rsidR="00E95F51" w:rsidRPr="00345101">
        <w:rPr>
          <w:rFonts w:eastAsia="Times New Roman"/>
          <w:sz w:val="16"/>
          <w:szCs w:val="22"/>
        </w:rPr>
        <w:t xml:space="preserve">Evidence všech povinností v rámci Facility Managementu ve vztahu k objektu </w:t>
      </w:r>
      <w:proofErr w:type="gramStart"/>
      <w:r w:rsidR="00E95F51" w:rsidRPr="00345101">
        <w:rPr>
          <w:rFonts w:eastAsia="Times New Roman"/>
          <w:sz w:val="16"/>
          <w:szCs w:val="22"/>
        </w:rPr>
        <w:t>pro</w:t>
      </w:r>
      <w:r w:rsidR="002C0089">
        <w:rPr>
          <w:rFonts w:eastAsia="Times New Roman"/>
          <w:sz w:val="16"/>
          <w:szCs w:val="22"/>
        </w:rPr>
        <w:t xml:space="preserve"> </w:t>
      </w:r>
      <w:r w:rsidR="00E95F51" w:rsidRPr="00345101">
        <w:rPr>
          <w:rFonts w:eastAsia="Times New Roman"/>
          <w:sz w:val="16"/>
          <w:szCs w:val="22"/>
        </w:rPr>
        <w:t>oblast</w:t>
      </w:r>
      <w:proofErr w:type="gramEnd"/>
      <w:r w:rsidR="00F4566D" w:rsidRPr="00345101">
        <w:rPr>
          <w:rFonts w:eastAsia="Times New Roman"/>
          <w:sz w:val="16"/>
          <w:szCs w:val="22"/>
        </w:rPr>
        <w:t>:</w:t>
      </w:r>
    </w:p>
    <w:p w14:paraId="2CA15CE6" w14:textId="544197D9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r w:rsidRPr="00F4566D">
        <w:rPr>
          <w:rFonts w:eastAsia="Times New Roman"/>
          <w:sz w:val="16"/>
          <w:szCs w:val="22"/>
        </w:rPr>
        <w:t>Kontrola systémů vytápění</w:t>
      </w:r>
    </w:p>
    <w:p w14:paraId="4575AC76" w14:textId="77777777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r w:rsidRPr="00F4566D">
        <w:rPr>
          <w:rFonts w:eastAsia="Times New Roman"/>
          <w:sz w:val="16"/>
          <w:szCs w:val="22"/>
        </w:rPr>
        <w:t>Klimatizační systémy</w:t>
      </w:r>
    </w:p>
    <w:p w14:paraId="4E661198" w14:textId="77777777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r w:rsidRPr="00F4566D">
        <w:rPr>
          <w:rFonts w:eastAsia="Times New Roman"/>
          <w:sz w:val="16"/>
          <w:szCs w:val="22"/>
        </w:rPr>
        <w:t>Elektrické zařízení objektu</w:t>
      </w:r>
    </w:p>
    <w:p w14:paraId="3CBDCF2F" w14:textId="77777777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r w:rsidRPr="00F4566D">
        <w:rPr>
          <w:rFonts w:eastAsia="Times New Roman"/>
          <w:sz w:val="16"/>
          <w:szCs w:val="22"/>
        </w:rPr>
        <w:t>Elektrické spotřebiče</w:t>
      </w:r>
    </w:p>
    <w:p w14:paraId="264D9E03" w14:textId="17C39953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r w:rsidRPr="00F4566D">
        <w:rPr>
          <w:rFonts w:eastAsia="Times New Roman"/>
          <w:sz w:val="16"/>
          <w:szCs w:val="22"/>
        </w:rPr>
        <w:t>Hromosvody</w:t>
      </w:r>
    </w:p>
    <w:p w14:paraId="0AB3ACF0" w14:textId="77777777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r w:rsidRPr="00F4566D">
        <w:rPr>
          <w:rFonts w:eastAsia="Times New Roman"/>
          <w:sz w:val="16"/>
          <w:szCs w:val="22"/>
        </w:rPr>
        <w:t>Plynová zařízení</w:t>
      </w:r>
    </w:p>
    <w:p w14:paraId="29FE307B" w14:textId="77777777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r w:rsidRPr="00F4566D">
        <w:rPr>
          <w:rFonts w:eastAsia="Times New Roman"/>
          <w:sz w:val="16"/>
          <w:szCs w:val="22"/>
        </w:rPr>
        <w:t>Kotelny a detektory plynů</w:t>
      </w:r>
    </w:p>
    <w:p w14:paraId="1796A87E" w14:textId="77777777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r w:rsidRPr="00F4566D">
        <w:rPr>
          <w:rFonts w:eastAsia="Times New Roman"/>
          <w:sz w:val="16"/>
          <w:szCs w:val="22"/>
        </w:rPr>
        <w:t>Spalinové cesty (komíny)</w:t>
      </w:r>
    </w:p>
    <w:p w14:paraId="09CA9A08" w14:textId="77777777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r w:rsidRPr="00F4566D">
        <w:rPr>
          <w:rFonts w:eastAsia="Times New Roman"/>
          <w:sz w:val="16"/>
          <w:szCs w:val="22"/>
        </w:rPr>
        <w:t>Tlakové nádoby stabilní</w:t>
      </w:r>
    </w:p>
    <w:p w14:paraId="3C83D77C" w14:textId="77777777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r w:rsidRPr="00F4566D">
        <w:rPr>
          <w:rFonts w:eastAsia="Times New Roman"/>
          <w:sz w:val="16"/>
          <w:szCs w:val="22"/>
        </w:rPr>
        <w:t>Výtahy</w:t>
      </w:r>
    </w:p>
    <w:p w14:paraId="28EE7AD4" w14:textId="77777777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r w:rsidRPr="00F4566D">
        <w:rPr>
          <w:rFonts w:eastAsia="Times New Roman"/>
          <w:sz w:val="16"/>
          <w:szCs w:val="22"/>
        </w:rPr>
        <w:t>Zdvihací zařízení</w:t>
      </w:r>
    </w:p>
    <w:p w14:paraId="5FEAD521" w14:textId="77777777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r w:rsidRPr="00F4566D">
        <w:rPr>
          <w:rFonts w:eastAsia="Times New Roman"/>
          <w:sz w:val="16"/>
          <w:szCs w:val="22"/>
        </w:rPr>
        <w:t>Technické vybavení pracoviště</w:t>
      </w:r>
    </w:p>
    <w:p w14:paraId="4EFF4315" w14:textId="77777777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proofErr w:type="gramStart"/>
      <w:r w:rsidRPr="00F4566D">
        <w:rPr>
          <w:rFonts w:eastAsia="Times New Roman"/>
          <w:sz w:val="16"/>
          <w:szCs w:val="22"/>
        </w:rPr>
        <w:t>PBZ - Hasicí</w:t>
      </w:r>
      <w:proofErr w:type="gramEnd"/>
      <w:r w:rsidRPr="00F4566D">
        <w:rPr>
          <w:rFonts w:eastAsia="Times New Roman"/>
          <w:sz w:val="16"/>
          <w:szCs w:val="22"/>
        </w:rPr>
        <w:t xml:space="preserve"> přístroje (HP)</w:t>
      </w:r>
    </w:p>
    <w:p w14:paraId="31BD4C47" w14:textId="77777777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proofErr w:type="gramStart"/>
      <w:r w:rsidRPr="00F4566D">
        <w:rPr>
          <w:rFonts w:eastAsia="Times New Roman"/>
          <w:sz w:val="16"/>
          <w:szCs w:val="22"/>
        </w:rPr>
        <w:t>PBZ - Požární</w:t>
      </w:r>
      <w:proofErr w:type="gramEnd"/>
      <w:r w:rsidRPr="00F4566D">
        <w:rPr>
          <w:rFonts w:eastAsia="Times New Roman"/>
          <w:sz w:val="16"/>
          <w:szCs w:val="22"/>
        </w:rPr>
        <w:t xml:space="preserve"> hydranty</w:t>
      </w:r>
    </w:p>
    <w:p w14:paraId="46241CDB" w14:textId="77777777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proofErr w:type="gramStart"/>
      <w:r w:rsidRPr="00F4566D">
        <w:rPr>
          <w:rFonts w:eastAsia="Times New Roman"/>
          <w:sz w:val="16"/>
          <w:szCs w:val="22"/>
        </w:rPr>
        <w:t>PBZ - Přetlakové</w:t>
      </w:r>
      <w:proofErr w:type="gramEnd"/>
      <w:r w:rsidRPr="00F4566D">
        <w:rPr>
          <w:rFonts w:eastAsia="Times New Roman"/>
          <w:sz w:val="16"/>
          <w:szCs w:val="22"/>
        </w:rPr>
        <w:t xml:space="preserve"> a podtlakové ventilátory</w:t>
      </w:r>
    </w:p>
    <w:p w14:paraId="7273C7F6" w14:textId="77777777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proofErr w:type="gramStart"/>
      <w:r w:rsidRPr="00F4566D">
        <w:rPr>
          <w:rFonts w:eastAsia="Times New Roman"/>
          <w:sz w:val="16"/>
          <w:szCs w:val="22"/>
        </w:rPr>
        <w:t>PBZ - Požární</w:t>
      </w:r>
      <w:proofErr w:type="gramEnd"/>
      <w:r w:rsidRPr="00F4566D">
        <w:rPr>
          <w:rFonts w:eastAsia="Times New Roman"/>
          <w:sz w:val="16"/>
          <w:szCs w:val="22"/>
        </w:rPr>
        <w:t xml:space="preserve"> žebříky</w:t>
      </w:r>
    </w:p>
    <w:p w14:paraId="5ECB105E" w14:textId="77777777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proofErr w:type="gramStart"/>
      <w:r w:rsidRPr="00F4566D">
        <w:rPr>
          <w:rFonts w:eastAsia="Times New Roman"/>
          <w:sz w:val="16"/>
          <w:szCs w:val="22"/>
        </w:rPr>
        <w:t>PBZ - Požární</w:t>
      </w:r>
      <w:proofErr w:type="gramEnd"/>
      <w:r w:rsidRPr="00F4566D">
        <w:rPr>
          <w:rFonts w:eastAsia="Times New Roman"/>
          <w:sz w:val="16"/>
          <w:szCs w:val="22"/>
        </w:rPr>
        <w:t xml:space="preserve"> uzávěry</w:t>
      </w:r>
    </w:p>
    <w:p w14:paraId="2F3FC47C" w14:textId="77777777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proofErr w:type="gramStart"/>
      <w:r w:rsidRPr="00F4566D">
        <w:rPr>
          <w:rFonts w:eastAsia="Times New Roman"/>
          <w:sz w:val="16"/>
          <w:szCs w:val="22"/>
        </w:rPr>
        <w:t>PBZ - Zařízení</w:t>
      </w:r>
      <w:proofErr w:type="gramEnd"/>
      <w:r w:rsidRPr="00F4566D">
        <w:rPr>
          <w:rFonts w:eastAsia="Times New Roman"/>
          <w:sz w:val="16"/>
          <w:szCs w:val="22"/>
        </w:rPr>
        <w:t xml:space="preserve"> pro odvod tepla a kouře (ZOTK)</w:t>
      </w:r>
    </w:p>
    <w:p w14:paraId="3C6196D3" w14:textId="77777777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proofErr w:type="gramStart"/>
      <w:r w:rsidRPr="00F4566D">
        <w:rPr>
          <w:rFonts w:eastAsia="Times New Roman"/>
          <w:sz w:val="16"/>
          <w:szCs w:val="22"/>
        </w:rPr>
        <w:t>PBZ - Autonomní</w:t>
      </w:r>
      <w:proofErr w:type="gramEnd"/>
      <w:r w:rsidRPr="00F4566D">
        <w:rPr>
          <w:rFonts w:eastAsia="Times New Roman"/>
          <w:sz w:val="16"/>
          <w:szCs w:val="22"/>
        </w:rPr>
        <w:t xml:space="preserve"> hlásiče požáru</w:t>
      </w:r>
    </w:p>
    <w:p w14:paraId="06E3E4F6" w14:textId="77777777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proofErr w:type="gramStart"/>
      <w:r w:rsidRPr="00F4566D">
        <w:rPr>
          <w:rFonts w:eastAsia="Times New Roman"/>
          <w:sz w:val="16"/>
          <w:szCs w:val="22"/>
        </w:rPr>
        <w:t>PBZ - EPS</w:t>
      </w:r>
      <w:proofErr w:type="gramEnd"/>
    </w:p>
    <w:p w14:paraId="6FD36FB4" w14:textId="77777777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proofErr w:type="gramStart"/>
      <w:r w:rsidRPr="00F4566D">
        <w:rPr>
          <w:rFonts w:eastAsia="Times New Roman"/>
          <w:sz w:val="16"/>
          <w:szCs w:val="22"/>
        </w:rPr>
        <w:t>PBZ - Nouzové</w:t>
      </w:r>
      <w:proofErr w:type="gramEnd"/>
      <w:r w:rsidRPr="00F4566D">
        <w:rPr>
          <w:rFonts w:eastAsia="Times New Roman"/>
          <w:sz w:val="16"/>
          <w:szCs w:val="22"/>
        </w:rPr>
        <w:t xml:space="preserve"> osvětlení</w:t>
      </w:r>
    </w:p>
    <w:p w14:paraId="1D715164" w14:textId="77777777" w:rsidR="00F4566D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proofErr w:type="gramStart"/>
      <w:r w:rsidRPr="00F4566D">
        <w:rPr>
          <w:rFonts w:eastAsia="Times New Roman"/>
          <w:sz w:val="16"/>
          <w:szCs w:val="22"/>
        </w:rPr>
        <w:t>PBZ - Stabilní</w:t>
      </w:r>
      <w:proofErr w:type="gramEnd"/>
      <w:r w:rsidRPr="00F4566D">
        <w:rPr>
          <w:rFonts w:eastAsia="Times New Roman"/>
          <w:sz w:val="16"/>
          <w:szCs w:val="22"/>
        </w:rPr>
        <w:t xml:space="preserve"> hasící zařízení (SHZ)</w:t>
      </w:r>
    </w:p>
    <w:p w14:paraId="2F099E4B" w14:textId="1F4C2CB1" w:rsidR="00771CEC" w:rsidRPr="00F4566D" w:rsidRDefault="00F4566D" w:rsidP="00F4566D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eastAsia="Times New Roman"/>
          <w:sz w:val="16"/>
          <w:szCs w:val="22"/>
        </w:rPr>
      </w:pPr>
      <w:proofErr w:type="gramStart"/>
      <w:r w:rsidRPr="00F4566D">
        <w:rPr>
          <w:rFonts w:eastAsia="Times New Roman"/>
          <w:sz w:val="16"/>
          <w:szCs w:val="22"/>
        </w:rPr>
        <w:t>PBZ - Záložní</w:t>
      </w:r>
      <w:proofErr w:type="gramEnd"/>
      <w:r w:rsidRPr="00F4566D">
        <w:rPr>
          <w:rFonts w:eastAsia="Times New Roman"/>
          <w:sz w:val="16"/>
          <w:szCs w:val="22"/>
        </w:rPr>
        <w:t xml:space="preserve"> zdroj</w:t>
      </w:r>
      <w:r w:rsidR="00E95F51" w:rsidRPr="00F4566D">
        <w:rPr>
          <w:rFonts w:eastAsia="Times New Roman"/>
          <w:sz w:val="16"/>
          <w:szCs w:val="22"/>
        </w:rPr>
        <w:t xml:space="preserve"> </w:t>
      </w:r>
    </w:p>
    <w:p w14:paraId="2D0B82F8" w14:textId="0DD60409" w:rsidR="00771CEC" w:rsidRPr="00345101" w:rsidRDefault="001201A4" w:rsidP="00345101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</w:rPr>
      </w:pPr>
      <w:sdt>
        <w:sdtPr>
          <w:rPr>
            <w:sz w:val="16"/>
            <w:lang w:val="cs-CZ"/>
          </w:rPr>
          <w:id w:val="-118420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01" w:rsidRPr="00B3492D">
            <w:rPr>
              <w:rFonts w:hint="eastAsia"/>
              <w:sz w:val="16"/>
              <w:lang w:val="cs-CZ"/>
            </w:rPr>
            <w:t>☐</w:t>
          </w:r>
        </w:sdtContent>
      </w:sdt>
      <w:r w:rsidR="00345101" w:rsidRPr="00B3492D">
        <w:rPr>
          <w:sz w:val="16"/>
          <w:lang w:val="cs-CZ"/>
        </w:rPr>
        <w:t xml:space="preserve"> </w:t>
      </w:r>
      <w:r w:rsidR="00345101" w:rsidRPr="00B3492D">
        <w:rPr>
          <w:sz w:val="16"/>
          <w:lang w:val="cs-CZ"/>
        </w:rPr>
        <w:tab/>
      </w:r>
      <w:r w:rsidR="00F4566D" w:rsidRPr="00345101">
        <w:rPr>
          <w:rFonts w:eastAsia="Times New Roman"/>
          <w:sz w:val="16"/>
          <w:szCs w:val="22"/>
        </w:rPr>
        <w:t>aktualizace při legislativních změnách,</w:t>
      </w:r>
    </w:p>
    <w:p w14:paraId="3D481F87" w14:textId="366D2844" w:rsidR="00FE3958" w:rsidRPr="00345101" w:rsidRDefault="001201A4" w:rsidP="00345101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</w:rPr>
      </w:pPr>
      <w:sdt>
        <w:sdtPr>
          <w:rPr>
            <w:sz w:val="16"/>
            <w:lang w:val="cs-CZ"/>
          </w:rPr>
          <w:id w:val="48020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01" w:rsidRPr="00B3492D">
            <w:rPr>
              <w:rFonts w:hint="eastAsia"/>
              <w:sz w:val="16"/>
              <w:lang w:val="cs-CZ"/>
            </w:rPr>
            <w:t>☐</w:t>
          </w:r>
        </w:sdtContent>
      </w:sdt>
      <w:r w:rsidR="00345101" w:rsidRPr="00B3492D">
        <w:rPr>
          <w:sz w:val="16"/>
          <w:lang w:val="cs-CZ"/>
        </w:rPr>
        <w:t xml:space="preserve"> </w:t>
      </w:r>
      <w:r w:rsidR="00345101" w:rsidRPr="00B3492D">
        <w:rPr>
          <w:sz w:val="16"/>
          <w:lang w:val="cs-CZ"/>
        </w:rPr>
        <w:tab/>
      </w:r>
      <w:r w:rsidR="00FE3958" w:rsidRPr="00345101">
        <w:rPr>
          <w:rFonts w:eastAsia="Times New Roman"/>
          <w:sz w:val="16"/>
          <w:szCs w:val="22"/>
        </w:rPr>
        <w:t xml:space="preserve">jednoduchý přehled všech </w:t>
      </w:r>
      <w:r w:rsidR="0055344E" w:rsidRPr="00345101">
        <w:rPr>
          <w:rFonts w:eastAsia="Times New Roman"/>
          <w:sz w:val="16"/>
          <w:szCs w:val="22"/>
        </w:rPr>
        <w:t>revizí, kontrol, prohlídek na přidělených budovách</w:t>
      </w:r>
    </w:p>
    <w:p w14:paraId="029491DE" w14:textId="7B0DD710" w:rsidR="00F4566D" w:rsidRPr="00345101" w:rsidRDefault="001201A4" w:rsidP="00345101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</w:rPr>
      </w:pPr>
      <w:sdt>
        <w:sdtPr>
          <w:rPr>
            <w:sz w:val="16"/>
            <w:lang w:val="cs-CZ"/>
          </w:rPr>
          <w:id w:val="92655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01" w:rsidRPr="00B3492D">
            <w:rPr>
              <w:rFonts w:hint="eastAsia"/>
              <w:sz w:val="16"/>
              <w:lang w:val="cs-CZ"/>
            </w:rPr>
            <w:t>☐</w:t>
          </w:r>
        </w:sdtContent>
      </w:sdt>
      <w:r w:rsidR="00345101" w:rsidRPr="00B3492D">
        <w:rPr>
          <w:sz w:val="16"/>
          <w:lang w:val="cs-CZ"/>
        </w:rPr>
        <w:t xml:space="preserve"> </w:t>
      </w:r>
      <w:r w:rsidR="00345101" w:rsidRPr="00B3492D">
        <w:rPr>
          <w:sz w:val="16"/>
          <w:lang w:val="cs-CZ"/>
        </w:rPr>
        <w:tab/>
      </w:r>
      <w:r w:rsidR="00F4566D" w:rsidRPr="00345101">
        <w:rPr>
          <w:rFonts w:eastAsia="Times New Roman"/>
          <w:sz w:val="16"/>
          <w:szCs w:val="22"/>
        </w:rPr>
        <w:t>grafické znázornění při blížící se expiraci revize, prohlídky, kontroly (</w:t>
      </w:r>
      <w:r w:rsidR="002C636C" w:rsidRPr="00345101">
        <w:rPr>
          <w:rFonts w:eastAsia="Times New Roman"/>
          <w:sz w:val="16"/>
          <w:szCs w:val="22"/>
        </w:rPr>
        <w:t>do 3 měsíců do expirace oranžově, expirováno červeně),</w:t>
      </w:r>
    </w:p>
    <w:p w14:paraId="258EDAE5" w14:textId="46FC88F1" w:rsidR="002C636C" w:rsidRPr="00345101" w:rsidRDefault="001201A4" w:rsidP="00345101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</w:rPr>
      </w:pPr>
      <w:sdt>
        <w:sdtPr>
          <w:rPr>
            <w:sz w:val="16"/>
            <w:lang w:val="cs-CZ"/>
          </w:rPr>
          <w:id w:val="-13788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01" w:rsidRPr="00B3492D">
            <w:rPr>
              <w:rFonts w:hint="eastAsia"/>
              <w:sz w:val="16"/>
              <w:lang w:val="cs-CZ"/>
            </w:rPr>
            <w:t>☐</w:t>
          </w:r>
        </w:sdtContent>
      </w:sdt>
      <w:r w:rsidR="00345101" w:rsidRPr="00B3492D">
        <w:rPr>
          <w:sz w:val="16"/>
          <w:lang w:val="cs-CZ"/>
        </w:rPr>
        <w:t xml:space="preserve"> </w:t>
      </w:r>
      <w:r w:rsidR="00345101" w:rsidRPr="00B3492D">
        <w:rPr>
          <w:sz w:val="16"/>
          <w:lang w:val="cs-CZ"/>
        </w:rPr>
        <w:tab/>
      </w:r>
      <w:r w:rsidR="002C636C" w:rsidRPr="00345101">
        <w:rPr>
          <w:rFonts w:eastAsia="Times New Roman"/>
          <w:sz w:val="16"/>
          <w:szCs w:val="22"/>
        </w:rPr>
        <w:t>e-mailové upozornění odpovědné osob</w:t>
      </w:r>
      <w:r w:rsidR="008B4958" w:rsidRPr="00345101">
        <w:rPr>
          <w:rFonts w:eastAsia="Times New Roman"/>
          <w:sz w:val="16"/>
          <w:szCs w:val="22"/>
        </w:rPr>
        <w:t>ě</w:t>
      </w:r>
      <w:r w:rsidR="002C636C" w:rsidRPr="00345101">
        <w:rPr>
          <w:rFonts w:eastAsia="Times New Roman"/>
          <w:sz w:val="16"/>
          <w:szCs w:val="22"/>
        </w:rPr>
        <w:t xml:space="preserve"> na blížící se expiraci, či již expirované revize, konroly, prohlídky,</w:t>
      </w:r>
    </w:p>
    <w:p w14:paraId="1230A000" w14:textId="10EF4B6A" w:rsidR="002C636C" w:rsidRPr="00345101" w:rsidRDefault="001201A4" w:rsidP="00345101">
      <w:pPr>
        <w:widowControl w:val="0"/>
        <w:suppressAutoHyphens/>
        <w:autoSpaceDE w:val="0"/>
        <w:autoSpaceDN w:val="0"/>
        <w:ind w:left="709" w:hanging="425"/>
        <w:jc w:val="both"/>
        <w:textAlignment w:val="baseline"/>
        <w:rPr>
          <w:rFonts w:eastAsia="Times New Roman"/>
          <w:sz w:val="16"/>
          <w:szCs w:val="22"/>
        </w:rPr>
      </w:pPr>
      <w:sdt>
        <w:sdtPr>
          <w:rPr>
            <w:sz w:val="16"/>
            <w:lang w:val="cs-CZ"/>
          </w:rPr>
          <w:id w:val="-14798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01" w:rsidRPr="00B3492D">
            <w:rPr>
              <w:rFonts w:hint="eastAsia"/>
              <w:sz w:val="16"/>
              <w:lang w:val="cs-CZ"/>
            </w:rPr>
            <w:t>☐</w:t>
          </w:r>
        </w:sdtContent>
      </w:sdt>
      <w:r w:rsidR="00345101" w:rsidRPr="00B3492D">
        <w:rPr>
          <w:sz w:val="16"/>
          <w:lang w:val="cs-CZ"/>
        </w:rPr>
        <w:t xml:space="preserve"> </w:t>
      </w:r>
      <w:r w:rsidR="00345101" w:rsidRPr="00B3492D">
        <w:rPr>
          <w:sz w:val="16"/>
          <w:lang w:val="cs-CZ"/>
        </w:rPr>
        <w:tab/>
      </w:r>
      <w:r w:rsidR="002C636C" w:rsidRPr="00345101">
        <w:rPr>
          <w:rFonts w:eastAsia="Times New Roman"/>
          <w:sz w:val="16"/>
          <w:szCs w:val="22"/>
        </w:rPr>
        <w:t>možnost evidovat nasmlouvané firmy propojené s revizí, kontrolou, prohlídkou.</w:t>
      </w:r>
    </w:p>
    <w:p w14:paraId="1E6929F3" w14:textId="148965F7" w:rsidR="00C80737" w:rsidRPr="005B13B3" w:rsidRDefault="0018049F" w:rsidP="00580FA9">
      <w:pPr>
        <w:pStyle w:val="Nadpis1"/>
        <w:rPr>
          <w:rFonts w:cs="Arial"/>
          <w:sz w:val="18"/>
        </w:rPr>
      </w:pPr>
      <w:r w:rsidRPr="005B13B3">
        <w:rPr>
          <w:sz w:val="18"/>
        </w:rPr>
        <w:t>Úroveň servisu</w:t>
      </w:r>
      <w:r w:rsidRPr="005B13B3">
        <w:rPr>
          <w:rFonts w:cs="Arial"/>
          <w:sz w:val="18"/>
        </w:rPr>
        <w:t>:</w:t>
      </w:r>
    </w:p>
    <w:p w14:paraId="2275BE9D" w14:textId="038965CD" w:rsidR="0018049F" w:rsidRPr="005B13B3" w:rsidRDefault="001201A4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7823711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0A0D1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932396" w:rsidRPr="005B13B3">
        <w:rPr>
          <w:rFonts w:eastAsia="Times New Roman"/>
          <w:sz w:val="16"/>
          <w:szCs w:val="22"/>
          <w:lang w:val="cs-CZ"/>
        </w:rPr>
        <w:t>Z</w:t>
      </w:r>
      <w:r w:rsidR="0018049F" w:rsidRPr="005B13B3">
        <w:rPr>
          <w:rFonts w:eastAsia="Times New Roman"/>
          <w:sz w:val="16"/>
          <w:szCs w:val="22"/>
          <w:lang w:val="cs-CZ"/>
        </w:rPr>
        <w:t>áruční servis nejméně po celou dobu užívání nástroje,</w:t>
      </w:r>
    </w:p>
    <w:p w14:paraId="1A1E5319" w14:textId="7E52DC0C" w:rsidR="0018049F" w:rsidRPr="005B13B3" w:rsidRDefault="001201A4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1667812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0A0D1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18049F" w:rsidRPr="005B13B3">
        <w:rPr>
          <w:rFonts w:eastAsia="Times New Roman"/>
          <w:sz w:val="16"/>
          <w:szCs w:val="22"/>
          <w:lang w:val="cs-CZ"/>
        </w:rPr>
        <w:t>údržba a upgrade po celou dobu užívání nástroje,</w:t>
      </w:r>
    </w:p>
    <w:p w14:paraId="3AE572C3" w14:textId="0BDCB65E" w:rsidR="0018049F" w:rsidRPr="007C4AB5" w:rsidRDefault="001201A4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6971246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AB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0A0D18" w:rsidRPr="007C4AB5">
        <w:rPr>
          <w:rFonts w:eastAsia="Times New Roman"/>
          <w:sz w:val="16"/>
          <w:szCs w:val="22"/>
          <w:lang w:val="cs-CZ"/>
        </w:rPr>
        <w:t xml:space="preserve"> </w:t>
      </w:r>
      <w:r w:rsidR="000A0D18" w:rsidRPr="007C4AB5">
        <w:rPr>
          <w:rFonts w:eastAsia="Times New Roman"/>
          <w:sz w:val="16"/>
          <w:szCs w:val="22"/>
          <w:lang w:val="cs-CZ"/>
        </w:rPr>
        <w:tab/>
      </w:r>
      <w:r w:rsidR="0018049F" w:rsidRPr="007C4AB5">
        <w:rPr>
          <w:rFonts w:eastAsia="Times New Roman"/>
          <w:sz w:val="16"/>
          <w:szCs w:val="22"/>
          <w:lang w:val="cs-CZ"/>
        </w:rPr>
        <w:t>uživatelská podpora v pracovních dnech od 8:00 do 14:00</w:t>
      </w:r>
      <w:r w:rsidR="00A3261E" w:rsidRPr="007C4AB5">
        <w:rPr>
          <w:rFonts w:eastAsia="Times New Roman"/>
          <w:sz w:val="16"/>
          <w:szCs w:val="22"/>
          <w:lang w:val="cs-CZ"/>
        </w:rPr>
        <w:t>,</w:t>
      </w:r>
    </w:p>
    <w:p w14:paraId="5496F455" w14:textId="6080AB40" w:rsidR="0018049F" w:rsidRPr="005B13B3" w:rsidRDefault="001201A4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9211463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 w:rsidRPr="007C4AB5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0A0D18" w:rsidRPr="007C4AB5">
        <w:rPr>
          <w:rFonts w:eastAsia="Times New Roman"/>
          <w:sz w:val="16"/>
          <w:szCs w:val="22"/>
          <w:lang w:val="cs-CZ"/>
        </w:rPr>
        <w:t xml:space="preserve"> </w:t>
      </w:r>
      <w:r w:rsidR="000A0D18" w:rsidRPr="007C4AB5">
        <w:rPr>
          <w:rFonts w:eastAsia="Times New Roman"/>
          <w:sz w:val="16"/>
          <w:szCs w:val="22"/>
          <w:lang w:val="cs-CZ"/>
        </w:rPr>
        <w:tab/>
      </w:r>
      <w:r w:rsidR="0018049F" w:rsidRPr="007C4AB5">
        <w:rPr>
          <w:rFonts w:eastAsia="Times New Roman"/>
          <w:sz w:val="16"/>
          <w:szCs w:val="22"/>
          <w:lang w:val="cs-CZ"/>
        </w:rPr>
        <w:t>zajištění komunikace s uživatelem přímo prostřednictvím on-line chatu v systému, telefonicky a e-mailem,</w:t>
      </w:r>
    </w:p>
    <w:p w14:paraId="55EDAE71" w14:textId="233386A3" w:rsidR="006279B5" w:rsidRPr="005B13B3" w:rsidRDefault="001201A4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630305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0A0D1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bookmarkStart w:id="6" w:name="_Hlk129672946"/>
      <w:r w:rsidR="002C0089">
        <w:rPr>
          <w:rFonts w:eastAsia="Times New Roman"/>
          <w:sz w:val="16"/>
          <w:szCs w:val="22"/>
          <w:lang w:val="cs-CZ"/>
        </w:rPr>
        <w:t xml:space="preserve">jednorázové úvodní </w:t>
      </w:r>
      <w:r w:rsidR="0018049F" w:rsidRPr="005B13B3">
        <w:rPr>
          <w:rFonts w:eastAsia="Times New Roman"/>
          <w:sz w:val="16"/>
          <w:szCs w:val="22"/>
          <w:lang w:val="cs-CZ"/>
        </w:rPr>
        <w:t>zaškolení uživatelů</w:t>
      </w:r>
      <w:r w:rsidR="002C0089">
        <w:rPr>
          <w:rFonts w:eastAsia="Times New Roman"/>
          <w:sz w:val="16"/>
          <w:szCs w:val="22"/>
          <w:lang w:val="cs-CZ"/>
        </w:rPr>
        <w:t>,</w:t>
      </w:r>
      <w:bookmarkEnd w:id="6"/>
    </w:p>
    <w:p w14:paraId="3E283240" w14:textId="7E80F21D" w:rsidR="0018049F" w:rsidRPr="004778B2" w:rsidRDefault="001201A4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894654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6279B5" w:rsidRPr="005B13B3">
        <w:rPr>
          <w:rFonts w:eastAsia="Times New Roman"/>
          <w:sz w:val="16"/>
          <w:szCs w:val="22"/>
          <w:lang w:val="cs-CZ"/>
        </w:rPr>
        <w:t xml:space="preserve"> </w:t>
      </w:r>
      <w:r w:rsidR="006279B5" w:rsidRPr="005B13B3">
        <w:rPr>
          <w:rFonts w:eastAsia="Times New Roman"/>
          <w:sz w:val="16"/>
          <w:szCs w:val="22"/>
          <w:lang w:val="cs-CZ"/>
        </w:rPr>
        <w:tab/>
      </w:r>
      <w:r w:rsidR="006279B5" w:rsidRPr="004778B2">
        <w:rPr>
          <w:rFonts w:eastAsia="Times New Roman"/>
          <w:sz w:val="16"/>
          <w:szCs w:val="22"/>
          <w:lang w:val="cs-CZ"/>
        </w:rPr>
        <w:t xml:space="preserve">zadávání údajů </w:t>
      </w:r>
      <w:r w:rsidR="006F0B43" w:rsidRPr="004778B2">
        <w:rPr>
          <w:rFonts w:eastAsia="Times New Roman"/>
          <w:sz w:val="16"/>
          <w:szCs w:val="22"/>
          <w:lang w:val="cs-CZ"/>
        </w:rPr>
        <w:t xml:space="preserve">z faktur </w:t>
      </w:r>
      <w:r w:rsidR="006279B5" w:rsidRPr="004778B2">
        <w:rPr>
          <w:rFonts w:eastAsia="Times New Roman"/>
          <w:sz w:val="16"/>
          <w:szCs w:val="22"/>
          <w:lang w:val="cs-CZ"/>
        </w:rPr>
        <w:t>za uživatele</w:t>
      </w:r>
      <w:r w:rsidR="006F0B43" w:rsidRPr="004778B2">
        <w:rPr>
          <w:rFonts w:eastAsia="Times New Roman"/>
          <w:sz w:val="16"/>
          <w:szCs w:val="22"/>
          <w:lang w:val="cs-CZ"/>
        </w:rPr>
        <w:t xml:space="preserve"> do systém</w:t>
      </w:r>
      <w:r w:rsidR="00980766" w:rsidRPr="004778B2">
        <w:rPr>
          <w:rFonts w:eastAsia="Times New Roman"/>
          <w:sz w:val="16"/>
          <w:szCs w:val="22"/>
          <w:lang w:val="cs-CZ"/>
        </w:rPr>
        <w:t>u</w:t>
      </w:r>
      <w:r w:rsidR="006279B5" w:rsidRPr="004778B2">
        <w:rPr>
          <w:rFonts w:eastAsia="Times New Roman"/>
          <w:sz w:val="16"/>
          <w:szCs w:val="22"/>
          <w:lang w:val="cs-CZ"/>
        </w:rPr>
        <w:t>,</w:t>
      </w:r>
      <w:r w:rsidR="0018049F" w:rsidRPr="004778B2">
        <w:rPr>
          <w:rFonts w:eastAsia="Times New Roman"/>
          <w:sz w:val="16"/>
          <w:szCs w:val="22"/>
          <w:lang w:val="cs-CZ"/>
        </w:rPr>
        <w:t xml:space="preserve"> </w:t>
      </w:r>
    </w:p>
    <w:p w14:paraId="271CA522" w14:textId="0C20AC7E" w:rsidR="0018049F" w:rsidRPr="004778B2" w:rsidRDefault="001201A4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8060707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0A0D18" w:rsidRPr="004778B2">
        <w:rPr>
          <w:rFonts w:eastAsia="Times New Roman"/>
          <w:sz w:val="16"/>
          <w:szCs w:val="22"/>
          <w:lang w:val="cs-CZ"/>
        </w:rPr>
        <w:t xml:space="preserve"> </w:t>
      </w:r>
      <w:r w:rsidR="000A0D18" w:rsidRPr="004778B2">
        <w:rPr>
          <w:rFonts w:eastAsia="Times New Roman"/>
          <w:sz w:val="16"/>
          <w:szCs w:val="22"/>
          <w:lang w:val="cs-CZ"/>
        </w:rPr>
        <w:tab/>
      </w:r>
      <w:r w:rsidR="0018049F" w:rsidRPr="004778B2">
        <w:rPr>
          <w:rFonts w:eastAsia="Times New Roman"/>
          <w:sz w:val="16"/>
          <w:szCs w:val="22"/>
          <w:lang w:val="cs-CZ"/>
        </w:rPr>
        <w:t xml:space="preserve">automatické zasílání reportu služeb realizovaných během měsíce vybraným uživatelům systému, </w:t>
      </w:r>
    </w:p>
    <w:p w14:paraId="10F7C1B3" w14:textId="1DCF3BBE" w:rsidR="0018049F" w:rsidRPr="004778B2" w:rsidRDefault="001201A4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662617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0A0D18" w:rsidRPr="004778B2">
        <w:rPr>
          <w:rFonts w:eastAsia="Times New Roman"/>
          <w:sz w:val="16"/>
          <w:szCs w:val="22"/>
          <w:lang w:val="cs-CZ"/>
        </w:rPr>
        <w:t xml:space="preserve"> </w:t>
      </w:r>
      <w:r w:rsidR="000A0D18" w:rsidRPr="004778B2">
        <w:rPr>
          <w:rFonts w:eastAsia="Times New Roman"/>
          <w:sz w:val="16"/>
          <w:szCs w:val="22"/>
          <w:lang w:val="cs-CZ"/>
        </w:rPr>
        <w:tab/>
      </w:r>
      <w:r w:rsidR="0018049F" w:rsidRPr="004778B2">
        <w:rPr>
          <w:rFonts w:eastAsia="Times New Roman"/>
          <w:sz w:val="16"/>
          <w:szCs w:val="22"/>
          <w:lang w:val="cs-CZ"/>
        </w:rPr>
        <w:t>systémové hlídání aktivity uživatelů a jejich práce s dokumenty a vkládáním dat z faktur s možností reportingu do emailu nadřízeným uživatelům,</w:t>
      </w:r>
    </w:p>
    <w:p w14:paraId="0BCEBA49" w14:textId="059B78BB" w:rsidR="0018049F" w:rsidRPr="005B13B3" w:rsidRDefault="001201A4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4425290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0A0D18" w:rsidRPr="004778B2">
        <w:rPr>
          <w:rFonts w:eastAsia="Times New Roman"/>
          <w:sz w:val="16"/>
          <w:szCs w:val="22"/>
          <w:lang w:val="cs-CZ"/>
        </w:rPr>
        <w:t xml:space="preserve"> </w:t>
      </w:r>
      <w:r w:rsidR="000A0D18" w:rsidRPr="004778B2">
        <w:rPr>
          <w:rFonts w:eastAsia="Times New Roman"/>
          <w:sz w:val="16"/>
          <w:szCs w:val="22"/>
          <w:lang w:val="cs-CZ"/>
        </w:rPr>
        <w:tab/>
      </w:r>
      <w:r w:rsidR="0018049F" w:rsidRPr="004778B2">
        <w:rPr>
          <w:rFonts w:eastAsia="Times New Roman"/>
          <w:sz w:val="16"/>
          <w:szCs w:val="22"/>
          <w:lang w:val="cs-CZ"/>
        </w:rPr>
        <w:t>automatické hlídání aktuálnosti dat v systému, včetně re</w:t>
      </w:r>
      <w:r w:rsidR="00FF03AC" w:rsidRPr="004778B2">
        <w:rPr>
          <w:rFonts w:eastAsia="Times New Roman"/>
          <w:sz w:val="16"/>
          <w:szCs w:val="22"/>
          <w:lang w:val="cs-CZ"/>
        </w:rPr>
        <w:t>portingu definovaným uživatelům,</w:t>
      </w:r>
    </w:p>
    <w:p w14:paraId="2496F735" w14:textId="1B51184C" w:rsidR="00FF03AC" w:rsidRPr="005B13B3" w:rsidRDefault="001201A4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21116935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2C42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0A0D1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FF03AC" w:rsidRPr="005B13B3">
        <w:rPr>
          <w:rFonts w:eastAsia="Times New Roman"/>
          <w:sz w:val="16"/>
          <w:szCs w:val="22"/>
          <w:lang w:val="cs-CZ"/>
        </w:rPr>
        <w:t>vysoká bezpečnost dat</w:t>
      </w:r>
    </w:p>
    <w:p w14:paraId="59D69219" w14:textId="1F6C9C3F" w:rsidR="00FF03AC" w:rsidRPr="005B13B3" w:rsidRDefault="00FF03AC" w:rsidP="00FF03AC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1276" w:hanging="283"/>
        <w:jc w:val="both"/>
        <w:rPr>
          <w:rFonts w:eastAsia="Times New Roman"/>
          <w:sz w:val="16"/>
          <w:szCs w:val="22"/>
        </w:rPr>
      </w:pPr>
      <w:r w:rsidRPr="005B13B3">
        <w:rPr>
          <w:rFonts w:eastAsia="Times New Roman"/>
          <w:sz w:val="16"/>
          <w:szCs w:val="22"/>
        </w:rPr>
        <w:t xml:space="preserve">SLA </w:t>
      </w:r>
      <w:proofErr w:type="gramStart"/>
      <w:r w:rsidRPr="005B13B3">
        <w:rPr>
          <w:rFonts w:eastAsia="Times New Roman"/>
          <w:sz w:val="16"/>
          <w:szCs w:val="22"/>
        </w:rPr>
        <w:t>99,9</w:t>
      </w:r>
      <w:r w:rsidR="0031182D" w:rsidRPr="005B13B3">
        <w:rPr>
          <w:rFonts w:eastAsia="Times New Roman"/>
          <w:sz w:val="16"/>
          <w:szCs w:val="22"/>
        </w:rPr>
        <w:t>6</w:t>
      </w:r>
      <w:r w:rsidRPr="005B13B3">
        <w:rPr>
          <w:rFonts w:eastAsia="Times New Roman"/>
          <w:sz w:val="16"/>
          <w:szCs w:val="22"/>
        </w:rPr>
        <w:t>%</w:t>
      </w:r>
      <w:proofErr w:type="gramEnd"/>
      <w:r w:rsidR="00A92993" w:rsidRPr="005B13B3">
        <w:rPr>
          <w:rFonts w:eastAsia="Times New Roman"/>
          <w:sz w:val="16"/>
          <w:szCs w:val="22"/>
        </w:rPr>
        <w:t>,</w:t>
      </w:r>
    </w:p>
    <w:p w14:paraId="17AFB1C2" w14:textId="24B2D383" w:rsidR="00FF03AC" w:rsidRPr="005B13B3" w:rsidRDefault="00FF03AC" w:rsidP="00FF03AC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1276" w:hanging="283"/>
        <w:jc w:val="both"/>
        <w:rPr>
          <w:rFonts w:eastAsia="Times New Roman"/>
          <w:sz w:val="16"/>
          <w:szCs w:val="22"/>
        </w:rPr>
      </w:pPr>
      <w:r w:rsidRPr="005B13B3">
        <w:rPr>
          <w:rFonts w:eastAsia="Times New Roman"/>
          <w:sz w:val="16"/>
          <w:szCs w:val="22"/>
        </w:rPr>
        <w:t>Geocluster</w:t>
      </w:r>
      <w:r w:rsidR="00A92993" w:rsidRPr="005B13B3">
        <w:rPr>
          <w:rFonts w:eastAsia="Times New Roman"/>
          <w:sz w:val="16"/>
          <w:szCs w:val="22"/>
        </w:rPr>
        <w:t>,</w:t>
      </w:r>
    </w:p>
    <w:p w14:paraId="4A432FCD" w14:textId="7B690C06" w:rsidR="00FF03AC" w:rsidRPr="005B13B3" w:rsidRDefault="00FF03AC" w:rsidP="00FF03AC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1276" w:hanging="283"/>
        <w:jc w:val="both"/>
        <w:rPr>
          <w:rFonts w:eastAsia="Times New Roman"/>
          <w:sz w:val="16"/>
          <w:szCs w:val="22"/>
        </w:rPr>
      </w:pPr>
      <w:r w:rsidRPr="005B13B3">
        <w:rPr>
          <w:rFonts w:eastAsia="Times New Roman"/>
          <w:sz w:val="16"/>
          <w:szCs w:val="22"/>
        </w:rPr>
        <w:t>Shadow Copy celého serveru</w:t>
      </w:r>
      <w:r w:rsidR="00A92993" w:rsidRPr="005B13B3">
        <w:rPr>
          <w:rFonts w:eastAsia="Times New Roman"/>
          <w:sz w:val="16"/>
          <w:szCs w:val="22"/>
        </w:rPr>
        <w:t>,</w:t>
      </w:r>
    </w:p>
    <w:p w14:paraId="0E8D9A86" w14:textId="63A01E01" w:rsidR="00FF03AC" w:rsidRPr="005B13B3" w:rsidRDefault="00FF03AC" w:rsidP="00FF03AC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1276" w:hanging="283"/>
        <w:jc w:val="both"/>
        <w:rPr>
          <w:rFonts w:eastAsia="Times New Roman"/>
          <w:sz w:val="16"/>
          <w:szCs w:val="22"/>
        </w:rPr>
      </w:pPr>
      <w:r w:rsidRPr="005B13B3">
        <w:rPr>
          <w:rFonts w:eastAsia="Times New Roman"/>
          <w:sz w:val="16"/>
          <w:szCs w:val="22"/>
        </w:rPr>
        <w:t>separátní zálohování databáze</w:t>
      </w:r>
      <w:r w:rsidR="00A92993" w:rsidRPr="005B13B3">
        <w:rPr>
          <w:rFonts w:eastAsia="Times New Roman"/>
          <w:sz w:val="16"/>
          <w:szCs w:val="22"/>
        </w:rPr>
        <w:t>,</w:t>
      </w:r>
    </w:p>
    <w:p w14:paraId="696DD25B" w14:textId="07FF2E4E" w:rsidR="00FF03AC" w:rsidRPr="005B13B3" w:rsidRDefault="00FF03AC" w:rsidP="00FF03AC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1276" w:hanging="283"/>
        <w:jc w:val="both"/>
        <w:rPr>
          <w:rFonts w:eastAsia="Times New Roman"/>
          <w:sz w:val="16"/>
          <w:szCs w:val="22"/>
        </w:rPr>
      </w:pPr>
      <w:r w:rsidRPr="005B13B3">
        <w:rPr>
          <w:rFonts w:eastAsia="Times New Roman"/>
          <w:sz w:val="16"/>
          <w:szCs w:val="22"/>
        </w:rPr>
        <w:t>HTTPS</w:t>
      </w:r>
      <w:r w:rsidR="00A92993" w:rsidRPr="005B13B3">
        <w:rPr>
          <w:rFonts w:eastAsia="Times New Roman"/>
          <w:sz w:val="16"/>
          <w:szCs w:val="22"/>
        </w:rPr>
        <w:t>,</w:t>
      </w:r>
    </w:p>
    <w:p w14:paraId="304126E1" w14:textId="63BDE0BC" w:rsidR="005B22E1" w:rsidRPr="005B13B3" w:rsidRDefault="00FF03AC" w:rsidP="0018049F">
      <w:pPr>
        <w:pStyle w:val="Odstavecseseznamem"/>
        <w:widowControl w:val="0"/>
        <w:numPr>
          <w:ilvl w:val="1"/>
          <w:numId w:val="8"/>
        </w:numPr>
        <w:autoSpaceDE w:val="0"/>
        <w:autoSpaceDN w:val="0"/>
        <w:adjustRightInd w:val="0"/>
        <w:ind w:left="1276" w:hanging="283"/>
        <w:jc w:val="both"/>
        <w:rPr>
          <w:rFonts w:eastAsia="Times New Roman"/>
          <w:sz w:val="16"/>
          <w:szCs w:val="22"/>
        </w:rPr>
      </w:pPr>
      <w:r w:rsidRPr="005B13B3">
        <w:rPr>
          <w:rFonts w:eastAsia="Times New Roman"/>
          <w:sz w:val="16"/>
          <w:szCs w:val="22"/>
        </w:rPr>
        <w:t>povolené pouze potřebné porty</w:t>
      </w:r>
      <w:r w:rsidR="00932396" w:rsidRPr="005B13B3">
        <w:rPr>
          <w:rFonts w:eastAsia="Times New Roman"/>
          <w:sz w:val="16"/>
          <w:szCs w:val="22"/>
        </w:rPr>
        <w:t>.</w:t>
      </w:r>
    </w:p>
    <w:p w14:paraId="513BCA64" w14:textId="319FD18C" w:rsidR="0018049F" w:rsidRPr="005B13B3" w:rsidRDefault="0018049F" w:rsidP="00580FA9">
      <w:pPr>
        <w:pStyle w:val="Nadpis1"/>
        <w:rPr>
          <w:sz w:val="18"/>
        </w:rPr>
      </w:pPr>
      <w:r w:rsidRPr="005B13B3">
        <w:rPr>
          <w:sz w:val="18"/>
        </w:rPr>
        <w:t>Specifikace uživatelských oprávnění:</w:t>
      </w:r>
    </w:p>
    <w:p w14:paraId="7D34B3CF" w14:textId="15F2AF7B" w:rsidR="0018049F" w:rsidRPr="005B13B3" w:rsidRDefault="001201A4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079704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0A0D1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932396" w:rsidRPr="005B13B3">
        <w:rPr>
          <w:rFonts w:eastAsia="Times New Roman"/>
          <w:sz w:val="16"/>
          <w:szCs w:val="22"/>
          <w:lang w:val="cs-CZ"/>
        </w:rPr>
        <w:t>A</w:t>
      </w:r>
      <w:r w:rsidR="0018049F" w:rsidRPr="005B13B3">
        <w:rPr>
          <w:rFonts w:eastAsia="Times New Roman"/>
          <w:sz w:val="16"/>
          <w:szCs w:val="22"/>
          <w:lang w:val="cs-CZ"/>
        </w:rPr>
        <w:t>dministrátor – má v profilu k dispozici všechna data (všech subjektů), má oprávnění je upravovat a zároveň zřizovat přístupy dalším uživatelům,</w:t>
      </w:r>
    </w:p>
    <w:p w14:paraId="69E30F65" w14:textId="0E2F406C" w:rsidR="0018049F" w:rsidRPr="005B13B3" w:rsidRDefault="001201A4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813829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0227">
            <w:rPr>
              <w:rFonts w:ascii="MS Gothic" w:eastAsia="MS Gothic" w:hAnsi="MS Gothic" w:hint="eastAsia"/>
              <w:sz w:val="16"/>
              <w:szCs w:val="22"/>
              <w:lang w:val="cs-CZ"/>
            </w:rPr>
            <w:t>☒</w:t>
          </w:r>
        </w:sdtContent>
      </w:sdt>
      <w:r w:rsidR="000A0D1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18049F" w:rsidRPr="005B13B3">
        <w:rPr>
          <w:rFonts w:eastAsia="Times New Roman"/>
          <w:sz w:val="16"/>
          <w:szCs w:val="22"/>
          <w:lang w:val="cs-CZ"/>
        </w:rPr>
        <w:t xml:space="preserve">uživatel – všechny osoby používající komoditní </w:t>
      </w:r>
      <w:r w:rsidR="00C06325" w:rsidRPr="00C06325">
        <w:rPr>
          <w:rFonts w:eastAsia="Times New Roman"/>
          <w:sz w:val="16"/>
          <w:szCs w:val="22"/>
          <w:lang w:val="cs-CZ"/>
        </w:rPr>
        <w:t xml:space="preserve">software </w:t>
      </w:r>
      <w:r w:rsidR="0018049F" w:rsidRPr="005B13B3">
        <w:rPr>
          <w:rFonts w:eastAsia="Times New Roman"/>
          <w:sz w:val="16"/>
          <w:szCs w:val="22"/>
          <w:lang w:val="cs-CZ"/>
        </w:rPr>
        <w:t>EnergyBroker nespadající pod funkci administrátora</w:t>
      </w:r>
    </w:p>
    <w:p w14:paraId="46D297FE" w14:textId="77777777" w:rsidR="0018049F" w:rsidRPr="005B13B3" w:rsidRDefault="0018049F" w:rsidP="0018049F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ind w:left="993" w:hanging="284"/>
        <w:jc w:val="both"/>
        <w:rPr>
          <w:rFonts w:eastAsia="Times New Roman"/>
          <w:sz w:val="16"/>
          <w:szCs w:val="22"/>
        </w:rPr>
      </w:pPr>
      <w:r w:rsidRPr="005B13B3">
        <w:rPr>
          <w:rFonts w:eastAsia="Times New Roman"/>
          <w:sz w:val="16"/>
          <w:szCs w:val="22"/>
        </w:rPr>
        <w:t>každému uživateli může být nastaveno právo:</w:t>
      </w:r>
    </w:p>
    <w:p w14:paraId="181DC03F" w14:textId="77777777" w:rsidR="0018049F" w:rsidRPr="005B13B3" w:rsidRDefault="0018049F" w:rsidP="0018049F">
      <w:pPr>
        <w:pStyle w:val="Odstavecseseznamem"/>
        <w:widowControl w:val="0"/>
        <w:numPr>
          <w:ilvl w:val="2"/>
          <w:numId w:val="11"/>
        </w:numPr>
        <w:autoSpaceDE w:val="0"/>
        <w:autoSpaceDN w:val="0"/>
        <w:adjustRightInd w:val="0"/>
        <w:ind w:left="1276" w:hanging="283"/>
        <w:jc w:val="both"/>
        <w:rPr>
          <w:rFonts w:eastAsia="Times New Roman"/>
          <w:sz w:val="16"/>
          <w:szCs w:val="22"/>
        </w:rPr>
      </w:pPr>
      <w:r w:rsidRPr="005B13B3">
        <w:rPr>
          <w:rFonts w:eastAsia="Times New Roman"/>
          <w:sz w:val="16"/>
          <w:szCs w:val="22"/>
        </w:rPr>
        <w:t>zápisu,</w:t>
      </w:r>
    </w:p>
    <w:p w14:paraId="4864E39D" w14:textId="77777777" w:rsidR="0018049F" w:rsidRPr="005B13B3" w:rsidRDefault="0018049F" w:rsidP="0018049F">
      <w:pPr>
        <w:pStyle w:val="Odstavecseseznamem"/>
        <w:widowControl w:val="0"/>
        <w:numPr>
          <w:ilvl w:val="2"/>
          <w:numId w:val="11"/>
        </w:numPr>
        <w:autoSpaceDE w:val="0"/>
        <w:autoSpaceDN w:val="0"/>
        <w:adjustRightInd w:val="0"/>
        <w:ind w:left="1276" w:hanging="283"/>
        <w:jc w:val="both"/>
        <w:rPr>
          <w:rFonts w:eastAsia="Times New Roman"/>
          <w:sz w:val="16"/>
          <w:szCs w:val="22"/>
        </w:rPr>
      </w:pPr>
      <w:r w:rsidRPr="005B13B3">
        <w:rPr>
          <w:rFonts w:eastAsia="Times New Roman"/>
          <w:sz w:val="16"/>
          <w:szCs w:val="22"/>
        </w:rPr>
        <w:t>exportu dat,</w:t>
      </w:r>
    </w:p>
    <w:p w14:paraId="617CD6C0" w14:textId="77777777" w:rsidR="0018049F" w:rsidRPr="005B13B3" w:rsidRDefault="0018049F" w:rsidP="0018049F">
      <w:pPr>
        <w:pStyle w:val="Odstavecseseznamem"/>
        <w:widowControl w:val="0"/>
        <w:numPr>
          <w:ilvl w:val="2"/>
          <w:numId w:val="11"/>
        </w:numPr>
        <w:autoSpaceDE w:val="0"/>
        <w:autoSpaceDN w:val="0"/>
        <w:adjustRightInd w:val="0"/>
        <w:ind w:left="1276" w:hanging="283"/>
        <w:jc w:val="both"/>
        <w:rPr>
          <w:rFonts w:eastAsia="Times New Roman"/>
          <w:sz w:val="16"/>
          <w:szCs w:val="22"/>
        </w:rPr>
      </w:pPr>
      <w:r w:rsidRPr="005B13B3">
        <w:rPr>
          <w:rFonts w:eastAsia="Times New Roman"/>
          <w:sz w:val="16"/>
          <w:szCs w:val="22"/>
        </w:rPr>
        <w:t>grafického zobrazení dat,</w:t>
      </w:r>
    </w:p>
    <w:p w14:paraId="411E8CA4" w14:textId="2AE8218F" w:rsidR="0054758C" w:rsidRPr="005B13B3" w:rsidRDefault="0018049F" w:rsidP="00FF03AC">
      <w:pPr>
        <w:pStyle w:val="Odstavecseseznamem"/>
        <w:widowControl w:val="0"/>
        <w:numPr>
          <w:ilvl w:val="2"/>
          <w:numId w:val="11"/>
        </w:numPr>
        <w:autoSpaceDE w:val="0"/>
        <w:autoSpaceDN w:val="0"/>
        <w:adjustRightInd w:val="0"/>
        <w:ind w:left="1276" w:hanging="283"/>
        <w:jc w:val="both"/>
        <w:rPr>
          <w:rFonts w:eastAsia="Times New Roman"/>
          <w:sz w:val="16"/>
          <w:szCs w:val="22"/>
        </w:rPr>
      </w:pPr>
      <w:r w:rsidRPr="005B13B3">
        <w:rPr>
          <w:rFonts w:eastAsia="Times New Roman"/>
          <w:sz w:val="16"/>
          <w:szCs w:val="22"/>
        </w:rPr>
        <w:t>omezení zobrazovaných dat v rámci podřízených subjektů, skupin odběrných míst nebo jednotlivých odběrných míst.</w:t>
      </w:r>
    </w:p>
    <w:sectPr w:rsidR="0054758C" w:rsidRPr="005B13B3" w:rsidSect="000E08BE">
      <w:headerReference w:type="default" r:id="rId11"/>
      <w:footerReference w:type="default" r:id="rId12"/>
      <w:pgSz w:w="11900" w:h="16840"/>
      <w:pgMar w:top="963" w:right="1134" w:bottom="1418" w:left="1134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9382" w14:textId="77777777" w:rsidR="00B82A3D" w:rsidRDefault="00B82A3D" w:rsidP="007803DF">
      <w:r>
        <w:separator/>
      </w:r>
    </w:p>
  </w:endnote>
  <w:endnote w:type="continuationSeparator" w:id="0">
    <w:p w14:paraId="5FCD1E28" w14:textId="77777777" w:rsidR="00B82A3D" w:rsidRDefault="00B82A3D" w:rsidP="0078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7B16" w14:textId="3B78E8A2" w:rsidR="0021417B" w:rsidRDefault="0021417B" w:rsidP="00B52B75">
    <w:pPr>
      <w:pStyle w:val="Zpat"/>
      <w:pBdr>
        <w:top w:val="single" w:sz="4" w:space="1" w:color="A5A5A5"/>
      </w:pBdr>
      <w:tabs>
        <w:tab w:val="clear" w:pos="8640"/>
        <w:tab w:val="left" w:pos="7088"/>
        <w:tab w:val="right" w:pos="9214"/>
      </w:tabs>
      <w:ind w:firstLine="6096"/>
      <w:rPr>
        <w:sz w:val="16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1E3DED75" wp14:editId="4F137179">
          <wp:simplePos x="0" y="0"/>
          <wp:positionH relativeFrom="page">
            <wp:posOffset>715010</wp:posOffset>
          </wp:positionH>
          <wp:positionV relativeFrom="page">
            <wp:posOffset>9944431</wp:posOffset>
          </wp:positionV>
          <wp:extent cx="1216025" cy="375285"/>
          <wp:effectExtent l="0" t="0" r="3175" b="5715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    </w:t>
    </w:r>
  </w:p>
  <w:p w14:paraId="64E34602" w14:textId="703EFCE6" w:rsidR="0021417B" w:rsidRDefault="0021417B" w:rsidP="00E90918">
    <w:pPr>
      <w:pStyle w:val="Zpat"/>
      <w:pBdr>
        <w:top w:val="single" w:sz="4" w:space="1" w:color="A5A5A5"/>
      </w:pBdr>
      <w:tabs>
        <w:tab w:val="clear" w:pos="8640"/>
        <w:tab w:val="left" w:pos="6663"/>
        <w:tab w:val="right" w:pos="9214"/>
      </w:tabs>
      <w:ind w:firstLine="6096"/>
      <w:rPr>
        <w:sz w:val="16"/>
        <w:szCs w:val="16"/>
      </w:rPr>
    </w:pPr>
    <w:r>
      <w:rPr>
        <w:sz w:val="16"/>
        <w:szCs w:val="16"/>
      </w:rPr>
      <w:tab/>
    </w:r>
    <w:r w:rsidRPr="00B52B75">
      <w:rPr>
        <w:sz w:val="16"/>
        <w:szCs w:val="16"/>
      </w:rPr>
      <w:t xml:space="preserve">ENSYTRA s.r.o. </w:t>
    </w:r>
  </w:p>
  <w:p w14:paraId="6FB31E24" w14:textId="6F71D233" w:rsidR="0021417B" w:rsidRDefault="0021417B" w:rsidP="00E90918">
    <w:pPr>
      <w:pStyle w:val="Zpat"/>
      <w:pBdr>
        <w:top w:val="single" w:sz="4" w:space="1" w:color="A5A5A5"/>
      </w:pBdr>
      <w:tabs>
        <w:tab w:val="clear" w:pos="8640"/>
        <w:tab w:val="left" w:pos="6663"/>
        <w:tab w:val="right" w:pos="9214"/>
      </w:tabs>
      <w:ind w:firstLine="6096"/>
      <w:rPr>
        <w:sz w:val="16"/>
        <w:szCs w:val="16"/>
      </w:rPr>
    </w:pPr>
    <w:r>
      <w:rPr>
        <w:sz w:val="16"/>
        <w:szCs w:val="16"/>
      </w:rPr>
      <w:tab/>
    </w:r>
    <w:r w:rsidR="00345101">
      <w:rPr>
        <w:sz w:val="16"/>
        <w:szCs w:val="16"/>
        <w:lang w:val="cs-CZ"/>
      </w:rPr>
      <w:t>nám.</w:t>
    </w:r>
    <w:r w:rsidRPr="00AF50C8">
      <w:rPr>
        <w:sz w:val="16"/>
        <w:szCs w:val="16"/>
        <w:lang w:val="cs-CZ"/>
      </w:rPr>
      <w:t xml:space="preserve"> Svobody</w:t>
    </w:r>
    <w:r w:rsidRPr="00B52B75">
      <w:rPr>
        <w:sz w:val="16"/>
        <w:szCs w:val="16"/>
      </w:rPr>
      <w:t xml:space="preserve"> 931/22, 789 85 Mohelnice</w:t>
    </w:r>
  </w:p>
  <w:p w14:paraId="710999CE" w14:textId="707FA1D8" w:rsidR="0021417B" w:rsidRPr="00B52B75" w:rsidRDefault="0021417B" w:rsidP="00F64C5E">
    <w:pPr>
      <w:pStyle w:val="Zpat"/>
      <w:pBdr>
        <w:top w:val="single" w:sz="4" w:space="1" w:color="A5A5A5"/>
      </w:pBdr>
      <w:tabs>
        <w:tab w:val="clear" w:pos="8640"/>
        <w:tab w:val="left" w:pos="6663"/>
        <w:tab w:val="right" w:pos="9214"/>
      </w:tabs>
      <w:ind w:firstLine="6096"/>
      <w:rPr>
        <w:sz w:val="16"/>
        <w:szCs w:val="16"/>
      </w:rPr>
    </w:pPr>
    <w:r>
      <w:rPr>
        <w:sz w:val="16"/>
        <w:szCs w:val="16"/>
      </w:rPr>
      <w:tab/>
    </w:r>
    <w:r w:rsidRPr="00B52B75">
      <w:rPr>
        <w:sz w:val="16"/>
        <w:szCs w:val="16"/>
      </w:rPr>
      <w:t>IČ</w:t>
    </w:r>
    <w:r w:rsidR="00345101">
      <w:rPr>
        <w:sz w:val="16"/>
        <w:szCs w:val="16"/>
      </w:rPr>
      <w:t>O</w:t>
    </w:r>
    <w:r w:rsidRPr="00B52B75">
      <w:rPr>
        <w:sz w:val="16"/>
        <w:szCs w:val="16"/>
      </w:rPr>
      <w:t xml:space="preserve">: 285 82 </w:t>
    </w:r>
    <w:proofErr w:type="gramStart"/>
    <w:r w:rsidRPr="00B52B75">
      <w:rPr>
        <w:sz w:val="16"/>
        <w:szCs w:val="16"/>
      </w:rPr>
      <w:t>136  |</w:t>
    </w:r>
    <w:proofErr w:type="gramEnd"/>
    <w:r w:rsidRPr="00B52B75">
      <w:rPr>
        <w:sz w:val="16"/>
        <w:szCs w:val="16"/>
      </w:rPr>
      <w:t xml:space="preserve">  WEB: </w:t>
    </w:r>
    <w:hyperlink r:id="rId2" w:history="1">
      <w:r w:rsidRPr="00FD5232">
        <w:rPr>
          <w:rStyle w:val="Hypertextovodkaz"/>
          <w:sz w:val="16"/>
          <w:szCs w:val="16"/>
        </w:rPr>
        <w:t>www.ensytra.cz</w:t>
      </w:r>
    </w:hyperlink>
  </w:p>
  <w:p w14:paraId="281CA2DB" w14:textId="4ACBFC78" w:rsidR="0021417B" w:rsidRDefault="0021417B" w:rsidP="004F5701">
    <w:pPr>
      <w:pStyle w:val="Zpat"/>
      <w:tabs>
        <w:tab w:val="left" w:pos="4536"/>
        <w:tab w:val="left" w:pos="7371"/>
      </w:tabs>
      <w:jc w:val="right"/>
      <w:rPr>
        <w:sz w:val="16"/>
        <w:szCs w:val="16"/>
      </w:rPr>
    </w:pPr>
    <w:r w:rsidRPr="00B52B75">
      <w:rPr>
        <w:sz w:val="16"/>
        <w:szCs w:val="16"/>
      </w:rPr>
      <w:fldChar w:fldCharType="begin"/>
    </w:r>
    <w:r w:rsidRPr="00B52B75">
      <w:rPr>
        <w:sz w:val="16"/>
        <w:szCs w:val="16"/>
      </w:rPr>
      <w:instrText xml:space="preserve"> PAGE </w:instrText>
    </w:r>
    <w:r w:rsidRPr="00B52B75">
      <w:rPr>
        <w:sz w:val="16"/>
        <w:szCs w:val="16"/>
      </w:rPr>
      <w:fldChar w:fldCharType="separate"/>
    </w:r>
    <w:r w:rsidR="00756EA4">
      <w:rPr>
        <w:noProof/>
        <w:sz w:val="16"/>
        <w:szCs w:val="16"/>
      </w:rPr>
      <w:t>3</w:t>
    </w:r>
    <w:r w:rsidRPr="00B52B75">
      <w:rPr>
        <w:sz w:val="16"/>
        <w:szCs w:val="16"/>
      </w:rPr>
      <w:fldChar w:fldCharType="end"/>
    </w:r>
    <w:r w:rsidRPr="00B52B75">
      <w:rPr>
        <w:sz w:val="16"/>
        <w:szCs w:val="16"/>
      </w:rPr>
      <w:t>/</w:t>
    </w:r>
    <w:r w:rsidRPr="00B52B75">
      <w:rPr>
        <w:sz w:val="16"/>
        <w:szCs w:val="16"/>
      </w:rPr>
      <w:fldChar w:fldCharType="begin"/>
    </w:r>
    <w:r w:rsidRPr="00B52B75">
      <w:rPr>
        <w:sz w:val="16"/>
        <w:szCs w:val="16"/>
      </w:rPr>
      <w:instrText xml:space="preserve"> NUMPAGES </w:instrText>
    </w:r>
    <w:r w:rsidRPr="00B52B75">
      <w:rPr>
        <w:sz w:val="16"/>
        <w:szCs w:val="16"/>
      </w:rPr>
      <w:fldChar w:fldCharType="separate"/>
    </w:r>
    <w:r w:rsidR="00756EA4">
      <w:rPr>
        <w:noProof/>
        <w:sz w:val="16"/>
        <w:szCs w:val="16"/>
      </w:rPr>
      <w:t>4</w:t>
    </w:r>
    <w:r w:rsidRPr="00B52B75">
      <w:rPr>
        <w:sz w:val="16"/>
        <w:szCs w:val="16"/>
      </w:rPr>
      <w:fldChar w:fldCharType="end"/>
    </w:r>
  </w:p>
  <w:p w14:paraId="3ED9853A" w14:textId="77777777" w:rsidR="0021417B" w:rsidRPr="000E08BE" w:rsidRDefault="0021417B" w:rsidP="000E08BE">
    <w:pPr>
      <w:pStyle w:val="Zpat"/>
      <w:tabs>
        <w:tab w:val="left" w:pos="4536"/>
        <w:tab w:val="left" w:pos="7371"/>
      </w:tabs>
      <w:ind w:firstLine="411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0FB8" w14:textId="77777777" w:rsidR="00B82A3D" w:rsidRDefault="00B82A3D" w:rsidP="007803DF">
      <w:r>
        <w:separator/>
      </w:r>
    </w:p>
  </w:footnote>
  <w:footnote w:type="continuationSeparator" w:id="0">
    <w:p w14:paraId="339374BB" w14:textId="77777777" w:rsidR="00B82A3D" w:rsidRDefault="00B82A3D" w:rsidP="0078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9CA1" w14:textId="0F657231" w:rsidR="0021417B" w:rsidRPr="00644DD1" w:rsidRDefault="0021417B" w:rsidP="00AF50C8">
    <w:r w:rsidRPr="003B3AD9">
      <w:rPr>
        <w:rFonts w:asciiTheme="majorHAnsi" w:hAnsiTheme="majorHAnsi"/>
        <w:sz w:val="16"/>
        <w:szCs w:val="16"/>
        <w:lang w:val="cs-CZ"/>
      </w:rPr>
      <w:t xml:space="preserve">Příloha č. 1 – Přehled funkcionalit </w:t>
    </w:r>
    <w:r w:rsidR="00C06325">
      <w:rPr>
        <w:rFonts w:asciiTheme="majorHAnsi" w:hAnsiTheme="majorHAnsi"/>
        <w:sz w:val="16"/>
        <w:szCs w:val="16"/>
        <w:lang w:val="cs-CZ"/>
      </w:rPr>
      <w:t>softwaru</w:t>
    </w:r>
    <w:r w:rsidRPr="003B3AD9">
      <w:rPr>
        <w:rFonts w:asciiTheme="majorHAnsi" w:hAnsiTheme="majorHAnsi"/>
        <w:sz w:val="16"/>
        <w:szCs w:val="16"/>
        <w:lang w:val="cs-CZ"/>
      </w:rPr>
      <w:t xml:space="preserve"> </w:t>
    </w:r>
    <w:r w:rsidRPr="00AF50C8">
      <w:rPr>
        <w:rFonts w:asciiTheme="majorHAnsi" w:hAnsiTheme="majorHAnsi"/>
        <w:sz w:val="16"/>
        <w:szCs w:val="16"/>
        <w:lang w:val="en-GB"/>
      </w:rPr>
      <w:t>EnergyBroker</w:t>
    </w:r>
    <w:r w:rsidR="00F53D4E">
      <w:rPr>
        <w:rFonts w:asciiTheme="majorHAnsi" w:hAnsiTheme="majorHAnsi"/>
        <w:sz w:val="16"/>
        <w:szCs w:val="16"/>
        <w:lang w:val="en-GB"/>
      </w:rPr>
      <w:t xml:space="preserve"> pro OEM OCP MHMP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511"/>
    <w:multiLevelType w:val="hybridMultilevel"/>
    <w:tmpl w:val="D90AFCAA"/>
    <w:lvl w:ilvl="0" w:tplc="040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0C5DEF"/>
    <w:multiLevelType w:val="hybridMultilevel"/>
    <w:tmpl w:val="2C2635B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29060D6F"/>
    <w:multiLevelType w:val="hybridMultilevel"/>
    <w:tmpl w:val="0C047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5E18"/>
    <w:multiLevelType w:val="hybridMultilevel"/>
    <w:tmpl w:val="50F64AC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30A30DB6"/>
    <w:multiLevelType w:val="hybridMultilevel"/>
    <w:tmpl w:val="EE02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E1E89"/>
    <w:multiLevelType w:val="hybridMultilevel"/>
    <w:tmpl w:val="35F201F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4172705C"/>
    <w:multiLevelType w:val="hybridMultilevel"/>
    <w:tmpl w:val="258A7A0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8B512A3"/>
    <w:multiLevelType w:val="hybridMultilevel"/>
    <w:tmpl w:val="38F22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60DE7"/>
    <w:multiLevelType w:val="hybridMultilevel"/>
    <w:tmpl w:val="1228D51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52D035AE"/>
    <w:multiLevelType w:val="multilevel"/>
    <w:tmpl w:val="322E88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39D3D0B"/>
    <w:multiLevelType w:val="multilevel"/>
    <w:tmpl w:val="CE6A50B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6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3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5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704" w:hanging="360"/>
      </w:pPr>
      <w:rPr>
        <w:rFonts w:ascii="Wingdings" w:hAnsi="Wingdings"/>
      </w:rPr>
    </w:lvl>
  </w:abstractNum>
  <w:abstractNum w:abstractNumId="11" w15:restartNumberingAfterBreak="0">
    <w:nsid w:val="7AF973C5"/>
    <w:multiLevelType w:val="hybridMultilevel"/>
    <w:tmpl w:val="3F5C32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9"/>
  </w:num>
  <w:num w:numId="14">
    <w:abstractNumId w:val="9"/>
  </w:num>
  <w:num w:numId="15">
    <w:abstractNumId w:val="0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DF"/>
    <w:rsid w:val="00006B3F"/>
    <w:rsid w:val="00007008"/>
    <w:rsid w:val="0001025C"/>
    <w:rsid w:val="00010EEF"/>
    <w:rsid w:val="00012CD6"/>
    <w:rsid w:val="00013408"/>
    <w:rsid w:val="00013CAB"/>
    <w:rsid w:val="00016D47"/>
    <w:rsid w:val="0002381D"/>
    <w:rsid w:val="0003168D"/>
    <w:rsid w:val="0003483F"/>
    <w:rsid w:val="00034F10"/>
    <w:rsid w:val="0003753C"/>
    <w:rsid w:val="00037FE9"/>
    <w:rsid w:val="00040AED"/>
    <w:rsid w:val="00040CFB"/>
    <w:rsid w:val="00047C56"/>
    <w:rsid w:val="0005018B"/>
    <w:rsid w:val="00054E2E"/>
    <w:rsid w:val="000556E4"/>
    <w:rsid w:val="00062CC2"/>
    <w:rsid w:val="000639DA"/>
    <w:rsid w:val="000655CA"/>
    <w:rsid w:val="00066A72"/>
    <w:rsid w:val="00071A88"/>
    <w:rsid w:val="00073D5E"/>
    <w:rsid w:val="0007442B"/>
    <w:rsid w:val="00074B0B"/>
    <w:rsid w:val="00074F57"/>
    <w:rsid w:val="000765EA"/>
    <w:rsid w:val="00077135"/>
    <w:rsid w:val="00081587"/>
    <w:rsid w:val="00090038"/>
    <w:rsid w:val="00091BD4"/>
    <w:rsid w:val="00097CE6"/>
    <w:rsid w:val="00097D4A"/>
    <w:rsid w:val="000A0257"/>
    <w:rsid w:val="000A0D18"/>
    <w:rsid w:val="000A1339"/>
    <w:rsid w:val="000A2312"/>
    <w:rsid w:val="000A3FFF"/>
    <w:rsid w:val="000A409F"/>
    <w:rsid w:val="000A7EAB"/>
    <w:rsid w:val="000B4F99"/>
    <w:rsid w:val="000B7C0F"/>
    <w:rsid w:val="000C17B9"/>
    <w:rsid w:val="000D05E6"/>
    <w:rsid w:val="000D0998"/>
    <w:rsid w:val="000D26BA"/>
    <w:rsid w:val="000D3121"/>
    <w:rsid w:val="000D590D"/>
    <w:rsid w:val="000E08BE"/>
    <w:rsid w:val="000E1F14"/>
    <w:rsid w:val="000E21B6"/>
    <w:rsid w:val="000E48D8"/>
    <w:rsid w:val="000E63B3"/>
    <w:rsid w:val="000F05B1"/>
    <w:rsid w:val="000F325E"/>
    <w:rsid w:val="000F474A"/>
    <w:rsid w:val="000F4A8C"/>
    <w:rsid w:val="001016F1"/>
    <w:rsid w:val="00102786"/>
    <w:rsid w:val="00103D30"/>
    <w:rsid w:val="001066F5"/>
    <w:rsid w:val="00106E29"/>
    <w:rsid w:val="0011595F"/>
    <w:rsid w:val="00115BB4"/>
    <w:rsid w:val="00125074"/>
    <w:rsid w:val="00126FF6"/>
    <w:rsid w:val="00130482"/>
    <w:rsid w:val="0013356F"/>
    <w:rsid w:val="0013504C"/>
    <w:rsid w:val="0014169F"/>
    <w:rsid w:val="00146024"/>
    <w:rsid w:val="00147C0B"/>
    <w:rsid w:val="0015060F"/>
    <w:rsid w:val="00151903"/>
    <w:rsid w:val="00152889"/>
    <w:rsid w:val="00153F5D"/>
    <w:rsid w:val="00163C05"/>
    <w:rsid w:val="00163D5D"/>
    <w:rsid w:val="00164108"/>
    <w:rsid w:val="00165282"/>
    <w:rsid w:val="00165E3D"/>
    <w:rsid w:val="00175A7F"/>
    <w:rsid w:val="0017633B"/>
    <w:rsid w:val="00177D39"/>
    <w:rsid w:val="0018049F"/>
    <w:rsid w:val="001849BC"/>
    <w:rsid w:val="00187E89"/>
    <w:rsid w:val="001909E4"/>
    <w:rsid w:val="0019346A"/>
    <w:rsid w:val="00193485"/>
    <w:rsid w:val="00195D65"/>
    <w:rsid w:val="001A0099"/>
    <w:rsid w:val="001A3CB2"/>
    <w:rsid w:val="001A551A"/>
    <w:rsid w:val="001A6708"/>
    <w:rsid w:val="001B23E2"/>
    <w:rsid w:val="001B313E"/>
    <w:rsid w:val="001C1DD2"/>
    <w:rsid w:val="001C2033"/>
    <w:rsid w:val="001C56E2"/>
    <w:rsid w:val="001C5DD2"/>
    <w:rsid w:val="001C654C"/>
    <w:rsid w:val="001D295D"/>
    <w:rsid w:val="001E1A2C"/>
    <w:rsid w:val="001E5C4A"/>
    <w:rsid w:val="001F377A"/>
    <w:rsid w:val="001F6540"/>
    <w:rsid w:val="0020571F"/>
    <w:rsid w:val="00210DEE"/>
    <w:rsid w:val="0021417B"/>
    <w:rsid w:val="00215A88"/>
    <w:rsid w:val="00215E7E"/>
    <w:rsid w:val="00220126"/>
    <w:rsid w:val="00221854"/>
    <w:rsid w:val="00221E32"/>
    <w:rsid w:val="002241B8"/>
    <w:rsid w:val="002261E9"/>
    <w:rsid w:val="0022694E"/>
    <w:rsid w:val="00231CAD"/>
    <w:rsid w:val="00234067"/>
    <w:rsid w:val="00235BAF"/>
    <w:rsid w:val="00236756"/>
    <w:rsid w:val="002405B7"/>
    <w:rsid w:val="0024225D"/>
    <w:rsid w:val="00242C42"/>
    <w:rsid w:val="002440BD"/>
    <w:rsid w:val="0024696A"/>
    <w:rsid w:val="00252C19"/>
    <w:rsid w:val="0025409F"/>
    <w:rsid w:val="0026153E"/>
    <w:rsid w:val="00261938"/>
    <w:rsid w:val="00261A50"/>
    <w:rsid w:val="00271A30"/>
    <w:rsid w:val="0027765F"/>
    <w:rsid w:val="00296D82"/>
    <w:rsid w:val="002970B5"/>
    <w:rsid w:val="002A2070"/>
    <w:rsid w:val="002A3BEE"/>
    <w:rsid w:val="002A5E69"/>
    <w:rsid w:val="002A6557"/>
    <w:rsid w:val="002B1BDF"/>
    <w:rsid w:val="002B2C11"/>
    <w:rsid w:val="002B36E7"/>
    <w:rsid w:val="002C0089"/>
    <w:rsid w:val="002C1135"/>
    <w:rsid w:val="002C38E9"/>
    <w:rsid w:val="002C5849"/>
    <w:rsid w:val="002C5D69"/>
    <w:rsid w:val="002C636C"/>
    <w:rsid w:val="002C69BE"/>
    <w:rsid w:val="002D5A05"/>
    <w:rsid w:val="002E0353"/>
    <w:rsid w:val="002E05E2"/>
    <w:rsid w:val="002E1010"/>
    <w:rsid w:val="002E269A"/>
    <w:rsid w:val="002E70F7"/>
    <w:rsid w:val="002F002E"/>
    <w:rsid w:val="002F249C"/>
    <w:rsid w:val="002F2D2F"/>
    <w:rsid w:val="002F329E"/>
    <w:rsid w:val="002F4C84"/>
    <w:rsid w:val="00300F80"/>
    <w:rsid w:val="003010C2"/>
    <w:rsid w:val="003105E5"/>
    <w:rsid w:val="0031182D"/>
    <w:rsid w:val="00323255"/>
    <w:rsid w:val="00324355"/>
    <w:rsid w:val="00327320"/>
    <w:rsid w:val="00330718"/>
    <w:rsid w:val="003373F5"/>
    <w:rsid w:val="003445F7"/>
    <w:rsid w:val="00345101"/>
    <w:rsid w:val="00345705"/>
    <w:rsid w:val="00350301"/>
    <w:rsid w:val="003506FF"/>
    <w:rsid w:val="00351901"/>
    <w:rsid w:val="00362CC0"/>
    <w:rsid w:val="003634A7"/>
    <w:rsid w:val="00375CCD"/>
    <w:rsid w:val="00380DFB"/>
    <w:rsid w:val="00384F02"/>
    <w:rsid w:val="00385AFF"/>
    <w:rsid w:val="00386137"/>
    <w:rsid w:val="00387877"/>
    <w:rsid w:val="00392854"/>
    <w:rsid w:val="00392C84"/>
    <w:rsid w:val="00394781"/>
    <w:rsid w:val="00395B7F"/>
    <w:rsid w:val="003A2884"/>
    <w:rsid w:val="003A4E3B"/>
    <w:rsid w:val="003B03DC"/>
    <w:rsid w:val="003B3AD9"/>
    <w:rsid w:val="003B4A54"/>
    <w:rsid w:val="003B7910"/>
    <w:rsid w:val="003C0327"/>
    <w:rsid w:val="003D3D56"/>
    <w:rsid w:val="003D407D"/>
    <w:rsid w:val="003E3E90"/>
    <w:rsid w:val="003E4EF4"/>
    <w:rsid w:val="003F2535"/>
    <w:rsid w:val="003F2BE5"/>
    <w:rsid w:val="003F3E1F"/>
    <w:rsid w:val="003F6940"/>
    <w:rsid w:val="003F7308"/>
    <w:rsid w:val="00401D21"/>
    <w:rsid w:val="00402E7D"/>
    <w:rsid w:val="0040366B"/>
    <w:rsid w:val="004166E6"/>
    <w:rsid w:val="004174BA"/>
    <w:rsid w:val="00423C83"/>
    <w:rsid w:val="00425E63"/>
    <w:rsid w:val="00433309"/>
    <w:rsid w:val="00433366"/>
    <w:rsid w:val="00434182"/>
    <w:rsid w:val="004351C4"/>
    <w:rsid w:val="004365B6"/>
    <w:rsid w:val="004418A2"/>
    <w:rsid w:val="0044394B"/>
    <w:rsid w:val="00443B72"/>
    <w:rsid w:val="00445294"/>
    <w:rsid w:val="0044780B"/>
    <w:rsid w:val="004506B8"/>
    <w:rsid w:val="00453ED1"/>
    <w:rsid w:val="004550CC"/>
    <w:rsid w:val="00457B46"/>
    <w:rsid w:val="00461108"/>
    <w:rsid w:val="004623B3"/>
    <w:rsid w:val="00463ACA"/>
    <w:rsid w:val="00465651"/>
    <w:rsid w:val="00465668"/>
    <w:rsid w:val="004778B2"/>
    <w:rsid w:val="004778C1"/>
    <w:rsid w:val="00486A1A"/>
    <w:rsid w:val="0049064C"/>
    <w:rsid w:val="0049230E"/>
    <w:rsid w:val="00492CF8"/>
    <w:rsid w:val="0049524E"/>
    <w:rsid w:val="004A44FD"/>
    <w:rsid w:val="004B263E"/>
    <w:rsid w:val="004B312A"/>
    <w:rsid w:val="004C01F9"/>
    <w:rsid w:val="004C1C99"/>
    <w:rsid w:val="004C24D3"/>
    <w:rsid w:val="004D015C"/>
    <w:rsid w:val="004D6443"/>
    <w:rsid w:val="004D6758"/>
    <w:rsid w:val="004D6C7C"/>
    <w:rsid w:val="004D73AA"/>
    <w:rsid w:val="004E23C3"/>
    <w:rsid w:val="004E3356"/>
    <w:rsid w:val="004E5073"/>
    <w:rsid w:val="004E6DC9"/>
    <w:rsid w:val="004E706D"/>
    <w:rsid w:val="004E7D87"/>
    <w:rsid w:val="004F1748"/>
    <w:rsid w:val="004F1FBC"/>
    <w:rsid w:val="004F5701"/>
    <w:rsid w:val="00506E8C"/>
    <w:rsid w:val="00512AA1"/>
    <w:rsid w:val="005132CF"/>
    <w:rsid w:val="0052079F"/>
    <w:rsid w:val="00520A0E"/>
    <w:rsid w:val="0052208B"/>
    <w:rsid w:val="005261EC"/>
    <w:rsid w:val="00535BFF"/>
    <w:rsid w:val="00537FDA"/>
    <w:rsid w:val="0054515F"/>
    <w:rsid w:val="00546A45"/>
    <w:rsid w:val="0054758C"/>
    <w:rsid w:val="00551D24"/>
    <w:rsid w:val="0055332A"/>
    <w:rsid w:val="0055344E"/>
    <w:rsid w:val="0055393C"/>
    <w:rsid w:val="00555F0D"/>
    <w:rsid w:val="005615EA"/>
    <w:rsid w:val="00561614"/>
    <w:rsid w:val="00561B9C"/>
    <w:rsid w:val="0056283F"/>
    <w:rsid w:val="00572D50"/>
    <w:rsid w:val="005744CA"/>
    <w:rsid w:val="00575979"/>
    <w:rsid w:val="00575CC4"/>
    <w:rsid w:val="005806DF"/>
    <w:rsid w:val="00580FA9"/>
    <w:rsid w:val="005826DF"/>
    <w:rsid w:val="00591B67"/>
    <w:rsid w:val="005929F5"/>
    <w:rsid w:val="005A23C4"/>
    <w:rsid w:val="005A2BC8"/>
    <w:rsid w:val="005A4737"/>
    <w:rsid w:val="005A7EBF"/>
    <w:rsid w:val="005B13B3"/>
    <w:rsid w:val="005B22E1"/>
    <w:rsid w:val="005B2E92"/>
    <w:rsid w:val="005B696B"/>
    <w:rsid w:val="005C01C9"/>
    <w:rsid w:val="005C11F9"/>
    <w:rsid w:val="005C59B6"/>
    <w:rsid w:val="005D66A9"/>
    <w:rsid w:val="005E4F0A"/>
    <w:rsid w:val="005E7564"/>
    <w:rsid w:val="005E7E6C"/>
    <w:rsid w:val="005F1129"/>
    <w:rsid w:val="005F32F0"/>
    <w:rsid w:val="005F71A5"/>
    <w:rsid w:val="00603ACF"/>
    <w:rsid w:val="006062FC"/>
    <w:rsid w:val="00606478"/>
    <w:rsid w:val="00606C07"/>
    <w:rsid w:val="00615676"/>
    <w:rsid w:val="00615EE4"/>
    <w:rsid w:val="0061683B"/>
    <w:rsid w:val="00617A6A"/>
    <w:rsid w:val="00621939"/>
    <w:rsid w:val="00621FF9"/>
    <w:rsid w:val="00626CE2"/>
    <w:rsid w:val="006279B5"/>
    <w:rsid w:val="00634D31"/>
    <w:rsid w:val="00644130"/>
    <w:rsid w:val="00644DD1"/>
    <w:rsid w:val="0064762B"/>
    <w:rsid w:val="00656135"/>
    <w:rsid w:val="00657035"/>
    <w:rsid w:val="00665F16"/>
    <w:rsid w:val="00666DD7"/>
    <w:rsid w:val="00667870"/>
    <w:rsid w:val="00667C68"/>
    <w:rsid w:val="00670052"/>
    <w:rsid w:val="0067202E"/>
    <w:rsid w:val="00675113"/>
    <w:rsid w:val="0067612F"/>
    <w:rsid w:val="00685C51"/>
    <w:rsid w:val="00686034"/>
    <w:rsid w:val="0068662A"/>
    <w:rsid w:val="00686815"/>
    <w:rsid w:val="0068737F"/>
    <w:rsid w:val="00692C88"/>
    <w:rsid w:val="006A6F65"/>
    <w:rsid w:val="006B1E74"/>
    <w:rsid w:val="006B258F"/>
    <w:rsid w:val="006B2A93"/>
    <w:rsid w:val="006B3547"/>
    <w:rsid w:val="006B52CB"/>
    <w:rsid w:val="006C36A6"/>
    <w:rsid w:val="006C79BD"/>
    <w:rsid w:val="006D4CC6"/>
    <w:rsid w:val="006D74B3"/>
    <w:rsid w:val="006E09C2"/>
    <w:rsid w:val="006E1007"/>
    <w:rsid w:val="006E55BB"/>
    <w:rsid w:val="006E64B8"/>
    <w:rsid w:val="006F0B43"/>
    <w:rsid w:val="006F1EFB"/>
    <w:rsid w:val="006F5977"/>
    <w:rsid w:val="006F7633"/>
    <w:rsid w:val="006F7FE5"/>
    <w:rsid w:val="007004D7"/>
    <w:rsid w:val="007010C3"/>
    <w:rsid w:val="007021FB"/>
    <w:rsid w:val="00703122"/>
    <w:rsid w:val="00704E12"/>
    <w:rsid w:val="00714A27"/>
    <w:rsid w:val="007154D6"/>
    <w:rsid w:val="00716A6E"/>
    <w:rsid w:val="00717CAF"/>
    <w:rsid w:val="00720393"/>
    <w:rsid w:val="007213BD"/>
    <w:rsid w:val="00723188"/>
    <w:rsid w:val="0072531E"/>
    <w:rsid w:val="00731681"/>
    <w:rsid w:val="007318DD"/>
    <w:rsid w:val="00731FCC"/>
    <w:rsid w:val="00734CB9"/>
    <w:rsid w:val="007378BF"/>
    <w:rsid w:val="00740641"/>
    <w:rsid w:val="00744806"/>
    <w:rsid w:val="007449C6"/>
    <w:rsid w:val="00756E4D"/>
    <w:rsid w:val="00756EA4"/>
    <w:rsid w:val="007624F4"/>
    <w:rsid w:val="00762AEB"/>
    <w:rsid w:val="00762CE3"/>
    <w:rsid w:val="00762E2A"/>
    <w:rsid w:val="0076372C"/>
    <w:rsid w:val="00763AE7"/>
    <w:rsid w:val="00771CEC"/>
    <w:rsid w:val="00773912"/>
    <w:rsid w:val="007766E4"/>
    <w:rsid w:val="0077688A"/>
    <w:rsid w:val="00776979"/>
    <w:rsid w:val="00776A58"/>
    <w:rsid w:val="007803DF"/>
    <w:rsid w:val="007832C8"/>
    <w:rsid w:val="007836F4"/>
    <w:rsid w:val="00784551"/>
    <w:rsid w:val="00785979"/>
    <w:rsid w:val="00795B6B"/>
    <w:rsid w:val="00795FF5"/>
    <w:rsid w:val="007A12CC"/>
    <w:rsid w:val="007A6498"/>
    <w:rsid w:val="007A7B53"/>
    <w:rsid w:val="007B0425"/>
    <w:rsid w:val="007B10A9"/>
    <w:rsid w:val="007B41C9"/>
    <w:rsid w:val="007B503D"/>
    <w:rsid w:val="007C02F5"/>
    <w:rsid w:val="007C2056"/>
    <w:rsid w:val="007C4AB5"/>
    <w:rsid w:val="007C4B0C"/>
    <w:rsid w:val="007C4C5D"/>
    <w:rsid w:val="007D1FB9"/>
    <w:rsid w:val="007D3481"/>
    <w:rsid w:val="007D42CC"/>
    <w:rsid w:val="007D630D"/>
    <w:rsid w:val="007D6C36"/>
    <w:rsid w:val="007E6687"/>
    <w:rsid w:val="007F2B69"/>
    <w:rsid w:val="007F5689"/>
    <w:rsid w:val="007F723E"/>
    <w:rsid w:val="007F78DD"/>
    <w:rsid w:val="00802A5A"/>
    <w:rsid w:val="008032A2"/>
    <w:rsid w:val="00805E0B"/>
    <w:rsid w:val="00806BEB"/>
    <w:rsid w:val="00811B32"/>
    <w:rsid w:val="00812A82"/>
    <w:rsid w:val="00812EF8"/>
    <w:rsid w:val="008130FF"/>
    <w:rsid w:val="00814C52"/>
    <w:rsid w:val="00816B91"/>
    <w:rsid w:val="008266F2"/>
    <w:rsid w:val="00832C5C"/>
    <w:rsid w:val="00834B8A"/>
    <w:rsid w:val="00836E9F"/>
    <w:rsid w:val="00837B24"/>
    <w:rsid w:val="00840F66"/>
    <w:rsid w:val="00845C27"/>
    <w:rsid w:val="008509F2"/>
    <w:rsid w:val="00850E7B"/>
    <w:rsid w:val="00857AE9"/>
    <w:rsid w:val="00861E3E"/>
    <w:rsid w:val="008627DF"/>
    <w:rsid w:val="008648B2"/>
    <w:rsid w:val="00864FD4"/>
    <w:rsid w:val="00870683"/>
    <w:rsid w:val="00873BC4"/>
    <w:rsid w:val="008847F9"/>
    <w:rsid w:val="008937B4"/>
    <w:rsid w:val="008A2150"/>
    <w:rsid w:val="008A3048"/>
    <w:rsid w:val="008B3C96"/>
    <w:rsid w:val="008B4958"/>
    <w:rsid w:val="008C2D31"/>
    <w:rsid w:val="008C79F7"/>
    <w:rsid w:val="008D093A"/>
    <w:rsid w:val="008D1AD2"/>
    <w:rsid w:val="008D3A8A"/>
    <w:rsid w:val="008E0DD3"/>
    <w:rsid w:val="008E126C"/>
    <w:rsid w:val="008E2F80"/>
    <w:rsid w:val="008E3ABC"/>
    <w:rsid w:val="008F0509"/>
    <w:rsid w:val="008F11B4"/>
    <w:rsid w:val="008F370A"/>
    <w:rsid w:val="008F5015"/>
    <w:rsid w:val="009007B4"/>
    <w:rsid w:val="00901ACE"/>
    <w:rsid w:val="00910B7B"/>
    <w:rsid w:val="0092133A"/>
    <w:rsid w:val="00921420"/>
    <w:rsid w:val="00922B91"/>
    <w:rsid w:val="00932396"/>
    <w:rsid w:val="00945014"/>
    <w:rsid w:val="00945F47"/>
    <w:rsid w:val="0094782A"/>
    <w:rsid w:val="00950008"/>
    <w:rsid w:val="0095426E"/>
    <w:rsid w:val="0095787B"/>
    <w:rsid w:val="00962749"/>
    <w:rsid w:val="00963262"/>
    <w:rsid w:val="00964096"/>
    <w:rsid w:val="00970E51"/>
    <w:rsid w:val="00976713"/>
    <w:rsid w:val="00977919"/>
    <w:rsid w:val="00977E5B"/>
    <w:rsid w:val="00977EE2"/>
    <w:rsid w:val="00980766"/>
    <w:rsid w:val="00980935"/>
    <w:rsid w:val="00981A5F"/>
    <w:rsid w:val="009834FC"/>
    <w:rsid w:val="0098474C"/>
    <w:rsid w:val="00985DD8"/>
    <w:rsid w:val="00986AC7"/>
    <w:rsid w:val="00996023"/>
    <w:rsid w:val="009A0E58"/>
    <w:rsid w:val="009A1AD0"/>
    <w:rsid w:val="009A4B1A"/>
    <w:rsid w:val="009B4023"/>
    <w:rsid w:val="009B6F64"/>
    <w:rsid w:val="009B74CD"/>
    <w:rsid w:val="009C65AC"/>
    <w:rsid w:val="009D5959"/>
    <w:rsid w:val="009D5B13"/>
    <w:rsid w:val="009E0B80"/>
    <w:rsid w:val="009E0D2C"/>
    <w:rsid w:val="009E1182"/>
    <w:rsid w:val="009E226E"/>
    <w:rsid w:val="009E3A05"/>
    <w:rsid w:val="009E6322"/>
    <w:rsid w:val="009E68D9"/>
    <w:rsid w:val="009E6BF2"/>
    <w:rsid w:val="009F09DD"/>
    <w:rsid w:val="00A11BE1"/>
    <w:rsid w:val="00A12EA5"/>
    <w:rsid w:val="00A1551A"/>
    <w:rsid w:val="00A15F66"/>
    <w:rsid w:val="00A15FA4"/>
    <w:rsid w:val="00A164ED"/>
    <w:rsid w:val="00A179A5"/>
    <w:rsid w:val="00A22795"/>
    <w:rsid w:val="00A3261E"/>
    <w:rsid w:val="00A32D66"/>
    <w:rsid w:val="00A32DC9"/>
    <w:rsid w:val="00A409C5"/>
    <w:rsid w:val="00A44AE5"/>
    <w:rsid w:val="00A47597"/>
    <w:rsid w:val="00A50A08"/>
    <w:rsid w:val="00A54BA4"/>
    <w:rsid w:val="00A56A52"/>
    <w:rsid w:val="00A56C64"/>
    <w:rsid w:val="00A641A6"/>
    <w:rsid w:val="00A65473"/>
    <w:rsid w:val="00A66BCC"/>
    <w:rsid w:val="00A700FB"/>
    <w:rsid w:val="00A70439"/>
    <w:rsid w:val="00A75E5D"/>
    <w:rsid w:val="00A81EE3"/>
    <w:rsid w:val="00A861BE"/>
    <w:rsid w:val="00A92993"/>
    <w:rsid w:val="00A94196"/>
    <w:rsid w:val="00A97DAA"/>
    <w:rsid w:val="00AA03E7"/>
    <w:rsid w:val="00AA2BA6"/>
    <w:rsid w:val="00AA58DF"/>
    <w:rsid w:val="00AA6A6D"/>
    <w:rsid w:val="00AB0D31"/>
    <w:rsid w:val="00AC0FFA"/>
    <w:rsid w:val="00AC47DB"/>
    <w:rsid w:val="00AC4E3F"/>
    <w:rsid w:val="00AC6025"/>
    <w:rsid w:val="00AE1675"/>
    <w:rsid w:val="00AE1E24"/>
    <w:rsid w:val="00AE57CA"/>
    <w:rsid w:val="00AE73FD"/>
    <w:rsid w:val="00AE7F0D"/>
    <w:rsid w:val="00AF50C8"/>
    <w:rsid w:val="00AF5633"/>
    <w:rsid w:val="00B008F6"/>
    <w:rsid w:val="00B021BA"/>
    <w:rsid w:val="00B022BB"/>
    <w:rsid w:val="00B033F4"/>
    <w:rsid w:val="00B04A92"/>
    <w:rsid w:val="00B11F9A"/>
    <w:rsid w:val="00B12F67"/>
    <w:rsid w:val="00B1425E"/>
    <w:rsid w:val="00B14343"/>
    <w:rsid w:val="00B16CC2"/>
    <w:rsid w:val="00B24889"/>
    <w:rsid w:val="00B26DDF"/>
    <w:rsid w:val="00B327B2"/>
    <w:rsid w:val="00B3492D"/>
    <w:rsid w:val="00B357A8"/>
    <w:rsid w:val="00B4373C"/>
    <w:rsid w:val="00B43750"/>
    <w:rsid w:val="00B442C1"/>
    <w:rsid w:val="00B50F26"/>
    <w:rsid w:val="00B52B75"/>
    <w:rsid w:val="00B547C6"/>
    <w:rsid w:val="00B54A07"/>
    <w:rsid w:val="00B54D85"/>
    <w:rsid w:val="00B60221"/>
    <w:rsid w:val="00B628DB"/>
    <w:rsid w:val="00B66148"/>
    <w:rsid w:val="00B665A8"/>
    <w:rsid w:val="00B7278D"/>
    <w:rsid w:val="00B7669E"/>
    <w:rsid w:val="00B82A3D"/>
    <w:rsid w:val="00B82DD2"/>
    <w:rsid w:val="00B917D6"/>
    <w:rsid w:val="00BB09EB"/>
    <w:rsid w:val="00BB2035"/>
    <w:rsid w:val="00BB24FF"/>
    <w:rsid w:val="00BC5DC6"/>
    <w:rsid w:val="00BD12FB"/>
    <w:rsid w:val="00BD5045"/>
    <w:rsid w:val="00BD5F36"/>
    <w:rsid w:val="00BE3CDC"/>
    <w:rsid w:val="00BF2664"/>
    <w:rsid w:val="00BF6F39"/>
    <w:rsid w:val="00C02FCA"/>
    <w:rsid w:val="00C05AE3"/>
    <w:rsid w:val="00C06325"/>
    <w:rsid w:val="00C06D0D"/>
    <w:rsid w:val="00C06DDE"/>
    <w:rsid w:val="00C078DE"/>
    <w:rsid w:val="00C105AA"/>
    <w:rsid w:val="00C10E60"/>
    <w:rsid w:val="00C1295A"/>
    <w:rsid w:val="00C212B2"/>
    <w:rsid w:val="00C2379C"/>
    <w:rsid w:val="00C24167"/>
    <w:rsid w:val="00C25FE6"/>
    <w:rsid w:val="00C27AA9"/>
    <w:rsid w:val="00C30D78"/>
    <w:rsid w:val="00C40125"/>
    <w:rsid w:val="00C40EBA"/>
    <w:rsid w:val="00C418E0"/>
    <w:rsid w:val="00C42F1F"/>
    <w:rsid w:val="00C43030"/>
    <w:rsid w:val="00C45485"/>
    <w:rsid w:val="00C51346"/>
    <w:rsid w:val="00C51A72"/>
    <w:rsid w:val="00C51A85"/>
    <w:rsid w:val="00C51AE6"/>
    <w:rsid w:val="00C5469F"/>
    <w:rsid w:val="00C57CB2"/>
    <w:rsid w:val="00C62691"/>
    <w:rsid w:val="00C62716"/>
    <w:rsid w:val="00C65AF2"/>
    <w:rsid w:val="00C66C04"/>
    <w:rsid w:val="00C700B4"/>
    <w:rsid w:val="00C70476"/>
    <w:rsid w:val="00C726A9"/>
    <w:rsid w:val="00C734B1"/>
    <w:rsid w:val="00C7583C"/>
    <w:rsid w:val="00C77939"/>
    <w:rsid w:val="00C80737"/>
    <w:rsid w:val="00C87219"/>
    <w:rsid w:val="00C90A8C"/>
    <w:rsid w:val="00C92839"/>
    <w:rsid w:val="00C96321"/>
    <w:rsid w:val="00C970F4"/>
    <w:rsid w:val="00C975E5"/>
    <w:rsid w:val="00CA239B"/>
    <w:rsid w:val="00CA24BD"/>
    <w:rsid w:val="00CA57EE"/>
    <w:rsid w:val="00CA66F5"/>
    <w:rsid w:val="00CA6961"/>
    <w:rsid w:val="00CB19A7"/>
    <w:rsid w:val="00CB57E7"/>
    <w:rsid w:val="00CC01DD"/>
    <w:rsid w:val="00CC4FC4"/>
    <w:rsid w:val="00CC69FD"/>
    <w:rsid w:val="00CD26AE"/>
    <w:rsid w:val="00CD2A5F"/>
    <w:rsid w:val="00CD4C14"/>
    <w:rsid w:val="00CD4E27"/>
    <w:rsid w:val="00CD5471"/>
    <w:rsid w:val="00CD69F5"/>
    <w:rsid w:val="00CD7542"/>
    <w:rsid w:val="00CE343E"/>
    <w:rsid w:val="00CE45A3"/>
    <w:rsid w:val="00CE6FD8"/>
    <w:rsid w:val="00CE71BB"/>
    <w:rsid w:val="00CF70BB"/>
    <w:rsid w:val="00D020FE"/>
    <w:rsid w:val="00D069FA"/>
    <w:rsid w:val="00D128F2"/>
    <w:rsid w:val="00D13A91"/>
    <w:rsid w:val="00D153D7"/>
    <w:rsid w:val="00D21478"/>
    <w:rsid w:val="00D2177C"/>
    <w:rsid w:val="00D21A33"/>
    <w:rsid w:val="00D25159"/>
    <w:rsid w:val="00D2544E"/>
    <w:rsid w:val="00D26BE0"/>
    <w:rsid w:val="00D278B9"/>
    <w:rsid w:val="00D326E4"/>
    <w:rsid w:val="00D42021"/>
    <w:rsid w:val="00D50868"/>
    <w:rsid w:val="00D542BE"/>
    <w:rsid w:val="00D55BD6"/>
    <w:rsid w:val="00D57165"/>
    <w:rsid w:val="00D61879"/>
    <w:rsid w:val="00D645C5"/>
    <w:rsid w:val="00D661A0"/>
    <w:rsid w:val="00D662EE"/>
    <w:rsid w:val="00D6630D"/>
    <w:rsid w:val="00D739EC"/>
    <w:rsid w:val="00D764A4"/>
    <w:rsid w:val="00D812BA"/>
    <w:rsid w:val="00D812FE"/>
    <w:rsid w:val="00D838CD"/>
    <w:rsid w:val="00D90DEF"/>
    <w:rsid w:val="00D917E9"/>
    <w:rsid w:val="00D946CF"/>
    <w:rsid w:val="00D94765"/>
    <w:rsid w:val="00D97453"/>
    <w:rsid w:val="00DA2D29"/>
    <w:rsid w:val="00DA35BA"/>
    <w:rsid w:val="00DA447E"/>
    <w:rsid w:val="00DA4CAB"/>
    <w:rsid w:val="00DB1796"/>
    <w:rsid w:val="00DB6E99"/>
    <w:rsid w:val="00DC105D"/>
    <w:rsid w:val="00DC28DE"/>
    <w:rsid w:val="00DC2932"/>
    <w:rsid w:val="00DC347B"/>
    <w:rsid w:val="00DC4F03"/>
    <w:rsid w:val="00DD01F2"/>
    <w:rsid w:val="00DD75ED"/>
    <w:rsid w:val="00DE454E"/>
    <w:rsid w:val="00DE4690"/>
    <w:rsid w:val="00DF1731"/>
    <w:rsid w:val="00DF2543"/>
    <w:rsid w:val="00DF7F8E"/>
    <w:rsid w:val="00E04C0B"/>
    <w:rsid w:val="00E04E35"/>
    <w:rsid w:val="00E10589"/>
    <w:rsid w:val="00E1408B"/>
    <w:rsid w:val="00E14D91"/>
    <w:rsid w:val="00E22C0D"/>
    <w:rsid w:val="00E24D40"/>
    <w:rsid w:val="00E24FB9"/>
    <w:rsid w:val="00E26196"/>
    <w:rsid w:val="00E34961"/>
    <w:rsid w:val="00E410DE"/>
    <w:rsid w:val="00E42522"/>
    <w:rsid w:val="00E45269"/>
    <w:rsid w:val="00E47425"/>
    <w:rsid w:val="00E55EB9"/>
    <w:rsid w:val="00E57CA4"/>
    <w:rsid w:val="00E60227"/>
    <w:rsid w:val="00E60701"/>
    <w:rsid w:val="00E645C5"/>
    <w:rsid w:val="00E670B4"/>
    <w:rsid w:val="00E673EA"/>
    <w:rsid w:val="00E72EFA"/>
    <w:rsid w:val="00E73859"/>
    <w:rsid w:val="00E75B30"/>
    <w:rsid w:val="00E7683F"/>
    <w:rsid w:val="00E80388"/>
    <w:rsid w:val="00E804A4"/>
    <w:rsid w:val="00E83A36"/>
    <w:rsid w:val="00E84E8A"/>
    <w:rsid w:val="00E904E9"/>
    <w:rsid w:val="00E90918"/>
    <w:rsid w:val="00E90CD8"/>
    <w:rsid w:val="00E91B3F"/>
    <w:rsid w:val="00E91BEF"/>
    <w:rsid w:val="00E95F51"/>
    <w:rsid w:val="00EA038A"/>
    <w:rsid w:val="00EA07A8"/>
    <w:rsid w:val="00EA09BE"/>
    <w:rsid w:val="00EA09F4"/>
    <w:rsid w:val="00EA2B34"/>
    <w:rsid w:val="00EA2BAA"/>
    <w:rsid w:val="00EA4273"/>
    <w:rsid w:val="00EA6B55"/>
    <w:rsid w:val="00EA722C"/>
    <w:rsid w:val="00EA73AD"/>
    <w:rsid w:val="00EB1412"/>
    <w:rsid w:val="00EB279F"/>
    <w:rsid w:val="00EB3CC3"/>
    <w:rsid w:val="00EB4528"/>
    <w:rsid w:val="00EB45E5"/>
    <w:rsid w:val="00EC1F44"/>
    <w:rsid w:val="00EC46F8"/>
    <w:rsid w:val="00EC765B"/>
    <w:rsid w:val="00EC7E74"/>
    <w:rsid w:val="00ED0C1E"/>
    <w:rsid w:val="00ED2E1D"/>
    <w:rsid w:val="00ED3B9F"/>
    <w:rsid w:val="00ED47D6"/>
    <w:rsid w:val="00ED6B09"/>
    <w:rsid w:val="00ED70F7"/>
    <w:rsid w:val="00EE0B4A"/>
    <w:rsid w:val="00EE4B32"/>
    <w:rsid w:val="00EF31F3"/>
    <w:rsid w:val="00EF5B66"/>
    <w:rsid w:val="00EF5BC6"/>
    <w:rsid w:val="00EF7F76"/>
    <w:rsid w:val="00F0343B"/>
    <w:rsid w:val="00F068CD"/>
    <w:rsid w:val="00F11CCC"/>
    <w:rsid w:val="00F14E39"/>
    <w:rsid w:val="00F15F8E"/>
    <w:rsid w:val="00F168B0"/>
    <w:rsid w:val="00F209EF"/>
    <w:rsid w:val="00F20B93"/>
    <w:rsid w:val="00F22268"/>
    <w:rsid w:val="00F25326"/>
    <w:rsid w:val="00F25A70"/>
    <w:rsid w:val="00F304DD"/>
    <w:rsid w:val="00F40A87"/>
    <w:rsid w:val="00F41F67"/>
    <w:rsid w:val="00F42EA3"/>
    <w:rsid w:val="00F4566D"/>
    <w:rsid w:val="00F46E68"/>
    <w:rsid w:val="00F53D4E"/>
    <w:rsid w:val="00F5693B"/>
    <w:rsid w:val="00F56B4B"/>
    <w:rsid w:val="00F60429"/>
    <w:rsid w:val="00F64386"/>
    <w:rsid w:val="00F64C5E"/>
    <w:rsid w:val="00F64DE8"/>
    <w:rsid w:val="00F64F7C"/>
    <w:rsid w:val="00F64F94"/>
    <w:rsid w:val="00F71454"/>
    <w:rsid w:val="00F7360C"/>
    <w:rsid w:val="00F77B51"/>
    <w:rsid w:val="00F81425"/>
    <w:rsid w:val="00F95122"/>
    <w:rsid w:val="00F959EB"/>
    <w:rsid w:val="00FA7803"/>
    <w:rsid w:val="00FB3350"/>
    <w:rsid w:val="00FB59EE"/>
    <w:rsid w:val="00FB6A3A"/>
    <w:rsid w:val="00FB6EF1"/>
    <w:rsid w:val="00FB7182"/>
    <w:rsid w:val="00FB71A2"/>
    <w:rsid w:val="00FC577C"/>
    <w:rsid w:val="00FD2A28"/>
    <w:rsid w:val="00FD3AD9"/>
    <w:rsid w:val="00FE053D"/>
    <w:rsid w:val="00FE3958"/>
    <w:rsid w:val="00FE441C"/>
    <w:rsid w:val="00FE7744"/>
    <w:rsid w:val="00FE7B2D"/>
    <w:rsid w:val="00FF03AC"/>
    <w:rsid w:val="00FF2556"/>
    <w:rsid w:val="00FF2565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A0F1BD"/>
  <w15:docId w15:val="{707BA836-4090-4ACB-89C2-4C3983AD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126"/>
    <w:rPr>
      <w:rFonts w:ascii="Calibri" w:hAnsi="Calibr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80FA9"/>
    <w:pPr>
      <w:keepNext/>
      <w:keepLines/>
      <w:numPr>
        <w:numId w:val="2"/>
      </w:numPr>
      <w:spacing w:before="120"/>
      <w:outlineLvl w:val="0"/>
    </w:pPr>
    <w:rPr>
      <w:rFonts w:asciiTheme="majorHAnsi" w:eastAsiaTheme="majorEastAsia" w:hAnsiTheme="majorHAnsi" w:cstheme="majorBidi"/>
      <w:b/>
      <w:bCs/>
      <w:sz w:val="20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5113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7F2B69"/>
    <w:pPr>
      <w:keepNext/>
      <w:numPr>
        <w:ilvl w:val="2"/>
        <w:numId w:val="2"/>
      </w:numPr>
      <w:jc w:val="both"/>
      <w:outlineLvl w:val="2"/>
    </w:pPr>
    <w:rPr>
      <w:rFonts w:eastAsia="MS ??"/>
      <w:b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A32D66"/>
    <w:pPr>
      <w:keepNext/>
      <w:numPr>
        <w:ilvl w:val="3"/>
        <w:numId w:val="2"/>
      </w:numPr>
      <w:jc w:val="both"/>
      <w:outlineLvl w:val="3"/>
    </w:pPr>
    <w:rPr>
      <w:rFonts w:ascii="Times New Roman" w:eastAsia="MS ??" w:hAnsi="Times New Roman"/>
      <w:b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67511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7511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511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511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7511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803DF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7803DF"/>
  </w:style>
  <w:style w:type="paragraph" w:styleId="Zpat">
    <w:name w:val="footer"/>
    <w:basedOn w:val="Normln"/>
    <w:link w:val="ZpatChar"/>
    <w:uiPriority w:val="99"/>
    <w:unhideWhenUsed/>
    <w:rsid w:val="007803DF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3DF"/>
  </w:style>
  <w:style w:type="paragraph" w:styleId="Textbubliny">
    <w:name w:val="Balloon Text"/>
    <w:basedOn w:val="Normln"/>
    <w:link w:val="TextbublinyChar"/>
    <w:uiPriority w:val="99"/>
    <w:semiHidden/>
    <w:unhideWhenUsed/>
    <w:rsid w:val="007803DF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803DF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rsid w:val="00537FDA"/>
  </w:style>
  <w:style w:type="character" w:customStyle="1" w:styleId="apple-tab-span">
    <w:name w:val="apple-tab-span"/>
    <w:rsid w:val="00537FDA"/>
  </w:style>
  <w:style w:type="character" w:styleId="Siln">
    <w:name w:val="Strong"/>
    <w:uiPriority w:val="99"/>
    <w:qFormat/>
    <w:rsid w:val="00C40125"/>
    <w:rPr>
      <w:rFonts w:cs="Times New Roman"/>
      <w:b/>
      <w:bCs/>
    </w:rPr>
  </w:style>
  <w:style w:type="character" w:customStyle="1" w:styleId="Nadpis3Char">
    <w:name w:val="Nadpis 3 Char"/>
    <w:basedOn w:val="Standardnpsmoodstavce"/>
    <w:link w:val="Nadpis3"/>
    <w:uiPriority w:val="99"/>
    <w:rsid w:val="007F2B69"/>
    <w:rPr>
      <w:rFonts w:ascii="Calibri" w:eastAsia="MS ??" w:hAnsi="Calibri"/>
      <w:b/>
      <w:sz w:val="2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32D66"/>
    <w:rPr>
      <w:rFonts w:ascii="Times New Roman" w:eastAsia="MS ??" w:hAnsi="Times New Roman"/>
      <w:b/>
      <w:sz w:val="2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A32D66"/>
    <w:rPr>
      <w:rFonts w:ascii="Times New Roman" w:eastAsia="MS ??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32D66"/>
    <w:rPr>
      <w:rFonts w:ascii="Times New Roman" w:eastAsia="MS ??" w:hAnsi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A32D66"/>
    <w:pPr>
      <w:jc w:val="both"/>
    </w:pPr>
    <w:rPr>
      <w:rFonts w:ascii="Times New Roman" w:eastAsia="MS ??" w:hAnsi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32D66"/>
    <w:rPr>
      <w:rFonts w:ascii="Times New Roman" w:eastAsia="MS ??" w:hAnsi="Times New Roman"/>
      <w:sz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A32D66"/>
    <w:pPr>
      <w:ind w:left="360"/>
      <w:jc w:val="both"/>
    </w:pPr>
    <w:rPr>
      <w:rFonts w:ascii="Times New Roman" w:eastAsia="MS ??" w:hAnsi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32D66"/>
    <w:rPr>
      <w:rFonts w:ascii="Times New Roman" w:eastAsia="MS ??" w:hAnsi="Times New Roman"/>
      <w:sz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A32D66"/>
    <w:pPr>
      <w:jc w:val="both"/>
    </w:pPr>
    <w:rPr>
      <w:rFonts w:ascii="Times New Roman" w:eastAsia="MS ??" w:hAnsi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32D66"/>
    <w:rPr>
      <w:rFonts w:ascii="Times New Roman" w:eastAsia="MS ??" w:hAnsi="Times New Roman"/>
      <w:sz w:val="22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A32D66"/>
    <w:rPr>
      <w:rFonts w:ascii="Times New Roman" w:eastAsia="MS ??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2D66"/>
    <w:rPr>
      <w:rFonts w:ascii="Times New Roman" w:eastAsia="MS ??" w:hAnsi="Times New Roman"/>
      <w:lang w:eastAsia="cs-CZ"/>
    </w:rPr>
  </w:style>
  <w:style w:type="paragraph" w:styleId="Normlnweb">
    <w:name w:val="Normal (Web)"/>
    <w:basedOn w:val="Normln"/>
    <w:uiPriority w:val="99"/>
    <w:rsid w:val="00A32D66"/>
    <w:rPr>
      <w:rFonts w:ascii="Arial" w:eastAsia="MS ??" w:hAnsi="Arial" w:cs="Arial"/>
      <w:color w:val="333333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1A0099"/>
    <w:pPr>
      <w:ind w:left="709"/>
    </w:pPr>
    <w:rPr>
      <w:lang w:val="cs-CZ"/>
    </w:rPr>
  </w:style>
  <w:style w:type="character" w:styleId="Hypertextovodkaz">
    <w:name w:val="Hyperlink"/>
    <w:uiPriority w:val="99"/>
    <w:unhideWhenUsed/>
    <w:rsid w:val="00BD5045"/>
    <w:rPr>
      <w:color w:val="0000FF"/>
      <w:u w:val="single"/>
    </w:rPr>
  </w:style>
  <w:style w:type="paragraph" w:customStyle="1" w:styleId="Svtlmkazvraznn31">
    <w:name w:val="Světlá mřížka – zvýraznění 31"/>
    <w:basedOn w:val="Normln"/>
    <w:uiPriority w:val="34"/>
    <w:rsid w:val="00BD5045"/>
    <w:pPr>
      <w:ind w:left="720"/>
      <w:contextualSpacing/>
    </w:pPr>
    <w:rPr>
      <w:rFonts w:ascii="Times New Roman" w:eastAsia="Times New Roman" w:hAnsi="Times New Roman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D5045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80FA9"/>
    <w:rPr>
      <w:rFonts w:asciiTheme="majorHAnsi" w:eastAsiaTheme="majorEastAsia" w:hAnsiTheme="majorHAnsi" w:cstheme="majorBidi"/>
      <w:b/>
      <w:bCs/>
      <w:sz w:val="20"/>
      <w:lang w:val="cs-CZ"/>
    </w:rPr>
  </w:style>
  <w:style w:type="paragraph" w:customStyle="1" w:styleId="Normodsaz">
    <w:name w:val="Norm.odsaz."/>
    <w:basedOn w:val="Normln"/>
    <w:uiPriority w:val="99"/>
    <w:rsid w:val="00B12F67"/>
    <w:pPr>
      <w:ind w:left="567" w:hanging="567"/>
      <w:jc w:val="both"/>
    </w:pPr>
    <w:rPr>
      <w:rFonts w:ascii="Times New Roman" w:eastAsia="Calibri" w:hAnsi="Times New Roman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3A8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3A8A"/>
    <w:rPr>
      <w:rFonts w:ascii="Cambria" w:eastAsia="MS Mincho" w:hAnsi="Cambria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3A8A"/>
    <w:rPr>
      <w:rFonts w:ascii="Times New Roman" w:eastAsia="MS ??" w:hAnsi="Times New Roman"/>
      <w:b/>
      <w:bCs/>
      <w:sz w:val="20"/>
      <w:szCs w:val="20"/>
      <w:lang w:eastAsia="cs-CZ"/>
    </w:rPr>
  </w:style>
  <w:style w:type="table" w:styleId="Stednmka3zvraznn6">
    <w:name w:val="Medium Grid 3 Accent 6"/>
    <w:basedOn w:val="Normlntabulka"/>
    <w:uiPriority w:val="69"/>
    <w:rsid w:val="00A70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uiPriority w:val="99"/>
    <w:rsid w:val="0023675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cs-CZ"/>
    </w:rPr>
  </w:style>
  <w:style w:type="table" w:styleId="Mkatabulky">
    <w:name w:val="Table Grid"/>
    <w:basedOn w:val="Normlntabulka"/>
    <w:uiPriority w:val="59"/>
    <w:rsid w:val="002C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3B03DC"/>
    <w:pPr>
      <w:outlineLvl w:val="0"/>
    </w:pPr>
    <w:rPr>
      <w:rFonts w:ascii="Times New Roman" w:eastAsia="Arial Unicode MS" w:hAnsi="Times New Roman"/>
      <w:color w:val="000000"/>
      <w:szCs w:val="20"/>
      <w:u w:color="000000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75113"/>
    <w:rPr>
      <w:rFonts w:asciiTheme="majorHAnsi" w:eastAsiaTheme="majorEastAsia" w:hAnsiTheme="majorHAnsi" w:cstheme="majorBidi"/>
      <w:b/>
      <w:bCs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44130"/>
    <w:pPr>
      <w:spacing w:line="276" w:lineRule="auto"/>
      <w:outlineLvl w:val="9"/>
    </w:pPr>
    <w:rPr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F2B69"/>
    <w:pPr>
      <w:tabs>
        <w:tab w:val="left" w:pos="440"/>
        <w:tab w:val="right" w:leader="dot" w:pos="9622"/>
      </w:tabs>
      <w:spacing w:after="100"/>
      <w:ind w:left="426" w:hanging="426"/>
    </w:pPr>
  </w:style>
  <w:style w:type="paragraph" w:styleId="Obsah2">
    <w:name w:val="toc 2"/>
    <w:basedOn w:val="Normln"/>
    <w:next w:val="Normln"/>
    <w:autoRedefine/>
    <w:uiPriority w:val="39"/>
    <w:unhideWhenUsed/>
    <w:rsid w:val="007F2B69"/>
    <w:pPr>
      <w:tabs>
        <w:tab w:val="left" w:pos="426"/>
        <w:tab w:val="left" w:pos="993"/>
        <w:tab w:val="right" w:leader="dot" w:pos="9622"/>
      </w:tabs>
      <w:spacing w:after="100"/>
      <w:ind w:left="426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7F2B69"/>
    <w:pPr>
      <w:tabs>
        <w:tab w:val="left" w:pos="1560"/>
        <w:tab w:val="right" w:leader="dot" w:pos="9622"/>
      </w:tabs>
      <w:spacing w:after="100" w:line="276" w:lineRule="auto"/>
      <w:ind w:left="851"/>
    </w:pPr>
    <w:rPr>
      <w:rFonts w:asciiTheme="minorHAnsi" w:eastAsiaTheme="minorEastAsia" w:hAnsiTheme="minorHAnsi" w:cstheme="minorBidi"/>
      <w:szCs w:val="22"/>
      <w:lang w:val="cs-CZ" w:eastAsia="cs-CZ"/>
    </w:rPr>
  </w:style>
  <w:style w:type="paragraph" w:styleId="Nzev">
    <w:name w:val="Title"/>
    <w:basedOn w:val="Normln"/>
    <w:next w:val="Normln"/>
    <w:link w:val="NzevChar"/>
    <w:uiPriority w:val="10"/>
    <w:rsid w:val="00703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03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7511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7511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511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51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751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A700FB"/>
    <w:rPr>
      <w:rFonts w:ascii="Calibri" w:hAnsi="Calibri"/>
      <w:sz w:val="22"/>
    </w:rPr>
  </w:style>
  <w:style w:type="paragraph" w:customStyle="1" w:styleId="ENESA-Nazevdokumentu">
    <w:name w:val="ENESA - Nazev dokumentu"/>
    <w:aliases w:val="oranzova"/>
    <w:basedOn w:val="Normln"/>
    <w:next w:val="Normln"/>
    <w:qFormat/>
    <w:rsid w:val="00ED70F7"/>
    <w:pPr>
      <w:pBdr>
        <w:top w:val="single" w:sz="2" w:space="10" w:color="EC633B"/>
        <w:left w:val="single" w:sz="2" w:space="0" w:color="EC633B"/>
        <w:bottom w:val="single" w:sz="2" w:space="10" w:color="EC633B"/>
        <w:right w:val="single" w:sz="2" w:space="0" w:color="EC633B"/>
      </w:pBdr>
      <w:shd w:val="clear" w:color="auto" w:fill="EC633B"/>
      <w:suppressAutoHyphens/>
      <w:spacing w:after="300" w:line="252" w:lineRule="auto"/>
      <w:ind w:left="40" w:right="40" w:firstLine="284"/>
    </w:pPr>
    <w:rPr>
      <w:rFonts w:asciiTheme="minorHAnsi" w:eastAsiaTheme="minorHAnsi" w:hAnsiTheme="minorHAnsi" w:cstheme="minorHAnsi"/>
      <w:b/>
      <w:bCs/>
      <w:sz w:val="36"/>
      <w:szCs w:val="36"/>
      <w:lang w:val="cs-CZ"/>
    </w:rPr>
  </w:style>
  <w:style w:type="character" w:customStyle="1" w:styleId="apple-converted-space">
    <w:name w:val="apple-converted-space"/>
    <w:basedOn w:val="Standardnpsmoodstavce"/>
    <w:rsid w:val="00805E0B"/>
  </w:style>
  <w:style w:type="paragraph" w:styleId="Revize">
    <w:name w:val="Revision"/>
    <w:hidden/>
    <w:uiPriority w:val="99"/>
    <w:semiHidden/>
    <w:rsid w:val="009834FC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broke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x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ytr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3DF5-8408-4BE9-9059-2BC7ACAF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2975</Words>
  <Characters>17555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Smrcek</dc:creator>
  <cp:lastModifiedBy>Petruška Zbyněk (MHMP, OCP)</cp:lastModifiedBy>
  <cp:revision>7</cp:revision>
  <cp:lastPrinted>2023-12-30T10:26:00Z</cp:lastPrinted>
  <dcterms:created xsi:type="dcterms:W3CDTF">2023-04-04T11:25:00Z</dcterms:created>
  <dcterms:modified xsi:type="dcterms:W3CDTF">2023-12-30T10:27:00Z</dcterms:modified>
</cp:coreProperties>
</file>