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DF" w:rsidRPr="00912D4A" w:rsidRDefault="00846755">
      <w:pPr>
        <w:pStyle w:val="normal"/>
        <w:spacing w:line="240" w:lineRule="auto"/>
        <w:rPr>
          <w:rFonts w:ascii="Times New Roman" w:eastAsia="Times New Roman" w:hAnsi="Times New Roman" w:cs="Times New Roman"/>
          <w:b/>
        </w:rPr>
      </w:pPr>
      <w:r w:rsidRPr="00912D4A">
        <w:rPr>
          <w:rFonts w:ascii="Times New Roman" w:eastAsia="Times New Roman" w:hAnsi="Times New Roman" w:cs="Times New Roman"/>
          <w:b/>
        </w:rPr>
        <w:t>FTV Prima, spol. s r.o.</w:t>
      </w:r>
    </w:p>
    <w:p w:rsidR="008D55DF" w:rsidRPr="00912D4A" w:rsidRDefault="00846755">
      <w:pPr>
        <w:pStyle w:val="normal"/>
        <w:spacing w:line="240" w:lineRule="auto"/>
        <w:rPr>
          <w:rFonts w:ascii="Times New Roman" w:eastAsia="Times New Roman" w:hAnsi="Times New Roman" w:cs="Times New Roman"/>
        </w:rPr>
      </w:pPr>
      <w:r w:rsidRPr="00912D4A">
        <w:rPr>
          <w:rFonts w:ascii="Times New Roman" w:eastAsia="Times New Roman" w:hAnsi="Times New Roman" w:cs="Times New Roman"/>
        </w:rPr>
        <w:t xml:space="preserve">se sídlem Vinohradská 3217/167, Praha 10, PSČ: 100 00 </w:t>
      </w:r>
    </w:p>
    <w:p w:rsidR="008D55DF" w:rsidRPr="00912D4A" w:rsidRDefault="00846755">
      <w:pPr>
        <w:pStyle w:val="normal"/>
        <w:spacing w:line="240" w:lineRule="auto"/>
        <w:rPr>
          <w:rFonts w:ascii="Times New Roman" w:eastAsia="Times New Roman" w:hAnsi="Times New Roman" w:cs="Times New Roman"/>
        </w:rPr>
      </w:pPr>
      <w:r w:rsidRPr="00912D4A">
        <w:rPr>
          <w:rFonts w:ascii="Times New Roman" w:eastAsia="Times New Roman" w:hAnsi="Times New Roman" w:cs="Times New Roman"/>
        </w:rPr>
        <w:t xml:space="preserve">IČO: </w:t>
      </w:r>
      <w:r w:rsidRPr="00912D4A">
        <w:rPr>
          <w:rFonts w:ascii="Times New Roman" w:eastAsia="Times New Roman" w:hAnsi="Times New Roman" w:cs="Times New Roman"/>
          <w:color w:val="393939"/>
        </w:rPr>
        <w:t>48115908</w:t>
      </w:r>
      <w:r w:rsidRPr="00912D4A">
        <w:rPr>
          <w:rFonts w:ascii="Times New Roman" w:eastAsia="Times New Roman" w:hAnsi="Times New Roman" w:cs="Times New Roman"/>
          <w:i/>
          <w:color w:val="393939"/>
        </w:rPr>
        <w:t xml:space="preserve">, </w:t>
      </w:r>
      <w:r w:rsidRPr="00912D4A">
        <w:rPr>
          <w:rFonts w:ascii="Times New Roman" w:eastAsia="Times New Roman" w:hAnsi="Times New Roman" w:cs="Times New Roman"/>
        </w:rPr>
        <w:t xml:space="preserve">DIČ: CZ48115908 </w:t>
      </w:r>
    </w:p>
    <w:p w:rsidR="008D55DF" w:rsidRPr="00912D4A" w:rsidRDefault="00846755">
      <w:pPr>
        <w:pStyle w:val="normal"/>
        <w:spacing w:line="240" w:lineRule="auto"/>
        <w:rPr>
          <w:rFonts w:ascii="Times New Roman" w:eastAsia="Times New Roman" w:hAnsi="Times New Roman" w:cs="Times New Roman"/>
        </w:rPr>
      </w:pPr>
      <w:r w:rsidRPr="00912D4A">
        <w:rPr>
          <w:rFonts w:ascii="Times New Roman" w:eastAsia="Times New Roman" w:hAnsi="Times New Roman" w:cs="Times New Roman"/>
        </w:rPr>
        <w:t>zapsaná v obchodním rejstříku vedeném Městským soudem v Praze v oddílu C, vložka 16778</w:t>
      </w:r>
    </w:p>
    <w:p w:rsidR="008D55DF" w:rsidRPr="00912D4A" w:rsidRDefault="00846755">
      <w:pPr>
        <w:pStyle w:val="normal"/>
        <w:spacing w:line="240" w:lineRule="auto"/>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jíž </w:t>
      </w:r>
      <w:r w:rsidR="00966A93" w:rsidRPr="00912D4A">
        <w:rPr>
          <w:rFonts w:ascii="Times New Roman" w:eastAsia="Times New Roman" w:hAnsi="Times New Roman" w:cs="Times New Roman"/>
          <w:shd w:val="clear" w:color="auto" w:fill="D9D9D9"/>
        </w:rPr>
        <w:t>XXXXXXXXXXXXXXXXXXXXXXXX</w:t>
      </w:r>
    </w:p>
    <w:p w:rsidR="008D55DF" w:rsidRPr="00912D4A" w:rsidRDefault="00846755">
      <w:pPr>
        <w:pStyle w:val="normal"/>
        <w:spacing w:line="240" w:lineRule="auto"/>
        <w:rPr>
          <w:rFonts w:ascii="Times New Roman" w:eastAsia="Times New Roman" w:hAnsi="Times New Roman" w:cs="Times New Roman"/>
        </w:rPr>
      </w:pPr>
      <w:r w:rsidRPr="00912D4A">
        <w:rPr>
          <w:rFonts w:ascii="Times New Roman" w:eastAsia="Times New Roman" w:hAnsi="Times New Roman" w:cs="Times New Roman"/>
        </w:rPr>
        <w:t>(dále jen „</w:t>
      </w:r>
      <w:r w:rsidRPr="00912D4A">
        <w:rPr>
          <w:rFonts w:ascii="Times New Roman" w:eastAsia="Times New Roman" w:hAnsi="Times New Roman" w:cs="Times New Roman"/>
          <w:b/>
        </w:rPr>
        <w:t>Nabyvatel</w:t>
      </w:r>
      <w:r w:rsidRPr="00912D4A">
        <w:rPr>
          <w:rFonts w:ascii="Times New Roman" w:eastAsia="Times New Roman" w:hAnsi="Times New Roman" w:cs="Times New Roman"/>
        </w:rPr>
        <w:t>“)</w:t>
      </w:r>
    </w:p>
    <w:p w:rsidR="008D55DF" w:rsidRPr="00912D4A" w:rsidRDefault="00846755">
      <w:pPr>
        <w:pStyle w:val="normal"/>
        <w:spacing w:before="240"/>
        <w:rPr>
          <w:rFonts w:ascii="Times New Roman" w:eastAsia="Times New Roman" w:hAnsi="Times New Roman" w:cs="Times New Roman"/>
        </w:rPr>
      </w:pPr>
      <w:r w:rsidRPr="00912D4A">
        <w:rPr>
          <w:rFonts w:ascii="Times New Roman" w:eastAsia="Times New Roman" w:hAnsi="Times New Roman" w:cs="Times New Roman"/>
        </w:rPr>
        <w:t>a</w:t>
      </w:r>
    </w:p>
    <w:p w:rsidR="008D55DF" w:rsidRPr="00912D4A" w:rsidRDefault="00846755">
      <w:pPr>
        <w:pStyle w:val="normal"/>
        <w:spacing w:before="240"/>
        <w:rPr>
          <w:rFonts w:ascii="Times New Roman" w:eastAsia="Times New Roman" w:hAnsi="Times New Roman" w:cs="Times New Roman"/>
        </w:rPr>
      </w:pPr>
      <w:r w:rsidRPr="00912D4A">
        <w:rPr>
          <w:rFonts w:ascii="Times New Roman" w:eastAsia="Times New Roman" w:hAnsi="Times New Roman" w:cs="Times New Roman"/>
        </w:rPr>
        <w:t xml:space="preserve"> </w:t>
      </w:r>
    </w:p>
    <w:p w:rsidR="008D55DF" w:rsidRPr="00912D4A" w:rsidRDefault="00846755">
      <w:pPr>
        <w:pStyle w:val="normal"/>
        <w:jc w:val="both"/>
        <w:rPr>
          <w:rFonts w:ascii="Times New Roman" w:eastAsia="Times New Roman" w:hAnsi="Times New Roman" w:cs="Times New Roman"/>
          <w:b/>
        </w:rPr>
      </w:pPr>
      <w:r w:rsidRPr="00912D4A">
        <w:rPr>
          <w:rFonts w:ascii="Times New Roman" w:eastAsia="Times New Roman" w:hAnsi="Times New Roman" w:cs="Times New Roman"/>
          <w:b/>
        </w:rPr>
        <w:t>Národní filmový archiv, příspěvková organizace</w:t>
      </w:r>
    </w:p>
    <w:p w:rsidR="008D55DF" w:rsidRPr="00912D4A" w:rsidRDefault="00846755">
      <w:pPr>
        <w:pStyle w:val="normal"/>
        <w:jc w:val="both"/>
        <w:rPr>
          <w:rFonts w:ascii="Times New Roman" w:eastAsia="Times New Roman" w:hAnsi="Times New Roman" w:cs="Times New Roman"/>
        </w:rPr>
      </w:pPr>
      <w:r w:rsidRPr="00912D4A">
        <w:rPr>
          <w:rFonts w:ascii="Times New Roman" w:eastAsia="Times New Roman" w:hAnsi="Times New Roman" w:cs="Times New Roman"/>
        </w:rPr>
        <w:t>se sídlem Závišova 502/5, 140 00 Praha 4, Czech Republic</w:t>
      </w:r>
    </w:p>
    <w:p w:rsidR="008D55DF" w:rsidRPr="00912D4A" w:rsidRDefault="00846755">
      <w:pPr>
        <w:pStyle w:val="normal"/>
        <w:jc w:val="both"/>
        <w:rPr>
          <w:rFonts w:ascii="Times New Roman" w:eastAsia="Times New Roman" w:hAnsi="Times New Roman" w:cs="Times New Roman"/>
        </w:rPr>
      </w:pPr>
      <w:r w:rsidRPr="00912D4A">
        <w:rPr>
          <w:rFonts w:ascii="Times New Roman" w:eastAsia="Times New Roman" w:hAnsi="Times New Roman" w:cs="Times New Roman"/>
        </w:rPr>
        <w:t>IČO: 000 57 266, DIČ: CZ 000 57 266</w:t>
      </w:r>
    </w:p>
    <w:p w:rsidR="008D55DF" w:rsidRPr="00912D4A" w:rsidRDefault="00846755" w:rsidP="00624F21">
      <w:pPr>
        <w:pStyle w:val="normal"/>
        <w:jc w:val="both"/>
        <w:rPr>
          <w:rFonts w:ascii="Times New Roman" w:eastAsia="Times New Roman" w:hAnsi="Times New Roman" w:cs="Times New Roman"/>
        </w:rPr>
      </w:pPr>
      <w:r w:rsidRPr="00912D4A">
        <w:rPr>
          <w:rFonts w:ascii="Times New Roman" w:eastAsia="Times New Roman" w:hAnsi="Times New Roman" w:cs="Times New Roman"/>
        </w:rPr>
        <w:t xml:space="preserve">bankovní spojení: Česká národní banka, Na Příkopě 28, 115 03 Praha1, č.ú.: </w:t>
      </w:r>
      <w:r w:rsidR="00624F21" w:rsidRPr="00912D4A">
        <w:rPr>
          <w:rFonts w:ascii="Times New Roman" w:eastAsia="Times New Roman" w:hAnsi="Times New Roman" w:cs="Times New Roman"/>
        </w:rPr>
        <w:t>10006-83337011/0710</w:t>
      </w:r>
    </w:p>
    <w:p w:rsidR="008D55DF" w:rsidRPr="00912D4A" w:rsidRDefault="00966A93">
      <w:pPr>
        <w:pStyle w:val="normal"/>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shd w:val="clear" w:color="auto" w:fill="D9D9D9"/>
        </w:rPr>
        <w:t>XXXXXXXXXXXXXXXXXXXXXXXXXXXXXXX</w:t>
      </w:r>
    </w:p>
    <w:p w:rsidR="008D55DF" w:rsidRPr="00912D4A" w:rsidRDefault="00846755">
      <w:pPr>
        <w:pStyle w:val="normal"/>
        <w:ind w:right="260"/>
        <w:jc w:val="both"/>
        <w:rPr>
          <w:rFonts w:ascii="Times New Roman" w:eastAsia="Times New Roman" w:hAnsi="Times New Roman" w:cs="Times New Roman"/>
        </w:rPr>
      </w:pPr>
      <w:r w:rsidRPr="00912D4A">
        <w:rPr>
          <w:rFonts w:ascii="Times New Roman" w:eastAsia="Times New Roman" w:hAnsi="Times New Roman" w:cs="Times New Roman"/>
        </w:rPr>
        <w:t>(dále jen „</w:t>
      </w:r>
      <w:r w:rsidRPr="00912D4A">
        <w:rPr>
          <w:rFonts w:ascii="Times New Roman" w:eastAsia="Times New Roman" w:hAnsi="Times New Roman" w:cs="Times New Roman"/>
          <w:b/>
        </w:rPr>
        <w:t>Poskytovatel</w:t>
      </w:r>
      <w:r w:rsidRPr="00912D4A">
        <w:rPr>
          <w:rFonts w:ascii="Times New Roman" w:eastAsia="Times New Roman" w:hAnsi="Times New Roman" w:cs="Times New Roman"/>
        </w:rPr>
        <w:t>“)</w:t>
      </w:r>
    </w:p>
    <w:p w:rsidR="008D55DF" w:rsidRPr="00912D4A" w:rsidRDefault="00846755">
      <w:pPr>
        <w:pStyle w:val="normal"/>
        <w:spacing w:before="240"/>
        <w:jc w:val="center"/>
        <w:rPr>
          <w:rFonts w:ascii="Times New Roman" w:eastAsia="Times New Roman" w:hAnsi="Times New Roman" w:cs="Times New Roman"/>
          <w:b/>
          <w:smallCaps/>
        </w:rPr>
      </w:pPr>
      <w:r w:rsidRPr="00912D4A">
        <w:rPr>
          <w:rFonts w:ascii="Times New Roman" w:eastAsia="Times New Roman" w:hAnsi="Times New Roman" w:cs="Times New Roman"/>
          <w:b/>
          <w:smallCaps/>
        </w:rPr>
        <w:t xml:space="preserve"> </w:t>
      </w:r>
    </w:p>
    <w:p w:rsidR="008D55DF" w:rsidRPr="00912D4A" w:rsidRDefault="00846755">
      <w:pPr>
        <w:pStyle w:val="normal"/>
        <w:spacing w:before="240" w:after="240"/>
        <w:rPr>
          <w:rFonts w:ascii="Times New Roman" w:eastAsia="Times New Roman" w:hAnsi="Times New Roman" w:cs="Times New Roman"/>
        </w:rPr>
      </w:pPr>
      <w:r w:rsidRPr="00912D4A">
        <w:rPr>
          <w:rFonts w:ascii="Times New Roman" w:eastAsia="Times New Roman" w:hAnsi="Times New Roman" w:cs="Times New Roman"/>
        </w:rPr>
        <w:t>uzavřeli níže uvedeného dne tuto</w:t>
      </w:r>
    </w:p>
    <w:p w:rsidR="008D55DF" w:rsidRPr="00912D4A" w:rsidRDefault="00846755">
      <w:pPr>
        <w:pStyle w:val="normal"/>
        <w:spacing w:before="240" w:after="240"/>
        <w:rPr>
          <w:rFonts w:ascii="Times New Roman" w:eastAsia="Times New Roman" w:hAnsi="Times New Roman" w:cs="Times New Roman"/>
        </w:rPr>
      </w:pPr>
      <w:r w:rsidRPr="00912D4A">
        <w:rPr>
          <w:rFonts w:ascii="Times New Roman" w:eastAsia="Times New Roman" w:hAnsi="Times New Roman" w:cs="Times New Roman"/>
        </w:rPr>
        <w:t xml:space="preserve"> </w:t>
      </w:r>
    </w:p>
    <w:p w:rsidR="008D55DF" w:rsidRPr="00912D4A" w:rsidRDefault="00846755">
      <w:pPr>
        <w:pStyle w:val="normal"/>
        <w:spacing w:before="240"/>
        <w:jc w:val="center"/>
        <w:rPr>
          <w:rFonts w:ascii="Times New Roman" w:eastAsia="Times New Roman" w:hAnsi="Times New Roman" w:cs="Times New Roman"/>
          <w:b/>
          <w:smallCaps/>
        </w:rPr>
      </w:pPr>
      <w:r w:rsidRPr="00912D4A">
        <w:rPr>
          <w:rFonts w:ascii="Times New Roman" w:eastAsia="Times New Roman" w:hAnsi="Times New Roman" w:cs="Times New Roman"/>
          <w:b/>
          <w:smallCaps/>
        </w:rPr>
        <w:t>Licenční smlouvu</w:t>
      </w:r>
    </w:p>
    <w:p w:rsidR="008D55DF" w:rsidRPr="00912D4A" w:rsidRDefault="00846755">
      <w:pPr>
        <w:pStyle w:val="normal"/>
        <w:spacing w:before="240"/>
        <w:jc w:val="center"/>
        <w:rPr>
          <w:rFonts w:ascii="Times New Roman" w:eastAsia="Times New Roman" w:hAnsi="Times New Roman" w:cs="Times New Roman"/>
          <w:b/>
          <w:smallCaps/>
        </w:rPr>
      </w:pPr>
      <w:r w:rsidRPr="00912D4A">
        <w:rPr>
          <w:rFonts w:ascii="Times New Roman" w:eastAsia="Times New Roman" w:hAnsi="Times New Roman" w:cs="Times New Roman"/>
          <w:b/>
          <w:smallCaps/>
        </w:rPr>
        <w:t xml:space="preserve"> </w:t>
      </w:r>
    </w:p>
    <w:p w:rsidR="008D55DF" w:rsidRPr="00912D4A" w:rsidRDefault="00846755">
      <w:pPr>
        <w:pStyle w:val="normal"/>
        <w:spacing w:before="240" w:after="240"/>
        <w:ind w:left="4540" w:hanging="360"/>
        <w:rPr>
          <w:rFonts w:ascii="Times New Roman" w:eastAsia="Times New Roman" w:hAnsi="Times New Roman" w:cs="Times New Roman"/>
          <w:b/>
        </w:rPr>
      </w:pPr>
      <w:r w:rsidRPr="00912D4A">
        <w:rPr>
          <w:rFonts w:ascii="Times New Roman" w:eastAsia="Times New Roman" w:hAnsi="Times New Roman" w:cs="Times New Roman"/>
        </w:rPr>
        <w:t xml:space="preserve">1.   </w:t>
      </w:r>
      <w:r w:rsidRPr="00912D4A">
        <w:rPr>
          <w:rFonts w:ascii="Times New Roman" w:eastAsia="Times New Roman" w:hAnsi="Times New Roman" w:cs="Times New Roman"/>
        </w:rPr>
        <w:tab/>
      </w:r>
      <w:r w:rsidRPr="00912D4A">
        <w:rPr>
          <w:rFonts w:ascii="Times New Roman" w:eastAsia="Times New Roman" w:hAnsi="Times New Roman" w:cs="Times New Roman"/>
          <w:b/>
        </w:rPr>
        <w:t>Předmět smlouvy</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1.   </w:t>
      </w:r>
      <w:r w:rsidRPr="00912D4A">
        <w:rPr>
          <w:rFonts w:ascii="Times New Roman" w:eastAsia="Times New Roman" w:hAnsi="Times New Roman" w:cs="Times New Roman"/>
        </w:rPr>
        <w:tab/>
        <w:t>Poskytovatel na základě této smlouvy poskytuje Nabyvateli licenci k užití zvukově obrazových záznamů audiovizuálních děl (dále jen „</w:t>
      </w:r>
      <w:r w:rsidRPr="00912D4A">
        <w:rPr>
          <w:rFonts w:ascii="Times New Roman" w:eastAsia="Times New Roman" w:hAnsi="Times New Roman" w:cs="Times New Roman"/>
          <w:b/>
        </w:rPr>
        <w:t>Filmy</w:t>
      </w:r>
      <w:r w:rsidRPr="00912D4A">
        <w:rPr>
          <w:rFonts w:ascii="Times New Roman" w:eastAsia="Times New Roman" w:hAnsi="Times New Roman" w:cs="Times New Roman"/>
        </w:rPr>
        <w:t>“) uvedených v Příloze č. 1 této smlouvy, přičemž licence je poskytována v rozsahu dle čl. 2 a Nabyvatel se zavazuje za poskytnutou licenci zaplatit licenční odměnu stanovenou v čl. 3.</w:t>
      </w:r>
    </w:p>
    <w:p w:rsidR="008D55DF" w:rsidRPr="00912D4A" w:rsidRDefault="00846755">
      <w:pPr>
        <w:pStyle w:val="normal"/>
        <w:spacing w:before="240" w:after="240"/>
        <w:ind w:left="4540" w:hanging="360"/>
        <w:rPr>
          <w:rFonts w:ascii="Times New Roman" w:eastAsia="Times New Roman" w:hAnsi="Times New Roman" w:cs="Times New Roman"/>
          <w:b/>
        </w:rPr>
      </w:pPr>
      <w:r w:rsidRPr="00912D4A">
        <w:rPr>
          <w:rFonts w:ascii="Times New Roman" w:eastAsia="Times New Roman" w:hAnsi="Times New Roman" w:cs="Times New Roman"/>
        </w:rPr>
        <w:t xml:space="preserve">2.   </w:t>
      </w:r>
      <w:r w:rsidRPr="00912D4A">
        <w:rPr>
          <w:rFonts w:ascii="Times New Roman" w:eastAsia="Times New Roman" w:hAnsi="Times New Roman" w:cs="Times New Roman"/>
        </w:rPr>
        <w:tab/>
      </w:r>
      <w:r w:rsidRPr="00912D4A">
        <w:rPr>
          <w:rFonts w:ascii="Times New Roman" w:eastAsia="Times New Roman" w:hAnsi="Times New Roman" w:cs="Times New Roman"/>
          <w:b/>
        </w:rPr>
        <w:t>Licence</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1.   </w:t>
      </w:r>
      <w:r w:rsidRPr="00912D4A">
        <w:rPr>
          <w:rFonts w:ascii="Times New Roman" w:eastAsia="Times New Roman" w:hAnsi="Times New Roman" w:cs="Times New Roman"/>
        </w:rPr>
        <w:tab/>
        <w:t>Nabyvateli je Poskytovatelem k Filmům poskytována následující licence:</w:t>
      </w:r>
    </w:p>
    <w:p w:rsidR="008D55DF" w:rsidRPr="00912D4A" w:rsidRDefault="00846755">
      <w:pPr>
        <w:pStyle w:val="normal"/>
        <w:spacing w:before="120" w:after="120"/>
        <w:ind w:left="1440" w:hanging="50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a)          </w:t>
      </w:r>
      <w:r w:rsidRPr="00912D4A">
        <w:rPr>
          <w:rFonts w:ascii="Times New Roman" w:eastAsia="Times New Roman" w:hAnsi="Times New Roman" w:cs="Times New Roman"/>
          <w:shd w:val="clear" w:color="auto" w:fill="D9D9D9"/>
        </w:rPr>
        <w:t xml:space="preserve"> </w:t>
      </w:r>
      <w:r w:rsidR="00966A93" w:rsidRPr="00912D4A">
        <w:rPr>
          <w:rFonts w:ascii="Times New Roman" w:eastAsia="Times New Roman" w:hAnsi="Times New Roman" w:cs="Times New Roman"/>
          <w:b/>
          <w:shd w:val="clear" w:color="auto" w:fill="D9D9D9"/>
        </w:rPr>
        <w:t>XXXXXXXXXXXXXXXXXXXXXXXXXXXXXXXXXXXXXXXXXXXXXXXXXXXXXXXXXXXXXXXXXXXXXXXXXXXXXXXXXXXXXXXXXXXXXXXXXXXXXXXXXXXXXXXXXXXXXXXXXXXXXXXXXXXXXXXXXXXXXXXXXXXXXXXXXXXXXXXX</w:t>
      </w:r>
    </w:p>
    <w:p w:rsidR="008D55DF" w:rsidRPr="00912D4A" w:rsidRDefault="00846755">
      <w:pPr>
        <w:pStyle w:val="normal"/>
        <w:spacing w:before="120" w:after="120"/>
        <w:ind w:left="1440" w:hanging="50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b)           </w:t>
      </w:r>
      <w:r w:rsidRPr="00912D4A">
        <w:rPr>
          <w:rFonts w:ascii="Times New Roman" w:eastAsia="Times New Roman" w:hAnsi="Times New Roman" w:cs="Times New Roman"/>
          <w:b/>
        </w:rPr>
        <w:t>Exkluzivita</w:t>
      </w:r>
      <w:r w:rsidRPr="00912D4A">
        <w:rPr>
          <w:rFonts w:ascii="Times New Roman" w:eastAsia="Times New Roman" w:hAnsi="Times New Roman" w:cs="Times New Roman"/>
        </w:rPr>
        <w:t xml:space="preserve">: </w:t>
      </w:r>
      <w:r w:rsidR="00966A93" w:rsidRPr="00912D4A">
        <w:rPr>
          <w:rFonts w:ascii="Times New Roman" w:eastAsia="Times New Roman" w:hAnsi="Times New Roman" w:cs="Times New Roman"/>
          <w:shd w:val="clear" w:color="auto" w:fill="D9D9D9"/>
        </w:rPr>
        <w:t>XXXXXXXXXXXXXXXXX</w:t>
      </w:r>
    </w:p>
    <w:p w:rsidR="008D55DF" w:rsidRPr="00912D4A" w:rsidRDefault="00846755">
      <w:pPr>
        <w:pStyle w:val="normal"/>
        <w:spacing w:before="120" w:after="120"/>
        <w:ind w:left="1440" w:hanging="50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c)           </w:t>
      </w:r>
      <w:r w:rsidRPr="00912D4A">
        <w:rPr>
          <w:rFonts w:ascii="Times New Roman" w:eastAsia="Times New Roman" w:hAnsi="Times New Roman" w:cs="Times New Roman"/>
          <w:b/>
        </w:rPr>
        <w:t>Počet užití:</w:t>
      </w:r>
      <w:r w:rsidRPr="00912D4A">
        <w:rPr>
          <w:rFonts w:ascii="Times New Roman" w:eastAsia="Times New Roman" w:hAnsi="Times New Roman" w:cs="Times New Roman"/>
          <w:shd w:val="clear" w:color="auto" w:fill="D9D9D9"/>
        </w:rPr>
        <w:t xml:space="preserve"> </w:t>
      </w:r>
      <w:r w:rsidR="00966A93" w:rsidRPr="00912D4A">
        <w:rPr>
          <w:rFonts w:ascii="Times New Roman" w:eastAsia="Times New Roman" w:hAnsi="Times New Roman" w:cs="Times New Roman"/>
          <w:shd w:val="clear" w:color="auto" w:fill="D9D9D9"/>
        </w:rPr>
        <w:t>XXXXXXXXXXXXXXXXXXXXXXXX</w:t>
      </w:r>
    </w:p>
    <w:p w:rsidR="008D55DF" w:rsidRPr="00912D4A" w:rsidRDefault="00846755">
      <w:pPr>
        <w:pStyle w:val="normal"/>
        <w:spacing w:before="120" w:after="120"/>
        <w:ind w:left="1440" w:hanging="50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d)           </w:t>
      </w:r>
      <w:r w:rsidRPr="00912D4A">
        <w:rPr>
          <w:rFonts w:ascii="Times New Roman" w:eastAsia="Times New Roman" w:hAnsi="Times New Roman" w:cs="Times New Roman"/>
          <w:b/>
        </w:rPr>
        <w:t>Území:</w:t>
      </w:r>
      <w:r w:rsidRPr="00912D4A">
        <w:rPr>
          <w:rFonts w:ascii="Times New Roman" w:eastAsia="Times New Roman" w:hAnsi="Times New Roman" w:cs="Times New Roman"/>
        </w:rPr>
        <w:t xml:space="preserve"> </w:t>
      </w:r>
      <w:r w:rsidR="00966A93" w:rsidRPr="00912D4A">
        <w:rPr>
          <w:rFonts w:ascii="Times New Roman" w:eastAsia="Times New Roman" w:hAnsi="Times New Roman" w:cs="Times New Roman"/>
          <w:shd w:val="clear" w:color="auto" w:fill="D9D9D9"/>
        </w:rPr>
        <w:t>XXXXXXXXXXXXXXXXXXXX</w:t>
      </w:r>
    </w:p>
    <w:p w:rsidR="008D55DF" w:rsidRPr="00912D4A" w:rsidRDefault="00846755">
      <w:pPr>
        <w:pStyle w:val="normal"/>
        <w:spacing w:before="120" w:after="120"/>
        <w:ind w:left="1440" w:hanging="50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e)           </w:t>
      </w:r>
      <w:r w:rsidRPr="00912D4A">
        <w:rPr>
          <w:rFonts w:ascii="Times New Roman" w:eastAsia="Times New Roman" w:hAnsi="Times New Roman" w:cs="Times New Roman"/>
          <w:b/>
        </w:rPr>
        <w:t>Verze:</w:t>
      </w:r>
      <w:r w:rsidRPr="00912D4A">
        <w:rPr>
          <w:rFonts w:ascii="Times New Roman" w:eastAsia="Times New Roman" w:hAnsi="Times New Roman" w:cs="Times New Roman"/>
        </w:rPr>
        <w:t xml:space="preserve"> </w:t>
      </w:r>
      <w:r w:rsidR="00966A93" w:rsidRPr="00912D4A">
        <w:rPr>
          <w:rFonts w:ascii="Times New Roman" w:eastAsia="Times New Roman" w:hAnsi="Times New Roman" w:cs="Times New Roman"/>
          <w:shd w:val="clear" w:color="auto" w:fill="D9D9D9"/>
        </w:rPr>
        <w:t>XXXXXXXXXXXXXXXXXXXXXX</w:t>
      </w:r>
    </w:p>
    <w:p w:rsidR="008D55DF" w:rsidRPr="00912D4A" w:rsidRDefault="00846755">
      <w:pPr>
        <w:pStyle w:val="normal"/>
        <w:spacing w:before="120" w:after="120"/>
        <w:ind w:left="1440" w:hanging="50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f)            </w:t>
      </w:r>
      <w:r w:rsidRPr="00912D4A">
        <w:rPr>
          <w:rFonts w:ascii="Times New Roman" w:eastAsia="Times New Roman" w:hAnsi="Times New Roman" w:cs="Times New Roman"/>
          <w:b/>
        </w:rPr>
        <w:t>Doba licence:</w:t>
      </w:r>
      <w:r w:rsidRPr="00912D4A">
        <w:rPr>
          <w:rFonts w:ascii="Times New Roman" w:eastAsia="Times New Roman" w:hAnsi="Times New Roman" w:cs="Times New Roman"/>
        </w:rPr>
        <w:t xml:space="preserve"> </w:t>
      </w:r>
      <w:r w:rsidR="00966A93" w:rsidRPr="00912D4A">
        <w:rPr>
          <w:rFonts w:ascii="Times New Roman" w:eastAsia="Times New Roman" w:hAnsi="Times New Roman" w:cs="Times New Roman"/>
          <w:shd w:val="clear" w:color="auto" w:fill="D9D9D9"/>
        </w:rPr>
        <w:t>XXXXXXXXXXXXXXXXXXXXXXX</w:t>
      </w:r>
      <w:r w:rsidRPr="00912D4A">
        <w:rPr>
          <w:rFonts w:ascii="Times New Roman" w:eastAsia="Times New Roman" w:hAnsi="Times New Roman" w:cs="Times New Roman"/>
        </w:rPr>
        <w:t xml:space="preserve">g)           Licence je touto smlouvou poskytována k užití vlastních Filmů </w:t>
      </w:r>
      <w:r w:rsidRPr="00912D4A">
        <w:rPr>
          <w:rFonts w:ascii="Times New Roman" w:eastAsia="Times New Roman" w:hAnsi="Times New Roman" w:cs="Times New Roman"/>
          <w:shd w:val="clear" w:color="auto" w:fill="D9D9D9"/>
        </w:rPr>
        <w:lastRenderedPageBreak/>
        <w:t>(</w:t>
      </w:r>
      <w:r w:rsidR="00966A93" w:rsidRPr="00912D4A">
        <w:rPr>
          <w:rFonts w:ascii="Times New Roman" w:eastAsia="Times New Roman" w:hAnsi="Times New Roman" w:cs="Times New Roman"/>
          <w:shd w:val="clear" w:color="auto" w:fill="D9D9D9"/>
        </w:rPr>
        <w:t>XXXXXXXXXXXXXXXXXXXXXXXXXXXXXXXXXXXXXXXXXXXXXXXXXXXXXXXXXXXXXXXXXXXXXXXXXXXXXXXXXXXXXXXXXXXXXXXXXXXXXXXXXXXXXXXXXXXXXXXXXXXXXXXXXXXXXXXXXXXXXXXXXXXXXXXXXXXXXXXXXXXXXXXXXXXXXXXXXXXXXXXXXXXXXXXXXXXXX</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 xml:space="preserve">h)                Poskytovatel poskytuje Nabyvateli oprávnění k výkonu práva vytvořit a užívat krátké ukázky z Filmů jako upoutávky za účelem propagace jejich uvedení, jakož i propagace Služby. Upoutávky mohou mít maximální délku </w:t>
      </w:r>
      <w:r w:rsidR="00966A93" w:rsidRPr="00912D4A">
        <w:rPr>
          <w:rFonts w:ascii="Times New Roman" w:eastAsia="Times New Roman" w:hAnsi="Times New Roman" w:cs="Times New Roman"/>
          <w:shd w:val="clear" w:color="auto" w:fill="D9D9D9"/>
        </w:rPr>
        <w:t>XXXXXXXXXXXX</w:t>
      </w:r>
      <w:r w:rsidRPr="00912D4A">
        <w:rPr>
          <w:rFonts w:ascii="Times New Roman" w:eastAsia="Times New Roman" w:hAnsi="Times New Roman" w:cs="Times New Roman"/>
        </w:rPr>
        <w:t xml:space="preserve"> Nabyvatel je oprávněn v souladu s obchodními zvyklostmi propagovat Filmy v televizi, tisku a jinými obvyklými způsoby propagace mediálních služeb, a to nejdříve </w:t>
      </w:r>
      <w:r w:rsidR="00966A93" w:rsidRPr="00912D4A">
        <w:rPr>
          <w:rFonts w:ascii="Times New Roman" w:eastAsia="Times New Roman" w:hAnsi="Times New Roman" w:cs="Times New Roman"/>
        </w:rPr>
        <w:t xml:space="preserve">XXXXXXXXXXXXXX </w:t>
      </w:r>
      <w:r w:rsidRPr="00912D4A">
        <w:rPr>
          <w:rFonts w:ascii="Times New Roman" w:eastAsia="Times New Roman" w:hAnsi="Times New Roman" w:cs="Times New Roman"/>
        </w:rPr>
        <w:t>Doby licence daného Filmu.</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i)             Nabyvatel je oprávněn zařadit do nabídky Služby všechny Filmy anebo jen některé z nich, a to v čase a na dobu podle vlastního uvážení, vždy však pouze v rámci Doby licence.</w:t>
      </w:r>
    </w:p>
    <w:p w:rsidR="008D55DF" w:rsidRPr="00912D4A" w:rsidRDefault="00846755">
      <w:pPr>
        <w:pStyle w:val="normal"/>
        <w:spacing w:before="120" w:after="120"/>
        <w:ind w:left="1440" w:hanging="50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j)             </w:t>
      </w:r>
      <w:r w:rsidR="00966A93" w:rsidRPr="00912D4A">
        <w:rPr>
          <w:rFonts w:ascii="Times New Roman" w:eastAsia="Times New Roman" w:hAnsi="Times New Roman" w:cs="Times New Roman"/>
          <w:shd w:val="clear" w:color="auto" w:fill="D9D9D9"/>
        </w:rPr>
        <w:t>XXXXXXXXXXXXXXXXXXXXXXXXXXXXXXXXXXXXXXXXXXXXXXXXXXXXXXXXXXXXXXXXXXXXXXXXXXXXXXXXXXXXXXXXXXXXXXXXXXXXXXXXXXXXXXXXXXXXXXXXXXXXXXXXXXXXXXXXXXXXXXXXXXXXXXXXXXXXXXXXXXXXXXXXXXXXXXXXXX</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 xml:space="preserve">k)           Nabyvatel nesmí provádět žádné úpravy nebo změny Filmů, které by snižovaly jejich uměleckou hodnotu nebo jakkoliv zasahovaly do jejich obsahu (včetně např. zkracování závěrečných titulků), s výjimkou případů, kdy nutnost takových úpravy plyne z platných právních předpisů. Pro vyloučení pochybností se však uvádí, že zákazník Služby je oprávněn při sledování Filmu Film zastavit, přerušit a znovu spustit, posouvat vpřed či zpět.  </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l)             Nabyvatel je oprávněn při sdělování vkládat obchodní sdělení před a za Filmy, jakož i Filmy obchodními sděleními přerušovat, to však s výjimkou Filmů, u nichž je v Příloze č. 1 ve sloupci „Přerušování“ uvedeno „ne“, které Nabyvatel obchodními sděleními přerušovat nesmí.</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m)         Nabyvatel je povinen zamezit rozmnožování nebo dalšímu šíření Filmů koncovými uživateli a zabezpečit Filmy použitím digitální technologie DRM tak, aby koncový uživatel nemohl Film sledovat opakovaně ve větším rozsahu, než pro jaký uhradil odpovídající odměnu. Nabyvatel se zavazuje takové zabezpečení zavést s odbornou péčí na úrovni obvyklé v oblasti obdobného typu služeb.</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2.      Nabyvatel se zavazuje Poskytovateli dodávat čtvrtletně, vždy do konce měsíce následujícího po příslušném kalendářním čtvrtletí, přehled o počtu zhlédnutí jednotlivých Filmů za dané období, rozděleno po jednotlivých kalendářních měsících.</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3.      Nabyvatel prohlašuje, že je schopen dostát všem svým závazkům vyplývajícím z této smlouvy i ze všech relevantních právních předpisů vztahujících se na užití Filmů způsobem vyplývajícím z této smlouvy (zejména zák. č. 132/2010 Sb., o audiovizuálních mediálních službách na vyžádání).</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4.   </w:t>
      </w:r>
      <w:r w:rsidRPr="00912D4A">
        <w:rPr>
          <w:rFonts w:ascii="Times New Roman" w:eastAsia="Times New Roman" w:hAnsi="Times New Roman" w:cs="Times New Roman"/>
        </w:rPr>
        <w:tab/>
        <w:t xml:space="preserve">Nabyvatel je povinen v souvislosti s užitím Filmů dle této smlouvy na každém Nabyvatelem zhotoveném doprovodném materiálu obsahujícím text (včetně propagačních materiálů), je-li to možné a obvyklé, vhodným způsobem (s ohledem na danou formu užití) označit jako </w:t>
      </w:r>
      <w:r w:rsidRPr="00912D4A">
        <w:rPr>
          <w:rFonts w:ascii="Times New Roman" w:eastAsia="Times New Roman" w:hAnsi="Times New Roman" w:cs="Times New Roman"/>
        </w:rPr>
        <w:lastRenderedPageBreak/>
        <w:t xml:space="preserve">nositele, resp. vykonavatele autorských práv k </w:t>
      </w:r>
      <w:r w:rsidR="00966A93" w:rsidRPr="00912D4A">
        <w:rPr>
          <w:rFonts w:ascii="Times New Roman" w:eastAsia="Times New Roman" w:hAnsi="Times New Roman" w:cs="Times New Roman"/>
          <w:shd w:val="clear" w:color="auto" w:fill="D9D9D9"/>
        </w:rPr>
        <w:t>XXXXXXXXXXXXX</w:t>
      </w:r>
      <w:r w:rsidRPr="00912D4A">
        <w:rPr>
          <w:rFonts w:ascii="Times New Roman" w:eastAsia="Times New Roman" w:hAnsi="Times New Roman" w:cs="Times New Roman"/>
        </w:rPr>
        <w:t xml:space="preserve">, a to např. formou copyrightové výhrady nebo loga </w:t>
      </w:r>
      <w:r w:rsidR="00966A93" w:rsidRPr="00912D4A">
        <w:rPr>
          <w:rFonts w:ascii="Times New Roman" w:eastAsia="Times New Roman" w:hAnsi="Times New Roman" w:cs="Times New Roman"/>
          <w:shd w:val="clear" w:color="auto" w:fill="D9D9D9"/>
        </w:rPr>
        <w:t>XXXXXXXXXXXXXXXXXX</w:t>
      </w:r>
      <w:r w:rsidRPr="00912D4A">
        <w:rPr>
          <w:rFonts w:ascii="Times New Roman" w:eastAsia="Times New Roman" w:hAnsi="Times New Roman" w:cs="Times New Roman"/>
        </w:rPr>
        <w:t xml:space="preserve"> v anotaci Filmu na Službě.</w:t>
      </w:r>
    </w:p>
    <w:p w:rsidR="008D55DF" w:rsidRPr="00912D4A" w:rsidRDefault="00846755">
      <w:pPr>
        <w:pStyle w:val="normal"/>
        <w:spacing w:before="240" w:after="240"/>
        <w:ind w:left="4540" w:hanging="360"/>
        <w:rPr>
          <w:rFonts w:ascii="Times New Roman" w:eastAsia="Times New Roman" w:hAnsi="Times New Roman" w:cs="Times New Roman"/>
          <w:b/>
        </w:rPr>
      </w:pPr>
      <w:r w:rsidRPr="00912D4A">
        <w:rPr>
          <w:rFonts w:ascii="Times New Roman" w:eastAsia="Times New Roman" w:hAnsi="Times New Roman" w:cs="Times New Roman"/>
        </w:rPr>
        <w:t xml:space="preserve">3.   </w:t>
      </w:r>
      <w:r w:rsidRPr="00912D4A">
        <w:rPr>
          <w:rFonts w:ascii="Times New Roman" w:eastAsia="Times New Roman" w:hAnsi="Times New Roman" w:cs="Times New Roman"/>
        </w:rPr>
        <w:tab/>
      </w:r>
      <w:r w:rsidRPr="00912D4A">
        <w:rPr>
          <w:rFonts w:ascii="Times New Roman" w:eastAsia="Times New Roman" w:hAnsi="Times New Roman" w:cs="Times New Roman"/>
          <w:b/>
        </w:rPr>
        <w:t>Licenční odměna</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1.   </w:t>
      </w:r>
      <w:r w:rsidRPr="00912D4A">
        <w:rPr>
          <w:rFonts w:ascii="Times New Roman" w:eastAsia="Times New Roman" w:hAnsi="Times New Roman" w:cs="Times New Roman"/>
        </w:rPr>
        <w:tab/>
        <w:t>Nabyvatel se zavazuje za poskytnutí licence k Filmům dle této smlouvy zaplatit licenční odměnu (dále jen „</w:t>
      </w:r>
      <w:r w:rsidRPr="00912D4A">
        <w:rPr>
          <w:rFonts w:ascii="Times New Roman" w:eastAsia="Times New Roman" w:hAnsi="Times New Roman" w:cs="Times New Roman"/>
          <w:b/>
        </w:rPr>
        <w:t>Odměna</w:t>
      </w:r>
      <w:r w:rsidRPr="00912D4A">
        <w:rPr>
          <w:rFonts w:ascii="Times New Roman" w:eastAsia="Times New Roman" w:hAnsi="Times New Roman" w:cs="Times New Roman"/>
        </w:rPr>
        <w:t>“) v celkové výši 1</w:t>
      </w:r>
      <w:r w:rsidR="009A5E25">
        <w:rPr>
          <w:rFonts w:ascii="Times New Roman" w:eastAsia="Times New Roman" w:hAnsi="Times New Roman" w:cs="Times New Roman"/>
        </w:rPr>
        <w:t> </w:t>
      </w:r>
      <w:r w:rsidRPr="00912D4A">
        <w:rPr>
          <w:rFonts w:ascii="Times New Roman" w:eastAsia="Times New Roman" w:hAnsi="Times New Roman" w:cs="Times New Roman"/>
        </w:rPr>
        <w:t>5</w:t>
      </w:r>
      <w:r w:rsidR="009A5E25">
        <w:rPr>
          <w:rFonts w:ascii="Times New Roman" w:eastAsia="Times New Roman" w:hAnsi="Times New Roman" w:cs="Times New Roman"/>
        </w:rPr>
        <w:t xml:space="preserve">61 </w:t>
      </w:r>
      <w:r w:rsidRPr="00912D4A">
        <w:rPr>
          <w:rFonts w:ascii="Times New Roman" w:eastAsia="Times New Roman" w:hAnsi="Times New Roman" w:cs="Times New Roman"/>
        </w:rPr>
        <w:t>000, 00 Kč bez DPH, která je tvořena součtem licenčních odměn za jednotlivé Filmy ve výši dle Přílohy č. 1.</w:t>
      </w:r>
    </w:p>
    <w:p w:rsidR="008D55DF" w:rsidRPr="00912D4A" w:rsidRDefault="00846755">
      <w:pPr>
        <w:pStyle w:val="normal"/>
        <w:spacing w:before="120" w:after="120"/>
        <w:ind w:left="860" w:hanging="36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2.   </w:t>
      </w:r>
      <w:r w:rsidRPr="00912D4A">
        <w:rPr>
          <w:rFonts w:ascii="Times New Roman" w:eastAsia="Times New Roman" w:hAnsi="Times New Roman" w:cs="Times New Roman"/>
        </w:rPr>
        <w:tab/>
        <w:t xml:space="preserve">Odměna stanovená v odst. 1 tohoto článku bude Nabyvatelem uhrazena na č. účtu uvedené v záhlaví této smlouvy na základě běžných faktur se všemi náležitostmi daňového dokladu, s třicetidenní lhůtou splatnosti ode dne vystavení, vystavených  Poskytovatelem </w:t>
      </w:r>
    </w:p>
    <w:p w:rsidR="008D55DF" w:rsidRPr="00912D4A" w:rsidRDefault="00966A93">
      <w:pPr>
        <w:pStyle w:val="normal"/>
        <w:numPr>
          <w:ilvl w:val="0"/>
          <w:numId w:val="1"/>
        </w:numPr>
        <w:spacing w:before="12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shd w:val="clear" w:color="auto" w:fill="D9D9D9"/>
        </w:rPr>
        <w:t>XXXXXXXXXXXXXXXXXXXXXXXXXXX</w:t>
      </w:r>
    </w:p>
    <w:p w:rsidR="008D55DF" w:rsidRPr="00912D4A" w:rsidRDefault="00966A93">
      <w:pPr>
        <w:pStyle w:val="normal"/>
        <w:numPr>
          <w:ilvl w:val="0"/>
          <w:numId w:val="1"/>
        </w:numPr>
        <w:spacing w:after="12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shd w:val="clear" w:color="auto" w:fill="D9D9D9"/>
        </w:rPr>
        <w:t>XXXXXXXXXXXXXXXXXXXXXXXXXXX</w:t>
      </w:r>
    </w:p>
    <w:p w:rsidR="008D55DF" w:rsidRPr="00912D4A" w:rsidRDefault="008D55DF" w:rsidP="008D55DF">
      <w:pPr>
        <w:pStyle w:val="normal"/>
        <w:spacing w:before="120" w:after="120"/>
        <w:jc w:val="both"/>
        <w:rPr>
          <w:color w:val="000000"/>
        </w:rPr>
      </w:pPr>
      <w:r w:rsidRPr="00912D4A">
        <w:rPr>
          <w:rFonts w:ascii="Times New Roman" w:eastAsia="Times New Roman" w:hAnsi="Times New Roman" w:cs="Times New Roman"/>
        </w:rPr>
        <w:tab/>
        <w:t>NFA není plátcem DPH.</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3.      V případě prodlení Nabyvatele s úhradou odměny dle ustanovení této smlouvy se Nabyvatel zavazuje uhradit Poskytovateli úrok z prodlení v zákonné výši</w:t>
      </w:r>
      <w:r w:rsidRPr="00912D4A">
        <w:rPr>
          <w:rFonts w:ascii="Times New Roman" w:eastAsia="Times New Roman" w:hAnsi="Times New Roman" w:cs="Times New Roman"/>
          <w:shd w:val="clear" w:color="auto" w:fill="D9D9D9"/>
        </w:rPr>
        <w:t xml:space="preserve"> </w:t>
      </w:r>
      <w:r w:rsidRPr="00912D4A">
        <w:rPr>
          <w:rFonts w:ascii="Times New Roman" w:eastAsia="Times New Roman" w:hAnsi="Times New Roman" w:cs="Times New Roman"/>
        </w:rPr>
        <w:t xml:space="preserve"> za každý celý den prodlení.      V případě, že bude faktura doručena ve lhůtě kratší než </w:t>
      </w:r>
      <w:r w:rsidR="00966A93" w:rsidRPr="00912D4A">
        <w:rPr>
          <w:rFonts w:ascii="Times New Roman" w:eastAsia="Times New Roman" w:hAnsi="Times New Roman" w:cs="Times New Roman"/>
          <w:shd w:val="clear" w:color="auto" w:fill="D9D9D9"/>
        </w:rPr>
        <w:t>XXXXXXX</w:t>
      </w:r>
      <w:r w:rsidRPr="00912D4A">
        <w:rPr>
          <w:rFonts w:ascii="Times New Roman" w:eastAsia="Times New Roman" w:hAnsi="Times New Roman" w:cs="Times New Roman"/>
          <w:shd w:val="clear" w:color="auto" w:fill="D9D9D9"/>
        </w:rPr>
        <w:t xml:space="preserve"> </w:t>
      </w:r>
      <w:r w:rsidRPr="00912D4A">
        <w:rPr>
          <w:rFonts w:ascii="Times New Roman" w:eastAsia="Times New Roman" w:hAnsi="Times New Roman" w:cs="Times New Roman"/>
        </w:rPr>
        <w:t xml:space="preserve">před splatností, posouvá se splatnost o takový počet dní, v jakém je Poskytovatel v prodlení s doručením faktury Nabyvateli. </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4.      V případě prodlení Nabyvatele s úhradou kterékoliv části odměny ve lhůtě </w:t>
      </w:r>
      <w:r w:rsidR="00966A93" w:rsidRPr="00912D4A">
        <w:rPr>
          <w:rFonts w:ascii="Times New Roman" w:eastAsia="Times New Roman" w:hAnsi="Times New Roman" w:cs="Times New Roman"/>
        </w:rPr>
        <w:t>XXXXXXX</w:t>
      </w:r>
      <w:r w:rsidRPr="00912D4A">
        <w:rPr>
          <w:rFonts w:ascii="Times New Roman" w:eastAsia="Times New Roman" w:hAnsi="Times New Roman" w:cs="Times New Roman"/>
        </w:rPr>
        <w:t>, kterou Poskytovatel za tímto účelem Nabyvateli výslovně poskytne, je Poskytovatel dále oprávněn s okamžitým účinkem (ex nunc) odstoupit od této smlouvy (v části týkajících se do té doby Nabyvatelem nevyužitých licenčních práv).</w:t>
      </w:r>
    </w:p>
    <w:p w:rsidR="008D55DF" w:rsidRPr="00912D4A" w:rsidRDefault="00846755" w:rsidP="008D55DF">
      <w:pPr>
        <w:pStyle w:val="normal"/>
        <w:spacing w:before="120" w:after="120"/>
        <w:ind w:left="860" w:hanging="360"/>
        <w:jc w:val="center"/>
        <w:rPr>
          <w:rFonts w:ascii="Times New Roman" w:eastAsia="Times New Roman" w:hAnsi="Times New Roman" w:cs="Times New Roman"/>
          <w:b/>
        </w:rPr>
      </w:pPr>
      <w:r w:rsidRPr="00912D4A">
        <w:rPr>
          <w:rFonts w:ascii="Times New Roman" w:eastAsia="Times New Roman" w:hAnsi="Times New Roman" w:cs="Times New Roman"/>
        </w:rPr>
        <w:t xml:space="preserve">5.  4.   </w:t>
      </w:r>
      <w:r w:rsidRPr="00912D4A">
        <w:rPr>
          <w:rFonts w:ascii="Times New Roman" w:eastAsia="Times New Roman" w:hAnsi="Times New Roman" w:cs="Times New Roman"/>
        </w:rPr>
        <w:tab/>
      </w:r>
      <w:r w:rsidRPr="00912D4A">
        <w:rPr>
          <w:rFonts w:ascii="Times New Roman" w:eastAsia="Times New Roman" w:hAnsi="Times New Roman" w:cs="Times New Roman"/>
          <w:b/>
        </w:rPr>
        <w:t>Materiály</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1.   </w:t>
      </w:r>
      <w:r w:rsidRPr="00912D4A">
        <w:rPr>
          <w:rFonts w:ascii="Times New Roman" w:eastAsia="Times New Roman" w:hAnsi="Times New Roman" w:cs="Times New Roman"/>
        </w:rPr>
        <w:tab/>
        <w:t>Poskytovatel se zavazuje dodat Nabyvateli v elektronické podobě:</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a)           rozmnoženiny Filmů odpovídající Technickým podmínkám Nabyvatele (PAL/25fps/50i), které jsou Přílohou č. 2 této smlouvy,</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b)           hudební sestavy s přehledem hudebních děl a zvukových záznamů zařazených ve Filmech v rozsahu požadovaném kolektivními správci,</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c)           nejméně pět obrázků JPEG z každého Filmu ve vysokém rozlišení (min. 300 dpi, 15x21) zachycujících herce vystupující v hlavních rolích, případně v jiném nejvyšším rozlišení, které má Poskytovatel k dispozici,</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d)           informační materiál k Filmům obsahující synopsi děje, soupis hlavních postav včetně jmen výkonných umělců,</w:t>
      </w:r>
    </w:p>
    <w:p w:rsidR="008D55DF" w:rsidRPr="00912D4A" w:rsidRDefault="00846755">
      <w:pPr>
        <w:pStyle w:val="normal"/>
        <w:spacing w:after="40"/>
        <w:ind w:left="600" w:hanging="140"/>
        <w:jc w:val="both"/>
        <w:rPr>
          <w:rFonts w:ascii="Times New Roman" w:eastAsia="Times New Roman" w:hAnsi="Times New Roman" w:cs="Times New Roman"/>
          <w:shd w:val="clear" w:color="auto" w:fill="D9D9D9"/>
        </w:rPr>
      </w:pPr>
      <w:r w:rsidRPr="00912D4A">
        <w:rPr>
          <w:rFonts w:ascii="Times New Roman" w:eastAsia="Times New Roman" w:hAnsi="Times New Roman" w:cs="Times New Roman"/>
        </w:rPr>
        <w:t xml:space="preserve">to vše nejpozději </w:t>
      </w:r>
      <w:r w:rsidR="00966A93" w:rsidRPr="00912D4A">
        <w:rPr>
          <w:rFonts w:ascii="Times New Roman" w:eastAsia="Times New Roman" w:hAnsi="Times New Roman" w:cs="Times New Roman"/>
          <w:shd w:val="clear" w:color="auto" w:fill="D9D9D9"/>
        </w:rPr>
        <w:t>XXXXXXXXXXXXXXXXXXXX</w:t>
      </w:r>
      <w:r w:rsidRPr="00912D4A">
        <w:rPr>
          <w:rFonts w:ascii="Times New Roman" w:eastAsia="Times New Roman" w:hAnsi="Times New Roman" w:cs="Times New Roman"/>
          <w:shd w:val="clear" w:color="auto" w:fill="D9D9D9"/>
        </w:rPr>
        <w:t>.</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2.   </w:t>
      </w:r>
      <w:r w:rsidRPr="00912D4A">
        <w:rPr>
          <w:rFonts w:ascii="Times New Roman" w:eastAsia="Times New Roman" w:hAnsi="Times New Roman" w:cs="Times New Roman"/>
        </w:rPr>
        <w:tab/>
        <w:t>Nabyvatel je povinen provést bez zbytečného odkladu technickou kontrolu dodaných Materiálů, zda vyhovují technickým podmínkám nejpozději však do</w:t>
      </w:r>
      <w:r w:rsidRPr="00912D4A">
        <w:rPr>
          <w:rFonts w:ascii="Times New Roman" w:eastAsia="Times New Roman" w:hAnsi="Times New Roman" w:cs="Times New Roman"/>
          <w:shd w:val="clear" w:color="auto" w:fill="D9D9D9"/>
        </w:rPr>
        <w:t xml:space="preserve"> </w:t>
      </w:r>
      <w:r w:rsidR="00966A93" w:rsidRPr="00912D4A">
        <w:rPr>
          <w:rFonts w:ascii="Times New Roman" w:eastAsia="Times New Roman" w:hAnsi="Times New Roman" w:cs="Times New Roman"/>
          <w:shd w:val="clear" w:color="auto" w:fill="D9D9D9"/>
        </w:rPr>
        <w:t>XXXXXXXXX</w:t>
      </w:r>
      <w:r w:rsidRPr="00912D4A">
        <w:rPr>
          <w:rFonts w:ascii="Times New Roman" w:eastAsia="Times New Roman" w:hAnsi="Times New Roman" w:cs="Times New Roman"/>
          <w:shd w:val="clear" w:color="auto" w:fill="D9D9D9"/>
        </w:rPr>
        <w:t xml:space="preserve"> </w:t>
      </w:r>
      <w:r w:rsidRPr="00912D4A">
        <w:rPr>
          <w:rFonts w:ascii="Times New Roman" w:eastAsia="Times New Roman" w:hAnsi="Times New Roman" w:cs="Times New Roman"/>
        </w:rPr>
        <w:t>ode dne dodání.</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3.   </w:t>
      </w:r>
      <w:r w:rsidRPr="00912D4A">
        <w:rPr>
          <w:rFonts w:ascii="Times New Roman" w:eastAsia="Times New Roman" w:hAnsi="Times New Roman" w:cs="Times New Roman"/>
        </w:rPr>
        <w:tab/>
        <w:t xml:space="preserve">V případě jakýchkoli vad rozmnoženin Filmů (tj. v případě, že tyto rozmnoženiny nebudou odpovídat specifikacím dle odst. 1 písm. a) tohoto článku, resp. dle Přílohy č. 2 této smlouvy)       může Nabyvatel tyto vady u Poskytovatele reklamovat. Poskytovatel vady </w:t>
      </w:r>
      <w:r w:rsidRPr="00912D4A">
        <w:rPr>
          <w:rFonts w:ascii="Times New Roman" w:eastAsia="Times New Roman" w:hAnsi="Times New Roman" w:cs="Times New Roman"/>
        </w:rPr>
        <w:lastRenderedPageBreak/>
        <w:t xml:space="preserve">buď neprodleně na vlastní náklady odstraní nebo vadnou rozmnoženinu nejpozději do </w:t>
      </w:r>
      <w:r w:rsidR="00966A93" w:rsidRPr="00912D4A">
        <w:rPr>
          <w:rFonts w:ascii="Times New Roman" w:eastAsia="Times New Roman" w:hAnsi="Times New Roman" w:cs="Times New Roman"/>
          <w:shd w:val="clear" w:color="auto" w:fill="D9D9D9"/>
        </w:rPr>
        <w:t>XXXXXXXXXXXXX</w:t>
      </w:r>
      <w:r w:rsidRPr="00912D4A">
        <w:rPr>
          <w:rFonts w:ascii="Times New Roman" w:eastAsia="Times New Roman" w:hAnsi="Times New Roman" w:cs="Times New Roman"/>
        </w:rPr>
        <w:t xml:space="preserve"> nahradí rozmnoženinou bezvadnou. V opačném případě je Nabyvatel oprávněn buď požadovat dodání náhradního Filmu, oboustranně odsouhlaseného Nabyvatelem a Poskytovatelem, nebo daný Film z technických důvodů odmítnout a požadovat vrácení licenční odměny, připadající na daný Film.</w:t>
      </w:r>
    </w:p>
    <w:p w:rsidR="008D55DF" w:rsidRPr="00912D4A" w:rsidRDefault="00846755" w:rsidP="00624F21">
      <w:pPr>
        <w:pStyle w:val="normal"/>
        <w:spacing w:before="240" w:after="240"/>
        <w:ind w:left="3119" w:hanging="360"/>
        <w:rPr>
          <w:rFonts w:ascii="Times New Roman" w:eastAsia="Times New Roman" w:hAnsi="Times New Roman" w:cs="Times New Roman"/>
          <w:b/>
        </w:rPr>
      </w:pPr>
      <w:r w:rsidRPr="00912D4A">
        <w:rPr>
          <w:rFonts w:ascii="Times New Roman" w:eastAsia="Times New Roman" w:hAnsi="Times New Roman" w:cs="Times New Roman"/>
        </w:rPr>
        <w:t xml:space="preserve">5.   </w:t>
      </w:r>
      <w:r w:rsidRPr="00912D4A">
        <w:rPr>
          <w:rFonts w:ascii="Times New Roman" w:eastAsia="Times New Roman" w:hAnsi="Times New Roman" w:cs="Times New Roman"/>
        </w:rPr>
        <w:tab/>
        <w:t xml:space="preserve">     </w:t>
      </w:r>
      <w:r w:rsidRPr="00912D4A">
        <w:rPr>
          <w:rFonts w:ascii="Times New Roman" w:eastAsia="Times New Roman" w:hAnsi="Times New Roman" w:cs="Times New Roman"/>
          <w:b/>
        </w:rPr>
        <w:t>Záruky a odpovědnost Poskytovatele</w:t>
      </w:r>
    </w:p>
    <w:p w:rsidR="008D55DF" w:rsidRPr="00912D4A" w:rsidRDefault="00846755">
      <w:pPr>
        <w:pStyle w:val="normal"/>
        <w:spacing w:before="120"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1.   </w:t>
      </w:r>
      <w:r w:rsidRPr="00912D4A">
        <w:rPr>
          <w:rFonts w:ascii="Times New Roman" w:eastAsia="Times New Roman" w:hAnsi="Times New Roman" w:cs="Times New Roman"/>
        </w:rPr>
        <w:tab/>
        <w:t>Poskytovatel je odpovědný a zaručuje se Nabyvateli, že</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a)           disponuje právy, oprávněními a svoleními v takovém rozsahu, který ho opravňuje uzavřít tuto smlouvou a poskytnout Nabyvateli licenci ke všem Filmům a do Filmů zařazených děl a výkonů, s výjimkou hudebních děl s textem a bez textu (</w:t>
      </w:r>
      <w:r w:rsidR="00966A93" w:rsidRPr="00912D4A">
        <w:rPr>
          <w:rFonts w:ascii="Times New Roman" w:eastAsia="Times New Roman" w:hAnsi="Times New Roman" w:cs="Times New Roman"/>
        </w:rPr>
        <w:t>XXXXXXXXXXXXXXXXXXXXXXXXXXXX</w:t>
      </w:r>
      <w:r w:rsidRPr="00912D4A">
        <w:rPr>
          <w:rFonts w:ascii="Times New Roman" w:eastAsia="Times New Roman" w:hAnsi="Times New Roman" w:cs="Times New Roman"/>
        </w:rPr>
        <w:t>),</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b)           užíváním Filmů Nabyvatelem v souladu s touto smlouvou nebude v rozsahu Poskytovatelem poskytnutých oprávnění porušováno jakékoliv právo duševního vlastnictví nebo jiné právo třetí osoby,</w:t>
      </w:r>
    </w:p>
    <w:p w:rsidR="008D55DF" w:rsidRPr="00912D4A" w:rsidRDefault="00846755">
      <w:pPr>
        <w:pStyle w:val="normal"/>
        <w:spacing w:before="120" w:after="120"/>
        <w:ind w:left="1440" w:hanging="500"/>
        <w:jc w:val="both"/>
        <w:rPr>
          <w:rFonts w:ascii="Times New Roman" w:eastAsia="Times New Roman" w:hAnsi="Times New Roman" w:cs="Times New Roman"/>
        </w:rPr>
      </w:pPr>
      <w:r w:rsidRPr="00912D4A">
        <w:rPr>
          <w:rFonts w:ascii="Times New Roman" w:eastAsia="Times New Roman" w:hAnsi="Times New Roman" w:cs="Times New Roman"/>
        </w:rPr>
        <w:t>c)           v případě zjištění právní vady Filmu, která objektivně znemožňuje užití Filmu dle této smlouvy, Poskytovatel vymění Film za jiný vhodný titul dle volby Nabyvatele, přičemž Nabyvatel vadný Film zcela vyřadí ze seznamu Filmů licencovaných touto smlouvou.</w:t>
      </w:r>
    </w:p>
    <w:p w:rsidR="00DE5A0A" w:rsidRDefault="00846755" w:rsidP="00DE5A0A">
      <w:pPr>
        <w:pStyle w:val="Normln1"/>
        <w:pBdr>
          <w:top w:val="nil"/>
          <w:left w:val="nil"/>
          <w:bottom w:val="nil"/>
          <w:right w:val="nil"/>
          <w:between w:val="nil"/>
        </w:pBdr>
        <w:spacing w:before="240" w:after="240" w:line="240" w:lineRule="auto"/>
        <w:ind w:left="4188"/>
        <w:rPr>
          <w:rFonts w:ascii="Times New Roman" w:eastAsia="Times New Roman" w:hAnsi="Times New Roman" w:cs="Times New Roman"/>
        </w:rPr>
      </w:pPr>
      <w:r w:rsidRPr="00912D4A">
        <w:rPr>
          <w:rFonts w:ascii="Times New Roman" w:eastAsia="Times New Roman" w:hAnsi="Times New Roman" w:cs="Times New Roman"/>
        </w:rPr>
        <w:t xml:space="preserve">6.   </w:t>
      </w:r>
      <w:r w:rsidR="00DE5A0A">
        <w:rPr>
          <w:rFonts w:ascii="Times New Roman" w:eastAsia="Times New Roman" w:hAnsi="Times New Roman" w:cs="Times New Roman"/>
          <w:b/>
          <w:color w:val="000000"/>
        </w:rPr>
        <w:t xml:space="preserve">Smluvní pokuta </w:t>
      </w:r>
    </w:p>
    <w:p w:rsidR="00DE5A0A" w:rsidRDefault="00DE5A0A" w:rsidP="00DE5A0A">
      <w:pPr>
        <w:pStyle w:val="Normln1"/>
        <w:numPr>
          <w:ilvl w:val="0"/>
          <w:numId w:val="2"/>
        </w:numPr>
        <w:pBdr>
          <w:top w:val="nil"/>
          <w:left w:val="nil"/>
          <w:bottom w:val="nil"/>
          <w:right w:val="nil"/>
          <w:between w:val="nil"/>
        </w:pBdr>
        <w:spacing w:before="280" w:after="120" w:line="240" w:lineRule="auto"/>
        <w:ind w:left="499" w:hanging="357"/>
        <w:jc w:val="both"/>
        <w:rPr>
          <w:rFonts w:ascii="Times New Roman" w:eastAsia="Times New Roman" w:hAnsi="Times New Roman" w:cs="Times New Roman"/>
          <w:color w:val="000000"/>
        </w:rPr>
      </w:pPr>
      <w:r w:rsidRPr="00933089">
        <w:rPr>
          <w:rFonts w:ascii="Times New Roman" w:eastAsia="Times New Roman" w:hAnsi="Times New Roman" w:cs="Times New Roman"/>
          <w:color w:val="000000"/>
        </w:rPr>
        <w:t>V případě, že dojde ze strany Nabyvatele k zaviněnému porušení následujících povinností dle této smlouvy:</w:t>
      </w:r>
    </w:p>
    <w:p w:rsidR="00DE5A0A" w:rsidRPr="00933089" w:rsidRDefault="00DE5A0A" w:rsidP="00DE5A0A">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933089">
        <w:rPr>
          <w:rFonts w:ascii="Times New Roman" w:eastAsia="Times New Roman" w:hAnsi="Times New Roman" w:cs="Times New Roman"/>
          <w:color w:val="000000"/>
        </w:rPr>
        <w:t>- užije Filmy v jiném než dohodnutém rozsahu (rozumí se překročení licenční doby nebo rozsahu území licence dle této smlouvy),</w:t>
      </w:r>
    </w:p>
    <w:p w:rsidR="00DE5A0A" w:rsidRPr="00933089" w:rsidRDefault="00DE5A0A" w:rsidP="00DE5A0A">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933089">
        <w:rPr>
          <w:rFonts w:ascii="Times New Roman" w:eastAsia="Times New Roman" w:hAnsi="Times New Roman" w:cs="Times New Roman"/>
          <w:color w:val="000000"/>
        </w:rPr>
        <w:t>- neoprávněně zasáhne do Filmů (střih, zkrácení, spojení s jiným dílem),</w:t>
      </w:r>
    </w:p>
    <w:p w:rsidR="00DE5A0A" w:rsidRPr="00933089" w:rsidRDefault="00DE5A0A" w:rsidP="00DE5A0A">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933089">
        <w:rPr>
          <w:rFonts w:ascii="Times New Roman" w:eastAsia="Times New Roman" w:hAnsi="Times New Roman" w:cs="Times New Roman"/>
          <w:color w:val="000000"/>
        </w:rPr>
        <w:t xml:space="preserve">- přeruší </w:t>
      </w:r>
      <w:r>
        <w:rPr>
          <w:rFonts w:ascii="Times New Roman" w:eastAsia="Times New Roman" w:hAnsi="Times New Roman" w:cs="Times New Roman"/>
          <w:color w:val="000000"/>
        </w:rPr>
        <w:t xml:space="preserve">reklamou </w:t>
      </w:r>
      <w:r w:rsidRPr="00933089">
        <w:rPr>
          <w:rFonts w:ascii="Times New Roman" w:eastAsia="Times New Roman" w:hAnsi="Times New Roman" w:cs="Times New Roman"/>
          <w:color w:val="000000"/>
        </w:rPr>
        <w:t xml:space="preserve">Filmy, u nichž je v Příloze č. 1 ve sloupci „Přerušování“ uvedeno „ne“, </w:t>
      </w:r>
    </w:p>
    <w:p w:rsidR="00DE5A0A" w:rsidRPr="00933089" w:rsidRDefault="00DE5A0A" w:rsidP="00DE5A0A">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933089">
        <w:rPr>
          <w:rFonts w:ascii="Times New Roman" w:eastAsia="Times New Roman" w:hAnsi="Times New Roman" w:cs="Times New Roman"/>
          <w:color w:val="000000"/>
        </w:rPr>
        <w:t>- užije Filmy nebo jejich části jiným než dle této smlouvy dohodnutým způsobem,</w:t>
      </w:r>
    </w:p>
    <w:p w:rsidR="00DE5A0A" w:rsidRPr="00933089" w:rsidRDefault="00DE5A0A" w:rsidP="00DE5A0A">
      <w:pPr>
        <w:pStyle w:val="Normln1"/>
        <w:pBdr>
          <w:top w:val="nil"/>
          <w:left w:val="nil"/>
          <w:bottom w:val="nil"/>
          <w:right w:val="nil"/>
          <w:between w:val="nil"/>
        </w:pBdr>
        <w:spacing w:before="120" w:after="120" w:line="240" w:lineRule="auto"/>
        <w:ind w:left="502"/>
        <w:jc w:val="both"/>
        <w:rPr>
          <w:rFonts w:ascii="Times New Roman" w:eastAsia="Times New Roman" w:hAnsi="Times New Roman" w:cs="Times New Roman"/>
          <w:color w:val="000000"/>
        </w:rPr>
      </w:pPr>
      <w:r w:rsidRPr="00933089">
        <w:rPr>
          <w:rFonts w:ascii="Times New Roman" w:eastAsia="Times New Roman" w:hAnsi="Times New Roman" w:cs="Times New Roman"/>
          <w:color w:val="000000"/>
        </w:rPr>
        <w:t xml:space="preserve">je Nabyvatel povinen zaplatit Poskytovateli smluvní pokutu, a to </w:t>
      </w:r>
      <w:r>
        <w:rPr>
          <w:rFonts w:ascii="Times New Roman" w:eastAsia="Times New Roman" w:hAnsi="Times New Roman" w:cs="Times New Roman"/>
          <w:color w:val="000000"/>
          <w:highlight w:val="lightGray"/>
        </w:rPr>
        <w:t>XXXXXXXXXXXXXXXXXXXXXXX</w:t>
      </w:r>
      <w:r>
        <w:rPr>
          <w:rFonts w:ascii="Times New Roman" w:eastAsia="Times New Roman" w:hAnsi="Times New Roman" w:cs="Times New Roman"/>
          <w:color w:val="000000"/>
        </w:rPr>
        <w:t xml:space="preserve"> </w:t>
      </w:r>
      <w:r w:rsidRPr="00933089">
        <w:rPr>
          <w:rFonts w:ascii="Times New Roman" w:eastAsia="Times New Roman" w:hAnsi="Times New Roman" w:cs="Times New Roman"/>
          <w:color w:val="000000"/>
        </w:rPr>
        <w:t>dle Přílohy č. 1, za každé jednotlivé porušení povinnosti dle tohoto odstavce smlouvy,</w:t>
      </w:r>
      <w:r w:rsidRPr="00933089">
        <w:rPr>
          <w:rFonts w:ascii="Times New Roman" w:eastAsia="Cutive" w:hAnsi="Times New Roman" w:cs="Times New Roman"/>
        </w:rPr>
        <w:t xml:space="preserve"> a to za předpokladu, že Nabyvatel nezjedná nápravu ani v přiměřené lhůtě k odstranění porušení povinnosti smlouvy, která bude stanovena ze strany Poskytovatele, která ale zároveň nebude kratší než </w:t>
      </w:r>
      <w:r w:rsidRPr="00DE5A0A">
        <w:rPr>
          <w:rFonts w:ascii="Times New Roman" w:eastAsia="Cutive" w:hAnsi="Times New Roman" w:cs="Times New Roman"/>
          <w:highlight w:val="lightGray"/>
        </w:rPr>
        <w:t>XXXXXX</w:t>
      </w:r>
      <w:r w:rsidRPr="00DE5A0A">
        <w:rPr>
          <w:rFonts w:ascii="Times New Roman" w:eastAsia="Times New Roman" w:hAnsi="Times New Roman" w:cs="Times New Roman"/>
          <w:color w:val="000000"/>
          <w:highlight w:val="lightGray"/>
        </w:rPr>
        <w:t>.</w:t>
      </w:r>
      <w:r w:rsidRPr="00933089">
        <w:rPr>
          <w:rFonts w:ascii="Times New Roman" w:eastAsia="Times New Roman" w:hAnsi="Times New Roman" w:cs="Times New Roman"/>
          <w:color w:val="000000"/>
        </w:rPr>
        <w:t xml:space="preserve"> </w:t>
      </w:r>
    </w:p>
    <w:p w:rsidR="00DE5A0A" w:rsidRPr="00933089" w:rsidRDefault="00DE5A0A" w:rsidP="00DE5A0A">
      <w:pPr>
        <w:numPr>
          <w:ilvl w:val="0"/>
          <w:numId w:val="4"/>
        </w:numPr>
        <w:spacing w:line="240" w:lineRule="auto"/>
        <w:jc w:val="both"/>
        <w:rPr>
          <w:rFonts w:ascii="Times New Roman" w:eastAsia="Cutive" w:hAnsi="Times New Roman" w:cs="Times New Roman"/>
        </w:rPr>
      </w:pPr>
      <w:r w:rsidRPr="00933089">
        <w:rPr>
          <w:rFonts w:ascii="Times New Roman" w:eastAsia="Cutive" w:hAnsi="Times New Roman" w:cs="Times New Roman"/>
        </w:rPr>
        <w:t xml:space="preserve">V případě </w:t>
      </w:r>
      <w:r>
        <w:rPr>
          <w:rFonts w:ascii="Times New Roman" w:eastAsia="Cutive" w:hAnsi="Times New Roman" w:cs="Times New Roman"/>
        </w:rPr>
        <w:t xml:space="preserve">zaviněného </w:t>
      </w:r>
      <w:r w:rsidRPr="00933089">
        <w:rPr>
          <w:rFonts w:ascii="Times New Roman" w:eastAsia="Cutive" w:hAnsi="Times New Roman" w:cs="Times New Roman"/>
        </w:rPr>
        <w:t xml:space="preserve">porušení povinností </w:t>
      </w:r>
      <w:r w:rsidRPr="00933089">
        <w:rPr>
          <w:rFonts w:ascii="Times New Roman" w:eastAsia="Times New Roman" w:hAnsi="Times New Roman" w:cs="Times New Roman"/>
          <w:color w:val="000000"/>
        </w:rPr>
        <w:t xml:space="preserve">Poskytovatelem </w:t>
      </w:r>
      <w:r>
        <w:rPr>
          <w:rFonts w:ascii="Times New Roman" w:eastAsia="Times New Roman" w:hAnsi="Times New Roman" w:cs="Times New Roman"/>
          <w:color w:val="000000"/>
        </w:rPr>
        <w:t xml:space="preserve">(jiných než uvedených v čl. 7 odst. 1 níže) </w:t>
      </w:r>
      <w:r w:rsidRPr="00933089">
        <w:rPr>
          <w:rFonts w:ascii="Times New Roman" w:eastAsia="Cutive" w:hAnsi="Times New Roman" w:cs="Times New Roman"/>
        </w:rPr>
        <w:t xml:space="preserve">se </w:t>
      </w:r>
      <w:r w:rsidRPr="00933089">
        <w:rPr>
          <w:rFonts w:ascii="Times New Roman" w:eastAsia="Times New Roman" w:hAnsi="Times New Roman" w:cs="Times New Roman"/>
          <w:color w:val="000000"/>
        </w:rPr>
        <w:t xml:space="preserve">Poskytovatel </w:t>
      </w:r>
      <w:r w:rsidRPr="00933089">
        <w:rPr>
          <w:rFonts w:ascii="Times New Roman" w:eastAsia="Cutive" w:hAnsi="Times New Roman" w:cs="Times New Roman"/>
        </w:rPr>
        <w:t>zavazuje uhradit Nabyvateli smluvní pokutu ve výši</w:t>
      </w:r>
      <w:r>
        <w:rPr>
          <w:rFonts w:ascii="Times New Roman" w:eastAsia="Times New Roman" w:hAnsi="Times New Roman" w:cs="Times New Roman"/>
          <w:color w:val="000000"/>
        </w:rPr>
        <w:t xml:space="preserve"> </w:t>
      </w:r>
      <w:r w:rsidRPr="00DE5A0A">
        <w:rPr>
          <w:rFonts w:ascii="Times New Roman" w:eastAsia="Times New Roman" w:hAnsi="Times New Roman" w:cs="Times New Roman"/>
          <w:color w:val="000000"/>
          <w:highlight w:val="lightGray"/>
        </w:rPr>
        <w:t>XXXXXXXX</w:t>
      </w:r>
      <w:r>
        <w:rPr>
          <w:rFonts w:ascii="Times New Roman" w:eastAsia="Times New Roman" w:hAnsi="Times New Roman" w:cs="Times New Roman"/>
          <w:color w:val="000000"/>
        </w:rPr>
        <w:t xml:space="preserve"> </w:t>
      </w:r>
      <w:r w:rsidRPr="00933089">
        <w:rPr>
          <w:rFonts w:ascii="Times New Roman" w:eastAsia="Cutive" w:hAnsi="Times New Roman" w:cs="Times New Roman"/>
        </w:rPr>
        <w:t xml:space="preserve">za každé jednotlivé porušení takové povinnosti, a to za předpokladu, že </w:t>
      </w:r>
      <w:r w:rsidRPr="00933089">
        <w:rPr>
          <w:rFonts w:ascii="Times New Roman" w:eastAsia="Times New Roman" w:hAnsi="Times New Roman" w:cs="Times New Roman"/>
          <w:color w:val="000000"/>
        </w:rPr>
        <w:t>Poskytovatel</w:t>
      </w:r>
      <w:r w:rsidRPr="00933089">
        <w:rPr>
          <w:rFonts w:ascii="Times New Roman" w:eastAsia="Cutive" w:hAnsi="Times New Roman" w:cs="Times New Roman"/>
        </w:rPr>
        <w:t xml:space="preserve"> nezjedná nápravu ani v přiměřené lhůtě k odstranění porušení povinnosti smlouvy, která bude stanovena ze strany Nabyvatele, která ale zároveň nebude kratší než </w:t>
      </w:r>
      <w:r w:rsidRPr="00DE5A0A">
        <w:rPr>
          <w:rFonts w:ascii="Times New Roman" w:eastAsia="Cutive" w:hAnsi="Times New Roman" w:cs="Times New Roman"/>
          <w:highlight w:val="lightGray"/>
        </w:rPr>
        <w:t>XXXXXX</w:t>
      </w:r>
      <w:r w:rsidRPr="00760D47">
        <w:rPr>
          <w:rFonts w:ascii="Times New Roman" w:eastAsia="Cutive" w:hAnsi="Times New Roman" w:cs="Times New Roman"/>
          <w:highlight w:val="lightGray"/>
        </w:rPr>
        <w:t>.</w:t>
      </w:r>
    </w:p>
    <w:p w:rsidR="00DE5A0A" w:rsidRPr="00933089" w:rsidRDefault="00DE5A0A" w:rsidP="00DE5A0A">
      <w:pPr>
        <w:pStyle w:val="Normln1"/>
        <w:numPr>
          <w:ilvl w:val="0"/>
          <w:numId w:val="4"/>
        </w:numPr>
        <w:pBdr>
          <w:top w:val="nil"/>
          <w:left w:val="nil"/>
          <w:bottom w:val="nil"/>
          <w:right w:val="nil"/>
          <w:between w:val="nil"/>
        </w:pBdr>
        <w:spacing w:before="120" w:after="120" w:line="240" w:lineRule="auto"/>
        <w:jc w:val="both"/>
        <w:textDirection w:val="btLr"/>
        <w:rPr>
          <w:rFonts w:ascii="Times New Roman" w:eastAsia="Times New Roman" w:hAnsi="Times New Roman" w:cs="Times New Roman"/>
          <w:color w:val="000000"/>
        </w:rPr>
      </w:pPr>
      <w:r w:rsidRPr="00933089">
        <w:rPr>
          <w:rFonts w:ascii="Times New Roman" w:eastAsia="Times New Roman" w:hAnsi="Times New Roman" w:cs="Times New Roman"/>
          <w:color w:val="000000"/>
        </w:rPr>
        <w:t xml:space="preserve">Smluvní pokuty dle této smlouvy jsou splatné </w:t>
      </w:r>
      <w:r w:rsidRPr="00DE5A0A">
        <w:rPr>
          <w:rFonts w:ascii="Times New Roman" w:eastAsia="Cutive" w:hAnsi="Times New Roman" w:cs="Times New Roman"/>
          <w:highlight w:val="lightGray"/>
        </w:rPr>
        <w:t>XXXXXXXXXXXX</w:t>
      </w:r>
      <w:r w:rsidRPr="00933089">
        <w:rPr>
          <w:rFonts w:ascii="Times New Roman" w:eastAsia="Times New Roman" w:hAnsi="Times New Roman" w:cs="Times New Roman"/>
          <w:color w:val="000000"/>
        </w:rPr>
        <w:t xml:space="preserve"> dne, kdy bude písemná výzva k úhradě smluvní pokuty doručena </w:t>
      </w:r>
      <w:r>
        <w:rPr>
          <w:rFonts w:ascii="Times New Roman" w:eastAsia="Times New Roman" w:hAnsi="Times New Roman" w:cs="Times New Roman"/>
          <w:color w:val="000000"/>
        </w:rPr>
        <w:t xml:space="preserve">povinné </w:t>
      </w:r>
      <w:r w:rsidRPr="00933089">
        <w:rPr>
          <w:rFonts w:ascii="Times New Roman" w:eastAsia="Times New Roman" w:hAnsi="Times New Roman" w:cs="Times New Roman"/>
          <w:color w:val="000000"/>
        </w:rPr>
        <w:t xml:space="preserve">smluvní straně. Právo na náhradu škody ve výši přesahující smluvní pokutu </w:t>
      </w:r>
      <w:r>
        <w:rPr>
          <w:rFonts w:ascii="Times New Roman" w:eastAsia="Times New Roman" w:hAnsi="Times New Roman" w:cs="Times New Roman"/>
          <w:color w:val="000000"/>
        </w:rPr>
        <w:t xml:space="preserve">dle tohoto článku </w:t>
      </w:r>
      <w:r w:rsidRPr="00933089">
        <w:rPr>
          <w:rFonts w:ascii="Times New Roman" w:eastAsia="Times New Roman" w:hAnsi="Times New Roman" w:cs="Times New Roman"/>
          <w:color w:val="000000"/>
        </w:rPr>
        <w:t>není úhradou smluvní pokuty dotčeno.</w:t>
      </w:r>
    </w:p>
    <w:p w:rsidR="00DE5A0A" w:rsidRDefault="00DE5A0A" w:rsidP="00624F21">
      <w:pPr>
        <w:pStyle w:val="normal"/>
        <w:spacing w:before="240" w:after="240"/>
        <w:ind w:left="3402" w:hanging="360"/>
        <w:rPr>
          <w:rFonts w:ascii="Times New Roman" w:eastAsia="Times New Roman" w:hAnsi="Times New Roman" w:cs="Times New Roman"/>
        </w:rPr>
      </w:pPr>
    </w:p>
    <w:p w:rsidR="008D55DF" w:rsidRPr="00912D4A" w:rsidRDefault="00846755" w:rsidP="00624F21">
      <w:pPr>
        <w:pStyle w:val="normal"/>
        <w:spacing w:before="240" w:after="240"/>
        <w:ind w:left="3402" w:hanging="360"/>
        <w:rPr>
          <w:rFonts w:ascii="Times New Roman" w:eastAsia="Times New Roman" w:hAnsi="Times New Roman" w:cs="Times New Roman"/>
          <w:b/>
        </w:rPr>
      </w:pPr>
      <w:r w:rsidRPr="00912D4A">
        <w:rPr>
          <w:rFonts w:ascii="Times New Roman" w:eastAsia="Times New Roman" w:hAnsi="Times New Roman" w:cs="Times New Roman"/>
        </w:rPr>
        <w:tab/>
      </w:r>
      <w:r w:rsidR="00DE5A0A">
        <w:rPr>
          <w:rFonts w:ascii="Times New Roman" w:eastAsia="Times New Roman" w:hAnsi="Times New Roman" w:cs="Times New Roman"/>
        </w:rPr>
        <w:t xml:space="preserve">7.  </w:t>
      </w:r>
      <w:r w:rsidRPr="00912D4A">
        <w:rPr>
          <w:rFonts w:ascii="Times New Roman" w:eastAsia="Times New Roman" w:hAnsi="Times New Roman" w:cs="Times New Roman"/>
          <w:b/>
        </w:rPr>
        <w:t>Závěrečná ustanovení</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lastRenderedPageBreak/>
        <w:t xml:space="preserve">1.      Smluvní strany se dohodly, že v případě, že Licenční a podlicenční smlouva uzavřená mezi Poskytovatelem a </w:t>
      </w:r>
      <w:r w:rsidR="00966A93" w:rsidRPr="00912D4A">
        <w:rPr>
          <w:rFonts w:ascii="Times New Roman" w:eastAsia="Times New Roman" w:hAnsi="Times New Roman" w:cs="Times New Roman"/>
          <w:shd w:val="clear" w:color="auto" w:fill="D9D9D9"/>
        </w:rPr>
        <w:t>XXXXXXXXXXXXXX</w:t>
      </w:r>
      <w:r w:rsidRPr="00912D4A">
        <w:rPr>
          <w:rFonts w:ascii="Times New Roman" w:eastAsia="Times New Roman" w:hAnsi="Times New Roman" w:cs="Times New Roman"/>
        </w:rPr>
        <w:t xml:space="preserve">, na jejímž základě udílí Poskytovatel Nabyvateli oprávnění dle této smlouvy, skončí z jakéhokoliv důvodu (ať již výpovědí, odstoupením od smlouvy, dohodou nebo jinak) dříve, než tato smlouva mezi Poskytovatelem a Nabyvatelem, vstoupí ke dni následujícímu po zániku Licenční a podlicenční smlouvy do postavení Poskytovatele jakožto poskytovatele licence v rozsahu dle této smlouvy přímo </w:t>
      </w:r>
      <w:r w:rsidR="00966A93" w:rsidRPr="00912D4A">
        <w:rPr>
          <w:rFonts w:ascii="Times New Roman" w:eastAsia="Times New Roman" w:hAnsi="Times New Roman" w:cs="Times New Roman"/>
          <w:shd w:val="clear" w:color="auto" w:fill="D9D9D9"/>
        </w:rPr>
        <w:t>XXXXXXXXXXXXXXXXXXX</w:t>
      </w:r>
      <w:r w:rsidRPr="00912D4A">
        <w:rPr>
          <w:rFonts w:ascii="Times New Roman" w:eastAsia="Times New Roman" w:hAnsi="Times New Roman" w:cs="Times New Roman"/>
        </w:rPr>
        <w:t xml:space="preserve"> a </w:t>
      </w:r>
      <w:r w:rsidR="00966A93" w:rsidRPr="00912D4A">
        <w:rPr>
          <w:rFonts w:ascii="Times New Roman" w:eastAsia="Times New Roman" w:hAnsi="Times New Roman" w:cs="Times New Roman"/>
          <w:shd w:val="clear" w:color="auto" w:fill="D9D9D9"/>
        </w:rPr>
        <w:t>XXXXXXXXXXXXXXXXXX</w:t>
      </w:r>
      <w:r w:rsidRPr="00912D4A">
        <w:rPr>
          <w:rFonts w:ascii="Times New Roman" w:eastAsia="Times New Roman" w:hAnsi="Times New Roman" w:cs="Times New Roman"/>
        </w:rPr>
        <w:t xml:space="preserve"> bude se stejnými časovými účinky ve vztahu k této licenci inkasovat všechny dosud nezaplacené (ani Poskytovatelem nefakturované) částky představující odměnu za licenci. Pro vyloučení pochybností smluvní strany prohlašují, že nastane-li situace předvídaná předchozí větou, </w:t>
      </w:r>
      <w:r w:rsidR="00966A93" w:rsidRPr="00912D4A">
        <w:rPr>
          <w:rFonts w:ascii="Times New Roman" w:eastAsia="Times New Roman" w:hAnsi="Times New Roman" w:cs="Times New Roman"/>
          <w:shd w:val="clear" w:color="auto" w:fill="D9D9D9"/>
        </w:rPr>
        <w:t>XXXXXXXXXXXXXXXX</w:t>
      </w:r>
      <w:r w:rsidRPr="00912D4A">
        <w:rPr>
          <w:rFonts w:ascii="Times New Roman" w:eastAsia="Times New Roman" w:hAnsi="Times New Roman" w:cs="Times New Roman"/>
        </w:rPr>
        <w:t xml:space="preserve"> vstoupí pouze do těch ustanovení této smlouvy, které se týkají poskytnuté licence a práva na zaplacení odměny za její poskytnutí; tím není dotčeno trvání ostatních vzájemných práv a povinnosti z této smlouvy mezi Poskytovatelem a Nabyvatelem.</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2.   </w:t>
      </w:r>
      <w:r w:rsidRPr="00912D4A">
        <w:rPr>
          <w:rFonts w:ascii="Times New Roman" w:eastAsia="Times New Roman" w:hAnsi="Times New Roman" w:cs="Times New Roman"/>
        </w:rPr>
        <w:tab/>
        <w:t xml:space="preserve">Smluvní strany se dohodly zachovávat mlčenlivost o obsahu této smlouvy, s výjimkou sdělování informací poskytovatelům účetních, právních, daňových a jiných podobných služeb, pokud jsou tito poskytovatelé smluvně nebo ze zákona vázáni mlčenlivostí, a s výjimkou poskytování informací společnostem majetkově propojených s Nabyvatelem a dále s výjimkou sdělování informací třetím osobám Nabyvatelem v obvyklém rozsahu v souvislosti s přípravou, výrobou, distribucí a/nebo propagací programového obsahu Nabyvatele, k němuž se vztahuje tato smlouva, a/nebo v souvislosti s propagací Nabyvatele. Nabyvatel současně bere na vědomí a souhlasí s tím, že originál nebo stejnopis této smlouvy může být kdykoliv za účinnosti i po skončení této smlouvy předán </w:t>
      </w:r>
      <w:r w:rsidR="00966A93" w:rsidRPr="00912D4A">
        <w:rPr>
          <w:rFonts w:ascii="Times New Roman" w:eastAsia="Times New Roman" w:hAnsi="Times New Roman" w:cs="Times New Roman"/>
          <w:shd w:val="clear" w:color="auto" w:fill="D9D9D9"/>
        </w:rPr>
        <w:t>XXXXXXXXXXXXXXXXX</w:t>
      </w:r>
      <w:r w:rsidRPr="00912D4A">
        <w:rPr>
          <w:rFonts w:ascii="Times New Roman" w:eastAsia="Times New Roman" w:hAnsi="Times New Roman" w:cs="Times New Roman"/>
        </w:rPr>
        <w:t xml:space="preserve"> a kopie této smlouvy bude též zveřejněna v registru smluv (přičemž v této zveřejňované kopii Poskytovatel učiní nečitelnými všechny pasáže ve smlouvě, kterou budou dle dohody smluvních stran označeny za obchodní tajemství některé ze stran). Za porušení závazku uvedeného v tomto odstavci kteroukoliv smluvní stranou je druhá smluvní strana oprávněna požadovat smluvní pokutu ve výši </w:t>
      </w:r>
      <w:r w:rsidR="00966A93" w:rsidRPr="00912D4A">
        <w:rPr>
          <w:rFonts w:ascii="Times New Roman" w:eastAsia="Times New Roman" w:hAnsi="Times New Roman" w:cs="Times New Roman"/>
          <w:shd w:val="clear" w:color="auto" w:fill="D9D9D9"/>
        </w:rPr>
        <w:t>XXXXXXXXXXXXXXXXXXXXXXXXX</w:t>
      </w:r>
      <w:r w:rsidRPr="00912D4A">
        <w:rPr>
          <w:rFonts w:ascii="Times New Roman" w:eastAsia="Times New Roman" w:hAnsi="Times New Roman" w:cs="Times New Roman"/>
          <w:shd w:val="clear" w:color="auto" w:fill="D9D9D9"/>
        </w:rPr>
        <w:t xml:space="preserve"> </w:t>
      </w:r>
      <w:r w:rsidRPr="00912D4A">
        <w:rPr>
          <w:rFonts w:ascii="Times New Roman" w:eastAsia="Times New Roman" w:hAnsi="Times New Roman" w:cs="Times New Roman"/>
        </w:rPr>
        <w:t>za každé jednotlivé porušení závazku.</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3.   </w:t>
      </w:r>
      <w:r w:rsidRPr="00912D4A">
        <w:rPr>
          <w:rFonts w:ascii="Times New Roman" w:eastAsia="Times New Roman" w:hAnsi="Times New Roman" w:cs="Times New Roman"/>
        </w:rPr>
        <w:tab/>
        <w:t>Kterákoli ze stran může jako postupitel převést svá práva a povinnosti z této smlouvy nebo z její části třetí osobě pouze s písemným souhlasem druhé strany.</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4.      Smluvní strany sjednaly ve smyslu § 2002 Občanského zákoníku, že v případě podstatného porušení této smlouvy jednou ze stran může druhá strana odstoupit od této smlouvy bez zbytečného odkladu, vždy však nejpozději do 60 dnů ode dne, kdy nastala skutečnost zakládající právo smluvní strany od této smlouvy odstoupit.</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5.      Smluvní strany sjednávají, že následující ustanovení Občanského zákoníku se nepoužijí: § 557, § 1740 odst. 3, § 1757 odst. 2 a odst. 3, § 1764 až 1766, § 1793 až 1795, § 1798 až 1800 a</w:t>
      </w:r>
      <w:r w:rsidRPr="00912D4A">
        <w:rPr>
          <w:rFonts w:ascii="Times New Roman" w:eastAsia="Times New Roman" w:hAnsi="Times New Roman" w:cs="Times New Roman"/>
        </w:rPr>
        <w:br/>
        <w:t xml:space="preserve"> § 1978 odst. 2.</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6.      Žádný projev stran učiněný před uzavřením této smlouvy nesmí být vykládán v rozporu s výslovnými ustanoveními této smlouvy a nezakládá žádný závazek žádné ze stran.</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7.      Není-li v této smlouvě výslovně sjednáno jinak, sjednání či zaplacení smluvní pokuty nezbavuje povinnou stranu (dlužníka) povinnosti nahradit škodu či jinou újmu v plné výši.</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8.      Veškeré změny a dodatky k této smlouvě mohou být učiněny pouze písemně s podpisy obou stran, přičemž za Nabyvatele je oprávněn takovou změnu schvalovat jen i) statutární </w:t>
      </w:r>
      <w:r w:rsidRPr="00912D4A">
        <w:rPr>
          <w:rFonts w:ascii="Times New Roman" w:eastAsia="Times New Roman" w:hAnsi="Times New Roman" w:cs="Times New Roman"/>
        </w:rPr>
        <w:lastRenderedPageBreak/>
        <w:t>orgán, nebo ii) taková osoba, která je k tomu písemně zmocněna či oprávněna (za takové písemné zmocnění či oprávnění se pro tyto účely nepovažuje uvedení určité osoby jako „kontaktní“ či „pověřené řešit záležitosti ze smlouvy“ atd.).</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9.      Strany tímto potvrzují, že jakékoli jednání předcházející písemné smlouvě stran podepsané za Nabyvatele oprávněnými osobami dle předchozí věty, je považováno za nezávazné vyjednávání o budoucí smlouvě.</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10.  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11.  Tato smlouva se řídí právním řádem České republiky. Strany sjednávají výlučnou jurisdikci českých soudů </w:t>
      </w:r>
      <w:r w:rsidRPr="00912D4A">
        <w:rPr>
          <w:rFonts w:ascii="Times New Roman" w:eastAsia="Times New Roman" w:hAnsi="Times New Roman" w:cs="Times New Roman"/>
        </w:rPr>
        <w:tab/>
        <w:t>.</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12.  Ukončením této smlouvy dále není dotčena účinnost těch jejich ujednání, pro které smluvní strany sjednaly, že jejich účinnost trvá a dále ta ujednání této smlouvy, z jejichž obsahu, účelu či povahy je zřejmé, že mají zůstat účinná i po ukončení této smlouvy.</w:t>
      </w:r>
    </w:p>
    <w:p w:rsidR="008D55DF" w:rsidRPr="00912D4A" w:rsidRDefault="00846755">
      <w:pPr>
        <w:pStyle w:val="normal"/>
        <w:spacing w:after="120"/>
        <w:ind w:left="860" w:hanging="360"/>
        <w:jc w:val="both"/>
        <w:rPr>
          <w:rFonts w:ascii="Times New Roman" w:eastAsia="Times New Roman" w:hAnsi="Times New Roman" w:cs="Times New Roman"/>
        </w:rPr>
      </w:pPr>
      <w:r w:rsidRPr="00912D4A">
        <w:rPr>
          <w:rFonts w:ascii="Times New Roman" w:eastAsia="Times New Roman" w:hAnsi="Times New Roman" w:cs="Times New Roman"/>
        </w:rPr>
        <w:t>13.  Tato smlouva nabývá platnosti jejím podpisem oběma stranami. Každá smluvní strana obdrží po jednom vyhotovení.</w:t>
      </w:r>
    </w:p>
    <w:p w:rsidR="008D55DF" w:rsidRPr="00912D4A" w:rsidRDefault="00846755">
      <w:pPr>
        <w:pStyle w:val="normal"/>
        <w:ind w:left="860" w:hanging="360"/>
        <w:jc w:val="both"/>
        <w:rPr>
          <w:rFonts w:ascii="Times New Roman" w:eastAsia="Times New Roman" w:hAnsi="Times New Roman" w:cs="Times New Roman"/>
        </w:rPr>
      </w:pPr>
      <w:r w:rsidRPr="00912D4A">
        <w:rPr>
          <w:rFonts w:ascii="Times New Roman" w:eastAsia="Times New Roman" w:hAnsi="Times New Roman" w:cs="Times New Roman"/>
        </w:rPr>
        <w:t>14.  Nedílnou součást této smlouvy tvoří:</w:t>
      </w:r>
    </w:p>
    <w:p w:rsidR="008D55DF" w:rsidRPr="00912D4A" w:rsidRDefault="00846755">
      <w:pPr>
        <w:pStyle w:val="normal"/>
        <w:ind w:left="860" w:hanging="360"/>
        <w:jc w:val="both"/>
        <w:rPr>
          <w:rFonts w:ascii="Times New Roman" w:eastAsia="Times New Roman" w:hAnsi="Times New Roman" w:cs="Times New Roman"/>
        </w:rPr>
      </w:pPr>
      <w:r w:rsidRPr="00912D4A">
        <w:rPr>
          <w:rFonts w:ascii="Times New Roman" w:eastAsia="Times New Roman" w:hAnsi="Times New Roman" w:cs="Times New Roman"/>
        </w:rPr>
        <w:t>Příloha č. 1: Seznam Filmů</w:t>
      </w:r>
    </w:p>
    <w:p w:rsidR="008D55DF" w:rsidRPr="00912D4A" w:rsidRDefault="00846755">
      <w:pPr>
        <w:pStyle w:val="normal"/>
        <w:ind w:left="860" w:hanging="360"/>
        <w:jc w:val="both"/>
        <w:rPr>
          <w:rFonts w:ascii="Times New Roman" w:eastAsia="Times New Roman" w:hAnsi="Times New Roman" w:cs="Times New Roman"/>
        </w:rPr>
      </w:pPr>
      <w:r w:rsidRPr="00912D4A">
        <w:rPr>
          <w:rFonts w:ascii="Times New Roman" w:eastAsia="Times New Roman" w:hAnsi="Times New Roman" w:cs="Times New Roman"/>
        </w:rPr>
        <w:t xml:space="preserve"> </w:t>
      </w:r>
    </w:p>
    <w:tbl>
      <w:tblPr>
        <w:tblStyle w:val="a"/>
        <w:tblW w:w="9025" w:type="dxa"/>
        <w:tblInd w:w="0" w:type="dxa"/>
        <w:tblBorders>
          <w:top w:val="nil"/>
          <w:left w:val="nil"/>
          <w:bottom w:val="nil"/>
          <w:right w:val="nil"/>
          <w:insideH w:val="nil"/>
          <w:insideV w:val="nil"/>
        </w:tblBorders>
        <w:tblLayout w:type="fixed"/>
        <w:tblLook w:val="0600"/>
      </w:tblPr>
      <w:tblGrid>
        <w:gridCol w:w="4505"/>
        <w:gridCol w:w="4520"/>
      </w:tblGrid>
      <w:tr w:rsidR="008D55DF" w:rsidRPr="00912D4A">
        <w:trPr>
          <w:cantSplit/>
          <w:trHeight w:val="795"/>
          <w:tblHeader/>
        </w:trPr>
        <w:tc>
          <w:tcPr>
            <w:tcW w:w="4505" w:type="dxa"/>
            <w:tcBorders>
              <w:top w:val="nil"/>
              <w:left w:val="nil"/>
              <w:bottom w:val="nil"/>
              <w:right w:val="nil"/>
            </w:tcBorders>
            <w:tcMar>
              <w:top w:w="0" w:type="dxa"/>
              <w:left w:w="100" w:type="dxa"/>
              <w:bottom w:w="0" w:type="dxa"/>
              <w:right w:w="100" w:type="dxa"/>
            </w:tcMar>
          </w:tcPr>
          <w:p w:rsidR="008D55DF" w:rsidRPr="00912D4A" w:rsidRDefault="00846755">
            <w:pPr>
              <w:pStyle w:val="normal"/>
              <w:spacing w:before="240"/>
              <w:rPr>
                <w:rFonts w:ascii="Times New Roman" w:eastAsia="Times New Roman" w:hAnsi="Times New Roman" w:cs="Times New Roman"/>
              </w:rPr>
            </w:pPr>
            <w:r w:rsidRPr="00912D4A">
              <w:rPr>
                <w:rFonts w:ascii="Times New Roman" w:eastAsia="Times New Roman" w:hAnsi="Times New Roman" w:cs="Times New Roman"/>
              </w:rPr>
              <w:t xml:space="preserve">V </w:t>
            </w:r>
            <w:r w:rsidR="00F86FBF">
              <w:rPr>
                <w:rFonts w:ascii="Times New Roman" w:eastAsia="Times New Roman" w:hAnsi="Times New Roman" w:cs="Times New Roman"/>
              </w:rPr>
              <w:t>Praze</w:t>
            </w:r>
            <w:r w:rsidRPr="00912D4A">
              <w:rPr>
                <w:rFonts w:ascii="Times New Roman" w:eastAsia="Times New Roman" w:hAnsi="Times New Roman" w:cs="Times New Roman"/>
              </w:rPr>
              <w:t xml:space="preserve"> dne </w:t>
            </w:r>
            <w:r w:rsidR="00F86FBF">
              <w:rPr>
                <w:rFonts w:ascii="Times New Roman" w:eastAsia="Times New Roman" w:hAnsi="Times New Roman" w:cs="Times New Roman"/>
              </w:rPr>
              <w:t>31.1.2024</w:t>
            </w:r>
          </w:p>
          <w:p w:rsidR="008D55DF" w:rsidRPr="00912D4A" w:rsidRDefault="00846755">
            <w:pPr>
              <w:pStyle w:val="normal"/>
              <w:spacing w:before="240"/>
              <w:rPr>
                <w:rFonts w:ascii="Times New Roman" w:eastAsia="Times New Roman" w:hAnsi="Times New Roman" w:cs="Times New Roman"/>
              </w:rPr>
            </w:pPr>
            <w:r w:rsidRPr="00912D4A">
              <w:rPr>
                <w:rFonts w:ascii="Times New Roman" w:eastAsia="Times New Roman" w:hAnsi="Times New Roman" w:cs="Times New Roman"/>
              </w:rPr>
              <w:t xml:space="preserve"> </w:t>
            </w:r>
          </w:p>
        </w:tc>
        <w:tc>
          <w:tcPr>
            <w:tcW w:w="4520" w:type="dxa"/>
            <w:tcBorders>
              <w:top w:val="nil"/>
              <w:left w:val="nil"/>
              <w:bottom w:val="nil"/>
              <w:right w:val="nil"/>
            </w:tcBorders>
            <w:tcMar>
              <w:top w:w="0" w:type="dxa"/>
              <w:left w:w="100" w:type="dxa"/>
              <w:bottom w:w="0" w:type="dxa"/>
              <w:right w:w="100" w:type="dxa"/>
            </w:tcMar>
          </w:tcPr>
          <w:p w:rsidR="008D55DF" w:rsidRPr="00912D4A" w:rsidRDefault="00846755">
            <w:pPr>
              <w:pStyle w:val="normal"/>
              <w:spacing w:before="240"/>
              <w:jc w:val="both"/>
              <w:rPr>
                <w:rFonts w:ascii="Times New Roman" w:eastAsia="Times New Roman" w:hAnsi="Times New Roman" w:cs="Times New Roman"/>
              </w:rPr>
            </w:pPr>
            <w:r w:rsidRPr="00912D4A">
              <w:rPr>
                <w:rFonts w:ascii="Times New Roman" w:eastAsia="Times New Roman" w:hAnsi="Times New Roman" w:cs="Times New Roman"/>
              </w:rPr>
              <w:t xml:space="preserve"> </w:t>
            </w:r>
            <w:r w:rsidR="00F86FBF">
              <w:rPr>
                <w:rFonts w:ascii="Times New Roman" w:eastAsia="Times New Roman" w:hAnsi="Times New Roman" w:cs="Times New Roman"/>
              </w:rPr>
              <w:t>V praze dne 7.3.2024</w:t>
            </w:r>
          </w:p>
        </w:tc>
      </w:tr>
      <w:tr w:rsidR="008D55DF" w:rsidRPr="00912D4A">
        <w:trPr>
          <w:cantSplit/>
          <w:trHeight w:val="2880"/>
          <w:tblHeader/>
        </w:trPr>
        <w:tc>
          <w:tcPr>
            <w:tcW w:w="4505" w:type="dxa"/>
            <w:tcBorders>
              <w:top w:val="nil"/>
              <w:left w:val="nil"/>
              <w:bottom w:val="nil"/>
              <w:right w:val="nil"/>
            </w:tcBorders>
            <w:tcMar>
              <w:top w:w="0" w:type="dxa"/>
              <w:left w:w="100" w:type="dxa"/>
              <w:bottom w:w="0" w:type="dxa"/>
              <w:right w:w="100" w:type="dxa"/>
            </w:tcMar>
          </w:tcPr>
          <w:p w:rsidR="008D55DF" w:rsidRPr="00912D4A" w:rsidRDefault="00846755">
            <w:pPr>
              <w:pStyle w:val="normal"/>
              <w:spacing w:before="240"/>
              <w:rPr>
                <w:rFonts w:ascii="Times New Roman" w:eastAsia="Times New Roman" w:hAnsi="Times New Roman" w:cs="Times New Roman"/>
              </w:rPr>
            </w:pPr>
            <w:r w:rsidRPr="00912D4A">
              <w:rPr>
                <w:rFonts w:ascii="Times New Roman" w:eastAsia="Times New Roman" w:hAnsi="Times New Roman" w:cs="Times New Roman"/>
              </w:rPr>
              <w:t xml:space="preserve"> </w:t>
            </w:r>
          </w:p>
          <w:p w:rsidR="008D55DF" w:rsidRPr="00912D4A" w:rsidRDefault="00846755">
            <w:pPr>
              <w:pStyle w:val="normal"/>
              <w:spacing w:before="240"/>
              <w:jc w:val="center"/>
              <w:rPr>
                <w:rFonts w:ascii="Times New Roman" w:eastAsia="Times New Roman" w:hAnsi="Times New Roman" w:cs="Times New Roman"/>
              </w:rPr>
            </w:pPr>
            <w:r w:rsidRPr="00912D4A">
              <w:rPr>
                <w:rFonts w:ascii="Times New Roman" w:eastAsia="Times New Roman" w:hAnsi="Times New Roman" w:cs="Times New Roman"/>
              </w:rPr>
              <w:t>________________________</w:t>
            </w:r>
          </w:p>
          <w:p w:rsidR="008D55DF" w:rsidRPr="00912D4A" w:rsidRDefault="00846755">
            <w:pPr>
              <w:pStyle w:val="normal"/>
              <w:spacing w:before="240"/>
              <w:jc w:val="center"/>
              <w:rPr>
                <w:rFonts w:ascii="Times New Roman" w:eastAsia="Times New Roman" w:hAnsi="Times New Roman" w:cs="Times New Roman"/>
                <w:b/>
              </w:rPr>
            </w:pPr>
            <w:r w:rsidRPr="00912D4A">
              <w:rPr>
                <w:rFonts w:ascii="Times New Roman" w:eastAsia="Times New Roman" w:hAnsi="Times New Roman" w:cs="Times New Roman"/>
                <w:b/>
              </w:rPr>
              <w:t>Národní filmový archiv</w:t>
            </w:r>
          </w:p>
          <w:p w:rsidR="008D55DF" w:rsidRPr="00912D4A" w:rsidRDefault="00966A93">
            <w:pPr>
              <w:pStyle w:val="normal"/>
              <w:spacing w:before="240"/>
              <w:jc w:val="center"/>
              <w:rPr>
                <w:rFonts w:ascii="Times New Roman" w:eastAsia="Times New Roman" w:hAnsi="Times New Roman" w:cs="Times New Roman"/>
                <w:shd w:val="clear" w:color="auto" w:fill="D9D9D9"/>
              </w:rPr>
            </w:pPr>
            <w:r w:rsidRPr="00912D4A">
              <w:rPr>
                <w:rFonts w:ascii="Times New Roman" w:eastAsia="Times New Roman" w:hAnsi="Times New Roman" w:cs="Times New Roman"/>
                <w:shd w:val="clear" w:color="auto" w:fill="D9D9D9"/>
              </w:rPr>
              <w:t>XXXXXXXXXXXXXX</w:t>
            </w:r>
          </w:p>
        </w:tc>
        <w:tc>
          <w:tcPr>
            <w:tcW w:w="4520" w:type="dxa"/>
            <w:tcBorders>
              <w:top w:val="nil"/>
              <w:left w:val="nil"/>
              <w:bottom w:val="nil"/>
              <w:right w:val="nil"/>
            </w:tcBorders>
            <w:tcMar>
              <w:top w:w="0" w:type="dxa"/>
              <w:left w:w="100" w:type="dxa"/>
              <w:bottom w:w="0" w:type="dxa"/>
              <w:right w:w="100" w:type="dxa"/>
            </w:tcMar>
          </w:tcPr>
          <w:p w:rsidR="008D55DF" w:rsidRPr="00912D4A" w:rsidRDefault="00846755">
            <w:pPr>
              <w:pStyle w:val="normal"/>
              <w:spacing w:before="240"/>
              <w:jc w:val="center"/>
              <w:rPr>
                <w:rFonts w:ascii="Times New Roman" w:eastAsia="Times New Roman" w:hAnsi="Times New Roman" w:cs="Times New Roman"/>
              </w:rPr>
            </w:pPr>
            <w:r w:rsidRPr="00912D4A">
              <w:rPr>
                <w:rFonts w:ascii="Times New Roman" w:eastAsia="Times New Roman" w:hAnsi="Times New Roman" w:cs="Times New Roman"/>
              </w:rPr>
              <w:t xml:space="preserve"> </w:t>
            </w:r>
          </w:p>
          <w:p w:rsidR="008D55DF" w:rsidRPr="00912D4A" w:rsidRDefault="00846755">
            <w:pPr>
              <w:pStyle w:val="normal"/>
              <w:spacing w:before="240"/>
              <w:jc w:val="center"/>
              <w:rPr>
                <w:rFonts w:ascii="Times New Roman" w:eastAsia="Times New Roman" w:hAnsi="Times New Roman" w:cs="Times New Roman"/>
              </w:rPr>
            </w:pPr>
            <w:r w:rsidRPr="00912D4A">
              <w:rPr>
                <w:rFonts w:ascii="Times New Roman" w:eastAsia="Times New Roman" w:hAnsi="Times New Roman" w:cs="Times New Roman"/>
              </w:rPr>
              <w:t>________________________</w:t>
            </w:r>
          </w:p>
          <w:p w:rsidR="008D55DF" w:rsidRPr="00912D4A" w:rsidRDefault="00846755">
            <w:pPr>
              <w:pStyle w:val="normal"/>
              <w:spacing w:before="240"/>
              <w:jc w:val="center"/>
              <w:rPr>
                <w:rFonts w:ascii="Times New Roman" w:eastAsia="Times New Roman" w:hAnsi="Times New Roman" w:cs="Times New Roman"/>
                <w:b/>
              </w:rPr>
            </w:pPr>
            <w:r w:rsidRPr="00912D4A">
              <w:rPr>
                <w:rFonts w:ascii="Times New Roman" w:eastAsia="Times New Roman" w:hAnsi="Times New Roman" w:cs="Times New Roman"/>
                <w:b/>
              </w:rPr>
              <w:t>FTV Prima, spol. s r. o.</w:t>
            </w:r>
          </w:p>
          <w:p w:rsidR="008D55DF" w:rsidRPr="00912D4A" w:rsidRDefault="00966A93">
            <w:pPr>
              <w:pStyle w:val="normal"/>
              <w:spacing w:before="240"/>
              <w:jc w:val="center"/>
              <w:rPr>
                <w:rFonts w:ascii="Times New Roman" w:eastAsia="Times New Roman" w:hAnsi="Times New Roman" w:cs="Times New Roman"/>
                <w:shd w:val="clear" w:color="auto" w:fill="D9D9D9"/>
              </w:rPr>
            </w:pPr>
            <w:r w:rsidRPr="00912D4A">
              <w:rPr>
                <w:rFonts w:ascii="Times New Roman" w:eastAsia="Times New Roman" w:hAnsi="Times New Roman" w:cs="Times New Roman"/>
                <w:shd w:val="clear" w:color="auto" w:fill="D9D9D9"/>
              </w:rPr>
              <w:t>XXXXXXXXXXXXXXXXX</w:t>
            </w:r>
          </w:p>
          <w:p w:rsidR="008D55DF" w:rsidRPr="00912D4A" w:rsidRDefault="00846755">
            <w:pPr>
              <w:pStyle w:val="normal"/>
              <w:spacing w:before="240"/>
              <w:jc w:val="center"/>
              <w:rPr>
                <w:rFonts w:ascii="Times New Roman" w:eastAsia="Times New Roman" w:hAnsi="Times New Roman" w:cs="Times New Roman"/>
              </w:rPr>
            </w:pPr>
            <w:r w:rsidRPr="00912D4A">
              <w:rPr>
                <w:rFonts w:ascii="Times New Roman" w:eastAsia="Times New Roman" w:hAnsi="Times New Roman" w:cs="Times New Roman"/>
              </w:rPr>
              <w:t xml:space="preserve"> </w:t>
            </w:r>
          </w:p>
          <w:p w:rsidR="008D55DF" w:rsidRPr="00912D4A" w:rsidRDefault="00846755">
            <w:pPr>
              <w:pStyle w:val="normal"/>
              <w:spacing w:before="240"/>
              <w:jc w:val="center"/>
              <w:rPr>
                <w:rFonts w:ascii="Times New Roman" w:eastAsia="Times New Roman" w:hAnsi="Times New Roman" w:cs="Times New Roman"/>
              </w:rPr>
            </w:pPr>
            <w:r w:rsidRPr="00912D4A">
              <w:rPr>
                <w:rFonts w:ascii="Times New Roman" w:eastAsia="Times New Roman" w:hAnsi="Times New Roman" w:cs="Times New Roman"/>
              </w:rPr>
              <w:t xml:space="preserve"> </w:t>
            </w:r>
          </w:p>
        </w:tc>
      </w:tr>
      <w:tr w:rsidR="008D55DF" w:rsidRPr="00912D4A">
        <w:trPr>
          <w:cantSplit/>
          <w:trHeight w:val="1320"/>
          <w:tblHeader/>
        </w:trPr>
        <w:tc>
          <w:tcPr>
            <w:tcW w:w="4505" w:type="dxa"/>
            <w:tcBorders>
              <w:top w:val="nil"/>
              <w:left w:val="nil"/>
              <w:bottom w:val="nil"/>
              <w:right w:val="nil"/>
            </w:tcBorders>
            <w:tcMar>
              <w:top w:w="0" w:type="dxa"/>
              <w:left w:w="100" w:type="dxa"/>
              <w:bottom w:w="0" w:type="dxa"/>
              <w:right w:w="100" w:type="dxa"/>
            </w:tcMar>
          </w:tcPr>
          <w:p w:rsidR="008D55DF" w:rsidRPr="00912D4A" w:rsidRDefault="00846755">
            <w:pPr>
              <w:pStyle w:val="normal"/>
              <w:spacing w:before="240"/>
              <w:jc w:val="center"/>
              <w:rPr>
                <w:rFonts w:ascii="Times New Roman" w:eastAsia="Times New Roman" w:hAnsi="Times New Roman" w:cs="Times New Roman"/>
              </w:rPr>
            </w:pPr>
            <w:r w:rsidRPr="00912D4A">
              <w:rPr>
                <w:rFonts w:ascii="Times New Roman" w:eastAsia="Times New Roman" w:hAnsi="Times New Roman" w:cs="Times New Roman"/>
              </w:rPr>
              <w:t xml:space="preserve"> </w:t>
            </w:r>
          </w:p>
        </w:tc>
        <w:tc>
          <w:tcPr>
            <w:tcW w:w="4520" w:type="dxa"/>
            <w:tcBorders>
              <w:top w:val="nil"/>
              <w:left w:val="nil"/>
              <w:bottom w:val="nil"/>
              <w:right w:val="nil"/>
            </w:tcBorders>
            <w:tcMar>
              <w:top w:w="0" w:type="dxa"/>
              <w:left w:w="100" w:type="dxa"/>
              <w:bottom w:w="0" w:type="dxa"/>
              <w:right w:w="100" w:type="dxa"/>
            </w:tcMar>
          </w:tcPr>
          <w:p w:rsidR="008D55DF" w:rsidRPr="00912D4A" w:rsidRDefault="00846755">
            <w:pPr>
              <w:pStyle w:val="normal"/>
              <w:spacing w:before="240"/>
              <w:jc w:val="center"/>
              <w:rPr>
                <w:rFonts w:ascii="Times New Roman" w:eastAsia="Times New Roman" w:hAnsi="Times New Roman" w:cs="Times New Roman"/>
              </w:rPr>
            </w:pPr>
            <w:r w:rsidRPr="00912D4A">
              <w:rPr>
                <w:rFonts w:ascii="Times New Roman" w:eastAsia="Times New Roman" w:hAnsi="Times New Roman" w:cs="Times New Roman"/>
              </w:rPr>
              <w:t>________________________</w:t>
            </w:r>
          </w:p>
          <w:p w:rsidR="008D55DF" w:rsidRPr="00912D4A" w:rsidRDefault="00846755">
            <w:pPr>
              <w:pStyle w:val="normal"/>
              <w:spacing w:before="240"/>
              <w:jc w:val="center"/>
              <w:rPr>
                <w:rFonts w:ascii="Times New Roman" w:eastAsia="Times New Roman" w:hAnsi="Times New Roman" w:cs="Times New Roman"/>
                <w:b/>
              </w:rPr>
            </w:pPr>
            <w:r w:rsidRPr="00912D4A">
              <w:rPr>
                <w:rFonts w:ascii="Times New Roman" w:eastAsia="Times New Roman" w:hAnsi="Times New Roman" w:cs="Times New Roman"/>
                <w:b/>
              </w:rPr>
              <w:t>FTV Prima, spol. s r. o.</w:t>
            </w:r>
          </w:p>
          <w:p w:rsidR="008D55DF" w:rsidRPr="00912D4A" w:rsidRDefault="00966A93">
            <w:pPr>
              <w:pStyle w:val="normal"/>
              <w:spacing w:before="240"/>
              <w:jc w:val="center"/>
              <w:rPr>
                <w:rFonts w:ascii="Times New Roman" w:eastAsia="Times New Roman" w:hAnsi="Times New Roman" w:cs="Times New Roman"/>
                <w:shd w:val="clear" w:color="auto" w:fill="D9D9D9"/>
              </w:rPr>
            </w:pPr>
            <w:r w:rsidRPr="00912D4A">
              <w:rPr>
                <w:rFonts w:ascii="Times New Roman" w:eastAsia="Times New Roman" w:hAnsi="Times New Roman" w:cs="Times New Roman"/>
                <w:shd w:val="clear" w:color="auto" w:fill="D9D9D9"/>
              </w:rPr>
              <w:t>XXXXXXXXXXX</w:t>
            </w:r>
          </w:p>
        </w:tc>
      </w:tr>
    </w:tbl>
    <w:p w:rsidR="008D55DF" w:rsidRPr="00912D4A" w:rsidRDefault="00846755">
      <w:pPr>
        <w:pStyle w:val="normal"/>
        <w:spacing w:before="240" w:after="240"/>
        <w:ind w:firstLine="700"/>
        <w:rPr>
          <w:rFonts w:ascii="Times New Roman" w:eastAsia="Times New Roman" w:hAnsi="Times New Roman" w:cs="Times New Roman"/>
          <w:b/>
        </w:rPr>
      </w:pPr>
      <w:r w:rsidRPr="00912D4A">
        <w:rPr>
          <w:rFonts w:ascii="Times New Roman" w:eastAsia="Times New Roman" w:hAnsi="Times New Roman" w:cs="Times New Roman"/>
          <w:b/>
        </w:rPr>
        <w:lastRenderedPageBreak/>
        <w:t xml:space="preserve"> Příloha č. 1: Seznam Filmů</w:t>
      </w:r>
    </w:p>
    <w:p w:rsidR="008D55DF" w:rsidRPr="00912D4A" w:rsidRDefault="008D55DF">
      <w:pPr>
        <w:pStyle w:val="normal"/>
        <w:rPr>
          <w:rFonts w:ascii="Times New Roman" w:eastAsia="Times New Roman" w:hAnsi="Times New Roman" w:cs="Times New Roman"/>
        </w:rPr>
      </w:pPr>
    </w:p>
    <w:tbl>
      <w:tblPr>
        <w:tblStyle w:val="a0"/>
        <w:tblW w:w="9030" w:type="dxa"/>
        <w:tblInd w:w="-60" w:type="dxa"/>
        <w:tblBorders>
          <w:top w:val="nil"/>
          <w:left w:val="nil"/>
          <w:bottom w:val="nil"/>
          <w:right w:val="nil"/>
          <w:insideH w:val="nil"/>
          <w:insideV w:val="nil"/>
        </w:tblBorders>
        <w:tblLayout w:type="fixed"/>
        <w:tblLook w:val="0600"/>
      </w:tblPr>
      <w:tblGrid>
        <w:gridCol w:w="705"/>
        <w:gridCol w:w="870"/>
        <w:gridCol w:w="1530"/>
        <w:gridCol w:w="720"/>
        <w:gridCol w:w="870"/>
        <w:gridCol w:w="1245"/>
        <w:gridCol w:w="960"/>
        <w:gridCol w:w="810"/>
        <w:gridCol w:w="1320"/>
      </w:tblGrid>
      <w:tr w:rsidR="008D55DF" w:rsidRPr="00912D4A">
        <w:trPr>
          <w:cantSplit/>
          <w:trHeight w:val="750"/>
          <w:tblHeader/>
        </w:trPr>
        <w:tc>
          <w:tcPr>
            <w:tcW w:w="7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P.</w:t>
            </w:r>
          </w:p>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číslo</w:t>
            </w:r>
          </w:p>
        </w:tc>
        <w:tc>
          <w:tcPr>
            <w:tcW w:w="87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AIS</w:t>
            </w:r>
          </w:p>
        </w:tc>
        <w:tc>
          <w:tcPr>
            <w:tcW w:w="153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Název</w:t>
            </w:r>
          </w:p>
        </w:tc>
        <w:tc>
          <w:tcPr>
            <w:tcW w:w="72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 xml:space="preserve">Rok </w:t>
            </w:r>
          </w:p>
        </w:tc>
        <w:tc>
          <w:tcPr>
            <w:tcW w:w="87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Režie</w:t>
            </w:r>
          </w:p>
        </w:tc>
        <w:tc>
          <w:tcPr>
            <w:tcW w:w="124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Přerušování reklamou</w:t>
            </w:r>
          </w:p>
        </w:tc>
        <w:tc>
          <w:tcPr>
            <w:tcW w:w="96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Licence od-do</w:t>
            </w:r>
          </w:p>
        </w:tc>
        <w:tc>
          <w:tcPr>
            <w:tcW w:w="81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Licence na počet měsíců</w:t>
            </w:r>
          </w:p>
        </w:tc>
        <w:tc>
          <w:tcPr>
            <w:tcW w:w="132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Cena</w:t>
            </w:r>
          </w:p>
        </w:tc>
      </w:tr>
      <w:tr w:rsidR="008D55DF" w:rsidRPr="00912D4A">
        <w:trPr>
          <w:cantSplit/>
          <w:trHeight w:val="868"/>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966A93">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966A93" w:rsidP="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966A93">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w:t>
            </w:r>
            <w:r w:rsidR="00846755" w:rsidRPr="00912D4A">
              <w:rPr>
                <w:rFonts w:ascii="Times New Roman" w:eastAsia="Times New Roman" w:hAnsi="Times New Roman" w:cs="Times New Roman"/>
                <w:sz w:val="20"/>
                <w:szCs w:val="20"/>
                <w:shd w:val="clear" w:color="auto" w:fill="D9D9D9"/>
              </w:rPr>
              <w:t xml:space="preserve">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966A93">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966A93">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9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lastRenderedPageBreak/>
              <w:t>11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19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lastRenderedPageBreak/>
              <w:t>23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29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960"/>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lastRenderedPageBreak/>
              <w:t>35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73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960"/>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39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lastRenderedPageBreak/>
              <w:t>48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49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73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58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lastRenderedPageBreak/>
              <w:t>59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73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69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lastRenderedPageBreak/>
              <w:t>71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79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lastRenderedPageBreak/>
              <w:t>83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86</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87</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88</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89</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90</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91</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92</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93</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73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94</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966A93" w:rsidRPr="00912D4A">
        <w:trPr>
          <w:cantSplit/>
          <w:trHeight w:val="525"/>
          <w:tblHeader/>
        </w:trPr>
        <w:tc>
          <w:tcPr>
            <w:tcW w:w="70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lastRenderedPageBreak/>
              <w:t>95</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153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b/>
                <w:sz w:val="20"/>
                <w:szCs w:val="20"/>
                <w:shd w:val="clear" w:color="auto" w:fill="D9D9D9"/>
              </w:rPr>
            </w:pPr>
            <w:r w:rsidRPr="00912D4A">
              <w:rPr>
                <w:rFonts w:ascii="Times New Roman" w:eastAsia="Times New Roman" w:hAnsi="Times New Roman" w:cs="Times New Roman"/>
                <w:b/>
                <w:sz w:val="20"/>
                <w:szCs w:val="20"/>
                <w:shd w:val="clear" w:color="auto" w:fill="D9D9D9"/>
              </w:rPr>
              <w:t>XXXXXXXXXX</w:t>
            </w:r>
          </w:p>
        </w:tc>
        <w:tc>
          <w:tcPr>
            <w:tcW w:w="7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87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XXXXXXXXXX</w:t>
            </w:r>
          </w:p>
        </w:tc>
        <w:tc>
          <w:tcPr>
            <w:tcW w:w="1245"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 xml:space="preserve">XXXXXX </w:t>
            </w:r>
          </w:p>
        </w:tc>
        <w:tc>
          <w:tcPr>
            <w:tcW w:w="81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w:t>
            </w:r>
          </w:p>
        </w:tc>
        <w:tc>
          <w:tcPr>
            <w:tcW w:w="132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966A93" w:rsidRPr="00912D4A" w:rsidRDefault="00966A93" w:rsidP="00EE19B5">
            <w:pPr>
              <w:pStyle w:val="normal"/>
              <w:spacing w:before="240" w:after="240"/>
              <w:jc w:val="right"/>
              <w:rPr>
                <w:rFonts w:ascii="Times New Roman" w:eastAsia="Times New Roman" w:hAnsi="Times New Roman" w:cs="Times New Roman"/>
                <w:sz w:val="20"/>
                <w:szCs w:val="20"/>
                <w:shd w:val="clear" w:color="auto" w:fill="D9D9D9"/>
              </w:rPr>
            </w:pPr>
            <w:r w:rsidRPr="00912D4A">
              <w:rPr>
                <w:rFonts w:ascii="Times New Roman" w:eastAsia="Times New Roman" w:hAnsi="Times New Roman" w:cs="Times New Roman"/>
                <w:sz w:val="20"/>
                <w:szCs w:val="20"/>
                <w:shd w:val="clear" w:color="auto" w:fill="D9D9D9"/>
              </w:rPr>
              <w:t>XXXXXXXX</w:t>
            </w:r>
          </w:p>
        </w:tc>
      </w:tr>
      <w:tr w:rsidR="008D55DF">
        <w:trPr>
          <w:cantSplit/>
          <w:trHeight w:val="660"/>
          <w:tblHeader/>
        </w:trPr>
        <w:tc>
          <w:tcPr>
            <w:tcW w:w="705"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sz w:val="20"/>
                <w:szCs w:val="20"/>
              </w:rPr>
            </w:pPr>
            <w:r w:rsidRPr="00912D4A">
              <w:rPr>
                <w:rFonts w:ascii="Times New Roman" w:eastAsia="Times New Roman" w:hAnsi="Times New Roman" w:cs="Times New Roman"/>
                <w:sz w:val="20"/>
                <w:szCs w:val="20"/>
              </w:rPr>
              <w:t xml:space="preserve"> </w:t>
            </w:r>
          </w:p>
        </w:tc>
        <w:tc>
          <w:tcPr>
            <w:tcW w:w="870"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sz w:val="20"/>
                <w:szCs w:val="20"/>
              </w:rPr>
            </w:pPr>
            <w:r w:rsidRPr="00912D4A">
              <w:rPr>
                <w:rFonts w:ascii="Times New Roman" w:eastAsia="Times New Roman" w:hAnsi="Times New Roman" w:cs="Times New Roman"/>
                <w:sz w:val="20"/>
                <w:szCs w:val="20"/>
              </w:rPr>
              <w:t xml:space="preserve"> </w:t>
            </w:r>
          </w:p>
        </w:tc>
        <w:tc>
          <w:tcPr>
            <w:tcW w:w="1530"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sz w:val="20"/>
                <w:szCs w:val="20"/>
              </w:rPr>
            </w:pPr>
            <w:r w:rsidRPr="00912D4A">
              <w:rPr>
                <w:rFonts w:ascii="Times New Roman" w:eastAsia="Times New Roman" w:hAnsi="Times New Roman" w:cs="Times New Roman"/>
                <w:sz w:val="20"/>
                <w:szCs w:val="20"/>
              </w:rPr>
              <w:t xml:space="preserve"> </w:t>
            </w:r>
          </w:p>
        </w:tc>
        <w:tc>
          <w:tcPr>
            <w:tcW w:w="720"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sz w:val="20"/>
                <w:szCs w:val="20"/>
              </w:rPr>
            </w:pPr>
            <w:r w:rsidRPr="00912D4A">
              <w:rPr>
                <w:rFonts w:ascii="Times New Roman" w:eastAsia="Times New Roman" w:hAnsi="Times New Roman" w:cs="Times New Roman"/>
                <w:sz w:val="20"/>
                <w:szCs w:val="20"/>
              </w:rPr>
              <w:t xml:space="preserve"> </w:t>
            </w:r>
          </w:p>
        </w:tc>
        <w:tc>
          <w:tcPr>
            <w:tcW w:w="870" w:type="dxa"/>
            <w:tcBorders>
              <w:top w:val="nil"/>
              <w:left w:val="nil"/>
              <w:bottom w:val="single" w:sz="8" w:space="0" w:color="CCCCCC"/>
              <w:right w:val="single" w:sz="8" w:space="0" w:color="CCCCCC"/>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sz w:val="20"/>
                <w:szCs w:val="20"/>
              </w:rPr>
            </w:pPr>
            <w:r w:rsidRPr="00912D4A">
              <w:rPr>
                <w:rFonts w:ascii="Times New Roman" w:eastAsia="Times New Roman" w:hAnsi="Times New Roman" w:cs="Times New Roman"/>
                <w:sz w:val="20"/>
                <w:szCs w:val="20"/>
              </w:rPr>
              <w:t xml:space="preserve"> </w:t>
            </w:r>
          </w:p>
        </w:tc>
        <w:tc>
          <w:tcPr>
            <w:tcW w:w="1245" w:type="dxa"/>
            <w:tcBorders>
              <w:top w:val="nil"/>
              <w:left w:val="nil"/>
              <w:bottom w:val="single" w:sz="8" w:space="0" w:color="CCCCCC"/>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sz w:val="20"/>
                <w:szCs w:val="20"/>
              </w:rPr>
            </w:pPr>
            <w:r w:rsidRPr="00912D4A">
              <w:rPr>
                <w:rFonts w:ascii="Times New Roman" w:eastAsia="Times New Roman" w:hAnsi="Times New Roman" w:cs="Times New Roman"/>
                <w:sz w:val="20"/>
                <w:szCs w:val="20"/>
              </w:rPr>
              <w:t xml:space="preserve"> </w:t>
            </w:r>
          </w:p>
        </w:tc>
        <w:tc>
          <w:tcPr>
            <w:tcW w:w="960" w:type="dxa"/>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Pr="00912D4A" w:rsidRDefault="00846755">
            <w:pPr>
              <w:pStyle w:val="normal"/>
              <w:spacing w:before="240" w:after="240"/>
              <w:rPr>
                <w:rFonts w:ascii="Times New Roman" w:eastAsia="Times New Roman" w:hAnsi="Times New Roman" w:cs="Times New Roman"/>
                <w:sz w:val="20"/>
                <w:szCs w:val="20"/>
              </w:rPr>
            </w:pPr>
            <w:r w:rsidRPr="00912D4A">
              <w:rPr>
                <w:rFonts w:ascii="Times New Roman" w:eastAsia="Times New Roman" w:hAnsi="Times New Roman" w:cs="Times New Roman"/>
                <w:sz w:val="20"/>
                <w:szCs w:val="20"/>
              </w:rPr>
              <w:t>Celkem</w:t>
            </w:r>
          </w:p>
        </w:tc>
        <w:tc>
          <w:tcPr>
            <w:tcW w:w="2130" w:type="dxa"/>
            <w:gridSpan w:val="2"/>
            <w:tcBorders>
              <w:top w:val="nil"/>
              <w:left w:val="nil"/>
              <w:bottom w:val="single" w:sz="8" w:space="0" w:color="000000"/>
              <w:right w:val="single" w:sz="8" w:space="0" w:color="000000"/>
            </w:tcBorders>
            <w:tcMar>
              <w:top w:w="40" w:type="dxa"/>
              <w:left w:w="40" w:type="dxa"/>
              <w:bottom w:w="40" w:type="dxa"/>
              <w:right w:w="40" w:type="dxa"/>
            </w:tcMar>
            <w:vAlign w:val="bottom"/>
          </w:tcPr>
          <w:p w:rsidR="008D55DF" w:rsidRDefault="00846755" w:rsidP="009A5E25">
            <w:pPr>
              <w:pStyle w:val="normal"/>
              <w:spacing w:before="240" w:after="240"/>
              <w:rPr>
                <w:rFonts w:ascii="Times New Roman" w:eastAsia="Times New Roman" w:hAnsi="Times New Roman" w:cs="Times New Roman"/>
                <w:b/>
              </w:rPr>
            </w:pPr>
            <w:r w:rsidRPr="00912D4A">
              <w:rPr>
                <w:rFonts w:ascii="Times New Roman" w:eastAsia="Times New Roman" w:hAnsi="Times New Roman" w:cs="Times New Roman"/>
                <w:b/>
              </w:rPr>
              <w:t xml:space="preserve"> 1 5</w:t>
            </w:r>
            <w:r w:rsidR="009A5E25">
              <w:rPr>
                <w:rFonts w:ascii="Times New Roman" w:eastAsia="Times New Roman" w:hAnsi="Times New Roman" w:cs="Times New Roman"/>
                <w:b/>
              </w:rPr>
              <w:t>61</w:t>
            </w:r>
            <w:r w:rsidRPr="00912D4A">
              <w:rPr>
                <w:rFonts w:ascii="Times New Roman" w:eastAsia="Times New Roman" w:hAnsi="Times New Roman" w:cs="Times New Roman"/>
                <w:b/>
              </w:rPr>
              <w:t xml:space="preserve"> 000, 00 Kč</w:t>
            </w:r>
          </w:p>
        </w:tc>
      </w:tr>
    </w:tbl>
    <w:p w:rsidR="008D55DF" w:rsidRDefault="008D55DF">
      <w:pPr>
        <w:pStyle w:val="normal"/>
        <w:rPr>
          <w:rFonts w:ascii="Times New Roman" w:eastAsia="Times New Roman" w:hAnsi="Times New Roman" w:cs="Times New Roman"/>
        </w:rPr>
      </w:pPr>
    </w:p>
    <w:sectPr w:rsidR="008D55DF" w:rsidSect="008D55DF">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AF" w:rsidRDefault="009820AF" w:rsidP="00373700">
      <w:pPr>
        <w:spacing w:line="240" w:lineRule="auto"/>
        <w:ind w:hanging="2"/>
      </w:pPr>
      <w:r>
        <w:separator/>
      </w:r>
    </w:p>
  </w:endnote>
  <w:endnote w:type="continuationSeparator" w:id="1">
    <w:p w:rsidR="009820AF" w:rsidRDefault="009820AF" w:rsidP="00373700">
      <w:pPr>
        <w:spacing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utiv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00" w:rsidRDefault="0037370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00" w:rsidRDefault="0037370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00" w:rsidRDefault="003737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AF" w:rsidRDefault="009820AF" w:rsidP="00373700">
      <w:pPr>
        <w:spacing w:line="240" w:lineRule="auto"/>
        <w:ind w:hanging="2"/>
      </w:pPr>
      <w:r>
        <w:separator/>
      </w:r>
    </w:p>
  </w:footnote>
  <w:footnote w:type="continuationSeparator" w:id="1">
    <w:p w:rsidR="009820AF" w:rsidRDefault="009820AF" w:rsidP="00373700">
      <w:pPr>
        <w:spacing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00" w:rsidRDefault="0037370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00" w:rsidRDefault="00373700" w:rsidP="00373700">
    <w:pPr>
      <w:pStyle w:val="Zhlav"/>
      <w:jc w:val="right"/>
    </w:pPr>
    <w:r w:rsidRPr="00373700">
      <w:t>POH02816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00" w:rsidRDefault="0037370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289"/>
    <w:multiLevelType w:val="multilevel"/>
    <w:tmpl w:val="0E9495B4"/>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582B3590"/>
    <w:multiLevelType w:val="multilevel"/>
    <w:tmpl w:val="CE1CB9A4"/>
    <w:lvl w:ilvl="0">
      <w:start w:val="2"/>
      <w:numFmt w:val="decimal"/>
      <w:lvlText w:val="%1."/>
      <w:lvlJc w:val="left"/>
      <w:pPr>
        <w:ind w:left="502"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
    <w:nsid w:val="585C77C1"/>
    <w:multiLevelType w:val="multilevel"/>
    <w:tmpl w:val="0506FF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76AD1A8A"/>
    <w:multiLevelType w:val="multilevel"/>
    <w:tmpl w:val="A6720468"/>
    <w:lvl w:ilvl="0">
      <w:start w:val="1"/>
      <w:numFmt w:val="decimal"/>
      <w:lvlText w:val="%1."/>
      <w:lvlJc w:val="left"/>
      <w:pPr>
        <w:ind w:left="4188"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930" w:hanging="504"/>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D55DF"/>
    <w:rsid w:val="00221EB2"/>
    <w:rsid w:val="00373700"/>
    <w:rsid w:val="00624F21"/>
    <w:rsid w:val="00846755"/>
    <w:rsid w:val="008B3AA5"/>
    <w:rsid w:val="008D55DF"/>
    <w:rsid w:val="00912D4A"/>
    <w:rsid w:val="00966A93"/>
    <w:rsid w:val="009820AF"/>
    <w:rsid w:val="009A5E25"/>
    <w:rsid w:val="009F7C77"/>
    <w:rsid w:val="00AD3149"/>
    <w:rsid w:val="00AD4978"/>
    <w:rsid w:val="00BB6C6A"/>
    <w:rsid w:val="00C70A3C"/>
    <w:rsid w:val="00DE5A0A"/>
    <w:rsid w:val="00E64046"/>
    <w:rsid w:val="00F86F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3149"/>
  </w:style>
  <w:style w:type="paragraph" w:styleId="Nadpis1">
    <w:name w:val="heading 1"/>
    <w:basedOn w:val="normal"/>
    <w:next w:val="normal"/>
    <w:rsid w:val="008D55DF"/>
    <w:pPr>
      <w:keepNext/>
      <w:keepLines/>
      <w:spacing w:before="400" w:after="120"/>
      <w:outlineLvl w:val="0"/>
    </w:pPr>
    <w:rPr>
      <w:sz w:val="40"/>
      <w:szCs w:val="40"/>
    </w:rPr>
  </w:style>
  <w:style w:type="paragraph" w:styleId="Nadpis2">
    <w:name w:val="heading 2"/>
    <w:basedOn w:val="normal"/>
    <w:next w:val="normal"/>
    <w:rsid w:val="008D55DF"/>
    <w:pPr>
      <w:keepNext/>
      <w:keepLines/>
      <w:spacing w:before="360" w:after="120"/>
      <w:outlineLvl w:val="1"/>
    </w:pPr>
    <w:rPr>
      <w:sz w:val="32"/>
      <w:szCs w:val="32"/>
    </w:rPr>
  </w:style>
  <w:style w:type="paragraph" w:styleId="Nadpis3">
    <w:name w:val="heading 3"/>
    <w:basedOn w:val="normal"/>
    <w:next w:val="normal"/>
    <w:rsid w:val="008D55DF"/>
    <w:pPr>
      <w:keepNext/>
      <w:keepLines/>
      <w:spacing w:before="320" w:after="80"/>
      <w:outlineLvl w:val="2"/>
    </w:pPr>
    <w:rPr>
      <w:color w:val="434343"/>
      <w:sz w:val="28"/>
      <w:szCs w:val="28"/>
    </w:rPr>
  </w:style>
  <w:style w:type="paragraph" w:styleId="Nadpis4">
    <w:name w:val="heading 4"/>
    <w:basedOn w:val="normal"/>
    <w:next w:val="normal"/>
    <w:rsid w:val="008D55DF"/>
    <w:pPr>
      <w:keepNext/>
      <w:keepLines/>
      <w:spacing w:before="280" w:after="80"/>
      <w:outlineLvl w:val="3"/>
    </w:pPr>
    <w:rPr>
      <w:color w:val="666666"/>
      <w:sz w:val="24"/>
      <w:szCs w:val="24"/>
    </w:rPr>
  </w:style>
  <w:style w:type="paragraph" w:styleId="Nadpis5">
    <w:name w:val="heading 5"/>
    <w:basedOn w:val="normal"/>
    <w:next w:val="normal"/>
    <w:rsid w:val="008D55DF"/>
    <w:pPr>
      <w:keepNext/>
      <w:keepLines/>
      <w:spacing w:before="240" w:after="80"/>
      <w:outlineLvl w:val="4"/>
    </w:pPr>
    <w:rPr>
      <w:color w:val="666666"/>
    </w:rPr>
  </w:style>
  <w:style w:type="paragraph" w:styleId="Nadpis6">
    <w:name w:val="heading 6"/>
    <w:basedOn w:val="normal"/>
    <w:next w:val="normal"/>
    <w:rsid w:val="008D55DF"/>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8D55DF"/>
  </w:style>
  <w:style w:type="table" w:customStyle="1" w:styleId="TableNormal">
    <w:name w:val="Table Normal"/>
    <w:rsid w:val="008D55DF"/>
    <w:tblPr>
      <w:tblCellMar>
        <w:top w:w="0" w:type="dxa"/>
        <w:left w:w="0" w:type="dxa"/>
        <w:bottom w:w="0" w:type="dxa"/>
        <w:right w:w="0" w:type="dxa"/>
      </w:tblCellMar>
    </w:tblPr>
  </w:style>
  <w:style w:type="paragraph" w:styleId="Nzev">
    <w:name w:val="Title"/>
    <w:basedOn w:val="normal"/>
    <w:next w:val="normal"/>
    <w:rsid w:val="008D55DF"/>
    <w:pPr>
      <w:keepNext/>
      <w:keepLines/>
      <w:spacing w:after="60"/>
    </w:pPr>
    <w:rPr>
      <w:sz w:val="52"/>
      <w:szCs w:val="52"/>
    </w:rPr>
  </w:style>
  <w:style w:type="paragraph" w:styleId="Podtitul">
    <w:name w:val="Subtitle"/>
    <w:basedOn w:val="normal"/>
    <w:next w:val="normal"/>
    <w:rsid w:val="008D55DF"/>
    <w:pPr>
      <w:keepNext/>
      <w:keepLines/>
      <w:spacing w:after="320"/>
    </w:pPr>
    <w:rPr>
      <w:color w:val="666666"/>
      <w:sz w:val="30"/>
      <w:szCs w:val="30"/>
    </w:rPr>
  </w:style>
  <w:style w:type="table" w:customStyle="1" w:styleId="a">
    <w:basedOn w:val="TableNormal"/>
    <w:rsid w:val="008D55DF"/>
    <w:tblPr>
      <w:tblStyleRowBandSize w:val="1"/>
      <w:tblStyleColBandSize w:val="1"/>
      <w:tblCellMar>
        <w:top w:w="100" w:type="dxa"/>
        <w:left w:w="100" w:type="dxa"/>
        <w:bottom w:w="100" w:type="dxa"/>
        <w:right w:w="100" w:type="dxa"/>
      </w:tblCellMar>
    </w:tblPr>
  </w:style>
  <w:style w:type="table" w:customStyle="1" w:styleId="a0">
    <w:basedOn w:val="TableNormal"/>
    <w:rsid w:val="008D55DF"/>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624F2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4F21"/>
    <w:rPr>
      <w:rFonts w:ascii="Tahoma" w:hAnsi="Tahoma" w:cs="Tahoma"/>
      <w:sz w:val="16"/>
      <w:szCs w:val="16"/>
    </w:rPr>
  </w:style>
  <w:style w:type="paragraph" w:styleId="Zhlav">
    <w:name w:val="header"/>
    <w:basedOn w:val="Normln"/>
    <w:link w:val="ZhlavChar"/>
    <w:uiPriority w:val="99"/>
    <w:semiHidden/>
    <w:unhideWhenUsed/>
    <w:rsid w:val="00373700"/>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373700"/>
  </w:style>
  <w:style w:type="paragraph" w:styleId="Zpat">
    <w:name w:val="footer"/>
    <w:basedOn w:val="Normln"/>
    <w:link w:val="ZpatChar"/>
    <w:uiPriority w:val="99"/>
    <w:semiHidden/>
    <w:unhideWhenUsed/>
    <w:rsid w:val="00373700"/>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373700"/>
  </w:style>
  <w:style w:type="paragraph" w:customStyle="1" w:styleId="Normln1">
    <w:name w:val="Normální1"/>
    <w:rsid w:val="00DE5A0A"/>
    <w:pPr>
      <w:spacing w:after="160" w:line="259"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3244</Words>
  <Characters>19140</Characters>
  <Application>Microsoft Office Word</Application>
  <DocSecurity>0</DocSecurity>
  <Lines>159</Lines>
  <Paragraphs>44</Paragraphs>
  <ScaleCrop>false</ScaleCrop>
  <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Hana Soudková</cp:lastModifiedBy>
  <cp:revision>3</cp:revision>
  <dcterms:created xsi:type="dcterms:W3CDTF">2024-03-11T15:26:00Z</dcterms:created>
  <dcterms:modified xsi:type="dcterms:W3CDTF">2024-03-13T14:42:00Z</dcterms:modified>
</cp:coreProperties>
</file>