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4F9" w:rsidRDefault="00A654F9" w:rsidP="00A654F9">
      <w:pPr>
        <w:spacing w:line="240" w:lineRule="auto"/>
        <w:ind w:left="4248" w:firstLine="708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DOMOV BARBORA Kutná Hora </w:t>
      </w:r>
    </w:p>
    <w:p w:rsidR="00A654F9" w:rsidRDefault="00A654F9" w:rsidP="00A654F9">
      <w:pPr>
        <w:spacing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POSKYTOVATEL SOCIÁLNÍCH SLUŽEB</w:t>
      </w:r>
    </w:p>
    <w:p w:rsidR="00A654F9" w:rsidRDefault="00A654F9" w:rsidP="00A654F9">
      <w:pPr>
        <w:spacing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Evidenční číslo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smlouvy:  </w:t>
      </w:r>
      <w:r>
        <w:rPr>
          <w:rFonts w:ascii="Times New Roman" w:hAnsi="Times New Roman" w:cs="Times New Roman"/>
          <w:sz w:val="20"/>
          <w:szCs w:val="20"/>
        </w:rPr>
        <w:t>9</w:t>
      </w:r>
      <w:proofErr w:type="gramEnd"/>
      <w:r>
        <w:rPr>
          <w:rFonts w:ascii="Times New Roman" w:hAnsi="Times New Roman" w:cs="Times New Roman"/>
          <w:sz w:val="20"/>
          <w:szCs w:val="20"/>
        </w:rPr>
        <w:t>/48677752/202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AC4EC5" w:rsidRDefault="003804B7">
      <w:pPr>
        <w:tabs>
          <w:tab w:val="right" w:pos="10276"/>
        </w:tabs>
      </w:pPr>
      <w:proofErr w:type="spellStart"/>
      <w:r>
        <w:t>Garaventa</w:t>
      </w:r>
      <w:proofErr w:type="spellEnd"/>
      <w:r>
        <w:t xml:space="preserve"> Lift s.r.o.</w:t>
      </w:r>
      <w:r>
        <w:tab/>
        <w:t>Příloha č. 1</w:t>
      </w:r>
    </w:p>
    <w:tbl>
      <w:tblPr>
        <w:tblStyle w:val="TableGrid"/>
        <w:tblW w:w="10327" w:type="dxa"/>
        <w:tblInd w:w="-5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2044"/>
        <w:gridCol w:w="3395"/>
        <w:gridCol w:w="4888"/>
      </w:tblGrid>
      <w:tr w:rsidR="00AC4EC5">
        <w:trPr>
          <w:trHeight w:val="2717"/>
        </w:trPr>
        <w:tc>
          <w:tcPr>
            <w:tcW w:w="2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C4EC5" w:rsidRDefault="003804B7">
            <w:pPr>
              <w:spacing w:after="113"/>
              <w:ind w:left="274"/>
            </w:pPr>
            <w:r>
              <w:rPr>
                <w:sz w:val="18"/>
              </w:rPr>
              <w:t>Dodavatel:</w:t>
            </w:r>
          </w:p>
          <w:p w:rsidR="00AC4EC5" w:rsidRDefault="003804B7">
            <w:pPr>
              <w:spacing w:after="1397"/>
              <w:ind w:left="274"/>
            </w:pPr>
            <w:r>
              <w:rPr>
                <w:noProof/>
              </w:rPr>
              <w:drawing>
                <wp:inline distT="0" distB="0" distL="0" distR="0">
                  <wp:extent cx="1122130" cy="603504"/>
                  <wp:effectExtent l="0" t="0" r="0" b="0"/>
                  <wp:docPr id="6120" name="Picture 6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0" name="Picture 6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130" cy="60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4EC5" w:rsidRDefault="003804B7">
            <w:pPr>
              <w:spacing w:after="681"/>
              <w:ind w:left="274"/>
            </w:pPr>
            <w:r>
              <w:rPr>
                <w:sz w:val="22"/>
              </w:rPr>
              <w:t>Číslo servisní listu</w:t>
            </w:r>
          </w:p>
          <w:p w:rsidR="00AC4EC5" w:rsidRDefault="003804B7">
            <w:pPr>
              <w:spacing w:after="244" w:line="241" w:lineRule="auto"/>
              <w:ind w:left="279" w:right="134"/>
              <w:jc w:val="both"/>
            </w:pPr>
            <w:r>
              <w:rPr>
                <w:sz w:val="24"/>
              </w:rPr>
              <w:t>Číslo smlouvy: Číslo zakázky:</w:t>
            </w:r>
          </w:p>
          <w:p w:rsidR="00AC4EC5" w:rsidRDefault="003804B7">
            <w:pPr>
              <w:ind w:left="283"/>
            </w:pPr>
            <w:r>
              <w:rPr>
                <w:sz w:val="22"/>
              </w:rPr>
              <w:t>Název zařízení:</w:t>
            </w:r>
          </w:p>
          <w:p w:rsidR="00AC4EC5" w:rsidRDefault="003804B7">
            <w:pPr>
              <w:ind w:left="269"/>
            </w:pPr>
            <w:r>
              <w:rPr>
                <w:sz w:val="20"/>
              </w:rPr>
              <w:t>Výrobní číslo:</w:t>
            </w:r>
          </w:p>
        </w:tc>
        <w:tc>
          <w:tcPr>
            <w:tcW w:w="339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C4EC5" w:rsidRDefault="003804B7">
            <w:pPr>
              <w:ind w:left="672"/>
            </w:pPr>
            <w:proofErr w:type="spellStart"/>
            <w:r>
              <w:rPr>
                <w:sz w:val="22"/>
              </w:rPr>
              <w:t>Garaventa</w:t>
            </w:r>
            <w:proofErr w:type="spellEnd"/>
            <w:r>
              <w:rPr>
                <w:sz w:val="22"/>
              </w:rPr>
              <w:t xml:space="preserve"> Lift s.r.o.</w:t>
            </w:r>
          </w:p>
          <w:p w:rsidR="00AC4EC5" w:rsidRDefault="003804B7">
            <w:pPr>
              <w:ind w:left="682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-115871</wp:posOffset>
                      </wp:positionH>
                      <wp:positionV relativeFrom="paragraph">
                        <wp:posOffset>-609</wp:posOffset>
                      </wp:positionV>
                      <wp:extent cx="362863" cy="603504"/>
                      <wp:effectExtent l="0" t="0" r="0" b="0"/>
                      <wp:wrapSquare wrapText="bothSides"/>
                      <wp:docPr id="5997" name="Group 59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2863" cy="603504"/>
                                <a:chOff x="0" y="0"/>
                                <a:chExt cx="362863" cy="6035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22" name="Picture 612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872" y="0"/>
                                  <a:ext cx="246991" cy="6035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0" y="411480"/>
                                  <a:ext cx="344719" cy="1499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C4EC5" w:rsidRDefault="003804B7">
                                    <w:pPr>
                                      <w:spacing w:after="160"/>
                                    </w:pPr>
                                    <w:r>
                                      <w:t>LIFT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997" o:spid="_x0000_s1026" style="position:absolute;left:0;text-align:left;margin-left:-9.1pt;margin-top:-.05pt;width:28.55pt;height:47.5pt;z-index:251658240" coordsize="3628,60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122" o:spid="_x0000_s1027" type="#_x0000_t75" style="position:absolute;left:1158;width:2470;height:6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">
                        <v:imagedata r:id="rId6" o:title=""/>
                      </v:shape>
                      <v:rect id="Rectangle 13" o:spid="_x0000_s1028" style="position:absolute;top:4114;width:344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    <v:textbox inset="0,0,0,0">
                          <w:txbxContent>
                            <w:p w:rsidR="00AC4EC5" w:rsidRDefault="003804B7">
                              <w:pPr>
                                <w:spacing w:after="160"/>
                              </w:pPr>
                              <w:r>
                                <w:t>LIFT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>Pražská 16</w:t>
            </w:r>
          </w:p>
          <w:p w:rsidR="00AC4EC5" w:rsidRDefault="003804B7">
            <w:pPr>
              <w:spacing w:after="983"/>
              <w:ind w:left="682"/>
            </w:pPr>
            <w:r>
              <w:rPr>
                <w:sz w:val="22"/>
              </w:rPr>
              <w:t>102 21 Praha 10</w:t>
            </w:r>
          </w:p>
          <w:p w:rsidR="00AC4EC5" w:rsidRDefault="003804B7">
            <w:pPr>
              <w:ind w:left="3323"/>
            </w:pP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2665" name="Picture 2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5" name="Picture 26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1359" w:type="dxa"/>
              <w:tblInd w:w="946" w:type="dxa"/>
              <w:tblCellMar>
                <w:top w:w="21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59"/>
            </w:tblGrid>
            <w:tr w:rsidR="00AC4EC5">
              <w:trPr>
                <w:trHeight w:val="245"/>
              </w:trPr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4EC5" w:rsidRDefault="003804B7">
                  <w:pPr>
                    <w:ind w:left="134"/>
                    <w:jc w:val="center"/>
                  </w:pPr>
                  <w:r>
                    <w:rPr>
                      <w:sz w:val="20"/>
                    </w:rPr>
                    <w:t>23NSS071</w:t>
                  </w:r>
                </w:p>
              </w:tc>
            </w:tr>
          </w:tbl>
          <w:p w:rsidR="00AC4EC5" w:rsidRDefault="003804B7">
            <w:pPr>
              <w:spacing w:after="233"/>
            </w:pPr>
            <w:r>
              <w:rPr>
                <w:sz w:val="22"/>
              </w:rPr>
              <w:t>2020/1396</w:t>
            </w:r>
          </w:p>
          <w:p w:rsidR="00AC4EC5" w:rsidRDefault="003804B7">
            <w:pPr>
              <w:ind w:right="696" w:firstLine="5"/>
            </w:pPr>
            <w:r>
              <w:rPr>
                <w:sz w:val="20"/>
              </w:rPr>
              <w:t xml:space="preserve">SP </w:t>
            </w:r>
            <w:proofErr w:type="spellStart"/>
            <w:proofErr w:type="gramStart"/>
            <w:r>
              <w:rPr>
                <w:sz w:val="20"/>
              </w:rPr>
              <w:t>Omega,GSL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ARtira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Xpress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viz položky servisu</w:t>
            </w:r>
          </w:p>
        </w:tc>
        <w:tc>
          <w:tcPr>
            <w:tcW w:w="4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C4EC5" w:rsidRDefault="003804B7">
            <w:pPr>
              <w:spacing w:after="8" w:line="260" w:lineRule="auto"/>
              <w:ind w:left="1777" w:right="103" w:hanging="1503"/>
            </w:pPr>
            <w:r>
              <w:rPr>
                <w:sz w:val="16"/>
              </w:rPr>
              <w:t>Odběratel:</w:t>
            </w:r>
            <w:r>
              <w:rPr>
                <w:sz w:val="16"/>
              </w:rPr>
              <w:tab/>
              <w:t>48677752 DIČ:</w:t>
            </w:r>
          </w:p>
          <w:p w:rsidR="00AC4EC5" w:rsidRDefault="003804B7">
            <w:pPr>
              <w:spacing w:line="216" w:lineRule="auto"/>
              <w:ind w:left="418" w:right="391"/>
              <w:jc w:val="both"/>
            </w:pPr>
            <w:r>
              <w:rPr>
                <w:sz w:val="24"/>
              </w:rPr>
              <w:t xml:space="preserve">Domov Barbora Kutná Hora, </w:t>
            </w:r>
            <w:proofErr w:type="spellStart"/>
            <w:r>
              <w:rPr>
                <w:sz w:val="24"/>
              </w:rPr>
              <w:t>p</w:t>
            </w:r>
            <w:r w:rsidR="00260E08">
              <w:rPr>
                <w:sz w:val="24"/>
              </w:rPr>
              <w:t>.s.s</w:t>
            </w:r>
            <w:proofErr w:type="spellEnd"/>
            <w:r w:rsidR="00260E08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Pirknerovo</w:t>
            </w:r>
            <w:proofErr w:type="spellEnd"/>
            <w:r>
              <w:rPr>
                <w:sz w:val="24"/>
              </w:rPr>
              <w:t xml:space="preserve"> náměstí 228/5</w:t>
            </w:r>
          </w:p>
          <w:p w:rsidR="00AC4EC5" w:rsidRDefault="003804B7">
            <w:pPr>
              <w:ind w:left="413"/>
            </w:pPr>
            <w:r>
              <w:rPr>
                <w:sz w:val="24"/>
              </w:rPr>
              <w:t>284 01 Kutná Hora</w:t>
            </w:r>
          </w:p>
        </w:tc>
        <w:bookmarkStart w:id="0" w:name="_GoBack"/>
        <w:bookmarkEnd w:id="0"/>
      </w:tr>
      <w:tr w:rsidR="00AC4EC5">
        <w:trPr>
          <w:trHeight w:val="16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C4EC5" w:rsidRDefault="00AC4EC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C4EC5" w:rsidRDefault="00AC4EC5">
            <w:pPr>
              <w:spacing w:after="160"/>
            </w:pPr>
          </w:p>
        </w:tc>
        <w:tc>
          <w:tcPr>
            <w:tcW w:w="4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EC5" w:rsidRDefault="003804B7">
            <w:pPr>
              <w:spacing w:after="69"/>
              <w:ind w:left="274"/>
            </w:pPr>
            <w:r>
              <w:rPr>
                <w:sz w:val="18"/>
              </w:rPr>
              <w:t>Adresa umístění:</w:t>
            </w:r>
          </w:p>
          <w:p w:rsidR="00AC4EC5" w:rsidRDefault="003804B7">
            <w:pPr>
              <w:spacing w:line="216" w:lineRule="auto"/>
              <w:ind w:left="423" w:right="387"/>
              <w:jc w:val="both"/>
            </w:pPr>
            <w:r>
              <w:rPr>
                <w:sz w:val="22"/>
              </w:rPr>
              <w:t xml:space="preserve">Domov Barbora Kutná Hora, poskytovatel </w:t>
            </w:r>
            <w:proofErr w:type="spellStart"/>
            <w:r>
              <w:rPr>
                <w:sz w:val="22"/>
              </w:rPr>
              <w:t>soc</w:t>
            </w:r>
            <w:proofErr w:type="spellEnd"/>
            <w:r>
              <w:rPr>
                <w:sz w:val="22"/>
              </w:rPr>
              <w:t xml:space="preserve"> poskytovatel sociálních služeb </w:t>
            </w:r>
            <w:proofErr w:type="spellStart"/>
            <w:r>
              <w:rPr>
                <w:sz w:val="22"/>
              </w:rPr>
              <w:t>Pirknerovo</w:t>
            </w:r>
            <w:proofErr w:type="spellEnd"/>
            <w:r>
              <w:rPr>
                <w:sz w:val="22"/>
              </w:rPr>
              <w:t xml:space="preserve"> náměstí 22815</w:t>
            </w:r>
          </w:p>
          <w:p w:rsidR="00AC4EC5" w:rsidRDefault="003804B7">
            <w:pPr>
              <w:ind w:left="418"/>
            </w:pPr>
            <w:r>
              <w:rPr>
                <w:sz w:val="24"/>
              </w:rPr>
              <w:t>284 01 Kutná Hora</w:t>
            </w:r>
          </w:p>
        </w:tc>
      </w:tr>
      <w:tr w:rsidR="00AC4EC5">
        <w:trPr>
          <w:trHeight w:val="10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4EC5" w:rsidRDefault="00AC4EC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C4EC5" w:rsidRDefault="00AC4EC5">
            <w:pPr>
              <w:spacing w:after="160"/>
            </w:pPr>
          </w:p>
        </w:tc>
        <w:tc>
          <w:tcPr>
            <w:tcW w:w="4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4EC5" w:rsidRDefault="003804B7">
            <w:pPr>
              <w:spacing w:after="57"/>
              <w:ind w:left="288"/>
            </w:pPr>
            <w:r>
              <w:rPr>
                <w:sz w:val="16"/>
              </w:rPr>
              <w:t>Kontaktní osoba:</w:t>
            </w:r>
          </w:p>
          <w:p w:rsidR="00AC4EC5" w:rsidRDefault="003804B7">
            <w:pPr>
              <w:ind w:left="101"/>
            </w:pPr>
            <w:proofErr w:type="spellStart"/>
            <w:r>
              <w:rPr>
                <w:sz w:val="18"/>
              </w:rPr>
              <w:t>méno</w:t>
            </w:r>
            <w:proofErr w:type="spellEnd"/>
            <w:r>
              <w:rPr>
                <w:sz w:val="18"/>
              </w:rPr>
              <w:t>:</w:t>
            </w:r>
          </w:p>
          <w:p w:rsidR="00AC4EC5" w:rsidRDefault="003804B7">
            <w:pPr>
              <w:spacing w:after="53"/>
              <w:ind w:left="235"/>
            </w:pPr>
            <w:r>
              <w:rPr>
                <w:noProof/>
              </w:rPr>
              <w:drawing>
                <wp:inline distT="0" distB="0" distL="0" distR="0">
                  <wp:extent cx="45739" cy="15240"/>
                  <wp:effectExtent l="0" t="0" r="0" b="0"/>
                  <wp:docPr id="6123" name="Picture 6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3" name="Picture 61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4EC5" w:rsidRDefault="003804B7">
            <w:pPr>
              <w:ind w:left="19"/>
            </w:pPr>
            <w:r>
              <w:rPr>
                <w:sz w:val="20"/>
              </w:rPr>
              <w:t>Email:</w:t>
            </w:r>
          </w:p>
        </w:tc>
      </w:tr>
      <w:tr w:rsidR="00AC4EC5">
        <w:trPr>
          <w:trHeight w:val="704"/>
        </w:trPr>
        <w:tc>
          <w:tcPr>
            <w:tcW w:w="103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EC5" w:rsidRDefault="003804B7">
            <w:pPr>
              <w:spacing w:after="93"/>
              <w:ind w:left="5"/>
            </w:pPr>
            <w:r>
              <w:rPr>
                <w:sz w:val="22"/>
              </w:rPr>
              <w:t>Pravidelná revize dle SOD č. (bude doplněno)</w:t>
            </w:r>
          </w:p>
          <w:p w:rsidR="00AC4EC5" w:rsidRDefault="003804B7">
            <w:pPr>
              <w:tabs>
                <w:tab w:val="center" w:pos="2387"/>
                <w:tab w:val="center" w:pos="6468"/>
              </w:tabs>
            </w:pPr>
            <w:r>
              <w:rPr>
                <w:sz w:val="22"/>
              </w:rPr>
              <w:tab/>
              <w:t xml:space="preserve">SP </w:t>
            </w:r>
            <w:proofErr w:type="spellStart"/>
            <w:proofErr w:type="gramStart"/>
            <w:r>
              <w:rPr>
                <w:sz w:val="22"/>
              </w:rPr>
              <w:t>Omega,GSL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ARtira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Xpress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Il,viz</w:t>
            </w:r>
            <w:proofErr w:type="spellEnd"/>
            <w:r>
              <w:rPr>
                <w:sz w:val="22"/>
              </w:rPr>
              <w:t xml:space="preserve"> položky servisu</w:t>
            </w:r>
            <w:r>
              <w:rPr>
                <w:sz w:val="22"/>
              </w:rPr>
              <w:tab/>
              <w:t>3 ks</w:t>
            </w:r>
          </w:p>
        </w:tc>
      </w:tr>
      <w:tr w:rsidR="00AC4EC5">
        <w:trPr>
          <w:trHeight w:val="413"/>
        </w:trPr>
        <w:tc>
          <w:tcPr>
            <w:tcW w:w="103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4EC5" w:rsidRDefault="003804B7">
            <w:pPr>
              <w:tabs>
                <w:tab w:val="center" w:pos="920"/>
                <w:tab w:val="center" w:pos="3453"/>
                <w:tab w:val="center" w:pos="4994"/>
                <w:tab w:val="center" w:pos="5662"/>
                <w:tab w:val="center" w:pos="7165"/>
                <w:tab w:val="center" w:pos="8680"/>
                <w:tab w:val="center" w:pos="9693"/>
              </w:tabs>
            </w:pPr>
            <w:r>
              <w:rPr>
                <w:sz w:val="18"/>
              </w:rPr>
              <w:tab/>
              <w:t>Položky servisu</w:t>
            </w:r>
            <w:r>
              <w:rPr>
                <w:sz w:val="18"/>
              </w:rPr>
              <w:tab/>
              <w:t>Množství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J.cena</w:t>
            </w:r>
            <w:proofErr w:type="spellEnd"/>
            <w:r>
              <w:rPr>
                <w:sz w:val="18"/>
              </w:rPr>
              <w:tab/>
              <w:t>Sleva</w:t>
            </w:r>
            <w:r>
              <w:rPr>
                <w:sz w:val="18"/>
              </w:rPr>
              <w:tab/>
              <w:t>Cena O/ODPH</w:t>
            </w:r>
            <w:r>
              <w:rPr>
                <w:sz w:val="18"/>
              </w:rPr>
              <w:tab/>
              <w:t>DPH</w:t>
            </w:r>
            <w:r>
              <w:rPr>
                <w:sz w:val="18"/>
              </w:rPr>
              <w:tab/>
              <w:t>Kč Celkem</w:t>
            </w:r>
          </w:p>
        </w:tc>
      </w:tr>
      <w:tr w:rsidR="00AC4EC5">
        <w:trPr>
          <w:trHeight w:val="1639"/>
        </w:trPr>
        <w:tc>
          <w:tcPr>
            <w:tcW w:w="103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EC5" w:rsidRDefault="003804B7">
            <w:pPr>
              <w:tabs>
                <w:tab w:val="center" w:pos="1486"/>
                <w:tab w:val="center" w:pos="3803"/>
                <w:tab w:val="center" w:pos="4893"/>
                <w:tab w:val="center" w:pos="7018"/>
                <w:tab w:val="center" w:pos="8576"/>
                <w:tab w:val="center" w:pos="9726"/>
              </w:tabs>
            </w:pPr>
            <w:r>
              <w:rPr>
                <w:sz w:val="20"/>
              </w:rPr>
              <w:tab/>
              <w:t>Revize na zařízení SP Omega -</w:t>
            </w:r>
            <w:r>
              <w:rPr>
                <w:sz w:val="20"/>
              </w:rPr>
              <w:tab/>
              <w:t>1 ks</w:t>
            </w:r>
            <w:r>
              <w:rPr>
                <w:sz w:val="20"/>
              </w:rPr>
              <w:tab/>
              <w:t>1 960,00</w:t>
            </w:r>
            <w:r>
              <w:rPr>
                <w:sz w:val="20"/>
              </w:rPr>
              <w:tab/>
              <w:t xml:space="preserve">1 960,00 </w:t>
            </w:r>
            <w:proofErr w:type="gramStart"/>
            <w:r>
              <w:rPr>
                <w:sz w:val="20"/>
              </w:rPr>
              <w:t>15%</w:t>
            </w:r>
            <w:proofErr w:type="gramEnd"/>
            <w:r>
              <w:rPr>
                <w:sz w:val="20"/>
              </w:rPr>
              <w:tab/>
              <w:t>294,00</w:t>
            </w:r>
            <w:r>
              <w:rPr>
                <w:sz w:val="20"/>
              </w:rPr>
              <w:tab/>
              <w:t>2 254,00</w:t>
            </w:r>
          </w:p>
          <w:p w:rsidR="00AC4EC5" w:rsidRDefault="003804B7">
            <w:r>
              <w:rPr>
                <w:sz w:val="20"/>
              </w:rPr>
              <w:t>3792, Platnost prohlídky 6 měsíců</w:t>
            </w:r>
          </w:p>
          <w:p w:rsidR="00AC4EC5" w:rsidRDefault="003804B7">
            <w:pPr>
              <w:tabs>
                <w:tab w:val="center" w:pos="1460"/>
                <w:tab w:val="center" w:pos="3803"/>
                <w:tab w:val="center" w:pos="4893"/>
                <w:tab w:val="center" w:pos="7018"/>
                <w:tab w:val="center" w:pos="8576"/>
                <w:tab w:val="center" w:pos="9729"/>
              </w:tabs>
            </w:pPr>
            <w:r>
              <w:rPr>
                <w:sz w:val="20"/>
              </w:rPr>
              <w:tab/>
              <w:t xml:space="preserve">Revize na zařízení GSL </w:t>
            </w:r>
            <w:proofErr w:type="spellStart"/>
            <w:r>
              <w:rPr>
                <w:sz w:val="20"/>
              </w:rPr>
              <w:t>Artira</w:t>
            </w:r>
            <w:proofErr w:type="spellEnd"/>
            <w:r>
              <w:rPr>
                <w:sz w:val="20"/>
              </w:rPr>
              <w:t xml:space="preserve"> -</w:t>
            </w:r>
            <w:r>
              <w:rPr>
                <w:sz w:val="20"/>
              </w:rPr>
              <w:tab/>
              <w:t>1 ks</w:t>
            </w:r>
            <w:r>
              <w:rPr>
                <w:sz w:val="20"/>
              </w:rPr>
              <w:tab/>
              <w:t>1 960,00</w:t>
            </w:r>
            <w:r>
              <w:rPr>
                <w:sz w:val="20"/>
              </w:rPr>
              <w:tab/>
              <w:t xml:space="preserve">1 960,00 </w:t>
            </w:r>
            <w:proofErr w:type="gramStart"/>
            <w:r>
              <w:rPr>
                <w:sz w:val="20"/>
              </w:rPr>
              <w:t>15%</w:t>
            </w:r>
            <w:proofErr w:type="gramEnd"/>
            <w:r>
              <w:rPr>
                <w:sz w:val="20"/>
              </w:rPr>
              <w:tab/>
              <w:t>294,00</w:t>
            </w:r>
            <w:r>
              <w:rPr>
                <w:sz w:val="20"/>
              </w:rPr>
              <w:tab/>
              <w:t>2 254,00</w:t>
            </w:r>
          </w:p>
          <w:p w:rsidR="00AC4EC5" w:rsidRDefault="003804B7">
            <w:pPr>
              <w:spacing w:line="216" w:lineRule="auto"/>
              <w:ind w:left="5" w:right="6977" w:firstLine="5"/>
              <w:jc w:val="both"/>
            </w:pPr>
            <w:r>
              <w:rPr>
                <w:sz w:val="18"/>
              </w:rPr>
              <w:t>E05491/2020/1396, Platnost prohlídky 6 měsíců</w:t>
            </w:r>
          </w:p>
          <w:p w:rsidR="00AC4EC5" w:rsidRDefault="003804B7">
            <w:pPr>
              <w:tabs>
                <w:tab w:val="center" w:pos="1371"/>
                <w:tab w:val="center" w:pos="3803"/>
                <w:tab w:val="center" w:pos="4896"/>
                <w:tab w:val="center" w:pos="7018"/>
                <w:tab w:val="center" w:pos="8579"/>
                <w:tab w:val="center" w:pos="9729"/>
              </w:tabs>
            </w:pPr>
            <w:r>
              <w:rPr>
                <w:sz w:val="20"/>
              </w:rPr>
              <w:tab/>
              <w:t xml:space="preserve">Revize na zařízení </w:t>
            </w:r>
            <w:proofErr w:type="spellStart"/>
            <w:r>
              <w:rPr>
                <w:sz w:val="20"/>
              </w:rPr>
              <w:t>Xpress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1 ks</w:t>
            </w:r>
            <w:r>
              <w:rPr>
                <w:sz w:val="20"/>
              </w:rPr>
              <w:tab/>
              <w:t>1 960,00</w:t>
            </w:r>
            <w:r>
              <w:rPr>
                <w:sz w:val="20"/>
              </w:rPr>
              <w:tab/>
              <w:t xml:space="preserve">1 960,00 </w:t>
            </w:r>
            <w:proofErr w:type="gramStart"/>
            <w:r>
              <w:rPr>
                <w:sz w:val="20"/>
              </w:rPr>
              <w:t>15%</w:t>
            </w:r>
            <w:proofErr w:type="gramEnd"/>
            <w:r>
              <w:rPr>
                <w:sz w:val="20"/>
              </w:rPr>
              <w:tab/>
              <w:t>294,00</w:t>
            </w:r>
            <w:r>
              <w:rPr>
                <w:sz w:val="20"/>
              </w:rPr>
              <w:tab/>
              <w:t>2 254,00</w:t>
            </w:r>
          </w:p>
          <w:p w:rsidR="00AC4EC5" w:rsidRDefault="003804B7">
            <w:pPr>
              <w:ind w:left="10"/>
            </w:pPr>
            <w:r>
              <w:rPr>
                <w:sz w:val="20"/>
              </w:rPr>
              <w:t>Platnost prohlídky 6 měsíců</w:t>
            </w:r>
          </w:p>
          <w:p w:rsidR="00AC4EC5" w:rsidRDefault="003804B7">
            <w:pPr>
              <w:tabs>
                <w:tab w:val="center" w:pos="1328"/>
                <w:tab w:val="center" w:pos="3806"/>
                <w:tab w:val="center" w:pos="4891"/>
                <w:tab w:val="center" w:pos="7013"/>
                <w:tab w:val="center" w:pos="8576"/>
                <w:tab w:val="center" w:pos="9731"/>
              </w:tabs>
            </w:pP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Doprvní</w:t>
            </w:r>
            <w:proofErr w:type="spellEnd"/>
            <w:r>
              <w:rPr>
                <w:sz w:val="20"/>
              </w:rPr>
              <w:t xml:space="preserve"> a provozní náklady</w:t>
            </w:r>
            <w:r>
              <w:rPr>
                <w:sz w:val="20"/>
              </w:rPr>
              <w:tab/>
              <w:t>1 ks</w:t>
            </w:r>
            <w:r>
              <w:rPr>
                <w:sz w:val="20"/>
              </w:rPr>
              <w:tab/>
              <w:t>2 850,00</w:t>
            </w:r>
            <w:r>
              <w:rPr>
                <w:sz w:val="20"/>
              </w:rPr>
              <w:tab/>
              <w:t xml:space="preserve">2 850,00 </w:t>
            </w:r>
            <w:proofErr w:type="gramStart"/>
            <w:r>
              <w:rPr>
                <w:sz w:val="20"/>
              </w:rPr>
              <w:t>15%</w:t>
            </w:r>
            <w:proofErr w:type="gramEnd"/>
            <w:r>
              <w:rPr>
                <w:sz w:val="20"/>
              </w:rPr>
              <w:tab/>
              <w:t>427,50</w:t>
            </w:r>
            <w:r>
              <w:rPr>
                <w:sz w:val="20"/>
              </w:rPr>
              <w:tab/>
              <w:t>3 277,50</w:t>
            </w:r>
          </w:p>
        </w:tc>
      </w:tr>
      <w:tr w:rsidR="00AC4EC5">
        <w:trPr>
          <w:trHeight w:val="3809"/>
        </w:trPr>
        <w:tc>
          <w:tcPr>
            <w:tcW w:w="103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EC5" w:rsidRDefault="003804B7">
            <w:pPr>
              <w:tabs>
                <w:tab w:val="center" w:pos="869"/>
                <w:tab w:val="center" w:pos="6747"/>
                <w:tab w:val="center" w:pos="8516"/>
                <w:tab w:val="center" w:pos="9693"/>
              </w:tabs>
              <w:spacing w:after="90"/>
            </w:pPr>
            <w:r>
              <w:rPr>
                <w:sz w:val="20"/>
              </w:rPr>
              <w:tab/>
              <w:t>Součet položek</w:t>
            </w:r>
            <w:r>
              <w:rPr>
                <w:sz w:val="20"/>
              </w:rPr>
              <w:tab/>
              <w:t>8 730,00</w:t>
            </w:r>
            <w:r>
              <w:rPr>
                <w:sz w:val="20"/>
              </w:rPr>
              <w:tab/>
              <w:t>1 309,50</w:t>
            </w:r>
            <w:r>
              <w:rPr>
                <w:sz w:val="20"/>
              </w:rPr>
              <w:tab/>
              <w:t>10 039,50</w:t>
            </w:r>
          </w:p>
          <w:p w:rsidR="00AC4EC5" w:rsidRDefault="003804B7">
            <w:pPr>
              <w:tabs>
                <w:tab w:val="center" w:pos="1208"/>
                <w:tab w:val="center" w:pos="9650"/>
              </w:tabs>
              <w:spacing w:after="150"/>
            </w:pPr>
            <w:r>
              <w:rPr>
                <w:sz w:val="22"/>
              </w:rPr>
              <w:tab/>
              <w:t>CELKEM K ÚHRADĚ</w:t>
            </w:r>
            <w:r>
              <w:rPr>
                <w:sz w:val="22"/>
              </w:rPr>
              <w:tab/>
              <w:t>10 039,50</w:t>
            </w:r>
          </w:p>
          <w:p w:rsidR="00AC4EC5" w:rsidRDefault="003804B7">
            <w:pPr>
              <w:spacing w:after="113" w:line="243" w:lineRule="auto"/>
              <w:ind w:left="2041" w:hanging="2031"/>
              <w:jc w:val="both"/>
            </w:pPr>
            <w:r>
              <w:rPr>
                <w:sz w:val="20"/>
              </w:rPr>
              <w:t xml:space="preserve">Revize se skládá z část Odborná prohlídka zařízení (kontrola funkcí zařízení, stavu ovládačů, stavu </w:t>
            </w:r>
            <w:proofErr w:type="gramStart"/>
            <w:r>
              <w:rPr>
                <w:sz w:val="20"/>
              </w:rPr>
              <w:t>osvětlení,(</w:t>
            </w:r>
            <w:proofErr w:type="gramEnd"/>
            <w:r>
              <w:rPr>
                <w:sz w:val="20"/>
              </w:rPr>
              <w:t>je-li instalováno) Základní servis zařízení (seřízení standardních prvků zařízení, namazání pohyblivých částí dle pokynů výrobce, kontrola stavu jednotlivých prvků)</w:t>
            </w:r>
          </w:p>
          <w:p w:rsidR="00AC4EC5" w:rsidRDefault="003804B7">
            <w:pPr>
              <w:spacing w:after="244" w:line="216" w:lineRule="auto"/>
              <w:ind w:left="2041" w:right="303" w:firstLine="10"/>
              <w:jc w:val="both"/>
            </w:pPr>
            <w:r>
              <w:rPr>
                <w:sz w:val="20"/>
              </w:rPr>
              <w:t>Přezkoušení zařízení, vydání revizního protokolu a případné doporučení dalších servisních zásahů, je-li třeba.</w:t>
            </w:r>
          </w:p>
          <w:p w:rsidR="00AC4EC5" w:rsidRDefault="003804B7">
            <w:pPr>
              <w:tabs>
                <w:tab w:val="center" w:pos="855"/>
                <w:tab w:val="center" w:pos="2764"/>
              </w:tabs>
            </w:pPr>
            <w:r>
              <w:rPr>
                <w:sz w:val="20"/>
              </w:rPr>
              <w:tab/>
              <w:t>Interval revizí:</w:t>
            </w:r>
            <w:r>
              <w:rPr>
                <w:sz w:val="20"/>
              </w:rPr>
              <w:tab/>
              <w:t>1x6 měsíců</w:t>
            </w:r>
          </w:p>
        </w:tc>
      </w:tr>
      <w:tr w:rsidR="00AC4EC5">
        <w:trPr>
          <w:trHeight w:val="2114"/>
        </w:trPr>
        <w:tc>
          <w:tcPr>
            <w:tcW w:w="103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Style w:val="TableGrid"/>
              <w:tblpPr w:vertAnchor="text" w:tblpX="1159" w:tblpY="86"/>
              <w:tblOverlap w:val="never"/>
              <w:tblW w:w="1164" w:type="dxa"/>
              <w:tblInd w:w="0" w:type="dxa"/>
              <w:tblCellMar>
                <w:left w:w="48" w:type="dxa"/>
                <w:bottom w:w="22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1164"/>
            </w:tblGrid>
            <w:tr w:rsidR="00AC4EC5">
              <w:trPr>
                <w:trHeight w:val="432"/>
              </w:trPr>
              <w:tc>
                <w:tcPr>
                  <w:tcW w:w="1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C4EC5" w:rsidRDefault="003804B7">
                  <w:pPr>
                    <w:spacing w:after="8"/>
                    <w:ind w:left="211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362863" cy="6096"/>
                        <wp:effectExtent l="0" t="0" r="0" b="0"/>
                        <wp:docPr id="6125" name="Picture 612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25" name="Picture 6125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2863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4EC5" w:rsidRDefault="003804B7">
                  <w:pPr>
                    <w:jc w:val="both"/>
                  </w:pPr>
                  <w:r>
                    <w:rPr>
                      <w:sz w:val="16"/>
                    </w:rPr>
                    <w:t>GARAVENTA LIFT</w:t>
                  </w:r>
                </w:p>
              </w:tc>
            </w:tr>
          </w:tbl>
          <w:p w:rsidR="00AC4EC5" w:rsidRDefault="003804B7">
            <w:pPr>
              <w:ind w:left="888"/>
            </w:pPr>
            <w:proofErr w:type="spellStart"/>
            <w:r>
              <w:rPr>
                <w:sz w:val="16"/>
              </w:rPr>
              <w:t>Garaventa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tulft</w:t>
            </w:r>
            <w:proofErr w:type="spellEnd"/>
            <w:r>
              <w:rPr>
                <w:sz w:val="16"/>
              </w:rPr>
              <w:t>- s.r.o.</w:t>
            </w:r>
          </w:p>
          <w:p w:rsidR="00AC4EC5" w:rsidRDefault="003804B7">
            <w:pPr>
              <w:ind w:left="888"/>
            </w:pPr>
            <w:r>
              <w:rPr>
                <w:sz w:val="16"/>
              </w:rPr>
              <w:t>Pražská 16</w:t>
            </w:r>
          </w:p>
          <w:p w:rsidR="00AC4EC5" w:rsidRDefault="003804B7">
            <w:pPr>
              <w:spacing w:after="89"/>
              <w:ind w:left="1148"/>
            </w:pPr>
            <w:r>
              <w:rPr>
                <w:sz w:val="16"/>
              </w:rPr>
              <w:t>102 21 Praha 10</w:t>
            </w:r>
          </w:p>
          <w:p w:rsidR="00AC4EC5" w:rsidRDefault="003804B7">
            <w:pPr>
              <w:spacing w:after="260"/>
              <w:ind w:left="932"/>
            </w:pPr>
            <w:r>
              <w:rPr>
                <w:sz w:val="14"/>
              </w:rPr>
              <w:t>Pro život bez bariér</w:t>
            </w:r>
          </w:p>
          <w:p w:rsidR="00AC4EC5" w:rsidRDefault="003804B7">
            <w:pPr>
              <w:ind w:right="888"/>
              <w:jc w:val="right"/>
            </w:pPr>
            <w:r>
              <w:rPr>
                <w:sz w:val="34"/>
              </w:rPr>
              <w:t>Pro život bez bariér!</w:t>
            </w:r>
          </w:p>
        </w:tc>
      </w:tr>
    </w:tbl>
    <w:p w:rsidR="003804B7" w:rsidRDefault="003804B7"/>
    <w:sectPr w:rsidR="003804B7">
      <w:pgSz w:w="11563" w:h="16488"/>
      <w:pgMar w:top="977" w:right="571" w:bottom="1344" w:left="7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C5"/>
    <w:rsid w:val="00260E08"/>
    <w:rsid w:val="003804B7"/>
    <w:rsid w:val="007E394C"/>
    <w:rsid w:val="00A654F9"/>
    <w:rsid w:val="00A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B76F"/>
  <w15:docId w15:val="{B4B6C5BF-40EA-4EA9-9CC5-AD5E7E3C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Sandtnerova</dc:creator>
  <cp:keywords/>
  <cp:lastModifiedBy>Alena Sandtnerova</cp:lastModifiedBy>
  <cp:revision>4</cp:revision>
  <dcterms:created xsi:type="dcterms:W3CDTF">2024-03-06T14:11:00Z</dcterms:created>
  <dcterms:modified xsi:type="dcterms:W3CDTF">2024-03-06T14:21:00Z</dcterms:modified>
</cp:coreProperties>
</file>