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90BFF" w14:textId="7345BDB2" w:rsidR="00FE5147" w:rsidRPr="00C31BAA" w:rsidRDefault="00E551D6" w:rsidP="00E551D6">
      <w:pPr>
        <w:jc w:val="center"/>
        <w:rPr>
          <w:rFonts w:ascii="Times New Roman" w:hAnsi="Times New Roman" w:cs="Times New Roman"/>
          <w:b/>
          <w:sz w:val="36"/>
          <w:szCs w:val="28"/>
        </w:rPr>
      </w:pPr>
      <w:r w:rsidRPr="00C31BAA">
        <w:rPr>
          <w:rFonts w:ascii="Times New Roman" w:hAnsi="Times New Roman" w:cs="Times New Roman"/>
          <w:b/>
          <w:sz w:val="36"/>
          <w:szCs w:val="28"/>
        </w:rPr>
        <w:t>Smlouva o zpracování mzdové a personální agendy</w:t>
      </w:r>
    </w:p>
    <w:p w14:paraId="558B4AED" w14:textId="37BCED77" w:rsidR="000178AD" w:rsidRPr="00A977E6" w:rsidRDefault="000178AD" w:rsidP="00E551D6">
      <w:pPr>
        <w:jc w:val="center"/>
        <w:rPr>
          <w:rFonts w:ascii="Times New Roman" w:hAnsi="Times New Roman" w:cs="Times New Roman"/>
          <w:sz w:val="28"/>
          <w:szCs w:val="28"/>
        </w:rPr>
      </w:pPr>
      <w:r w:rsidRPr="00A977E6">
        <w:rPr>
          <w:rFonts w:ascii="Times New Roman" w:hAnsi="Times New Roman" w:cs="Times New Roman"/>
          <w:sz w:val="28"/>
          <w:szCs w:val="28"/>
        </w:rPr>
        <w:t xml:space="preserve">Číslo smlouvy PO: </w:t>
      </w:r>
      <w:r w:rsidR="00A977E6" w:rsidRPr="00A977E6">
        <w:rPr>
          <w:rFonts w:ascii="Times New Roman" w:hAnsi="Times New Roman" w:cs="Times New Roman"/>
          <w:sz w:val="28"/>
          <w:szCs w:val="28"/>
        </w:rPr>
        <w:t>S-0009/49518925/2024</w:t>
      </w:r>
    </w:p>
    <w:p w14:paraId="750B84AD" w14:textId="77777777" w:rsidR="000178AD" w:rsidRPr="000178AD" w:rsidRDefault="000178AD" w:rsidP="00E551D6">
      <w:pPr>
        <w:jc w:val="center"/>
        <w:rPr>
          <w:rFonts w:ascii="Times New Roman" w:hAnsi="Times New Roman" w:cs="Times New Roman"/>
          <w:b/>
          <w:sz w:val="28"/>
          <w:szCs w:val="28"/>
          <w:u w:val="single"/>
        </w:rPr>
      </w:pPr>
    </w:p>
    <w:p w14:paraId="083E2D13" w14:textId="77777777" w:rsidR="00E551D6" w:rsidRPr="000178AD" w:rsidRDefault="00E551D6" w:rsidP="00E551D6">
      <w:pPr>
        <w:jc w:val="center"/>
        <w:rPr>
          <w:rFonts w:ascii="Times New Roman" w:hAnsi="Times New Roman" w:cs="Times New Roman"/>
        </w:rPr>
      </w:pPr>
    </w:p>
    <w:p w14:paraId="5453FA0F" w14:textId="0B4B7CD0" w:rsidR="00E551D6" w:rsidRPr="000178AD" w:rsidRDefault="000178AD" w:rsidP="00E551D6">
      <w:pPr>
        <w:rPr>
          <w:rFonts w:ascii="Times New Roman" w:hAnsi="Times New Roman" w:cs="Times New Roman"/>
          <w:b/>
        </w:rPr>
      </w:pPr>
      <w:r w:rsidRPr="000178AD">
        <w:rPr>
          <w:rFonts w:ascii="Times New Roman" w:hAnsi="Times New Roman" w:cs="Times New Roman"/>
          <w:b/>
        </w:rPr>
        <w:t>Smluvní strany</w:t>
      </w:r>
    </w:p>
    <w:p w14:paraId="37822932" w14:textId="77777777" w:rsidR="000178AD" w:rsidRPr="000178AD" w:rsidRDefault="000178AD" w:rsidP="000178AD">
      <w:pPr>
        <w:widowControl w:val="0"/>
        <w:spacing w:after="0"/>
        <w:rPr>
          <w:rFonts w:ascii="Times New Roman" w:hAnsi="Times New Roman" w:cs="Times New Roman"/>
          <w:b/>
          <w:bCs/>
        </w:rPr>
      </w:pPr>
      <w:r w:rsidRPr="000178AD">
        <w:rPr>
          <w:rFonts w:ascii="Times New Roman" w:hAnsi="Times New Roman" w:cs="Times New Roman"/>
          <w:b/>
          <w:bCs/>
        </w:rPr>
        <w:t>Dvořákovo gymnázium Kralupy nad Vltavou, příspěvková organizace</w:t>
      </w:r>
    </w:p>
    <w:p w14:paraId="1773404D" w14:textId="77777777"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se sídlem: Dvořákovo náměstí 800/9, 278 01 Kralupy nad Vltavou</w:t>
      </w:r>
    </w:p>
    <w:p w14:paraId="3B769B58" w14:textId="77777777"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zastoupené: RNDr. Andrejem Plecháčkem, ředitelem</w:t>
      </w:r>
    </w:p>
    <w:p w14:paraId="503262D9" w14:textId="77777777"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IČ: 49518925</w:t>
      </w:r>
    </w:p>
    <w:p w14:paraId="3806FD8B" w14:textId="77777777"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 xml:space="preserve">bankovní spojení: </w:t>
      </w:r>
      <w:r w:rsidRPr="000178AD">
        <w:rPr>
          <w:rFonts w:ascii="Times New Roman" w:hAnsi="Times New Roman" w:cs="Times New Roman"/>
        </w:rPr>
        <w:t>Komerční banka a.s.</w:t>
      </w:r>
    </w:p>
    <w:p w14:paraId="7F3987BF" w14:textId="77777777"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číslo účtu: 19-0233220207/0100</w:t>
      </w:r>
    </w:p>
    <w:p w14:paraId="5D19AAD0" w14:textId="64B59102" w:rsidR="000178AD" w:rsidRPr="000178AD" w:rsidRDefault="000178AD" w:rsidP="000178AD">
      <w:pPr>
        <w:widowControl w:val="0"/>
        <w:spacing w:after="0"/>
        <w:rPr>
          <w:rFonts w:ascii="Times New Roman" w:hAnsi="Times New Roman" w:cs="Times New Roman"/>
          <w:b/>
          <w:bCs/>
        </w:rPr>
      </w:pPr>
      <w:r w:rsidRPr="000178AD">
        <w:rPr>
          <w:rFonts w:ascii="Times New Roman" w:hAnsi="Times New Roman" w:cs="Times New Roman"/>
        </w:rPr>
        <w:t>(dále jen "</w:t>
      </w:r>
      <w:r w:rsidR="00407B0D">
        <w:rPr>
          <w:rFonts w:ascii="Times New Roman" w:hAnsi="Times New Roman" w:cs="Times New Roman"/>
          <w:b/>
        </w:rPr>
        <w:t>Objednatel</w:t>
      </w:r>
      <w:r w:rsidRPr="000178AD">
        <w:rPr>
          <w:rFonts w:ascii="Times New Roman" w:hAnsi="Times New Roman" w:cs="Times New Roman"/>
        </w:rPr>
        <w:t>")</w:t>
      </w:r>
    </w:p>
    <w:p w14:paraId="3CBAD44A" w14:textId="77777777" w:rsidR="000178AD" w:rsidRPr="000178AD" w:rsidRDefault="000178AD" w:rsidP="000178AD">
      <w:pPr>
        <w:widowControl w:val="0"/>
        <w:spacing w:before="120" w:after="120"/>
        <w:rPr>
          <w:rFonts w:ascii="Times New Roman" w:hAnsi="Times New Roman" w:cs="Times New Roman"/>
          <w:i/>
        </w:rPr>
      </w:pPr>
      <w:r w:rsidRPr="000178AD">
        <w:rPr>
          <w:rFonts w:ascii="Times New Roman" w:hAnsi="Times New Roman" w:cs="Times New Roman"/>
          <w:i/>
        </w:rPr>
        <w:t>a</w:t>
      </w:r>
    </w:p>
    <w:p w14:paraId="666EF5D8" w14:textId="387DB89C" w:rsidR="000178AD" w:rsidRPr="00C31BAA" w:rsidRDefault="00D069F7" w:rsidP="000178AD">
      <w:pPr>
        <w:widowControl w:val="0"/>
        <w:spacing w:after="0"/>
        <w:rPr>
          <w:rFonts w:ascii="Times New Roman" w:hAnsi="Times New Roman" w:cs="Times New Roman"/>
          <w:b/>
        </w:rPr>
      </w:pPr>
      <w:r>
        <w:rPr>
          <w:rFonts w:ascii="Times New Roman" w:hAnsi="Times New Roman" w:cs="Times New Roman"/>
          <w:b/>
        </w:rPr>
        <w:t>Anna Stará</w:t>
      </w:r>
    </w:p>
    <w:p w14:paraId="49DA4CF0" w14:textId="641C0495" w:rsidR="000178AD" w:rsidRPr="000178AD" w:rsidRDefault="00D069F7" w:rsidP="000178AD">
      <w:pPr>
        <w:widowControl w:val="0"/>
        <w:spacing w:after="0"/>
        <w:rPr>
          <w:rFonts w:ascii="Times New Roman" w:hAnsi="Times New Roman" w:cs="Times New Roman"/>
          <w:bCs/>
        </w:rPr>
      </w:pPr>
      <w:r>
        <w:rPr>
          <w:rFonts w:ascii="Times New Roman" w:hAnsi="Times New Roman" w:cs="Times New Roman"/>
          <w:bCs/>
        </w:rPr>
        <w:t>zapsána</w:t>
      </w:r>
      <w:r w:rsidR="000178AD" w:rsidRPr="000178AD">
        <w:rPr>
          <w:rFonts w:ascii="Times New Roman" w:hAnsi="Times New Roman" w:cs="Times New Roman"/>
          <w:bCs/>
        </w:rPr>
        <w:t xml:space="preserve"> </w:t>
      </w:r>
      <w:r>
        <w:rPr>
          <w:rFonts w:ascii="Times New Roman" w:hAnsi="Times New Roman" w:cs="Times New Roman"/>
          <w:bCs/>
        </w:rPr>
        <w:t xml:space="preserve">živnostenským listem číslo </w:t>
      </w:r>
      <w:r w:rsidR="000178AD" w:rsidRPr="000178AD">
        <w:rPr>
          <w:rFonts w:ascii="Times New Roman" w:hAnsi="Times New Roman" w:cs="Times New Roman"/>
          <w:bCs/>
        </w:rPr>
        <w:t>j</w:t>
      </w:r>
      <w:r>
        <w:rPr>
          <w:rFonts w:ascii="Times New Roman" w:hAnsi="Times New Roman" w:cs="Times New Roman"/>
          <w:bCs/>
        </w:rPr>
        <w:t xml:space="preserve">ednací </w:t>
      </w:r>
      <w:proofErr w:type="spellStart"/>
      <w:r>
        <w:rPr>
          <w:rFonts w:ascii="Times New Roman" w:hAnsi="Times New Roman" w:cs="Times New Roman"/>
          <w:bCs/>
        </w:rPr>
        <w:t>ObŽÚ</w:t>
      </w:r>
      <w:proofErr w:type="spellEnd"/>
      <w:r>
        <w:rPr>
          <w:rFonts w:ascii="Times New Roman" w:hAnsi="Times New Roman" w:cs="Times New Roman"/>
          <w:bCs/>
        </w:rPr>
        <w:t xml:space="preserve">/08488/13579-V číslo evidenční: 320600-29094-02 ze dne </w:t>
      </w:r>
      <w:proofErr w:type="gramStart"/>
      <w:r>
        <w:rPr>
          <w:rFonts w:ascii="Times New Roman" w:hAnsi="Times New Roman" w:cs="Times New Roman"/>
          <w:bCs/>
        </w:rPr>
        <w:t>11.12.2000</w:t>
      </w:r>
      <w:proofErr w:type="gramEnd"/>
    </w:p>
    <w:p w14:paraId="56C67B7D" w14:textId="69F4B066"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 xml:space="preserve">se sídlem: </w:t>
      </w:r>
      <w:r w:rsidR="00D069F7">
        <w:rPr>
          <w:rFonts w:ascii="Times New Roman" w:hAnsi="Times New Roman" w:cs="Times New Roman"/>
          <w:bCs/>
        </w:rPr>
        <w:t>Slovany 2804, 276 01Mělník</w:t>
      </w:r>
    </w:p>
    <w:p w14:paraId="177C3E42" w14:textId="6B19FD22"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zastoupená:</w:t>
      </w:r>
      <w:r w:rsidR="00D069F7">
        <w:rPr>
          <w:rFonts w:ascii="Times New Roman" w:hAnsi="Times New Roman" w:cs="Times New Roman"/>
          <w:bCs/>
        </w:rPr>
        <w:t xml:space="preserve"> -</w:t>
      </w:r>
    </w:p>
    <w:p w14:paraId="3A884BDF" w14:textId="19CA6968" w:rsidR="000178AD" w:rsidRPr="000178AD" w:rsidRDefault="000178AD" w:rsidP="000178AD">
      <w:pPr>
        <w:widowControl w:val="0"/>
        <w:spacing w:after="0"/>
        <w:rPr>
          <w:rFonts w:ascii="Times New Roman" w:hAnsi="Times New Roman" w:cs="Times New Roman"/>
          <w:b/>
        </w:rPr>
      </w:pPr>
      <w:r w:rsidRPr="000178AD">
        <w:rPr>
          <w:rFonts w:ascii="Times New Roman" w:hAnsi="Times New Roman" w:cs="Times New Roman"/>
          <w:bCs/>
        </w:rPr>
        <w:t xml:space="preserve">IČ: </w:t>
      </w:r>
      <w:r w:rsidR="00D069F7">
        <w:rPr>
          <w:rFonts w:ascii="Times New Roman" w:hAnsi="Times New Roman" w:cs="Times New Roman"/>
          <w:b/>
        </w:rPr>
        <w:t>66390621</w:t>
      </w:r>
    </w:p>
    <w:p w14:paraId="19D380A2" w14:textId="13ED1625" w:rsidR="000178AD" w:rsidRPr="000178AD" w:rsidRDefault="000178AD" w:rsidP="000178AD">
      <w:pPr>
        <w:widowControl w:val="0"/>
        <w:spacing w:after="0"/>
        <w:rPr>
          <w:rFonts w:ascii="Times New Roman" w:hAnsi="Times New Roman" w:cs="Times New Roman"/>
          <w:bCs/>
        </w:rPr>
      </w:pPr>
      <w:r w:rsidRPr="000178AD">
        <w:rPr>
          <w:rFonts w:ascii="Times New Roman" w:hAnsi="Times New Roman" w:cs="Times New Roman"/>
          <w:bCs/>
        </w:rPr>
        <w:t>bankovní spojení:</w:t>
      </w:r>
      <w:r w:rsidR="00D069F7">
        <w:rPr>
          <w:rFonts w:ascii="Times New Roman" w:hAnsi="Times New Roman" w:cs="Times New Roman"/>
          <w:bCs/>
        </w:rPr>
        <w:t xml:space="preserve"> Česká </w:t>
      </w:r>
      <w:proofErr w:type="spellStart"/>
      <w:proofErr w:type="gramStart"/>
      <w:r w:rsidR="00D069F7">
        <w:rPr>
          <w:rFonts w:ascii="Times New Roman" w:hAnsi="Times New Roman" w:cs="Times New Roman"/>
          <w:bCs/>
        </w:rPr>
        <w:t>spořitelna,a.</w:t>
      </w:r>
      <w:proofErr w:type="gramEnd"/>
      <w:r w:rsidR="00D069F7">
        <w:rPr>
          <w:rFonts w:ascii="Times New Roman" w:hAnsi="Times New Roman" w:cs="Times New Roman"/>
          <w:bCs/>
        </w:rPr>
        <w:t>s</w:t>
      </w:r>
      <w:proofErr w:type="spellEnd"/>
      <w:r w:rsidR="00D069F7">
        <w:rPr>
          <w:rFonts w:ascii="Times New Roman" w:hAnsi="Times New Roman" w:cs="Times New Roman"/>
          <w:bCs/>
        </w:rPr>
        <w:t>.</w:t>
      </w:r>
    </w:p>
    <w:p w14:paraId="61FA796D" w14:textId="7B6EDFBB" w:rsidR="000178AD" w:rsidRPr="000178AD" w:rsidRDefault="000178AD" w:rsidP="000178AD">
      <w:pPr>
        <w:widowControl w:val="0"/>
        <w:spacing w:after="0"/>
        <w:rPr>
          <w:rFonts w:ascii="Times New Roman" w:hAnsi="Times New Roman" w:cs="Times New Roman"/>
          <w:b/>
        </w:rPr>
      </w:pPr>
      <w:r w:rsidRPr="000178AD">
        <w:rPr>
          <w:rFonts w:ascii="Times New Roman" w:hAnsi="Times New Roman" w:cs="Times New Roman"/>
          <w:bCs/>
        </w:rPr>
        <w:t>číslo účtu:</w:t>
      </w:r>
      <w:r w:rsidR="00D069F7">
        <w:rPr>
          <w:rFonts w:ascii="Times New Roman" w:hAnsi="Times New Roman" w:cs="Times New Roman"/>
          <w:bCs/>
        </w:rPr>
        <w:t xml:space="preserve"> 0460705319/0800</w:t>
      </w:r>
    </w:p>
    <w:p w14:paraId="61113BBD" w14:textId="7790CA35" w:rsidR="000178AD" w:rsidRPr="000178AD" w:rsidRDefault="000178AD" w:rsidP="000178AD">
      <w:pPr>
        <w:widowControl w:val="0"/>
        <w:spacing w:after="0"/>
        <w:rPr>
          <w:rFonts w:ascii="Times New Roman" w:hAnsi="Times New Roman" w:cs="Times New Roman"/>
          <w:b/>
        </w:rPr>
      </w:pPr>
      <w:r w:rsidRPr="000178AD">
        <w:rPr>
          <w:rFonts w:ascii="Times New Roman" w:hAnsi="Times New Roman" w:cs="Times New Roman"/>
        </w:rPr>
        <w:t>(dále jen "</w:t>
      </w:r>
      <w:r w:rsidR="00222C2F">
        <w:rPr>
          <w:rFonts w:ascii="Times New Roman" w:hAnsi="Times New Roman" w:cs="Times New Roman"/>
          <w:b/>
        </w:rPr>
        <w:t>Dodavatel</w:t>
      </w:r>
      <w:r w:rsidRPr="000178AD">
        <w:rPr>
          <w:rFonts w:ascii="Times New Roman" w:hAnsi="Times New Roman" w:cs="Times New Roman"/>
        </w:rPr>
        <w:t>")</w:t>
      </w:r>
    </w:p>
    <w:p w14:paraId="1D6C1385" w14:textId="77777777" w:rsidR="00C31BAA" w:rsidRDefault="00C31BAA" w:rsidP="00B616CA">
      <w:pPr>
        <w:jc w:val="center"/>
        <w:rPr>
          <w:rFonts w:ascii="Times New Roman" w:hAnsi="Times New Roman" w:cs="Times New Roman"/>
          <w:b/>
        </w:rPr>
      </w:pPr>
    </w:p>
    <w:p w14:paraId="24B244AD" w14:textId="119BB499" w:rsidR="00051D82" w:rsidRPr="000178AD" w:rsidRDefault="00B616CA" w:rsidP="00B616CA">
      <w:pPr>
        <w:jc w:val="center"/>
        <w:rPr>
          <w:rFonts w:ascii="Times New Roman" w:hAnsi="Times New Roman" w:cs="Times New Roman"/>
          <w:b/>
        </w:rPr>
      </w:pPr>
      <w:r w:rsidRPr="000178AD">
        <w:rPr>
          <w:rFonts w:ascii="Times New Roman" w:hAnsi="Times New Roman" w:cs="Times New Roman"/>
          <w:b/>
        </w:rPr>
        <w:t>I.</w:t>
      </w:r>
    </w:p>
    <w:p w14:paraId="660179B6" w14:textId="77777777" w:rsidR="00051D82" w:rsidRPr="000178AD" w:rsidRDefault="00051D82" w:rsidP="00B616CA">
      <w:pPr>
        <w:jc w:val="center"/>
        <w:rPr>
          <w:rFonts w:ascii="Times New Roman" w:hAnsi="Times New Roman" w:cs="Times New Roman"/>
          <w:b/>
        </w:rPr>
      </w:pPr>
      <w:r w:rsidRPr="000178AD">
        <w:rPr>
          <w:rFonts w:ascii="Times New Roman" w:hAnsi="Times New Roman" w:cs="Times New Roman"/>
          <w:b/>
        </w:rPr>
        <w:t>P</w:t>
      </w:r>
      <w:r w:rsidR="00BB1EC3" w:rsidRPr="000178AD">
        <w:rPr>
          <w:rFonts w:ascii="Times New Roman" w:hAnsi="Times New Roman" w:cs="Times New Roman"/>
          <w:b/>
        </w:rPr>
        <w:t>ředmět smlouvy</w:t>
      </w:r>
    </w:p>
    <w:p w14:paraId="61A733AD" w14:textId="5905AF8A" w:rsidR="00051D82" w:rsidRPr="000178AD" w:rsidRDefault="00BB1EC3" w:rsidP="00051D82">
      <w:pPr>
        <w:pStyle w:val="Odstavecseseznamem"/>
        <w:numPr>
          <w:ilvl w:val="0"/>
          <w:numId w:val="1"/>
        </w:numPr>
        <w:rPr>
          <w:rFonts w:ascii="Times New Roman" w:hAnsi="Times New Roman" w:cs="Times New Roman"/>
          <w:b/>
        </w:rPr>
      </w:pPr>
      <w:r w:rsidRPr="000178AD">
        <w:rPr>
          <w:rFonts w:ascii="Times New Roman" w:hAnsi="Times New Roman" w:cs="Times New Roman"/>
        </w:rPr>
        <w:t xml:space="preserve">Kompletní </w:t>
      </w:r>
      <w:r w:rsidR="00051D82" w:rsidRPr="000178AD">
        <w:rPr>
          <w:rFonts w:ascii="Times New Roman" w:hAnsi="Times New Roman" w:cs="Times New Roman"/>
        </w:rPr>
        <w:t>zpracování mzdové a personální agendy pro Dvořákovo gymnázium</w:t>
      </w:r>
      <w:r w:rsidR="00AD60CB">
        <w:rPr>
          <w:rFonts w:ascii="Times New Roman" w:hAnsi="Times New Roman" w:cs="Times New Roman"/>
        </w:rPr>
        <w:t xml:space="preserve"> Kralupy nad Vltavou, příspěvková organizace, Dvořákovo n</w:t>
      </w:r>
      <w:r w:rsidR="00051D82" w:rsidRPr="000178AD">
        <w:rPr>
          <w:rFonts w:ascii="Times New Roman" w:hAnsi="Times New Roman" w:cs="Times New Roman"/>
        </w:rPr>
        <w:t>áměstí 800</w:t>
      </w:r>
      <w:r w:rsidR="00AD60CB">
        <w:rPr>
          <w:rFonts w:ascii="Times New Roman" w:hAnsi="Times New Roman" w:cs="Times New Roman"/>
        </w:rPr>
        <w:t>/9</w:t>
      </w:r>
      <w:r w:rsidR="00051D82" w:rsidRPr="000178AD">
        <w:rPr>
          <w:rFonts w:ascii="Times New Roman" w:hAnsi="Times New Roman" w:cs="Times New Roman"/>
        </w:rPr>
        <w:t xml:space="preserve">, 278 </w:t>
      </w:r>
      <w:r w:rsidR="00AD60CB">
        <w:rPr>
          <w:rFonts w:ascii="Times New Roman" w:hAnsi="Times New Roman" w:cs="Times New Roman"/>
        </w:rPr>
        <w:t>01</w:t>
      </w:r>
      <w:r w:rsidR="00051D82" w:rsidRPr="000178AD">
        <w:rPr>
          <w:rFonts w:ascii="Times New Roman" w:hAnsi="Times New Roman" w:cs="Times New Roman"/>
        </w:rPr>
        <w:t xml:space="preserve"> Kralupy nad Vltavou  a to v souladu se všemi platnými právními předpisy (dále také jen </w:t>
      </w:r>
      <w:r w:rsidR="00051D82" w:rsidRPr="000178AD">
        <w:rPr>
          <w:rFonts w:ascii="Times New Roman" w:hAnsi="Times New Roman" w:cs="Times New Roman"/>
          <w:b/>
        </w:rPr>
        <w:t>„služby“)</w:t>
      </w:r>
      <w:r w:rsidR="00051D82" w:rsidRPr="000178AD">
        <w:rPr>
          <w:rFonts w:ascii="Times New Roman" w:hAnsi="Times New Roman" w:cs="Times New Roman"/>
        </w:rPr>
        <w:t xml:space="preserve"> </w:t>
      </w:r>
    </w:p>
    <w:p w14:paraId="667657A6" w14:textId="77777777" w:rsidR="00AA4EAF" w:rsidRPr="000178AD" w:rsidRDefault="00051D82" w:rsidP="00AA4EAF">
      <w:pPr>
        <w:pStyle w:val="Odstavecseseznamem"/>
        <w:numPr>
          <w:ilvl w:val="0"/>
          <w:numId w:val="1"/>
        </w:numPr>
        <w:rPr>
          <w:rFonts w:ascii="Times New Roman" w:hAnsi="Times New Roman" w:cs="Times New Roman"/>
        </w:rPr>
      </w:pPr>
      <w:r w:rsidRPr="000178AD">
        <w:rPr>
          <w:rFonts w:ascii="Times New Roman" w:hAnsi="Times New Roman" w:cs="Times New Roman"/>
        </w:rPr>
        <w:t>Smlouvou se dodavatel zavazuje zajišťovat pro objednatele komplexní služby mzdového účetnictví, především tyto činnosti:</w:t>
      </w:r>
    </w:p>
    <w:p w14:paraId="650D7968" w14:textId="77777777" w:rsidR="00AA4EAF" w:rsidRPr="000178AD" w:rsidRDefault="00AA4EAF" w:rsidP="00AA4EAF">
      <w:pPr>
        <w:rPr>
          <w:rFonts w:ascii="Times New Roman" w:hAnsi="Times New Roman" w:cs="Times New Roman"/>
        </w:rPr>
      </w:pPr>
    </w:p>
    <w:p w14:paraId="50F77F85" w14:textId="77777777" w:rsidR="00051D82"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k</w:t>
      </w:r>
      <w:r w:rsidR="00051D82" w:rsidRPr="000178AD">
        <w:rPr>
          <w:rFonts w:ascii="Times New Roman" w:hAnsi="Times New Roman" w:cs="Times New Roman"/>
        </w:rPr>
        <w:t xml:space="preserve">ompletní zpracování mzdové </w:t>
      </w:r>
      <w:r w:rsidRPr="000178AD">
        <w:rPr>
          <w:rFonts w:ascii="Times New Roman" w:hAnsi="Times New Roman" w:cs="Times New Roman"/>
        </w:rPr>
        <w:t>agendy zadavatele</w:t>
      </w:r>
    </w:p>
    <w:p w14:paraId="41E3EB01"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výpočet měsíčních mezd a odvodů na základě zpracování docházky zaměstnanců</w:t>
      </w:r>
    </w:p>
    <w:p w14:paraId="5FBB6F76" w14:textId="7E6C9895" w:rsidR="004103BC" w:rsidRPr="000178AD" w:rsidRDefault="004103BC" w:rsidP="00F1218E">
      <w:pPr>
        <w:pStyle w:val="Odstavecseseznamem"/>
        <w:numPr>
          <w:ilvl w:val="0"/>
          <w:numId w:val="3"/>
        </w:numPr>
        <w:rPr>
          <w:rFonts w:ascii="Times New Roman" w:hAnsi="Times New Roman" w:cs="Times New Roman"/>
        </w:rPr>
      </w:pPr>
      <w:r w:rsidRPr="00AD60CB">
        <w:rPr>
          <w:rFonts w:ascii="Times New Roman" w:hAnsi="Times New Roman" w:cs="Times New Roman"/>
        </w:rPr>
        <w:t>vystavení mzdových lístků</w:t>
      </w:r>
      <w:r w:rsidR="00AD60CB" w:rsidRPr="00AD60CB">
        <w:rPr>
          <w:rFonts w:ascii="Times New Roman" w:hAnsi="Times New Roman" w:cs="Times New Roman"/>
        </w:rPr>
        <w:t xml:space="preserve"> a</w:t>
      </w:r>
      <w:r w:rsidR="00AD60CB">
        <w:rPr>
          <w:rFonts w:ascii="Times New Roman" w:hAnsi="Times New Roman" w:cs="Times New Roman"/>
        </w:rPr>
        <w:t xml:space="preserve"> jejich zaslání zaměstnancům v elektronické podobě chráněné heslem na e-mailové adresy</w:t>
      </w:r>
    </w:p>
    <w:p w14:paraId="34AFE380"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mimořádné zpracování mezd za měsíc prosinec – 2x přepočty (možno i další přepočet)</w:t>
      </w:r>
    </w:p>
    <w:p w14:paraId="5AB772F9"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mimořádné zpracování podkladů z archivních údajů</w:t>
      </w:r>
    </w:p>
    <w:p w14:paraId="4AC2B39E"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výstupů pro statistické účely</w:t>
      </w:r>
    </w:p>
    <w:p w14:paraId="2A71833A"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komunikace s OSSZ, včetně zpracování nemocenských dávek</w:t>
      </w:r>
    </w:p>
    <w:p w14:paraId="5FC3FED7" w14:textId="0F095FE2" w:rsidR="004103BC" w:rsidRPr="000178AD" w:rsidRDefault="004D7E6F" w:rsidP="00F1218E">
      <w:pPr>
        <w:pStyle w:val="Odstavecseseznamem"/>
        <w:numPr>
          <w:ilvl w:val="0"/>
          <w:numId w:val="3"/>
        </w:numPr>
        <w:rPr>
          <w:rFonts w:ascii="Times New Roman" w:hAnsi="Times New Roman" w:cs="Times New Roman"/>
        </w:rPr>
      </w:pPr>
      <w:r>
        <w:rPr>
          <w:rFonts w:ascii="Times New Roman" w:hAnsi="Times New Roman" w:cs="Times New Roman"/>
        </w:rPr>
        <w:t>p</w:t>
      </w:r>
      <w:r w:rsidR="004103BC" w:rsidRPr="000178AD">
        <w:rPr>
          <w:rFonts w:ascii="Times New Roman" w:hAnsi="Times New Roman" w:cs="Times New Roman"/>
        </w:rPr>
        <w:t>řihlášení a odhlášení zaměstnanců k sociálnímu a zdravotnímu pojištění</w:t>
      </w:r>
    </w:p>
    <w:p w14:paraId="7D1475D6"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osobní zastupování při jednáních a kontrolách prováděných OSSZ, FÚ, ÚP, ZP</w:t>
      </w:r>
    </w:p>
    <w:p w14:paraId="14F99CFD"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a odeslání přehledu vyměřovacích základů na OSSZ, ZP, FÚ</w:t>
      </w:r>
    </w:p>
    <w:p w14:paraId="47084E55"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rekapitulace mezd včetně výplatních míst</w:t>
      </w:r>
    </w:p>
    <w:p w14:paraId="24B1E41A"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lastRenderedPageBreak/>
        <w:t>výpočet zákonného pojištění odpovědnosti zaměstnavatele za škodu včetně výpočtu náhrady ztráty na výdělku při pracovním úrazu</w:t>
      </w:r>
    </w:p>
    <w:p w14:paraId="57888F63" w14:textId="77777777" w:rsidR="00E42B31" w:rsidRPr="000178AD" w:rsidRDefault="00E42B31"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 xml:space="preserve">zpracování mzdových listů </w:t>
      </w:r>
    </w:p>
    <w:p w14:paraId="2CF1AFEB" w14:textId="77777777" w:rsidR="00E42B31"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zápočet praxe zaměstnanců související se zařazením do platového stupně při nástupu nového zaměstnance, přepočet praxe s postupem do vyšší platové třídy</w:t>
      </w:r>
    </w:p>
    <w:p w14:paraId="4EF693E0"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 xml:space="preserve">vypracování potvrzení o  zdanitelných příjmech ze závislé činnosti dle počtu </w:t>
      </w:r>
    </w:p>
    <w:p w14:paraId="6493D97B"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sestavy pro odvod do FKSP</w:t>
      </w:r>
    </w:p>
    <w:p w14:paraId="170B2D1C"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sestavy zaměstnávání osob zdravotně postižených</w:t>
      </w:r>
    </w:p>
    <w:p w14:paraId="22CE5474"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dat a sestav dle okamžité potřeby objednatele</w:t>
      </w:r>
    </w:p>
    <w:p w14:paraId="608AB257"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sestav čerpání dovolené</w:t>
      </w:r>
    </w:p>
    <w:p w14:paraId="43E8A965"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ostatní srážek exekuce zaměstnanců, komunikace s exekutory</w:t>
      </w:r>
    </w:p>
    <w:p w14:paraId="4FB74FD9" w14:textId="77777777" w:rsidR="004103BC"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administrativní úkony spojené se vznikem a ukončením pracovního poměru včetně dohod, úkony spojené se změnami pracovních smluv a platových postupů</w:t>
      </w:r>
    </w:p>
    <w:p w14:paraId="467F0E99" w14:textId="77777777" w:rsidR="00051D82" w:rsidRPr="000178AD" w:rsidRDefault="004103BC"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daň z příjmu fyzických osob ze závislé činnosti – ročně</w:t>
      </w:r>
    </w:p>
    <w:p w14:paraId="135FEA76" w14:textId="77777777" w:rsidR="004103BC" w:rsidRPr="000178AD" w:rsidRDefault="00AA4EAF"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daň z příjmu fyzických osob vybírané srážkou dle zvláštní sazby – ročně</w:t>
      </w:r>
    </w:p>
    <w:p w14:paraId="61B27367" w14:textId="77777777" w:rsidR="00AA4EAF" w:rsidRPr="000178AD" w:rsidRDefault="00AA4EAF"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zpracování Prohlášení poplatníka daně z příjmu fyzických osob ze závislé činnosti</w:t>
      </w:r>
    </w:p>
    <w:p w14:paraId="16021BA6" w14:textId="77777777" w:rsidR="00AA4EAF" w:rsidRPr="000178AD" w:rsidRDefault="00AA4EAF"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metodická pomoc a konzultace – možnost denně (osobně, popř. telefonicky</w:t>
      </w:r>
    </w:p>
    <w:p w14:paraId="69EB71FD" w14:textId="2D2BD146" w:rsidR="00ED093C" w:rsidRDefault="00AA4EAF"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z</w:t>
      </w:r>
      <w:r w:rsidR="00672D8C" w:rsidRPr="000178AD">
        <w:rPr>
          <w:rFonts w:ascii="Times New Roman" w:hAnsi="Times New Roman" w:cs="Times New Roman"/>
        </w:rPr>
        <w:t>pracování sestavy mzdové platové inventury</w:t>
      </w:r>
    </w:p>
    <w:p w14:paraId="05083F2D" w14:textId="5D164F3E" w:rsidR="00BC5962" w:rsidRPr="00BC5962" w:rsidRDefault="00BC5962" w:rsidP="00BC5962">
      <w:pPr>
        <w:pStyle w:val="Odstavecseseznamem"/>
        <w:numPr>
          <w:ilvl w:val="0"/>
          <w:numId w:val="3"/>
        </w:numPr>
        <w:rPr>
          <w:rFonts w:ascii="Times New Roman" w:hAnsi="Times New Roman" w:cs="Times New Roman"/>
        </w:rPr>
      </w:pPr>
      <w:proofErr w:type="spellStart"/>
      <w:r w:rsidRPr="00BC5962">
        <w:rPr>
          <w:rFonts w:ascii="Times New Roman" w:hAnsi="Times New Roman" w:cs="Times New Roman"/>
          <w:lang w:val="en-AU"/>
        </w:rPr>
        <w:t>zpracování</w:t>
      </w:r>
      <w:proofErr w:type="spellEnd"/>
      <w:r w:rsidRPr="00BC5962">
        <w:rPr>
          <w:rFonts w:ascii="Times New Roman" w:hAnsi="Times New Roman" w:cs="Times New Roman"/>
          <w:lang w:val="en-AU"/>
        </w:rPr>
        <w:t xml:space="preserve"> a </w:t>
      </w:r>
      <w:proofErr w:type="spellStart"/>
      <w:r w:rsidRPr="00BC5962">
        <w:rPr>
          <w:rFonts w:ascii="Times New Roman" w:hAnsi="Times New Roman" w:cs="Times New Roman"/>
          <w:lang w:val="en-AU"/>
        </w:rPr>
        <w:t>elektroni</w:t>
      </w:r>
      <w:r w:rsidR="00A66266">
        <w:rPr>
          <w:rFonts w:ascii="Times New Roman" w:hAnsi="Times New Roman" w:cs="Times New Roman"/>
          <w:lang w:val="en-AU"/>
        </w:rPr>
        <w:t>cké</w:t>
      </w:r>
      <w:proofErr w:type="spellEnd"/>
      <w:r w:rsidR="00A66266">
        <w:rPr>
          <w:rFonts w:ascii="Times New Roman" w:hAnsi="Times New Roman" w:cs="Times New Roman"/>
          <w:lang w:val="en-AU"/>
        </w:rPr>
        <w:t xml:space="preserve"> </w:t>
      </w:r>
      <w:proofErr w:type="spellStart"/>
      <w:r w:rsidR="00A66266">
        <w:rPr>
          <w:rFonts w:ascii="Times New Roman" w:hAnsi="Times New Roman" w:cs="Times New Roman"/>
          <w:lang w:val="en-AU"/>
        </w:rPr>
        <w:t>odeslání</w:t>
      </w:r>
      <w:proofErr w:type="spellEnd"/>
      <w:r w:rsidR="00A66266">
        <w:rPr>
          <w:rFonts w:ascii="Times New Roman" w:hAnsi="Times New Roman" w:cs="Times New Roman"/>
          <w:lang w:val="en-AU"/>
        </w:rPr>
        <w:t xml:space="preserve"> ELDP a </w:t>
      </w:r>
      <w:proofErr w:type="spellStart"/>
      <w:r w:rsidR="00A66266">
        <w:rPr>
          <w:rFonts w:ascii="Times New Roman" w:hAnsi="Times New Roman" w:cs="Times New Roman"/>
          <w:lang w:val="en-AU"/>
        </w:rPr>
        <w:t>předání</w:t>
      </w:r>
      <w:proofErr w:type="spellEnd"/>
      <w:r w:rsidRPr="00BC5962">
        <w:rPr>
          <w:rFonts w:ascii="Times New Roman" w:hAnsi="Times New Roman" w:cs="Times New Roman"/>
          <w:lang w:val="en-AU"/>
        </w:rPr>
        <w:t xml:space="preserve"> </w:t>
      </w:r>
      <w:proofErr w:type="spellStart"/>
      <w:r w:rsidRPr="00BC5962">
        <w:rPr>
          <w:rFonts w:ascii="Times New Roman" w:hAnsi="Times New Roman" w:cs="Times New Roman"/>
          <w:lang w:val="en-AU"/>
        </w:rPr>
        <w:t>objednateli</w:t>
      </w:r>
      <w:proofErr w:type="spellEnd"/>
      <w:r w:rsidRPr="00BC5962">
        <w:rPr>
          <w:rFonts w:ascii="Times New Roman" w:hAnsi="Times New Roman" w:cs="Times New Roman"/>
          <w:lang w:val="en-AU"/>
        </w:rPr>
        <w:t xml:space="preserve"> </w:t>
      </w:r>
    </w:p>
    <w:p w14:paraId="0880EA14" w14:textId="77777777" w:rsidR="00AA4EAF" w:rsidRPr="000178AD" w:rsidRDefault="00AA4EAF" w:rsidP="00F1218E">
      <w:pPr>
        <w:pStyle w:val="Odstavecseseznamem"/>
        <w:numPr>
          <w:ilvl w:val="0"/>
          <w:numId w:val="3"/>
        </w:numPr>
        <w:rPr>
          <w:rFonts w:ascii="Times New Roman" w:hAnsi="Times New Roman" w:cs="Times New Roman"/>
        </w:rPr>
      </w:pPr>
      <w:r w:rsidRPr="000178AD">
        <w:rPr>
          <w:rFonts w:ascii="Times New Roman" w:hAnsi="Times New Roman" w:cs="Times New Roman"/>
        </w:rPr>
        <w:t xml:space="preserve">předání podkladů zadavatelem a předání zpracované agendy zadavateli e-mailem případně osobně </w:t>
      </w:r>
    </w:p>
    <w:p w14:paraId="54A0BBB5" w14:textId="77777777" w:rsidR="00AA4EAF" w:rsidRPr="000178AD" w:rsidRDefault="00AA4EAF" w:rsidP="00AA4EAF">
      <w:pPr>
        <w:rPr>
          <w:rFonts w:ascii="Times New Roman" w:hAnsi="Times New Roman" w:cs="Times New Roman"/>
        </w:rPr>
      </w:pPr>
    </w:p>
    <w:p w14:paraId="354E02AB" w14:textId="77777777" w:rsidR="00AA4EAF" w:rsidRPr="000178AD" w:rsidRDefault="00AA4EAF" w:rsidP="00AA4EAF">
      <w:pPr>
        <w:pStyle w:val="Odstavecseseznamem"/>
        <w:numPr>
          <w:ilvl w:val="0"/>
          <w:numId w:val="1"/>
        </w:numPr>
        <w:rPr>
          <w:rFonts w:ascii="Times New Roman" w:hAnsi="Times New Roman" w:cs="Times New Roman"/>
        </w:rPr>
      </w:pPr>
      <w:r w:rsidRPr="000178AD">
        <w:rPr>
          <w:rFonts w:ascii="Times New Roman" w:hAnsi="Times New Roman" w:cs="Times New Roman"/>
        </w:rPr>
        <w:t>Dodavatel se zavazuje, že poskytne  objednateli služby podle smlouvy samostatně a na vlastní odpovědnost. Dodavatel je povin</w:t>
      </w:r>
      <w:r w:rsidR="00EF6BC6" w:rsidRPr="000178AD">
        <w:rPr>
          <w:rFonts w:ascii="Times New Roman" w:hAnsi="Times New Roman" w:cs="Times New Roman"/>
        </w:rPr>
        <w:t>en</w:t>
      </w:r>
      <w:r w:rsidRPr="000178AD">
        <w:rPr>
          <w:rFonts w:ascii="Times New Roman" w:hAnsi="Times New Roman" w:cs="Times New Roman"/>
        </w:rPr>
        <w:t xml:space="preserve"> při plnění smlouvy </w:t>
      </w:r>
      <w:r w:rsidR="00EF6BC6" w:rsidRPr="000178AD">
        <w:rPr>
          <w:rFonts w:ascii="Times New Roman" w:hAnsi="Times New Roman" w:cs="Times New Roman"/>
        </w:rPr>
        <w:t>postupovat s odbornou péčí a v souladu se zájmy objednatele, které zná nebo musí znát a řídit se smlouvou.</w:t>
      </w:r>
    </w:p>
    <w:p w14:paraId="0CC933E3" w14:textId="77777777" w:rsidR="00AA4EAF" w:rsidRPr="000178AD" w:rsidRDefault="00B616CA" w:rsidP="00B616CA">
      <w:pPr>
        <w:jc w:val="center"/>
        <w:rPr>
          <w:rFonts w:ascii="Times New Roman" w:hAnsi="Times New Roman" w:cs="Times New Roman"/>
        </w:rPr>
      </w:pPr>
      <w:r w:rsidRPr="000178AD">
        <w:rPr>
          <w:rFonts w:ascii="Times New Roman" w:hAnsi="Times New Roman" w:cs="Times New Roman"/>
        </w:rPr>
        <w:t>II.</w:t>
      </w:r>
    </w:p>
    <w:p w14:paraId="1DD8562C" w14:textId="77777777" w:rsidR="00AA4EAF" w:rsidRPr="000178AD" w:rsidRDefault="00E00104" w:rsidP="00E00104">
      <w:pPr>
        <w:jc w:val="center"/>
        <w:rPr>
          <w:rFonts w:ascii="Times New Roman" w:hAnsi="Times New Roman" w:cs="Times New Roman"/>
          <w:b/>
        </w:rPr>
      </w:pPr>
      <w:r w:rsidRPr="000178AD">
        <w:rPr>
          <w:rFonts w:ascii="Times New Roman" w:hAnsi="Times New Roman" w:cs="Times New Roman"/>
          <w:b/>
        </w:rPr>
        <w:t>Zachovávání mlčenlivosti a ochrany informací (GDPR)</w:t>
      </w:r>
    </w:p>
    <w:p w14:paraId="0F6E8D23" w14:textId="77777777" w:rsidR="00E00104" w:rsidRPr="000178AD" w:rsidRDefault="00E00104" w:rsidP="00F1218E">
      <w:pPr>
        <w:pStyle w:val="Odstavecseseznamem"/>
        <w:numPr>
          <w:ilvl w:val="0"/>
          <w:numId w:val="4"/>
        </w:numPr>
        <w:rPr>
          <w:rFonts w:ascii="Times New Roman" w:hAnsi="Times New Roman" w:cs="Times New Roman"/>
        </w:rPr>
      </w:pPr>
      <w:r w:rsidRPr="000178AD">
        <w:rPr>
          <w:rFonts w:ascii="Times New Roman" w:hAnsi="Times New Roman" w:cs="Times New Roman"/>
        </w:rPr>
        <w:t>Informace, které objednatel poskytne dodavateli za účelem plnění předmětu smlouvy, je dodavatel oprávněn použít jen k plnění svých závazků vůči objednateli.</w:t>
      </w:r>
    </w:p>
    <w:p w14:paraId="1F291F34" w14:textId="77777777" w:rsidR="00E00104" w:rsidRPr="000178AD" w:rsidRDefault="00E00104" w:rsidP="00F1218E">
      <w:pPr>
        <w:pStyle w:val="Odstavecseseznamem"/>
        <w:numPr>
          <w:ilvl w:val="0"/>
          <w:numId w:val="4"/>
        </w:numPr>
        <w:rPr>
          <w:rFonts w:ascii="Times New Roman" w:hAnsi="Times New Roman" w:cs="Times New Roman"/>
        </w:rPr>
      </w:pPr>
      <w:r w:rsidRPr="000178AD">
        <w:rPr>
          <w:rFonts w:ascii="Times New Roman" w:hAnsi="Times New Roman" w:cs="Times New Roman"/>
        </w:rPr>
        <w:t>Dodavatel se zavazuje zachovávat mlčenlivost o všech skutečnostech, o kterých se dozví při plnění smlouvy a v souvislosti s ní a zavazuje se neposkytovat informace získané od objednatele třetím osobám, či je jinak zneužívat.</w:t>
      </w:r>
    </w:p>
    <w:p w14:paraId="079EDD2B" w14:textId="77777777" w:rsidR="00E00104" w:rsidRPr="000178AD" w:rsidRDefault="00E00104" w:rsidP="00F1218E">
      <w:pPr>
        <w:pStyle w:val="Odstavecseseznamem"/>
        <w:numPr>
          <w:ilvl w:val="0"/>
          <w:numId w:val="4"/>
        </w:numPr>
        <w:rPr>
          <w:rFonts w:ascii="Times New Roman" w:hAnsi="Times New Roman" w:cs="Times New Roman"/>
        </w:rPr>
      </w:pPr>
      <w:r w:rsidRPr="000178AD">
        <w:rPr>
          <w:rFonts w:ascii="Times New Roman" w:hAnsi="Times New Roman" w:cs="Times New Roman"/>
        </w:rPr>
        <w:t>Závazek zachování mlčenlivosti a ochrany důvěrných informací zůstává v platnosti nejen po dobu platnosti smlouvy, ale také po jejím ukončení.</w:t>
      </w:r>
    </w:p>
    <w:p w14:paraId="749774D6" w14:textId="77777777" w:rsidR="00E00104" w:rsidRPr="000178AD" w:rsidRDefault="00E00104" w:rsidP="00F1218E">
      <w:pPr>
        <w:pStyle w:val="Odstavecseseznamem"/>
        <w:numPr>
          <w:ilvl w:val="0"/>
          <w:numId w:val="4"/>
        </w:numPr>
        <w:rPr>
          <w:rFonts w:ascii="Times New Roman" w:hAnsi="Times New Roman" w:cs="Times New Roman"/>
        </w:rPr>
      </w:pPr>
      <w:r w:rsidRPr="000178AD">
        <w:rPr>
          <w:rFonts w:ascii="Times New Roman" w:hAnsi="Times New Roman" w:cs="Times New Roman"/>
        </w:rPr>
        <w:t xml:space="preserve">Dodavatel je povinen o jakémkoliv poskytnutí informace podle této smlouvy neprodleně vyrozumět objednatele. </w:t>
      </w:r>
    </w:p>
    <w:p w14:paraId="716A3B1D" w14:textId="77777777" w:rsidR="00676EE6" w:rsidRPr="000178AD" w:rsidRDefault="00B616CA" w:rsidP="00B616CA">
      <w:pPr>
        <w:jc w:val="center"/>
        <w:rPr>
          <w:rFonts w:ascii="Times New Roman" w:hAnsi="Times New Roman" w:cs="Times New Roman"/>
        </w:rPr>
      </w:pPr>
      <w:r w:rsidRPr="000178AD">
        <w:rPr>
          <w:rFonts w:ascii="Times New Roman" w:hAnsi="Times New Roman" w:cs="Times New Roman"/>
        </w:rPr>
        <w:t>III.</w:t>
      </w:r>
    </w:p>
    <w:p w14:paraId="136AADAA" w14:textId="77777777" w:rsidR="00676EE6" w:rsidRPr="000178AD" w:rsidRDefault="00676EE6" w:rsidP="00676EE6">
      <w:pPr>
        <w:pStyle w:val="Odstavecseseznamem"/>
        <w:jc w:val="center"/>
        <w:rPr>
          <w:rFonts w:ascii="Times New Roman" w:hAnsi="Times New Roman" w:cs="Times New Roman"/>
          <w:b/>
        </w:rPr>
      </w:pPr>
      <w:r w:rsidRPr="000178AD">
        <w:rPr>
          <w:rFonts w:ascii="Times New Roman" w:hAnsi="Times New Roman" w:cs="Times New Roman"/>
          <w:b/>
        </w:rPr>
        <w:t>Záruka za poskytované služby</w:t>
      </w:r>
    </w:p>
    <w:p w14:paraId="7E951C69" w14:textId="77777777" w:rsidR="00676EE6" w:rsidRPr="000178AD" w:rsidRDefault="00676EE6" w:rsidP="00676EE6">
      <w:pPr>
        <w:pStyle w:val="Odstavecseseznamem"/>
        <w:jc w:val="center"/>
        <w:rPr>
          <w:rFonts w:ascii="Times New Roman" w:hAnsi="Times New Roman" w:cs="Times New Roman"/>
          <w:b/>
        </w:rPr>
      </w:pPr>
    </w:p>
    <w:p w14:paraId="396FD730" w14:textId="77777777" w:rsidR="00676EE6" w:rsidRPr="000178AD" w:rsidRDefault="00676EE6" w:rsidP="00F1218E">
      <w:pPr>
        <w:pStyle w:val="Odstavecseseznamem"/>
        <w:numPr>
          <w:ilvl w:val="0"/>
          <w:numId w:val="5"/>
        </w:numPr>
        <w:rPr>
          <w:rFonts w:ascii="Times New Roman" w:hAnsi="Times New Roman" w:cs="Times New Roman"/>
        </w:rPr>
      </w:pPr>
      <w:r w:rsidRPr="000178AD">
        <w:rPr>
          <w:rFonts w:ascii="Times New Roman" w:hAnsi="Times New Roman" w:cs="Times New Roman"/>
        </w:rPr>
        <w:t>Dodavatel po dobu účinnosti smlouvy poskytuje objednateli záruku za věcnou správnost a komplexnost zpracování  mzdové agendy dle platných právních předpisů.</w:t>
      </w:r>
    </w:p>
    <w:p w14:paraId="129F2DC6" w14:textId="77777777" w:rsidR="00676EE6" w:rsidRPr="000178AD" w:rsidRDefault="00676EE6" w:rsidP="00F1218E">
      <w:pPr>
        <w:pStyle w:val="Odstavecseseznamem"/>
        <w:numPr>
          <w:ilvl w:val="0"/>
          <w:numId w:val="5"/>
        </w:numPr>
        <w:rPr>
          <w:rFonts w:ascii="Times New Roman" w:hAnsi="Times New Roman" w:cs="Times New Roman"/>
        </w:rPr>
      </w:pPr>
      <w:r w:rsidRPr="000178AD">
        <w:rPr>
          <w:rFonts w:ascii="Times New Roman" w:hAnsi="Times New Roman" w:cs="Times New Roman"/>
        </w:rPr>
        <w:t xml:space="preserve">Dodavatel se zavazuje odstranit veškeré chyby ve zpracování, které mu byly objednatelem oznámeny nebo na které byl upozorněn například zdravotní pojišťovnou, správou sociálního zabezpečení, finančním úřadem, atd., a to neprodleně. </w:t>
      </w:r>
    </w:p>
    <w:p w14:paraId="7FABB687" w14:textId="77777777" w:rsidR="00676EE6" w:rsidRPr="000178AD" w:rsidRDefault="00676EE6" w:rsidP="00F1218E">
      <w:pPr>
        <w:pStyle w:val="Odstavecseseznamem"/>
        <w:numPr>
          <w:ilvl w:val="0"/>
          <w:numId w:val="5"/>
        </w:numPr>
        <w:rPr>
          <w:rFonts w:ascii="Times New Roman" w:hAnsi="Times New Roman" w:cs="Times New Roman"/>
        </w:rPr>
      </w:pPr>
      <w:r w:rsidRPr="000178AD">
        <w:rPr>
          <w:rFonts w:ascii="Times New Roman" w:hAnsi="Times New Roman" w:cs="Times New Roman"/>
        </w:rPr>
        <w:t xml:space="preserve">Ustanovení o náhradě škody se nevztahuje na chyby vzniklé v důsledku objednatelem dodaných neúplných či nesprávných dokladů a podkladů pro zpracování. Dodavatel se zavazuje objednatele na chybné nebo neúplné podklady neprodleně upozornit. </w:t>
      </w:r>
    </w:p>
    <w:p w14:paraId="798662AF" w14:textId="77777777" w:rsidR="00B616CA" w:rsidRPr="000178AD" w:rsidRDefault="00B616CA" w:rsidP="00B616CA">
      <w:pPr>
        <w:jc w:val="center"/>
        <w:rPr>
          <w:rFonts w:ascii="Times New Roman" w:hAnsi="Times New Roman" w:cs="Times New Roman"/>
          <w:b/>
        </w:rPr>
      </w:pPr>
      <w:r w:rsidRPr="000178AD">
        <w:rPr>
          <w:rFonts w:ascii="Times New Roman" w:hAnsi="Times New Roman" w:cs="Times New Roman"/>
          <w:b/>
        </w:rPr>
        <w:lastRenderedPageBreak/>
        <w:t>IV.</w:t>
      </w:r>
    </w:p>
    <w:p w14:paraId="3384C757" w14:textId="77777777" w:rsidR="00676EE6" w:rsidRPr="000178AD" w:rsidRDefault="00676EE6" w:rsidP="00676EE6">
      <w:pPr>
        <w:jc w:val="center"/>
        <w:rPr>
          <w:rFonts w:ascii="Times New Roman" w:hAnsi="Times New Roman" w:cs="Times New Roman"/>
          <w:b/>
        </w:rPr>
      </w:pPr>
      <w:r w:rsidRPr="000178AD">
        <w:rPr>
          <w:rFonts w:ascii="Times New Roman" w:hAnsi="Times New Roman" w:cs="Times New Roman"/>
          <w:b/>
        </w:rPr>
        <w:t>Práva a povinnosti objednatele</w:t>
      </w:r>
    </w:p>
    <w:p w14:paraId="07E02083" w14:textId="77777777" w:rsidR="00676EE6" w:rsidRPr="000178AD" w:rsidRDefault="00676EE6" w:rsidP="00676EE6">
      <w:pPr>
        <w:jc w:val="center"/>
        <w:rPr>
          <w:rFonts w:ascii="Times New Roman" w:hAnsi="Times New Roman" w:cs="Times New Roman"/>
          <w:b/>
        </w:rPr>
      </w:pPr>
    </w:p>
    <w:p w14:paraId="3C4BF524" w14:textId="77777777" w:rsidR="00676EE6" w:rsidRPr="000178AD" w:rsidRDefault="00676EE6" w:rsidP="00F1218E">
      <w:pPr>
        <w:pStyle w:val="Odstavecseseznamem"/>
        <w:numPr>
          <w:ilvl w:val="0"/>
          <w:numId w:val="6"/>
        </w:numPr>
        <w:rPr>
          <w:rFonts w:ascii="Times New Roman" w:hAnsi="Times New Roman" w:cs="Times New Roman"/>
        </w:rPr>
      </w:pPr>
      <w:r w:rsidRPr="000178AD">
        <w:rPr>
          <w:rFonts w:ascii="Times New Roman" w:hAnsi="Times New Roman" w:cs="Times New Roman"/>
        </w:rPr>
        <w:t>Objednatel se zavazuje poskytovat dodavateli potřebnou součinnost v souvislosti s plněním předmětu smlouvy.</w:t>
      </w:r>
    </w:p>
    <w:p w14:paraId="49083EB8" w14:textId="77777777" w:rsidR="00676EE6" w:rsidRPr="000178AD" w:rsidRDefault="00676EE6" w:rsidP="00F1218E">
      <w:pPr>
        <w:pStyle w:val="Odstavecseseznamem"/>
        <w:numPr>
          <w:ilvl w:val="0"/>
          <w:numId w:val="6"/>
        </w:numPr>
        <w:rPr>
          <w:rFonts w:ascii="Times New Roman" w:hAnsi="Times New Roman" w:cs="Times New Roman"/>
        </w:rPr>
      </w:pPr>
      <w:r w:rsidRPr="000178AD">
        <w:rPr>
          <w:rFonts w:ascii="Times New Roman" w:hAnsi="Times New Roman" w:cs="Times New Roman"/>
        </w:rPr>
        <w:t>Objednatel se zavazuje zaplatit dodavateli dohodnutou cenu.</w:t>
      </w:r>
    </w:p>
    <w:p w14:paraId="5C5AEE1C" w14:textId="77777777" w:rsidR="00F64A85" w:rsidRPr="000178AD" w:rsidRDefault="00B616CA" w:rsidP="00B616CA">
      <w:pPr>
        <w:jc w:val="center"/>
        <w:rPr>
          <w:rFonts w:ascii="Times New Roman" w:hAnsi="Times New Roman" w:cs="Times New Roman"/>
          <w:b/>
        </w:rPr>
      </w:pPr>
      <w:r w:rsidRPr="000178AD">
        <w:rPr>
          <w:rFonts w:ascii="Times New Roman" w:hAnsi="Times New Roman" w:cs="Times New Roman"/>
          <w:b/>
        </w:rPr>
        <w:t>V.</w:t>
      </w:r>
    </w:p>
    <w:p w14:paraId="276D9D23"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Práva a povinnosti dodavatele</w:t>
      </w:r>
    </w:p>
    <w:p w14:paraId="33320FF2"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229A94A7" w14:textId="77777777" w:rsidR="00F1218E" w:rsidRPr="000178AD" w:rsidRDefault="00F1218E" w:rsidP="00FB2EF8">
      <w:pPr>
        <w:numPr>
          <w:ilvl w:val="0"/>
          <w:numId w:val="7"/>
        </w:numPr>
        <w:tabs>
          <w:tab w:val="left" w:pos="284"/>
          <w:tab w:val="num" w:pos="720"/>
        </w:tabs>
        <w:spacing w:after="0" w:line="240" w:lineRule="auto"/>
        <w:ind w:hanging="100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Dodavatel se zavazuje k předání dat a dokladů v sídle objednatele takto:</w:t>
      </w:r>
    </w:p>
    <w:p w14:paraId="1F458710" w14:textId="6932AE96" w:rsidR="00F1218E" w:rsidRPr="000178AD" w:rsidRDefault="00AD60CB" w:rsidP="00F1218E">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zaslání</w:t>
      </w:r>
      <w:r w:rsidR="00F1218E" w:rsidRPr="000178AD">
        <w:rPr>
          <w:rFonts w:ascii="Times New Roman" w:eastAsia="Times New Roman" w:hAnsi="Times New Roman" w:cs="Times New Roman"/>
          <w:color w:val="000000"/>
          <w:lang w:eastAsia="cs-CZ"/>
        </w:rPr>
        <w:t xml:space="preserve"> výplatních lístků </w:t>
      </w:r>
      <w:r>
        <w:rPr>
          <w:rFonts w:ascii="Times New Roman" w:eastAsia="Times New Roman" w:hAnsi="Times New Roman" w:cs="Times New Roman"/>
          <w:color w:val="000000"/>
          <w:lang w:eastAsia="cs-CZ"/>
        </w:rPr>
        <w:t xml:space="preserve">chráněných heslem </w:t>
      </w:r>
      <w:r w:rsidR="00F1218E" w:rsidRPr="000178AD">
        <w:rPr>
          <w:rFonts w:ascii="Times New Roman" w:eastAsia="Times New Roman" w:hAnsi="Times New Roman" w:cs="Times New Roman"/>
          <w:color w:val="000000"/>
          <w:lang w:eastAsia="cs-CZ"/>
        </w:rPr>
        <w:t xml:space="preserve">zaměstnancům </w:t>
      </w:r>
      <w:r>
        <w:rPr>
          <w:rFonts w:ascii="Times New Roman" w:eastAsia="Times New Roman" w:hAnsi="Times New Roman" w:cs="Times New Roman"/>
          <w:color w:val="000000"/>
          <w:lang w:eastAsia="cs-CZ"/>
        </w:rPr>
        <w:t xml:space="preserve">na jejich e-mailové adresy </w:t>
      </w:r>
      <w:r w:rsidR="00F1218E" w:rsidRPr="000178AD">
        <w:rPr>
          <w:rFonts w:ascii="Times New Roman" w:eastAsia="Times New Roman" w:hAnsi="Times New Roman" w:cs="Times New Roman"/>
          <w:color w:val="000000"/>
          <w:lang w:eastAsia="cs-CZ"/>
        </w:rPr>
        <w:t xml:space="preserve">do </w:t>
      </w:r>
      <w:r w:rsidR="007D08F7" w:rsidRPr="000178AD">
        <w:rPr>
          <w:rFonts w:ascii="Times New Roman" w:eastAsia="Times New Roman" w:hAnsi="Times New Roman" w:cs="Times New Roman"/>
          <w:color w:val="000000"/>
          <w:lang w:eastAsia="cs-CZ"/>
        </w:rPr>
        <w:t xml:space="preserve">desátého </w:t>
      </w:r>
      <w:r w:rsidR="00F1218E" w:rsidRPr="000178AD">
        <w:rPr>
          <w:rFonts w:ascii="Times New Roman" w:eastAsia="Times New Roman" w:hAnsi="Times New Roman" w:cs="Times New Roman"/>
          <w:color w:val="000000"/>
          <w:lang w:eastAsia="cs-CZ"/>
        </w:rPr>
        <w:t xml:space="preserve"> (10.) kalendářního dne následujícího měsíce;</w:t>
      </w:r>
    </w:p>
    <w:p w14:paraId="495B33B9" w14:textId="77777777" w:rsidR="00F1218E" w:rsidRPr="000178AD" w:rsidRDefault="00F1218E" w:rsidP="00F1218E">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předání podkladů pro zaúčtování platů do </w:t>
      </w:r>
      <w:r w:rsidR="007D08F7" w:rsidRPr="000178AD">
        <w:rPr>
          <w:rFonts w:ascii="Times New Roman" w:eastAsia="Times New Roman" w:hAnsi="Times New Roman" w:cs="Times New Roman"/>
          <w:color w:val="000000"/>
          <w:lang w:eastAsia="cs-CZ"/>
        </w:rPr>
        <w:t>desátého</w:t>
      </w:r>
      <w:r w:rsidRPr="000178AD">
        <w:rPr>
          <w:rFonts w:ascii="Times New Roman" w:eastAsia="Times New Roman" w:hAnsi="Times New Roman" w:cs="Times New Roman"/>
          <w:color w:val="000000"/>
          <w:lang w:eastAsia="cs-CZ"/>
        </w:rPr>
        <w:t xml:space="preserve"> (10.) kalendářního dne následujícího měsíce;</w:t>
      </w:r>
    </w:p>
    <w:p w14:paraId="4ADC21EA" w14:textId="77777777" w:rsidR="00FB2EF8" w:rsidRPr="000178AD" w:rsidRDefault="00F1218E" w:rsidP="00F1218E">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vystavení</w:t>
      </w:r>
      <w:r w:rsidR="007D08F7" w:rsidRPr="000178AD">
        <w:rPr>
          <w:rFonts w:ascii="Times New Roman" w:eastAsia="Times New Roman" w:hAnsi="Times New Roman" w:cs="Times New Roman"/>
          <w:color w:val="000000"/>
          <w:lang w:eastAsia="cs-CZ"/>
        </w:rPr>
        <w:t xml:space="preserve"> podkladů pro </w:t>
      </w:r>
      <w:r w:rsidRPr="000178AD">
        <w:rPr>
          <w:rFonts w:ascii="Times New Roman" w:eastAsia="Times New Roman" w:hAnsi="Times New Roman" w:cs="Times New Roman"/>
          <w:color w:val="000000"/>
          <w:lang w:eastAsia="cs-CZ"/>
        </w:rPr>
        <w:t xml:space="preserve"> platební</w:t>
      </w:r>
      <w:r w:rsidR="007D08F7" w:rsidRPr="000178AD">
        <w:rPr>
          <w:rFonts w:ascii="Times New Roman" w:eastAsia="Times New Roman" w:hAnsi="Times New Roman" w:cs="Times New Roman"/>
          <w:color w:val="000000"/>
          <w:lang w:eastAsia="cs-CZ"/>
        </w:rPr>
        <w:t xml:space="preserve"> </w:t>
      </w:r>
      <w:r w:rsidRPr="000178AD">
        <w:rPr>
          <w:rFonts w:ascii="Times New Roman" w:eastAsia="Times New Roman" w:hAnsi="Times New Roman" w:cs="Times New Roman"/>
          <w:color w:val="000000"/>
          <w:lang w:eastAsia="cs-CZ"/>
        </w:rPr>
        <w:t>příkaz pro převod mezd</w:t>
      </w:r>
      <w:r w:rsidR="007D08F7" w:rsidRPr="000178AD">
        <w:rPr>
          <w:rFonts w:ascii="Times New Roman" w:eastAsia="Times New Roman" w:hAnsi="Times New Roman" w:cs="Times New Roman"/>
          <w:color w:val="000000"/>
          <w:lang w:eastAsia="cs-CZ"/>
        </w:rPr>
        <w:t xml:space="preserve">, platby daní a pojistného </w:t>
      </w:r>
      <w:r w:rsidRPr="000178AD">
        <w:rPr>
          <w:rFonts w:ascii="Times New Roman" w:eastAsia="Times New Roman" w:hAnsi="Times New Roman" w:cs="Times New Roman"/>
          <w:color w:val="000000"/>
          <w:lang w:eastAsia="cs-CZ"/>
        </w:rPr>
        <w:t xml:space="preserve"> bankou do desátého (10.) kalendářní den následujícího měsíce;</w:t>
      </w:r>
    </w:p>
    <w:p w14:paraId="7A0DE273" w14:textId="77777777" w:rsidR="00F1218E" w:rsidRPr="000178AD" w:rsidRDefault="00FB2EF8" w:rsidP="00F1218E">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veškeré podklady pro  zúčtování platů včetně výplatních lístků </w:t>
      </w:r>
      <w:r w:rsidR="00A566E8" w:rsidRPr="000178AD">
        <w:rPr>
          <w:rFonts w:ascii="Times New Roman" w:eastAsia="Times New Roman" w:hAnsi="Times New Roman" w:cs="Times New Roman"/>
          <w:color w:val="000000"/>
          <w:lang w:eastAsia="cs-CZ"/>
        </w:rPr>
        <w:t xml:space="preserve"> a dokladů týkající se mzdové agendy </w:t>
      </w:r>
      <w:r w:rsidRPr="000178AD">
        <w:rPr>
          <w:rFonts w:ascii="Times New Roman" w:eastAsia="Times New Roman" w:hAnsi="Times New Roman" w:cs="Times New Roman"/>
          <w:color w:val="000000"/>
          <w:lang w:eastAsia="cs-CZ"/>
        </w:rPr>
        <w:t>zasílaných elektronicky musí být opatřeny smluveným heslem (GDPR)</w:t>
      </w:r>
      <w:r w:rsidR="00F1218E" w:rsidRPr="000178AD">
        <w:rPr>
          <w:rFonts w:ascii="Times New Roman" w:eastAsia="Times New Roman" w:hAnsi="Times New Roman" w:cs="Times New Roman"/>
          <w:color w:val="000000"/>
          <w:lang w:eastAsia="cs-CZ"/>
        </w:rPr>
        <w:tab/>
      </w:r>
    </w:p>
    <w:p w14:paraId="01B54AD2" w14:textId="77777777" w:rsidR="00F1218E" w:rsidRPr="000178AD" w:rsidRDefault="00F1218E" w:rsidP="00F1218E">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dodání všech dokladů souvisejících s ukončením pracovního poměru zaměstnance do pěti (5) pracovních dnů od předání potřebných podkladů objednatelem;</w:t>
      </w:r>
    </w:p>
    <w:p w14:paraId="23040347" w14:textId="77777777" w:rsidR="00F1218E" w:rsidRPr="000178AD" w:rsidRDefault="00F1218E" w:rsidP="00F1218E">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v mimořádných případech jako je např. okamžité zrušení pracovního poměru je dodavatel povinen dodat všechny doklady s tímto související ihned;</w:t>
      </w:r>
    </w:p>
    <w:p w14:paraId="6BFE7BFB" w14:textId="77777777" w:rsidR="00FB2EF8" w:rsidRPr="000178AD" w:rsidRDefault="00F1218E" w:rsidP="0071412A">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v měsících březnu, červnu, září</w:t>
      </w:r>
      <w:r w:rsidR="007D08F7" w:rsidRPr="000178AD">
        <w:rPr>
          <w:rFonts w:ascii="Times New Roman" w:eastAsia="Times New Roman" w:hAnsi="Times New Roman" w:cs="Times New Roman"/>
          <w:color w:val="000000"/>
          <w:lang w:eastAsia="cs-CZ"/>
        </w:rPr>
        <w:t xml:space="preserve"> budou podklady pro zaúčtování platů  předány elektronicky</w:t>
      </w:r>
      <w:r w:rsidR="00FB2EF8" w:rsidRPr="000178AD">
        <w:rPr>
          <w:rFonts w:ascii="Times New Roman" w:eastAsia="Times New Roman" w:hAnsi="Times New Roman" w:cs="Times New Roman"/>
          <w:color w:val="000000"/>
          <w:lang w:eastAsia="cs-CZ"/>
        </w:rPr>
        <w:t xml:space="preserve"> do šestého (6.) dne následujícího měsíce</w:t>
      </w:r>
      <w:r w:rsidRPr="000178AD">
        <w:rPr>
          <w:rFonts w:ascii="Times New Roman" w:eastAsia="Times New Roman" w:hAnsi="Times New Roman" w:cs="Times New Roman"/>
          <w:color w:val="000000"/>
          <w:lang w:eastAsia="cs-CZ"/>
        </w:rPr>
        <w:t xml:space="preserve"> a</w:t>
      </w:r>
      <w:r w:rsidR="007D08F7" w:rsidRPr="000178AD">
        <w:rPr>
          <w:rFonts w:ascii="Times New Roman" w:eastAsia="Times New Roman" w:hAnsi="Times New Roman" w:cs="Times New Roman"/>
          <w:color w:val="000000"/>
          <w:lang w:eastAsia="cs-CZ"/>
        </w:rPr>
        <w:t xml:space="preserve"> v</w:t>
      </w:r>
      <w:r w:rsidRPr="000178AD">
        <w:rPr>
          <w:rFonts w:ascii="Times New Roman" w:eastAsia="Times New Roman" w:hAnsi="Times New Roman" w:cs="Times New Roman"/>
          <w:color w:val="000000"/>
          <w:lang w:eastAsia="cs-CZ"/>
        </w:rPr>
        <w:t xml:space="preserve"> prosinci předá </w:t>
      </w:r>
      <w:r w:rsidR="007D08F7" w:rsidRPr="000178AD">
        <w:rPr>
          <w:rFonts w:ascii="Times New Roman" w:eastAsia="Times New Roman" w:hAnsi="Times New Roman" w:cs="Times New Roman"/>
          <w:color w:val="000000"/>
          <w:lang w:eastAsia="cs-CZ"/>
        </w:rPr>
        <w:t xml:space="preserve">dodavatel objednateli výše uvedené podklady </w:t>
      </w:r>
      <w:r w:rsidRPr="000178AD">
        <w:rPr>
          <w:rFonts w:ascii="Times New Roman" w:eastAsia="Times New Roman" w:hAnsi="Times New Roman" w:cs="Times New Roman"/>
          <w:color w:val="000000"/>
          <w:lang w:eastAsia="cs-CZ"/>
        </w:rPr>
        <w:t>v sídle objednatele, nejpozději však do šestého (6.) dne následujícího měsíce</w:t>
      </w:r>
      <w:r w:rsidR="007D08F7" w:rsidRPr="000178AD">
        <w:rPr>
          <w:rFonts w:ascii="Times New Roman" w:eastAsia="Times New Roman" w:hAnsi="Times New Roman" w:cs="Times New Roman"/>
          <w:color w:val="000000"/>
          <w:lang w:eastAsia="cs-CZ"/>
        </w:rPr>
        <w:t xml:space="preserve"> </w:t>
      </w:r>
    </w:p>
    <w:p w14:paraId="1CE73E14" w14:textId="77777777" w:rsidR="00F1218E" w:rsidRPr="000178AD" w:rsidRDefault="00F1218E" w:rsidP="0071412A">
      <w:pPr>
        <w:numPr>
          <w:ilvl w:val="0"/>
          <w:numId w:val="11"/>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zpracování a elektronické odeslání ELDP a předání kopií objednateli nejpozději do 15. 4. každého kalendářního roku</w:t>
      </w:r>
    </w:p>
    <w:p w14:paraId="6E453C56"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71289C7C" w14:textId="77777777" w:rsidR="00F1218E" w:rsidRPr="000178AD" w:rsidRDefault="00F1218E" w:rsidP="002E6879">
      <w:pPr>
        <w:numPr>
          <w:ilvl w:val="0"/>
          <w:numId w:val="8"/>
        </w:numPr>
        <w:spacing w:after="0" w:line="240" w:lineRule="auto"/>
        <w:ind w:left="284" w:hanging="283"/>
        <w:textAlignment w:val="baseline"/>
        <w:rPr>
          <w:rFonts w:ascii="Times New Roman" w:eastAsia="Times New Roman" w:hAnsi="Times New Roman" w:cs="Times New Roman"/>
          <w:sz w:val="24"/>
          <w:szCs w:val="24"/>
          <w:lang w:eastAsia="cs-CZ"/>
        </w:rPr>
      </w:pPr>
      <w:r w:rsidRPr="000178AD">
        <w:rPr>
          <w:rFonts w:ascii="Times New Roman" w:eastAsia="Times New Roman" w:hAnsi="Times New Roman" w:cs="Times New Roman"/>
          <w:color w:val="000000"/>
          <w:lang w:eastAsia="cs-CZ"/>
        </w:rPr>
        <w:t xml:space="preserve">Dodavatel je povinen přenášená data chránit odpovídající technologií, aby nedošlo k jejich </w:t>
      </w:r>
      <w:r w:rsidR="00FB2EF8" w:rsidRPr="000178AD">
        <w:rPr>
          <w:rFonts w:ascii="Times New Roman" w:eastAsia="Times New Roman" w:hAnsi="Times New Roman" w:cs="Times New Roman"/>
          <w:color w:val="000000"/>
          <w:lang w:eastAsia="cs-CZ"/>
        </w:rPr>
        <w:t xml:space="preserve">    </w:t>
      </w:r>
      <w:r w:rsidRPr="000178AD">
        <w:rPr>
          <w:rFonts w:ascii="Times New Roman" w:eastAsia="Times New Roman" w:hAnsi="Times New Roman" w:cs="Times New Roman"/>
          <w:color w:val="000000"/>
          <w:lang w:eastAsia="cs-CZ"/>
        </w:rPr>
        <w:t xml:space="preserve">úniku. </w:t>
      </w:r>
      <w:r w:rsidRPr="000178AD">
        <w:rPr>
          <w:rFonts w:ascii="Times New Roman" w:eastAsia="Times New Roman" w:hAnsi="Times New Roman" w:cs="Times New Roman"/>
          <w:sz w:val="24"/>
          <w:szCs w:val="24"/>
          <w:lang w:eastAsia="cs-CZ"/>
        </w:rPr>
        <w:br/>
      </w:r>
    </w:p>
    <w:p w14:paraId="3E083AF5" w14:textId="4EAE9958" w:rsidR="00F1218E" w:rsidRPr="000178AD" w:rsidRDefault="00F1218E" w:rsidP="00FB2EF8">
      <w:pPr>
        <w:numPr>
          <w:ilvl w:val="0"/>
          <w:numId w:val="9"/>
        </w:numPr>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Výplatní lístky je dodavatel povinen předávat </w:t>
      </w:r>
      <w:r w:rsidR="00FB2EF8" w:rsidRPr="000178AD">
        <w:rPr>
          <w:rFonts w:ascii="Times New Roman" w:eastAsia="Times New Roman" w:hAnsi="Times New Roman" w:cs="Times New Roman"/>
          <w:color w:val="000000"/>
          <w:lang w:eastAsia="cs-CZ"/>
        </w:rPr>
        <w:t>elektronicky s možností tisku</w:t>
      </w:r>
      <w:r w:rsidRPr="000178AD">
        <w:rPr>
          <w:rFonts w:ascii="Times New Roman" w:eastAsia="Times New Roman" w:hAnsi="Times New Roman" w:cs="Times New Roman"/>
          <w:color w:val="000000"/>
          <w:lang w:eastAsia="cs-CZ"/>
        </w:rPr>
        <w:t xml:space="preserve"> </w:t>
      </w:r>
      <w:r w:rsidR="00A566E8" w:rsidRPr="000178AD">
        <w:rPr>
          <w:rFonts w:ascii="Times New Roman" w:eastAsia="Times New Roman" w:hAnsi="Times New Roman" w:cs="Times New Roman"/>
          <w:color w:val="000000"/>
          <w:lang w:eastAsia="cs-CZ"/>
        </w:rPr>
        <w:t xml:space="preserve">určené osobě </w:t>
      </w:r>
      <w:r w:rsidRPr="000178AD">
        <w:rPr>
          <w:rFonts w:ascii="Times New Roman" w:eastAsia="Times New Roman" w:hAnsi="Times New Roman" w:cs="Times New Roman"/>
          <w:color w:val="000000"/>
          <w:lang w:eastAsia="cs-CZ"/>
        </w:rPr>
        <w:t xml:space="preserve"> v termínech dle čl. V. odst. 1 smlouvy.</w:t>
      </w:r>
    </w:p>
    <w:p w14:paraId="5CCA90DC" w14:textId="3E1DBC62"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6224292D" w14:textId="77777777" w:rsidR="00F1218E" w:rsidRPr="000178AD" w:rsidRDefault="00F1218E" w:rsidP="00FB2EF8">
      <w:pPr>
        <w:numPr>
          <w:ilvl w:val="0"/>
          <w:numId w:val="10"/>
        </w:numPr>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Dodavatel je povinen vždy k 10. 1. každého kalendářního roku vyhotovit a předat objednateli hlášení pro účely plnění povinného podílu zaměstnávání osob se změněnou pracovní schopností.</w:t>
      </w:r>
    </w:p>
    <w:p w14:paraId="204C9AB6" w14:textId="77777777" w:rsidR="00C21A4A" w:rsidRPr="000178AD" w:rsidRDefault="00C21A4A" w:rsidP="00C21A4A">
      <w:pPr>
        <w:spacing w:after="0" w:line="240" w:lineRule="auto"/>
        <w:jc w:val="both"/>
        <w:textAlignment w:val="baseline"/>
        <w:rPr>
          <w:rFonts w:ascii="Times New Roman" w:eastAsia="Times New Roman" w:hAnsi="Times New Roman" w:cs="Times New Roman"/>
          <w:color w:val="000000"/>
          <w:lang w:eastAsia="cs-CZ"/>
        </w:rPr>
      </w:pPr>
    </w:p>
    <w:p w14:paraId="35D7F928" w14:textId="77777777" w:rsidR="00A566E8" w:rsidRPr="000178AD" w:rsidRDefault="00A566E8" w:rsidP="00FB2EF8">
      <w:pPr>
        <w:numPr>
          <w:ilvl w:val="0"/>
          <w:numId w:val="10"/>
        </w:numPr>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Dodavatel je povinen dodržovat veškeré právní předpisy a předpisy vztahující se ke zpracování mzdové problematiky v platném znění. Je povinen sledovat legislativní aktualizace a změny, přizpůsobovat jim výpočty a upozorňovat na ně objednatele. </w:t>
      </w:r>
    </w:p>
    <w:p w14:paraId="397E407C" w14:textId="77777777" w:rsidR="00C21A4A" w:rsidRPr="000178AD" w:rsidRDefault="00C21A4A" w:rsidP="00C21A4A">
      <w:pPr>
        <w:spacing w:after="0" w:line="240" w:lineRule="auto"/>
        <w:jc w:val="both"/>
        <w:textAlignment w:val="baseline"/>
        <w:rPr>
          <w:rFonts w:ascii="Times New Roman" w:eastAsia="Times New Roman" w:hAnsi="Times New Roman" w:cs="Times New Roman"/>
          <w:color w:val="000000"/>
          <w:lang w:eastAsia="cs-CZ"/>
        </w:rPr>
      </w:pPr>
    </w:p>
    <w:p w14:paraId="3B7C9D6E" w14:textId="77777777" w:rsidR="00A566E8" w:rsidRPr="000178AD" w:rsidRDefault="00A566E8" w:rsidP="00FB2EF8">
      <w:pPr>
        <w:numPr>
          <w:ilvl w:val="0"/>
          <w:numId w:val="10"/>
        </w:numPr>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Dodavatel je povinen poskytovat objednavateli na jeho žádost konzultace a poradenskou činnost týkající se mzdové (platové) problematiky, daňových předpisů, právních předpisů, a právních předpisů upravující sociální a zdravotní pojištění a dalších souvisejících problematik. Dodavatel rovněž podává zaměstnancům objednatele prostřednictvím </w:t>
      </w:r>
      <w:r w:rsidR="00C21A4A" w:rsidRPr="000178AD">
        <w:rPr>
          <w:rFonts w:ascii="Times New Roman" w:eastAsia="Times New Roman" w:hAnsi="Times New Roman" w:cs="Times New Roman"/>
          <w:color w:val="000000"/>
          <w:lang w:eastAsia="cs-CZ"/>
        </w:rPr>
        <w:t>pověřené osoby ředitelem vysvětlení a odpovědi na dotazy týkající se výpočtu jejich platů, daní, odvodů atd. Dodavatel bude poskytovat konzultace, podávat vysvětlení a informace telefonicky a e-mailem.</w:t>
      </w:r>
    </w:p>
    <w:p w14:paraId="36B04A45" w14:textId="15D0E2C8" w:rsidR="00FB2EF8" w:rsidRDefault="00FB2EF8" w:rsidP="00F64A85">
      <w:pPr>
        <w:rPr>
          <w:rFonts w:ascii="Times New Roman" w:hAnsi="Times New Roman" w:cs="Times New Roman"/>
        </w:rPr>
      </w:pPr>
    </w:p>
    <w:p w14:paraId="0998CAB5" w14:textId="77777777" w:rsidR="00A66266" w:rsidRPr="000178AD" w:rsidRDefault="00A66266" w:rsidP="00F64A85">
      <w:pPr>
        <w:rPr>
          <w:rFonts w:ascii="Times New Roman" w:hAnsi="Times New Roman" w:cs="Times New Roman"/>
        </w:rPr>
      </w:pPr>
    </w:p>
    <w:p w14:paraId="241E1395" w14:textId="77777777" w:rsidR="00F1218E" w:rsidRPr="000178AD" w:rsidRDefault="00F1218E" w:rsidP="003F5EC0">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VI.</w:t>
      </w:r>
    </w:p>
    <w:p w14:paraId="30E1FECA" w14:textId="77777777" w:rsidR="00F1218E" w:rsidRPr="000178AD" w:rsidRDefault="00F1218E" w:rsidP="00D8013A">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Předávání dokumentů</w:t>
      </w:r>
      <w:r w:rsidRPr="000178AD">
        <w:rPr>
          <w:rFonts w:ascii="Times New Roman" w:eastAsia="Times New Roman" w:hAnsi="Times New Roman" w:cs="Times New Roman"/>
          <w:sz w:val="24"/>
          <w:szCs w:val="24"/>
          <w:lang w:eastAsia="cs-CZ"/>
        </w:rPr>
        <w:br/>
      </w:r>
    </w:p>
    <w:p w14:paraId="68F8660B" w14:textId="46640720" w:rsidR="00D8013A" w:rsidRPr="000178AD" w:rsidRDefault="00F1218E" w:rsidP="00D8013A">
      <w:pPr>
        <w:numPr>
          <w:ilvl w:val="0"/>
          <w:numId w:val="14"/>
        </w:numPr>
        <w:tabs>
          <w:tab w:val="num" w:pos="426"/>
        </w:tabs>
        <w:spacing w:after="0" w:line="240" w:lineRule="auto"/>
        <w:ind w:left="284" w:hanging="284"/>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Způsob předávání dokladů a podkladů bude dohodnut smluvními stranami. Za prokazatelné </w:t>
      </w:r>
      <w:r w:rsidR="00C21A4A" w:rsidRPr="000178AD">
        <w:rPr>
          <w:rFonts w:ascii="Times New Roman" w:eastAsia="Times New Roman" w:hAnsi="Times New Roman" w:cs="Times New Roman"/>
          <w:color w:val="000000"/>
          <w:lang w:eastAsia="cs-CZ"/>
        </w:rPr>
        <w:t xml:space="preserve"> </w:t>
      </w:r>
      <w:r w:rsidRPr="000178AD">
        <w:rPr>
          <w:rFonts w:ascii="Times New Roman" w:eastAsia="Times New Roman" w:hAnsi="Times New Roman" w:cs="Times New Roman"/>
          <w:color w:val="000000"/>
          <w:lang w:eastAsia="cs-CZ"/>
        </w:rPr>
        <w:t>předání příslušné informace bude považováno předání informací (doklady a dokumenty) ke zpracování za příslušný kalendářní měsíc v písemné podobě podepsány ředitel</w:t>
      </w:r>
      <w:r w:rsidR="00023863" w:rsidRPr="000178AD">
        <w:rPr>
          <w:rFonts w:ascii="Times New Roman" w:eastAsia="Times New Roman" w:hAnsi="Times New Roman" w:cs="Times New Roman"/>
          <w:color w:val="000000"/>
          <w:lang w:eastAsia="cs-CZ"/>
        </w:rPr>
        <w:t>em</w:t>
      </w:r>
      <w:r w:rsidRPr="000178AD">
        <w:rPr>
          <w:rFonts w:ascii="Times New Roman" w:eastAsia="Times New Roman" w:hAnsi="Times New Roman" w:cs="Times New Roman"/>
          <w:color w:val="000000"/>
          <w:lang w:eastAsia="cs-CZ"/>
        </w:rPr>
        <w:t xml:space="preserve"> školy, popř. statutární zástup</w:t>
      </w:r>
      <w:r w:rsidR="00023863" w:rsidRPr="000178AD">
        <w:rPr>
          <w:rFonts w:ascii="Times New Roman" w:eastAsia="Times New Roman" w:hAnsi="Times New Roman" w:cs="Times New Roman"/>
          <w:color w:val="000000"/>
          <w:lang w:eastAsia="cs-CZ"/>
        </w:rPr>
        <w:t xml:space="preserve">cem </w:t>
      </w:r>
      <w:r w:rsidRPr="000178AD">
        <w:rPr>
          <w:rFonts w:ascii="Times New Roman" w:eastAsia="Times New Roman" w:hAnsi="Times New Roman" w:cs="Times New Roman"/>
          <w:color w:val="000000"/>
          <w:lang w:eastAsia="cs-CZ"/>
        </w:rPr>
        <w:t xml:space="preserve"> ředitel</w:t>
      </w:r>
      <w:r w:rsidR="00023863" w:rsidRPr="000178AD">
        <w:rPr>
          <w:rFonts w:ascii="Times New Roman" w:eastAsia="Times New Roman" w:hAnsi="Times New Roman" w:cs="Times New Roman"/>
          <w:color w:val="000000"/>
          <w:lang w:eastAsia="cs-CZ"/>
        </w:rPr>
        <w:t>e</w:t>
      </w:r>
      <w:r w:rsidRPr="000178AD">
        <w:rPr>
          <w:rFonts w:ascii="Times New Roman" w:eastAsia="Times New Roman" w:hAnsi="Times New Roman" w:cs="Times New Roman"/>
          <w:color w:val="000000"/>
          <w:lang w:eastAsia="cs-CZ"/>
        </w:rPr>
        <w:t>.</w:t>
      </w:r>
    </w:p>
    <w:p w14:paraId="1C6FABF5" w14:textId="77777777" w:rsidR="00D8013A" w:rsidRPr="000178AD" w:rsidRDefault="00F1218E" w:rsidP="00D8013A">
      <w:pPr>
        <w:numPr>
          <w:ilvl w:val="0"/>
          <w:numId w:val="14"/>
        </w:numPr>
        <w:tabs>
          <w:tab w:val="num" w:pos="426"/>
        </w:tabs>
        <w:spacing w:after="0" w:line="240" w:lineRule="auto"/>
        <w:ind w:left="284" w:hanging="284"/>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Smluvní strany budou v maximální možné míře realizovat vzájemné předávání potřebných dat, podkladů, dokladů elektronickou formou, aby bylo zamezeno duplicitnímu pořizování dat. </w:t>
      </w:r>
    </w:p>
    <w:p w14:paraId="0324A86E" w14:textId="77777777" w:rsidR="00D8013A" w:rsidRPr="000178AD" w:rsidRDefault="00F1218E" w:rsidP="00D8013A">
      <w:pPr>
        <w:numPr>
          <w:ilvl w:val="0"/>
          <w:numId w:val="14"/>
        </w:numPr>
        <w:tabs>
          <w:tab w:val="num" w:pos="426"/>
        </w:tabs>
        <w:spacing w:after="0" w:line="240" w:lineRule="auto"/>
        <w:ind w:left="284" w:hanging="284"/>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Před ročním zúčtováním daní ze závislé činnosti je dodavatel povinen </w:t>
      </w:r>
      <w:r w:rsidR="00C43D40" w:rsidRPr="000178AD">
        <w:rPr>
          <w:rFonts w:ascii="Times New Roman" w:eastAsia="Times New Roman" w:hAnsi="Times New Roman" w:cs="Times New Roman"/>
          <w:color w:val="000000"/>
          <w:lang w:eastAsia="cs-CZ"/>
        </w:rPr>
        <w:t>předat</w:t>
      </w:r>
      <w:r w:rsidRPr="000178AD">
        <w:rPr>
          <w:rFonts w:ascii="Times New Roman" w:eastAsia="Times New Roman" w:hAnsi="Times New Roman" w:cs="Times New Roman"/>
          <w:color w:val="000000"/>
          <w:lang w:eastAsia="cs-CZ"/>
        </w:rPr>
        <w:t xml:space="preserve"> potřebné podklady  na Prohlášení poplatníka daně přímo</w:t>
      </w:r>
      <w:r w:rsidR="003738C0" w:rsidRPr="000178AD">
        <w:rPr>
          <w:rFonts w:ascii="Times New Roman" w:eastAsia="Times New Roman" w:hAnsi="Times New Roman" w:cs="Times New Roman"/>
          <w:color w:val="000000"/>
          <w:lang w:eastAsia="cs-CZ"/>
        </w:rPr>
        <w:t xml:space="preserve"> objednateli do 10. 1. následujícího roku a objednatel je povinen zajistit podpisy  od zaměstnanců. Tato podepsaná Prohlášení poplatníka daně vrátí objednatel  dodavateli nejpozději do 15. 2. téhož roku.</w:t>
      </w:r>
    </w:p>
    <w:p w14:paraId="305E2FF2" w14:textId="77777777" w:rsidR="00D8013A" w:rsidRPr="000178AD" w:rsidRDefault="003738C0" w:rsidP="00D8013A">
      <w:pPr>
        <w:numPr>
          <w:ilvl w:val="0"/>
          <w:numId w:val="14"/>
        </w:numPr>
        <w:tabs>
          <w:tab w:val="num" w:pos="426"/>
        </w:tabs>
        <w:spacing w:after="0" w:line="240" w:lineRule="auto"/>
        <w:ind w:left="284" w:hanging="284"/>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Objednatel bude dodavateli poskytovat veškeré podklady nutné pro zpracování platů, nejpozději do pátého (5) kalendářního dne následujícího měsíce.</w:t>
      </w:r>
    </w:p>
    <w:p w14:paraId="2862224C" w14:textId="77777777" w:rsidR="003738C0" w:rsidRPr="000178AD" w:rsidRDefault="003738C0" w:rsidP="00D8013A">
      <w:pPr>
        <w:numPr>
          <w:ilvl w:val="0"/>
          <w:numId w:val="14"/>
        </w:numPr>
        <w:tabs>
          <w:tab w:val="num" w:pos="426"/>
        </w:tabs>
        <w:spacing w:after="0" w:line="240" w:lineRule="auto"/>
        <w:ind w:left="284" w:hanging="284"/>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V měsících březnu, červnu, září a prosinci předá objednatel dodavateli data, doklady </w:t>
      </w:r>
      <w:r w:rsidRPr="000178AD">
        <w:rPr>
          <w:rFonts w:ascii="Times New Roman" w:eastAsia="Times New Roman" w:hAnsi="Times New Roman" w:cs="Times New Roman"/>
          <w:color w:val="000000"/>
          <w:lang w:eastAsia="cs-CZ"/>
        </w:rPr>
        <w:br/>
        <w:t>a podklady elektronicky  pro měsíční zpracování platů do 1. dne následujícího měsíce</w:t>
      </w:r>
    </w:p>
    <w:p w14:paraId="57CA7DBF" w14:textId="77777777" w:rsidR="00F1218E" w:rsidRPr="000178AD" w:rsidRDefault="00F1218E" w:rsidP="003738C0">
      <w:p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w:t>
      </w:r>
    </w:p>
    <w:p w14:paraId="0E46F4D0" w14:textId="77777777" w:rsidR="00D8013A" w:rsidRPr="000178AD" w:rsidRDefault="00D8013A" w:rsidP="003738C0">
      <w:pPr>
        <w:spacing w:after="0" w:line="240" w:lineRule="auto"/>
        <w:jc w:val="both"/>
        <w:textAlignment w:val="baseline"/>
        <w:rPr>
          <w:rFonts w:ascii="Times New Roman" w:eastAsia="Times New Roman" w:hAnsi="Times New Roman" w:cs="Times New Roman"/>
          <w:color w:val="000000"/>
          <w:lang w:eastAsia="cs-CZ"/>
        </w:rPr>
      </w:pPr>
    </w:p>
    <w:p w14:paraId="532A7CAB" w14:textId="77777777" w:rsidR="00F1218E" w:rsidRPr="000178AD" w:rsidRDefault="00F1218E" w:rsidP="00F1218E">
      <w:pPr>
        <w:spacing w:after="0" w:line="240" w:lineRule="auto"/>
        <w:jc w:val="both"/>
        <w:rPr>
          <w:rFonts w:ascii="Times New Roman" w:eastAsia="Times New Roman" w:hAnsi="Times New Roman" w:cs="Times New Roman"/>
          <w:sz w:val="24"/>
          <w:szCs w:val="24"/>
          <w:lang w:eastAsia="cs-CZ"/>
        </w:rPr>
      </w:pPr>
      <w:r w:rsidRPr="000178AD">
        <w:rPr>
          <w:rFonts w:ascii="Times New Roman" w:eastAsia="Times New Roman" w:hAnsi="Times New Roman" w:cs="Times New Roman"/>
          <w:color w:val="000000"/>
          <w:lang w:eastAsia="cs-CZ"/>
        </w:rPr>
        <w:tab/>
      </w:r>
    </w:p>
    <w:p w14:paraId="1FFD934D"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VII.</w:t>
      </w:r>
    </w:p>
    <w:p w14:paraId="5E08A904"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Cena a platební podmínky</w:t>
      </w:r>
    </w:p>
    <w:p w14:paraId="0D48F990"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439ACD7F" w14:textId="77777777" w:rsidR="00F1218E" w:rsidRPr="000178AD" w:rsidRDefault="00F1218E" w:rsidP="00217ED1">
      <w:pPr>
        <w:numPr>
          <w:ilvl w:val="0"/>
          <w:numId w:val="21"/>
        </w:numPr>
        <w:tabs>
          <w:tab w:val="clear" w:pos="720"/>
          <w:tab w:val="num" w:pos="284"/>
        </w:tabs>
        <w:spacing w:after="0" w:line="240" w:lineRule="auto"/>
        <w:ind w:left="284" w:hanging="284"/>
        <w:jc w:val="both"/>
        <w:textAlignment w:val="baseline"/>
        <w:rPr>
          <w:rFonts w:ascii="Times New Roman" w:eastAsia="Times New Roman" w:hAnsi="Times New Roman" w:cs="Times New Roman"/>
          <w:sz w:val="24"/>
          <w:szCs w:val="24"/>
          <w:lang w:eastAsia="cs-CZ"/>
        </w:rPr>
      </w:pPr>
      <w:r w:rsidRPr="000178AD">
        <w:rPr>
          <w:rFonts w:ascii="Times New Roman" w:eastAsia="Times New Roman" w:hAnsi="Times New Roman" w:cs="Times New Roman"/>
          <w:color w:val="000000"/>
          <w:lang w:eastAsia="cs-CZ"/>
        </w:rPr>
        <w:t xml:space="preserve">Objednatel uhradí dodavateli za služby cenu sjednanou ve smlouvě a jejich přílohách. </w:t>
      </w:r>
      <w:r w:rsidRPr="000178AD">
        <w:rPr>
          <w:rFonts w:ascii="Times New Roman" w:eastAsia="Times New Roman" w:hAnsi="Times New Roman" w:cs="Times New Roman"/>
          <w:sz w:val="24"/>
          <w:szCs w:val="24"/>
          <w:lang w:eastAsia="cs-CZ"/>
        </w:rPr>
        <w:br/>
      </w:r>
    </w:p>
    <w:p w14:paraId="24CA6638" w14:textId="77777777" w:rsidR="00F1218E" w:rsidRPr="000178AD" w:rsidRDefault="00F1218E" w:rsidP="00F0040C">
      <w:pPr>
        <w:numPr>
          <w:ilvl w:val="0"/>
          <w:numId w:val="22"/>
        </w:numPr>
        <w:tabs>
          <w:tab w:val="left" w:pos="284"/>
        </w:tabs>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Změna </w:t>
      </w:r>
      <w:r w:rsidR="00217ED1" w:rsidRPr="000178AD">
        <w:rPr>
          <w:rFonts w:ascii="Times New Roman" w:eastAsia="Times New Roman" w:hAnsi="Times New Roman" w:cs="Times New Roman"/>
          <w:color w:val="000000"/>
          <w:lang w:eastAsia="cs-CZ"/>
        </w:rPr>
        <w:t xml:space="preserve">smluvené </w:t>
      </w:r>
      <w:r w:rsidRPr="000178AD">
        <w:rPr>
          <w:rFonts w:ascii="Times New Roman" w:eastAsia="Times New Roman" w:hAnsi="Times New Roman" w:cs="Times New Roman"/>
          <w:color w:val="000000"/>
          <w:lang w:eastAsia="cs-CZ"/>
        </w:rPr>
        <w:t xml:space="preserve"> cen</w:t>
      </w:r>
      <w:r w:rsidR="00217ED1" w:rsidRPr="000178AD">
        <w:rPr>
          <w:rFonts w:ascii="Times New Roman" w:eastAsia="Times New Roman" w:hAnsi="Times New Roman" w:cs="Times New Roman"/>
          <w:color w:val="000000"/>
          <w:lang w:eastAsia="cs-CZ"/>
        </w:rPr>
        <w:t>y</w:t>
      </w:r>
      <w:r w:rsidRPr="000178AD">
        <w:rPr>
          <w:rFonts w:ascii="Times New Roman" w:eastAsia="Times New Roman" w:hAnsi="Times New Roman" w:cs="Times New Roman"/>
          <w:color w:val="000000"/>
          <w:lang w:eastAsia="cs-CZ"/>
        </w:rPr>
        <w:t xml:space="preserve"> je možná pouze v případě, že v průběhu platnosti smlouvy dojde ke změně příslušné sazby DPH. V tomto případě bud</w:t>
      </w:r>
      <w:r w:rsidR="00217ED1" w:rsidRPr="000178AD">
        <w:rPr>
          <w:rFonts w:ascii="Times New Roman" w:eastAsia="Times New Roman" w:hAnsi="Times New Roman" w:cs="Times New Roman"/>
          <w:color w:val="000000"/>
          <w:lang w:eastAsia="cs-CZ"/>
        </w:rPr>
        <w:t>e</w:t>
      </w:r>
      <w:r w:rsidRPr="000178AD">
        <w:rPr>
          <w:rFonts w:ascii="Times New Roman" w:eastAsia="Times New Roman" w:hAnsi="Times New Roman" w:cs="Times New Roman"/>
          <w:color w:val="000000"/>
          <w:lang w:eastAsia="cs-CZ"/>
        </w:rPr>
        <w:t xml:space="preserve"> cen</w:t>
      </w:r>
      <w:r w:rsidR="00217ED1" w:rsidRPr="000178AD">
        <w:rPr>
          <w:rFonts w:ascii="Times New Roman" w:eastAsia="Times New Roman" w:hAnsi="Times New Roman" w:cs="Times New Roman"/>
          <w:color w:val="000000"/>
          <w:lang w:eastAsia="cs-CZ"/>
        </w:rPr>
        <w:t>a</w:t>
      </w:r>
      <w:r w:rsidRPr="000178AD">
        <w:rPr>
          <w:rFonts w:ascii="Times New Roman" w:eastAsia="Times New Roman" w:hAnsi="Times New Roman" w:cs="Times New Roman"/>
          <w:color w:val="000000"/>
          <w:lang w:eastAsia="cs-CZ"/>
        </w:rPr>
        <w:t xml:space="preserve"> upraven</w:t>
      </w:r>
      <w:r w:rsidR="00217ED1" w:rsidRPr="000178AD">
        <w:rPr>
          <w:rFonts w:ascii="Times New Roman" w:eastAsia="Times New Roman" w:hAnsi="Times New Roman" w:cs="Times New Roman"/>
          <w:color w:val="000000"/>
          <w:lang w:eastAsia="cs-CZ"/>
        </w:rPr>
        <w:t>a</w:t>
      </w:r>
      <w:r w:rsidRPr="000178AD">
        <w:rPr>
          <w:rFonts w:ascii="Times New Roman" w:eastAsia="Times New Roman" w:hAnsi="Times New Roman" w:cs="Times New Roman"/>
          <w:color w:val="000000"/>
          <w:lang w:eastAsia="cs-CZ"/>
        </w:rPr>
        <w:t xml:space="preserve"> podle výše sazb</w:t>
      </w:r>
      <w:r w:rsidR="00217ED1" w:rsidRPr="000178AD">
        <w:rPr>
          <w:rFonts w:ascii="Times New Roman" w:eastAsia="Times New Roman" w:hAnsi="Times New Roman" w:cs="Times New Roman"/>
          <w:color w:val="000000"/>
          <w:lang w:eastAsia="cs-CZ"/>
        </w:rPr>
        <w:t>y</w:t>
      </w:r>
      <w:r w:rsidRPr="000178AD">
        <w:rPr>
          <w:rFonts w:ascii="Times New Roman" w:eastAsia="Times New Roman" w:hAnsi="Times New Roman" w:cs="Times New Roman"/>
          <w:color w:val="000000"/>
          <w:lang w:eastAsia="cs-CZ"/>
        </w:rPr>
        <w:t xml:space="preserve"> DPH platn</w:t>
      </w:r>
      <w:r w:rsidR="00217ED1" w:rsidRPr="000178AD">
        <w:rPr>
          <w:rFonts w:ascii="Times New Roman" w:eastAsia="Times New Roman" w:hAnsi="Times New Roman" w:cs="Times New Roman"/>
          <w:color w:val="000000"/>
          <w:lang w:eastAsia="cs-CZ"/>
        </w:rPr>
        <w:t>é</w:t>
      </w:r>
      <w:r w:rsidRPr="000178AD">
        <w:rPr>
          <w:rFonts w:ascii="Times New Roman" w:eastAsia="Times New Roman" w:hAnsi="Times New Roman" w:cs="Times New Roman"/>
          <w:color w:val="000000"/>
          <w:lang w:eastAsia="cs-CZ"/>
        </w:rPr>
        <w:t xml:space="preserve"> v době vzniku zdanitelného plnění.</w:t>
      </w:r>
    </w:p>
    <w:p w14:paraId="03C02719" w14:textId="77777777" w:rsidR="00D8013A" w:rsidRPr="000178AD" w:rsidRDefault="00D8013A" w:rsidP="00D8013A">
      <w:pPr>
        <w:tabs>
          <w:tab w:val="left" w:pos="284"/>
        </w:tabs>
        <w:spacing w:after="0" w:line="240" w:lineRule="auto"/>
        <w:jc w:val="both"/>
        <w:textAlignment w:val="baseline"/>
        <w:rPr>
          <w:rFonts w:ascii="Times New Roman" w:eastAsia="Times New Roman" w:hAnsi="Times New Roman" w:cs="Times New Roman"/>
          <w:color w:val="000000"/>
          <w:lang w:eastAsia="cs-CZ"/>
        </w:rPr>
      </w:pPr>
    </w:p>
    <w:p w14:paraId="42A15C4C" w14:textId="62D09427" w:rsidR="00217ED1" w:rsidRPr="00AD5C52" w:rsidRDefault="00F1218E" w:rsidP="00AD5C52">
      <w:pPr>
        <w:numPr>
          <w:ilvl w:val="0"/>
          <w:numId w:val="22"/>
        </w:numPr>
        <w:tabs>
          <w:tab w:val="left" w:pos="284"/>
        </w:tabs>
        <w:spacing w:after="0" w:line="240" w:lineRule="auto"/>
        <w:ind w:left="284" w:hanging="284"/>
        <w:jc w:val="both"/>
        <w:textAlignment w:val="baseline"/>
        <w:rPr>
          <w:rFonts w:ascii="Times New Roman" w:eastAsia="Times New Roman" w:hAnsi="Times New Roman" w:cs="Times New Roman"/>
          <w:color w:val="000000"/>
          <w:lang w:eastAsia="cs-CZ"/>
        </w:rPr>
      </w:pPr>
      <w:r w:rsidRPr="00AD5C52">
        <w:rPr>
          <w:rFonts w:ascii="Times New Roman" w:eastAsia="Times New Roman" w:hAnsi="Times New Roman" w:cs="Times New Roman"/>
          <w:color w:val="000000"/>
          <w:lang w:eastAsia="cs-CZ"/>
        </w:rPr>
        <w:t xml:space="preserve">Cena bude objednatelem uhrazena na základě dodavatelem vystavené faktury za měsíční služby </w:t>
      </w:r>
      <w:r w:rsidR="00217ED1" w:rsidRPr="00AD5C52">
        <w:rPr>
          <w:rFonts w:ascii="Times New Roman" w:eastAsia="Times New Roman" w:hAnsi="Times New Roman" w:cs="Times New Roman"/>
          <w:color w:val="000000"/>
          <w:lang w:eastAsia="cs-CZ"/>
        </w:rPr>
        <w:t>po předání měsíčního mzdového zúčtování</w:t>
      </w:r>
    </w:p>
    <w:p w14:paraId="435EBA28" w14:textId="77777777" w:rsidR="00D8013A" w:rsidRPr="000178AD" w:rsidRDefault="00D8013A" w:rsidP="00D8013A">
      <w:pPr>
        <w:pStyle w:val="Odstavecseseznamem"/>
        <w:rPr>
          <w:rFonts w:ascii="Times New Roman" w:eastAsia="Times New Roman" w:hAnsi="Times New Roman" w:cs="Times New Roman"/>
          <w:color w:val="000000"/>
          <w:lang w:eastAsia="cs-CZ"/>
        </w:rPr>
      </w:pPr>
    </w:p>
    <w:p w14:paraId="2418759D" w14:textId="77777777" w:rsidR="00841F1A" w:rsidRPr="000178AD" w:rsidRDefault="00F1218E" w:rsidP="00D8013A">
      <w:pPr>
        <w:numPr>
          <w:ilvl w:val="0"/>
          <w:numId w:val="22"/>
        </w:numPr>
        <w:tabs>
          <w:tab w:val="left" w:pos="284"/>
        </w:tabs>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Objednatel je povinen uhradit cenu na základě daňového dokladu (dále jen „faktura“) vystavené dodavatelem. Fakturu je dodavatel oprávněn vystavit nejdříve po řádném poskytnutí služeb podle smlouvy připadajících na 1 kalendářní měsíc. Vzhledem k poskytovanému plnění však může být faktura vystavena nejdříve 8. den v měsíci následujícím po kalendářním měsíci, za nějž je fakturováno. Dříve vystavená faktura nem</w:t>
      </w:r>
      <w:r w:rsidR="00841F1A" w:rsidRPr="000178AD">
        <w:rPr>
          <w:rFonts w:ascii="Times New Roman" w:eastAsia="Times New Roman" w:hAnsi="Times New Roman" w:cs="Times New Roman"/>
          <w:color w:val="000000"/>
          <w:lang w:eastAsia="cs-CZ"/>
        </w:rPr>
        <w:t>á vůči objednateli žádné účinky.</w:t>
      </w:r>
    </w:p>
    <w:p w14:paraId="5964BCC9" w14:textId="77777777" w:rsidR="00D8013A" w:rsidRPr="000178AD" w:rsidRDefault="00D8013A" w:rsidP="00D8013A">
      <w:pPr>
        <w:pStyle w:val="Odstavecseseznamem"/>
        <w:rPr>
          <w:rFonts w:ascii="Times New Roman" w:eastAsia="Times New Roman" w:hAnsi="Times New Roman" w:cs="Times New Roman"/>
          <w:color w:val="000000"/>
          <w:lang w:eastAsia="cs-CZ"/>
        </w:rPr>
      </w:pPr>
    </w:p>
    <w:p w14:paraId="08AB4011" w14:textId="77777777" w:rsidR="00841F1A" w:rsidRPr="000178AD" w:rsidRDefault="00F1218E" w:rsidP="00D8013A">
      <w:pPr>
        <w:numPr>
          <w:ilvl w:val="0"/>
          <w:numId w:val="22"/>
        </w:numPr>
        <w:tabs>
          <w:tab w:val="left" w:pos="284"/>
        </w:tabs>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Faktura bude vystavena elektronicky nebo v listinné podobě a musí vždy splňovat náležitosti daňového dokladu podle platných právních předpisů</w:t>
      </w:r>
      <w:r w:rsidR="00841F1A" w:rsidRPr="000178AD">
        <w:rPr>
          <w:rFonts w:ascii="Times New Roman" w:eastAsia="Times New Roman" w:hAnsi="Times New Roman" w:cs="Times New Roman"/>
          <w:color w:val="000000"/>
          <w:lang w:eastAsia="cs-CZ"/>
        </w:rPr>
        <w:t>.</w:t>
      </w:r>
    </w:p>
    <w:p w14:paraId="2CC585DF" w14:textId="77777777" w:rsidR="00D8013A" w:rsidRPr="000178AD" w:rsidRDefault="00D8013A" w:rsidP="00D8013A">
      <w:pPr>
        <w:pStyle w:val="Odstavecseseznamem"/>
        <w:rPr>
          <w:rFonts w:ascii="Times New Roman" w:eastAsia="Times New Roman" w:hAnsi="Times New Roman" w:cs="Times New Roman"/>
          <w:color w:val="000000"/>
          <w:lang w:eastAsia="cs-CZ"/>
        </w:rPr>
      </w:pPr>
    </w:p>
    <w:p w14:paraId="30AD909B" w14:textId="77777777" w:rsidR="00F1218E" w:rsidRPr="000178AD" w:rsidRDefault="00F1218E" w:rsidP="00D8013A">
      <w:pPr>
        <w:numPr>
          <w:ilvl w:val="0"/>
          <w:numId w:val="22"/>
        </w:numPr>
        <w:tabs>
          <w:tab w:val="left" w:pos="284"/>
        </w:tabs>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Objednatel je oprávněn fakturu dodavateli vrátit, jestliže neobsahuje náležitosti daňového dokladu ve smyslu zákona č. 235/2004 Sb., o dani z přidané hodnoty, ve znění pozdějších předpisů, či náležitosti obchodní listiny ve smyslu občanského zákoníku, nebo jestliže ve faktuře uvedený rozsah služeb neodpovídá skutečnosti nebo obsahuje jiné vady. Takto vrácená faktura nepůsobí žádné právní účinky.</w:t>
      </w:r>
    </w:p>
    <w:p w14:paraId="0D9166EC" w14:textId="77777777" w:rsidR="00D8013A" w:rsidRPr="000178AD" w:rsidRDefault="00D8013A" w:rsidP="00D8013A">
      <w:pPr>
        <w:pStyle w:val="Odstavecseseznamem"/>
        <w:rPr>
          <w:rFonts w:ascii="Times New Roman" w:eastAsia="Times New Roman" w:hAnsi="Times New Roman" w:cs="Times New Roman"/>
          <w:color w:val="000000"/>
          <w:lang w:eastAsia="cs-CZ"/>
        </w:rPr>
      </w:pPr>
    </w:p>
    <w:p w14:paraId="1E2632B2" w14:textId="45A53022" w:rsidR="00D8013A" w:rsidRDefault="00F1218E" w:rsidP="00F1218E">
      <w:pPr>
        <w:numPr>
          <w:ilvl w:val="0"/>
          <w:numId w:val="22"/>
        </w:numPr>
        <w:tabs>
          <w:tab w:val="left" w:pos="284"/>
        </w:tabs>
        <w:spacing w:after="0" w:line="240" w:lineRule="auto"/>
        <w:ind w:left="284" w:hanging="284"/>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Splatnost faktury je 14 dnů ode dne jejího řádného doručení objednateli. </w:t>
      </w:r>
    </w:p>
    <w:p w14:paraId="1028C6A3" w14:textId="77777777" w:rsidR="00A66266" w:rsidRDefault="00A66266" w:rsidP="00A66266">
      <w:pPr>
        <w:pStyle w:val="Odstavecseseznamem"/>
        <w:rPr>
          <w:rFonts w:ascii="Times New Roman" w:eastAsia="Times New Roman" w:hAnsi="Times New Roman" w:cs="Times New Roman"/>
          <w:color w:val="000000"/>
          <w:lang w:eastAsia="cs-CZ"/>
        </w:rPr>
      </w:pPr>
    </w:p>
    <w:p w14:paraId="6D3472E6" w14:textId="0759100B" w:rsidR="00A66266" w:rsidRDefault="00A66266" w:rsidP="00A66266">
      <w:pPr>
        <w:tabs>
          <w:tab w:val="left" w:pos="284"/>
        </w:tabs>
        <w:spacing w:after="0" w:line="240" w:lineRule="auto"/>
        <w:ind w:left="284"/>
        <w:jc w:val="both"/>
        <w:textAlignment w:val="baseline"/>
        <w:rPr>
          <w:rFonts w:ascii="Times New Roman" w:eastAsia="Times New Roman" w:hAnsi="Times New Roman" w:cs="Times New Roman"/>
          <w:color w:val="000000"/>
          <w:lang w:eastAsia="cs-CZ"/>
        </w:rPr>
      </w:pPr>
    </w:p>
    <w:p w14:paraId="7EC92BA4" w14:textId="77777777" w:rsidR="00A66266" w:rsidRPr="000178AD" w:rsidRDefault="00A66266" w:rsidP="00A66266">
      <w:pPr>
        <w:tabs>
          <w:tab w:val="left" w:pos="284"/>
        </w:tabs>
        <w:spacing w:after="0" w:line="240" w:lineRule="auto"/>
        <w:ind w:left="284"/>
        <w:jc w:val="both"/>
        <w:textAlignment w:val="baseline"/>
        <w:rPr>
          <w:rFonts w:ascii="Times New Roman" w:eastAsia="Times New Roman" w:hAnsi="Times New Roman" w:cs="Times New Roman"/>
          <w:color w:val="000000"/>
          <w:lang w:eastAsia="cs-CZ"/>
        </w:rPr>
      </w:pPr>
    </w:p>
    <w:p w14:paraId="3A738AAA"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VIII. </w:t>
      </w:r>
    </w:p>
    <w:p w14:paraId="7D9B77D7"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Doba trvání</w:t>
      </w:r>
    </w:p>
    <w:p w14:paraId="50517C60"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611D3FB9" w14:textId="77777777" w:rsidR="00F1218E" w:rsidRPr="00A60485" w:rsidRDefault="00F1218E" w:rsidP="00F1218E">
      <w:pPr>
        <w:numPr>
          <w:ilvl w:val="0"/>
          <w:numId w:val="28"/>
        </w:numPr>
        <w:spacing w:after="0" w:line="240" w:lineRule="auto"/>
        <w:jc w:val="both"/>
        <w:textAlignment w:val="baseline"/>
        <w:rPr>
          <w:rFonts w:ascii="Times New Roman" w:eastAsia="Times New Roman" w:hAnsi="Times New Roman" w:cs="Times New Roman"/>
          <w:color w:val="000000"/>
          <w:lang w:eastAsia="cs-CZ"/>
        </w:rPr>
      </w:pPr>
      <w:r w:rsidRPr="00A60485">
        <w:rPr>
          <w:rFonts w:ascii="Times New Roman" w:eastAsia="Times New Roman" w:hAnsi="Times New Roman" w:cs="Times New Roman"/>
          <w:color w:val="000000"/>
          <w:lang w:eastAsia="cs-CZ"/>
        </w:rPr>
        <w:t xml:space="preserve">Smlouva se uzavírá na dobu neurčitou. Doba trvání počíná běžet dnem nabytí její platnosti </w:t>
      </w:r>
      <w:r w:rsidRPr="00A60485">
        <w:rPr>
          <w:rFonts w:ascii="Times New Roman" w:eastAsia="Times New Roman" w:hAnsi="Times New Roman" w:cs="Times New Roman"/>
          <w:color w:val="000000"/>
          <w:lang w:eastAsia="cs-CZ"/>
        </w:rPr>
        <w:br/>
        <w:t>a účinnosti.</w:t>
      </w:r>
    </w:p>
    <w:p w14:paraId="3A2275AC"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57091CAD"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139E06D8" w14:textId="77777777" w:rsidR="00F1218E" w:rsidRPr="000178AD" w:rsidRDefault="00F1218E" w:rsidP="00165532">
      <w:pPr>
        <w:tabs>
          <w:tab w:val="left" w:pos="567"/>
          <w:tab w:val="left" w:pos="851"/>
        </w:tabs>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IX. </w:t>
      </w:r>
    </w:p>
    <w:p w14:paraId="307958D2"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Podstatné porušení smlouvy a smluvní pokuty</w:t>
      </w:r>
    </w:p>
    <w:p w14:paraId="3A514DA6"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5C1CBF95" w14:textId="77777777" w:rsidR="00F1218E" w:rsidRPr="000178AD" w:rsidRDefault="00F1218E" w:rsidP="00F1218E">
      <w:pPr>
        <w:numPr>
          <w:ilvl w:val="0"/>
          <w:numId w:val="29"/>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Za podstatné porušení smlouvy se považuje </w:t>
      </w:r>
      <w:r w:rsidRPr="000178AD">
        <w:rPr>
          <w:rFonts w:ascii="Times New Roman" w:eastAsia="Times New Roman" w:hAnsi="Times New Roman" w:cs="Times New Roman"/>
          <w:color w:val="000000"/>
          <w:sz w:val="24"/>
          <w:szCs w:val="24"/>
          <w:lang w:eastAsia="cs-CZ"/>
        </w:rPr>
        <w:t>takové porušení povinnosti, o kterém to stanoví smlouva, zejm. takové porušení povinnosti, o němž strana porušující smlouvu již při uzavření smlouvy věděla nebo musela vědět, že by druhá strana smlouvu neuzavřela, pokud by toto porušení předvídala, zejména</w:t>
      </w:r>
      <w:r w:rsidRPr="000178AD">
        <w:rPr>
          <w:rFonts w:ascii="Times New Roman" w:eastAsia="Times New Roman" w:hAnsi="Times New Roman" w:cs="Times New Roman"/>
          <w:color w:val="000000"/>
          <w:lang w:eastAsia="cs-CZ"/>
        </w:rPr>
        <w:t>:</w:t>
      </w:r>
    </w:p>
    <w:p w14:paraId="55EE8EA5" w14:textId="77777777" w:rsidR="00F1218E" w:rsidRPr="000178AD" w:rsidRDefault="00F1218E" w:rsidP="00841F1A">
      <w:pPr>
        <w:numPr>
          <w:ilvl w:val="0"/>
          <w:numId w:val="54"/>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prodlení dodavatele se splněním termínů delší než tři (3) dny;</w:t>
      </w:r>
    </w:p>
    <w:p w14:paraId="3BE32FC6" w14:textId="77777777" w:rsidR="00F1218E" w:rsidRPr="000178AD" w:rsidRDefault="00F1218E" w:rsidP="00841F1A">
      <w:pPr>
        <w:numPr>
          <w:ilvl w:val="0"/>
          <w:numId w:val="54"/>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porušení povinnosti mlčenlivosti dodavatele;</w:t>
      </w:r>
    </w:p>
    <w:p w14:paraId="15ACA4FC" w14:textId="77777777" w:rsidR="00F1218E" w:rsidRPr="000178AD" w:rsidRDefault="00F1218E" w:rsidP="00841F1A">
      <w:pPr>
        <w:numPr>
          <w:ilvl w:val="0"/>
          <w:numId w:val="54"/>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porušení povinnosti dodavatele podle ustanovení čl. V. odst. 1 písm. a) až d) smlouvy;</w:t>
      </w:r>
    </w:p>
    <w:p w14:paraId="1B421A29" w14:textId="77777777" w:rsidR="00F1218E" w:rsidRPr="000178AD" w:rsidRDefault="00F1218E" w:rsidP="00841F1A">
      <w:pPr>
        <w:numPr>
          <w:ilvl w:val="0"/>
          <w:numId w:val="54"/>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opakované porušení dalších povinností dodavatele, a to i bez předchozího upozornění objednatele.</w:t>
      </w:r>
    </w:p>
    <w:p w14:paraId="51F25CBA" w14:textId="77777777" w:rsidR="00F1218E" w:rsidRPr="000178AD" w:rsidRDefault="00F1218E" w:rsidP="00165532">
      <w:pPr>
        <w:numPr>
          <w:ilvl w:val="0"/>
          <w:numId w:val="31"/>
        </w:numPr>
        <w:tabs>
          <w:tab w:val="left" w:pos="709"/>
        </w:tabs>
        <w:spacing w:after="0" w:line="240" w:lineRule="auto"/>
        <w:ind w:left="709" w:hanging="283"/>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V případě podstatného porušení povinnosti dodavatelem může objednatel požadovat smluvní</w:t>
      </w:r>
      <w:r w:rsidR="00165532" w:rsidRPr="000178AD">
        <w:rPr>
          <w:rFonts w:ascii="Times New Roman" w:eastAsia="Times New Roman" w:hAnsi="Times New Roman" w:cs="Times New Roman"/>
          <w:color w:val="000000"/>
          <w:lang w:eastAsia="cs-CZ"/>
        </w:rPr>
        <w:t xml:space="preserve">    pokutu</w:t>
      </w:r>
      <w:r w:rsidRPr="000178AD">
        <w:rPr>
          <w:rFonts w:ascii="Times New Roman" w:eastAsia="Times New Roman" w:hAnsi="Times New Roman" w:cs="Times New Roman"/>
          <w:color w:val="000000"/>
          <w:lang w:eastAsia="cs-CZ"/>
        </w:rPr>
        <w:t>:</w:t>
      </w:r>
    </w:p>
    <w:p w14:paraId="59DC307F" w14:textId="77777777" w:rsidR="00F1218E" w:rsidRPr="000178AD" w:rsidRDefault="00F1218E" w:rsidP="00165532">
      <w:pPr>
        <w:numPr>
          <w:ilvl w:val="0"/>
          <w:numId w:val="5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až do výše 200.000,- Kč za porušení povinnosti mlčenlivosti dodavatele za každé takové porušení zvlášť;</w:t>
      </w:r>
    </w:p>
    <w:p w14:paraId="6F3D6BAC" w14:textId="77777777" w:rsidR="00F1218E" w:rsidRPr="000178AD" w:rsidRDefault="00F1218E" w:rsidP="00165532">
      <w:pPr>
        <w:numPr>
          <w:ilvl w:val="0"/>
          <w:numId w:val="5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až do výše 50.000,- Kč za porušení povinnosti dodavatele podle ustanovení čl. V. odst. 1 písm. a) až f) smlouvy, a to za každé takové porušení zvlášť a</w:t>
      </w:r>
    </w:p>
    <w:p w14:paraId="2258A923" w14:textId="77777777" w:rsidR="00F1218E" w:rsidRPr="000178AD" w:rsidRDefault="00F1218E" w:rsidP="00165532">
      <w:pPr>
        <w:numPr>
          <w:ilvl w:val="0"/>
          <w:numId w:val="5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až do výše 10.000,- Kč za každé porušení povinností dle této smlouvy neuvedené pod písm. a) nebo b), a to za každý případ porušení nebo den prodlení podle charakteru porušené povinnosti.</w:t>
      </w:r>
    </w:p>
    <w:p w14:paraId="3E5D5CBC"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1EBB7AE8"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1966CB42"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X. </w:t>
      </w:r>
    </w:p>
    <w:p w14:paraId="17906691" w14:textId="77777777" w:rsidR="00F1218E" w:rsidRPr="000178AD" w:rsidRDefault="00F1218E" w:rsidP="00D8013A">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Ukončení smlouvy</w:t>
      </w:r>
      <w:r w:rsidRPr="000178AD">
        <w:rPr>
          <w:rFonts w:ascii="Times New Roman" w:eastAsia="Times New Roman" w:hAnsi="Times New Roman" w:cs="Times New Roman"/>
          <w:sz w:val="24"/>
          <w:szCs w:val="24"/>
          <w:lang w:eastAsia="cs-CZ"/>
        </w:rPr>
        <w:br/>
      </w:r>
    </w:p>
    <w:p w14:paraId="19BB7603" w14:textId="77777777" w:rsidR="003F5EC0" w:rsidRPr="000178AD" w:rsidRDefault="00F1218E" w:rsidP="003F5EC0">
      <w:pPr>
        <w:numPr>
          <w:ilvl w:val="0"/>
          <w:numId w:val="3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Smlouvu lze ukončit výpovědí bez udání důvodu. Výpovědní lhůta činí 3 měsíce a začíná běžet prvním dnem následujícího měsíce po dni, kdy byla výpověď prokazatelně doručena druhé smluvní straně.</w:t>
      </w:r>
    </w:p>
    <w:p w14:paraId="47AB0072" w14:textId="77777777" w:rsidR="003F5EC0" w:rsidRPr="000178AD" w:rsidRDefault="00F1218E" w:rsidP="003F5EC0">
      <w:pPr>
        <w:numPr>
          <w:ilvl w:val="0"/>
          <w:numId w:val="3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Od smlouvy lze písemně odstoupit z dův</w:t>
      </w:r>
      <w:r w:rsidR="003F5EC0" w:rsidRPr="000178AD">
        <w:rPr>
          <w:rFonts w:ascii="Times New Roman" w:eastAsia="Times New Roman" w:hAnsi="Times New Roman" w:cs="Times New Roman"/>
          <w:color w:val="000000"/>
          <w:lang w:eastAsia="cs-CZ"/>
        </w:rPr>
        <w:t>odu jejího podstatného porušení.</w:t>
      </w:r>
    </w:p>
    <w:p w14:paraId="063CE777" w14:textId="77777777" w:rsidR="003F5EC0" w:rsidRPr="000178AD" w:rsidRDefault="00F1218E" w:rsidP="003F5EC0">
      <w:pPr>
        <w:numPr>
          <w:ilvl w:val="0"/>
          <w:numId w:val="3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Odstoupí-li některá ze smluvních stran od smlouvy, ať již na základě smluvního ujednání </w:t>
      </w:r>
      <w:r w:rsidRPr="000178AD">
        <w:rPr>
          <w:rFonts w:ascii="Times New Roman" w:eastAsia="Times New Roman" w:hAnsi="Times New Roman" w:cs="Times New Roman"/>
          <w:color w:val="000000"/>
          <w:lang w:eastAsia="cs-CZ"/>
        </w:rPr>
        <w:br/>
        <w:t>či ustanovení občanského zákoníku, je dodavatel povinen do pěti (5) dnů ode dne prokazatelného doručení takového oznámení, vrátit objednateli všechny podklady a ostatní materiály, které v souvislosti s plněním smlouvy od objednatele obdržel.</w:t>
      </w:r>
    </w:p>
    <w:p w14:paraId="69886FBC" w14:textId="77777777" w:rsidR="00F1218E" w:rsidRPr="000178AD" w:rsidRDefault="00F1218E" w:rsidP="003F5EC0">
      <w:pPr>
        <w:numPr>
          <w:ilvl w:val="0"/>
          <w:numId w:val="35"/>
        </w:numPr>
        <w:spacing w:after="0" w:line="240" w:lineRule="auto"/>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Po ukončení smlouvy je dodavatel s ohledem na účel smlouvy povinen nadále činit veškerá neodkladná jednání a provést nezbytná opatření k odvrácení hrozící škody. Bude-li se jednat o ukončení smlouvy z důvodů na straně dodavatele, zahrnuje povinnost dodavatele veškeré činnosti dle smlouvy, a to až do doby skutečného zajištění náhradního řešení objednatelem, nebude-li docházet ke zbytečným nezanedbatelným prodlevám na straně objednatele.</w:t>
      </w:r>
    </w:p>
    <w:p w14:paraId="32335F48"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77DB1AC7" w14:textId="77777777" w:rsidR="003F5EC0" w:rsidRPr="000178AD" w:rsidRDefault="003F5EC0" w:rsidP="00F1218E">
      <w:pPr>
        <w:spacing w:after="0" w:line="240" w:lineRule="auto"/>
        <w:jc w:val="center"/>
        <w:rPr>
          <w:rFonts w:ascii="Times New Roman" w:eastAsia="Times New Roman" w:hAnsi="Times New Roman" w:cs="Times New Roman"/>
          <w:b/>
          <w:bCs/>
          <w:color w:val="000000"/>
          <w:lang w:eastAsia="cs-CZ"/>
        </w:rPr>
      </w:pPr>
    </w:p>
    <w:p w14:paraId="2B9F4B64" w14:textId="77777777" w:rsidR="003F5EC0" w:rsidRPr="000178AD" w:rsidRDefault="003F5EC0" w:rsidP="00F1218E">
      <w:pPr>
        <w:spacing w:after="0" w:line="240" w:lineRule="auto"/>
        <w:jc w:val="center"/>
        <w:rPr>
          <w:rFonts w:ascii="Times New Roman" w:eastAsia="Times New Roman" w:hAnsi="Times New Roman" w:cs="Times New Roman"/>
          <w:b/>
          <w:bCs/>
          <w:color w:val="000000"/>
          <w:lang w:eastAsia="cs-CZ"/>
        </w:rPr>
      </w:pPr>
    </w:p>
    <w:p w14:paraId="191C01FD" w14:textId="77777777" w:rsidR="00D8013A" w:rsidRPr="000178AD" w:rsidRDefault="00D8013A" w:rsidP="00F1218E">
      <w:pPr>
        <w:spacing w:after="0" w:line="240" w:lineRule="auto"/>
        <w:jc w:val="center"/>
        <w:rPr>
          <w:rFonts w:ascii="Times New Roman" w:eastAsia="Times New Roman" w:hAnsi="Times New Roman" w:cs="Times New Roman"/>
          <w:b/>
          <w:bCs/>
          <w:color w:val="000000"/>
          <w:lang w:eastAsia="cs-CZ"/>
        </w:rPr>
      </w:pPr>
    </w:p>
    <w:p w14:paraId="62850566" w14:textId="77777777" w:rsidR="003F5EC0" w:rsidRPr="000178AD" w:rsidRDefault="003F5EC0" w:rsidP="00F1218E">
      <w:pPr>
        <w:spacing w:after="0" w:line="240" w:lineRule="auto"/>
        <w:jc w:val="center"/>
        <w:rPr>
          <w:rFonts w:ascii="Times New Roman" w:eastAsia="Times New Roman" w:hAnsi="Times New Roman" w:cs="Times New Roman"/>
          <w:b/>
          <w:bCs/>
          <w:color w:val="000000"/>
          <w:lang w:eastAsia="cs-CZ"/>
        </w:rPr>
      </w:pPr>
    </w:p>
    <w:p w14:paraId="242D06A1"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XI. </w:t>
      </w:r>
    </w:p>
    <w:p w14:paraId="6E640987" w14:textId="77777777" w:rsidR="00F1218E" w:rsidRPr="000178AD" w:rsidRDefault="00F1218E" w:rsidP="00F1218E">
      <w:pPr>
        <w:spacing w:after="0" w:line="240" w:lineRule="auto"/>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Závěrečná ustanovení</w:t>
      </w:r>
    </w:p>
    <w:p w14:paraId="0ECE8558"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23DE39D7" w14:textId="77777777" w:rsidR="003F5EC0" w:rsidRPr="000178AD" w:rsidRDefault="00F1218E" w:rsidP="003F5EC0">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Pokud není ve smlouvě výslovně uvedeno jinak, řídí se smluvní strany příslušnými ustanoveními občanského zákoníku.</w:t>
      </w:r>
    </w:p>
    <w:p w14:paraId="4496A64D" w14:textId="77777777" w:rsidR="00516856" w:rsidRDefault="00F1218E" w:rsidP="00516856">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Smlouva je vyhotovena ve 2 stejnopisech s platností originálu, z nichž každá ze smluvních stran obdrží po jednom vyhotovení.</w:t>
      </w:r>
      <w:r w:rsidR="00516856">
        <w:rPr>
          <w:rFonts w:ascii="Times New Roman" w:eastAsia="Times New Roman" w:hAnsi="Times New Roman" w:cs="Times New Roman"/>
          <w:color w:val="000000"/>
          <w:lang w:eastAsia="cs-CZ"/>
        </w:rPr>
        <w:t xml:space="preserve"> Elektronicky podepsaná smlouva bude doručena e-mailem, ručně podepsaná smlouva bude doručena v originále osobně nebo poštou. </w:t>
      </w:r>
    </w:p>
    <w:p w14:paraId="6ADFAC82" w14:textId="31E31043" w:rsidR="00F1218E" w:rsidRPr="000178AD" w:rsidRDefault="00F1218E" w:rsidP="003F5EC0">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Smluvní strany se zavazují neprodleně písemně oznámit druhé smluvní straně změny formálních náležitostí smlouvy, jako jsou změny kontaktních či oprávněných osob, adresy objednatele, aj.</w:t>
      </w:r>
    </w:p>
    <w:p w14:paraId="21E9E06E"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Jakékoliv změny smlouvy je možné provádět pouze písemně formou dodatku k smlouvě v souladu s občanským zákoníkem a zákonem č. 134/2016 Sb., o zadávání veřejných zakázek, ve znění pozdějších předpisů (dále jen „</w:t>
      </w:r>
      <w:r w:rsidRPr="000178AD">
        <w:rPr>
          <w:rFonts w:ascii="Times New Roman" w:eastAsia="Times New Roman" w:hAnsi="Times New Roman" w:cs="Times New Roman"/>
          <w:b/>
          <w:bCs/>
          <w:color w:val="000000"/>
          <w:lang w:eastAsia="cs-CZ"/>
        </w:rPr>
        <w:t>zákon o zadávání veřejných zakázek</w:t>
      </w:r>
      <w:r w:rsidRPr="000178AD">
        <w:rPr>
          <w:rFonts w:ascii="Times New Roman" w:eastAsia="Times New Roman" w:hAnsi="Times New Roman" w:cs="Times New Roman"/>
          <w:color w:val="000000"/>
          <w:lang w:eastAsia="cs-CZ"/>
        </w:rPr>
        <w:t xml:space="preserve">“), přičemž </w:t>
      </w:r>
      <w:r w:rsidRPr="000178AD">
        <w:rPr>
          <w:rFonts w:ascii="Times New Roman" w:eastAsia="Times New Roman" w:hAnsi="Times New Roman" w:cs="Times New Roman"/>
          <w:color w:val="000000"/>
          <w:lang w:eastAsia="cs-CZ"/>
        </w:rPr>
        <w:br/>
        <w:t>za písemnou formu se s vyloučením § 562 odst. 1 občanského zákoníku</w:t>
      </w:r>
      <w:r w:rsidR="0039465E" w:rsidRPr="000178AD">
        <w:rPr>
          <w:rFonts w:ascii="Times New Roman" w:eastAsia="Times New Roman" w:hAnsi="Times New Roman" w:cs="Times New Roman"/>
          <w:color w:val="000000"/>
          <w:lang w:eastAsia="cs-CZ"/>
        </w:rPr>
        <w:t xml:space="preserve"> považuje pouze podoba listinná.</w:t>
      </w:r>
    </w:p>
    <w:p w14:paraId="24539056"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Změny v kontaktních údajích, místech a osobách lze činit i jednostranným oznámením (písemným nebo v elektronické formě) podepsaným oprávněnou osobou příslušné smluvní strany (elektronicky ověřeným podpisem v případě oznámení v elektronické podobě). Takovým oznámení je pak změněna příslušná příloha smlouvy. </w:t>
      </w:r>
    </w:p>
    <w:p w14:paraId="34D50BCF"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Formy dodatku není třeba v případě změn a práv a povinností smluvních stran vyplývajících ze změny právních předpisů, na které smlouva odkazuje a ze změny vnitřních předpisů objednatele podle smlouvy.</w:t>
      </w:r>
    </w:p>
    <w:p w14:paraId="6C32D27F"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Nevyžaduje-li smlouva pro jednání smluvních stran písemnou (za písemnou formu jednání se považuje i doručování prostřednictvím datové schránky a doručování dokumentů podepsaných ověřeným elektronickým podpisem nebo elektronicky podepsaných emailových zpráv) nebo jinou formu jednání, jednají smluvní strany prostřednictvím příslušných emailových adres, a to zaslání emailu kontaktní osobou alespoň jedné kontaktní osobě druhé smluvní strany. Bude-li dodavatel jednat s objednatelem emailem prostřednictvím kontaktní osoby, je vždy email povinen zaslat rovněž na emailovou adresu kontaktního místa dle smlouvy. Změnu kontaktních osob a emailových adres lze provést i bez změny smlouvy písemným oznámením s účinností doručením oznámení druhé smluvní straně.</w:t>
      </w:r>
    </w:p>
    <w:p w14:paraId="74C24B38"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Pokud některé ujednání smlouvy bude umožňovat různý výklad, bude nejednoznačným, neúčinným či neplatným, zavazují se obě smluvní strany takové ujednání nahradit bez průtahů ujednáním, které bude co nejlépe odpovídat smyslu a účelu původního (tj. nahrazeného) ujednání smlouvy. Ostatní ujednání smlouvy tím zůstávají nedotčena.</w:t>
      </w:r>
    </w:p>
    <w:p w14:paraId="5CCC9190"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 ohledem na ustanovení § 1726 občanského zákoníku smluvní strany prohlašují, že tato smlouva obsahuje ujednání o všech náležitostech, které smluvní strany měly a chtěly ve smlouvě ujednat a smluvní strany dospěly ke shodě ohledně všech náležitostí, které si každá ze smluvních stran stanovila jako předpoklad pro uzavření této smlouvy.</w:t>
      </w:r>
    </w:p>
    <w:p w14:paraId="2EF922A5"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Každá ze smluvních stran ve smyslu ustanovení § 1728 odst. 2 občanského zákoníku prohlašuje ve vztahu k druhé smluvní straně, že obdržela od druhé smluvní strany informace o veškerých skutkových a právních okolnostech, které smluvní strana považovala za důležité pro vznik jejího zájmu uzavřít tuto smlouvu a pro samotné uzavření této smlouvy jakožto platné a závazné smlouvy.</w:t>
      </w:r>
    </w:p>
    <w:p w14:paraId="26B2EBE9"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Smluvní strany vylučují ve vztahu k této smlouvě aplikaci ustanovení § 1765 a § 1766 občanského zákoníku, a berou tak na sebe nebezpečí změny okolností.</w:t>
      </w:r>
    </w:p>
    <w:p w14:paraId="39110690" w14:textId="77777777" w:rsidR="00F1218E" w:rsidRPr="000178AD" w:rsidRDefault="00F1218E" w:rsidP="0039465E">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Pro vyloučení pochybností smluvní strany potvrzují, že na tuto smlouvu se neuplatní ustanovení § 1793 ani § 1796 občanského zákoníku.</w:t>
      </w:r>
    </w:p>
    <w:p w14:paraId="5D358FA3" w14:textId="77777777" w:rsidR="007E2C9C" w:rsidRPr="000178AD" w:rsidRDefault="00F1218E" w:rsidP="007E2C9C">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t xml:space="preserve">Dodavatel není oprávněn bez předchozího písemného souhlasu objednatele převést svá práva a povinnosti vyplývající ze smlouvy na třetí osobu. </w:t>
      </w:r>
    </w:p>
    <w:p w14:paraId="6AD44B6F" w14:textId="77777777" w:rsidR="00F1218E" w:rsidRPr="000178AD" w:rsidRDefault="00F1218E" w:rsidP="007E2C9C">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0178AD">
        <w:rPr>
          <w:rFonts w:ascii="Times New Roman" w:eastAsia="Times New Roman" w:hAnsi="Times New Roman" w:cs="Times New Roman"/>
          <w:color w:val="000000"/>
          <w:lang w:eastAsia="cs-CZ"/>
        </w:rPr>
        <w:lastRenderedPageBreak/>
        <w:t>Objednatel i dodavatel souhlasí se zveřejněním smlouvy včetně všech příloh a dodatků a s výší skutečně uhrazené ceny na základě smlouvy v registru smluv. Obsah smlouvy ani výši skutečně uhrazené ceny nepovažují strany za obchodní tajemství ve smyslu ust. § 504 občanského zákoníku. Dodavatel souhlasí se zveřejněním smlouvy způsobem umožňujícím neomezený dálkový přístup bez dalších podmínek. Dodavatel bere dále na vědomí, že objednatel je povinen poskytovat informace v souladu se zákonem č. 106/1999 Sb., o svobodném přístupu k informacím, ve znění pozdějších předpisů, a souhlasí s tím, aby veškeré informace obsažené ve smlouvě byly bez výjimky poskytnuty v souladu s uvedeným zákonem třetím osobám, pokud o ně požádají.</w:t>
      </w:r>
    </w:p>
    <w:p w14:paraId="63680792" w14:textId="66D78817" w:rsidR="00516856" w:rsidRPr="00516856" w:rsidRDefault="00516856" w:rsidP="00516856">
      <w:pPr>
        <w:numPr>
          <w:ilvl w:val="0"/>
          <w:numId w:val="39"/>
        </w:numPr>
        <w:spacing w:after="0" w:line="240" w:lineRule="auto"/>
        <w:ind w:left="709"/>
        <w:jc w:val="both"/>
        <w:textAlignment w:val="baseline"/>
        <w:rPr>
          <w:rFonts w:ascii="Times New Roman" w:eastAsia="Times New Roman" w:hAnsi="Times New Roman" w:cs="Times New Roman"/>
          <w:color w:val="000000"/>
          <w:lang w:eastAsia="cs-CZ"/>
        </w:rPr>
      </w:pPr>
      <w:r w:rsidRPr="00516856">
        <w:rPr>
          <w:rFonts w:ascii="Times New Roman" w:eastAsia="Times New Roman" w:hAnsi="Times New Roman" w:cs="Times New Roman"/>
          <w:color w:val="000000"/>
          <w:lang w:eastAsia="cs-CZ"/>
        </w:rPr>
        <w:t xml:space="preserve">Tato smlouva nabývá platnosti dnem podpisu oběma smluvními stranami a účinnosti dnem jejího uveřejnění v registru smluv, které provede </w:t>
      </w:r>
      <w:r w:rsidR="00407B0D">
        <w:rPr>
          <w:rFonts w:ascii="Times New Roman" w:eastAsia="Times New Roman" w:hAnsi="Times New Roman" w:cs="Times New Roman"/>
          <w:color w:val="000000"/>
          <w:lang w:eastAsia="cs-CZ"/>
        </w:rPr>
        <w:t>objednatel</w:t>
      </w:r>
      <w:r w:rsidRPr="00516856">
        <w:rPr>
          <w:rFonts w:ascii="Times New Roman" w:eastAsia="Times New Roman" w:hAnsi="Times New Roman" w:cs="Times New Roman"/>
          <w:color w:val="000000"/>
          <w:lang w:eastAsia="cs-CZ"/>
        </w:rPr>
        <w:t>.</w:t>
      </w:r>
    </w:p>
    <w:p w14:paraId="6B946EA6"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3865BCBC"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32063776"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338A886E"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64A0A047"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0131A61A"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68BDF2E8"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5A1CA8B7" w14:textId="77777777" w:rsidR="00D8013A" w:rsidRPr="000178AD" w:rsidRDefault="00D8013A" w:rsidP="00F1218E">
      <w:pPr>
        <w:spacing w:after="0" w:line="240" w:lineRule="auto"/>
        <w:rPr>
          <w:rFonts w:ascii="Times New Roman" w:eastAsia="Times New Roman" w:hAnsi="Times New Roman" w:cs="Times New Roman"/>
          <w:sz w:val="24"/>
          <w:szCs w:val="24"/>
          <w:lang w:eastAsia="cs-CZ"/>
        </w:rPr>
      </w:pPr>
    </w:p>
    <w:p w14:paraId="18815225" w14:textId="77777777" w:rsidR="00F1218E" w:rsidRPr="000178AD" w:rsidRDefault="00F1218E" w:rsidP="00F1218E">
      <w:pPr>
        <w:spacing w:after="120" w:line="240" w:lineRule="auto"/>
        <w:ind w:left="426"/>
        <w:jc w:val="both"/>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lang w:eastAsia="cs-CZ"/>
        </w:rPr>
        <w:t>Přílohy:</w:t>
      </w:r>
    </w:p>
    <w:p w14:paraId="34390ADE" w14:textId="5F20CFA5" w:rsidR="00F1218E" w:rsidRPr="000178AD" w:rsidRDefault="00F1218E" w:rsidP="00816536">
      <w:pPr>
        <w:spacing w:after="0" w:line="240" w:lineRule="auto"/>
        <w:ind w:left="426"/>
        <w:jc w:val="both"/>
        <w:rPr>
          <w:rFonts w:ascii="Times New Roman" w:eastAsia="Times New Roman" w:hAnsi="Times New Roman" w:cs="Times New Roman"/>
          <w:sz w:val="24"/>
          <w:szCs w:val="24"/>
          <w:lang w:eastAsia="cs-CZ"/>
        </w:rPr>
      </w:pPr>
      <w:r w:rsidRPr="000178AD">
        <w:rPr>
          <w:rFonts w:ascii="Times New Roman" w:eastAsia="Times New Roman" w:hAnsi="Times New Roman" w:cs="Times New Roman"/>
          <w:b/>
          <w:bCs/>
          <w:color w:val="000000"/>
          <w:sz w:val="24"/>
          <w:szCs w:val="24"/>
          <w:lang w:eastAsia="cs-CZ"/>
        </w:rPr>
        <w:t xml:space="preserve">Příloha č. </w:t>
      </w:r>
      <w:r w:rsidR="007E2C9C" w:rsidRPr="000178AD">
        <w:rPr>
          <w:rFonts w:ascii="Times New Roman" w:eastAsia="Times New Roman" w:hAnsi="Times New Roman" w:cs="Times New Roman"/>
          <w:b/>
          <w:bCs/>
          <w:color w:val="000000"/>
          <w:sz w:val="24"/>
          <w:szCs w:val="24"/>
          <w:lang w:eastAsia="cs-CZ"/>
        </w:rPr>
        <w:t>1</w:t>
      </w:r>
      <w:r w:rsidRPr="000178AD">
        <w:rPr>
          <w:rFonts w:ascii="Times New Roman" w:eastAsia="Times New Roman" w:hAnsi="Times New Roman" w:cs="Times New Roman"/>
          <w:b/>
          <w:bCs/>
          <w:color w:val="000000"/>
          <w:sz w:val="24"/>
          <w:szCs w:val="24"/>
          <w:lang w:eastAsia="cs-CZ"/>
        </w:rPr>
        <w:t>:</w:t>
      </w:r>
      <w:r w:rsidRPr="000178AD">
        <w:rPr>
          <w:rFonts w:ascii="Times New Roman" w:eastAsia="Times New Roman" w:hAnsi="Times New Roman" w:cs="Times New Roman"/>
          <w:color w:val="000000"/>
          <w:sz w:val="24"/>
          <w:szCs w:val="24"/>
          <w:lang w:eastAsia="cs-CZ"/>
        </w:rPr>
        <w:tab/>
      </w:r>
      <w:r w:rsidR="00AD60CB">
        <w:rPr>
          <w:rFonts w:ascii="Times New Roman" w:eastAsia="Times New Roman" w:hAnsi="Times New Roman" w:cs="Times New Roman"/>
          <w:color w:val="000000"/>
          <w:sz w:val="24"/>
          <w:szCs w:val="24"/>
          <w:lang w:eastAsia="cs-CZ"/>
        </w:rPr>
        <w:t xml:space="preserve">Položkový rozpočet / </w:t>
      </w:r>
      <w:r w:rsidRPr="000178AD">
        <w:rPr>
          <w:rFonts w:ascii="Times New Roman" w:eastAsia="Times New Roman" w:hAnsi="Times New Roman" w:cs="Times New Roman"/>
          <w:color w:val="000000"/>
          <w:sz w:val="24"/>
          <w:szCs w:val="24"/>
          <w:lang w:eastAsia="cs-CZ"/>
        </w:rPr>
        <w:t>Ceník služeb</w:t>
      </w:r>
    </w:p>
    <w:p w14:paraId="0B62ADAF" w14:textId="77777777" w:rsidR="00F1218E" w:rsidRPr="000178AD" w:rsidRDefault="00F1218E" w:rsidP="00F1218E">
      <w:pPr>
        <w:spacing w:after="24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63ADCD8A" w14:textId="1EA4A0AE" w:rsidR="00F1218E" w:rsidRPr="000178AD" w:rsidRDefault="00F1218E" w:rsidP="00F1218E">
      <w:pPr>
        <w:spacing w:after="0" w:line="240" w:lineRule="auto"/>
        <w:ind w:left="426" w:right="23"/>
        <w:rPr>
          <w:rFonts w:ascii="Times New Roman" w:eastAsia="Times New Roman" w:hAnsi="Times New Roman" w:cs="Times New Roman"/>
          <w:sz w:val="24"/>
          <w:szCs w:val="24"/>
          <w:lang w:eastAsia="cs-CZ"/>
        </w:rPr>
      </w:pPr>
      <w:r w:rsidRPr="000178AD">
        <w:rPr>
          <w:rFonts w:ascii="Times New Roman" w:eastAsia="Times New Roman" w:hAnsi="Times New Roman" w:cs="Times New Roman"/>
          <w:color w:val="000000"/>
          <w:lang w:eastAsia="cs-CZ"/>
        </w:rPr>
        <w:t>V</w:t>
      </w:r>
      <w:r w:rsidR="007E2C9C" w:rsidRPr="000178AD">
        <w:rPr>
          <w:rFonts w:ascii="Times New Roman" w:eastAsia="Times New Roman" w:hAnsi="Times New Roman" w:cs="Times New Roman"/>
          <w:color w:val="000000"/>
          <w:lang w:eastAsia="cs-CZ"/>
        </w:rPr>
        <w:t> </w:t>
      </w:r>
      <w:proofErr w:type="gramStart"/>
      <w:r w:rsidR="007E2C9C" w:rsidRPr="000178AD">
        <w:rPr>
          <w:rFonts w:ascii="Times New Roman" w:eastAsia="Times New Roman" w:hAnsi="Times New Roman" w:cs="Times New Roman"/>
          <w:color w:val="000000"/>
          <w:lang w:eastAsia="cs-CZ"/>
        </w:rPr>
        <w:t xml:space="preserve">Kralupech </w:t>
      </w:r>
      <w:r w:rsidRPr="000178AD">
        <w:rPr>
          <w:rFonts w:ascii="Times New Roman" w:eastAsia="Times New Roman" w:hAnsi="Times New Roman" w:cs="Times New Roman"/>
          <w:color w:val="000000"/>
          <w:lang w:eastAsia="cs-CZ"/>
        </w:rPr>
        <w:t xml:space="preserve"> </w:t>
      </w:r>
      <w:r w:rsidR="00053DD6" w:rsidRPr="000178AD">
        <w:rPr>
          <w:rFonts w:ascii="Times New Roman" w:eastAsia="Times New Roman" w:hAnsi="Times New Roman" w:cs="Times New Roman"/>
          <w:color w:val="000000"/>
          <w:lang w:eastAsia="cs-CZ"/>
        </w:rPr>
        <w:t xml:space="preserve"> nad</w:t>
      </w:r>
      <w:proofErr w:type="gramEnd"/>
      <w:r w:rsidR="00053DD6" w:rsidRPr="000178AD">
        <w:rPr>
          <w:rFonts w:ascii="Times New Roman" w:eastAsia="Times New Roman" w:hAnsi="Times New Roman" w:cs="Times New Roman"/>
          <w:color w:val="000000"/>
          <w:lang w:eastAsia="cs-CZ"/>
        </w:rPr>
        <w:t xml:space="preserve"> Vltavou </w:t>
      </w:r>
      <w:r w:rsidRPr="000178AD">
        <w:rPr>
          <w:rFonts w:ascii="Times New Roman" w:eastAsia="Times New Roman" w:hAnsi="Times New Roman" w:cs="Times New Roman"/>
          <w:color w:val="000000"/>
          <w:lang w:eastAsia="cs-CZ"/>
        </w:rPr>
        <w:t xml:space="preserve">dne </w:t>
      </w:r>
      <w:r w:rsidRPr="000178AD">
        <w:rPr>
          <w:rFonts w:ascii="Times New Roman" w:eastAsia="Times New Roman" w:hAnsi="Times New Roman" w:cs="Times New Roman"/>
          <w:color w:val="000000"/>
          <w:lang w:eastAsia="cs-CZ"/>
        </w:rPr>
        <w:t> </w:t>
      </w:r>
      <w:r w:rsidRPr="000178AD">
        <w:rPr>
          <w:rFonts w:ascii="Times New Roman" w:eastAsia="Times New Roman" w:hAnsi="Times New Roman" w:cs="Times New Roman"/>
          <w:color w:val="000000"/>
          <w:lang w:eastAsia="cs-CZ"/>
        </w:rPr>
        <w:t> </w:t>
      </w:r>
      <w:r w:rsidRPr="000178AD">
        <w:rPr>
          <w:rFonts w:ascii="Times New Roman" w:eastAsia="Times New Roman" w:hAnsi="Times New Roman" w:cs="Times New Roman"/>
          <w:color w:val="000000"/>
          <w:lang w:eastAsia="cs-CZ"/>
        </w:rPr>
        <w:t> </w:t>
      </w:r>
      <w:r w:rsidRPr="000178AD">
        <w:rPr>
          <w:rFonts w:ascii="Times New Roman" w:eastAsia="Times New Roman" w:hAnsi="Times New Roman" w:cs="Times New Roman"/>
          <w:color w:val="000000"/>
          <w:lang w:eastAsia="cs-CZ"/>
        </w:rPr>
        <w:t> </w:t>
      </w:r>
      <w:r w:rsidRPr="000178AD">
        <w:rPr>
          <w:rFonts w:ascii="Times New Roman" w:eastAsia="Times New Roman" w:hAnsi="Times New Roman" w:cs="Times New Roman"/>
          <w:color w:val="000000"/>
          <w:lang w:eastAsia="cs-CZ"/>
        </w:rPr>
        <w:t> </w:t>
      </w:r>
      <w:r w:rsidR="00053DD6" w:rsidRPr="000178AD">
        <w:rPr>
          <w:rFonts w:ascii="Times New Roman" w:eastAsia="Times New Roman" w:hAnsi="Times New Roman" w:cs="Times New Roman"/>
          <w:color w:val="000000"/>
          <w:lang w:eastAsia="cs-CZ"/>
        </w:rPr>
        <w:t>                   </w:t>
      </w:r>
      <w:r w:rsidRPr="000178AD">
        <w:rPr>
          <w:rFonts w:ascii="Times New Roman" w:eastAsia="Times New Roman" w:hAnsi="Times New Roman" w:cs="Times New Roman"/>
          <w:color w:val="000000"/>
          <w:lang w:eastAsia="cs-CZ"/>
        </w:rPr>
        <w:tab/>
      </w:r>
      <w:r w:rsidRPr="000178AD">
        <w:rPr>
          <w:rFonts w:ascii="Times New Roman" w:eastAsia="Times New Roman" w:hAnsi="Times New Roman" w:cs="Times New Roman"/>
          <w:color w:val="000000"/>
          <w:lang w:eastAsia="cs-CZ"/>
        </w:rPr>
        <w:tab/>
      </w:r>
      <w:r w:rsidRPr="000178AD">
        <w:rPr>
          <w:rFonts w:ascii="Times New Roman" w:eastAsia="Times New Roman" w:hAnsi="Times New Roman" w:cs="Times New Roman"/>
          <w:color w:val="000000"/>
          <w:lang w:eastAsia="cs-CZ"/>
        </w:rPr>
        <w:tab/>
      </w:r>
      <w:r w:rsidR="00D069F7">
        <w:rPr>
          <w:rFonts w:ascii="Times New Roman" w:eastAsia="Times New Roman" w:hAnsi="Times New Roman" w:cs="Times New Roman"/>
          <w:color w:val="000000"/>
          <w:lang w:eastAsia="cs-CZ"/>
        </w:rPr>
        <w:t>V  Mělníku</w:t>
      </w:r>
      <w:r w:rsidR="007E2C9C" w:rsidRPr="000178AD">
        <w:rPr>
          <w:rFonts w:ascii="Times New Roman" w:eastAsia="Times New Roman" w:hAnsi="Times New Roman" w:cs="Times New Roman"/>
          <w:color w:val="000000"/>
          <w:lang w:eastAsia="cs-CZ"/>
        </w:rPr>
        <w:t xml:space="preserve">      </w:t>
      </w:r>
      <w:r w:rsidR="00053DD6" w:rsidRPr="000178AD">
        <w:rPr>
          <w:rFonts w:ascii="Times New Roman" w:eastAsia="Times New Roman" w:hAnsi="Times New Roman" w:cs="Times New Roman"/>
          <w:color w:val="000000"/>
          <w:lang w:eastAsia="cs-CZ"/>
        </w:rPr>
        <w:t xml:space="preserve"> </w:t>
      </w:r>
      <w:r w:rsidR="00053DD6" w:rsidRPr="000178AD">
        <w:rPr>
          <w:rFonts w:ascii="Times New Roman" w:eastAsia="Times New Roman" w:hAnsi="Times New Roman" w:cs="Times New Roman"/>
          <w:color w:val="000000"/>
          <w:lang w:eastAsia="cs-CZ"/>
        </w:rPr>
        <w:tab/>
      </w:r>
      <w:r w:rsidR="00053DD6" w:rsidRPr="000178AD">
        <w:rPr>
          <w:rFonts w:ascii="Times New Roman" w:eastAsia="Times New Roman" w:hAnsi="Times New Roman" w:cs="Times New Roman"/>
          <w:color w:val="000000"/>
          <w:lang w:eastAsia="cs-CZ"/>
        </w:rPr>
        <w:tab/>
      </w:r>
      <w:r w:rsidR="007E2C9C" w:rsidRPr="000178AD">
        <w:rPr>
          <w:rFonts w:ascii="Times New Roman" w:eastAsia="Times New Roman" w:hAnsi="Times New Roman" w:cs="Times New Roman"/>
          <w:color w:val="000000"/>
          <w:lang w:eastAsia="cs-CZ"/>
        </w:rPr>
        <w:t>dne</w:t>
      </w:r>
      <w:r w:rsidRPr="000178AD">
        <w:rPr>
          <w:rFonts w:ascii="Times New Roman" w:eastAsia="Times New Roman" w:hAnsi="Times New Roman" w:cs="Times New Roman"/>
          <w:color w:val="000000"/>
          <w:shd w:val="clear" w:color="auto" w:fill="FFFF00"/>
          <w:lang w:eastAsia="cs-CZ"/>
        </w:rPr>
        <w:t> </w:t>
      </w:r>
      <w:r w:rsidRPr="000178AD">
        <w:rPr>
          <w:rFonts w:ascii="Times New Roman" w:eastAsia="Times New Roman" w:hAnsi="Times New Roman" w:cs="Times New Roman"/>
          <w:color w:val="000000"/>
          <w:shd w:val="clear" w:color="auto" w:fill="FFFF00"/>
          <w:lang w:eastAsia="cs-CZ"/>
        </w:rPr>
        <w:t> </w:t>
      </w:r>
      <w:r w:rsidRPr="000178AD">
        <w:rPr>
          <w:rFonts w:ascii="Times New Roman" w:eastAsia="Times New Roman" w:hAnsi="Times New Roman" w:cs="Times New Roman"/>
          <w:color w:val="000000"/>
          <w:shd w:val="clear" w:color="auto" w:fill="FFFF00"/>
          <w:lang w:eastAsia="cs-CZ"/>
        </w:rPr>
        <w:t> </w:t>
      </w:r>
      <w:r w:rsidRPr="000178AD">
        <w:rPr>
          <w:rFonts w:ascii="Times New Roman" w:eastAsia="Times New Roman" w:hAnsi="Times New Roman" w:cs="Times New Roman"/>
          <w:color w:val="000000"/>
          <w:shd w:val="clear" w:color="auto" w:fill="FFFF00"/>
          <w:lang w:eastAsia="cs-CZ"/>
        </w:rPr>
        <w:t> </w:t>
      </w:r>
      <w:r w:rsidRPr="000178AD">
        <w:rPr>
          <w:rFonts w:ascii="Times New Roman" w:eastAsia="Times New Roman" w:hAnsi="Times New Roman" w:cs="Times New Roman"/>
          <w:color w:val="000000"/>
          <w:shd w:val="clear" w:color="auto" w:fill="FFFF00"/>
          <w:lang w:eastAsia="cs-CZ"/>
        </w:rPr>
        <w:t> </w:t>
      </w:r>
    </w:p>
    <w:p w14:paraId="1DB32577" w14:textId="77777777" w:rsidR="00F1218E" w:rsidRPr="000178AD" w:rsidRDefault="00F1218E" w:rsidP="00F1218E">
      <w:pPr>
        <w:spacing w:after="240" w:line="240" w:lineRule="auto"/>
        <w:rPr>
          <w:rFonts w:ascii="Times New Roman" w:eastAsia="Times New Roman" w:hAnsi="Times New Roman" w:cs="Times New Roman"/>
          <w:sz w:val="24"/>
          <w:szCs w:val="24"/>
          <w:lang w:eastAsia="cs-CZ"/>
        </w:rPr>
      </w:pPr>
      <w:r w:rsidRPr="000178AD">
        <w:rPr>
          <w:rFonts w:ascii="Times New Roman" w:eastAsia="Times New Roman" w:hAnsi="Times New Roman" w:cs="Times New Roman"/>
          <w:sz w:val="24"/>
          <w:szCs w:val="24"/>
          <w:lang w:eastAsia="cs-CZ"/>
        </w:rPr>
        <w:br/>
      </w:r>
    </w:p>
    <w:p w14:paraId="7CB10325" w14:textId="3465ED37" w:rsidR="00F1218E" w:rsidRPr="000178AD" w:rsidRDefault="00F1218E" w:rsidP="00053DD6">
      <w:pPr>
        <w:spacing w:after="0" w:line="240" w:lineRule="auto"/>
        <w:ind w:left="426" w:right="23"/>
        <w:jc w:val="center"/>
        <w:rPr>
          <w:rFonts w:ascii="Times New Roman" w:eastAsia="Times New Roman" w:hAnsi="Times New Roman" w:cs="Times New Roman"/>
          <w:sz w:val="24"/>
          <w:szCs w:val="24"/>
          <w:lang w:eastAsia="cs-CZ"/>
        </w:rPr>
      </w:pPr>
      <w:r w:rsidRPr="000178AD">
        <w:rPr>
          <w:rFonts w:ascii="Times New Roman" w:eastAsia="Times New Roman" w:hAnsi="Times New Roman" w:cs="Times New Roman"/>
          <w:color w:val="000000"/>
          <w:lang w:eastAsia="cs-CZ"/>
        </w:rPr>
        <w:t>_____________________________</w:t>
      </w:r>
      <w:r w:rsidRPr="000178AD">
        <w:rPr>
          <w:rFonts w:ascii="Times New Roman" w:eastAsia="Times New Roman" w:hAnsi="Times New Roman" w:cs="Times New Roman"/>
          <w:color w:val="000000"/>
          <w:lang w:eastAsia="cs-CZ"/>
        </w:rPr>
        <w:tab/>
      </w:r>
      <w:r w:rsidR="00053DD6" w:rsidRPr="000178AD">
        <w:rPr>
          <w:rFonts w:ascii="Times New Roman" w:eastAsia="Times New Roman" w:hAnsi="Times New Roman" w:cs="Times New Roman"/>
          <w:color w:val="000000"/>
          <w:lang w:eastAsia="cs-CZ"/>
        </w:rPr>
        <w:tab/>
      </w:r>
      <w:r w:rsidR="00053DD6" w:rsidRPr="000178AD">
        <w:rPr>
          <w:rFonts w:ascii="Times New Roman" w:eastAsia="Times New Roman" w:hAnsi="Times New Roman" w:cs="Times New Roman"/>
          <w:color w:val="000000"/>
          <w:lang w:eastAsia="cs-CZ"/>
        </w:rPr>
        <w:tab/>
      </w:r>
      <w:r w:rsidRPr="000178AD">
        <w:rPr>
          <w:rFonts w:ascii="Times New Roman" w:eastAsia="Times New Roman" w:hAnsi="Times New Roman" w:cs="Times New Roman"/>
          <w:color w:val="000000"/>
          <w:lang w:eastAsia="cs-CZ"/>
        </w:rPr>
        <w:t xml:space="preserve">____________________________    </w:t>
      </w:r>
      <w:r w:rsidRPr="000178AD">
        <w:rPr>
          <w:rFonts w:ascii="Times New Roman" w:eastAsia="Times New Roman" w:hAnsi="Times New Roman" w:cs="Times New Roman"/>
          <w:color w:val="000000"/>
          <w:lang w:eastAsia="cs-CZ"/>
        </w:rPr>
        <w:br/>
        <w:t>Za objednatele</w:t>
      </w:r>
      <w:r w:rsidRPr="000178AD">
        <w:rPr>
          <w:rFonts w:ascii="Times New Roman" w:eastAsia="Times New Roman" w:hAnsi="Times New Roman" w:cs="Times New Roman"/>
          <w:color w:val="000000"/>
          <w:lang w:eastAsia="cs-CZ"/>
        </w:rPr>
        <w:tab/>
      </w:r>
      <w:r w:rsidR="007E2C9C" w:rsidRPr="000178AD">
        <w:rPr>
          <w:rFonts w:ascii="Times New Roman" w:eastAsia="Times New Roman" w:hAnsi="Times New Roman" w:cs="Times New Roman"/>
          <w:color w:val="000000"/>
          <w:lang w:eastAsia="cs-CZ"/>
        </w:rPr>
        <w:tab/>
      </w:r>
      <w:r w:rsidR="007E2C9C" w:rsidRPr="000178AD">
        <w:rPr>
          <w:rFonts w:ascii="Times New Roman" w:eastAsia="Times New Roman" w:hAnsi="Times New Roman" w:cs="Times New Roman"/>
          <w:color w:val="000000"/>
          <w:lang w:eastAsia="cs-CZ"/>
        </w:rPr>
        <w:tab/>
      </w:r>
      <w:r w:rsidR="007E2C9C" w:rsidRPr="000178AD">
        <w:rPr>
          <w:rFonts w:ascii="Times New Roman" w:eastAsia="Times New Roman" w:hAnsi="Times New Roman" w:cs="Times New Roman"/>
          <w:color w:val="000000"/>
          <w:lang w:eastAsia="cs-CZ"/>
        </w:rPr>
        <w:tab/>
      </w:r>
      <w:r w:rsidR="007E2C9C" w:rsidRPr="000178AD">
        <w:rPr>
          <w:rFonts w:ascii="Times New Roman" w:eastAsia="Times New Roman" w:hAnsi="Times New Roman" w:cs="Times New Roman"/>
          <w:color w:val="000000"/>
          <w:lang w:eastAsia="cs-CZ"/>
        </w:rPr>
        <w:tab/>
      </w:r>
      <w:r w:rsidR="007E2C9C" w:rsidRPr="000178AD">
        <w:rPr>
          <w:rFonts w:ascii="Times New Roman" w:eastAsia="Times New Roman" w:hAnsi="Times New Roman" w:cs="Times New Roman"/>
          <w:color w:val="000000"/>
          <w:lang w:eastAsia="cs-CZ"/>
        </w:rPr>
        <w:tab/>
      </w:r>
      <w:r w:rsidRPr="000178AD">
        <w:rPr>
          <w:rFonts w:ascii="Times New Roman" w:eastAsia="Times New Roman" w:hAnsi="Times New Roman" w:cs="Times New Roman"/>
          <w:color w:val="000000"/>
          <w:lang w:eastAsia="cs-CZ"/>
        </w:rPr>
        <w:t>Za dodavatele</w:t>
      </w:r>
    </w:p>
    <w:p w14:paraId="2DD29622" w14:textId="32DD614B" w:rsidR="00F1218E" w:rsidRPr="000178AD" w:rsidRDefault="00407B0D" w:rsidP="00F1218E">
      <w:pPr>
        <w:spacing w:after="0" w:line="240" w:lineRule="auto"/>
        <w:ind w:left="426"/>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00"/>
          <w:lang w:eastAsia="cs-CZ"/>
        </w:rPr>
        <w:t xml:space="preserve">           </w:t>
      </w:r>
      <w:r w:rsidR="007E2C9C" w:rsidRPr="000178AD">
        <w:rPr>
          <w:rFonts w:ascii="Times New Roman" w:eastAsia="Times New Roman" w:hAnsi="Times New Roman" w:cs="Times New Roman"/>
          <w:b/>
          <w:bCs/>
          <w:color w:val="000000"/>
          <w:lang w:eastAsia="cs-CZ"/>
        </w:rPr>
        <w:t>RNDr. Andrej Plecháček</w:t>
      </w:r>
      <w:r w:rsidR="00F1218E" w:rsidRPr="000178AD">
        <w:rPr>
          <w:rFonts w:ascii="Times New Roman" w:eastAsia="Times New Roman" w:hAnsi="Times New Roman" w:cs="Times New Roman"/>
          <w:b/>
          <w:bCs/>
          <w:color w:val="000000"/>
          <w:lang w:eastAsia="cs-CZ"/>
        </w:rPr>
        <w:tab/>
      </w:r>
      <w:r w:rsidR="00F1218E" w:rsidRPr="000178AD">
        <w:rPr>
          <w:rFonts w:ascii="Times New Roman" w:eastAsia="Times New Roman" w:hAnsi="Times New Roman" w:cs="Times New Roman"/>
          <w:b/>
          <w:bCs/>
          <w:color w:val="000000"/>
          <w:lang w:eastAsia="cs-CZ"/>
        </w:rPr>
        <w:tab/>
      </w:r>
      <w:r w:rsidR="00F1218E" w:rsidRPr="000178AD">
        <w:rPr>
          <w:rFonts w:ascii="Times New Roman" w:eastAsia="Times New Roman" w:hAnsi="Times New Roman" w:cs="Times New Roman"/>
          <w:b/>
          <w:bCs/>
          <w:color w:val="000000"/>
          <w:lang w:eastAsia="cs-CZ"/>
        </w:rPr>
        <w:tab/>
      </w:r>
      <w:r w:rsidR="00F1218E" w:rsidRPr="000178AD">
        <w:rPr>
          <w:rFonts w:ascii="Times New Roman" w:eastAsia="Times New Roman" w:hAnsi="Times New Roman" w:cs="Times New Roman"/>
          <w:b/>
          <w:bCs/>
          <w:color w:val="000000"/>
          <w:lang w:eastAsia="cs-CZ"/>
        </w:rPr>
        <w:tab/>
      </w:r>
      <w:r w:rsidR="00F1218E" w:rsidRPr="000178AD">
        <w:rPr>
          <w:rFonts w:ascii="Times New Roman" w:eastAsia="Times New Roman" w:hAnsi="Times New Roman" w:cs="Times New Roman"/>
          <w:b/>
          <w:bCs/>
          <w:color w:val="000000"/>
          <w:lang w:eastAsia="cs-CZ"/>
        </w:rPr>
        <w:tab/>
      </w:r>
      <w:r w:rsidR="00D069F7">
        <w:rPr>
          <w:rFonts w:ascii="Times New Roman" w:eastAsia="Times New Roman" w:hAnsi="Times New Roman" w:cs="Times New Roman"/>
          <w:b/>
          <w:bCs/>
          <w:color w:val="000000"/>
          <w:lang w:eastAsia="cs-CZ"/>
        </w:rPr>
        <w:t xml:space="preserve">       </w:t>
      </w:r>
      <w:bookmarkStart w:id="0" w:name="_GoBack"/>
      <w:bookmarkEnd w:id="0"/>
      <w:r w:rsidR="00D069F7">
        <w:rPr>
          <w:rFonts w:ascii="Times New Roman" w:eastAsia="Times New Roman" w:hAnsi="Times New Roman" w:cs="Times New Roman"/>
          <w:b/>
          <w:bCs/>
          <w:color w:val="000000"/>
          <w:lang w:eastAsia="cs-CZ"/>
        </w:rPr>
        <w:t>Anna Stará</w:t>
      </w:r>
      <w:r w:rsidR="00F1218E" w:rsidRPr="000178AD">
        <w:rPr>
          <w:rFonts w:ascii="Times New Roman" w:eastAsia="Times New Roman" w:hAnsi="Times New Roman" w:cs="Times New Roman"/>
          <w:b/>
          <w:bCs/>
          <w:color w:val="000000"/>
          <w:lang w:eastAsia="cs-CZ"/>
        </w:rPr>
        <w:t xml:space="preserve">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p>
    <w:p w14:paraId="02D65B37" w14:textId="0213B6DE" w:rsidR="00F1218E" w:rsidRPr="000178AD" w:rsidRDefault="00407B0D" w:rsidP="00F1218E">
      <w:pPr>
        <w:spacing w:after="0" w:line="240" w:lineRule="auto"/>
        <w:ind w:left="426"/>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lang w:eastAsia="cs-CZ"/>
        </w:rPr>
        <w:t xml:space="preserve">                    ř</w:t>
      </w:r>
      <w:r w:rsidR="00F1218E" w:rsidRPr="000178AD">
        <w:rPr>
          <w:rFonts w:ascii="Times New Roman" w:eastAsia="Times New Roman" w:hAnsi="Times New Roman" w:cs="Times New Roman"/>
          <w:color w:val="000000"/>
          <w:lang w:eastAsia="cs-CZ"/>
        </w:rPr>
        <w:t>editel</w:t>
      </w:r>
      <w:r w:rsidR="007E2C9C" w:rsidRPr="000178AD">
        <w:rPr>
          <w:rFonts w:ascii="Times New Roman" w:eastAsia="Times New Roman" w:hAnsi="Times New Roman" w:cs="Times New Roman"/>
          <w:color w:val="000000"/>
          <w:lang w:eastAsia="cs-CZ"/>
        </w:rPr>
        <w:t xml:space="preserve"> školy </w:t>
      </w:r>
      <w:r w:rsidR="00F1218E" w:rsidRPr="000178AD">
        <w:rPr>
          <w:rFonts w:ascii="Times New Roman" w:eastAsia="Times New Roman" w:hAnsi="Times New Roman" w:cs="Times New Roman"/>
          <w:color w:val="000000"/>
          <w:lang w:eastAsia="cs-CZ"/>
        </w:rPr>
        <w:tab/>
      </w:r>
      <w:r w:rsidR="00F1218E" w:rsidRPr="000178AD">
        <w:rPr>
          <w:rFonts w:ascii="Times New Roman" w:eastAsia="Times New Roman" w:hAnsi="Times New Roman" w:cs="Times New Roman"/>
          <w:color w:val="000000"/>
          <w:lang w:eastAsia="cs-CZ"/>
        </w:rPr>
        <w:tab/>
      </w:r>
      <w:r w:rsidR="00F1218E" w:rsidRPr="000178AD">
        <w:rPr>
          <w:rFonts w:ascii="Times New Roman" w:eastAsia="Times New Roman" w:hAnsi="Times New Roman" w:cs="Times New Roman"/>
          <w:color w:val="000000"/>
          <w:lang w:eastAsia="cs-CZ"/>
        </w:rPr>
        <w:tab/>
      </w:r>
      <w:r w:rsidR="00F1218E" w:rsidRPr="000178AD">
        <w:rPr>
          <w:rFonts w:ascii="Times New Roman" w:eastAsia="Times New Roman" w:hAnsi="Times New Roman" w:cs="Times New Roman"/>
          <w:color w:val="000000"/>
          <w:lang w:eastAsia="cs-CZ"/>
        </w:rPr>
        <w:tab/>
      </w:r>
      <w:r w:rsidR="00F1218E" w:rsidRPr="000178AD">
        <w:rPr>
          <w:rFonts w:ascii="Times New Roman" w:eastAsia="Times New Roman" w:hAnsi="Times New Roman" w:cs="Times New Roman"/>
          <w:color w:val="000000"/>
          <w:lang w:eastAsia="cs-CZ"/>
        </w:rPr>
        <w:tab/>
      </w:r>
      <w:r w:rsidR="00F1218E" w:rsidRPr="000178AD">
        <w:rPr>
          <w:rFonts w:ascii="Times New Roman" w:eastAsia="Times New Roman" w:hAnsi="Times New Roman" w:cs="Times New Roman"/>
          <w:color w:val="000000"/>
          <w:lang w:eastAsia="cs-CZ"/>
        </w:rPr>
        <w:tab/>
      </w:r>
      <w:r w:rsidR="00F1218E" w:rsidRPr="000178AD">
        <w:rPr>
          <w:rFonts w:ascii="Times New Roman" w:eastAsia="Times New Roman" w:hAnsi="Times New Roman" w:cs="Times New Roman"/>
          <w:color w:val="000000"/>
          <w:lang w:eastAsia="cs-CZ"/>
        </w:rPr>
        <w:tab/>
        <w:t xml:space="preserve">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r w:rsidR="00F1218E" w:rsidRPr="000178AD">
        <w:rPr>
          <w:rFonts w:ascii="Times New Roman" w:eastAsia="Times New Roman" w:hAnsi="Times New Roman" w:cs="Times New Roman"/>
          <w:b/>
          <w:bCs/>
          <w:color w:val="000000"/>
          <w:shd w:val="clear" w:color="auto" w:fill="FFFF00"/>
          <w:lang w:eastAsia="cs-CZ"/>
        </w:rPr>
        <w:t> </w:t>
      </w:r>
    </w:p>
    <w:p w14:paraId="7475FDAE" w14:textId="77777777" w:rsidR="00F1218E" w:rsidRPr="000178AD" w:rsidRDefault="00F1218E" w:rsidP="00F1218E">
      <w:pPr>
        <w:spacing w:after="0" w:line="240" w:lineRule="auto"/>
        <w:rPr>
          <w:rFonts w:ascii="Times New Roman" w:eastAsia="Times New Roman" w:hAnsi="Times New Roman" w:cs="Times New Roman"/>
          <w:sz w:val="24"/>
          <w:szCs w:val="24"/>
          <w:lang w:eastAsia="cs-CZ"/>
        </w:rPr>
      </w:pPr>
    </w:p>
    <w:p w14:paraId="6D91FEF6" w14:textId="77777777" w:rsidR="00676EE6" w:rsidRPr="000178AD" w:rsidRDefault="00676EE6" w:rsidP="00676EE6">
      <w:pPr>
        <w:ind w:left="1080"/>
        <w:rPr>
          <w:rFonts w:ascii="Times New Roman" w:hAnsi="Times New Roman" w:cs="Times New Roman"/>
          <w:b/>
        </w:rPr>
      </w:pPr>
    </w:p>
    <w:p w14:paraId="14EF12CA" w14:textId="77777777" w:rsidR="00676EE6" w:rsidRPr="000178AD" w:rsidRDefault="00676EE6" w:rsidP="00676EE6">
      <w:pPr>
        <w:rPr>
          <w:rFonts w:ascii="Times New Roman" w:hAnsi="Times New Roman" w:cs="Times New Roman"/>
        </w:rPr>
      </w:pPr>
    </w:p>
    <w:p w14:paraId="32B086C2" w14:textId="77777777" w:rsidR="00AA4EAF" w:rsidRPr="000178AD" w:rsidRDefault="00AA4EAF" w:rsidP="00AA4EAF">
      <w:pPr>
        <w:rPr>
          <w:rFonts w:ascii="Times New Roman" w:hAnsi="Times New Roman" w:cs="Times New Roman"/>
        </w:rPr>
      </w:pPr>
    </w:p>
    <w:p w14:paraId="392E7CDF" w14:textId="77777777" w:rsidR="000408E2" w:rsidRPr="000178AD" w:rsidRDefault="000408E2" w:rsidP="00672D8C">
      <w:pPr>
        <w:rPr>
          <w:rFonts w:ascii="Times New Roman" w:hAnsi="Times New Roman" w:cs="Times New Roman"/>
        </w:rPr>
      </w:pPr>
    </w:p>
    <w:p w14:paraId="477939EC" w14:textId="77777777" w:rsidR="000408E2" w:rsidRPr="000178AD" w:rsidRDefault="000408E2" w:rsidP="00672D8C">
      <w:pPr>
        <w:rPr>
          <w:rFonts w:ascii="Times New Roman" w:hAnsi="Times New Roman" w:cs="Times New Roman"/>
        </w:rPr>
      </w:pPr>
    </w:p>
    <w:p w14:paraId="10AFF472" w14:textId="77777777" w:rsidR="000408E2" w:rsidRPr="000178AD" w:rsidRDefault="000408E2" w:rsidP="00672D8C">
      <w:pPr>
        <w:rPr>
          <w:rFonts w:ascii="Times New Roman" w:hAnsi="Times New Roman" w:cs="Times New Roman"/>
        </w:rPr>
      </w:pPr>
    </w:p>
    <w:p w14:paraId="4941677F" w14:textId="77777777" w:rsidR="000408E2" w:rsidRPr="000178AD" w:rsidRDefault="000408E2" w:rsidP="00672D8C">
      <w:pPr>
        <w:rPr>
          <w:rFonts w:ascii="Times New Roman" w:hAnsi="Times New Roman" w:cs="Times New Roman"/>
        </w:rPr>
      </w:pPr>
    </w:p>
    <w:p w14:paraId="6D2C41CF" w14:textId="77777777" w:rsidR="000408E2" w:rsidRPr="000178AD" w:rsidRDefault="000408E2" w:rsidP="00672D8C">
      <w:pPr>
        <w:rPr>
          <w:rFonts w:ascii="Times New Roman" w:hAnsi="Times New Roman" w:cs="Times New Roman"/>
        </w:rPr>
      </w:pPr>
    </w:p>
    <w:sectPr w:rsidR="000408E2" w:rsidRPr="00017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966"/>
    <w:multiLevelType w:val="multilevel"/>
    <w:tmpl w:val="266C6B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F6C15"/>
    <w:multiLevelType w:val="multilevel"/>
    <w:tmpl w:val="4050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60121"/>
    <w:multiLevelType w:val="multilevel"/>
    <w:tmpl w:val="F72E6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82E2E"/>
    <w:multiLevelType w:val="multilevel"/>
    <w:tmpl w:val="A8C89F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F6CB9"/>
    <w:multiLevelType w:val="multilevel"/>
    <w:tmpl w:val="92DC7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B3220"/>
    <w:multiLevelType w:val="multilevel"/>
    <w:tmpl w:val="5EC8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E0B04"/>
    <w:multiLevelType w:val="multilevel"/>
    <w:tmpl w:val="7998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B6612"/>
    <w:multiLevelType w:val="multilevel"/>
    <w:tmpl w:val="4D6A3B2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D0B0C2E"/>
    <w:multiLevelType w:val="hybridMultilevel"/>
    <w:tmpl w:val="6FEABD72"/>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EE60A5"/>
    <w:multiLevelType w:val="hybridMultilevel"/>
    <w:tmpl w:val="B06C8A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4C37E1"/>
    <w:multiLevelType w:val="multilevel"/>
    <w:tmpl w:val="C8A86FA8"/>
    <w:lvl w:ilvl="0">
      <w:start w:val="1"/>
      <w:numFmt w:val="decimal"/>
      <w:lvlText w:val="%1."/>
      <w:lvlJc w:val="left"/>
      <w:pPr>
        <w:tabs>
          <w:tab w:val="num" w:pos="3976"/>
        </w:tabs>
        <w:ind w:left="3976" w:hanging="360"/>
      </w:pPr>
    </w:lvl>
    <w:lvl w:ilvl="1" w:tentative="1">
      <w:start w:val="1"/>
      <w:numFmt w:val="decimal"/>
      <w:lvlText w:val="%2."/>
      <w:lvlJc w:val="left"/>
      <w:pPr>
        <w:tabs>
          <w:tab w:val="num" w:pos="4696"/>
        </w:tabs>
        <w:ind w:left="4696" w:hanging="360"/>
      </w:pPr>
    </w:lvl>
    <w:lvl w:ilvl="2" w:tentative="1">
      <w:start w:val="1"/>
      <w:numFmt w:val="decimal"/>
      <w:lvlText w:val="%3."/>
      <w:lvlJc w:val="left"/>
      <w:pPr>
        <w:tabs>
          <w:tab w:val="num" w:pos="5416"/>
        </w:tabs>
        <w:ind w:left="5416" w:hanging="360"/>
      </w:pPr>
    </w:lvl>
    <w:lvl w:ilvl="3" w:tentative="1">
      <w:start w:val="1"/>
      <w:numFmt w:val="decimal"/>
      <w:lvlText w:val="%4."/>
      <w:lvlJc w:val="left"/>
      <w:pPr>
        <w:tabs>
          <w:tab w:val="num" w:pos="6136"/>
        </w:tabs>
        <w:ind w:left="6136" w:hanging="360"/>
      </w:pPr>
    </w:lvl>
    <w:lvl w:ilvl="4" w:tentative="1">
      <w:start w:val="1"/>
      <w:numFmt w:val="decimal"/>
      <w:lvlText w:val="%5."/>
      <w:lvlJc w:val="left"/>
      <w:pPr>
        <w:tabs>
          <w:tab w:val="num" w:pos="6856"/>
        </w:tabs>
        <w:ind w:left="6856" w:hanging="360"/>
      </w:pPr>
    </w:lvl>
    <w:lvl w:ilvl="5" w:tentative="1">
      <w:start w:val="1"/>
      <w:numFmt w:val="decimal"/>
      <w:lvlText w:val="%6."/>
      <w:lvlJc w:val="left"/>
      <w:pPr>
        <w:tabs>
          <w:tab w:val="num" w:pos="7576"/>
        </w:tabs>
        <w:ind w:left="7576" w:hanging="360"/>
      </w:pPr>
    </w:lvl>
    <w:lvl w:ilvl="6" w:tentative="1">
      <w:start w:val="1"/>
      <w:numFmt w:val="decimal"/>
      <w:lvlText w:val="%7."/>
      <w:lvlJc w:val="left"/>
      <w:pPr>
        <w:tabs>
          <w:tab w:val="num" w:pos="8296"/>
        </w:tabs>
        <w:ind w:left="8296" w:hanging="360"/>
      </w:pPr>
    </w:lvl>
    <w:lvl w:ilvl="7" w:tentative="1">
      <w:start w:val="1"/>
      <w:numFmt w:val="decimal"/>
      <w:lvlText w:val="%8."/>
      <w:lvlJc w:val="left"/>
      <w:pPr>
        <w:tabs>
          <w:tab w:val="num" w:pos="9016"/>
        </w:tabs>
        <w:ind w:left="9016" w:hanging="360"/>
      </w:pPr>
    </w:lvl>
    <w:lvl w:ilvl="8" w:tentative="1">
      <w:start w:val="1"/>
      <w:numFmt w:val="decimal"/>
      <w:lvlText w:val="%9."/>
      <w:lvlJc w:val="left"/>
      <w:pPr>
        <w:tabs>
          <w:tab w:val="num" w:pos="9736"/>
        </w:tabs>
        <w:ind w:left="9736" w:hanging="360"/>
      </w:pPr>
    </w:lvl>
  </w:abstractNum>
  <w:abstractNum w:abstractNumId="11">
    <w:nsid w:val="12D10066"/>
    <w:multiLevelType w:val="multilevel"/>
    <w:tmpl w:val="0B02A8E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nsid w:val="136303AA"/>
    <w:multiLevelType w:val="multilevel"/>
    <w:tmpl w:val="94CA9C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43553B"/>
    <w:multiLevelType w:val="multilevel"/>
    <w:tmpl w:val="E5966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63310E"/>
    <w:multiLevelType w:val="multilevel"/>
    <w:tmpl w:val="3A5AE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714A84"/>
    <w:multiLevelType w:val="multilevel"/>
    <w:tmpl w:val="D8F27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632AA7"/>
    <w:multiLevelType w:val="multilevel"/>
    <w:tmpl w:val="E4FA0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D24D60"/>
    <w:multiLevelType w:val="multilevel"/>
    <w:tmpl w:val="44084D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784DB5"/>
    <w:multiLevelType w:val="multilevel"/>
    <w:tmpl w:val="B8F8B5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C966F3"/>
    <w:multiLevelType w:val="multilevel"/>
    <w:tmpl w:val="A73AD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C23485"/>
    <w:multiLevelType w:val="multilevel"/>
    <w:tmpl w:val="38A0B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9B02CB"/>
    <w:multiLevelType w:val="multilevel"/>
    <w:tmpl w:val="9C04D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921FD5"/>
    <w:multiLevelType w:val="multilevel"/>
    <w:tmpl w:val="EF2C2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E23775"/>
    <w:multiLevelType w:val="multilevel"/>
    <w:tmpl w:val="8C425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D5606D"/>
    <w:multiLevelType w:val="hybridMultilevel"/>
    <w:tmpl w:val="7952B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AFB10A0"/>
    <w:multiLevelType w:val="multilevel"/>
    <w:tmpl w:val="E8CEB4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3869BF"/>
    <w:multiLevelType w:val="multilevel"/>
    <w:tmpl w:val="13F60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687426"/>
    <w:multiLevelType w:val="multilevel"/>
    <w:tmpl w:val="49FEF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BF5178"/>
    <w:multiLevelType w:val="multilevel"/>
    <w:tmpl w:val="7D104C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3439B4"/>
    <w:multiLevelType w:val="multilevel"/>
    <w:tmpl w:val="DDF460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C90224"/>
    <w:multiLevelType w:val="multilevel"/>
    <w:tmpl w:val="85B870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1A0FA8"/>
    <w:multiLevelType w:val="multilevel"/>
    <w:tmpl w:val="20ACB870"/>
    <w:lvl w:ilvl="0">
      <w:start w:val="1"/>
      <w:numFmt w:val="decimal"/>
      <w:lvlText w:val="%1."/>
      <w:lvlJc w:val="left"/>
      <w:pPr>
        <w:tabs>
          <w:tab w:val="num" w:pos="1004"/>
        </w:tabs>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32">
    <w:nsid w:val="38A84A6C"/>
    <w:multiLevelType w:val="multilevel"/>
    <w:tmpl w:val="C890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7D1BBA"/>
    <w:multiLevelType w:val="hybridMultilevel"/>
    <w:tmpl w:val="9AB48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E84050F"/>
    <w:multiLevelType w:val="multilevel"/>
    <w:tmpl w:val="6CF45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3E4081"/>
    <w:multiLevelType w:val="multilevel"/>
    <w:tmpl w:val="A3DE0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365F89"/>
    <w:multiLevelType w:val="multilevel"/>
    <w:tmpl w:val="88B89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F3308F"/>
    <w:multiLevelType w:val="multilevel"/>
    <w:tmpl w:val="3074221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D173B1"/>
    <w:multiLevelType w:val="multilevel"/>
    <w:tmpl w:val="35EE4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3C1C5D"/>
    <w:multiLevelType w:val="multilevel"/>
    <w:tmpl w:val="B1E40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2025C1"/>
    <w:multiLevelType w:val="multilevel"/>
    <w:tmpl w:val="3D2AF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8F632B"/>
    <w:multiLevelType w:val="multilevel"/>
    <w:tmpl w:val="8BCC9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820791B"/>
    <w:multiLevelType w:val="multilevel"/>
    <w:tmpl w:val="BE8819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E5091B"/>
    <w:multiLevelType w:val="multilevel"/>
    <w:tmpl w:val="00CCD0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A30AF1"/>
    <w:multiLevelType w:val="multilevel"/>
    <w:tmpl w:val="DDE8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1C2ABE"/>
    <w:multiLevelType w:val="multilevel"/>
    <w:tmpl w:val="DFE86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1155F3"/>
    <w:multiLevelType w:val="hybridMultilevel"/>
    <w:tmpl w:val="3E9063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DE002F7"/>
    <w:multiLevelType w:val="multilevel"/>
    <w:tmpl w:val="C5C249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2B1E44"/>
    <w:multiLevelType w:val="multilevel"/>
    <w:tmpl w:val="895CE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0B772CA"/>
    <w:multiLevelType w:val="hybridMultilevel"/>
    <w:tmpl w:val="80826E0C"/>
    <w:lvl w:ilvl="0" w:tplc="449A34D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2980A8D"/>
    <w:multiLevelType w:val="hybridMultilevel"/>
    <w:tmpl w:val="F3A4A2D8"/>
    <w:lvl w:ilvl="0" w:tplc="D3CA9A8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2DB1E59"/>
    <w:multiLevelType w:val="multilevel"/>
    <w:tmpl w:val="F832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9B2723E"/>
    <w:multiLevelType w:val="multilevel"/>
    <w:tmpl w:val="171C0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9C727E1"/>
    <w:multiLevelType w:val="hybridMultilevel"/>
    <w:tmpl w:val="23E2E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AE60A5F"/>
    <w:multiLevelType w:val="multilevel"/>
    <w:tmpl w:val="15D4C5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E666019"/>
    <w:multiLevelType w:val="multilevel"/>
    <w:tmpl w:val="C90C64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9"/>
  </w:num>
  <w:num w:numId="3">
    <w:abstractNumId w:val="53"/>
  </w:num>
  <w:num w:numId="4">
    <w:abstractNumId w:val="33"/>
  </w:num>
  <w:num w:numId="5">
    <w:abstractNumId w:val="24"/>
  </w:num>
  <w:num w:numId="6">
    <w:abstractNumId w:val="50"/>
  </w:num>
  <w:num w:numId="7">
    <w:abstractNumId w:val="31"/>
  </w:num>
  <w:num w:numId="8">
    <w:abstractNumId w:val="23"/>
    <w:lvlOverride w:ilvl="0">
      <w:lvl w:ilvl="0">
        <w:numFmt w:val="decimal"/>
        <w:lvlText w:val="%1."/>
        <w:lvlJc w:val="left"/>
      </w:lvl>
    </w:lvlOverride>
  </w:num>
  <w:num w:numId="9">
    <w:abstractNumId w:val="41"/>
    <w:lvlOverride w:ilvl="0">
      <w:lvl w:ilvl="0">
        <w:numFmt w:val="decimal"/>
        <w:lvlText w:val="%1."/>
        <w:lvlJc w:val="left"/>
      </w:lvl>
    </w:lvlOverride>
  </w:num>
  <w:num w:numId="10">
    <w:abstractNumId w:val="38"/>
    <w:lvlOverride w:ilvl="0">
      <w:lvl w:ilvl="0">
        <w:numFmt w:val="decimal"/>
        <w:lvlText w:val="%1."/>
        <w:lvlJc w:val="left"/>
      </w:lvl>
    </w:lvlOverride>
  </w:num>
  <w:num w:numId="11">
    <w:abstractNumId w:val="9"/>
  </w:num>
  <w:num w:numId="12">
    <w:abstractNumId w:val="11"/>
  </w:num>
  <w:num w:numId="13">
    <w:abstractNumId w:val="34"/>
    <w:lvlOverride w:ilvl="0">
      <w:lvl w:ilvl="0">
        <w:numFmt w:val="decimal"/>
        <w:lvlText w:val="%1."/>
        <w:lvlJc w:val="left"/>
      </w:lvl>
    </w:lvlOverride>
  </w:num>
  <w:num w:numId="14">
    <w:abstractNumId w:val="10"/>
  </w:num>
  <w:num w:numId="15">
    <w:abstractNumId w:val="2"/>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54"/>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43"/>
    <w:lvlOverride w:ilvl="0">
      <w:lvl w:ilvl="0">
        <w:numFmt w:val="decimal"/>
        <w:lvlText w:val="%1."/>
        <w:lvlJc w:val="left"/>
      </w:lvl>
    </w:lvlOverride>
  </w:num>
  <w:num w:numId="21">
    <w:abstractNumId w:val="37"/>
  </w:num>
  <w:num w:numId="22">
    <w:abstractNumId w:val="21"/>
    <w:lvlOverride w:ilvl="0">
      <w:lvl w:ilvl="0">
        <w:numFmt w:val="decimal"/>
        <w:lvlText w:val="%1."/>
        <w:lvlJc w:val="left"/>
      </w:lvl>
    </w:lvlOverride>
  </w:num>
  <w:num w:numId="23">
    <w:abstractNumId w:val="19"/>
    <w:lvlOverride w:ilvl="0">
      <w:lvl w:ilvl="0">
        <w:numFmt w:val="decimal"/>
        <w:lvlText w:val="%1."/>
        <w:lvlJc w:val="left"/>
      </w:lvl>
    </w:lvlOverride>
  </w:num>
  <w:num w:numId="24">
    <w:abstractNumId w:val="36"/>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0"/>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5"/>
  </w:num>
  <w:num w:numId="29">
    <w:abstractNumId w:val="51"/>
  </w:num>
  <w:num w:numId="30">
    <w:abstractNumId w:val="6"/>
    <w:lvlOverride w:ilvl="0">
      <w:lvl w:ilvl="0">
        <w:numFmt w:val="lowerLetter"/>
        <w:lvlText w:val="%1."/>
        <w:lvlJc w:val="left"/>
      </w:lvl>
    </w:lvlOverride>
  </w:num>
  <w:num w:numId="31">
    <w:abstractNumId w:val="4"/>
    <w:lvlOverride w:ilvl="0">
      <w:lvl w:ilvl="0">
        <w:numFmt w:val="decimal"/>
        <w:lvlText w:val="%1."/>
        <w:lvlJc w:val="left"/>
      </w:lvl>
    </w:lvlOverride>
  </w:num>
  <w:num w:numId="32">
    <w:abstractNumId w:val="32"/>
    <w:lvlOverride w:ilvl="0">
      <w:lvl w:ilvl="0">
        <w:numFmt w:val="lowerLetter"/>
        <w:lvlText w:val="%1."/>
        <w:lvlJc w:val="left"/>
      </w:lvl>
    </w:lvlOverride>
  </w:num>
  <w:num w:numId="33">
    <w:abstractNumId w:val="22"/>
    <w:lvlOverride w:ilvl="0">
      <w:lvl w:ilvl="0">
        <w:numFmt w:val="decimal"/>
        <w:lvlText w:val="%1."/>
        <w:lvlJc w:val="left"/>
      </w:lvl>
    </w:lvlOverride>
  </w:num>
  <w:num w:numId="34">
    <w:abstractNumId w:val="20"/>
    <w:lvlOverride w:ilvl="0">
      <w:lvl w:ilvl="0">
        <w:numFmt w:val="decimal"/>
        <w:lvlText w:val="%1."/>
        <w:lvlJc w:val="left"/>
      </w:lvl>
    </w:lvlOverride>
  </w:num>
  <w:num w:numId="35">
    <w:abstractNumId w:val="1"/>
  </w:num>
  <w:num w:numId="36">
    <w:abstractNumId w:val="40"/>
    <w:lvlOverride w:ilvl="0">
      <w:lvl w:ilvl="0">
        <w:numFmt w:val="decimal"/>
        <w:lvlText w:val="%1."/>
        <w:lvlJc w:val="left"/>
      </w:lvl>
    </w:lvlOverride>
  </w:num>
  <w:num w:numId="37">
    <w:abstractNumId w:val="35"/>
    <w:lvlOverride w:ilvl="0">
      <w:lvl w:ilvl="0">
        <w:numFmt w:val="decimal"/>
        <w:lvlText w:val="%1."/>
        <w:lvlJc w:val="left"/>
      </w:lvl>
    </w:lvlOverride>
  </w:num>
  <w:num w:numId="38">
    <w:abstractNumId w:val="27"/>
    <w:lvlOverride w:ilvl="0">
      <w:lvl w:ilvl="0">
        <w:numFmt w:val="decimal"/>
        <w:lvlText w:val="%1."/>
        <w:lvlJc w:val="left"/>
      </w:lvl>
    </w:lvlOverride>
  </w:num>
  <w:num w:numId="39">
    <w:abstractNumId w:val="44"/>
  </w:num>
  <w:num w:numId="40">
    <w:abstractNumId w:val="45"/>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48"/>
    <w:lvlOverride w:ilvl="0">
      <w:lvl w:ilvl="0">
        <w:numFmt w:val="decimal"/>
        <w:lvlText w:val="%1."/>
        <w:lvlJc w:val="left"/>
      </w:lvl>
    </w:lvlOverride>
  </w:num>
  <w:num w:numId="43">
    <w:abstractNumId w:val="52"/>
    <w:lvlOverride w:ilvl="0">
      <w:lvl w:ilvl="0">
        <w:numFmt w:val="decimal"/>
        <w:lvlText w:val="%1."/>
        <w:lvlJc w:val="left"/>
      </w:lvl>
    </w:lvlOverride>
  </w:num>
  <w:num w:numId="44">
    <w:abstractNumId w:val="29"/>
    <w:lvlOverride w:ilvl="0">
      <w:lvl w:ilvl="0">
        <w:numFmt w:val="decimal"/>
        <w:lvlText w:val="%1."/>
        <w:lvlJc w:val="left"/>
      </w:lvl>
    </w:lvlOverride>
  </w:num>
  <w:num w:numId="45">
    <w:abstractNumId w:val="25"/>
    <w:lvlOverride w:ilvl="0">
      <w:lvl w:ilvl="0">
        <w:numFmt w:val="decimal"/>
        <w:lvlText w:val="%1."/>
        <w:lvlJc w:val="left"/>
      </w:lvl>
    </w:lvlOverride>
  </w:num>
  <w:num w:numId="46">
    <w:abstractNumId w:val="17"/>
    <w:lvlOverride w:ilvl="0">
      <w:lvl w:ilvl="0">
        <w:numFmt w:val="decimal"/>
        <w:lvlText w:val="%1."/>
        <w:lvlJc w:val="left"/>
      </w:lvl>
    </w:lvlOverride>
  </w:num>
  <w:num w:numId="47">
    <w:abstractNumId w:val="39"/>
    <w:lvlOverride w:ilvl="0">
      <w:lvl w:ilvl="0">
        <w:numFmt w:val="decimal"/>
        <w:lvlText w:val="%1."/>
        <w:lvlJc w:val="left"/>
      </w:lvl>
    </w:lvlOverride>
  </w:num>
  <w:num w:numId="48">
    <w:abstractNumId w:val="55"/>
    <w:lvlOverride w:ilvl="0">
      <w:lvl w:ilvl="0">
        <w:numFmt w:val="decimal"/>
        <w:lvlText w:val="%1."/>
        <w:lvlJc w:val="left"/>
      </w:lvl>
    </w:lvlOverride>
  </w:num>
  <w:num w:numId="49">
    <w:abstractNumId w:val="3"/>
    <w:lvlOverride w:ilvl="0">
      <w:lvl w:ilvl="0">
        <w:numFmt w:val="decimal"/>
        <w:lvlText w:val="%1."/>
        <w:lvlJc w:val="left"/>
      </w:lvl>
    </w:lvlOverride>
  </w:num>
  <w:num w:numId="50">
    <w:abstractNumId w:val="47"/>
    <w:lvlOverride w:ilvl="0">
      <w:lvl w:ilvl="0">
        <w:numFmt w:val="decimal"/>
        <w:lvlText w:val="%1."/>
        <w:lvlJc w:val="left"/>
      </w:lvl>
    </w:lvlOverride>
  </w:num>
  <w:num w:numId="51">
    <w:abstractNumId w:val="16"/>
    <w:lvlOverride w:ilvl="0">
      <w:lvl w:ilvl="0">
        <w:numFmt w:val="decimal"/>
        <w:lvlText w:val="%1."/>
        <w:lvlJc w:val="left"/>
      </w:lvl>
    </w:lvlOverride>
  </w:num>
  <w:num w:numId="52">
    <w:abstractNumId w:val="18"/>
    <w:lvlOverride w:ilvl="0">
      <w:lvl w:ilvl="0">
        <w:numFmt w:val="decimal"/>
        <w:lvlText w:val="%1."/>
        <w:lvlJc w:val="left"/>
      </w:lvl>
    </w:lvlOverride>
  </w:num>
  <w:num w:numId="53">
    <w:abstractNumId w:val="28"/>
    <w:lvlOverride w:ilvl="0">
      <w:lvl w:ilvl="0">
        <w:numFmt w:val="decimal"/>
        <w:lvlText w:val="%1."/>
        <w:lvlJc w:val="left"/>
      </w:lvl>
    </w:lvlOverride>
  </w:num>
  <w:num w:numId="54">
    <w:abstractNumId w:val="46"/>
  </w:num>
  <w:num w:numId="55">
    <w:abstractNumId w:val="42"/>
  </w:num>
  <w:num w:numId="5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DD"/>
    <w:rsid w:val="000178AD"/>
    <w:rsid w:val="00023863"/>
    <w:rsid w:val="000408E2"/>
    <w:rsid w:val="00051D82"/>
    <w:rsid w:val="00053DD6"/>
    <w:rsid w:val="00150815"/>
    <w:rsid w:val="00165532"/>
    <w:rsid w:val="00217ED1"/>
    <w:rsid w:val="00222C2F"/>
    <w:rsid w:val="003738C0"/>
    <w:rsid w:val="003766DD"/>
    <w:rsid w:val="0039465E"/>
    <w:rsid w:val="003D030E"/>
    <w:rsid w:val="003F5EC0"/>
    <w:rsid w:val="00407B0D"/>
    <w:rsid w:val="004103BC"/>
    <w:rsid w:val="00426234"/>
    <w:rsid w:val="004A7433"/>
    <w:rsid w:val="004D7E6F"/>
    <w:rsid w:val="004E0E04"/>
    <w:rsid w:val="004F0B7E"/>
    <w:rsid w:val="00516856"/>
    <w:rsid w:val="00563970"/>
    <w:rsid w:val="00672D8C"/>
    <w:rsid w:val="00676EE6"/>
    <w:rsid w:val="007D08F7"/>
    <w:rsid w:val="007E2C9C"/>
    <w:rsid w:val="007F5F8D"/>
    <w:rsid w:val="00816536"/>
    <w:rsid w:val="00841F1A"/>
    <w:rsid w:val="008A3714"/>
    <w:rsid w:val="009E437A"/>
    <w:rsid w:val="00A566E8"/>
    <w:rsid w:val="00A60485"/>
    <w:rsid w:val="00A66266"/>
    <w:rsid w:val="00A977E6"/>
    <w:rsid w:val="00AA4EAF"/>
    <w:rsid w:val="00AD5C52"/>
    <w:rsid w:val="00AD60CB"/>
    <w:rsid w:val="00B555DD"/>
    <w:rsid w:val="00B616CA"/>
    <w:rsid w:val="00BB1EC3"/>
    <w:rsid w:val="00BC5962"/>
    <w:rsid w:val="00BD5F4D"/>
    <w:rsid w:val="00C21A4A"/>
    <w:rsid w:val="00C31BAA"/>
    <w:rsid w:val="00C43D40"/>
    <w:rsid w:val="00C47586"/>
    <w:rsid w:val="00D069F7"/>
    <w:rsid w:val="00D8013A"/>
    <w:rsid w:val="00E00104"/>
    <w:rsid w:val="00E42B31"/>
    <w:rsid w:val="00E551D6"/>
    <w:rsid w:val="00E84BA0"/>
    <w:rsid w:val="00ED093C"/>
    <w:rsid w:val="00EF6BC6"/>
    <w:rsid w:val="00F0040C"/>
    <w:rsid w:val="00F1218E"/>
    <w:rsid w:val="00F64A85"/>
    <w:rsid w:val="00FB2EF8"/>
    <w:rsid w:val="00FE5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1EC3"/>
    <w:pPr>
      <w:ind w:left="720"/>
      <w:contextualSpacing/>
    </w:pPr>
  </w:style>
  <w:style w:type="paragraph" w:styleId="Normlnweb">
    <w:name w:val="Normal (Web)"/>
    <w:basedOn w:val="Normln"/>
    <w:uiPriority w:val="99"/>
    <w:semiHidden/>
    <w:unhideWhenUsed/>
    <w:rsid w:val="00F121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F1218E"/>
  </w:style>
  <w:style w:type="character" w:styleId="Odkaznakoment">
    <w:name w:val="annotation reference"/>
    <w:basedOn w:val="Standardnpsmoodstavce"/>
    <w:uiPriority w:val="99"/>
    <w:semiHidden/>
    <w:unhideWhenUsed/>
    <w:rsid w:val="007E2C9C"/>
    <w:rPr>
      <w:sz w:val="16"/>
      <w:szCs w:val="16"/>
    </w:rPr>
  </w:style>
  <w:style w:type="paragraph" w:styleId="Textkomente">
    <w:name w:val="annotation text"/>
    <w:basedOn w:val="Normln"/>
    <w:link w:val="TextkomenteChar"/>
    <w:uiPriority w:val="99"/>
    <w:semiHidden/>
    <w:unhideWhenUsed/>
    <w:rsid w:val="007E2C9C"/>
    <w:pPr>
      <w:spacing w:line="240" w:lineRule="auto"/>
    </w:pPr>
    <w:rPr>
      <w:sz w:val="20"/>
      <w:szCs w:val="20"/>
    </w:rPr>
  </w:style>
  <w:style w:type="character" w:customStyle="1" w:styleId="TextkomenteChar">
    <w:name w:val="Text komentáře Char"/>
    <w:basedOn w:val="Standardnpsmoodstavce"/>
    <w:link w:val="Textkomente"/>
    <w:uiPriority w:val="99"/>
    <w:semiHidden/>
    <w:rsid w:val="007E2C9C"/>
    <w:rPr>
      <w:sz w:val="20"/>
      <w:szCs w:val="20"/>
    </w:rPr>
  </w:style>
  <w:style w:type="paragraph" w:styleId="Pedmtkomente">
    <w:name w:val="annotation subject"/>
    <w:basedOn w:val="Textkomente"/>
    <w:next w:val="Textkomente"/>
    <w:link w:val="PedmtkomenteChar"/>
    <w:uiPriority w:val="99"/>
    <w:semiHidden/>
    <w:unhideWhenUsed/>
    <w:rsid w:val="007E2C9C"/>
    <w:rPr>
      <w:b/>
      <w:bCs/>
    </w:rPr>
  </w:style>
  <w:style w:type="character" w:customStyle="1" w:styleId="PedmtkomenteChar">
    <w:name w:val="Předmět komentáře Char"/>
    <w:basedOn w:val="TextkomenteChar"/>
    <w:link w:val="Pedmtkomente"/>
    <w:uiPriority w:val="99"/>
    <w:semiHidden/>
    <w:rsid w:val="007E2C9C"/>
    <w:rPr>
      <w:b/>
      <w:bCs/>
      <w:sz w:val="20"/>
      <w:szCs w:val="20"/>
    </w:rPr>
  </w:style>
  <w:style w:type="paragraph" w:styleId="Textbubliny">
    <w:name w:val="Balloon Text"/>
    <w:basedOn w:val="Normln"/>
    <w:link w:val="TextbublinyChar"/>
    <w:uiPriority w:val="99"/>
    <w:semiHidden/>
    <w:unhideWhenUsed/>
    <w:rsid w:val="007E2C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2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1EC3"/>
    <w:pPr>
      <w:ind w:left="720"/>
      <w:contextualSpacing/>
    </w:pPr>
  </w:style>
  <w:style w:type="paragraph" w:styleId="Normlnweb">
    <w:name w:val="Normal (Web)"/>
    <w:basedOn w:val="Normln"/>
    <w:uiPriority w:val="99"/>
    <w:semiHidden/>
    <w:unhideWhenUsed/>
    <w:rsid w:val="00F121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F1218E"/>
  </w:style>
  <w:style w:type="character" w:styleId="Odkaznakoment">
    <w:name w:val="annotation reference"/>
    <w:basedOn w:val="Standardnpsmoodstavce"/>
    <w:uiPriority w:val="99"/>
    <w:semiHidden/>
    <w:unhideWhenUsed/>
    <w:rsid w:val="007E2C9C"/>
    <w:rPr>
      <w:sz w:val="16"/>
      <w:szCs w:val="16"/>
    </w:rPr>
  </w:style>
  <w:style w:type="paragraph" w:styleId="Textkomente">
    <w:name w:val="annotation text"/>
    <w:basedOn w:val="Normln"/>
    <w:link w:val="TextkomenteChar"/>
    <w:uiPriority w:val="99"/>
    <w:semiHidden/>
    <w:unhideWhenUsed/>
    <w:rsid w:val="007E2C9C"/>
    <w:pPr>
      <w:spacing w:line="240" w:lineRule="auto"/>
    </w:pPr>
    <w:rPr>
      <w:sz w:val="20"/>
      <w:szCs w:val="20"/>
    </w:rPr>
  </w:style>
  <w:style w:type="character" w:customStyle="1" w:styleId="TextkomenteChar">
    <w:name w:val="Text komentáře Char"/>
    <w:basedOn w:val="Standardnpsmoodstavce"/>
    <w:link w:val="Textkomente"/>
    <w:uiPriority w:val="99"/>
    <w:semiHidden/>
    <w:rsid w:val="007E2C9C"/>
    <w:rPr>
      <w:sz w:val="20"/>
      <w:szCs w:val="20"/>
    </w:rPr>
  </w:style>
  <w:style w:type="paragraph" w:styleId="Pedmtkomente">
    <w:name w:val="annotation subject"/>
    <w:basedOn w:val="Textkomente"/>
    <w:next w:val="Textkomente"/>
    <w:link w:val="PedmtkomenteChar"/>
    <w:uiPriority w:val="99"/>
    <w:semiHidden/>
    <w:unhideWhenUsed/>
    <w:rsid w:val="007E2C9C"/>
    <w:rPr>
      <w:b/>
      <w:bCs/>
    </w:rPr>
  </w:style>
  <w:style w:type="character" w:customStyle="1" w:styleId="PedmtkomenteChar">
    <w:name w:val="Předmět komentáře Char"/>
    <w:basedOn w:val="TextkomenteChar"/>
    <w:link w:val="Pedmtkomente"/>
    <w:uiPriority w:val="99"/>
    <w:semiHidden/>
    <w:rsid w:val="007E2C9C"/>
    <w:rPr>
      <w:b/>
      <w:bCs/>
      <w:sz w:val="20"/>
      <w:szCs w:val="20"/>
    </w:rPr>
  </w:style>
  <w:style w:type="paragraph" w:styleId="Textbubliny">
    <w:name w:val="Balloon Text"/>
    <w:basedOn w:val="Normln"/>
    <w:link w:val="TextbublinyChar"/>
    <w:uiPriority w:val="99"/>
    <w:semiHidden/>
    <w:unhideWhenUsed/>
    <w:rsid w:val="007E2C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2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4381">
      <w:bodyDiv w:val="1"/>
      <w:marLeft w:val="0"/>
      <w:marRight w:val="0"/>
      <w:marTop w:val="0"/>
      <w:marBottom w:val="0"/>
      <w:divBdr>
        <w:top w:val="none" w:sz="0" w:space="0" w:color="auto"/>
        <w:left w:val="none" w:sz="0" w:space="0" w:color="auto"/>
        <w:bottom w:val="none" w:sz="0" w:space="0" w:color="auto"/>
        <w:right w:val="none" w:sz="0" w:space="0" w:color="auto"/>
      </w:divBdr>
    </w:div>
    <w:div w:id="15883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6952-6276-4159-B544-0B844B04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2522</Words>
  <Characters>14881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Dvořákovo Gymnázium</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Tichánková</dc:creator>
  <cp:keywords/>
  <dc:description/>
  <cp:lastModifiedBy>Anna</cp:lastModifiedBy>
  <cp:revision>16</cp:revision>
  <dcterms:created xsi:type="dcterms:W3CDTF">2021-03-11T08:42:00Z</dcterms:created>
  <dcterms:modified xsi:type="dcterms:W3CDTF">2024-02-27T06:29:00Z</dcterms:modified>
</cp:coreProperties>
</file>