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D5E" w:rsidRDefault="006D51F1">
      <w:pPr>
        <w:spacing w:after="695" w:line="1" w:lineRule="exact"/>
      </w:pPr>
      <w:r>
        <w:rPr>
          <w:noProof/>
          <w:lang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285115</wp:posOffset>
            </wp:positionH>
            <wp:positionV relativeFrom="margin">
              <wp:posOffset>0</wp:posOffset>
            </wp:positionV>
            <wp:extent cx="652145" cy="445135"/>
            <wp:effectExtent l="0" t="0" r="0" b="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5214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D5E" w:rsidRDefault="00C55D5E">
      <w:pPr>
        <w:spacing w:line="1" w:lineRule="exact"/>
        <w:sectPr w:rsidR="00C55D5E">
          <w:pgSz w:w="11900" w:h="16840"/>
          <w:pgMar w:top="294" w:right="1371" w:bottom="1654" w:left="449" w:header="0" w:footer="1226" w:gutter="0"/>
          <w:pgNumType w:start="1"/>
          <w:cols w:space="720"/>
          <w:noEndnote/>
          <w:docGrid w:linePitch="360"/>
        </w:sectPr>
      </w:pPr>
    </w:p>
    <w:p w:rsidR="00C55D5E" w:rsidRDefault="006D51F1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12700</wp:posOffset>
                </wp:positionV>
                <wp:extent cx="935990" cy="499745"/>
                <wp:effectExtent l="0" t="0" r="0" b="0"/>
                <wp:wrapSquare wrapText="bothSides"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499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D5E" w:rsidRDefault="006D51F1">
                            <w:pPr>
                              <w:pStyle w:val="Zkladntext50"/>
                              <w:shd w:val="clear" w:color="auto" w:fill="auto"/>
                            </w:pPr>
                            <w:r>
                              <w:t>NÁRODNÍ PAMÁTKOVÝ ÚSTAV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34.95pt;margin-top:1pt;width:73.7pt;height:39.35pt;z-index:125829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" filled="f" stroked="f">
                <v:textbox inset="0,0,0,0">
                  <w:txbxContent>
                    <w:p w:rsidR="00C55D5E" w:rsidRDefault="006D51F1">
                      <w:pPr>
                        <w:pStyle w:val="Zkladntext50"/>
                        <w:shd w:val="clear" w:color="auto" w:fill="auto"/>
                      </w:pPr>
                      <w:r>
                        <w:t>NÁRODNÍ PAMÁTKOVÝ ÚSTAV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55D5E" w:rsidRDefault="006D51F1">
      <w:pPr>
        <w:pStyle w:val="Zkladntext20"/>
        <w:shd w:val="clear" w:color="auto" w:fill="auto"/>
        <w:spacing w:after="260"/>
        <w:ind w:left="6120"/>
      </w:pPr>
      <w:r>
        <w:t>Ev. č. 23/310/2024 č.j. 440/21769/2024</w:t>
      </w:r>
    </w:p>
    <w:p w:rsidR="00C55D5E" w:rsidRDefault="006D51F1">
      <w:pPr>
        <w:pStyle w:val="Zkladntext20"/>
        <w:shd w:val="clear" w:color="auto" w:fill="auto"/>
        <w:spacing w:after="520"/>
        <w:jc w:val="right"/>
      </w:pPr>
      <w:r>
        <w:t>Č. j.: 219/OKŘ-A6/2024</w:t>
      </w:r>
    </w:p>
    <w:p w:rsidR="00C55D5E" w:rsidRDefault="006D51F1">
      <w:pPr>
        <w:pStyle w:val="Zkladntext20"/>
        <w:shd w:val="clear" w:color="auto" w:fill="auto"/>
      </w:pPr>
      <w:r>
        <w:rPr>
          <w:b/>
          <w:bCs/>
        </w:rPr>
        <w:t>Památník národního písemnictví</w:t>
      </w:r>
      <w:r>
        <w:t>, státní příspěvková organizace</w:t>
      </w:r>
    </w:p>
    <w:p w:rsidR="00C55D5E" w:rsidRDefault="006D51F1">
      <w:pPr>
        <w:pStyle w:val="Zkladntext20"/>
        <w:shd w:val="clear" w:color="auto" w:fill="auto"/>
      </w:pPr>
      <w:r>
        <w:t>IČO: 00023311</w:t>
      </w:r>
    </w:p>
    <w:p w:rsidR="00C55D5E" w:rsidRDefault="006D51F1">
      <w:pPr>
        <w:pStyle w:val="Zkladntext20"/>
        <w:shd w:val="clear" w:color="auto" w:fill="auto"/>
      </w:pPr>
      <w:r>
        <w:t xml:space="preserve">se sídlem: Strahovské nádvoří 1/132, 118 38 Praha 1 korespondenční adresa: Muzeum literatury, Pelléova 44/22, 160 00 Praha 6 zastoupený: prof. PhDr. Michalem Stehlíkem, Ph.D., ředitelem kontaktní osoba: Ing. Dagmar Suttnerová, tel.: 602 421 515, e-mail: </w:t>
      </w:r>
      <w:hyperlink r:id="rId8" w:history="1">
        <w:r>
          <w:t>suttnerova@pamatnik-np.cz</w:t>
        </w:r>
      </w:hyperlink>
      <w:r>
        <w:t xml:space="preserve"> bankovní spojení: </w:t>
      </w:r>
      <w:r>
        <w:rPr>
          <w:color w:val="1D1D1B"/>
        </w:rPr>
        <w:t>Česká národní banka, č. ú.: 10437011/0710</w:t>
      </w:r>
    </w:p>
    <w:p w:rsidR="00C55D5E" w:rsidRDefault="006D51F1">
      <w:pPr>
        <w:pStyle w:val="Zkladntext20"/>
        <w:shd w:val="clear" w:color="auto" w:fill="auto"/>
        <w:spacing w:after="260"/>
      </w:pPr>
      <w:r>
        <w:t>(dále jen „</w:t>
      </w:r>
      <w:r>
        <w:rPr>
          <w:b/>
          <w:bCs/>
        </w:rPr>
        <w:t>předávající</w:t>
      </w:r>
      <w:r>
        <w:t>“)</w:t>
      </w:r>
    </w:p>
    <w:p w:rsidR="00C55D5E" w:rsidRDefault="006D51F1">
      <w:pPr>
        <w:pStyle w:val="Zkladntext20"/>
        <w:shd w:val="clear" w:color="auto" w:fill="auto"/>
        <w:spacing w:after="260"/>
      </w:pPr>
      <w:r>
        <w:t>a</w:t>
      </w:r>
    </w:p>
    <w:p w:rsidR="00C55D5E" w:rsidRDefault="006D51F1">
      <w:pPr>
        <w:pStyle w:val="Zkladntext20"/>
        <w:shd w:val="clear" w:color="auto" w:fill="auto"/>
      </w:pPr>
      <w:r>
        <w:rPr>
          <w:b/>
          <w:bCs/>
        </w:rPr>
        <w:t xml:space="preserve">Národní památkový ústav, </w:t>
      </w:r>
      <w:r>
        <w:t>státní příspěvková organizace</w:t>
      </w:r>
    </w:p>
    <w:p w:rsidR="00C55D5E" w:rsidRDefault="006D51F1">
      <w:pPr>
        <w:pStyle w:val="Zkladntext20"/>
        <w:shd w:val="clear" w:color="auto" w:fill="auto"/>
      </w:pPr>
      <w:r>
        <w:t>IČO: 75032333, DIČ: CZ75032333,</w:t>
      </w:r>
    </w:p>
    <w:p w:rsidR="00C55D5E" w:rsidRDefault="006D51F1">
      <w:pPr>
        <w:pStyle w:val="Zkladntext20"/>
        <w:shd w:val="clear" w:color="auto" w:fill="auto"/>
      </w:pPr>
      <w:r>
        <w:t xml:space="preserve">se sídlem: </w:t>
      </w:r>
      <w:r>
        <w:t xml:space="preserve">Valdštejnské nám. 162/3, PSČ 118 01 Praha 1 - Malá Strana, zastoupen: Ing. arch. Naděždou Goryczkovou, generální ředitelkou, bankovní spojení: Česká národní banka, č. ú.: </w:t>
      </w:r>
      <w:r>
        <w:rPr>
          <w:color w:val="1D1D1D"/>
        </w:rPr>
        <w:t>60039011/0710</w:t>
      </w:r>
    </w:p>
    <w:p w:rsidR="00C55D5E" w:rsidRDefault="006D51F1">
      <w:pPr>
        <w:pStyle w:val="Zkladntext20"/>
        <w:shd w:val="clear" w:color="auto" w:fill="auto"/>
        <w:spacing w:after="260"/>
      </w:pPr>
      <w:r>
        <w:rPr>
          <w:color w:val="1D1D1D"/>
        </w:rPr>
        <w:t xml:space="preserve">kontaktní osoba: Mgr. Kateřina Rainišová, e-mail: </w:t>
      </w:r>
      <w:hyperlink r:id="rId9" w:history="1">
        <w:r w:rsidRPr="00BD4F53">
          <w:rPr>
            <w:lang w:eastAsia="en-US" w:bidi="en-US"/>
          </w:rPr>
          <w:t>rainisova.katerina@npu.cz</w:t>
        </w:r>
      </w:hyperlink>
      <w:r w:rsidRPr="00BD4F53">
        <w:rPr>
          <w:lang w:eastAsia="en-US" w:bidi="en-US"/>
        </w:rPr>
        <w:t xml:space="preserve">, </w:t>
      </w:r>
      <w:r>
        <w:t>tel: +420 778 401 714 (dále jen „</w:t>
      </w:r>
      <w:r>
        <w:rPr>
          <w:b/>
          <w:bCs/>
        </w:rPr>
        <w:t>přebírající</w:t>
      </w:r>
      <w:r>
        <w:t>“)</w:t>
      </w:r>
    </w:p>
    <w:p w:rsidR="00C55D5E" w:rsidRDefault="006D51F1">
      <w:pPr>
        <w:pStyle w:val="Zkladntext20"/>
        <w:shd w:val="clear" w:color="auto" w:fill="auto"/>
        <w:spacing w:after="260"/>
      </w:pPr>
      <w:r>
        <w:t>uzavírají tuto</w:t>
      </w:r>
    </w:p>
    <w:p w:rsidR="00C55D5E" w:rsidRDefault="006D51F1">
      <w:pPr>
        <w:pStyle w:val="Nadpis10"/>
        <w:keepNext/>
        <w:keepLines/>
        <w:shd w:val="clear" w:color="auto" w:fill="auto"/>
      </w:pPr>
      <w:bookmarkStart w:id="0" w:name="bookmark0"/>
      <w:bookmarkStart w:id="1" w:name="bookmark1"/>
      <w:r>
        <w:t>smlouvu o převodu nepotřebného majetku</w:t>
      </w:r>
      <w:bookmarkEnd w:id="0"/>
      <w:bookmarkEnd w:id="1"/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>Článek I.</w:t>
      </w:r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>Úvodní ustanovení</w:t>
      </w:r>
    </w:p>
    <w:p w:rsidR="00C55D5E" w:rsidRDefault="006D51F1">
      <w:pPr>
        <w:pStyle w:val="Zkladntext20"/>
        <w:numPr>
          <w:ilvl w:val="0"/>
          <w:numId w:val="1"/>
        </w:numPr>
        <w:shd w:val="clear" w:color="auto" w:fill="auto"/>
        <w:tabs>
          <w:tab w:val="left" w:pos="745"/>
        </w:tabs>
        <w:ind w:left="720" w:hanging="400"/>
        <w:jc w:val="both"/>
      </w:pPr>
      <w:r>
        <w:t>Předávající je příslušný hospodařit s movitými věcmi ve vlastnictví státu,</w:t>
      </w:r>
      <w:r>
        <w:t xml:space="preserve"> které jsou specifikované v příloze č. 1 této smlouvy (dále jen „majetek“).</w:t>
      </w:r>
    </w:p>
    <w:p w:rsidR="00C55D5E" w:rsidRDefault="006D51F1">
      <w:pPr>
        <w:pStyle w:val="Zkladntext20"/>
        <w:numPr>
          <w:ilvl w:val="0"/>
          <w:numId w:val="1"/>
        </w:numPr>
        <w:shd w:val="clear" w:color="auto" w:fill="auto"/>
        <w:tabs>
          <w:tab w:val="left" w:pos="745"/>
        </w:tabs>
        <w:spacing w:after="260"/>
        <w:ind w:left="720" w:hanging="400"/>
        <w:jc w:val="both"/>
      </w:pPr>
      <w:r>
        <w:t>Smluvní strany se dohodly, v souladu s příslušnými ustanoveními obecně závazných právních předpisů, a to zejména zákona č. 89/2012 Sb., občanský zákoník, ve znění pozdějších předpi</w:t>
      </w:r>
      <w:r>
        <w:t>sů, a zákona č. 219/2000 Sb., o majetku České republiky a jejím vystupování v právních vztazích, ve znění pozdějších předpisů (dále jen „ZMS“), na této smlouvě o převodu nepotřebného majetku (dále jen „smlouva“).</w:t>
      </w:r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>Článek II.</w:t>
      </w:r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>Předmět smlouvy</w:t>
      </w:r>
    </w:p>
    <w:p w:rsidR="00C55D5E" w:rsidRDefault="006D51F1">
      <w:pPr>
        <w:pStyle w:val="Zkladntext20"/>
        <w:numPr>
          <w:ilvl w:val="0"/>
          <w:numId w:val="2"/>
        </w:numPr>
        <w:shd w:val="clear" w:color="auto" w:fill="auto"/>
        <w:tabs>
          <w:tab w:val="left" w:pos="430"/>
        </w:tabs>
        <w:ind w:left="440" w:hanging="440"/>
        <w:jc w:val="both"/>
      </w:pPr>
      <w:r>
        <w:t>Předmětem této s</w:t>
      </w:r>
      <w:r>
        <w:t>mlouvy je převod příslušnosti hospodařit s majetkem, který se pro předávajícího stal trvale nepotřebným ve smyslu ust. § 14 odst. 7 ZMS, a to na základě rozhodnutí o nepotřebnosti majetku ze dne 15. 2. 2024, č.j. 220/OKŘ-A6/2024.</w:t>
      </w:r>
    </w:p>
    <w:p w:rsidR="00C55D5E" w:rsidRDefault="006D51F1">
      <w:pPr>
        <w:pStyle w:val="Zkladntext20"/>
        <w:numPr>
          <w:ilvl w:val="0"/>
          <w:numId w:val="2"/>
        </w:numPr>
        <w:shd w:val="clear" w:color="auto" w:fill="auto"/>
        <w:tabs>
          <w:tab w:val="left" w:pos="430"/>
        </w:tabs>
        <w:ind w:left="440" w:hanging="440"/>
        <w:jc w:val="both"/>
      </w:pPr>
      <w:r>
        <w:t>Příslušnost hospodařit s m</w:t>
      </w:r>
      <w:r>
        <w:t>ajetkem státu se převádí ke dni následujícímu po dni účinnosti této smlouvy v souladu s čl. IV. odst. 2. K tomuto dni bude majetek předávajícím z účetní evidence odepsán a přejímajícím zapsán.</w:t>
      </w:r>
    </w:p>
    <w:p w:rsidR="00C55D5E" w:rsidRDefault="006D51F1">
      <w:pPr>
        <w:pStyle w:val="Zkladntext20"/>
        <w:numPr>
          <w:ilvl w:val="0"/>
          <w:numId w:val="2"/>
        </w:numPr>
        <w:shd w:val="clear" w:color="auto" w:fill="auto"/>
        <w:tabs>
          <w:tab w:val="left" w:pos="430"/>
        </w:tabs>
      </w:pPr>
      <w:r>
        <w:t>Příslušnost hospodařit s majetkem se převádí na přebírajícího b</w:t>
      </w:r>
      <w:r>
        <w:t>ezúplatně.</w:t>
      </w:r>
    </w:p>
    <w:p w:rsidR="00C55D5E" w:rsidRDefault="006D51F1">
      <w:pPr>
        <w:pStyle w:val="Zkladntext20"/>
        <w:numPr>
          <w:ilvl w:val="0"/>
          <w:numId w:val="2"/>
        </w:numPr>
        <w:shd w:val="clear" w:color="auto" w:fill="auto"/>
        <w:tabs>
          <w:tab w:val="left" w:pos="430"/>
        </w:tabs>
        <w:spacing w:after="260"/>
      </w:pPr>
      <w:r>
        <w:t>Pořizovací hodnota majetku v účetnictví je celkem 0 Kč, hodnota majetku ke dni převodu činí 0 Kč</w:t>
      </w:r>
      <w:r>
        <w:br w:type="page"/>
      </w:r>
    </w:p>
    <w:p w:rsidR="00C55D5E" w:rsidRDefault="006D51F1">
      <w:pPr>
        <w:pStyle w:val="Zkladntext20"/>
        <w:shd w:val="clear" w:color="auto" w:fill="auto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125829380" behindDoc="0" locked="0" layoutInCell="1" allowOverlap="1">
                <wp:simplePos x="0" y="0"/>
                <wp:positionH relativeFrom="page">
                  <wp:posOffset>441325</wp:posOffset>
                </wp:positionH>
                <wp:positionV relativeFrom="margin">
                  <wp:posOffset>0</wp:posOffset>
                </wp:positionV>
                <wp:extent cx="963295" cy="518160"/>
                <wp:effectExtent l="0" t="0" r="0" b="0"/>
                <wp:wrapSquare wrapText="bothSides"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95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D5E" w:rsidRDefault="006D51F1">
                            <w:pPr>
                              <w:pStyle w:val="Zkladntext50"/>
                              <w:shd w:val="clear" w:color="auto" w:fill="auto"/>
                              <w:spacing w:after="120" w:line="240" w:lineRule="auto"/>
                            </w:pPr>
                            <w:r>
                              <w:t>NÁRODNÍ</w:t>
                            </w:r>
                          </w:p>
                          <w:p w:rsidR="00C55D5E" w:rsidRDefault="006D51F1">
                            <w:pPr>
                              <w:pStyle w:val="Zkladntext20"/>
                              <w:shd w:val="clear" w:color="auto" w:fill="auto"/>
                              <w:ind w:firstLine="680"/>
                            </w:pPr>
                            <w:r>
                              <w:t xml:space="preserve">5' </w:t>
                            </w:r>
                            <w:r>
                              <w:rPr>
                                <w:vertAlign w:val="superscript"/>
                              </w:rPr>
                              <w:t>Sm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" o:spid="_x0000_s1027" type="#_x0000_t202" style="position:absolute;left:0;text-align:left;margin-left:34.75pt;margin-top:0;width:75.85pt;height:40.8pt;z-index:125829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" filled="f" stroked="f">
                <v:textbox inset="0,0,0,0">
                  <w:txbxContent>
                    <w:p w:rsidR="00C55D5E" w:rsidRDefault="006D51F1">
                      <w:pPr>
                        <w:pStyle w:val="Zkladntext50"/>
                        <w:shd w:val="clear" w:color="auto" w:fill="auto"/>
                        <w:spacing w:after="120" w:line="240" w:lineRule="auto"/>
                      </w:pPr>
                      <w:r>
                        <w:t>NÁRODNÍ</w:t>
                      </w:r>
                    </w:p>
                    <w:p w:rsidR="00C55D5E" w:rsidRDefault="006D51F1">
                      <w:pPr>
                        <w:pStyle w:val="Zkladntext20"/>
                        <w:shd w:val="clear" w:color="auto" w:fill="auto"/>
                        <w:ind w:firstLine="680"/>
                      </w:pPr>
                      <w:r>
                        <w:t xml:space="preserve">5' </w:t>
                      </w:r>
                      <w:r>
                        <w:rPr>
                          <w:vertAlign w:val="superscript"/>
                        </w:rPr>
                        <w:t>Sm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2" behindDoc="0" locked="0" layoutInCell="1" allowOverlap="1">
                <wp:simplePos x="0" y="0"/>
                <wp:positionH relativeFrom="page">
                  <wp:posOffset>871220</wp:posOffset>
                </wp:positionH>
                <wp:positionV relativeFrom="margin">
                  <wp:posOffset>1572895</wp:posOffset>
                </wp:positionV>
                <wp:extent cx="155575" cy="194945"/>
                <wp:effectExtent l="0" t="0" r="0" b="0"/>
                <wp:wrapSquare wrapText="bothSides"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D5E" w:rsidRDefault="006D51F1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6.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" o:spid="_x0000_s1028" type="#_x0000_t202" style="position:absolute;left:0;text-align:left;margin-left:68.6pt;margin-top:123.85pt;width:12.25pt;height:15.35pt;z-index:12582938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" filled="f" stroked="f">
                <v:textbox inset="0,0,0,0">
                  <w:txbxContent>
                    <w:p w:rsidR="00C55D5E" w:rsidRDefault="006D51F1">
                      <w:pPr>
                        <w:pStyle w:val="Zkladntext20"/>
                        <w:shd w:val="clear" w:color="auto" w:fill="auto"/>
                      </w:pPr>
                      <w:r>
                        <w:t>6.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>luvní strany konstatují, že na základě smlouvy o výpůjčce ze dne 18. 6. 2021, č. j.: NPU- 310/48617/2021 a jejího dodatku č.</w:t>
      </w:r>
      <w:r>
        <w:t xml:space="preserve"> 1 ze dne 2. 9. 2021, č.j.: NPU-310/70937/2021 (dále jen „smlouva o výpůjčce“) byl majetek bezúplatně poskytnut přebírajícímu za účelem prezentace na vybraných památkových objektech spravovaných přebírajícím. Dne 24. 6. 2023 skončila účinnost smlouvy o výp</w:t>
      </w:r>
      <w:r>
        <w:t>ůjčce, od té doby smluvní strany jednaly o převodu příslušnosti hospodařit k majetku na přebírající. Smluvní strany prohlašují, že souhlasily s bezplatným umístěním majetku na památkových objektech uvedených v příloze č. 1 této smlouvy po dobu jednání o př</w:t>
      </w:r>
      <w:r>
        <w:t>edání tohoto majetku.</w:t>
      </w:r>
    </w:p>
    <w:p w:rsidR="00C55D5E" w:rsidRDefault="006D51F1">
      <w:pPr>
        <w:pStyle w:val="Zkladntext20"/>
        <w:shd w:val="clear" w:color="auto" w:fill="auto"/>
        <w:spacing w:after="520"/>
        <w:jc w:val="both"/>
      </w:pPr>
      <w:r>
        <w:t>O předání a převzetí majetku smluvní strany sepíší písemný protokol. Organizační zabezpečení, fyzické převzetí a přepravu majetku zajistí přebírající na své náklady. Předávající je povinen poskytnout mu potřebnou součinnost.</w:t>
      </w:r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 xml:space="preserve">Článek </w:t>
      </w:r>
      <w:r>
        <w:rPr>
          <w:b/>
          <w:bCs/>
        </w:rPr>
        <w:t>III.</w:t>
      </w:r>
    </w:p>
    <w:p w:rsidR="00C55D5E" w:rsidRDefault="006D51F1">
      <w:pPr>
        <w:pStyle w:val="Zkladntext20"/>
        <w:numPr>
          <w:ilvl w:val="0"/>
          <w:numId w:val="3"/>
        </w:numPr>
        <w:shd w:val="clear" w:color="auto" w:fill="auto"/>
        <w:tabs>
          <w:tab w:val="left" w:pos="410"/>
        </w:tabs>
      </w:pPr>
      <w:r>
        <w:t>Předávající prohlašuje, že k majetku nejsou vázána žádná práva a oprávnění třetích osob.</w:t>
      </w:r>
    </w:p>
    <w:p w:rsidR="00C55D5E" w:rsidRDefault="006D51F1">
      <w:pPr>
        <w:pStyle w:val="Zkladntext20"/>
        <w:numPr>
          <w:ilvl w:val="0"/>
          <w:numId w:val="3"/>
        </w:numPr>
        <w:shd w:val="clear" w:color="auto" w:fill="auto"/>
        <w:tabs>
          <w:tab w:val="left" w:pos="410"/>
        </w:tabs>
        <w:spacing w:after="520"/>
        <w:ind w:left="440" w:hanging="440"/>
        <w:jc w:val="both"/>
      </w:pPr>
      <w:r>
        <w:t>Přebírající konstatuje, že byl předem seznámen s technickým stavem, vlastnostmi, kvalitou i podmínkami dalšího využití majetku a souhlasí s jeho převzetím bez nár</w:t>
      </w:r>
      <w:r>
        <w:t>oku na předávajícího k odstranění případných vad.</w:t>
      </w:r>
    </w:p>
    <w:p w:rsidR="00C55D5E" w:rsidRDefault="006D51F1">
      <w:pPr>
        <w:pStyle w:val="Zkladntext20"/>
        <w:shd w:val="clear" w:color="auto" w:fill="auto"/>
        <w:jc w:val="center"/>
      </w:pPr>
      <w:r>
        <w:rPr>
          <w:b/>
          <w:bCs/>
        </w:rPr>
        <w:t>Článek IV.</w:t>
      </w:r>
    </w:p>
    <w:p w:rsidR="00C55D5E" w:rsidRDefault="006D51F1">
      <w:pPr>
        <w:pStyle w:val="Zkladntext20"/>
        <w:numPr>
          <w:ilvl w:val="0"/>
          <w:numId w:val="4"/>
        </w:numPr>
        <w:shd w:val="clear" w:color="auto" w:fill="auto"/>
        <w:tabs>
          <w:tab w:val="left" w:pos="410"/>
        </w:tabs>
        <w:jc w:val="both"/>
      </w:pPr>
      <w:r>
        <w:t>Tato smlouva je vyhotovena v elektronické formě s elektronickými podpisy obou smluvních stran.</w:t>
      </w:r>
    </w:p>
    <w:p w:rsidR="00C55D5E" w:rsidRDefault="006D51F1">
      <w:pPr>
        <w:pStyle w:val="Zkladntext20"/>
        <w:numPr>
          <w:ilvl w:val="0"/>
          <w:numId w:val="4"/>
        </w:numPr>
        <w:shd w:val="clear" w:color="auto" w:fill="auto"/>
        <w:tabs>
          <w:tab w:val="left" w:pos="410"/>
        </w:tabs>
        <w:spacing w:after="260"/>
        <w:ind w:left="440" w:hanging="440"/>
        <w:jc w:val="both"/>
      </w:pPr>
      <w:r>
        <w:t xml:space="preserve">Smluvní strany berou na vědomí, že tato smlouva podléhá uveřejnění dle zákona č. 340/2015 Sb., o </w:t>
      </w:r>
      <w:r>
        <w:t>zvláštních podmínkách účinnosti některých smluv, uveřejňování těchto smluv a o registru smluv (zákon o registru smluv), ve znění pozdějších předpisů. Smlouvu v registru smluv zveřejní přebírající.</w:t>
      </w:r>
    </w:p>
    <w:p w:rsidR="00C55D5E" w:rsidRDefault="006D51F1">
      <w:pPr>
        <w:pStyle w:val="Zkladntext20"/>
        <w:shd w:val="clear" w:color="auto" w:fill="auto"/>
      </w:pPr>
      <w:r>
        <w:t>Přílohy:</w:t>
      </w:r>
    </w:p>
    <w:p w:rsidR="00C55D5E" w:rsidRDefault="006D51F1">
      <w:pPr>
        <w:pStyle w:val="Zkladntext20"/>
        <w:shd w:val="clear" w:color="auto" w:fill="auto"/>
        <w:spacing w:after="800"/>
      </w:pPr>
      <w:r>
        <w:t>Příloha č. 1 - specifikace nepotřebného majetku</w:t>
      </w:r>
    </w:p>
    <w:p w:rsidR="00C55D5E" w:rsidRDefault="006D51F1">
      <w:pPr>
        <w:pStyle w:val="Zkladntext20"/>
        <w:shd w:val="clear" w:color="auto" w:fill="auto"/>
        <w:jc w:val="both"/>
        <w:sectPr w:rsidR="00C55D5E">
          <w:type w:val="continuous"/>
          <w:pgSz w:w="11900" w:h="16840"/>
          <w:pgMar w:top="1066" w:right="1360" w:bottom="1653" w:left="1372" w:header="0" w:footer="1225" w:gutter="0"/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4" behindDoc="0" locked="0" layoutInCell="1" allowOverlap="1">
                <wp:simplePos x="0" y="0"/>
                <wp:positionH relativeFrom="page">
                  <wp:posOffset>4467860</wp:posOffset>
                </wp:positionH>
                <wp:positionV relativeFrom="paragraph">
                  <wp:posOffset>12700</wp:posOffset>
                </wp:positionV>
                <wp:extent cx="716280" cy="194945"/>
                <wp:effectExtent l="0" t="0" r="0" b="0"/>
                <wp:wrapSquare wrapText="left"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55D5E" w:rsidRDefault="006D51F1">
                            <w:pPr>
                              <w:pStyle w:val="Zkladntext20"/>
                              <w:shd w:val="clear" w:color="auto" w:fill="auto"/>
                            </w:pPr>
                            <w:r>
                              <w:t>V Praze dne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" o:spid="_x0000_s1029" type="#_x0000_t202" style="position:absolute;left:0;text-align:left;margin-left:351.8pt;margin-top:1pt;width:56.4pt;height:15.35pt;z-index:125829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" filled="f" stroked="f">
                <v:textbox inset="0,0,0,0">
                  <w:txbxContent>
                    <w:p w:rsidR="00C55D5E" w:rsidRDefault="006D51F1">
                      <w:pPr>
                        <w:pStyle w:val="Zkladntext20"/>
                        <w:shd w:val="clear" w:color="auto" w:fill="auto"/>
                      </w:pPr>
                      <w:r>
                        <w:t>V Praze dne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V Praze dne</w:t>
      </w:r>
    </w:p>
    <w:p w:rsidR="00C55D5E" w:rsidRDefault="00C55D5E">
      <w:pPr>
        <w:spacing w:line="240" w:lineRule="exact"/>
        <w:rPr>
          <w:sz w:val="19"/>
          <w:szCs w:val="19"/>
        </w:rPr>
      </w:pPr>
    </w:p>
    <w:p w:rsidR="00C55D5E" w:rsidRDefault="00C55D5E">
      <w:pPr>
        <w:spacing w:line="240" w:lineRule="exact"/>
        <w:rPr>
          <w:sz w:val="19"/>
          <w:szCs w:val="19"/>
        </w:rPr>
      </w:pPr>
    </w:p>
    <w:p w:rsidR="00C55D5E" w:rsidRDefault="00C55D5E">
      <w:pPr>
        <w:spacing w:before="91" w:after="91" w:line="240" w:lineRule="exact"/>
        <w:rPr>
          <w:sz w:val="19"/>
          <w:szCs w:val="19"/>
        </w:rPr>
      </w:pPr>
    </w:p>
    <w:p w:rsidR="00C55D5E" w:rsidRDefault="00C55D5E">
      <w:pPr>
        <w:spacing w:line="1" w:lineRule="exact"/>
        <w:sectPr w:rsidR="00C55D5E">
          <w:type w:val="continuous"/>
          <w:pgSz w:w="11900" w:h="16840"/>
          <w:pgMar w:top="1066" w:right="0" w:bottom="1066" w:left="0" w:header="0" w:footer="3" w:gutter="0"/>
          <w:cols w:space="720"/>
          <w:noEndnote/>
          <w:docGrid w:linePitch="360"/>
        </w:sectPr>
      </w:pPr>
    </w:p>
    <w:p w:rsidR="00C55D5E" w:rsidRDefault="006D51F1">
      <w:pPr>
        <w:pStyle w:val="Zkladntext20"/>
        <w:pBdr>
          <w:top w:val="single" w:sz="4" w:space="0" w:color="auto"/>
        </w:pBdr>
        <w:shd w:val="clear" w:color="auto" w:fill="auto"/>
        <w:jc w:val="center"/>
      </w:pPr>
      <w:r>
        <w:lastRenderedPageBreak/>
        <w:t>prof. PhDr. Michal Stehlík, Ph.D.</w:t>
      </w:r>
      <w:r>
        <w:br/>
        <w:t>předávající</w:t>
      </w:r>
    </w:p>
    <w:p w:rsidR="00C55D5E" w:rsidRDefault="006D51F1">
      <w:pPr>
        <w:pStyle w:val="Zkladntext20"/>
        <w:pBdr>
          <w:top w:val="single" w:sz="4" w:space="0" w:color="auto"/>
        </w:pBdr>
        <w:shd w:val="clear" w:color="auto" w:fill="auto"/>
        <w:ind w:left="800" w:hanging="800"/>
        <w:sectPr w:rsidR="00C55D5E">
          <w:type w:val="continuous"/>
          <w:pgSz w:w="11900" w:h="16840"/>
          <w:pgMar w:top="1066" w:right="1833" w:bottom="1066" w:left="1389" w:header="0" w:footer="3" w:gutter="0"/>
          <w:cols w:num="2" w:space="2927"/>
          <w:noEndnote/>
          <w:docGrid w:linePitch="360"/>
        </w:sectPr>
      </w:pPr>
      <w:r>
        <w:lastRenderedPageBreak/>
        <w:t>Ing. arch. Naděžda Goryczková přebírající</w:t>
      </w:r>
    </w:p>
    <w:p w:rsidR="00000000" w:rsidRDefault="006D51F1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/>
    <w:p w:rsidR="00BD4F53" w:rsidRDefault="00BD4F53">
      <w:bookmarkStart w:id="2" w:name="_GoBack"/>
      <w:bookmarkEnd w:id="2"/>
    </w:p>
    <w:p w:rsidR="00BD4F53" w:rsidRDefault="00BD4F53" w:rsidP="00BD4F53">
      <w:pPr>
        <w:pStyle w:val="Zkladntext1"/>
        <w:shd w:val="clear" w:color="auto" w:fill="auto"/>
      </w:pPr>
      <w:r>
        <w:rPr>
          <w:noProof/>
          <w:lang w:bidi="ar-SA"/>
        </w:rPr>
        <w:lastRenderedPageBreak/>
        <w:drawing>
          <wp:inline distT="0" distB="0" distL="0" distR="0" wp14:anchorId="6774B4A1" wp14:editId="0342842C">
            <wp:extent cx="5810250" cy="7962900"/>
            <wp:effectExtent l="0" t="0" r="0" b="0"/>
            <wp:docPr id="165" name="Obrázek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  <w:r>
        <w:rPr>
          <w:noProof/>
          <w:lang w:bidi="ar-SA"/>
        </w:rPr>
        <w:lastRenderedPageBreak/>
        <w:drawing>
          <wp:inline distT="0" distB="0" distL="0" distR="0" wp14:anchorId="29D52CE1" wp14:editId="7227839D">
            <wp:extent cx="5695950" cy="7829550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</w:pP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70F100A3" wp14:editId="68B26EEA">
            <wp:extent cx="5734050" cy="8353425"/>
            <wp:effectExtent l="0" t="0" r="0" b="952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2055F109" wp14:editId="1C0C9A92">
            <wp:extent cx="5791200" cy="8201025"/>
            <wp:effectExtent l="0" t="0" r="0" b="9525"/>
            <wp:docPr id="168" name="Obráze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2A92A4A3" wp14:editId="56C2D3A3">
            <wp:extent cx="5648325" cy="8124825"/>
            <wp:effectExtent l="0" t="0" r="9525" b="9525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0B3DE691" wp14:editId="60C2EDB0">
            <wp:extent cx="5667375" cy="7905750"/>
            <wp:effectExtent l="0" t="0" r="9525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1256ECD" wp14:editId="04187D9A">
            <wp:extent cx="5619750" cy="7829550"/>
            <wp:effectExtent l="0" t="0" r="0" b="0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3A97293B" wp14:editId="54157D52">
            <wp:extent cx="5800725" cy="7943850"/>
            <wp:effectExtent l="0" t="0" r="9525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</w:p>
    <w:p w:rsidR="00BD4F53" w:rsidRDefault="00BD4F53" w:rsidP="00BD4F53">
      <w:pPr>
        <w:pStyle w:val="Zkladntext1"/>
        <w:shd w:val="clear" w:color="auto" w:fill="auto"/>
        <w:tabs>
          <w:tab w:val="left" w:pos="1100"/>
        </w:tabs>
        <w:jc w:val="both"/>
      </w:pPr>
      <w:r>
        <w:rPr>
          <w:noProof/>
          <w:lang w:bidi="ar-SA"/>
        </w:rPr>
        <w:lastRenderedPageBreak/>
        <w:drawing>
          <wp:inline distT="0" distB="0" distL="0" distR="0" wp14:anchorId="5775982A" wp14:editId="555B7A3E">
            <wp:extent cx="5962650" cy="3019425"/>
            <wp:effectExtent l="0" t="0" r="0" b="9525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53" w:rsidRDefault="00BD4F53" w:rsidP="00BD4F53">
      <w:pPr>
        <w:pStyle w:val="Zkladntext1"/>
        <w:shd w:val="clear" w:color="auto" w:fill="auto"/>
        <w:ind w:firstLine="680"/>
        <w:jc w:val="both"/>
      </w:pPr>
    </w:p>
    <w:p w:rsidR="00BD4F53" w:rsidRDefault="00BD4F53" w:rsidP="00BD4F53">
      <w:pPr>
        <w:pStyle w:val="Zkladntext1"/>
        <w:shd w:val="clear" w:color="auto" w:fill="auto"/>
        <w:ind w:firstLine="680"/>
        <w:jc w:val="both"/>
        <w:sectPr w:rsidR="00BD4F53">
          <w:type w:val="continuous"/>
          <w:pgSz w:w="11900" w:h="16840"/>
          <w:pgMar w:top="1066" w:right="1364" w:bottom="1432" w:left="706" w:header="0" w:footer="1004" w:gutter="0"/>
          <w:cols w:space="720"/>
          <w:noEndnote/>
          <w:docGrid w:linePitch="360"/>
        </w:sectPr>
      </w:pPr>
    </w:p>
    <w:p w:rsidR="00BD4F53" w:rsidRDefault="00BD4F53" w:rsidP="00BD4F53">
      <w:pPr>
        <w:spacing w:before="116" w:after="116" w:line="240" w:lineRule="exact"/>
        <w:rPr>
          <w:sz w:val="19"/>
          <w:szCs w:val="19"/>
        </w:rPr>
      </w:pPr>
    </w:p>
    <w:p w:rsidR="00BD4F53" w:rsidRDefault="00BD4F53"/>
    <w:sectPr w:rsidR="00BD4F53">
      <w:type w:val="continuous"/>
      <w:pgSz w:w="11900" w:h="16840"/>
      <w:pgMar w:top="1066" w:right="1833" w:bottom="1066" w:left="1389" w:header="0" w:footer="3" w:gutter="0"/>
      <w:cols w:num="2" w:space="2927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1F1" w:rsidRDefault="006D51F1">
      <w:r>
        <w:separator/>
      </w:r>
    </w:p>
  </w:endnote>
  <w:endnote w:type="continuationSeparator" w:id="0">
    <w:p w:rsidR="006D51F1" w:rsidRDefault="006D5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1F1" w:rsidRDefault="006D51F1"/>
  </w:footnote>
  <w:footnote w:type="continuationSeparator" w:id="0">
    <w:p w:rsidR="006D51F1" w:rsidRDefault="006D51F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12031"/>
    <w:multiLevelType w:val="multilevel"/>
    <w:tmpl w:val="3FA61AD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75F4544"/>
    <w:multiLevelType w:val="multilevel"/>
    <w:tmpl w:val="E97E1FE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62F2368"/>
    <w:multiLevelType w:val="multilevel"/>
    <w:tmpl w:val="1E646C4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93D1E98"/>
    <w:multiLevelType w:val="multilevel"/>
    <w:tmpl w:val="E43EDB2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D5E"/>
    <w:rsid w:val="006D51F1"/>
    <w:rsid w:val="00BD4F53"/>
    <w:rsid w:val="00C5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A8BCB"/>
  <w15:docId w15:val="{6F3147CA-DAA7-4AB4-9D65-B509C944F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kladntext5">
    <w:name w:val="Základní text (5)_"/>
    <w:basedOn w:val="Standardnpsmoodstavce"/>
    <w:link w:val="Zkladntext50"/>
    <w:rPr>
      <w:rFonts w:ascii="Arial" w:eastAsia="Arial" w:hAnsi="Arial" w:cs="Arial"/>
      <w:b/>
      <w:bCs/>
      <w:i w:val="0"/>
      <w:iCs w:val="0"/>
      <w:smallCaps w:val="0"/>
      <w:strike w:val="0"/>
      <w:color w:val="4F5050"/>
      <w:sz w:val="22"/>
      <w:szCs w:val="22"/>
      <w:u w:val="none"/>
    </w:rPr>
  </w:style>
  <w:style w:type="character" w:customStyle="1" w:styleId="Zkladntext2">
    <w:name w:val="Základní text (2)_"/>
    <w:basedOn w:val="Standardnpsmoodstavce"/>
    <w:link w:val="Zkladntext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dpis1">
    <w:name w:val="Nadpis #1_"/>
    <w:basedOn w:val="Standardnpsmoodstavce"/>
    <w:link w:val="Nadpis10"/>
    <w:rPr>
      <w:rFonts w:ascii="Calibri" w:eastAsia="Calibri" w:hAnsi="Calibri" w:cs="Calibri"/>
      <w:b/>
      <w:bCs/>
      <w:i w:val="0"/>
      <w:iCs w:val="0"/>
      <w:smallCaps w:val="0"/>
      <w:strike w:val="0"/>
      <w:sz w:val="32"/>
      <w:szCs w:val="32"/>
      <w:u w:val="none"/>
    </w:rPr>
  </w:style>
  <w:style w:type="paragraph" w:customStyle="1" w:styleId="Zkladntext50">
    <w:name w:val="Základní text (5)"/>
    <w:basedOn w:val="Normln"/>
    <w:link w:val="Zkladntext5"/>
    <w:pPr>
      <w:shd w:val="clear" w:color="auto" w:fill="FFFFFF"/>
      <w:spacing w:line="230" w:lineRule="auto"/>
    </w:pPr>
    <w:rPr>
      <w:rFonts w:ascii="Arial" w:eastAsia="Arial" w:hAnsi="Arial" w:cs="Arial"/>
      <w:b/>
      <w:bCs/>
      <w:color w:val="4F5050"/>
      <w:sz w:val="22"/>
      <w:szCs w:val="22"/>
    </w:rPr>
  </w:style>
  <w:style w:type="paragraph" w:customStyle="1" w:styleId="Zkladntext20">
    <w:name w:val="Základní text (2)"/>
    <w:basedOn w:val="Normln"/>
    <w:link w:val="Zkladntext2"/>
    <w:pPr>
      <w:shd w:val="clear" w:color="auto" w:fill="FFFFFF"/>
    </w:pPr>
    <w:rPr>
      <w:rFonts w:ascii="Calibri" w:eastAsia="Calibri" w:hAnsi="Calibri" w:cs="Calibri"/>
      <w:sz w:val="22"/>
      <w:szCs w:val="22"/>
    </w:rPr>
  </w:style>
  <w:style w:type="paragraph" w:customStyle="1" w:styleId="Nadpis10">
    <w:name w:val="Nadpis #1"/>
    <w:basedOn w:val="Normln"/>
    <w:link w:val="Nadpis1"/>
    <w:pPr>
      <w:shd w:val="clear" w:color="auto" w:fill="FFFFFF"/>
      <w:spacing w:after="520"/>
      <w:jc w:val="center"/>
      <w:outlineLvl w:val="0"/>
    </w:pPr>
    <w:rPr>
      <w:rFonts w:ascii="Calibri" w:eastAsia="Calibri" w:hAnsi="Calibri" w:cs="Calibri"/>
      <w:b/>
      <w:bCs/>
      <w:sz w:val="32"/>
      <w:szCs w:val="32"/>
    </w:rPr>
  </w:style>
  <w:style w:type="character" w:customStyle="1" w:styleId="Zkladntext">
    <w:name w:val="Základní text_"/>
    <w:basedOn w:val="Standardnpsmoodstavce"/>
    <w:link w:val="Zkladntext1"/>
    <w:rsid w:val="00BD4F53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BD4F53"/>
    <w:pPr>
      <w:shd w:val="clear" w:color="auto" w:fill="FFFFFF"/>
    </w:pPr>
    <w:rPr>
      <w:rFonts w:ascii="Calibri" w:eastAsia="Calibri" w:hAnsi="Calibri" w:cs="Calibr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ttnerova@pamatnik-np.cz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ainisova.katerina@npu.c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595</Words>
  <Characters>3511</Characters>
  <Application>Microsoft Office Word</Application>
  <DocSecurity>0</DocSecurity>
  <Lines>29</Lines>
  <Paragraphs>8</Paragraphs>
  <ScaleCrop>false</ScaleCrop>
  <Company>HP Inc.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Janouchová Miroslava</cp:lastModifiedBy>
  <cp:revision>2</cp:revision>
  <dcterms:created xsi:type="dcterms:W3CDTF">2024-03-13T13:29:00Z</dcterms:created>
  <dcterms:modified xsi:type="dcterms:W3CDTF">2024-03-13T13:30:00Z</dcterms:modified>
</cp:coreProperties>
</file>