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D2" w:rsidRPr="00355316" w:rsidRDefault="0070412F" w:rsidP="003F71D2">
      <w:pPr>
        <w:pStyle w:val="Zkladntext"/>
        <w:rPr>
          <w:rFonts w:ascii="Calibri" w:hAnsi="Calibri" w:cs="Tahoma"/>
          <w:sz w:val="20"/>
          <w:szCs w:val="20"/>
          <w:lang w:val="cs-CZ"/>
        </w:rPr>
      </w:pPr>
      <w:bookmarkStart w:id="0" w:name="_GoBack"/>
      <w:bookmarkEnd w:id="0"/>
      <w:r w:rsidRPr="003F71D2">
        <w:rPr>
          <w:rFonts w:ascii="Calibri" w:hAnsi="Calibri" w:cs="Tahoma"/>
          <w:sz w:val="20"/>
          <w:szCs w:val="20"/>
          <w:lang w:val="cs-CZ"/>
        </w:rPr>
        <w:t xml:space="preserve">Tyto </w:t>
      </w:r>
      <w:r w:rsidR="00EB4C08">
        <w:rPr>
          <w:rFonts w:ascii="Calibri" w:hAnsi="Calibri" w:cs="Tahoma"/>
          <w:sz w:val="20"/>
          <w:szCs w:val="20"/>
          <w:lang w:val="cs-CZ"/>
        </w:rPr>
        <w:t>obchodní</w:t>
      </w:r>
      <w:r w:rsidRPr="003F71D2">
        <w:rPr>
          <w:rFonts w:ascii="Calibri" w:hAnsi="Calibri" w:cs="Tahoma"/>
          <w:sz w:val="20"/>
          <w:szCs w:val="20"/>
          <w:lang w:val="cs-CZ"/>
        </w:rPr>
        <w:t xml:space="preserve"> podmínky </w:t>
      </w:r>
      <w:r w:rsidR="009C66B8" w:rsidRPr="003F71D2">
        <w:rPr>
          <w:rFonts w:ascii="Calibri" w:hAnsi="Calibri" w:cs="Tahoma"/>
          <w:sz w:val="20"/>
          <w:szCs w:val="20"/>
          <w:lang w:val="cs-CZ"/>
        </w:rPr>
        <w:t xml:space="preserve">pro smlouvy </w:t>
      </w:r>
      <w:r w:rsidR="00EB4C08">
        <w:rPr>
          <w:rFonts w:ascii="Calibri" w:hAnsi="Calibri" w:cs="Tahoma"/>
          <w:sz w:val="20"/>
          <w:szCs w:val="20"/>
          <w:lang w:val="cs-CZ"/>
        </w:rPr>
        <w:t xml:space="preserve">o dílo </w:t>
      </w:r>
      <w:r w:rsidRPr="003F71D2">
        <w:rPr>
          <w:rFonts w:ascii="Calibri" w:hAnsi="Calibri" w:cs="Tahoma"/>
          <w:sz w:val="20"/>
          <w:szCs w:val="20"/>
          <w:lang w:val="cs-CZ"/>
        </w:rPr>
        <w:t xml:space="preserve">(dále </w:t>
      </w:r>
      <w:r w:rsidR="00C55EDF" w:rsidRPr="003F71D2">
        <w:rPr>
          <w:rFonts w:ascii="Calibri" w:hAnsi="Calibri" w:cs="Tahoma"/>
          <w:sz w:val="20"/>
          <w:szCs w:val="20"/>
          <w:lang w:val="cs-CZ"/>
        </w:rPr>
        <w:t xml:space="preserve">také </w:t>
      </w:r>
      <w:r w:rsidRPr="003F71D2">
        <w:rPr>
          <w:rFonts w:ascii="Calibri" w:hAnsi="Calibri" w:cs="Tahoma"/>
          <w:sz w:val="20"/>
          <w:szCs w:val="20"/>
          <w:lang w:val="cs-CZ"/>
        </w:rPr>
        <w:t xml:space="preserve">jen </w:t>
      </w:r>
      <w:r w:rsidR="00EB4C08">
        <w:rPr>
          <w:rFonts w:ascii="Calibri" w:hAnsi="Calibri" w:cs="Tahoma"/>
          <w:sz w:val="20"/>
          <w:szCs w:val="20"/>
          <w:u w:val="single"/>
          <w:lang w:val="cs-CZ"/>
        </w:rPr>
        <w:t>obchodní</w:t>
      </w:r>
      <w:r w:rsidRPr="00355316">
        <w:rPr>
          <w:rFonts w:ascii="Calibri" w:hAnsi="Calibri" w:cs="Tahoma"/>
          <w:sz w:val="20"/>
          <w:szCs w:val="20"/>
          <w:u w:val="single"/>
          <w:lang w:val="cs-CZ"/>
        </w:rPr>
        <w:t xml:space="preserve"> podmínky</w:t>
      </w:r>
      <w:r w:rsidRPr="00355316">
        <w:rPr>
          <w:rFonts w:ascii="Calibri" w:hAnsi="Calibri" w:cs="Tahoma"/>
          <w:sz w:val="20"/>
          <w:szCs w:val="20"/>
          <w:lang w:val="cs-CZ"/>
        </w:rPr>
        <w:t xml:space="preserve">) </w:t>
      </w:r>
      <w:r w:rsidR="003F71D2" w:rsidRPr="00355316">
        <w:rPr>
          <w:rFonts w:ascii="Calibri" w:hAnsi="Calibri" w:cs="Tahoma"/>
          <w:sz w:val="20"/>
          <w:szCs w:val="20"/>
          <w:lang w:val="cs-CZ"/>
        </w:rPr>
        <w:t xml:space="preserve">upravují závazkové právní vztahy mezi </w:t>
      </w:r>
      <w:r w:rsidR="00EB4C08">
        <w:rPr>
          <w:rFonts w:ascii="Calibri" w:hAnsi="Calibri" w:cs="Tahoma"/>
          <w:sz w:val="20"/>
          <w:szCs w:val="20"/>
          <w:lang w:val="cs-CZ"/>
        </w:rPr>
        <w:t xml:space="preserve">podnikatelem Vasylem Markivem </w:t>
      </w:r>
      <w:r w:rsidR="003F71D2" w:rsidRPr="00355316">
        <w:rPr>
          <w:rFonts w:ascii="Calibri" w:hAnsi="Calibri" w:cs="Tahoma"/>
          <w:sz w:val="20"/>
          <w:szCs w:val="20"/>
          <w:lang w:val="cs-CZ"/>
        </w:rPr>
        <w:t xml:space="preserve">(dále jen </w:t>
      </w:r>
      <w:r w:rsidR="00EB4C08">
        <w:rPr>
          <w:rFonts w:ascii="Calibri" w:hAnsi="Calibri" w:cs="Tahoma"/>
          <w:sz w:val="20"/>
          <w:szCs w:val="20"/>
          <w:u w:val="single"/>
          <w:lang w:val="cs-CZ"/>
        </w:rPr>
        <w:t>zhotovitel</w:t>
      </w:r>
      <w:r w:rsidR="003F71D2" w:rsidRPr="00355316">
        <w:rPr>
          <w:rFonts w:ascii="Calibri" w:hAnsi="Calibri" w:cs="Tahoma"/>
          <w:sz w:val="20"/>
          <w:szCs w:val="20"/>
          <w:lang w:val="cs-CZ"/>
        </w:rPr>
        <w:t xml:space="preserve">) a </w:t>
      </w:r>
      <w:r w:rsidR="00EB4C08">
        <w:rPr>
          <w:rFonts w:ascii="Calibri" w:hAnsi="Calibri" w:cs="Tahoma"/>
          <w:sz w:val="20"/>
          <w:szCs w:val="20"/>
          <w:lang w:val="cs-CZ"/>
        </w:rPr>
        <w:t>jeho</w:t>
      </w:r>
      <w:r w:rsidR="003F71D2" w:rsidRPr="00355316">
        <w:rPr>
          <w:rFonts w:ascii="Calibri" w:hAnsi="Calibri" w:cs="Tahoma"/>
          <w:sz w:val="20"/>
          <w:szCs w:val="20"/>
          <w:lang w:val="cs-CZ"/>
        </w:rPr>
        <w:t xml:space="preserve"> </w:t>
      </w:r>
      <w:r w:rsidR="00EB4C08">
        <w:rPr>
          <w:rFonts w:ascii="Calibri" w:hAnsi="Calibri" w:cs="Tahoma"/>
          <w:sz w:val="20"/>
          <w:szCs w:val="20"/>
          <w:lang w:val="cs-CZ"/>
        </w:rPr>
        <w:t xml:space="preserve">zákazníky a </w:t>
      </w:r>
      <w:r w:rsidR="003F71D2" w:rsidRPr="00355316">
        <w:rPr>
          <w:rFonts w:ascii="Calibri" w:hAnsi="Calibri" w:cs="Tahoma"/>
          <w:sz w:val="20"/>
          <w:szCs w:val="20"/>
          <w:lang w:val="cs-CZ"/>
        </w:rPr>
        <w:t xml:space="preserve">obchodními partnery (dále také jen </w:t>
      </w:r>
      <w:r w:rsidR="00EB4C08">
        <w:rPr>
          <w:rFonts w:ascii="Calibri" w:hAnsi="Calibri" w:cs="Tahoma"/>
          <w:sz w:val="20"/>
          <w:szCs w:val="20"/>
          <w:u w:val="single"/>
          <w:lang w:val="cs-CZ"/>
        </w:rPr>
        <w:t>objednatel</w:t>
      </w:r>
      <w:r w:rsidR="003F71D2" w:rsidRPr="00355316">
        <w:rPr>
          <w:rFonts w:ascii="Calibri" w:hAnsi="Calibri" w:cs="Tahoma"/>
          <w:sz w:val="20"/>
          <w:szCs w:val="20"/>
          <w:lang w:val="cs-CZ"/>
        </w:rPr>
        <w:t xml:space="preserve">) v oblasti </w:t>
      </w:r>
      <w:r w:rsidR="00EB4C08">
        <w:rPr>
          <w:rFonts w:ascii="Calibri" w:hAnsi="Calibri" w:cs="Tahoma"/>
          <w:sz w:val="20"/>
          <w:szCs w:val="20"/>
          <w:lang w:val="cs-CZ"/>
        </w:rPr>
        <w:t>dodávek, pokládek a rekonstrukcí podlah</w:t>
      </w:r>
      <w:r w:rsidR="003F71D2" w:rsidRPr="00355316">
        <w:rPr>
          <w:rFonts w:ascii="Calibri" w:hAnsi="Calibri" w:cs="Tahoma"/>
          <w:sz w:val="20"/>
          <w:szCs w:val="20"/>
          <w:lang w:val="cs-CZ"/>
        </w:rPr>
        <w:t xml:space="preserve">. Tyto </w:t>
      </w:r>
      <w:r w:rsidR="00EB4C08">
        <w:rPr>
          <w:rFonts w:ascii="Calibri" w:hAnsi="Calibri" w:cs="Tahoma"/>
          <w:sz w:val="20"/>
          <w:szCs w:val="20"/>
          <w:lang w:val="cs-CZ"/>
        </w:rPr>
        <w:t xml:space="preserve">obchodní </w:t>
      </w:r>
      <w:r w:rsidR="003F71D2" w:rsidRPr="00355316">
        <w:rPr>
          <w:rFonts w:ascii="Calibri" w:hAnsi="Calibri" w:cs="Tahoma"/>
          <w:sz w:val="20"/>
          <w:szCs w:val="20"/>
          <w:lang w:val="cs-CZ"/>
        </w:rPr>
        <w:t xml:space="preserve">podmínky platí pro všechny závazkové vztahy </w:t>
      </w:r>
      <w:r w:rsidR="000B1D36">
        <w:rPr>
          <w:rFonts w:ascii="Calibri" w:hAnsi="Calibri" w:cs="Tahoma"/>
          <w:sz w:val="20"/>
          <w:szCs w:val="20"/>
          <w:lang w:val="cs-CZ"/>
        </w:rPr>
        <w:t>zhotovitele</w:t>
      </w:r>
      <w:r w:rsidR="003F71D2" w:rsidRPr="00355316">
        <w:rPr>
          <w:rFonts w:ascii="Calibri" w:hAnsi="Calibri" w:cs="Tahoma"/>
          <w:sz w:val="20"/>
          <w:szCs w:val="20"/>
          <w:lang w:val="cs-CZ"/>
        </w:rPr>
        <w:t xml:space="preserve"> a </w:t>
      </w:r>
      <w:r w:rsidR="000B1D36">
        <w:rPr>
          <w:rFonts w:ascii="Calibri" w:hAnsi="Calibri" w:cs="Tahoma"/>
          <w:sz w:val="20"/>
          <w:szCs w:val="20"/>
          <w:lang w:val="cs-CZ"/>
        </w:rPr>
        <w:t>objednatele</w:t>
      </w:r>
      <w:r w:rsidR="003F71D2" w:rsidRPr="00355316">
        <w:rPr>
          <w:rFonts w:ascii="Calibri" w:hAnsi="Calibri" w:cs="Tahoma"/>
          <w:sz w:val="20"/>
          <w:szCs w:val="20"/>
          <w:lang w:val="cs-CZ"/>
        </w:rPr>
        <w:t xml:space="preserve"> založené jakoukoliv smlouvou</w:t>
      </w:r>
      <w:r w:rsidR="000B1D36">
        <w:rPr>
          <w:rFonts w:ascii="Calibri" w:hAnsi="Calibri" w:cs="Tahoma"/>
          <w:sz w:val="20"/>
          <w:szCs w:val="20"/>
          <w:lang w:val="cs-CZ"/>
        </w:rPr>
        <w:t xml:space="preserve"> o dílo</w:t>
      </w:r>
      <w:r w:rsidR="003F71D2" w:rsidRPr="00355316">
        <w:rPr>
          <w:rFonts w:ascii="Calibri" w:hAnsi="Calibri" w:cs="Tahoma"/>
          <w:sz w:val="20"/>
          <w:szCs w:val="20"/>
          <w:lang w:val="cs-CZ"/>
        </w:rPr>
        <w:t xml:space="preserve">, ve které je na tyto </w:t>
      </w:r>
      <w:r w:rsidR="00EB4C08">
        <w:rPr>
          <w:rFonts w:ascii="Calibri" w:hAnsi="Calibri" w:cs="Tahoma"/>
          <w:sz w:val="20"/>
          <w:szCs w:val="20"/>
          <w:lang w:val="cs-CZ"/>
        </w:rPr>
        <w:t xml:space="preserve">obchodní </w:t>
      </w:r>
      <w:r w:rsidR="003F71D2" w:rsidRPr="00355316">
        <w:rPr>
          <w:rFonts w:ascii="Calibri" w:hAnsi="Calibri" w:cs="Tahoma"/>
          <w:sz w:val="20"/>
          <w:szCs w:val="20"/>
          <w:lang w:val="cs-CZ"/>
        </w:rPr>
        <w:t xml:space="preserve">podmínky odkázáno (dále jen </w:t>
      </w:r>
      <w:r w:rsidR="003F71D2" w:rsidRPr="00355316">
        <w:rPr>
          <w:rFonts w:ascii="Calibri" w:hAnsi="Calibri" w:cs="Tahoma"/>
          <w:sz w:val="20"/>
          <w:szCs w:val="20"/>
          <w:u w:val="single"/>
          <w:lang w:val="cs-CZ"/>
        </w:rPr>
        <w:t>smlouva</w:t>
      </w:r>
      <w:r w:rsidR="003F71D2" w:rsidRPr="00355316">
        <w:rPr>
          <w:rFonts w:ascii="Calibri" w:hAnsi="Calibri" w:cs="Tahoma"/>
          <w:sz w:val="20"/>
          <w:szCs w:val="20"/>
          <w:lang w:val="cs-CZ"/>
        </w:rPr>
        <w:t xml:space="preserve">). </w:t>
      </w:r>
      <w:r w:rsidR="00EB4C08">
        <w:rPr>
          <w:rFonts w:ascii="Calibri" w:hAnsi="Calibri" w:cs="Tahoma"/>
          <w:sz w:val="20"/>
          <w:szCs w:val="20"/>
          <w:lang w:val="cs-CZ"/>
        </w:rPr>
        <w:t xml:space="preserve">Obchodní </w:t>
      </w:r>
      <w:r w:rsidR="003F71D2" w:rsidRPr="00355316">
        <w:rPr>
          <w:rFonts w:ascii="Calibri" w:hAnsi="Calibri" w:cs="Tahoma"/>
          <w:sz w:val="20"/>
          <w:szCs w:val="20"/>
          <w:lang w:val="cs-CZ"/>
        </w:rPr>
        <w:t xml:space="preserve">podmínky tvoří nedílnou součást smlouvy. Případná písemná ujednání mezi </w:t>
      </w:r>
      <w:r w:rsidR="00AB1660">
        <w:rPr>
          <w:rFonts w:ascii="Calibri" w:hAnsi="Calibri" w:cs="Tahoma"/>
          <w:sz w:val="20"/>
          <w:szCs w:val="20"/>
          <w:lang w:val="cs-CZ"/>
        </w:rPr>
        <w:t>smluvními</w:t>
      </w:r>
      <w:r w:rsidR="003F71D2" w:rsidRPr="00355316">
        <w:rPr>
          <w:rFonts w:ascii="Calibri" w:hAnsi="Calibri" w:cs="Tahoma"/>
          <w:sz w:val="20"/>
          <w:szCs w:val="20"/>
          <w:lang w:val="cs-CZ"/>
        </w:rPr>
        <w:t xml:space="preserve"> stranami mohou stanovit odlišný způsob řešení některých dílčích záležitostí s tím, že nevyplývá-li z písemného ujednání </w:t>
      </w:r>
      <w:r w:rsidR="00AB1660">
        <w:rPr>
          <w:rFonts w:ascii="Calibri" w:hAnsi="Calibri" w:cs="Tahoma"/>
          <w:sz w:val="20"/>
          <w:szCs w:val="20"/>
          <w:lang w:val="cs-CZ"/>
        </w:rPr>
        <w:t xml:space="preserve">smluvních </w:t>
      </w:r>
      <w:r w:rsidR="003F71D2" w:rsidRPr="00355316">
        <w:rPr>
          <w:rFonts w:ascii="Calibri" w:hAnsi="Calibri" w:cs="Tahoma"/>
          <w:sz w:val="20"/>
          <w:szCs w:val="20"/>
          <w:lang w:val="cs-CZ"/>
        </w:rPr>
        <w:t xml:space="preserve">stran jinak, nedotýkají se taková odchylná ujednání platnosti a závaznosti ostatních ustanovení </w:t>
      </w:r>
      <w:r w:rsidR="00AB1660">
        <w:rPr>
          <w:rFonts w:ascii="Calibri" w:hAnsi="Calibri" w:cs="Tahoma"/>
          <w:sz w:val="20"/>
          <w:szCs w:val="20"/>
          <w:lang w:val="cs-CZ"/>
        </w:rPr>
        <w:t>obchodní</w:t>
      </w:r>
      <w:r w:rsidR="003F71D2" w:rsidRPr="00355316">
        <w:rPr>
          <w:rFonts w:ascii="Calibri" w:hAnsi="Calibri" w:cs="Tahoma"/>
          <w:sz w:val="20"/>
          <w:szCs w:val="20"/>
          <w:lang w:val="cs-CZ"/>
        </w:rPr>
        <w:t>ch podmínek.</w:t>
      </w:r>
    </w:p>
    <w:p w:rsidR="004A0E1B" w:rsidRPr="00355316" w:rsidRDefault="004A0E1B" w:rsidP="00B0325C">
      <w:pPr>
        <w:pStyle w:val="Zkladntext"/>
        <w:rPr>
          <w:rFonts w:ascii="Calibri" w:hAnsi="Calibri" w:cs="Tahoma"/>
          <w:sz w:val="20"/>
          <w:szCs w:val="20"/>
          <w:lang w:val="cs-CZ"/>
        </w:rPr>
      </w:pPr>
    </w:p>
    <w:p w:rsidR="0043053A" w:rsidRPr="00355316" w:rsidRDefault="0070412F" w:rsidP="00B0325C">
      <w:pPr>
        <w:pStyle w:val="Zkladntext"/>
        <w:rPr>
          <w:rFonts w:ascii="Calibri" w:hAnsi="Calibri" w:cs="Tahoma"/>
          <w:b/>
          <w:bCs/>
          <w:sz w:val="20"/>
          <w:szCs w:val="20"/>
          <w:u w:val="single"/>
          <w:lang w:val="cs-CZ"/>
        </w:rPr>
      </w:pPr>
      <w:r w:rsidRPr="00355316">
        <w:rPr>
          <w:rFonts w:ascii="Calibri" w:hAnsi="Calibri" w:cs="Tahoma"/>
          <w:b/>
          <w:bCs/>
          <w:sz w:val="20"/>
          <w:szCs w:val="20"/>
          <w:u w:val="single"/>
          <w:lang w:val="cs-CZ"/>
        </w:rPr>
        <w:t xml:space="preserve">I. </w:t>
      </w:r>
      <w:r w:rsidR="0043053A" w:rsidRPr="00355316">
        <w:rPr>
          <w:rFonts w:ascii="Calibri" w:hAnsi="Calibri" w:cs="Tahoma"/>
          <w:b/>
          <w:bCs/>
          <w:sz w:val="20"/>
          <w:szCs w:val="20"/>
          <w:u w:val="single"/>
          <w:lang w:val="cs-CZ"/>
        </w:rPr>
        <w:t>Základní údaje:</w:t>
      </w:r>
    </w:p>
    <w:p w:rsidR="0043053A" w:rsidRPr="00355316" w:rsidRDefault="0043053A" w:rsidP="00B0325C">
      <w:pPr>
        <w:pStyle w:val="Zkladntext"/>
        <w:rPr>
          <w:rFonts w:ascii="Calibri" w:hAnsi="Calibri" w:cs="Tahoma"/>
          <w:b/>
          <w:bCs/>
          <w:sz w:val="20"/>
          <w:szCs w:val="20"/>
          <w:u w:val="single"/>
          <w:lang w:val="cs-CZ"/>
        </w:rPr>
      </w:pPr>
    </w:p>
    <w:p w:rsidR="00D815B3" w:rsidRPr="00D815B3" w:rsidRDefault="00D815B3" w:rsidP="00D815B3">
      <w:pPr>
        <w:pStyle w:val="Zkladntext"/>
        <w:numPr>
          <w:ilvl w:val="0"/>
          <w:numId w:val="6"/>
        </w:numPr>
        <w:rPr>
          <w:rFonts w:ascii="Calibri" w:hAnsi="Calibri"/>
          <w:sz w:val="20"/>
          <w:szCs w:val="20"/>
          <w:lang w:val="cs-CZ"/>
        </w:rPr>
      </w:pPr>
      <w:r w:rsidRPr="00D815B3">
        <w:rPr>
          <w:rFonts w:ascii="Calibri" w:hAnsi="Calibri" w:cs="Tahoma"/>
          <w:sz w:val="20"/>
          <w:szCs w:val="20"/>
          <w:u w:val="single"/>
          <w:lang w:val="cs-CZ"/>
        </w:rPr>
        <w:t>Zhotovitel</w:t>
      </w:r>
      <w:r w:rsidR="00E95BDC" w:rsidRPr="00D815B3">
        <w:rPr>
          <w:rFonts w:ascii="Calibri" w:hAnsi="Calibri" w:cs="Tahoma"/>
          <w:sz w:val="20"/>
          <w:szCs w:val="20"/>
          <w:lang w:val="cs-CZ"/>
        </w:rPr>
        <w:t xml:space="preserve">: </w:t>
      </w:r>
      <w:r w:rsidRPr="00D815B3">
        <w:rPr>
          <w:rFonts w:ascii="Calibri" w:hAnsi="Calibri" w:cs="Tahoma"/>
          <w:sz w:val="20"/>
          <w:szCs w:val="20"/>
          <w:lang w:val="cs-CZ"/>
        </w:rPr>
        <w:tab/>
      </w:r>
      <w:r w:rsidRPr="00D815B3">
        <w:rPr>
          <w:rFonts w:ascii="Calibri" w:hAnsi="Calibri"/>
          <w:sz w:val="20"/>
          <w:szCs w:val="20"/>
          <w:lang w:val="cs-CZ"/>
        </w:rPr>
        <w:t>Vasyl Markiv, IČ: 661 25 791, s místem podnikání Týniště 33, 400 02 Zubrnice</w:t>
      </w:r>
    </w:p>
    <w:p w:rsidR="00D815B3" w:rsidRPr="00D815B3" w:rsidRDefault="00D815B3" w:rsidP="00D815B3">
      <w:pPr>
        <w:pStyle w:val="Citace"/>
        <w:rPr>
          <w:rFonts w:ascii="Calibri" w:hAnsi="Calibri"/>
          <w:i w:val="0"/>
          <w:sz w:val="20"/>
          <w:szCs w:val="20"/>
          <w:lang w:val="cs-CZ"/>
        </w:rPr>
      </w:pPr>
    </w:p>
    <w:p w:rsidR="00E95BDC" w:rsidRPr="00355316" w:rsidRDefault="00D815B3" w:rsidP="00B0325C">
      <w:pPr>
        <w:pStyle w:val="Zkladntext"/>
        <w:numPr>
          <w:ilvl w:val="0"/>
          <w:numId w:val="6"/>
        </w:numPr>
        <w:rPr>
          <w:rFonts w:ascii="Calibri" w:hAnsi="Calibri" w:cs="Tahoma"/>
          <w:b/>
          <w:bCs/>
          <w:sz w:val="20"/>
          <w:szCs w:val="20"/>
          <w:lang w:val="cs-CZ"/>
        </w:rPr>
      </w:pPr>
      <w:r>
        <w:rPr>
          <w:rFonts w:ascii="Calibri" w:hAnsi="Calibri" w:cs="Tahoma"/>
          <w:bCs/>
          <w:sz w:val="20"/>
          <w:szCs w:val="20"/>
          <w:u w:val="single"/>
          <w:lang w:val="cs-CZ"/>
        </w:rPr>
        <w:t>Objednatel</w:t>
      </w:r>
      <w:r w:rsidR="00E95BDC" w:rsidRPr="00355316">
        <w:rPr>
          <w:rFonts w:ascii="Calibri" w:hAnsi="Calibri" w:cs="Tahoma"/>
          <w:b/>
          <w:bCs/>
          <w:sz w:val="20"/>
          <w:szCs w:val="20"/>
          <w:lang w:val="cs-CZ"/>
        </w:rPr>
        <w:t>:</w:t>
      </w:r>
      <w:r w:rsidR="001C7FAE" w:rsidRPr="00355316">
        <w:rPr>
          <w:rFonts w:ascii="Calibri" w:hAnsi="Calibri" w:cs="Tahoma"/>
          <w:b/>
          <w:bCs/>
          <w:sz w:val="20"/>
          <w:szCs w:val="20"/>
          <w:lang w:val="cs-CZ"/>
        </w:rPr>
        <w:tab/>
      </w:r>
      <w:r w:rsidR="0042301E" w:rsidRPr="00355316">
        <w:rPr>
          <w:rFonts w:ascii="Calibri" w:hAnsi="Calibri" w:cs="Tahoma"/>
          <w:bCs/>
          <w:sz w:val="20"/>
          <w:szCs w:val="20"/>
          <w:lang w:val="cs-CZ"/>
        </w:rPr>
        <w:t>fyzická nebo právnická osoba, která je v  závazkovém vztahu k </w:t>
      </w:r>
      <w:r w:rsidR="0094054D">
        <w:rPr>
          <w:rFonts w:ascii="Calibri" w:hAnsi="Calibri" w:cs="Tahoma"/>
          <w:bCs/>
          <w:sz w:val="20"/>
          <w:szCs w:val="20"/>
          <w:lang w:val="cs-CZ"/>
        </w:rPr>
        <w:t>zhotoviteli</w:t>
      </w:r>
      <w:r w:rsidR="0042301E" w:rsidRPr="00355316">
        <w:rPr>
          <w:rFonts w:ascii="Calibri" w:hAnsi="Calibri" w:cs="Tahoma"/>
          <w:bCs/>
          <w:sz w:val="20"/>
          <w:szCs w:val="20"/>
          <w:lang w:val="cs-CZ"/>
        </w:rPr>
        <w:t xml:space="preserve"> na základě smlouvy.</w:t>
      </w:r>
    </w:p>
    <w:p w:rsidR="0043053A" w:rsidRPr="00355316" w:rsidRDefault="0043053A" w:rsidP="00B0325C">
      <w:pPr>
        <w:pStyle w:val="Zkladntext"/>
        <w:rPr>
          <w:rFonts w:ascii="Calibri" w:hAnsi="Calibri" w:cs="Tahoma"/>
          <w:b/>
          <w:bCs/>
          <w:sz w:val="20"/>
          <w:szCs w:val="20"/>
          <w:u w:val="single"/>
          <w:lang w:val="cs-CZ"/>
        </w:rPr>
      </w:pPr>
    </w:p>
    <w:p w:rsidR="0070412F" w:rsidRPr="00355316" w:rsidRDefault="0043053A" w:rsidP="00B0325C">
      <w:pPr>
        <w:pStyle w:val="Zkladntext"/>
        <w:rPr>
          <w:rFonts w:ascii="Calibri" w:hAnsi="Calibri" w:cs="Tahoma"/>
          <w:b/>
          <w:bCs/>
          <w:sz w:val="20"/>
          <w:szCs w:val="20"/>
          <w:u w:val="single"/>
          <w:lang w:val="cs-CZ"/>
        </w:rPr>
      </w:pPr>
      <w:r w:rsidRPr="00355316">
        <w:rPr>
          <w:rFonts w:ascii="Calibri" w:hAnsi="Calibri" w:cs="Tahoma"/>
          <w:b/>
          <w:bCs/>
          <w:sz w:val="20"/>
          <w:szCs w:val="20"/>
          <w:u w:val="single"/>
          <w:lang w:val="cs-CZ"/>
        </w:rPr>
        <w:t xml:space="preserve">II. </w:t>
      </w:r>
      <w:r w:rsidR="0070412F" w:rsidRPr="00355316">
        <w:rPr>
          <w:rFonts w:ascii="Calibri" w:hAnsi="Calibri" w:cs="Tahoma"/>
          <w:b/>
          <w:bCs/>
          <w:sz w:val="20"/>
          <w:szCs w:val="20"/>
          <w:u w:val="single"/>
          <w:lang w:val="cs-CZ"/>
        </w:rPr>
        <w:t>Předmět smlouvy</w:t>
      </w:r>
    </w:p>
    <w:p w:rsidR="0070412F" w:rsidRPr="00355316" w:rsidRDefault="0070412F" w:rsidP="00B0325C">
      <w:pPr>
        <w:pStyle w:val="Zkladntext"/>
        <w:rPr>
          <w:rFonts w:ascii="Calibri" w:hAnsi="Calibri" w:cs="Tahoma"/>
          <w:sz w:val="20"/>
          <w:szCs w:val="20"/>
          <w:lang w:val="cs-CZ"/>
        </w:rPr>
      </w:pPr>
    </w:p>
    <w:p w:rsidR="0070412F" w:rsidRPr="00355316" w:rsidRDefault="0070412F" w:rsidP="00B0325C">
      <w:pPr>
        <w:pStyle w:val="Zkladntext"/>
        <w:rPr>
          <w:rFonts w:ascii="Calibri" w:hAnsi="Calibri" w:cs="Tahoma"/>
          <w:sz w:val="20"/>
          <w:szCs w:val="20"/>
          <w:lang w:val="cs-CZ"/>
        </w:rPr>
      </w:pPr>
      <w:r w:rsidRPr="00355316">
        <w:rPr>
          <w:rFonts w:ascii="Calibri" w:hAnsi="Calibri" w:cs="Tahoma"/>
          <w:sz w:val="20"/>
          <w:szCs w:val="20"/>
          <w:lang w:val="cs-CZ"/>
        </w:rPr>
        <w:t xml:space="preserve">Předmětem smlouvy je závazek </w:t>
      </w:r>
      <w:r w:rsidR="00A5735B">
        <w:rPr>
          <w:rFonts w:ascii="Calibri" w:hAnsi="Calibri" w:cs="Tahoma"/>
          <w:sz w:val="20"/>
          <w:szCs w:val="20"/>
          <w:lang w:val="cs-CZ"/>
        </w:rPr>
        <w:t xml:space="preserve">zhotovitele provést pro objednatele dílo specifikované ve smlouvě </w:t>
      </w:r>
      <w:r w:rsidR="00202B9D" w:rsidRPr="00355316">
        <w:rPr>
          <w:rFonts w:ascii="Calibri" w:hAnsi="Calibri" w:cs="Tahoma"/>
          <w:sz w:val="20"/>
          <w:szCs w:val="20"/>
          <w:lang w:val="cs-CZ"/>
        </w:rPr>
        <w:t xml:space="preserve">a </w:t>
      </w:r>
      <w:r w:rsidRPr="00355316">
        <w:rPr>
          <w:rFonts w:ascii="Calibri" w:hAnsi="Calibri" w:cs="Tahoma"/>
          <w:sz w:val="20"/>
          <w:szCs w:val="20"/>
          <w:lang w:val="cs-CZ"/>
        </w:rPr>
        <w:t xml:space="preserve">závazek </w:t>
      </w:r>
      <w:r w:rsidR="00A5735B">
        <w:rPr>
          <w:rFonts w:ascii="Calibri" w:hAnsi="Calibri" w:cs="Tahoma"/>
          <w:sz w:val="20"/>
          <w:szCs w:val="20"/>
          <w:lang w:val="cs-CZ"/>
        </w:rPr>
        <w:t>objednatele</w:t>
      </w:r>
      <w:r w:rsidRPr="00355316">
        <w:rPr>
          <w:rFonts w:ascii="Calibri" w:hAnsi="Calibri" w:cs="Tahoma"/>
          <w:sz w:val="20"/>
          <w:szCs w:val="20"/>
          <w:lang w:val="cs-CZ"/>
        </w:rPr>
        <w:t xml:space="preserve"> </w:t>
      </w:r>
      <w:r w:rsidR="00202B9D" w:rsidRPr="00355316">
        <w:rPr>
          <w:rFonts w:ascii="Calibri" w:hAnsi="Calibri" w:cs="Tahoma"/>
          <w:sz w:val="20"/>
          <w:szCs w:val="20"/>
          <w:lang w:val="cs-CZ"/>
        </w:rPr>
        <w:t>za</w:t>
      </w:r>
      <w:r w:rsidRPr="00355316">
        <w:rPr>
          <w:rFonts w:ascii="Calibri" w:hAnsi="Calibri" w:cs="Tahoma"/>
          <w:sz w:val="20"/>
          <w:szCs w:val="20"/>
          <w:lang w:val="cs-CZ"/>
        </w:rPr>
        <w:t xml:space="preserve">platit </w:t>
      </w:r>
      <w:r w:rsidR="00A5735B">
        <w:rPr>
          <w:rFonts w:ascii="Calibri" w:hAnsi="Calibri" w:cs="Tahoma"/>
          <w:sz w:val="20"/>
          <w:szCs w:val="20"/>
          <w:lang w:val="cs-CZ"/>
        </w:rPr>
        <w:t>zhotoviteli cenu za jeho provedení</w:t>
      </w:r>
      <w:r w:rsidRPr="00355316">
        <w:rPr>
          <w:rFonts w:ascii="Calibri" w:hAnsi="Calibri" w:cs="Tahoma"/>
          <w:sz w:val="20"/>
          <w:szCs w:val="20"/>
          <w:lang w:val="cs-CZ"/>
        </w:rPr>
        <w:t>.</w:t>
      </w:r>
    </w:p>
    <w:p w:rsidR="0070412F" w:rsidRPr="00355316" w:rsidRDefault="0070412F" w:rsidP="00B0325C">
      <w:pPr>
        <w:pStyle w:val="Zkladntext"/>
        <w:rPr>
          <w:rFonts w:ascii="Calibri" w:hAnsi="Calibri" w:cs="Tahoma"/>
          <w:sz w:val="20"/>
          <w:szCs w:val="20"/>
          <w:lang w:val="cs-CZ"/>
        </w:rPr>
      </w:pPr>
    </w:p>
    <w:p w:rsidR="00012DD7" w:rsidRPr="00355316" w:rsidRDefault="00012DD7" w:rsidP="00B0325C">
      <w:pPr>
        <w:pStyle w:val="Zkladntext"/>
        <w:rPr>
          <w:rFonts w:ascii="Calibri" w:hAnsi="Calibri" w:cs="Tahoma"/>
          <w:b/>
          <w:sz w:val="20"/>
          <w:szCs w:val="20"/>
          <w:u w:val="single"/>
          <w:lang w:val="cs-CZ"/>
        </w:rPr>
      </w:pPr>
      <w:r w:rsidRPr="00355316">
        <w:rPr>
          <w:rFonts w:ascii="Calibri" w:hAnsi="Calibri" w:cs="Tahoma"/>
          <w:b/>
          <w:sz w:val="20"/>
          <w:szCs w:val="20"/>
          <w:u w:val="single"/>
          <w:lang w:val="cs-CZ"/>
        </w:rPr>
        <w:t>I</w:t>
      </w:r>
      <w:r w:rsidR="00B25B8D" w:rsidRPr="00355316">
        <w:rPr>
          <w:rFonts w:ascii="Calibri" w:hAnsi="Calibri" w:cs="Tahoma"/>
          <w:b/>
          <w:sz w:val="20"/>
          <w:szCs w:val="20"/>
          <w:u w:val="single"/>
          <w:lang w:val="cs-CZ"/>
        </w:rPr>
        <w:t>II</w:t>
      </w:r>
      <w:r w:rsidRPr="00355316">
        <w:rPr>
          <w:rFonts w:ascii="Calibri" w:hAnsi="Calibri" w:cs="Tahoma"/>
          <w:b/>
          <w:sz w:val="20"/>
          <w:szCs w:val="20"/>
          <w:u w:val="single"/>
          <w:lang w:val="cs-CZ"/>
        </w:rPr>
        <w:t xml:space="preserve">. </w:t>
      </w:r>
      <w:r w:rsidR="00481A64">
        <w:rPr>
          <w:rFonts w:ascii="Calibri" w:hAnsi="Calibri" w:cs="Tahoma"/>
          <w:b/>
          <w:sz w:val="20"/>
          <w:szCs w:val="20"/>
          <w:u w:val="single"/>
          <w:lang w:val="cs-CZ"/>
        </w:rPr>
        <w:t>Obecná ustanovení</w:t>
      </w:r>
    </w:p>
    <w:p w:rsidR="00012DD7" w:rsidRPr="00355316" w:rsidRDefault="00012DD7" w:rsidP="00B0325C">
      <w:pPr>
        <w:pStyle w:val="Zkladntext"/>
        <w:ind w:left="340"/>
        <w:rPr>
          <w:rFonts w:ascii="Calibri" w:hAnsi="Calibri" w:cs="Tahoma"/>
          <w:sz w:val="20"/>
          <w:szCs w:val="20"/>
          <w:lang w:val="cs-CZ"/>
        </w:rPr>
      </w:pPr>
    </w:p>
    <w:p w:rsidR="00481A64" w:rsidRDefault="00481A64" w:rsidP="00D1130F">
      <w:pPr>
        <w:pStyle w:val="Zkladntext"/>
        <w:numPr>
          <w:ilvl w:val="0"/>
          <w:numId w:val="7"/>
        </w:numPr>
        <w:rPr>
          <w:rFonts w:ascii="Calibri" w:hAnsi="Calibri" w:cs="Tahoma"/>
          <w:sz w:val="20"/>
          <w:szCs w:val="20"/>
          <w:lang w:val="cs-CZ"/>
        </w:rPr>
      </w:pPr>
      <w:r>
        <w:rPr>
          <w:rFonts w:ascii="Calibri" w:hAnsi="Calibri" w:cs="Tahoma"/>
          <w:sz w:val="20"/>
          <w:szCs w:val="20"/>
          <w:lang w:val="cs-CZ"/>
        </w:rPr>
        <w:t>Zhotovitel provede dílo v rozsahu a době podle smlouvy a při dodržení kvalitativních a dalších podmínek v ní stanovených, přičemž tak učiní vlastním jménem a na vlastní odpovědnost.</w:t>
      </w:r>
    </w:p>
    <w:p w:rsidR="00481A64" w:rsidRDefault="00481A64" w:rsidP="00481A64">
      <w:pPr>
        <w:pStyle w:val="Zkladntext"/>
        <w:ind w:left="340"/>
        <w:rPr>
          <w:rFonts w:ascii="Calibri" w:hAnsi="Calibri" w:cs="Tahoma"/>
          <w:sz w:val="20"/>
          <w:szCs w:val="20"/>
          <w:lang w:val="cs-CZ"/>
        </w:rPr>
      </w:pPr>
    </w:p>
    <w:p w:rsidR="00481A64" w:rsidRDefault="00481A64" w:rsidP="00D1130F">
      <w:pPr>
        <w:pStyle w:val="Zkladntext"/>
        <w:numPr>
          <w:ilvl w:val="0"/>
          <w:numId w:val="7"/>
        </w:numPr>
        <w:rPr>
          <w:rFonts w:ascii="Calibri" w:hAnsi="Calibri" w:cs="Tahoma"/>
          <w:sz w:val="20"/>
          <w:szCs w:val="20"/>
          <w:lang w:val="cs-CZ"/>
        </w:rPr>
      </w:pPr>
      <w:r>
        <w:rPr>
          <w:rFonts w:ascii="Calibri" w:hAnsi="Calibri" w:cs="Tahoma"/>
          <w:sz w:val="20"/>
          <w:szCs w:val="20"/>
          <w:lang w:val="cs-CZ"/>
        </w:rPr>
        <w:t xml:space="preserve">Zhotovitel prohlašuje, že má příslušné oprávnění k činnostem, jejichž je potřeba k provedení díla. </w:t>
      </w:r>
    </w:p>
    <w:p w:rsidR="00481A64" w:rsidRDefault="00481A64" w:rsidP="00481A64">
      <w:pPr>
        <w:pStyle w:val="Zkladntext"/>
        <w:ind w:left="340"/>
        <w:rPr>
          <w:rFonts w:ascii="Calibri" w:hAnsi="Calibri" w:cs="Tahoma"/>
          <w:sz w:val="20"/>
          <w:szCs w:val="20"/>
          <w:lang w:val="cs-CZ"/>
        </w:rPr>
      </w:pPr>
    </w:p>
    <w:p w:rsidR="00481A64" w:rsidRDefault="00481A64" w:rsidP="00D1130F">
      <w:pPr>
        <w:pStyle w:val="Zkladntext"/>
        <w:numPr>
          <w:ilvl w:val="0"/>
          <w:numId w:val="7"/>
        </w:numPr>
        <w:rPr>
          <w:rFonts w:ascii="Calibri" w:hAnsi="Calibri" w:cs="Tahoma"/>
          <w:sz w:val="20"/>
          <w:szCs w:val="20"/>
          <w:lang w:val="cs-CZ"/>
        </w:rPr>
      </w:pPr>
      <w:r>
        <w:rPr>
          <w:rFonts w:ascii="Calibri" w:hAnsi="Calibri" w:cs="Tahoma"/>
          <w:sz w:val="20"/>
          <w:szCs w:val="20"/>
          <w:lang w:val="cs-CZ"/>
        </w:rPr>
        <w:t>Objednatel je povinen provedené dílo převzít a zaplatit za jeho zhotovení dohodnutou cenu díla podle smlouvy.</w:t>
      </w:r>
    </w:p>
    <w:p w:rsidR="00481A64" w:rsidRDefault="00481A64" w:rsidP="00481A64">
      <w:pPr>
        <w:pStyle w:val="Odstavecseseznamem"/>
        <w:rPr>
          <w:rFonts w:ascii="Calibri" w:hAnsi="Calibri" w:cs="Tahoma"/>
          <w:sz w:val="20"/>
          <w:szCs w:val="20"/>
          <w:lang w:val="cs-CZ"/>
        </w:rPr>
      </w:pPr>
    </w:p>
    <w:p w:rsidR="00D1130F" w:rsidRDefault="00481A64" w:rsidP="00D1130F">
      <w:pPr>
        <w:pStyle w:val="Zkladntext"/>
        <w:numPr>
          <w:ilvl w:val="0"/>
          <w:numId w:val="7"/>
        </w:numPr>
        <w:rPr>
          <w:rFonts w:ascii="Calibri" w:hAnsi="Calibri" w:cs="Tahoma"/>
          <w:sz w:val="20"/>
          <w:szCs w:val="20"/>
          <w:lang w:val="cs-CZ"/>
        </w:rPr>
      </w:pPr>
      <w:r>
        <w:rPr>
          <w:rFonts w:ascii="Calibri" w:hAnsi="Calibri" w:cs="Tahoma"/>
          <w:sz w:val="20"/>
          <w:szCs w:val="20"/>
          <w:lang w:val="cs-CZ"/>
        </w:rPr>
        <w:t>Zhotovitel je vlastníkem díla až do doby uhrazení ceny díla</w:t>
      </w:r>
      <w:r w:rsidR="00D1130F" w:rsidRPr="00355316">
        <w:rPr>
          <w:rFonts w:ascii="Calibri" w:hAnsi="Calibri" w:cs="Tahoma"/>
          <w:sz w:val="20"/>
          <w:szCs w:val="20"/>
          <w:lang w:val="cs-CZ"/>
        </w:rPr>
        <w:t xml:space="preserve"> </w:t>
      </w:r>
      <w:r>
        <w:rPr>
          <w:rFonts w:ascii="Calibri" w:hAnsi="Calibri" w:cs="Tahoma"/>
          <w:sz w:val="20"/>
          <w:szCs w:val="20"/>
          <w:lang w:val="cs-CZ"/>
        </w:rPr>
        <w:t xml:space="preserve">objednatelem v plném rozsahu. Nebezpečí škody na díle, jakož i na věcech či materiálech opatřených zhotovitelem či objednatelem k provedení díla a vnesených na místo provádění díla nese objednatel. </w:t>
      </w:r>
    </w:p>
    <w:p w:rsidR="00481A64" w:rsidRDefault="00481A64" w:rsidP="00481A64">
      <w:pPr>
        <w:pStyle w:val="Odstavecseseznamem"/>
        <w:rPr>
          <w:rFonts w:ascii="Calibri" w:hAnsi="Calibri" w:cs="Tahoma"/>
          <w:sz w:val="20"/>
          <w:szCs w:val="20"/>
          <w:lang w:val="cs-CZ"/>
        </w:rPr>
      </w:pPr>
    </w:p>
    <w:p w:rsidR="00D1130F" w:rsidRPr="00095D30" w:rsidRDefault="00481A64" w:rsidP="00D1130F">
      <w:pPr>
        <w:pStyle w:val="Zkladntext"/>
        <w:widowControl w:val="0"/>
        <w:numPr>
          <w:ilvl w:val="0"/>
          <w:numId w:val="7"/>
        </w:numPr>
        <w:autoSpaceDE w:val="0"/>
        <w:autoSpaceDN w:val="0"/>
        <w:adjustRightInd w:val="0"/>
        <w:rPr>
          <w:rFonts w:ascii="Calibri" w:hAnsi="Calibri"/>
          <w:sz w:val="20"/>
          <w:szCs w:val="20"/>
          <w:lang w:val="cs-CZ"/>
        </w:rPr>
      </w:pPr>
      <w:r w:rsidRPr="009B0C6D">
        <w:rPr>
          <w:rFonts w:ascii="Calibri" w:hAnsi="Calibri" w:cs="Tahoma"/>
          <w:sz w:val="20"/>
          <w:szCs w:val="20"/>
          <w:lang w:val="cs-CZ"/>
        </w:rPr>
        <w:t xml:space="preserve">Objednatel </w:t>
      </w:r>
      <w:r w:rsidR="0079722C">
        <w:rPr>
          <w:rFonts w:ascii="Calibri" w:hAnsi="Calibri" w:cs="Tahoma"/>
          <w:sz w:val="20"/>
          <w:szCs w:val="20"/>
          <w:lang w:val="cs-CZ"/>
        </w:rPr>
        <w:t>prohlašuje</w:t>
      </w:r>
      <w:r w:rsidRPr="009B0C6D">
        <w:rPr>
          <w:rFonts w:ascii="Calibri" w:hAnsi="Calibri" w:cs="Tahoma"/>
          <w:sz w:val="20"/>
          <w:szCs w:val="20"/>
          <w:lang w:val="cs-CZ"/>
        </w:rPr>
        <w:t xml:space="preserve">, že před uzavřením smlouvy poskytl zhotoviteli pravdivé a úplné informace týkající se předmětu plnění, zejména </w:t>
      </w:r>
      <w:r w:rsidR="000F3D03" w:rsidRPr="009B0C6D">
        <w:rPr>
          <w:rFonts w:ascii="Calibri" w:hAnsi="Calibri" w:cs="Tahoma"/>
          <w:sz w:val="20"/>
          <w:szCs w:val="20"/>
          <w:lang w:val="cs-CZ"/>
        </w:rPr>
        <w:t>ohledně stavu a výměry místa provádění díla a zavazuje se umožnit zhotoviteli před započetím provádění díla detailní kontrolu místa provádění díla.</w:t>
      </w:r>
      <w:r w:rsidR="009B0C6D" w:rsidRPr="009B0C6D">
        <w:rPr>
          <w:rFonts w:ascii="Calibri" w:hAnsi="Calibri" w:cs="Tahoma"/>
          <w:sz w:val="20"/>
          <w:szCs w:val="20"/>
          <w:lang w:val="cs-CZ"/>
        </w:rPr>
        <w:t xml:space="preserve"> Objednatel </w:t>
      </w:r>
      <w:r w:rsidR="009B0C6D">
        <w:rPr>
          <w:rFonts w:ascii="Calibri" w:hAnsi="Calibri" w:cs="Tahoma"/>
          <w:sz w:val="20"/>
          <w:szCs w:val="20"/>
          <w:lang w:val="cs-CZ"/>
        </w:rPr>
        <w:t xml:space="preserve">prohlašuje, že před uzavřením smlouvy upozornil zhotovitele na veškeré případné skutečnosti, které by mohly mít negativní vliv na dílo či jeho provádění. </w:t>
      </w:r>
    </w:p>
    <w:p w:rsidR="00095D30" w:rsidRDefault="00095D30" w:rsidP="00095D30">
      <w:pPr>
        <w:pStyle w:val="Odstavecseseznamem"/>
        <w:rPr>
          <w:rFonts w:ascii="Calibri" w:hAnsi="Calibri"/>
          <w:sz w:val="20"/>
          <w:szCs w:val="20"/>
          <w:lang w:val="cs-CZ"/>
        </w:rPr>
      </w:pPr>
    </w:p>
    <w:p w:rsidR="00095D30" w:rsidRPr="009B0C6D" w:rsidRDefault="00095D30" w:rsidP="00D1130F">
      <w:pPr>
        <w:pStyle w:val="Zkladntext"/>
        <w:widowControl w:val="0"/>
        <w:numPr>
          <w:ilvl w:val="0"/>
          <w:numId w:val="7"/>
        </w:numPr>
        <w:autoSpaceDE w:val="0"/>
        <w:autoSpaceDN w:val="0"/>
        <w:adjustRightInd w:val="0"/>
        <w:rPr>
          <w:rFonts w:ascii="Calibri" w:hAnsi="Calibri"/>
          <w:sz w:val="20"/>
          <w:szCs w:val="20"/>
          <w:lang w:val="cs-CZ"/>
        </w:rPr>
      </w:pPr>
      <w:r>
        <w:rPr>
          <w:rFonts w:ascii="Calibri" w:hAnsi="Calibri"/>
          <w:sz w:val="20"/>
          <w:szCs w:val="20"/>
          <w:lang w:val="cs-CZ"/>
        </w:rPr>
        <w:t xml:space="preserve">Nevyplývá-li ze smlouvy výslovně jinak, zajistí zhotovitel na náklady objednatele veškeré potřebné věci, určené k provedení díla. </w:t>
      </w:r>
    </w:p>
    <w:p w:rsidR="009B0C6D" w:rsidRPr="009B0C6D" w:rsidRDefault="009B0C6D" w:rsidP="009B0C6D">
      <w:pPr>
        <w:pStyle w:val="Zkladntext"/>
        <w:widowControl w:val="0"/>
        <w:autoSpaceDE w:val="0"/>
        <w:autoSpaceDN w:val="0"/>
        <w:adjustRightInd w:val="0"/>
        <w:ind w:left="340"/>
        <w:rPr>
          <w:rFonts w:ascii="Calibri" w:hAnsi="Calibri"/>
          <w:sz w:val="20"/>
          <w:szCs w:val="20"/>
          <w:lang w:val="cs-CZ"/>
        </w:rPr>
      </w:pPr>
    </w:p>
    <w:p w:rsidR="00DB35E0" w:rsidRPr="00355316" w:rsidRDefault="00227C79" w:rsidP="00B0325C">
      <w:pPr>
        <w:autoSpaceDE w:val="0"/>
        <w:autoSpaceDN w:val="0"/>
        <w:adjustRightInd w:val="0"/>
        <w:jc w:val="both"/>
        <w:rPr>
          <w:rFonts w:ascii="Calibri" w:hAnsi="Calibri" w:cs="Helvetica-Bold"/>
          <w:b/>
          <w:bCs/>
          <w:sz w:val="20"/>
          <w:szCs w:val="20"/>
          <w:u w:val="single"/>
          <w:lang w:val="cs-CZ"/>
        </w:rPr>
      </w:pPr>
      <w:r>
        <w:rPr>
          <w:rFonts w:ascii="Calibri" w:hAnsi="Calibri" w:cs="TTFF4F55A8t00"/>
          <w:b/>
          <w:sz w:val="20"/>
          <w:szCs w:val="20"/>
          <w:u w:val="single"/>
          <w:lang w:val="cs-CZ"/>
        </w:rPr>
        <w:t>I</w:t>
      </w:r>
      <w:r w:rsidR="00BC32FB" w:rsidRPr="00355316">
        <w:rPr>
          <w:rFonts w:ascii="Calibri" w:hAnsi="Calibri" w:cs="TTFF4F55A8t00"/>
          <w:b/>
          <w:sz w:val="20"/>
          <w:szCs w:val="20"/>
          <w:u w:val="single"/>
          <w:lang w:val="cs-CZ"/>
        </w:rPr>
        <w:t xml:space="preserve">V. </w:t>
      </w:r>
      <w:r w:rsidR="00DB35E0" w:rsidRPr="00355316">
        <w:rPr>
          <w:rFonts w:ascii="Calibri" w:hAnsi="Calibri" w:cs="Helvetica-Bold"/>
          <w:b/>
          <w:bCs/>
          <w:sz w:val="20"/>
          <w:szCs w:val="20"/>
          <w:u w:val="single"/>
          <w:lang w:val="cs-CZ"/>
        </w:rPr>
        <w:t xml:space="preserve">Platební podmínky </w:t>
      </w:r>
    </w:p>
    <w:p w:rsidR="00BC32FB" w:rsidRPr="00355316" w:rsidRDefault="00BC32FB" w:rsidP="00B0325C">
      <w:pPr>
        <w:autoSpaceDE w:val="0"/>
        <w:autoSpaceDN w:val="0"/>
        <w:adjustRightInd w:val="0"/>
        <w:jc w:val="both"/>
        <w:rPr>
          <w:rFonts w:ascii="Calibri" w:hAnsi="Calibri" w:cs="TTFF4F55A8t00"/>
          <w:sz w:val="20"/>
          <w:szCs w:val="20"/>
          <w:lang w:val="cs-CZ"/>
        </w:rPr>
      </w:pPr>
    </w:p>
    <w:p w:rsidR="00355316" w:rsidRPr="00355316" w:rsidRDefault="0079722C" w:rsidP="00355316">
      <w:pPr>
        <w:numPr>
          <w:ilvl w:val="0"/>
          <w:numId w:val="18"/>
        </w:numPr>
        <w:autoSpaceDE w:val="0"/>
        <w:autoSpaceDN w:val="0"/>
        <w:adjustRightInd w:val="0"/>
        <w:jc w:val="both"/>
        <w:rPr>
          <w:rFonts w:ascii="Calibri" w:hAnsi="Calibri" w:cs="TTFF4F55A8t00"/>
          <w:sz w:val="20"/>
          <w:szCs w:val="20"/>
          <w:lang w:val="cs-CZ"/>
        </w:rPr>
      </w:pPr>
      <w:r>
        <w:rPr>
          <w:rFonts w:ascii="Calibri" w:hAnsi="Calibri" w:cs="TTFF4F55A8t00"/>
          <w:sz w:val="20"/>
          <w:szCs w:val="20"/>
          <w:lang w:val="cs-CZ"/>
        </w:rPr>
        <w:t xml:space="preserve">Objednatel </w:t>
      </w:r>
      <w:r w:rsidR="00355316" w:rsidRPr="00355316">
        <w:rPr>
          <w:rFonts w:ascii="Calibri" w:hAnsi="Calibri" w:cs="TTFF4F55A8t00"/>
          <w:sz w:val="20"/>
          <w:szCs w:val="20"/>
          <w:lang w:val="cs-CZ"/>
        </w:rPr>
        <w:t xml:space="preserve">je povinen uhradit </w:t>
      </w:r>
      <w:r>
        <w:rPr>
          <w:rFonts w:ascii="Calibri" w:hAnsi="Calibri" w:cs="TTFF4F55A8t00"/>
          <w:sz w:val="20"/>
          <w:szCs w:val="20"/>
          <w:lang w:val="cs-CZ"/>
        </w:rPr>
        <w:t xml:space="preserve">zhotoviteli </w:t>
      </w:r>
      <w:r w:rsidR="00355316" w:rsidRPr="00355316">
        <w:rPr>
          <w:rFonts w:ascii="Calibri" w:hAnsi="Calibri" w:cs="TTFF4F55A8t00"/>
          <w:sz w:val="20"/>
          <w:szCs w:val="20"/>
          <w:lang w:val="cs-CZ"/>
        </w:rPr>
        <w:t xml:space="preserve">cenu </w:t>
      </w:r>
      <w:r>
        <w:rPr>
          <w:rFonts w:ascii="Calibri" w:hAnsi="Calibri" w:cs="TTFF4F55A8t00"/>
          <w:sz w:val="20"/>
          <w:szCs w:val="20"/>
          <w:lang w:val="cs-CZ"/>
        </w:rPr>
        <w:t xml:space="preserve">díla </w:t>
      </w:r>
      <w:r w:rsidR="00355316" w:rsidRPr="00355316">
        <w:rPr>
          <w:rFonts w:ascii="Calibri" w:hAnsi="Calibri" w:cs="TTFF4F55A8t00"/>
          <w:sz w:val="20"/>
          <w:szCs w:val="20"/>
          <w:lang w:val="cs-CZ"/>
        </w:rPr>
        <w:t xml:space="preserve">sjednanou ve smlouvě. </w:t>
      </w:r>
    </w:p>
    <w:p w:rsidR="00355316" w:rsidRPr="00355316" w:rsidRDefault="00355316" w:rsidP="00355316">
      <w:pPr>
        <w:jc w:val="both"/>
        <w:rPr>
          <w:rFonts w:ascii="Calibri" w:hAnsi="Calibri"/>
          <w:sz w:val="20"/>
          <w:szCs w:val="20"/>
          <w:lang w:val="cs-CZ"/>
        </w:rPr>
      </w:pPr>
    </w:p>
    <w:p w:rsidR="0079722C" w:rsidRDefault="0079722C" w:rsidP="00BC555A">
      <w:pPr>
        <w:widowControl w:val="0"/>
        <w:numPr>
          <w:ilvl w:val="0"/>
          <w:numId w:val="18"/>
        </w:numPr>
        <w:autoSpaceDE w:val="0"/>
        <w:autoSpaceDN w:val="0"/>
        <w:adjustRightInd w:val="0"/>
        <w:jc w:val="both"/>
        <w:rPr>
          <w:rFonts w:ascii="Calibri" w:hAnsi="Calibri"/>
          <w:sz w:val="20"/>
          <w:szCs w:val="20"/>
          <w:lang w:val="cs-CZ"/>
        </w:rPr>
      </w:pPr>
      <w:r>
        <w:rPr>
          <w:rFonts w:ascii="Calibri" w:hAnsi="Calibri"/>
          <w:sz w:val="20"/>
          <w:szCs w:val="20"/>
          <w:lang w:val="cs-CZ"/>
        </w:rPr>
        <w:t xml:space="preserve">Cena díla je určena na základě </w:t>
      </w:r>
      <w:r w:rsidRPr="00940D9F">
        <w:rPr>
          <w:rFonts w:ascii="Calibri" w:hAnsi="Calibri"/>
          <w:sz w:val="20"/>
          <w:szCs w:val="20"/>
          <w:lang w:val="cs-CZ"/>
        </w:rPr>
        <w:t>cenové nabídky</w:t>
      </w:r>
      <w:r>
        <w:rPr>
          <w:rFonts w:ascii="Calibri" w:hAnsi="Calibri"/>
          <w:sz w:val="20"/>
          <w:szCs w:val="20"/>
          <w:lang w:val="cs-CZ"/>
        </w:rPr>
        <w:t xml:space="preserve"> zhotovitele, která je nedílnou součástí smlouvy a zahrnuje pouze </w:t>
      </w:r>
      <w:r w:rsidR="00CB577F">
        <w:rPr>
          <w:rFonts w:ascii="Calibri" w:hAnsi="Calibri"/>
          <w:sz w:val="20"/>
          <w:szCs w:val="20"/>
          <w:lang w:val="cs-CZ"/>
        </w:rPr>
        <w:t xml:space="preserve">zde </w:t>
      </w:r>
      <w:r>
        <w:rPr>
          <w:rFonts w:ascii="Calibri" w:hAnsi="Calibri"/>
          <w:sz w:val="20"/>
          <w:szCs w:val="20"/>
          <w:lang w:val="cs-CZ"/>
        </w:rPr>
        <w:t xml:space="preserve">výslovně specifikované položky a činnosti. </w:t>
      </w:r>
    </w:p>
    <w:p w:rsidR="0079722C" w:rsidRDefault="0079722C" w:rsidP="0079722C">
      <w:pPr>
        <w:pStyle w:val="Odstavecseseznamem"/>
        <w:rPr>
          <w:rFonts w:ascii="Calibri" w:hAnsi="Calibri"/>
          <w:sz w:val="20"/>
          <w:szCs w:val="20"/>
          <w:lang w:val="cs-CZ"/>
        </w:rPr>
      </w:pPr>
    </w:p>
    <w:p w:rsidR="00355316" w:rsidRPr="00355316" w:rsidRDefault="0079722C" w:rsidP="00355316">
      <w:pPr>
        <w:widowControl w:val="0"/>
        <w:numPr>
          <w:ilvl w:val="0"/>
          <w:numId w:val="18"/>
        </w:numPr>
        <w:autoSpaceDE w:val="0"/>
        <w:autoSpaceDN w:val="0"/>
        <w:adjustRightInd w:val="0"/>
        <w:jc w:val="both"/>
        <w:rPr>
          <w:rFonts w:ascii="Calibri" w:hAnsi="Calibri"/>
          <w:sz w:val="20"/>
          <w:szCs w:val="20"/>
          <w:lang w:val="cs-CZ"/>
        </w:rPr>
      </w:pPr>
      <w:r>
        <w:rPr>
          <w:rFonts w:ascii="Calibri" w:hAnsi="Calibri"/>
          <w:sz w:val="20"/>
          <w:szCs w:val="20"/>
          <w:lang w:val="cs-CZ"/>
        </w:rPr>
        <w:t xml:space="preserve">Cena díla </w:t>
      </w:r>
      <w:r w:rsidR="00355316" w:rsidRPr="00355316">
        <w:rPr>
          <w:rFonts w:ascii="Calibri" w:hAnsi="Calibri"/>
          <w:sz w:val="20"/>
          <w:szCs w:val="20"/>
          <w:lang w:val="cs-CZ"/>
        </w:rPr>
        <w:t>j</w:t>
      </w:r>
      <w:r w:rsidR="00DB73CC">
        <w:rPr>
          <w:rFonts w:ascii="Calibri" w:hAnsi="Calibri"/>
          <w:sz w:val="20"/>
          <w:szCs w:val="20"/>
          <w:lang w:val="cs-CZ"/>
        </w:rPr>
        <w:t>e ve smlouvě uvedena</w:t>
      </w:r>
      <w:r w:rsidR="00355316" w:rsidRPr="00355316">
        <w:rPr>
          <w:rFonts w:ascii="Calibri" w:hAnsi="Calibri"/>
          <w:sz w:val="20"/>
          <w:szCs w:val="20"/>
          <w:lang w:val="cs-CZ"/>
        </w:rPr>
        <w:t xml:space="preserve"> bez DPH. K</w:t>
      </w:r>
      <w:r w:rsidR="00377F09">
        <w:rPr>
          <w:rFonts w:ascii="Calibri" w:hAnsi="Calibri"/>
          <w:sz w:val="20"/>
          <w:szCs w:val="20"/>
          <w:lang w:val="cs-CZ"/>
        </w:rPr>
        <w:t xml:space="preserve"> </w:t>
      </w:r>
      <w:r w:rsidR="00DB73CC">
        <w:rPr>
          <w:rFonts w:ascii="Calibri" w:hAnsi="Calibri"/>
          <w:sz w:val="20"/>
          <w:szCs w:val="20"/>
          <w:lang w:val="cs-CZ"/>
        </w:rPr>
        <w:t>ceně</w:t>
      </w:r>
      <w:r w:rsidR="00355316" w:rsidRPr="00355316">
        <w:rPr>
          <w:rFonts w:ascii="Calibri" w:hAnsi="Calibri"/>
          <w:sz w:val="20"/>
          <w:szCs w:val="20"/>
          <w:lang w:val="cs-CZ"/>
        </w:rPr>
        <w:t> </w:t>
      </w:r>
      <w:r w:rsidR="00377F09">
        <w:rPr>
          <w:rFonts w:ascii="Calibri" w:hAnsi="Calibri"/>
          <w:sz w:val="20"/>
          <w:szCs w:val="20"/>
          <w:lang w:val="cs-CZ"/>
        </w:rPr>
        <w:t xml:space="preserve">díla </w:t>
      </w:r>
      <w:r w:rsidR="00355316" w:rsidRPr="00355316">
        <w:rPr>
          <w:rFonts w:ascii="Calibri" w:hAnsi="Calibri"/>
          <w:sz w:val="20"/>
          <w:szCs w:val="20"/>
          <w:lang w:val="cs-CZ"/>
        </w:rPr>
        <w:t xml:space="preserve">tak bude připočtena částka odpovídající DPH ve výši podle platných </w:t>
      </w:r>
      <w:r w:rsidR="00A56DB1">
        <w:rPr>
          <w:rFonts w:ascii="Calibri" w:hAnsi="Calibri"/>
          <w:sz w:val="20"/>
          <w:szCs w:val="20"/>
          <w:lang w:val="cs-CZ"/>
        </w:rPr>
        <w:t xml:space="preserve">a účinných </w:t>
      </w:r>
      <w:r w:rsidR="00355316" w:rsidRPr="00355316">
        <w:rPr>
          <w:rFonts w:ascii="Calibri" w:hAnsi="Calibri"/>
          <w:sz w:val="20"/>
          <w:szCs w:val="20"/>
          <w:lang w:val="cs-CZ"/>
        </w:rPr>
        <w:t>právních předpisů.</w:t>
      </w:r>
    </w:p>
    <w:p w:rsidR="00355316" w:rsidRPr="00355316" w:rsidRDefault="00355316" w:rsidP="00355316">
      <w:pPr>
        <w:ind w:left="397"/>
        <w:jc w:val="both"/>
        <w:rPr>
          <w:rFonts w:ascii="Calibri" w:hAnsi="Calibri"/>
          <w:sz w:val="20"/>
          <w:szCs w:val="20"/>
          <w:lang w:val="cs-CZ"/>
        </w:rPr>
      </w:pPr>
    </w:p>
    <w:p w:rsidR="00355316" w:rsidRPr="004A699F" w:rsidRDefault="006C5C48" w:rsidP="00355316">
      <w:pPr>
        <w:widowControl w:val="0"/>
        <w:numPr>
          <w:ilvl w:val="0"/>
          <w:numId w:val="18"/>
        </w:numPr>
        <w:autoSpaceDE w:val="0"/>
        <w:autoSpaceDN w:val="0"/>
        <w:adjustRightInd w:val="0"/>
        <w:jc w:val="both"/>
        <w:rPr>
          <w:rFonts w:ascii="Calibri" w:hAnsi="Calibri"/>
          <w:sz w:val="20"/>
          <w:szCs w:val="20"/>
          <w:lang w:val="cs-CZ"/>
        </w:rPr>
      </w:pPr>
      <w:r>
        <w:rPr>
          <w:rFonts w:ascii="Calibri" w:hAnsi="Calibri"/>
          <w:sz w:val="20"/>
          <w:szCs w:val="20"/>
          <w:lang w:val="cs-CZ"/>
        </w:rPr>
        <w:t xml:space="preserve">Není-li písemně sjednáno jinak, je </w:t>
      </w:r>
      <w:r w:rsidR="00940D9F">
        <w:rPr>
          <w:rFonts w:ascii="Calibri" w:hAnsi="Calibri"/>
          <w:sz w:val="20"/>
          <w:szCs w:val="20"/>
          <w:lang w:val="cs-CZ"/>
        </w:rPr>
        <w:t>objednatel</w:t>
      </w:r>
      <w:r w:rsidR="00355316" w:rsidRPr="00355316">
        <w:rPr>
          <w:rFonts w:ascii="Calibri" w:hAnsi="Calibri"/>
          <w:sz w:val="20"/>
          <w:szCs w:val="20"/>
          <w:lang w:val="cs-CZ"/>
        </w:rPr>
        <w:t xml:space="preserve"> povinen uhradit cenu </w:t>
      </w:r>
      <w:r w:rsidR="00377F09">
        <w:rPr>
          <w:rFonts w:ascii="Calibri" w:hAnsi="Calibri"/>
          <w:sz w:val="20"/>
          <w:szCs w:val="20"/>
          <w:lang w:val="cs-CZ"/>
        </w:rPr>
        <w:t xml:space="preserve">díla zhotoviteli </w:t>
      </w:r>
      <w:r w:rsidR="00355316" w:rsidRPr="00355316">
        <w:rPr>
          <w:rFonts w:ascii="Calibri" w:hAnsi="Calibri"/>
          <w:sz w:val="20"/>
          <w:szCs w:val="20"/>
          <w:lang w:val="cs-CZ"/>
        </w:rPr>
        <w:t>následujícím způsobem:</w:t>
      </w:r>
    </w:p>
    <w:p w:rsidR="00355316" w:rsidRPr="004A699F" w:rsidRDefault="00355316" w:rsidP="00355316">
      <w:pPr>
        <w:pStyle w:val="Odstavecseseznamem"/>
        <w:rPr>
          <w:rFonts w:ascii="Calibri" w:hAnsi="Calibri"/>
          <w:sz w:val="20"/>
          <w:szCs w:val="20"/>
          <w:lang w:val="cs-CZ"/>
        </w:rPr>
      </w:pPr>
    </w:p>
    <w:p w:rsidR="00924A0C" w:rsidRPr="00924A0C" w:rsidRDefault="00940D9F" w:rsidP="00924A0C">
      <w:pPr>
        <w:numPr>
          <w:ilvl w:val="1"/>
          <w:numId w:val="16"/>
        </w:numPr>
        <w:rPr>
          <w:rFonts w:ascii="Calibri" w:hAnsi="Calibri"/>
          <w:sz w:val="20"/>
          <w:szCs w:val="20"/>
          <w:lang w:val="cs-CZ"/>
        </w:rPr>
      </w:pPr>
      <w:r w:rsidRPr="004A699F">
        <w:rPr>
          <w:rFonts w:ascii="Calibri" w:hAnsi="Calibri"/>
          <w:sz w:val="20"/>
          <w:szCs w:val="20"/>
          <w:lang w:val="cs-CZ"/>
        </w:rPr>
        <w:t xml:space="preserve">nejpozději do </w:t>
      </w:r>
      <w:r>
        <w:rPr>
          <w:rFonts w:ascii="Calibri" w:hAnsi="Calibri"/>
          <w:sz w:val="20"/>
          <w:szCs w:val="20"/>
          <w:lang w:val="cs-CZ"/>
        </w:rPr>
        <w:t>1</w:t>
      </w:r>
      <w:r w:rsidR="00924A0C">
        <w:rPr>
          <w:rFonts w:ascii="Calibri" w:hAnsi="Calibri"/>
          <w:sz w:val="20"/>
          <w:szCs w:val="20"/>
          <w:lang w:val="cs-CZ"/>
        </w:rPr>
        <w:t>4</w:t>
      </w:r>
      <w:r w:rsidRPr="004A699F">
        <w:rPr>
          <w:rFonts w:ascii="Calibri" w:hAnsi="Calibri"/>
          <w:sz w:val="20"/>
          <w:szCs w:val="20"/>
          <w:lang w:val="cs-CZ"/>
        </w:rPr>
        <w:t xml:space="preserve"> dnů po </w:t>
      </w:r>
      <w:r w:rsidR="00924A0C" w:rsidRPr="00924A0C">
        <w:rPr>
          <w:rFonts w:ascii="Calibri" w:hAnsi="Calibri"/>
          <w:sz w:val="20"/>
          <w:szCs w:val="20"/>
          <w:lang w:val="cs-CZ"/>
        </w:rPr>
        <w:t>předání díla objednateli</w:t>
      </w:r>
      <w:r w:rsidR="00924A0C">
        <w:rPr>
          <w:rFonts w:ascii="Calibri" w:hAnsi="Calibri"/>
          <w:sz w:val="20"/>
          <w:szCs w:val="20"/>
          <w:lang w:val="cs-CZ"/>
        </w:rPr>
        <w:t xml:space="preserve"> na základě vystavené faktury zhotovitelem</w:t>
      </w:r>
      <w:r w:rsidR="00924A0C" w:rsidRPr="00924A0C">
        <w:rPr>
          <w:rFonts w:ascii="Calibri" w:hAnsi="Calibri"/>
          <w:sz w:val="20"/>
          <w:szCs w:val="20"/>
          <w:lang w:val="cs-CZ"/>
        </w:rPr>
        <w:t>.</w:t>
      </w:r>
    </w:p>
    <w:p w:rsidR="00355316" w:rsidRPr="004A699F" w:rsidRDefault="00355316" w:rsidP="00355316">
      <w:pPr>
        <w:ind w:left="1440"/>
        <w:jc w:val="both"/>
        <w:rPr>
          <w:rFonts w:ascii="Calibri" w:hAnsi="Calibri"/>
          <w:sz w:val="20"/>
          <w:szCs w:val="20"/>
          <w:lang w:val="cs-CZ"/>
        </w:rPr>
      </w:pPr>
    </w:p>
    <w:p w:rsidR="00355316" w:rsidRPr="004A699F" w:rsidRDefault="00355316" w:rsidP="00355316">
      <w:pPr>
        <w:ind w:left="1440"/>
        <w:jc w:val="both"/>
        <w:rPr>
          <w:rFonts w:ascii="Calibri" w:hAnsi="Calibri"/>
          <w:sz w:val="20"/>
          <w:szCs w:val="20"/>
          <w:lang w:val="cs-CZ"/>
        </w:rPr>
      </w:pPr>
    </w:p>
    <w:p w:rsidR="00F0715B" w:rsidRPr="004A699F" w:rsidRDefault="00F0715B" w:rsidP="00F0715B">
      <w:pPr>
        <w:widowControl w:val="0"/>
        <w:numPr>
          <w:ilvl w:val="0"/>
          <w:numId w:val="18"/>
        </w:numPr>
        <w:autoSpaceDE w:val="0"/>
        <w:autoSpaceDN w:val="0"/>
        <w:adjustRightInd w:val="0"/>
        <w:jc w:val="both"/>
        <w:rPr>
          <w:rFonts w:ascii="Calibri" w:hAnsi="Calibri"/>
          <w:sz w:val="20"/>
          <w:szCs w:val="20"/>
          <w:lang w:val="cs-CZ"/>
        </w:rPr>
      </w:pPr>
      <w:r w:rsidRPr="004A699F">
        <w:rPr>
          <w:rFonts w:ascii="Calibri" w:hAnsi="Calibri"/>
          <w:sz w:val="20"/>
          <w:szCs w:val="20"/>
          <w:lang w:val="cs-CZ"/>
        </w:rPr>
        <w:t xml:space="preserve">Pokud </w:t>
      </w:r>
      <w:r w:rsidR="0045411E">
        <w:rPr>
          <w:rFonts w:ascii="Calibri" w:hAnsi="Calibri"/>
          <w:sz w:val="20"/>
          <w:szCs w:val="20"/>
          <w:lang w:val="cs-CZ"/>
        </w:rPr>
        <w:t>objednatel</w:t>
      </w:r>
      <w:r w:rsidRPr="004A699F">
        <w:rPr>
          <w:rFonts w:ascii="Calibri" w:hAnsi="Calibri"/>
          <w:sz w:val="20"/>
          <w:szCs w:val="20"/>
          <w:lang w:val="cs-CZ"/>
        </w:rPr>
        <w:t xml:space="preserve"> neoprávněně </w:t>
      </w:r>
      <w:r w:rsidR="0045411E">
        <w:rPr>
          <w:rFonts w:ascii="Calibri" w:hAnsi="Calibri"/>
          <w:sz w:val="20"/>
          <w:szCs w:val="20"/>
          <w:lang w:val="cs-CZ"/>
        </w:rPr>
        <w:t>dílo</w:t>
      </w:r>
      <w:r w:rsidRPr="004A699F">
        <w:rPr>
          <w:rFonts w:ascii="Calibri" w:hAnsi="Calibri"/>
          <w:sz w:val="20"/>
          <w:szCs w:val="20"/>
          <w:lang w:val="cs-CZ"/>
        </w:rPr>
        <w:t xml:space="preserve"> nepřevezme, je </w:t>
      </w:r>
      <w:r w:rsidR="0045411E">
        <w:rPr>
          <w:rFonts w:ascii="Calibri" w:hAnsi="Calibri"/>
          <w:sz w:val="20"/>
          <w:szCs w:val="20"/>
          <w:lang w:val="cs-CZ"/>
        </w:rPr>
        <w:t>objednatel</w:t>
      </w:r>
      <w:r w:rsidRPr="0084654B">
        <w:rPr>
          <w:rFonts w:ascii="Calibri" w:hAnsi="Calibri"/>
          <w:sz w:val="20"/>
          <w:szCs w:val="20"/>
          <w:lang w:val="cs-CZ"/>
        </w:rPr>
        <w:t xml:space="preserve"> povinen zaplatit </w:t>
      </w:r>
      <w:r w:rsidR="0045411E">
        <w:rPr>
          <w:rFonts w:ascii="Calibri" w:hAnsi="Calibri"/>
          <w:sz w:val="20"/>
          <w:szCs w:val="20"/>
          <w:lang w:val="cs-CZ"/>
        </w:rPr>
        <w:t>zhotoviteli</w:t>
      </w:r>
      <w:r w:rsidR="00A918DE">
        <w:rPr>
          <w:rFonts w:ascii="Calibri" w:hAnsi="Calibri"/>
          <w:sz w:val="20"/>
          <w:szCs w:val="20"/>
          <w:lang w:val="cs-CZ"/>
        </w:rPr>
        <w:t xml:space="preserve"> </w:t>
      </w:r>
      <w:r w:rsidR="0045411E">
        <w:rPr>
          <w:rFonts w:ascii="Calibri" w:hAnsi="Calibri"/>
          <w:sz w:val="20"/>
          <w:szCs w:val="20"/>
          <w:lang w:val="cs-CZ"/>
        </w:rPr>
        <w:t xml:space="preserve">cenu díla </w:t>
      </w:r>
      <w:r w:rsidRPr="004A699F">
        <w:rPr>
          <w:rFonts w:ascii="Calibri" w:hAnsi="Calibri"/>
          <w:sz w:val="20"/>
          <w:szCs w:val="20"/>
          <w:lang w:val="cs-CZ"/>
        </w:rPr>
        <w:t>do 1</w:t>
      </w:r>
      <w:r w:rsidR="0045411E">
        <w:rPr>
          <w:rFonts w:ascii="Calibri" w:hAnsi="Calibri"/>
          <w:sz w:val="20"/>
          <w:szCs w:val="20"/>
          <w:lang w:val="cs-CZ"/>
        </w:rPr>
        <w:t>0</w:t>
      </w:r>
      <w:r w:rsidRPr="004A699F">
        <w:rPr>
          <w:rFonts w:ascii="Calibri" w:hAnsi="Calibri"/>
          <w:sz w:val="20"/>
          <w:szCs w:val="20"/>
          <w:lang w:val="cs-CZ"/>
        </w:rPr>
        <w:t xml:space="preserve"> dnů </w:t>
      </w:r>
      <w:r w:rsidR="0045411E">
        <w:rPr>
          <w:rFonts w:ascii="Calibri" w:hAnsi="Calibri"/>
          <w:sz w:val="20"/>
          <w:szCs w:val="20"/>
          <w:lang w:val="cs-CZ"/>
        </w:rPr>
        <w:t xml:space="preserve">ode dne, kdy zhotovitel byl připraven dílo předat a objednatel dílo </w:t>
      </w:r>
      <w:r w:rsidR="00CB577F">
        <w:rPr>
          <w:rFonts w:ascii="Calibri" w:hAnsi="Calibri"/>
          <w:sz w:val="20"/>
          <w:szCs w:val="20"/>
          <w:lang w:val="cs-CZ"/>
        </w:rPr>
        <w:t xml:space="preserve">neoprávněně </w:t>
      </w:r>
      <w:r w:rsidR="0045411E">
        <w:rPr>
          <w:rFonts w:ascii="Calibri" w:hAnsi="Calibri"/>
          <w:sz w:val="20"/>
          <w:szCs w:val="20"/>
          <w:lang w:val="cs-CZ"/>
        </w:rPr>
        <w:t xml:space="preserve">nepřevzal. </w:t>
      </w:r>
    </w:p>
    <w:p w:rsidR="00FE0936" w:rsidRPr="004A699F" w:rsidRDefault="00FE0936" w:rsidP="00FE0936">
      <w:pPr>
        <w:widowControl w:val="0"/>
        <w:autoSpaceDE w:val="0"/>
        <w:autoSpaceDN w:val="0"/>
        <w:adjustRightInd w:val="0"/>
        <w:ind w:left="397"/>
        <w:jc w:val="both"/>
        <w:rPr>
          <w:rFonts w:ascii="Calibri" w:hAnsi="Calibri"/>
          <w:sz w:val="20"/>
          <w:szCs w:val="20"/>
          <w:lang w:val="cs-CZ"/>
        </w:rPr>
      </w:pPr>
    </w:p>
    <w:p w:rsidR="00227C79" w:rsidRPr="004A699F" w:rsidRDefault="00355316" w:rsidP="00227C79">
      <w:pPr>
        <w:widowControl w:val="0"/>
        <w:numPr>
          <w:ilvl w:val="0"/>
          <w:numId w:val="18"/>
        </w:numPr>
        <w:autoSpaceDE w:val="0"/>
        <w:autoSpaceDN w:val="0"/>
        <w:adjustRightInd w:val="0"/>
        <w:jc w:val="both"/>
        <w:rPr>
          <w:rFonts w:ascii="Calibri" w:hAnsi="Calibri"/>
          <w:sz w:val="20"/>
          <w:szCs w:val="20"/>
          <w:lang w:val="cs-CZ"/>
        </w:rPr>
      </w:pPr>
      <w:r w:rsidRPr="004A699F">
        <w:rPr>
          <w:rFonts w:ascii="Calibri" w:hAnsi="Calibri"/>
          <w:sz w:val="20"/>
          <w:szCs w:val="20"/>
          <w:lang w:val="cs-CZ"/>
        </w:rPr>
        <w:t xml:space="preserve">O dobu prodlení </w:t>
      </w:r>
      <w:r w:rsidR="003907AA">
        <w:rPr>
          <w:rFonts w:ascii="Calibri" w:hAnsi="Calibri"/>
          <w:sz w:val="20"/>
          <w:szCs w:val="20"/>
          <w:lang w:val="cs-CZ"/>
        </w:rPr>
        <w:t>objednatele</w:t>
      </w:r>
      <w:r w:rsidRPr="004A699F">
        <w:rPr>
          <w:rFonts w:ascii="Calibri" w:hAnsi="Calibri"/>
          <w:sz w:val="20"/>
          <w:szCs w:val="20"/>
          <w:lang w:val="cs-CZ"/>
        </w:rPr>
        <w:t xml:space="preserve"> s řádnou platbou </w:t>
      </w:r>
      <w:r w:rsidR="003907AA">
        <w:rPr>
          <w:rFonts w:ascii="Calibri" w:hAnsi="Calibri"/>
          <w:sz w:val="20"/>
          <w:szCs w:val="20"/>
          <w:lang w:val="cs-CZ"/>
        </w:rPr>
        <w:t>zálohy</w:t>
      </w:r>
      <w:r w:rsidRPr="004A699F">
        <w:rPr>
          <w:rFonts w:ascii="Calibri" w:hAnsi="Calibri"/>
          <w:sz w:val="20"/>
          <w:szCs w:val="20"/>
          <w:lang w:val="cs-CZ"/>
        </w:rPr>
        <w:t xml:space="preserve"> ceny </w:t>
      </w:r>
      <w:r w:rsidR="003907AA">
        <w:rPr>
          <w:rFonts w:ascii="Calibri" w:hAnsi="Calibri"/>
          <w:sz w:val="20"/>
          <w:szCs w:val="20"/>
          <w:lang w:val="cs-CZ"/>
        </w:rPr>
        <w:t xml:space="preserve">díla, </w:t>
      </w:r>
      <w:r w:rsidRPr="004A699F">
        <w:rPr>
          <w:rFonts w:ascii="Calibri" w:hAnsi="Calibri"/>
          <w:sz w:val="20"/>
          <w:szCs w:val="20"/>
          <w:lang w:val="cs-CZ"/>
        </w:rPr>
        <w:t xml:space="preserve">se prodlužuje termín </w:t>
      </w:r>
      <w:r w:rsidR="003907AA">
        <w:rPr>
          <w:rFonts w:ascii="Calibri" w:hAnsi="Calibri"/>
          <w:sz w:val="20"/>
          <w:szCs w:val="20"/>
          <w:lang w:val="cs-CZ"/>
        </w:rPr>
        <w:t>dokončení díla</w:t>
      </w:r>
      <w:r w:rsidRPr="004A699F">
        <w:rPr>
          <w:rFonts w:ascii="Calibri" w:hAnsi="Calibri"/>
          <w:sz w:val="20"/>
          <w:szCs w:val="20"/>
          <w:lang w:val="cs-CZ"/>
        </w:rPr>
        <w:t xml:space="preserve">.  </w:t>
      </w:r>
    </w:p>
    <w:p w:rsidR="00227C79" w:rsidRPr="004A699F" w:rsidRDefault="00227C79" w:rsidP="00227C79">
      <w:pPr>
        <w:pStyle w:val="Odstavecseseznamem"/>
        <w:rPr>
          <w:rFonts w:ascii="Calibri" w:hAnsi="Calibri" w:cs="TTFF4F55A8t00"/>
          <w:sz w:val="20"/>
          <w:szCs w:val="20"/>
          <w:lang w:val="cs-CZ"/>
        </w:rPr>
      </w:pPr>
    </w:p>
    <w:p w:rsidR="00D00944" w:rsidRDefault="001C1DB1" w:rsidP="003907AA">
      <w:pPr>
        <w:widowControl w:val="0"/>
        <w:numPr>
          <w:ilvl w:val="0"/>
          <w:numId w:val="18"/>
        </w:numPr>
        <w:autoSpaceDE w:val="0"/>
        <w:autoSpaceDN w:val="0"/>
        <w:adjustRightInd w:val="0"/>
        <w:jc w:val="both"/>
        <w:rPr>
          <w:rFonts w:ascii="Calibri" w:hAnsi="Calibri"/>
          <w:sz w:val="20"/>
          <w:szCs w:val="20"/>
          <w:lang w:val="cs-CZ"/>
        </w:rPr>
      </w:pPr>
      <w:r w:rsidRPr="004A699F">
        <w:rPr>
          <w:rFonts w:ascii="Calibri" w:hAnsi="Calibri" w:cs="TTFF4F55A8t00"/>
          <w:sz w:val="20"/>
          <w:szCs w:val="20"/>
          <w:lang w:val="cs-CZ"/>
        </w:rPr>
        <w:t xml:space="preserve">V případě prodlení </w:t>
      </w:r>
      <w:r w:rsidR="003907AA">
        <w:rPr>
          <w:rFonts w:ascii="Calibri" w:hAnsi="Calibri"/>
          <w:sz w:val="20"/>
          <w:szCs w:val="20"/>
          <w:lang w:val="cs-CZ"/>
        </w:rPr>
        <w:t>objednatele</w:t>
      </w:r>
      <w:r w:rsidR="003907AA" w:rsidRPr="004A699F">
        <w:rPr>
          <w:rFonts w:ascii="Calibri" w:hAnsi="Calibri"/>
          <w:sz w:val="20"/>
          <w:szCs w:val="20"/>
          <w:lang w:val="cs-CZ"/>
        </w:rPr>
        <w:t xml:space="preserve"> </w:t>
      </w:r>
      <w:r w:rsidRPr="004A699F">
        <w:rPr>
          <w:rFonts w:ascii="Calibri" w:hAnsi="Calibri" w:cs="TTFF4F55A8t00"/>
          <w:sz w:val="20"/>
          <w:szCs w:val="20"/>
          <w:lang w:val="cs-CZ"/>
        </w:rPr>
        <w:t xml:space="preserve">s jakýmkoliv peněžitým plněním na základě smlouvy je </w:t>
      </w:r>
      <w:r w:rsidR="003907AA">
        <w:rPr>
          <w:rFonts w:ascii="Calibri" w:hAnsi="Calibri" w:cs="TTFF4F55A8t00"/>
          <w:sz w:val="20"/>
          <w:szCs w:val="20"/>
          <w:lang w:val="cs-CZ"/>
        </w:rPr>
        <w:t>zhotovitel</w:t>
      </w:r>
      <w:r w:rsidRPr="004A699F">
        <w:rPr>
          <w:rFonts w:ascii="Calibri" w:hAnsi="Calibri" w:cs="TTFF4F55A8t00"/>
          <w:sz w:val="20"/>
          <w:szCs w:val="20"/>
          <w:lang w:val="cs-CZ"/>
        </w:rPr>
        <w:t xml:space="preserve"> oprávněn přerušit </w:t>
      </w:r>
      <w:r w:rsidR="003907AA">
        <w:rPr>
          <w:rFonts w:ascii="Calibri" w:hAnsi="Calibri" w:cs="TTFF4F55A8t00"/>
          <w:sz w:val="20"/>
          <w:szCs w:val="20"/>
          <w:lang w:val="cs-CZ"/>
        </w:rPr>
        <w:t>provádění díla (děl) pro objednatele</w:t>
      </w:r>
      <w:r w:rsidRPr="004A699F">
        <w:rPr>
          <w:rFonts w:ascii="Calibri" w:hAnsi="Calibri" w:cs="TTFF4F55A8t00"/>
          <w:sz w:val="20"/>
          <w:szCs w:val="20"/>
          <w:lang w:val="cs-CZ"/>
        </w:rPr>
        <w:t xml:space="preserve">, a to </w:t>
      </w:r>
      <w:r w:rsidR="00696321" w:rsidRPr="004A699F">
        <w:rPr>
          <w:rFonts w:ascii="Calibri" w:hAnsi="Calibri" w:cs="TTFF4F55A8t00"/>
          <w:sz w:val="20"/>
          <w:szCs w:val="20"/>
          <w:lang w:val="cs-CZ"/>
        </w:rPr>
        <w:t xml:space="preserve">i </w:t>
      </w:r>
      <w:r w:rsidR="003907AA">
        <w:rPr>
          <w:rFonts w:ascii="Calibri" w:hAnsi="Calibri" w:cs="TTFF4F55A8t00"/>
          <w:sz w:val="20"/>
          <w:szCs w:val="20"/>
          <w:lang w:val="cs-CZ"/>
        </w:rPr>
        <w:t xml:space="preserve">v případě díla (děl) </w:t>
      </w:r>
      <w:r w:rsidR="00696321" w:rsidRPr="004A699F">
        <w:rPr>
          <w:rFonts w:ascii="Calibri" w:hAnsi="Calibri" w:cs="TTFF4F55A8t00"/>
          <w:sz w:val="20"/>
          <w:szCs w:val="20"/>
          <w:lang w:val="cs-CZ"/>
        </w:rPr>
        <w:t>na</w:t>
      </w:r>
      <w:r w:rsidRPr="004A699F">
        <w:rPr>
          <w:rFonts w:ascii="Calibri" w:hAnsi="Calibri" w:cs="TTFF4F55A8t00"/>
          <w:sz w:val="20"/>
          <w:szCs w:val="20"/>
          <w:lang w:val="cs-CZ"/>
        </w:rPr>
        <w:t xml:space="preserve"> základě </w:t>
      </w:r>
      <w:r w:rsidR="00696321" w:rsidRPr="004A699F">
        <w:rPr>
          <w:rFonts w:ascii="Calibri" w:hAnsi="Calibri" w:cs="TTFF4F55A8t00"/>
          <w:sz w:val="20"/>
          <w:szCs w:val="20"/>
          <w:lang w:val="cs-CZ"/>
        </w:rPr>
        <w:t xml:space="preserve">jiných </w:t>
      </w:r>
      <w:r w:rsidRPr="004A699F">
        <w:rPr>
          <w:rFonts w:ascii="Calibri" w:hAnsi="Calibri" w:cs="TTFF4F55A8t00"/>
          <w:sz w:val="20"/>
          <w:szCs w:val="20"/>
          <w:lang w:val="cs-CZ"/>
        </w:rPr>
        <w:t>smluv uzavřených s</w:t>
      </w:r>
      <w:r w:rsidR="00696321" w:rsidRPr="004A699F">
        <w:rPr>
          <w:rFonts w:ascii="Calibri" w:hAnsi="Calibri" w:cs="TTFF4F55A8t00"/>
          <w:sz w:val="20"/>
          <w:szCs w:val="20"/>
          <w:lang w:val="cs-CZ"/>
        </w:rPr>
        <w:t> </w:t>
      </w:r>
      <w:r w:rsidR="003907AA">
        <w:rPr>
          <w:rFonts w:ascii="Calibri" w:hAnsi="Calibri" w:cs="TTFF4F55A8t00"/>
          <w:sz w:val="20"/>
          <w:szCs w:val="20"/>
          <w:lang w:val="cs-CZ"/>
        </w:rPr>
        <w:t>objednatele</w:t>
      </w:r>
      <w:r w:rsidR="009B2BE4">
        <w:rPr>
          <w:rFonts w:ascii="Calibri" w:hAnsi="Calibri" w:cs="TTFF4F55A8t00"/>
          <w:sz w:val="20"/>
          <w:szCs w:val="20"/>
          <w:lang w:val="cs-CZ"/>
        </w:rPr>
        <w:t>m</w:t>
      </w:r>
      <w:r w:rsidR="00696321" w:rsidRPr="004A699F">
        <w:rPr>
          <w:rFonts w:ascii="Calibri" w:hAnsi="Calibri" w:cs="TTFF4F55A8t00"/>
          <w:sz w:val="20"/>
          <w:szCs w:val="20"/>
          <w:lang w:val="cs-CZ"/>
        </w:rPr>
        <w:t xml:space="preserve">, u kterých </w:t>
      </w:r>
      <w:r w:rsidR="003907AA">
        <w:rPr>
          <w:rFonts w:ascii="Calibri" w:hAnsi="Calibri" w:cs="TTFF4F55A8t00"/>
          <w:sz w:val="20"/>
          <w:szCs w:val="20"/>
          <w:lang w:val="cs-CZ"/>
        </w:rPr>
        <w:t>objednatel</w:t>
      </w:r>
      <w:r w:rsidR="00696321" w:rsidRPr="004A699F">
        <w:rPr>
          <w:rFonts w:ascii="Calibri" w:hAnsi="Calibri" w:cs="TTFF4F55A8t00"/>
          <w:sz w:val="20"/>
          <w:szCs w:val="20"/>
          <w:lang w:val="cs-CZ"/>
        </w:rPr>
        <w:t xml:space="preserve"> s prodlením plateb není</w:t>
      </w:r>
      <w:r w:rsidRPr="004A699F">
        <w:rPr>
          <w:rFonts w:ascii="Calibri" w:hAnsi="Calibri" w:cs="TTFF4F55A8t00"/>
          <w:sz w:val="20"/>
          <w:szCs w:val="20"/>
          <w:lang w:val="cs-CZ"/>
        </w:rPr>
        <w:t>.</w:t>
      </w:r>
      <w:r w:rsidR="003907AA">
        <w:rPr>
          <w:rFonts w:ascii="Calibri" w:hAnsi="Calibri" w:cs="TTFF4F55A8t00"/>
          <w:sz w:val="20"/>
          <w:szCs w:val="20"/>
          <w:lang w:val="cs-CZ"/>
        </w:rPr>
        <w:t xml:space="preserve"> O dobu přerušení </w:t>
      </w:r>
      <w:r w:rsidR="003907AA">
        <w:rPr>
          <w:rFonts w:ascii="Calibri" w:hAnsi="Calibri" w:cs="TTFF4F55A8t00"/>
          <w:sz w:val="20"/>
          <w:szCs w:val="20"/>
          <w:lang w:val="cs-CZ"/>
        </w:rPr>
        <w:lastRenderedPageBreak/>
        <w:t xml:space="preserve">provádění díla se </w:t>
      </w:r>
      <w:r w:rsidR="003907AA">
        <w:rPr>
          <w:rFonts w:ascii="Calibri" w:hAnsi="Calibri"/>
          <w:sz w:val="20"/>
          <w:szCs w:val="20"/>
          <w:lang w:val="cs-CZ"/>
        </w:rPr>
        <w:t>prodlužují</w:t>
      </w:r>
      <w:r w:rsidR="003907AA" w:rsidRPr="004A699F">
        <w:rPr>
          <w:rFonts w:ascii="Calibri" w:hAnsi="Calibri"/>
          <w:sz w:val="20"/>
          <w:szCs w:val="20"/>
          <w:lang w:val="cs-CZ"/>
        </w:rPr>
        <w:t xml:space="preserve"> </w:t>
      </w:r>
      <w:r w:rsidR="003907AA">
        <w:rPr>
          <w:rFonts w:ascii="Calibri" w:hAnsi="Calibri"/>
          <w:sz w:val="20"/>
          <w:szCs w:val="20"/>
          <w:lang w:val="cs-CZ"/>
        </w:rPr>
        <w:t xml:space="preserve">příslušné sjednané </w:t>
      </w:r>
      <w:r w:rsidR="003907AA" w:rsidRPr="004A699F">
        <w:rPr>
          <w:rFonts w:ascii="Calibri" w:hAnsi="Calibri"/>
          <w:sz w:val="20"/>
          <w:szCs w:val="20"/>
          <w:lang w:val="cs-CZ"/>
        </w:rPr>
        <w:t>termín</w:t>
      </w:r>
      <w:r w:rsidR="003907AA">
        <w:rPr>
          <w:rFonts w:ascii="Calibri" w:hAnsi="Calibri"/>
          <w:sz w:val="20"/>
          <w:szCs w:val="20"/>
          <w:lang w:val="cs-CZ"/>
        </w:rPr>
        <w:t>y</w:t>
      </w:r>
      <w:r w:rsidR="003907AA" w:rsidRPr="004A699F">
        <w:rPr>
          <w:rFonts w:ascii="Calibri" w:hAnsi="Calibri"/>
          <w:sz w:val="20"/>
          <w:szCs w:val="20"/>
          <w:lang w:val="cs-CZ"/>
        </w:rPr>
        <w:t xml:space="preserve"> </w:t>
      </w:r>
      <w:r w:rsidR="003907AA">
        <w:rPr>
          <w:rFonts w:ascii="Calibri" w:hAnsi="Calibri"/>
          <w:sz w:val="20"/>
          <w:szCs w:val="20"/>
          <w:lang w:val="cs-CZ"/>
        </w:rPr>
        <w:t>dokončení díla</w:t>
      </w:r>
      <w:r w:rsidR="003907AA" w:rsidRPr="004A699F">
        <w:rPr>
          <w:rFonts w:ascii="Calibri" w:hAnsi="Calibri"/>
          <w:sz w:val="20"/>
          <w:szCs w:val="20"/>
          <w:lang w:val="cs-CZ"/>
        </w:rPr>
        <w:t xml:space="preserve">. </w:t>
      </w:r>
    </w:p>
    <w:p w:rsidR="00D00944" w:rsidRDefault="00D00944" w:rsidP="00D00944">
      <w:pPr>
        <w:pStyle w:val="Odstavecseseznamem"/>
        <w:rPr>
          <w:rFonts w:ascii="Calibri" w:hAnsi="Calibri"/>
          <w:sz w:val="20"/>
          <w:szCs w:val="20"/>
          <w:lang w:val="cs-CZ"/>
        </w:rPr>
      </w:pPr>
    </w:p>
    <w:p w:rsidR="003907AA" w:rsidRPr="004A699F" w:rsidRDefault="00D00944" w:rsidP="003907AA">
      <w:pPr>
        <w:widowControl w:val="0"/>
        <w:numPr>
          <w:ilvl w:val="0"/>
          <w:numId w:val="18"/>
        </w:numPr>
        <w:autoSpaceDE w:val="0"/>
        <w:autoSpaceDN w:val="0"/>
        <w:adjustRightInd w:val="0"/>
        <w:jc w:val="both"/>
        <w:rPr>
          <w:rFonts w:ascii="Calibri" w:hAnsi="Calibri"/>
          <w:sz w:val="20"/>
          <w:szCs w:val="20"/>
          <w:lang w:val="cs-CZ"/>
        </w:rPr>
      </w:pPr>
      <w:r w:rsidRPr="004A699F">
        <w:rPr>
          <w:rFonts w:ascii="Calibri" w:hAnsi="Calibri" w:cs="TTFF4F55A8t00"/>
          <w:sz w:val="20"/>
          <w:szCs w:val="20"/>
          <w:lang w:val="cs-CZ"/>
        </w:rPr>
        <w:t xml:space="preserve">V případě prodlení </w:t>
      </w:r>
      <w:r>
        <w:rPr>
          <w:rFonts w:ascii="Calibri" w:hAnsi="Calibri"/>
          <w:sz w:val="20"/>
          <w:szCs w:val="20"/>
          <w:lang w:val="cs-CZ"/>
        </w:rPr>
        <w:t>objednatele</w:t>
      </w:r>
      <w:r w:rsidRPr="004A699F">
        <w:rPr>
          <w:rFonts w:ascii="Calibri" w:hAnsi="Calibri"/>
          <w:sz w:val="20"/>
          <w:szCs w:val="20"/>
          <w:lang w:val="cs-CZ"/>
        </w:rPr>
        <w:t xml:space="preserve"> </w:t>
      </w:r>
      <w:r w:rsidRPr="004A699F">
        <w:rPr>
          <w:rFonts w:ascii="Calibri" w:hAnsi="Calibri" w:cs="TTFF4F55A8t00"/>
          <w:sz w:val="20"/>
          <w:szCs w:val="20"/>
          <w:lang w:val="cs-CZ"/>
        </w:rPr>
        <w:t>s jakýmkoliv peněžitým plněním na základě smlouvy je</w:t>
      </w:r>
      <w:r>
        <w:rPr>
          <w:rFonts w:ascii="Calibri" w:hAnsi="Calibri" w:cs="TTFF4F55A8t00"/>
          <w:sz w:val="20"/>
          <w:szCs w:val="20"/>
          <w:lang w:val="cs-CZ"/>
        </w:rPr>
        <w:t xml:space="preserve"> </w:t>
      </w:r>
      <w:r w:rsidR="00CB577F">
        <w:rPr>
          <w:rFonts w:ascii="Calibri" w:hAnsi="Calibri"/>
          <w:sz w:val="20"/>
          <w:szCs w:val="20"/>
          <w:lang w:val="cs-CZ"/>
        </w:rPr>
        <w:t>objednatel</w:t>
      </w:r>
      <w:r w:rsidR="00CB577F" w:rsidRPr="004A699F">
        <w:rPr>
          <w:rFonts w:ascii="Calibri" w:hAnsi="Calibri"/>
          <w:sz w:val="20"/>
          <w:szCs w:val="20"/>
          <w:lang w:val="cs-CZ"/>
        </w:rPr>
        <w:t xml:space="preserve"> </w:t>
      </w:r>
      <w:r>
        <w:rPr>
          <w:rFonts w:ascii="Calibri" w:hAnsi="Calibri" w:cs="TTFF4F55A8t00"/>
          <w:sz w:val="20"/>
          <w:szCs w:val="20"/>
          <w:lang w:val="cs-CZ"/>
        </w:rPr>
        <w:t>povinen zaplatit zhotoviteli smluvní pokutu ve výši 0,05% z dlužné částky, a to za každý den prodlení. Tím není dotčeno právo zhotovitele požadovat náhradu škody v plném rozsahu.</w:t>
      </w:r>
    </w:p>
    <w:p w:rsidR="003473E2" w:rsidRDefault="003473E2" w:rsidP="003473E2">
      <w:pPr>
        <w:pStyle w:val="Odstavecseseznamem"/>
        <w:rPr>
          <w:rFonts w:ascii="Calibri" w:hAnsi="Calibri" w:cs="TTFF4F55A8t00"/>
          <w:sz w:val="20"/>
          <w:szCs w:val="20"/>
          <w:lang w:val="cs-CZ"/>
        </w:rPr>
      </w:pPr>
    </w:p>
    <w:p w:rsidR="00711295" w:rsidRPr="004A699F" w:rsidRDefault="00B84620" w:rsidP="007E01E9">
      <w:pPr>
        <w:pStyle w:val="Zkladntext"/>
        <w:rPr>
          <w:rFonts w:ascii="Calibri" w:hAnsi="Calibri" w:cs="Tahoma"/>
          <w:b/>
          <w:sz w:val="20"/>
          <w:szCs w:val="20"/>
          <w:u w:val="single"/>
          <w:lang w:val="cs-CZ"/>
        </w:rPr>
      </w:pPr>
      <w:r w:rsidRPr="004A699F">
        <w:rPr>
          <w:rFonts w:ascii="Calibri" w:hAnsi="Calibri" w:cs="Tahoma"/>
          <w:b/>
          <w:sz w:val="20"/>
          <w:szCs w:val="20"/>
          <w:u w:val="single"/>
          <w:lang w:val="cs-CZ"/>
        </w:rPr>
        <w:t>V.</w:t>
      </w:r>
      <w:r w:rsidR="00CD7F83" w:rsidRPr="004A699F">
        <w:rPr>
          <w:rFonts w:ascii="Calibri" w:hAnsi="Calibri" w:cs="Tahoma"/>
          <w:b/>
          <w:sz w:val="20"/>
          <w:szCs w:val="20"/>
          <w:u w:val="single"/>
          <w:lang w:val="cs-CZ"/>
        </w:rPr>
        <w:t xml:space="preserve"> </w:t>
      </w:r>
      <w:r w:rsidR="00E51895">
        <w:rPr>
          <w:rFonts w:ascii="Calibri" w:hAnsi="Calibri" w:cs="Tahoma"/>
          <w:b/>
          <w:sz w:val="20"/>
          <w:szCs w:val="20"/>
          <w:u w:val="single"/>
          <w:lang w:val="cs-CZ"/>
        </w:rPr>
        <w:t>Bližší podmínky provedení díla</w:t>
      </w:r>
    </w:p>
    <w:p w:rsidR="00711295" w:rsidRPr="004A699F" w:rsidRDefault="00711295" w:rsidP="007E01E9">
      <w:pPr>
        <w:pStyle w:val="Zkladntext"/>
        <w:rPr>
          <w:rFonts w:ascii="Calibri" w:hAnsi="Calibri" w:cs="Tahoma"/>
          <w:b/>
          <w:sz w:val="20"/>
          <w:szCs w:val="20"/>
          <w:u w:val="single"/>
          <w:lang w:val="cs-CZ"/>
        </w:rPr>
      </w:pPr>
    </w:p>
    <w:p w:rsidR="00D32147" w:rsidRDefault="00D32147"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Zhotovitel bude postupovat při realizaci díla s odbornou péčí.</w:t>
      </w:r>
    </w:p>
    <w:p w:rsidR="00D32147" w:rsidRDefault="00D32147" w:rsidP="00D32147">
      <w:pPr>
        <w:widowControl w:val="0"/>
        <w:autoSpaceDE w:val="0"/>
        <w:autoSpaceDN w:val="0"/>
        <w:adjustRightInd w:val="0"/>
        <w:ind w:left="360"/>
        <w:jc w:val="both"/>
        <w:rPr>
          <w:rFonts w:ascii="Calibri" w:hAnsi="Calibri"/>
          <w:sz w:val="20"/>
          <w:szCs w:val="20"/>
          <w:lang w:val="cs-CZ"/>
        </w:rPr>
      </w:pPr>
    </w:p>
    <w:p w:rsidR="00EF6A3E" w:rsidRDefault="00D32147"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Připravenost místa provádění díla, zejména zpřístupnění a vyklizení předmětného místa provádění díla, zajištění </w:t>
      </w:r>
      <w:r w:rsidR="00EF6A3E">
        <w:rPr>
          <w:rFonts w:ascii="Calibri" w:hAnsi="Calibri"/>
          <w:sz w:val="20"/>
          <w:szCs w:val="20"/>
          <w:lang w:val="cs-CZ"/>
        </w:rPr>
        <w:t>tohoto místa</w:t>
      </w:r>
      <w:r>
        <w:rPr>
          <w:rFonts w:ascii="Calibri" w:hAnsi="Calibri"/>
          <w:sz w:val="20"/>
          <w:szCs w:val="20"/>
          <w:lang w:val="cs-CZ"/>
        </w:rPr>
        <w:t xml:space="preserve"> pro složení nezbytného materiálu a nářadí, </w:t>
      </w:r>
      <w:r w:rsidR="00EF6A3E">
        <w:rPr>
          <w:rFonts w:ascii="Calibri" w:hAnsi="Calibri"/>
          <w:sz w:val="20"/>
          <w:szCs w:val="20"/>
          <w:lang w:val="cs-CZ"/>
        </w:rPr>
        <w:t>zabezpečení tohoto místa proti poškození nebo ztrátě materiálů a nářadí</w:t>
      </w:r>
      <w:r w:rsidR="00CA21FA">
        <w:rPr>
          <w:rFonts w:ascii="Calibri" w:hAnsi="Calibri"/>
          <w:sz w:val="20"/>
          <w:szCs w:val="20"/>
          <w:lang w:val="cs-CZ"/>
        </w:rPr>
        <w:t xml:space="preserve"> (uzamykatelnou místnost), zajištění sociálního zařízení</w:t>
      </w:r>
      <w:r w:rsidR="00EF6A3E">
        <w:rPr>
          <w:rFonts w:ascii="Calibri" w:hAnsi="Calibri"/>
          <w:sz w:val="20"/>
          <w:szCs w:val="20"/>
          <w:lang w:val="cs-CZ"/>
        </w:rPr>
        <w:t xml:space="preserve"> a </w:t>
      </w:r>
      <w:r>
        <w:rPr>
          <w:rFonts w:ascii="Calibri" w:hAnsi="Calibri"/>
          <w:sz w:val="20"/>
          <w:szCs w:val="20"/>
          <w:lang w:val="cs-CZ"/>
        </w:rPr>
        <w:t xml:space="preserve">zajištění </w:t>
      </w:r>
      <w:r w:rsidR="00EF6A3E">
        <w:rPr>
          <w:rFonts w:ascii="Calibri" w:hAnsi="Calibri"/>
          <w:sz w:val="20"/>
          <w:szCs w:val="20"/>
          <w:lang w:val="cs-CZ"/>
        </w:rPr>
        <w:t>možnosti odběru elektrické energie, vody a dalších potřebných médií</w:t>
      </w:r>
      <w:r w:rsidR="00CB577F">
        <w:rPr>
          <w:rFonts w:ascii="Calibri" w:hAnsi="Calibri"/>
          <w:sz w:val="20"/>
          <w:szCs w:val="20"/>
          <w:lang w:val="cs-CZ"/>
        </w:rPr>
        <w:t>,</w:t>
      </w:r>
      <w:r w:rsidR="00EF6A3E">
        <w:rPr>
          <w:rFonts w:ascii="Calibri" w:hAnsi="Calibri"/>
          <w:sz w:val="20"/>
          <w:szCs w:val="20"/>
          <w:lang w:val="cs-CZ"/>
        </w:rPr>
        <w:t xml:space="preserve"> je povinen na své náklady včas zajistit objednatel.</w:t>
      </w:r>
    </w:p>
    <w:p w:rsidR="00EF6A3E" w:rsidRDefault="00EF6A3E" w:rsidP="00EF6A3E">
      <w:pPr>
        <w:pStyle w:val="Odstavecseseznamem"/>
        <w:rPr>
          <w:rFonts w:ascii="Calibri" w:hAnsi="Calibri"/>
          <w:sz w:val="20"/>
          <w:szCs w:val="20"/>
          <w:lang w:val="cs-CZ"/>
        </w:rPr>
      </w:pPr>
    </w:p>
    <w:p w:rsidR="00BD3744" w:rsidRPr="00BD3744" w:rsidRDefault="009A3251" w:rsidP="00BD3744">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Objednatel je povinen zajistit, aby zhotovitel měl volný přístup na místo provádění díla po celou dobu provádění díla, </w:t>
      </w:r>
      <w:r w:rsidR="008545F6">
        <w:rPr>
          <w:rFonts w:ascii="Calibri" w:hAnsi="Calibri"/>
          <w:sz w:val="20"/>
          <w:szCs w:val="20"/>
          <w:lang w:val="cs-CZ"/>
        </w:rPr>
        <w:t>případně</w:t>
      </w:r>
      <w:r>
        <w:rPr>
          <w:rFonts w:ascii="Calibri" w:hAnsi="Calibri"/>
          <w:sz w:val="20"/>
          <w:szCs w:val="20"/>
          <w:lang w:val="cs-CZ"/>
        </w:rPr>
        <w:t xml:space="preserve"> v předem písemně sjednaných termínech. </w:t>
      </w:r>
      <w:r w:rsidR="00BD3744" w:rsidRPr="00BD3744">
        <w:rPr>
          <w:rFonts w:ascii="Calibri" w:hAnsi="Calibri" w:cs="TTFF4F55A8t00"/>
          <w:sz w:val="20"/>
          <w:szCs w:val="20"/>
          <w:lang w:val="cs-CZ"/>
        </w:rPr>
        <w:t xml:space="preserve">V případě prodlení </w:t>
      </w:r>
      <w:r w:rsidR="00BD3744" w:rsidRPr="00BD3744">
        <w:rPr>
          <w:rFonts w:ascii="Calibri" w:hAnsi="Calibri"/>
          <w:sz w:val="20"/>
          <w:szCs w:val="20"/>
          <w:lang w:val="cs-CZ"/>
        </w:rPr>
        <w:t xml:space="preserve">objednatele </w:t>
      </w:r>
      <w:r w:rsidR="00BD3744" w:rsidRPr="00BD3744">
        <w:rPr>
          <w:rFonts w:ascii="Calibri" w:hAnsi="Calibri" w:cs="TTFF4F55A8t00"/>
          <w:sz w:val="20"/>
          <w:szCs w:val="20"/>
          <w:lang w:val="cs-CZ"/>
        </w:rPr>
        <w:t>s</w:t>
      </w:r>
      <w:r w:rsidR="008545F6">
        <w:rPr>
          <w:rFonts w:ascii="Calibri" w:hAnsi="Calibri" w:cs="TTFF4F55A8t00"/>
          <w:sz w:val="20"/>
          <w:szCs w:val="20"/>
          <w:lang w:val="cs-CZ"/>
        </w:rPr>
        <w:t>e</w:t>
      </w:r>
      <w:r w:rsidR="00BD3744" w:rsidRPr="00BD3744">
        <w:rPr>
          <w:rFonts w:ascii="Calibri" w:hAnsi="Calibri" w:cs="TTFF4F55A8t00"/>
          <w:sz w:val="20"/>
          <w:szCs w:val="20"/>
          <w:lang w:val="cs-CZ"/>
        </w:rPr>
        <w:t> </w:t>
      </w:r>
      <w:r w:rsidR="008545F6">
        <w:rPr>
          <w:rFonts w:ascii="Calibri" w:hAnsi="Calibri" w:cs="TTFF4F55A8t00"/>
          <w:sz w:val="20"/>
          <w:szCs w:val="20"/>
          <w:lang w:val="cs-CZ"/>
        </w:rPr>
        <w:t>s</w:t>
      </w:r>
      <w:r w:rsidR="00BD3744" w:rsidRPr="00BD3744">
        <w:rPr>
          <w:rFonts w:ascii="Calibri" w:hAnsi="Calibri" w:cs="TTFF4F55A8t00"/>
          <w:sz w:val="20"/>
          <w:szCs w:val="20"/>
          <w:lang w:val="cs-CZ"/>
        </w:rPr>
        <w:t xml:space="preserve">plněním </w:t>
      </w:r>
      <w:r w:rsidR="00BD3744">
        <w:rPr>
          <w:rFonts w:ascii="Calibri" w:hAnsi="Calibri" w:cs="TTFF4F55A8t00"/>
          <w:sz w:val="20"/>
          <w:szCs w:val="20"/>
          <w:lang w:val="cs-CZ"/>
        </w:rPr>
        <w:t xml:space="preserve">povinnosti umožnit zhotoviteli přístup na místo provádění díla je objednatel </w:t>
      </w:r>
      <w:r w:rsidR="00BD3744" w:rsidRPr="00BD3744">
        <w:rPr>
          <w:rFonts w:ascii="Calibri" w:hAnsi="Calibri" w:cs="TTFF4F55A8t00"/>
          <w:sz w:val="20"/>
          <w:szCs w:val="20"/>
          <w:lang w:val="cs-CZ"/>
        </w:rPr>
        <w:t>povinen zaplatit zhotoviteli smluvní pokutu ve výši 0,05% z</w:t>
      </w:r>
      <w:r w:rsidR="00BD3744">
        <w:rPr>
          <w:rFonts w:ascii="Calibri" w:hAnsi="Calibri" w:cs="TTFF4F55A8t00"/>
          <w:sz w:val="20"/>
          <w:szCs w:val="20"/>
          <w:lang w:val="cs-CZ"/>
        </w:rPr>
        <w:t> ceny díla</w:t>
      </w:r>
      <w:r w:rsidR="00BD3744" w:rsidRPr="00BD3744">
        <w:rPr>
          <w:rFonts w:ascii="Calibri" w:hAnsi="Calibri" w:cs="TTFF4F55A8t00"/>
          <w:sz w:val="20"/>
          <w:szCs w:val="20"/>
          <w:lang w:val="cs-CZ"/>
        </w:rPr>
        <w:t>, a to za každý den prodlení. Tím není dotčeno právo zhotovitele požadovat náhradu škody v plném rozsahu.</w:t>
      </w:r>
    </w:p>
    <w:p w:rsidR="00BD3744" w:rsidRDefault="00BD3744" w:rsidP="009A3251">
      <w:pPr>
        <w:pStyle w:val="Odstavecseseznamem"/>
        <w:rPr>
          <w:rFonts w:ascii="Calibri" w:hAnsi="Calibri"/>
          <w:sz w:val="20"/>
          <w:szCs w:val="20"/>
          <w:lang w:val="cs-CZ"/>
        </w:rPr>
      </w:pPr>
    </w:p>
    <w:p w:rsidR="009A3251" w:rsidRDefault="009A3251"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Objednatel, nebo jím písemně pověřená osoba je povinna se na výzvu zhotovitele dostavit na místo </w:t>
      </w:r>
      <w:r>
        <w:rPr>
          <w:rFonts w:ascii="Calibri" w:hAnsi="Calibri"/>
          <w:sz w:val="20"/>
          <w:szCs w:val="20"/>
          <w:lang w:val="cs-CZ"/>
        </w:rPr>
        <w:lastRenderedPageBreak/>
        <w:t xml:space="preserve">provádění díla, bude-li to potřebné pro řádné provádění díla. </w:t>
      </w:r>
    </w:p>
    <w:p w:rsidR="009A3251" w:rsidRDefault="009A3251" w:rsidP="009A3251">
      <w:pPr>
        <w:pStyle w:val="Odstavecseseznamem"/>
        <w:rPr>
          <w:rFonts w:ascii="Calibri" w:hAnsi="Calibri"/>
          <w:sz w:val="20"/>
          <w:szCs w:val="20"/>
          <w:lang w:val="cs-CZ"/>
        </w:rPr>
      </w:pPr>
    </w:p>
    <w:p w:rsidR="000358E5" w:rsidRDefault="009A3251"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Objednatel je oprávněn po předchozím vyrozumění zhotovitele provádět kontrolu provádění díla, ale vždy tak, aby nenarušil nebo neohrozil řádný průběh provádění díla. </w:t>
      </w:r>
      <w:r w:rsidR="003D7C68">
        <w:rPr>
          <w:rFonts w:ascii="Calibri" w:hAnsi="Calibri"/>
          <w:sz w:val="20"/>
          <w:szCs w:val="20"/>
          <w:lang w:val="cs-CZ"/>
        </w:rPr>
        <w:t>Zhotovitel nenese odpovědnost za bezpečnost a zdraví objednatele, nebo jiných osob na místě provádění díla, pokud se zde pohybují bez vědomí zhotovitele nebo nedbají pokyn</w:t>
      </w:r>
      <w:r w:rsidR="008545F6">
        <w:rPr>
          <w:rFonts w:ascii="Calibri" w:hAnsi="Calibri"/>
          <w:sz w:val="20"/>
          <w:szCs w:val="20"/>
          <w:lang w:val="cs-CZ"/>
        </w:rPr>
        <w:t>ů</w:t>
      </w:r>
      <w:r w:rsidR="003D7C68">
        <w:rPr>
          <w:rFonts w:ascii="Calibri" w:hAnsi="Calibri"/>
          <w:sz w:val="20"/>
          <w:szCs w:val="20"/>
          <w:lang w:val="cs-CZ"/>
        </w:rPr>
        <w:t xml:space="preserve"> zhotovitele. </w:t>
      </w:r>
      <w:r>
        <w:rPr>
          <w:rFonts w:ascii="Calibri" w:hAnsi="Calibri"/>
          <w:sz w:val="20"/>
          <w:szCs w:val="20"/>
          <w:lang w:val="cs-CZ"/>
        </w:rPr>
        <w:t>V případě, že objednatel zjistí, že zhotovitel neprovádí dílo řádně, je objednatel povinen bezodkladně na vady provádění díla zhotovitele písemně (e-mailem) upozornit. Upozornění na vady provádění díla musí obsahovat dostatečně konkrétní specifikaci předmětných vad.</w:t>
      </w:r>
    </w:p>
    <w:p w:rsidR="000358E5" w:rsidRDefault="000358E5" w:rsidP="000358E5">
      <w:pPr>
        <w:pStyle w:val="Odstavecseseznamem"/>
        <w:rPr>
          <w:rFonts w:ascii="Calibri" w:hAnsi="Calibri"/>
          <w:sz w:val="20"/>
          <w:szCs w:val="20"/>
          <w:lang w:val="cs-CZ"/>
        </w:rPr>
      </w:pPr>
    </w:p>
    <w:p w:rsidR="00C978AB" w:rsidRDefault="000358E5"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Zhotovitel je oprávněn dílo provádět prostřednictvím svých spolupracovníků, případně provedení díla nebo jeho části </w:t>
      </w:r>
      <w:r w:rsidR="00C978AB">
        <w:rPr>
          <w:rFonts w:ascii="Calibri" w:hAnsi="Calibri"/>
          <w:sz w:val="20"/>
          <w:szCs w:val="20"/>
          <w:lang w:val="cs-CZ"/>
        </w:rPr>
        <w:t>zajistit prostřednictvím třetích osob; i v takovém případě však odpovídá zhotovitel objednateli, jako by dílo prováděl sám.</w:t>
      </w:r>
    </w:p>
    <w:p w:rsidR="00516CA8" w:rsidRDefault="00516CA8" w:rsidP="00516CA8">
      <w:pPr>
        <w:pStyle w:val="Odstavecseseznamem"/>
        <w:rPr>
          <w:rFonts w:ascii="Calibri" w:hAnsi="Calibri"/>
          <w:sz w:val="20"/>
          <w:szCs w:val="20"/>
          <w:lang w:val="cs-CZ"/>
        </w:rPr>
      </w:pPr>
    </w:p>
    <w:p w:rsidR="00516CA8" w:rsidRDefault="00516CA8"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V případě, že objednatel má zájem provést změnu předmětu díla, včetně snížení nebo zvětšení jeho rozsahu, případně změny způsobu jeho provádění, je takováto změna možná jen na základě předchozího písemného ujednání smluvních stran, a to včetně ujednání ohledně dopadu takovéto změny na sjednanou cenu díla. Dojde-li mezi stranami k dojednání změny díla bez ujednání dopadu takovéto změny na cenu díla, je objednatel povinen uhradit zhotoviteli cenu díla zvýšenou nebo sníženou s přihlédnutím k rozdílu nutné činnosti a k účelným nákladům spojeným se změnou díla. </w:t>
      </w:r>
    </w:p>
    <w:p w:rsidR="005715A5" w:rsidRDefault="005715A5" w:rsidP="005715A5">
      <w:pPr>
        <w:pStyle w:val="Odstavecseseznamem"/>
        <w:rPr>
          <w:rFonts w:ascii="Calibri" w:hAnsi="Calibri"/>
          <w:sz w:val="20"/>
          <w:szCs w:val="20"/>
          <w:lang w:val="cs-CZ"/>
        </w:rPr>
      </w:pPr>
    </w:p>
    <w:p w:rsidR="005715A5" w:rsidRDefault="005715A5" w:rsidP="00711295">
      <w:pPr>
        <w:widowControl w:val="0"/>
        <w:numPr>
          <w:ilvl w:val="0"/>
          <w:numId w:val="19"/>
        </w:numPr>
        <w:autoSpaceDE w:val="0"/>
        <w:autoSpaceDN w:val="0"/>
        <w:adjustRightInd w:val="0"/>
        <w:jc w:val="both"/>
        <w:rPr>
          <w:rFonts w:ascii="Calibri" w:hAnsi="Calibri"/>
          <w:sz w:val="20"/>
          <w:szCs w:val="20"/>
          <w:lang w:val="cs-CZ"/>
        </w:rPr>
      </w:pPr>
      <w:r>
        <w:rPr>
          <w:rFonts w:ascii="Calibri" w:hAnsi="Calibri"/>
          <w:sz w:val="20"/>
          <w:szCs w:val="20"/>
          <w:lang w:val="cs-CZ"/>
        </w:rPr>
        <w:t xml:space="preserve">V případě, že v průběhu díla zhotovitel zjistí skutečnosti, týkající se díla nebo místa provádění díla, </w:t>
      </w:r>
      <w:r>
        <w:rPr>
          <w:rFonts w:ascii="Calibri" w:hAnsi="Calibri"/>
          <w:sz w:val="20"/>
          <w:szCs w:val="20"/>
          <w:lang w:val="cs-CZ"/>
        </w:rPr>
        <w:lastRenderedPageBreak/>
        <w:t xml:space="preserve">na které objednatel zhotovitele neupozornil před uzavřením smlouvy a/nebo jiné skryté překážky týkající se díla nebo místa provádění díla a tyto skutečnosti/překážky znemožňují nebo ztěžují provedení díla sjednaným způsobem, je zhotovitel oprávněn přerušit provádění díla do doby, než zhotovitel a objednatel písemně dojednají změnu díla, a to včetně </w:t>
      </w:r>
      <w:r w:rsidR="001928AA">
        <w:rPr>
          <w:rFonts w:ascii="Calibri" w:hAnsi="Calibri"/>
          <w:sz w:val="20"/>
          <w:szCs w:val="20"/>
          <w:lang w:val="cs-CZ"/>
        </w:rPr>
        <w:t>odpovídající změny</w:t>
      </w:r>
      <w:r>
        <w:rPr>
          <w:rFonts w:ascii="Calibri" w:hAnsi="Calibri"/>
          <w:sz w:val="20"/>
          <w:szCs w:val="20"/>
          <w:lang w:val="cs-CZ"/>
        </w:rPr>
        <w:t xml:space="preserve"> </w:t>
      </w:r>
      <w:r w:rsidR="001928AA">
        <w:rPr>
          <w:rFonts w:ascii="Calibri" w:hAnsi="Calibri"/>
          <w:sz w:val="20"/>
          <w:szCs w:val="20"/>
          <w:lang w:val="cs-CZ"/>
        </w:rPr>
        <w:t>ceny</w:t>
      </w:r>
      <w:r>
        <w:rPr>
          <w:rFonts w:ascii="Calibri" w:hAnsi="Calibri"/>
          <w:sz w:val="20"/>
          <w:szCs w:val="20"/>
          <w:lang w:val="cs-CZ"/>
        </w:rPr>
        <w:t xml:space="preserve"> díla. Nedohodnou-li se smluvní strany bez zbytečného odkladu na změně smlouvy, je oprávněna kterákoliv ze stran od smlouvy odstoupit; v takovém případě je objednatel povinen uhradit zhotoviteli </w:t>
      </w:r>
      <w:r w:rsidR="002F35AC">
        <w:rPr>
          <w:rFonts w:ascii="Calibri" w:hAnsi="Calibri"/>
          <w:sz w:val="20"/>
          <w:szCs w:val="20"/>
          <w:lang w:val="cs-CZ"/>
        </w:rPr>
        <w:t>(i) část ceny díla odpovídající dílu provedenému do doby, kdy byly objeveny skutečnosti/překážky znemožňují nebo ztěžují provedení díla sjednaným způsobem a dále (ii) veškeré účelně zhotovitelem vynaložené náklady spojené s prováděním díla a jeho předčasným ukončením.</w:t>
      </w:r>
    </w:p>
    <w:p w:rsidR="00104E4F" w:rsidRDefault="00104E4F" w:rsidP="009A3251">
      <w:pPr>
        <w:pStyle w:val="Odstavecseseznamem"/>
        <w:rPr>
          <w:rFonts w:ascii="Calibri" w:hAnsi="Calibri"/>
          <w:sz w:val="20"/>
          <w:szCs w:val="20"/>
          <w:lang w:val="cs-CZ"/>
        </w:rPr>
      </w:pPr>
    </w:p>
    <w:p w:rsidR="00CA0CB3" w:rsidRDefault="00711295" w:rsidP="007E01E9">
      <w:pPr>
        <w:pStyle w:val="Zkladntext"/>
        <w:rPr>
          <w:rFonts w:ascii="Calibri" w:hAnsi="Calibri" w:cs="Tahoma"/>
          <w:b/>
          <w:sz w:val="20"/>
          <w:szCs w:val="20"/>
          <w:u w:val="single"/>
          <w:lang w:val="cs-CZ"/>
        </w:rPr>
      </w:pPr>
      <w:r w:rsidRPr="004A699F">
        <w:rPr>
          <w:rFonts w:ascii="Calibri" w:hAnsi="Calibri" w:cs="Tahoma"/>
          <w:b/>
          <w:sz w:val="20"/>
          <w:szCs w:val="20"/>
          <w:u w:val="single"/>
          <w:lang w:val="cs-CZ"/>
        </w:rPr>
        <w:t xml:space="preserve">VI. </w:t>
      </w:r>
      <w:r w:rsidR="00CA0CB3">
        <w:rPr>
          <w:rFonts w:ascii="Calibri" w:hAnsi="Calibri" w:cs="Tahoma"/>
          <w:b/>
          <w:sz w:val="20"/>
          <w:szCs w:val="20"/>
          <w:u w:val="single"/>
          <w:lang w:val="cs-CZ"/>
        </w:rPr>
        <w:t>Doba plnění</w:t>
      </w:r>
    </w:p>
    <w:p w:rsidR="00CA0CB3" w:rsidRDefault="00CA0CB3" w:rsidP="007E01E9">
      <w:pPr>
        <w:pStyle w:val="Zkladntext"/>
        <w:rPr>
          <w:rFonts w:ascii="Calibri" w:hAnsi="Calibri" w:cs="Tahoma"/>
          <w:b/>
          <w:sz w:val="20"/>
          <w:szCs w:val="20"/>
          <w:u w:val="single"/>
          <w:lang w:val="cs-CZ"/>
        </w:rPr>
      </w:pPr>
    </w:p>
    <w:p w:rsidR="00DC098B" w:rsidRDefault="00DC098B" w:rsidP="00DC098B">
      <w:pPr>
        <w:widowControl w:val="0"/>
        <w:numPr>
          <w:ilvl w:val="0"/>
          <w:numId w:val="13"/>
        </w:numPr>
        <w:autoSpaceDE w:val="0"/>
        <w:autoSpaceDN w:val="0"/>
        <w:adjustRightInd w:val="0"/>
        <w:jc w:val="both"/>
        <w:rPr>
          <w:rFonts w:ascii="Calibri" w:hAnsi="Calibri"/>
          <w:sz w:val="20"/>
          <w:szCs w:val="20"/>
          <w:lang w:val="cs-CZ"/>
        </w:rPr>
      </w:pPr>
      <w:r>
        <w:rPr>
          <w:rFonts w:ascii="Calibri" w:hAnsi="Calibri"/>
          <w:sz w:val="20"/>
          <w:szCs w:val="20"/>
          <w:lang w:val="cs-CZ"/>
        </w:rPr>
        <w:t>Zhotovitel je povinen provést dílo ve lhůtě stanovené ve smlouvě.</w:t>
      </w:r>
    </w:p>
    <w:p w:rsidR="00DC098B" w:rsidRDefault="00DC098B" w:rsidP="00DC098B">
      <w:pPr>
        <w:widowControl w:val="0"/>
        <w:autoSpaceDE w:val="0"/>
        <w:autoSpaceDN w:val="0"/>
        <w:adjustRightInd w:val="0"/>
        <w:ind w:left="340"/>
        <w:jc w:val="both"/>
        <w:rPr>
          <w:rFonts w:ascii="Calibri" w:hAnsi="Calibri"/>
          <w:sz w:val="20"/>
          <w:szCs w:val="20"/>
          <w:lang w:val="cs-CZ"/>
        </w:rPr>
      </w:pPr>
    </w:p>
    <w:p w:rsidR="00E666A1" w:rsidRDefault="00DC098B" w:rsidP="00E666A1">
      <w:pPr>
        <w:widowControl w:val="0"/>
        <w:numPr>
          <w:ilvl w:val="0"/>
          <w:numId w:val="13"/>
        </w:numPr>
        <w:autoSpaceDE w:val="0"/>
        <w:autoSpaceDN w:val="0"/>
        <w:adjustRightInd w:val="0"/>
        <w:jc w:val="both"/>
        <w:rPr>
          <w:rFonts w:ascii="Calibri" w:hAnsi="Calibri"/>
          <w:sz w:val="20"/>
          <w:szCs w:val="20"/>
          <w:lang w:val="cs-CZ"/>
        </w:rPr>
      </w:pPr>
      <w:r>
        <w:rPr>
          <w:rFonts w:ascii="Calibri" w:hAnsi="Calibri"/>
          <w:sz w:val="20"/>
          <w:szCs w:val="20"/>
          <w:lang w:val="cs-CZ"/>
        </w:rPr>
        <w:t>Objednatel je povinen předat místo provádění díla ve stavu připraveném k provádění díla nejpozději v první den sjednané doby provádění díla.</w:t>
      </w:r>
    </w:p>
    <w:p w:rsidR="00E666A1" w:rsidRDefault="00E666A1" w:rsidP="00E666A1">
      <w:pPr>
        <w:pStyle w:val="Odstavecseseznamem"/>
        <w:rPr>
          <w:rFonts w:ascii="Calibri" w:hAnsi="Calibri"/>
          <w:sz w:val="20"/>
          <w:szCs w:val="20"/>
          <w:lang w:val="cs-CZ"/>
        </w:rPr>
      </w:pPr>
    </w:p>
    <w:p w:rsidR="00E666A1" w:rsidRPr="00E666A1" w:rsidRDefault="00E666A1" w:rsidP="00E666A1">
      <w:pPr>
        <w:widowControl w:val="0"/>
        <w:numPr>
          <w:ilvl w:val="0"/>
          <w:numId w:val="13"/>
        </w:numPr>
        <w:autoSpaceDE w:val="0"/>
        <w:autoSpaceDN w:val="0"/>
        <w:adjustRightInd w:val="0"/>
        <w:jc w:val="both"/>
        <w:rPr>
          <w:rFonts w:ascii="Calibri" w:hAnsi="Calibri"/>
          <w:sz w:val="20"/>
          <w:szCs w:val="20"/>
          <w:lang w:val="cs-CZ"/>
        </w:rPr>
      </w:pPr>
      <w:r w:rsidRPr="00E666A1">
        <w:rPr>
          <w:rFonts w:ascii="Calibri" w:hAnsi="Calibri"/>
          <w:sz w:val="20"/>
          <w:szCs w:val="20"/>
          <w:lang w:val="cs-CZ"/>
        </w:rPr>
        <w:t xml:space="preserve">Sjednaný termín provedení díla se prodlužuje o dobu, po kterou skutečnosti mimo kontrolu zhotovitele brání zhotoviteli ve splnění jeho povinnosti provést dílo. Za skutečnosti mimo kontrolu zhotovitele se považují zejména případy vyšší moci, </w:t>
      </w:r>
      <w:r w:rsidR="001928AA">
        <w:rPr>
          <w:rFonts w:ascii="Calibri" w:hAnsi="Calibri"/>
          <w:sz w:val="20"/>
          <w:szCs w:val="20"/>
          <w:lang w:val="cs-CZ"/>
        </w:rPr>
        <w:t xml:space="preserve">nedostatečná součinnost ze strany objednatele, </w:t>
      </w:r>
      <w:r w:rsidRPr="00E666A1">
        <w:rPr>
          <w:rFonts w:ascii="Calibri" w:hAnsi="Calibri"/>
          <w:sz w:val="20"/>
          <w:szCs w:val="20"/>
          <w:lang w:val="cs-CZ"/>
        </w:rPr>
        <w:t xml:space="preserve">nepředvídané překážky ve výrobním procesu materiálu nezbytného pro provedení díla nebo nepředvídané překážky v přepravě takového materiálu. </w:t>
      </w:r>
    </w:p>
    <w:p w:rsidR="00DC098B" w:rsidRDefault="00DC098B" w:rsidP="007E01E9">
      <w:pPr>
        <w:pStyle w:val="Zkladntext"/>
        <w:rPr>
          <w:rFonts w:ascii="Calibri" w:hAnsi="Calibri" w:cs="Tahoma"/>
          <w:b/>
          <w:sz w:val="20"/>
          <w:szCs w:val="20"/>
          <w:u w:val="single"/>
          <w:lang w:val="cs-CZ"/>
        </w:rPr>
      </w:pPr>
    </w:p>
    <w:p w:rsidR="00B84620" w:rsidRPr="004A699F" w:rsidRDefault="00CA0CB3" w:rsidP="007E01E9">
      <w:pPr>
        <w:pStyle w:val="Zkladntext"/>
        <w:rPr>
          <w:rFonts w:ascii="Calibri" w:hAnsi="Calibri" w:cs="Tahoma"/>
          <w:b/>
          <w:sz w:val="20"/>
          <w:szCs w:val="20"/>
          <w:u w:val="single"/>
          <w:lang w:val="cs-CZ"/>
        </w:rPr>
      </w:pPr>
      <w:r>
        <w:rPr>
          <w:rFonts w:ascii="Calibri" w:hAnsi="Calibri" w:cs="Tahoma"/>
          <w:b/>
          <w:sz w:val="20"/>
          <w:szCs w:val="20"/>
          <w:u w:val="single"/>
          <w:lang w:val="cs-CZ"/>
        </w:rPr>
        <w:lastRenderedPageBreak/>
        <w:t xml:space="preserve">VII. </w:t>
      </w:r>
      <w:r w:rsidR="00516CA8">
        <w:rPr>
          <w:rFonts w:ascii="Calibri" w:hAnsi="Calibri" w:cs="Tahoma"/>
          <w:b/>
          <w:sz w:val="20"/>
          <w:szCs w:val="20"/>
          <w:u w:val="single"/>
          <w:lang w:val="cs-CZ"/>
        </w:rPr>
        <w:t>Předání a převzetí díla</w:t>
      </w:r>
    </w:p>
    <w:p w:rsidR="004A0E1B" w:rsidRPr="004A699F" w:rsidRDefault="004A0E1B" w:rsidP="007E01E9">
      <w:pPr>
        <w:pStyle w:val="Zkladntext"/>
        <w:rPr>
          <w:rFonts w:ascii="Calibri" w:hAnsi="Calibri" w:cs="Tahoma"/>
          <w:sz w:val="20"/>
          <w:szCs w:val="20"/>
          <w:lang w:val="cs-CZ"/>
        </w:rPr>
      </w:pPr>
    </w:p>
    <w:p w:rsidR="00104E4F" w:rsidRDefault="00104E4F"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Po skončení díla vyzve zhotovitel písemně (e-mailem) objednatele k jeho </w:t>
      </w:r>
      <w:r w:rsidR="00476CB1">
        <w:rPr>
          <w:rFonts w:ascii="Calibri" w:hAnsi="Calibri"/>
          <w:sz w:val="20"/>
          <w:szCs w:val="20"/>
          <w:lang w:val="cs-CZ"/>
        </w:rPr>
        <w:t>převzetí</w:t>
      </w:r>
      <w:r>
        <w:rPr>
          <w:rFonts w:ascii="Calibri" w:hAnsi="Calibri"/>
          <w:sz w:val="20"/>
          <w:szCs w:val="20"/>
          <w:lang w:val="cs-CZ"/>
        </w:rPr>
        <w:t xml:space="preserve"> v místě provádění díla</w:t>
      </w:r>
      <w:r w:rsidR="006107D4">
        <w:rPr>
          <w:rFonts w:ascii="Calibri" w:hAnsi="Calibri"/>
          <w:sz w:val="20"/>
          <w:szCs w:val="20"/>
          <w:lang w:val="cs-CZ"/>
        </w:rPr>
        <w:t>, a to alespoň 24 hodin předem</w:t>
      </w:r>
      <w:r>
        <w:rPr>
          <w:rFonts w:ascii="Calibri" w:hAnsi="Calibri"/>
          <w:sz w:val="20"/>
          <w:szCs w:val="20"/>
          <w:lang w:val="cs-CZ"/>
        </w:rPr>
        <w:t>.</w:t>
      </w:r>
      <w:r w:rsidR="006107D4">
        <w:rPr>
          <w:rFonts w:ascii="Calibri" w:hAnsi="Calibri"/>
          <w:sz w:val="20"/>
          <w:szCs w:val="20"/>
          <w:lang w:val="cs-CZ"/>
        </w:rPr>
        <w:t xml:space="preserve"> Zhotovitel je povinen se dostavit a provést pečlivou kontrolu předávaného díla.</w:t>
      </w:r>
    </w:p>
    <w:p w:rsidR="00516CA8" w:rsidRDefault="00104E4F" w:rsidP="00104E4F">
      <w:pPr>
        <w:widowControl w:val="0"/>
        <w:autoSpaceDE w:val="0"/>
        <w:autoSpaceDN w:val="0"/>
        <w:adjustRightInd w:val="0"/>
        <w:ind w:left="340"/>
        <w:jc w:val="both"/>
        <w:rPr>
          <w:rFonts w:ascii="Calibri" w:hAnsi="Calibri"/>
          <w:sz w:val="20"/>
          <w:szCs w:val="20"/>
          <w:lang w:val="cs-CZ"/>
        </w:rPr>
      </w:pPr>
      <w:r>
        <w:rPr>
          <w:rFonts w:ascii="Calibri" w:hAnsi="Calibri"/>
          <w:sz w:val="20"/>
          <w:szCs w:val="20"/>
          <w:lang w:val="cs-CZ"/>
        </w:rPr>
        <w:t xml:space="preserve"> </w:t>
      </w:r>
    </w:p>
    <w:p w:rsidR="004632C1" w:rsidRDefault="006107D4"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Smluvní strany se zavazují podepsat písemný protokol o předání a převzetí díla. V případě, že dílo v době předání vykazuje jakékoliv vady, které mohl a měl objednatel při převzetí díla zjistit, je objednatel povinen na takové vady písemně upozornit v předávacím protokolu</w:t>
      </w:r>
      <w:r w:rsidR="004632C1">
        <w:rPr>
          <w:rFonts w:ascii="Calibri" w:hAnsi="Calibri"/>
          <w:sz w:val="20"/>
          <w:szCs w:val="20"/>
          <w:lang w:val="cs-CZ"/>
        </w:rPr>
        <w:t xml:space="preserve">. </w:t>
      </w:r>
      <w:r w:rsidR="008D445E">
        <w:rPr>
          <w:rFonts w:ascii="Calibri" w:hAnsi="Calibri"/>
          <w:sz w:val="20"/>
          <w:szCs w:val="20"/>
          <w:lang w:val="cs-CZ"/>
        </w:rPr>
        <w:t>Podpisem předávacího protokolu objednatel potvrzuje, že byl ze strany zhotovitele seznámen s podmínkami řádné údržby a užívání předmětu díla.</w:t>
      </w:r>
    </w:p>
    <w:p w:rsidR="004632C1" w:rsidRDefault="004632C1" w:rsidP="004632C1">
      <w:pPr>
        <w:pStyle w:val="Odstavecseseznamem"/>
        <w:rPr>
          <w:rFonts w:ascii="Calibri" w:hAnsi="Calibri"/>
          <w:sz w:val="20"/>
          <w:szCs w:val="20"/>
          <w:lang w:val="cs-CZ"/>
        </w:rPr>
      </w:pPr>
    </w:p>
    <w:p w:rsidR="004632C1" w:rsidRDefault="004632C1"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V případě, že se objednatel k převzetí díla nedostaví, </w:t>
      </w:r>
      <w:r w:rsidR="009F4C29">
        <w:rPr>
          <w:rFonts w:ascii="Calibri" w:hAnsi="Calibri"/>
          <w:sz w:val="20"/>
          <w:szCs w:val="20"/>
          <w:lang w:val="cs-CZ"/>
        </w:rPr>
        <w:t xml:space="preserve">a to </w:t>
      </w:r>
      <w:r>
        <w:rPr>
          <w:rFonts w:ascii="Calibri" w:hAnsi="Calibri"/>
          <w:sz w:val="20"/>
          <w:szCs w:val="20"/>
          <w:lang w:val="cs-CZ"/>
        </w:rPr>
        <w:t xml:space="preserve">aniž by mu v tom bránila vyšší moc, považuje se dílo za předané </w:t>
      </w:r>
      <w:r w:rsidR="00476CB1">
        <w:rPr>
          <w:rFonts w:ascii="Calibri" w:hAnsi="Calibri"/>
          <w:sz w:val="20"/>
          <w:szCs w:val="20"/>
          <w:lang w:val="cs-CZ"/>
        </w:rPr>
        <w:t xml:space="preserve">bez jakýchkoliv vad a nedodělků </w:t>
      </w:r>
      <w:r>
        <w:rPr>
          <w:rFonts w:ascii="Calibri" w:hAnsi="Calibri"/>
          <w:sz w:val="20"/>
          <w:szCs w:val="20"/>
          <w:lang w:val="cs-CZ"/>
        </w:rPr>
        <w:t>dnem, na které bylo předání díla zhotovitele</w:t>
      </w:r>
      <w:r w:rsidR="009F4C29">
        <w:rPr>
          <w:rFonts w:ascii="Calibri" w:hAnsi="Calibri"/>
          <w:sz w:val="20"/>
          <w:szCs w:val="20"/>
          <w:lang w:val="cs-CZ"/>
        </w:rPr>
        <w:t>m</w:t>
      </w:r>
      <w:r>
        <w:rPr>
          <w:rFonts w:ascii="Calibri" w:hAnsi="Calibri"/>
          <w:sz w:val="20"/>
          <w:szCs w:val="20"/>
          <w:lang w:val="cs-CZ"/>
        </w:rPr>
        <w:t xml:space="preserve"> řádně ozn</w:t>
      </w:r>
      <w:r w:rsidR="00476CB1">
        <w:rPr>
          <w:rFonts w:ascii="Calibri" w:hAnsi="Calibri"/>
          <w:sz w:val="20"/>
          <w:szCs w:val="20"/>
          <w:lang w:val="cs-CZ"/>
        </w:rPr>
        <w:t>ámeno</w:t>
      </w:r>
      <w:r>
        <w:rPr>
          <w:rFonts w:ascii="Calibri" w:hAnsi="Calibri"/>
          <w:sz w:val="20"/>
          <w:szCs w:val="20"/>
          <w:lang w:val="cs-CZ"/>
        </w:rPr>
        <w:t xml:space="preserve">. </w:t>
      </w:r>
    </w:p>
    <w:p w:rsidR="004632C1" w:rsidRDefault="004632C1" w:rsidP="004632C1">
      <w:pPr>
        <w:pStyle w:val="Odstavecseseznamem"/>
        <w:rPr>
          <w:rFonts w:ascii="Calibri" w:hAnsi="Calibri"/>
          <w:sz w:val="20"/>
          <w:szCs w:val="20"/>
          <w:lang w:val="cs-CZ"/>
        </w:rPr>
      </w:pPr>
    </w:p>
    <w:p w:rsidR="009F4C29" w:rsidRDefault="009F4C29"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Objednatel je oprávněn odmítnout převzít dílo pouze v případě, kdy dílo vykazuje podstatné vady, které znemožňují nebo podstatným způsobem ztěžují řádné užívaní díla. V případě ostatních vad je objednatel dílo </w:t>
      </w:r>
      <w:r w:rsidR="004207E6">
        <w:rPr>
          <w:rFonts w:ascii="Calibri" w:hAnsi="Calibri"/>
          <w:sz w:val="20"/>
          <w:szCs w:val="20"/>
          <w:lang w:val="cs-CZ"/>
        </w:rPr>
        <w:t xml:space="preserve">povinen </w:t>
      </w:r>
      <w:r>
        <w:rPr>
          <w:rFonts w:ascii="Calibri" w:hAnsi="Calibri"/>
          <w:sz w:val="20"/>
          <w:szCs w:val="20"/>
          <w:lang w:val="cs-CZ"/>
        </w:rPr>
        <w:t>převzít s tím, že zhotovitel je povinen takové vady odstranit na své náklady ve lhůtě přiměřené zjištěným vadám.</w:t>
      </w:r>
      <w:r w:rsidR="00FB44BA">
        <w:rPr>
          <w:rFonts w:ascii="Calibri" w:hAnsi="Calibri"/>
          <w:sz w:val="20"/>
          <w:szCs w:val="20"/>
          <w:lang w:val="cs-CZ"/>
        </w:rPr>
        <w:t xml:space="preserve"> O odstranění zjištěných vad jsou smluvní strany povinny sepsat nový předávací protokol za obdobných podmínek uvedených výše.</w:t>
      </w:r>
    </w:p>
    <w:p w:rsidR="00FB44BA" w:rsidRDefault="00FB44BA" w:rsidP="00FB44BA">
      <w:pPr>
        <w:pStyle w:val="Odstavecseseznamem"/>
        <w:rPr>
          <w:rFonts w:ascii="Calibri" w:hAnsi="Calibri"/>
          <w:sz w:val="20"/>
          <w:szCs w:val="20"/>
          <w:lang w:val="cs-CZ"/>
        </w:rPr>
      </w:pPr>
    </w:p>
    <w:p w:rsidR="00FB44BA" w:rsidRDefault="00FB44BA"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Zhotovitel je povinen vyklidit místo provádění díla nejpozději do 2 pracovních dnů po předání díla </w:t>
      </w:r>
      <w:r>
        <w:rPr>
          <w:rFonts w:ascii="Calibri" w:hAnsi="Calibri"/>
          <w:sz w:val="20"/>
          <w:szCs w:val="20"/>
          <w:lang w:val="cs-CZ"/>
        </w:rPr>
        <w:lastRenderedPageBreak/>
        <w:t>nebo po odstranění vytknutých vad díla.</w:t>
      </w:r>
    </w:p>
    <w:p w:rsidR="009F4C29" w:rsidRDefault="009F4C29" w:rsidP="009F4C29">
      <w:pPr>
        <w:pStyle w:val="Odstavecseseznamem"/>
        <w:rPr>
          <w:rFonts w:ascii="Calibri" w:hAnsi="Calibri"/>
          <w:sz w:val="20"/>
          <w:szCs w:val="20"/>
          <w:lang w:val="cs-CZ"/>
        </w:rPr>
      </w:pPr>
    </w:p>
    <w:p w:rsidR="00F97D6A" w:rsidRPr="004A699F" w:rsidRDefault="00CA0CB3" w:rsidP="00F97D6A">
      <w:pPr>
        <w:pStyle w:val="Zkladntext"/>
        <w:rPr>
          <w:rFonts w:ascii="Calibri" w:hAnsi="Calibri" w:cs="Tahoma"/>
          <w:b/>
          <w:sz w:val="20"/>
          <w:szCs w:val="20"/>
          <w:u w:val="single"/>
          <w:lang w:val="cs-CZ"/>
        </w:rPr>
      </w:pPr>
      <w:r>
        <w:rPr>
          <w:rFonts w:ascii="Calibri" w:hAnsi="Calibri" w:cs="Tahoma"/>
          <w:b/>
          <w:sz w:val="20"/>
          <w:szCs w:val="20"/>
          <w:u w:val="single"/>
          <w:lang w:val="cs-CZ"/>
        </w:rPr>
        <w:t>VII</w:t>
      </w:r>
      <w:r w:rsidR="00F97D6A" w:rsidRPr="004A699F">
        <w:rPr>
          <w:rFonts w:ascii="Calibri" w:hAnsi="Calibri" w:cs="Tahoma"/>
          <w:b/>
          <w:sz w:val="20"/>
          <w:szCs w:val="20"/>
          <w:u w:val="single"/>
          <w:lang w:val="cs-CZ"/>
        </w:rPr>
        <w:t xml:space="preserve">I. </w:t>
      </w:r>
      <w:r w:rsidR="00F97D6A">
        <w:rPr>
          <w:rFonts w:ascii="Calibri" w:hAnsi="Calibri" w:cs="Tahoma"/>
          <w:b/>
          <w:sz w:val="20"/>
          <w:szCs w:val="20"/>
          <w:u w:val="single"/>
          <w:lang w:val="cs-CZ"/>
        </w:rPr>
        <w:t>Odpovědnost za vady, záruka za jakost díla</w:t>
      </w:r>
    </w:p>
    <w:p w:rsidR="00F97D6A" w:rsidRDefault="00F97D6A" w:rsidP="00F97D6A">
      <w:pPr>
        <w:widowControl w:val="0"/>
        <w:autoSpaceDE w:val="0"/>
        <w:autoSpaceDN w:val="0"/>
        <w:adjustRightInd w:val="0"/>
        <w:ind w:left="340"/>
        <w:jc w:val="both"/>
        <w:rPr>
          <w:rFonts w:ascii="Calibri" w:hAnsi="Calibri"/>
          <w:sz w:val="20"/>
          <w:szCs w:val="20"/>
          <w:lang w:val="cs-CZ"/>
        </w:rPr>
      </w:pPr>
    </w:p>
    <w:p w:rsidR="00E2699D" w:rsidRDefault="00E2699D" w:rsidP="00E2699D">
      <w:pPr>
        <w:widowControl w:val="0"/>
        <w:numPr>
          <w:ilvl w:val="0"/>
          <w:numId w:val="24"/>
        </w:numPr>
        <w:autoSpaceDE w:val="0"/>
        <w:autoSpaceDN w:val="0"/>
        <w:adjustRightInd w:val="0"/>
        <w:jc w:val="both"/>
        <w:rPr>
          <w:rFonts w:ascii="Calibri" w:hAnsi="Calibri"/>
          <w:sz w:val="20"/>
          <w:szCs w:val="20"/>
          <w:lang w:val="cs-CZ"/>
        </w:rPr>
      </w:pPr>
      <w:r>
        <w:rPr>
          <w:rFonts w:ascii="Calibri" w:hAnsi="Calibri"/>
          <w:sz w:val="20"/>
          <w:szCs w:val="20"/>
          <w:lang w:val="cs-CZ"/>
        </w:rPr>
        <w:t xml:space="preserve">Dílo má vady, pokud provedení díla neodpovídá výsledku určenému ve smlouvě, tedy zejména pokud dílo nemá sjednané vlastnosti </w:t>
      </w:r>
      <w:r w:rsidRPr="00E2699D">
        <w:rPr>
          <w:rFonts w:ascii="Calibri" w:hAnsi="Calibri"/>
          <w:sz w:val="20"/>
          <w:szCs w:val="20"/>
          <w:lang w:val="cs-CZ"/>
        </w:rPr>
        <w:t>nebo nejsou</w:t>
      </w:r>
      <w:r>
        <w:rPr>
          <w:rFonts w:ascii="Calibri" w:hAnsi="Calibri"/>
          <w:sz w:val="20"/>
          <w:szCs w:val="20"/>
          <w:lang w:val="cs-CZ"/>
        </w:rPr>
        <w:t>-</w:t>
      </w:r>
      <w:r w:rsidRPr="00E2699D">
        <w:rPr>
          <w:rFonts w:ascii="Calibri" w:hAnsi="Calibri"/>
          <w:sz w:val="20"/>
          <w:szCs w:val="20"/>
          <w:lang w:val="cs-CZ"/>
        </w:rPr>
        <w:t xml:space="preserve">li vlastnosti sjednané pak vlastnosti </w:t>
      </w:r>
      <w:r>
        <w:rPr>
          <w:rFonts w:ascii="Calibri" w:hAnsi="Calibri"/>
          <w:sz w:val="20"/>
          <w:szCs w:val="20"/>
          <w:lang w:val="cs-CZ"/>
        </w:rPr>
        <w:t>obvyklé</w:t>
      </w:r>
      <w:r w:rsidR="00CA21FA">
        <w:rPr>
          <w:rFonts w:ascii="Calibri" w:hAnsi="Calibri"/>
          <w:sz w:val="20"/>
          <w:szCs w:val="20"/>
          <w:lang w:val="cs-CZ"/>
        </w:rPr>
        <w:t xml:space="preserve"> a pokud je provedeno v rozporu s příslušnými právními předpisy. </w:t>
      </w:r>
    </w:p>
    <w:p w:rsidR="009F103C" w:rsidRDefault="009F103C" w:rsidP="009F103C">
      <w:pPr>
        <w:widowControl w:val="0"/>
        <w:autoSpaceDE w:val="0"/>
        <w:autoSpaceDN w:val="0"/>
        <w:adjustRightInd w:val="0"/>
        <w:ind w:left="340"/>
        <w:jc w:val="both"/>
        <w:rPr>
          <w:rFonts w:ascii="Calibri" w:hAnsi="Calibri"/>
          <w:sz w:val="20"/>
          <w:szCs w:val="20"/>
          <w:lang w:val="cs-CZ"/>
        </w:rPr>
      </w:pPr>
    </w:p>
    <w:p w:rsidR="009F103C" w:rsidRDefault="009F103C" w:rsidP="00E2699D">
      <w:pPr>
        <w:widowControl w:val="0"/>
        <w:numPr>
          <w:ilvl w:val="0"/>
          <w:numId w:val="24"/>
        </w:numPr>
        <w:autoSpaceDE w:val="0"/>
        <w:autoSpaceDN w:val="0"/>
        <w:adjustRightInd w:val="0"/>
        <w:jc w:val="both"/>
        <w:rPr>
          <w:rFonts w:ascii="Calibri" w:hAnsi="Calibri"/>
          <w:sz w:val="20"/>
          <w:szCs w:val="20"/>
          <w:lang w:val="cs-CZ"/>
        </w:rPr>
      </w:pPr>
      <w:r>
        <w:rPr>
          <w:rFonts w:ascii="Calibri" w:hAnsi="Calibri"/>
          <w:sz w:val="20"/>
          <w:szCs w:val="20"/>
          <w:lang w:val="cs-CZ"/>
        </w:rPr>
        <w:t xml:space="preserve">Zhotovitel poskytuje objednateli záruční dobu na dílo v délce trvání </w:t>
      </w:r>
      <w:r w:rsidR="003B0763" w:rsidRPr="00924A0C">
        <w:rPr>
          <w:rFonts w:ascii="Calibri" w:hAnsi="Calibri"/>
          <w:color w:val="FF0000"/>
          <w:sz w:val="20"/>
          <w:szCs w:val="20"/>
          <w:u w:val="single"/>
          <w:lang w:val="cs-CZ"/>
        </w:rPr>
        <w:t>24</w:t>
      </w:r>
      <w:r>
        <w:rPr>
          <w:rFonts w:ascii="Calibri" w:hAnsi="Calibri"/>
          <w:sz w:val="20"/>
          <w:szCs w:val="20"/>
          <w:lang w:val="cs-CZ"/>
        </w:rPr>
        <w:t xml:space="preserve"> měsíců</w:t>
      </w:r>
      <w:r w:rsidR="00244B66">
        <w:rPr>
          <w:rFonts w:ascii="Calibri" w:hAnsi="Calibri"/>
          <w:sz w:val="20"/>
          <w:szCs w:val="20"/>
          <w:lang w:val="cs-CZ"/>
        </w:rPr>
        <w:t xml:space="preserve">, není-li výslovně sjednána záruční dob jiná. </w:t>
      </w:r>
      <w:r>
        <w:rPr>
          <w:rFonts w:ascii="Calibri" w:hAnsi="Calibri"/>
          <w:sz w:val="20"/>
          <w:szCs w:val="20"/>
          <w:lang w:val="cs-CZ"/>
        </w:rPr>
        <w:t xml:space="preserve">Záruční doba začíná běžet dnem předání díla, a pokud objednatel v rozporu se svými povinnostmi dílo nepřevzal, pak ode dne, kdy měl povinnost dílo převzít. </w:t>
      </w:r>
    </w:p>
    <w:p w:rsidR="007A630A" w:rsidRDefault="007A630A" w:rsidP="007A630A">
      <w:pPr>
        <w:pStyle w:val="Odstavecseseznamem"/>
        <w:rPr>
          <w:rFonts w:ascii="Calibri" w:hAnsi="Calibri"/>
          <w:sz w:val="20"/>
          <w:szCs w:val="20"/>
          <w:lang w:val="cs-CZ"/>
        </w:rPr>
      </w:pPr>
    </w:p>
    <w:p w:rsidR="00974741" w:rsidRDefault="007A630A" w:rsidP="00974741">
      <w:pPr>
        <w:widowControl w:val="0"/>
        <w:numPr>
          <w:ilvl w:val="0"/>
          <w:numId w:val="24"/>
        </w:numPr>
        <w:autoSpaceDE w:val="0"/>
        <w:autoSpaceDN w:val="0"/>
        <w:adjustRightInd w:val="0"/>
        <w:jc w:val="both"/>
        <w:rPr>
          <w:rFonts w:ascii="Calibri" w:hAnsi="Calibri"/>
          <w:sz w:val="20"/>
          <w:szCs w:val="20"/>
          <w:lang w:val="cs-CZ"/>
        </w:rPr>
      </w:pPr>
      <w:r>
        <w:rPr>
          <w:rFonts w:ascii="Calibri" w:hAnsi="Calibri"/>
          <w:sz w:val="20"/>
          <w:szCs w:val="20"/>
          <w:lang w:val="cs-CZ"/>
        </w:rPr>
        <w:t xml:space="preserve">Zhotovitel odpovídá pouze za vady, které mělo dílo v době jeho předání objednateli a </w:t>
      </w:r>
      <w:r w:rsidR="005E68B7">
        <w:rPr>
          <w:rFonts w:ascii="Calibri" w:hAnsi="Calibri"/>
          <w:sz w:val="20"/>
          <w:szCs w:val="20"/>
          <w:lang w:val="cs-CZ"/>
        </w:rPr>
        <w:t>za v</w:t>
      </w:r>
      <w:r>
        <w:rPr>
          <w:rFonts w:ascii="Calibri" w:hAnsi="Calibri"/>
          <w:sz w:val="20"/>
          <w:szCs w:val="20"/>
          <w:lang w:val="cs-CZ"/>
        </w:rPr>
        <w:t xml:space="preserve">ady, které vznikly v době trvání záruční doby. </w:t>
      </w:r>
    </w:p>
    <w:p w:rsidR="00974741" w:rsidRDefault="00974741" w:rsidP="00974741">
      <w:pPr>
        <w:pStyle w:val="Odstavecseseznamem"/>
        <w:rPr>
          <w:rFonts w:ascii="Calibri" w:hAnsi="Calibri"/>
          <w:sz w:val="20"/>
          <w:szCs w:val="20"/>
          <w:lang w:val="cs-CZ"/>
        </w:rPr>
      </w:pPr>
    </w:p>
    <w:p w:rsidR="00974741" w:rsidRDefault="00E2699D" w:rsidP="00974741">
      <w:pPr>
        <w:widowControl w:val="0"/>
        <w:numPr>
          <w:ilvl w:val="0"/>
          <w:numId w:val="24"/>
        </w:numPr>
        <w:autoSpaceDE w:val="0"/>
        <w:autoSpaceDN w:val="0"/>
        <w:adjustRightInd w:val="0"/>
        <w:jc w:val="both"/>
        <w:rPr>
          <w:rFonts w:ascii="Calibri" w:hAnsi="Calibri"/>
          <w:sz w:val="20"/>
          <w:szCs w:val="20"/>
          <w:lang w:val="cs-CZ"/>
        </w:rPr>
      </w:pPr>
      <w:r w:rsidRPr="00974741">
        <w:rPr>
          <w:rFonts w:ascii="Calibri" w:hAnsi="Calibri"/>
          <w:sz w:val="20"/>
          <w:szCs w:val="20"/>
          <w:lang w:val="cs-CZ"/>
        </w:rPr>
        <w:t>V případě, že dílo v době předání vykazuje jakékoliv zjevné vady, tedy vady, které mohl a měl objednatel při převzetí díla zjistit, je objednatel povinen na takové vady písemně upozornit v předávacím protokolu</w:t>
      </w:r>
      <w:r w:rsidR="009F103C" w:rsidRPr="00974741">
        <w:rPr>
          <w:rFonts w:ascii="Calibri" w:hAnsi="Calibri"/>
          <w:sz w:val="20"/>
          <w:szCs w:val="20"/>
          <w:lang w:val="cs-CZ"/>
        </w:rPr>
        <w:t>, jinak nároky objednatele z odpovědnosti za vady, na které objednatel v rozporu s uvedenou povinností písemně zhotovitele neupozornil v předávacím protokole, zanikají.</w:t>
      </w:r>
      <w:r w:rsidR="007A630A" w:rsidRPr="00974741">
        <w:rPr>
          <w:rFonts w:ascii="Calibri" w:hAnsi="Calibri"/>
          <w:sz w:val="20"/>
          <w:szCs w:val="20"/>
          <w:lang w:val="cs-CZ"/>
        </w:rPr>
        <w:t xml:space="preserve"> </w:t>
      </w:r>
    </w:p>
    <w:p w:rsidR="00974741" w:rsidRDefault="00974741" w:rsidP="00974741">
      <w:pPr>
        <w:pStyle w:val="Odstavecseseznamem"/>
        <w:rPr>
          <w:rFonts w:ascii="Calibri" w:hAnsi="Calibri"/>
          <w:sz w:val="20"/>
          <w:szCs w:val="20"/>
          <w:lang w:val="cs-CZ"/>
        </w:rPr>
      </w:pPr>
    </w:p>
    <w:p w:rsidR="009F103C" w:rsidRPr="00974741" w:rsidRDefault="007A630A" w:rsidP="00974741">
      <w:pPr>
        <w:widowControl w:val="0"/>
        <w:numPr>
          <w:ilvl w:val="0"/>
          <w:numId w:val="24"/>
        </w:numPr>
        <w:autoSpaceDE w:val="0"/>
        <w:autoSpaceDN w:val="0"/>
        <w:adjustRightInd w:val="0"/>
        <w:jc w:val="both"/>
        <w:rPr>
          <w:rFonts w:ascii="Calibri" w:hAnsi="Calibri"/>
          <w:sz w:val="20"/>
          <w:szCs w:val="20"/>
          <w:lang w:val="cs-CZ"/>
        </w:rPr>
      </w:pPr>
      <w:r w:rsidRPr="00974741">
        <w:rPr>
          <w:rFonts w:ascii="Calibri" w:hAnsi="Calibri"/>
          <w:sz w:val="20"/>
          <w:szCs w:val="20"/>
          <w:lang w:val="cs-CZ"/>
        </w:rPr>
        <w:t xml:space="preserve">Ostatní vady, než vady zjevné, je objednatel povinen oznámit zhotoviteli </w:t>
      </w:r>
      <w:r w:rsidR="00741A5B">
        <w:rPr>
          <w:rFonts w:ascii="Calibri" w:hAnsi="Calibri"/>
          <w:sz w:val="20"/>
          <w:szCs w:val="20"/>
          <w:lang w:val="cs-CZ"/>
        </w:rPr>
        <w:t>nejpozději do 10 dnů</w:t>
      </w:r>
      <w:r w:rsidRPr="00974741">
        <w:rPr>
          <w:rFonts w:ascii="Calibri" w:hAnsi="Calibri"/>
          <w:sz w:val="20"/>
          <w:szCs w:val="20"/>
          <w:lang w:val="cs-CZ"/>
        </w:rPr>
        <w:t xml:space="preserve"> poté</w:t>
      </w:r>
      <w:r w:rsidR="00741A5B">
        <w:rPr>
          <w:rFonts w:ascii="Calibri" w:hAnsi="Calibri"/>
          <w:sz w:val="20"/>
          <w:szCs w:val="20"/>
          <w:lang w:val="cs-CZ"/>
        </w:rPr>
        <w:t>,</w:t>
      </w:r>
      <w:r w:rsidRPr="00974741">
        <w:rPr>
          <w:rFonts w:ascii="Calibri" w:hAnsi="Calibri"/>
          <w:sz w:val="20"/>
          <w:szCs w:val="20"/>
          <w:lang w:val="cs-CZ"/>
        </w:rPr>
        <w:t xml:space="preserve"> co objednatel vady zjistil, nebo zjistit mohl, </w:t>
      </w:r>
      <w:r w:rsidR="00D674AE" w:rsidRPr="00974741">
        <w:rPr>
          <w:rFonts w:ascii="Calibri" w:hAnsi="Calibri"/>
          <w:sz w:val="20"/>
          <w:szCs w:val="20"/>
          <w:lang w:val="cs-CZ"/>
        </w:rPr>
        <w:t xml:space="preserve">jinak nároky objednatele z odpovědnosti za vady, na které objednatel v rozporu s uvedenou povinností </w:t>
      </w:r>
      <w:r w:rsidR="00741A5B">
        <w:rPr>
          <w:rFonts w:ascii="Calibri" w:hAnsi="Calibri"/>
          <w:sz w:val="20"/>
          <w:szCs w:val="20"/>
          <w:lang w:val="cs-CZ"/>
        </w:rPr>
        <w:t xml:space="preserve">včas </w:t>
      </w:r>
      <w:r w:rsidR="00D674AE" w:rsidRPr="00974741">
        <w:rPr>
          <w:rFonts w:ascii="Calibri" w:hAnsi="Calibri"/>
          <w:sz w:val="20"/>
          <w:szCs w:val="20"/>
          <w:lang w:val="cs-CZ"/>
        </w:rPr>
        <w:t xml:space="preserve">písemně </w:t>
      </w:r>
      <w:r w:rsidR="00741A5B">
        <w:rPr>
          <w:rFonts w:ascii="Calibri" w:hAnsi="Calibri"/>
          <w:sz w:val="20"/>
          <w:szCs w:val="20"/>
          <w:lang w:val="cs-CZ"/>
        </w:rPr>
        <w:t xml:space="preserve">(e-mailem) </w:t>
      </w:r>
      <w:r w:rsidR="00D674AE" w:rsidRPr="00974741">
        <w:rPr>
          <w:rFonts w:ascii="Calibri" w:hAnsi="Calibri"/>
          <w:sz w:val="20"/>
          <w:szCs w:val="20"/>
          <w:lang w:val="cs-CZ"/>
        </w:rPr>
        <w:t xml:space="preserve">zhotovitele </w:t>
      </w:r>
      <w:r w:rsidR="00741A5B">
        <w:rPr>
          <w:rFonts w:ascii="Calibri" w:hAnsi="Calibri"/>
          <w:sz w:val="20"/>
          <w:szCs w:val="20"/>
          <w:lang w:val="cs-CZ"/>
        </w:rPr>
        <w:t xml:space="preserve">včas </w:t>
      </w:r>
      <w:r w:rsidR="00D674AE" w:rsidRPr="00974741">
        <w:rPr>
          <w:rFonts w:ascii="Calibri" w:hAnsi="Calibri"/>
          <w:sz w:val="20"/>
          <w:szCs w:val="20"/>
          <w:lang w:val="cs-CZ"/>
        </w:rPr>
        <w:t xml:space="preserve">neupozornil, </w:t>
      </w:r>
      <w:r w:rsidR="00D674AE" w:rsidRPr="00974741">
        <w:rPr>
          <w:rFonts w:ascii="Calibri" w:hAnsi="Calibri"/>
          <w:sz w:val="20"/>
          <w:szCs w:val="20"/>
          <w:lang w:val="cs-CZ"/>
        </w:rPr>
        <w:lastRenderedPageBreak/>
        <w:t>zanikají.</w:t>
      </w:r>
    </w:p>
    <w:p w:rsidR="007A630A" w:rsidRDefault="007A630A" w:rsidP="007A630A">
      <w:pPr>
        <w:pStyle w:val="Odstavecseseznamem"/>
        <w:rPr>
          <w:rFonts w:ascii="Calibri" w:hAnsi="Calibri"/>
          <w:sz w:val="20"/>
          <w:szCs w:val="20"/>
          <w:lang w:val="cs-CZ"/>
        </w:rPr>
      </w:pPr>
    </w:p>
    <w:p w:rsidR="007A630A" w:rsidRDefault="007A630A"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Vady je objednatel povinen oznámit zhotoviteli písemně (e-mailem), a to tak, že </w:t>
      </w:r>
      <w:r w:rsidR="002250EF">
        <w:rPr>
          <w:rFonts w:ascii="Calibri" w:hAnsi="Calibri"/>
          <w:sz w:val="20"/>
          <w:szCs w:val="20"/>
          <w:lang w:val="cs-CZ"/>
        </w:rPr>
        <w:t xml:space="preserve">odkáže na předmětnou smlouvu o dílo a </w:t>
      </w:r>
      <w:r>
        <w:rPr>
          <w:rFonts w:ascii="Calibri" w:hAnsi="Calibri"/>
          <w:sz w:val="20"/>
          <w:szCs w:val="20"/>
          <w:lang w:val="cs-CZ"/>
        </w:rPr>
        <w:t xml:space="preserve">podrobně zjištěné vady specifikuje nebo popíše, jak se předmětné vady projevují. </w:t>
      </w:r>
    </w:p>
    <w:p w:rsidR="00792AFA" w:rsidRDefault="00792AFA" w:rsidP="00792AFA">
      <w:pPr>
        <w:pStyle w:val="Odstavecseseznamem"/>
        <w:rPr>
          <w:rFonts w:ascii="Calibri" w:hAnsi="Calibri"/>
          <w:sz w:val="20"/>
          <w:szCs w:val="20"/>
          <w:lang w:val="cs-CZ"/>
        </w:rPr>
      </w:pPr>
    </w:p>
    <w:p w:rsidR="00974741" w:rsidRDefault="00792AFA" w:rsidP="00476CB1">
      <w:pPr>
        <w:widowControl w:val="0"/>
        <w:numPr>
          <w:ilvl w:val="0"/>
          <w:numId w:val="26"/>
        </w:numPr>
        <w:autoSpaceDE w:val="0"/>
        <w:autoSpaceDN w:val="0"/>
        <w:adjustRightInd w:val="0"/>
        <w:jc w:val="both"/>
        <w:rPr>
          <w:rFonts w:ascii="Calibri" w:hAnsi="Calibri"/>
          <w:sz w:val="20"/>
          <w:szCs w:val="20"/>
          <w:lang w:val="cs-CZ"/>
        </w:rPr>
      </w:pPr>
      <w:r w:rsidRPr="00974741">
        <w:rPr>
          <w:rFonts w:ascii="Calibri" w:hAnsi="Calibri"/>
          <w:sz w:val="20"/>
          <w:szCs w:val="20"/>
          <w:lang w:val="cs-CZ"/>
        </w:rPr>
        <w:t xml:space="preserve">V případě oznámení (reklamace) vad, za které zhotovitel odpovídá, je zhotovitel povinen tyto vady na své náklady odstranit ve lhůtě přiměřené charakteru a rozsahu vad. </w:t>
      </w:r>
    </w:p>
    <w:p w:rsidR="00974741" w:rsidRDefault="00974741" w:rsidP="00974741">
      <w:pPr>
        <w:pStyle w:val="Odstavecseseznamem"/>
        <w:rPr>
          <w:rFonts w:ascii="Calibri" w:hAnsi="Calibri"/>
          <w:sz w:val="20"/>
          <w:szCs w:val="20"/>
          <w:lang w:val="cs-CZ"/>
        </w:rPr>
      </w:pPr>
    </w:p>
    <w:p w:rsidR="002250EF" w:rsidRDefault="00974741" w:rsidP="00476CB1">
      <w:pPr>
        <w:widowControl w:val="0"/>
        <w:numPr>
          <w:ilvl w:val="0"/>
          <w:numId w:val="26"/>
        </w:numPr>
        <w:autoSpaceDE w:val="0"/>
        <w:autoSpaceDN w:val="0"/>
        <w:adjustRightInd w:val="0"/>
        <w:jc w:val="both"/>
        <w:rPr>
          <w:rFonts w:ascii="Calibri" w:hAnsi="Calibri"/>
          <w:sz w:val="20"/>
          <w:szCs w:val="20"/>
          <w:lang w:val="cs-CZ"/>
        </w:rPr>
      </w:pPr>
      <w:r>
        <w:rPr>
          <w:rFonts w:ascii="Calibri" w:hAnsi="Calibri"/>
          <w:sz w:val="20"/>
          <w:szCs w:val="20"/>
          <w:lang w:val="cs-CZ"/>
        </w:rPr>
        <w:t xml:space="preserve">Objednatel </w:t>
      </w:r>
      <w:r w:rsidR="004A699F" w:rsidRPr="00974741">
        <w:rPr>
          <w:rFonts w:ascii="Calibri" w:hAnsi="Calibri"/>
          <w:sz w:val="20"/>
          <w:szCs w:val="20"/>
          <w:lang w:val="cs-CZ"/>
        </w:rPr>
        <w:t xml:space="preserve">je povinen poskytnout </w:t>
      </w:r>
      <w:r>
        <w:rPr>
          <w:rFonts w:ascii="Calibri" w:hAnsi="Calibri"/>
          <w:sz w:val="20"/>
          <w:szCs w:val="20"/>
          <w:lang w:val="cs-CZ"/>
        </w:rPr>
        <w:t>zhotoviteli</w:t>
      </w:r>
      <w:r w:rsidR="004A699F" w:rsidRPr="00974741">
        <w:rPr>
          <w:rFonts w:ascii="Calibri" w:hAnsi="Calibri"/>
          <w:sz w:val="20"/>
          <w:szCs w:val="20"/>
          <w:lang w:val="cs-CZ"/>
        </w:rPr>
        <w:t xml:space="preserve"> veškerou součinnost potřebnou ke splnění jeho povinností</w:t>
      </w:r>
      <w:r w:rsidR="008E438B" w:rsidRPr="00974741">
        <w:rPr>
          <w:rFonts w:ascii="Calibri" w:hAnsi="Calibri"/>
          <w:sz w:val="20"/>
          <w:szCs w:val="20"/>
          <w:lang w:val="cs-CZ"/>
        </w:rPr>
        <w:t>,</w:t>
      </w:r>
      <w:r w:rsidR="004A699F" w:rsidRPr="00974741">
        <w:rPr>
          <w:rFonts w:ascii="Calibri" w:hAnsi="Calibri"/>
          <w:sz w:val="20"/>
          <w:szCs w:val="20"/>
          <w:lang w:val="cs-CZ"/>
        </w:rPr>
        <w:t xml:space="preserve"> vyplývajících z odpovědnost</w:t>
      </w:r>
      <w:r w:rsidR="008E438B" w:rsidRPr="00974741">
        <w:rPr>
          <w:rFonts w:ascii="Calibri" w:hAnsi="Calibri"/>
          <w:sz w:val="20"/>
          <w:szCs w:val="20"/>
          <w:lang w:val="cs-CZ"/>
        </w:rPr>
        <w:t>i</w:t>
      </w:r>
      <w:r w:rsidR="004A699F" w:rsidRPr="00974741">
        <w:rPr>
          <w:rFonts w:ascii="Calibri" w:hAnsi="Calibri"/>
          <w:sz w:val="20"/>
          <w:szCs w:val="20"/>
          <w:lang w:val="cs-CZ"/>
        </w:rPr>
        <w:t xml:space="preserve"> </w:t>
      </w:r>
      <w:r>
        <w:rPr>
          <w:rFonts w:ascii="Calibri" w:hAnsi="Calibri"/>
          <w:sz w:val="20"/>
          <w:szCs w:val="20"/>
          <w:lang w:val="cs-CZ"/>
        </w:rPr>
        <w:t>za vady</w:t>
      </w:r>
      <w:r w:rsidR="004A699F" w:rsidRPr="00974741">
        <w:rPr>
          <w:rFonts w:ascii="Calibri" w:hAnsi="Calibri"/>
          <w:sz w:val="20"/>
          <w:szCs w:val="20"/>
          <w:lang w:val="cs-CZ"/>
        </w:rPr>
        <w:t xml:space="preserve">, zejména je </w:t>
      </w:r>
      <w:r>
        <w:rPr>
          <w:rFonts w:ascii="Calibri" w:hAnsi="Calibri"/>
          <w:sz w:val="20"/>
          <w:szCs w:val="20"/>
          <w:lang w:val="cs-CZ"/>
        </w:rPr>
        <w:t>objednatel</w:t>
      </w:r>
      <w:r w:rsidR="004A699F" w:rsidRPr="00974741">
        <w:rPr>
          <w:rFonts w:ascii="Calibri" w:hAnsi="Calibri"/>
          <w:sz w:val="20"/>
          <w:szCs w:val="20"/>
          <w:lang w:val="cs-CZ"/>
        </w:rPr>
        <w:t xml:space="preserve"> povinen zajistit </w:t>
      </w:r>
      <w:r>
        <w:rPr>
          <w:rFonts w:ascii="Calibri" w:hAnsi="Calibri"/>
          <w:sz w:val="20"/>
          <w:szCs w:val="20"/>
          <w:lang w:val="cs-CZ"/>
        </w:rPr>
        <w:t xml:space="preserve">zhotoviteli </w:t>
      </w:r>
      <w:r w:rsidR="004A699F" w:rsidRPr="00974741">
        <w:rPr>
          <w:rFonts w:ascii="Calibri" w:hAnsi="Calibri"/>
          <w:sz w:val="20"/>
          <w:szCs w:val="20"/>
          <w:lang w:val="cs-CZ"/>
        </w:rPr>
        <w:t>přístup k </w:t>
      </w:r>
      <w:r>
        <w:rPr>
          <w:rFonts w:ascii="Calibri" w:hAnsi="Calibri"/>
          <w:sz w:val="20"/>
          <w:szCs w:val="20"/>
          <w:lang w:val="cs-CZ"/>
        </w:rPr>
        <w:t>dílu</w:t>
      </w:r>
      <w:r w:rsidR="004A699F" w:rsidRPr="00974741">
        <w:rPr>
          <w:rFonts w:ascii="Calibri" w:hAnsi="Calibri"/>
          <w:sz w:val="20"/>
          <w:szCs w:val="20"/>
          <w:lang w:val="cs-CZ"/>
        </w:rPr>
        <w:t xml:space="preserve"> za účelem posouzení a případné opravy vady. V případě, že </w:t>
      </w:r>
      <w:r>
        <w:rPr>
          <w:rFonts w:ascii="Calibri" w:hAnsi="Calibri"/>
          <w:sz w:val="20"/>
          <w:szCs w:val="20"/>
          <w:lang w:val="cs-CZ"/>
        </w:rPr>
        <w:t xml:space="preserve">objednatel </w:t>
      </w:r>
      <w:r w:rsidR="004A699F" w:rsidRPr="00974741">
        <w:rPr>
          <w:rFonts w:ascii="Calibri" w:hAnsi="Calibri"/>
          <w:sz w:val="20"/>
          <w:szCs w:val="20"/>
          <w:lang w:val="cs-CZ"/>
        </w:rPr>
        <w:t xml:space="preserve">nezajistí tuto součinnost, prodlužuje se lhůta pro odstranění vady o dobu prodlení </w:t>
      </w:r>
      <w:r>
        <w:rPr>
          <w:rFonts w:ascii="Calibri" w:hAnsi="Calibri"/>
          <w:sz w:val="20"/>
          <w:szCs w:val="20"/>
          <w:lang w:val="cs-CZ"/>
        </w:rPr>
        <w:t xml:space="preserve">objednatele </w:t>
      </w:r>
      <w:r w:rsidR="004A699F" w:rsidRPr="00974741">
        <w:rPr>
          <w:rFonts w:ascii="Calibri" w:hAnsi="Calibri"/>
          <w:sz w:val="20"/>
          <w:szCs w:val="20"/>
          <w:lang w:val="cs-CZ"/>
        </w:rPr>
        <w:t>se splněním jeho povinnosti poskytnout potřebnou součinnost.</w:t>
      </w:r>
    </w:p>
    <w:p w:rsidR="002250EF" w:rsidRDefault="002250EF" w:rsidP="002250EF">
      <w:pPr>
        <w:pStyle w:val="Odstavecseseznamem"/>
        <w:rPr>
          <w:rFonts w:ascii="Calibri" w:hAnsi="Calibri"/>
          <w:sz w:val="20"/>
          <w:szCs w:val="20"/>
          <w:lang w:val="cs-CZ"/>
        </w:rPr>
      </w:pPr>
    </w:p>
    <w:p w:rsidR="002250EF" w:rsidRPr="002250EF" w:rsidRDefault="002250EF" w:rsidP="00476CB1">
      <w:pPr>
        <w:widowControl w:val="0"/>
        <w:numPr>
          <w:ilvl w:val="0"/>
          <w:numId w:val="26"/>
        </w:numPr>
        <w:autoSpaceDE w:val="0"/>
        <w:autoSpaceDN w:val="0"/>
        <w:adjustRightInd w:val="0"/>
        <w:jc w:val="both"/>
        <w:rPr>
          <w:rFonts w:ascii="Calibri" w:hAnsi="Calibri"/>
          <w:sz w:val="20"/>
          <w:szCs w:val="20"/>
          <w:lang w:val="cs-CZ"/>
        </w:rPr>
      </w:pPr>
      <w:r w:rsidRPr="002250EF">
        <w:rPr>
          <w:rFonts w:ascii="Calibri" w:hAnsi="Calibri"/>
          <w:sz w:val="20"/>
          <w:szCs w:val="20"/>
          <w:lang w:val="cs-CZ"/>
        </w:rPr>
        <w:t xml:space="preserve">Odpovědnost </w:t>
      </w:r>
      <w:r>
        <w:rPr>
          <w:rFonts w:ascii="Calibri" w:hAnsi="Calibri"/>
          <w:sz w:val="20"/>
          <w:szCs w:val="20"/>
          <w:lang w:val="cs-CZ"/>
        </w:rPr>
        <w:t>zhotovitele</w:t>
      </w:r>
      <w:r w:rsidRPr="002250EF">
        <w:rPr>
          <w:rFonts w:ascii="Calibri" w:hAnsi="Calibri"/>
          <w:sz w:val="20"/>
          <w:szCs w:val="20"/>
          <w:lang w:val="cs-CZ"/>
        </w:rPr>
        <w:t xml:space="preserve"> za vady</w:t>
      </w:r>
      <w:r>
        <w:rPr>
          <w:rFonts w:ascii="Calibri" w:hAnsi="Calibri"/>
          <w:sz w:val="20"/>
          <w:szCs w:val="20"/>
          <w:lang w:val="cs-CZ"/>
        </w:rPr>
        <w:t xml:space="preserve"> díla</w:t>
      </w:r>
      <w:r w:rsidRPr="002250EF">
        <w:rPr>
          <w:rFonts w:ascii="Calibri" w:hAnsi="Calibri"/>
          <w:sz w:val="20"/>
          <w:szCs w:val="20"/>
          <w:lang w:val="cs-CZ"/>
        </w:rPr>
        <w:t xml:space="preserve">, na něž se vztahuje záruka, nevzniká, jestliže tyto vady byly způsobeny po </w:t>
      </w:r>
      <w:r w:rsidR="00293C89">
        <w:rPr>
          <w:rFonts w:ascii="Calibri" w:hAnsi="Calibri"/>
          <w:sz w:val="20"/>
          <w:szCs w:val="20"/>
          <w:lang w:val="cs-CZ"/>
        </w:rPr>
        <w:t>předání díla</w:t>
      </w:r>
      <w:r w:rsidRPr="002250EF">
        <w:rPr>
          <w:rFonts w:ascii="Calibri" w:hAnsi="Calibri"/>
          <w:sz w:val="20"/>
          <w:szCs w:val="20"/>
          <w:lang w:val="cs-CZ"/>
        </w:rPr>
        <w:t xml:space="preserve"> vnějšími událostmi a nezpůsobil-li je </w:t>
      </w:r>
      <w:r>
        <w:rPr>
          <w:rFonts w:ascii="Calibri" w:hAnsi="Calibri"/>
          <w:sz w:val="20"/>
          <w:szCs w:val="20"/>
          <w:lang w:val="cs-CZ"/>
        </w:rPr>
        <w:t>zhotovitel</w:t>
      </w:r>
      <w:r w:rsidRPr="002250EF">
        <w:rPr>
          <w:rFonts w:ascii="Calibri" w:hAnsi="Calibri"/>
          <w:sz w:val="20"/>
          <w:szCs w:val="20"/>
          <w:lang w:val="cs-CZ"/>
        </w:rPr>
        <w:t xml:space="preserve"> nebo osoby, s jejichž pomocí </w:t>
      </w:r>
      <w:r>
        <w:rPr>
          <w:rFonts w:ascii="Calibri" w:hAnsi="Calibri"/>
          <w:sz w:val="20"/>
          <w:szCs w:val="20"/>
          <w:lang w:val="cs-CZ"/>
        </w:rPr>
        <w:t>zhotovitel</w:t>
      </w:r>
      <w:r w:rsidRPr="002250EF">
        <w:rPr>
          <w:rFonts w:ascii="Calibri" w:hAnsi="Calibri"/>
          <w:sz w:val="20"/>
          <w:szCs w:val="20"/>
          <w:lang w:val="cs-CZ"/>
        </w:rPr>
        <w:t xml:space="preserve"> plnil svůj závazek. Záruka za vady</w:t>
      </w:r>
      <w:r>
        <w:rPr>
          <w:rFonts w:ascii="Calibri" w:hAnsi="Calibri"/>
          <w:sz w:val="20"/>
          <w:szCs w:val="20"/>
          <w:lang w:val="cs-CZ"/>
        </w:rPr>
        <w:t xml:space="preserve"> díla</w:t>
      </w:r>
      <w:r w:rsidRPr="002250EF">
        <w:rPr>
          <w:rFonts w:ascii="Calibri" w:hAnsi="Calibri"/>
          <w:sz w:val="20"/>
          <w:szCs w:val="20"/>
          <w:lang w:val="cs-CZ"/>
        </w:rPr>
        <w:t xml:space="preserve"> se nevztahuje zejména:</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2250EF">
        <w:rPr>
          <w:rFonts w:ascii="Calibri" w:hAnsi="Calibri"/>
          <w:sz w:val="20"/>
          <w:szCs w:val="20"/>
          <w:lang w:val="cs-CZ"/>
        </w:rPr>
        <w:t xml:space="preserve">na vady díla způsobené </w:t>
      </w:r>
      <w:r>
        <w:rPr>
          <w:rFonts w:ascii="Calibri" w:hAnsi="Calibri"/>
          <w:sz w:val="20"/>
          <w:szCs w:val="20"/>
          <w:lang w:val="cs-CZ"/>
        </w:rPr>
        <w:t xml:space="preserve">jeho </w:t>
      </w:r>
      <w:r w:rsidRPr="002250EF">
        <w:rPr>
          <w:rFonts w:ascii="Calibri" w:hAnsi="Calibri"/>
          <w:sz w:val="20"/>
          <w:szCs w:val="20"/>
          <w:lang w:val="cs-CZ"/>
        </w:rPr>
        <w:t>užíváním v rozpor</w:t>
      </w:r>
      <w:r>
        <w:rPr>
          <w:rFonts w:ascii="Calibri" w:hAnsi="Calibri"/>
          <w:sz w:val="20"/>
          <w:szCs w:val="20"/>
          <w:lang w:val="cs-CZ"/>
        </w:rPr>
        <w:t>u s účelem, pro který je určeno;</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sz w:val="20"/>
          <w:szCs w:val="20"/>
          <w:lang w:val="cs-CZ"/>
        </w:rPr>
        <w:t xml:space="preserve">na vady díla vzniklé v důsledku porušení smlouvy, zejména v důsledku poškození </w:t>
      </w:r>
      <w:r w:rsidR="00CA0B2B" w:rsidRPr="00CA21FA">
        <w:rPr>
          <w:rFonts w:ascii="Calibri" w:hAnsi="Calibri"/>
          <w:sz w:val="20"/>
          <w:szCs w:val="20"/>
          <w:lang w:val="cs-CZ"/>
        </w:rPr>
        <w:t xml:space="preserve">předmětu </w:t>
      </w:r>
      <w:r w:rsidRPr="00CA21FA">
        <w:rPr>
          <w:rFonts w:ascii="Calibri" w:hAnsi="Calibri"/>
          <w:sz w:val="20"/>
          <w:szCs w:val="20"/>
          <w:lang w:val="cs-CZ"/>
        </w:rPr>
        <w:t>díla, za které odpovídá objednatel, nebo jakákoliv třetí osoba;</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sz w:val="20"/>
          <w:szCs w:val="20"/>
          <w:lang w:val="cs-CZ"/>
        </w:rPr>
        <w:t xml:space="preserve">na vady díla způsobené chybnou údržbou </w:t>
      </w:r>
      <w:r w:rsidR="00CA0B2B" w:rsidRPr="00CA21FA">
        <w:rPr>
          <w:rFonts w:ascii="Calibri" w:hAnsi="Calibri"/>
          <w:sz w:val="20"/>
          <w:szCs w:val="20"/>
          <w:lang w:val="cs-CZ"/>
        </w:rPr>
        <w:t xml:space="preserve">předmětu </w:t>
      </w:r>
      <w:r w:rsidRPr="00CA21FA">
        <w:rPr>
          <w:rFonts w:ascii="Calibri" w:hAnsi="Calibri"/>
          <w:sz w:val="20"/>
          <w:szCs w:val="20"/>
          <w:lang w:val="cs-CZ"/>
        </w:rPr>
        <w:t>díla</w:t>
      </w:r>
      <w:r w:rsidR="00FA3201" w:rsidRPr="00CA21FA">
        <w:rPr>
          <w:rFonts w:ascii="Calibri" w:hAnsi="Calibri"/>
          <w:sz w:val="20"/>
          <w:szCs w:val="20"/>
          <w:lang w:val="cs-CZ"/>
        </w:rPr>
        <w:t>;</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sz w:val="20"/>
          <w:szCs w:val="20"/>
          <w:lang w:val="cs-CZ"/>
        </w:rPr>
        <w:t xml:space="preserve">na vady </w:t>
      </w:r>
      <w:r w:rsidR="00FA3201" w:rsidRPr="00CA21FA">
        <w:rPr>
          <w:rFonts w:ascii="Calibri" w:hAnsi="Calibri"/>
          <w:sz w:val="20"/>
          <w:szCs w:val="20"/>
          <w:lang w:val="cs-CZ"/>
        </w:rPr>
        <w:t xml:space="preserve">díla </w:t>
      </w:r>
      <w:r w:rsidRPr="00CA21FA">
        <w:rPr>
          <w:rFonts w:ascii="Calibri" w:hAnsi="Calibri"/>
          <w:sz w:val="20"/>
          <w:szCs w:val="20"/>
          <w:lang w:val="cs-CZ"/>
        </w:rPr>
        <w:t xml:space="preserve">způsobené </w:t>
      </w:r>
      <w:r w:rsidR="00FA3201" w:rsidRPr="00CA21FA">
        <w:rPr>
          <w:rFonts w:ascii="Calibri" w:hAnsi="Calibri"/>
          <w:sz w:val="20"/>
          <w:szCs w:val="20"/>
          <w:lang w:val="cs-CZ"/>
        </w:rPr>
        <w:t>nevhodným</w:t>
      </w:r>
      <w:r w:rsidRPr="00CA21FA">
        <w:rPr>
          <w:rFonts w:ascii="Calibri" w:hAnsi="Calibri"/>
          <w:sz w:val="20"/>
          <w:szCs w:val="20"/>
          <w:lang w:val="cs-CZ"/>
        </w:rPr>
        <w:t xml:space="preserve"> zásahem do </w:t>
      </w:r>
      <w:r w:rsidR="00FA3201" w:rsidRPr="00CA21FA">
        <w:rPr>
          <w:rFonts w:ascii="Calibri" w:hAnsi="Calibri"/>
          <w:sz w:val="20"/>
          <w:szCs w:val="20"/>
          <w:lang w:val="cs-CZ"/>
        </w:rPr>
        <w:t>předmětu díla</w:t>
      </w:r>
      <w:r w:rsidRPr="00CA21FA">
        <w:rPr>
          <w:rFonts w:ascii="Calibri" w:hAnsi="Calibri"/>
          <w:sz w:val="20"/>
          <w:szCs w:val="20"/>
          <w:lang w:val="cs-CZ"/>
        </w:rPr>
        <w:t xml:space="preserve"> či </w:t>
      </w:r>
      <w:r w:rsidR="00FA3201" w:rsidRPr="00CA21FA">
        <w:rPr>
          <w:rFonts w:ascii="Calibri" w:hAnsi="Calibri"/>
          <w:sz w:val="20"/>
          <w:szCs w:val="20"/>
          <w:lang w:val="cs-CZ"/>
        </w:rPr>
        <w:t>jeho neodbornou opravou;</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cs="TTFF4F55A8t00"/>
          <w:sz w:val="20"/>
          <w:szCs w:val="20"/>
          <w:lang w:val="cs-CZ"/>
        </w:rPr>
        <w:t xml:space="preserve">na opotřebení </w:t>
      </w:r>
      <w:r w:rsidR="00FA3201" w:rsidRPr="00CA21FA">
        <w:rPr>
          <w:rFonts w:ascii="Calibri" w:hAnsi="Calibri" w:cs="TTFF4F55A8t00"/>
          <w:sz w:val="20"/>
          <w:szCs w:val="20"/>
          <w:lang w:val="cs-CZ"/>
        </w:rPr>
        <w:t>předmětu díla</w:t>
      </w:r>
      <w:r w:rsidRPr="00CA21FA">
        <w:rPr>
          <w:rFonts w:ascii="Calibri" w:hAnsi="Calibri" w:cs="TTFF4F55A8t00"/>
          <w:sz w:val="20"/>
          <w:szCs w:val="20"/>
          <w:lang w:val="cs-CZ"/>
        </w:rPr>
        <w:t>, které bylo způsobené jeho obvyklým užíváním</w:t>
      </w:r>
      <w:r w:rsidR="00CA21FA">
        <w:rPr>
          <w:rFonts w:ascii="Calibri" w:hAnsi="Calibri" w:cs="TTFF4F55A8t00"/>
          <w:sz w:val="20"/>
          <w:szCs w:val="20"/>
          <w:lang w:val="cs-CZ"/>
        </w:rPr>
        <w:t>;</w:t>
      </w:r>
    </w:p>
    <w:p w:rsid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sz w:val="20"/>
          <w:szCs w:val="20"/>
          <w:lang w:val="cs-CZ"/>
        </w:rPr>
        <w:lastRenderedPageBreak/>
        <w:t xml:space="preserve">na vady </w:t>
      </w:r>
      <w:r w:rsidR="00FA3201" w:rsidRPr="00CA21FA">
        <w:rPr>
          <w:rFonts w:ascii="Calibri" w:hAnsi="Calibri" w:cs="TTFF4F55A8t00"/>
          <w:sz w:val="20"/>
          <w:szCs w:val="20"/>
          <w:lang w:val="cs-CZ"/>
        </w:rPr>
        <w:t>předmětu díla</w:t>
      </w:r>
      <w:r w:rsidRPr="00CA21FA">
        <w:rPr>
          <w:rFonts w:ascii="Calibri" w:hAnsi="Calibri" w:cs="TTFF4F55A8t00"/>
          <w:sz w:val="20"/>
          <w:szCs w:val="20"/>
          <w:lang w:val="cs-CZ"/>
        </w:rPr>
        <w:t>, pro které byla s </w:t>
      </w:r>
      <w:r w:rsidR="00FA3201" w:rsidRPr="00CA21FA">
        <w:rPr>
          <w:rFonts w:ascii="Calibri" w:hAnsi="Calibri" w:cs="TTFF4F55A8t00"/>
          <w:sz w:val="20"/>
          <w:szCs w:val="20"/>
          <w:lang w:val="cs-CZ"/>
        </w:rPr>
        <w:t>objednatelem</w:t>
      </w:r>
      <w:r w:rsidRPr="00CA21FA">
        <w:rPr>
          <w:rFonts w:ascii="Calibri" w:hAnsi="Calibri" w:cs="TTFF4F55A8t00"/>
          <w:sz w:val="20"/>
          <w:szCs w:val="20"/>
          <w:lang w:val="cs-CZ"/>
        </w:rPr>
        <w:t xml:space="preserve"> sjednána nižší cena </w:t>
      </w:r>
      <w:r w:rsidR="00FA3201" w:rsidRPr="00CA21FA">
        <w:rPr>
          <w:rFonts w:ascii="Calibri" w:hAnsi="Calibri" w:cs="TTFF4F55A8t00"/>
          <w:sz w:val="20"/>
          <w:szCs w:val="20"/>
          <w:lang w:val="cs-CZ"/>
        </w:rPr>
        <w:t>díla</w:t>
      </w:r>
      <w:r w:rsidR="00CA21FA">
        <w:rPr>
          <w:rFonts w:ascii="Calibri" w:hAnsi="Calibri" w:cs="TTFF4F55A8t00"/>
          <w:sz w:val="20"/>
          <w:szCs w:val="20"/>
          <w:lang w:val="cs-CZ"/>
        </w:rPr>
        <w:t>;</w:t>
      </w:r>
    </w:p>
    <w:p w:rsidR="002250EF" w:rsidRPr="00CA21FA" w:rsidRDefault="002250EF" w:rsidP="00CA21FA">
      <w:pPr>
        <w:widowControl w:val="0"/>
        <w:numPr>
          <w:ilvl w:val="1"/>
          <w:numId w:val="25"/>
        </w:numPr>
        <w:autoSpaceDE w:val="0"/>
        <w:autoSpaceDN w:val="0"/>
        <w:adjustRightInd w:val="0"/>
        <w:ind w:left="709" w:hanging="283"/>
        <w:jc w:val="both"/>
        <w:rPr>
          <w:rFonts w:ascii="Calibri" w:hAnsi="Calibri"/>
          <w:sz w:val="20"/>
          <w:szCs w:val="20"/>
          <w:lang w:val="cs-CZ"/>
        </w:rPr>
      </w:pPr>
      <w:r w:rsidRPr="00CA21FA">
        <w:rPr>
          <w:rFonts w:ascii="Calibri" w:hAnsi="Calibri" w:cs="TTFF4F55A8t00"/>
          <w:sz w:val="20"/>
          <w:szCs w:val="20"/>
          <w:lang w:val="cs-CZ"/>
        </w:rPr>
        <w:t xml:space="preserve">na </w:t>
      </w:r>
      <w:r w:rsidRPr="00CA21FA">
        <w:rPr>
          <w:rFonts w:ascii="Calibri" w:hAnsi="Calibri"/>
          <w:sz w:val="20"/>
          <w:szCs w:val="20"/>
          <w:lang w:val="cs-CZ"/>
        </w:rPr>
        <w:t xml:space="preserve">vady </w:t>
      </w:r>
      <w:r w:rsidR="00FA3201" w:rsidRPr="00CA21FA">
        <w:rPr>
          <w:rFonts w:ascii="Calibri" w:hAnsi="Calibri" w:cs="TTFF4F55A8t00"/>
          <w:sz w:val="20"/>
          <w:szCs w:val="20"/>
          <w:lang w:val="cs-CZ"/>
        </w:rPr>
        <w:t>předmětu díla</w:t>
      </w:r>
      <w:r w:rsidRPr="00CA21FA">
        <w:rPr>
          <w:rFonts w:ascii="Calibri" w:hAnsi="Calibri" w:cs="TTFF4F55A8t00"/>
          <w:sz w:val="20"/>
          <w:szCs w:val="20"/>
          <w:lang w:val="cs-CZ"/>
        </w:rPr>
        <w:t>, vzniklé neodvratnou událostí (oheň</w:t>
      </w:r>
      <w:r w:rsidR="00FA3201" w:rsidRPr="00CA21FA">
        <w:rPr>
          <w:rFonts w:ascii="Calibri" w:hAnsi="Calibri" w:cs="TTFF4F55A8t00"/>
          <w:sz w:val="20"/>
          <w:szCs w:val="20"/>
          <w:lang w:val="cs-CZ"/>
        </w:rPr>
        <w:t>, voda apod.).</w:t>
      </w:r>
    </w:p>
    <w:p w:rsidR="002250EF" w:rsidRPr="002250EF" w:rsidRDefault="002250EF" w:rsidP="002250EF">
      <w:pPr>
        <w:autoSpaceDE w:val="0"/>
        <w:autoSpaceDN w:val="0"/>
        <w:adjustRightInd w:val="0"/>
        <w:ind w:left="340"/>
        <w:jc w:val="both"/>
        <w:rPr>
          <w:rFonts w:ascii="Calibri" w:eastAsia="Calibri" w:hAnsi="Calibri" w:cs="TTFF4F55A8t00"/>
          <w:sz w:val="20"/>
          <w:szCs w:val="20"/>
          <w:lang w:val="cs-CZ" w:eastAsia="cs-CZ"/>
        </w:rPr>
      </w:pPr>
    </w:p>
    <w:p w:rsidR="00D258B9" w:rsidRPr="00711295" w:rsidRDefault="000430B4" w:rsidP="001105B0">
      <w:pPr>
        <w:numPr>
          <w:ilvl w:val="0"/>
          <w:numId w:val="24"/>
        </w:numPr>
        <w:autoSpaceDE w:val="0"/>
        <w:autoSpaceDN w:val="0"/>
        <w:adjustRightInd w:val="0"/>
        <w:jc w:val="both"/>
        <w:rPr>
          <w:rFonts w:ascii="Calibri" w:eastAsia="Calibri" w:hAnsi="Calibri" w:cs="TTFF4F55A8t00"/>
          <w:sz w:val="20"/>
          <w:szCs w:val="20"/>
          <w:lang w:val="cs-CZ" w:eastAsia="cs-CZ"/>
        </w:rPr>
      </w:pPr>
      <w:r>
        <w:rPr>
          <w:rFonts w:ascii="Calibri" w:eastAsia="Calibri" w:hAnsi="Calibri" w:cs="TTFF4F55A8t00"/>
          <w:sz w:val="20"/>
          <w:szCs w:val="20"/>
          <w:lang w:val="cs-CZ" w:eastAsia="cs-CZ"/>
        </w:rPr>
        <w:t>Zhotovitel</w:t>
      </w:r>
      <w:r w:rsidR="00B84620" w:rsidRPr="00711295">
        <w:rPr>
          <w:rFonts w:ascii="Calibri" w:eastAsia="Calibri" w:hAnsi="Calibri" w:cs="TTFF4F55A8t00"/>
          <w:sz w:val="20"/>
          <w:szCs w:val="20"/>
          <w:lang w:val="cs-CZ" w:eastAsia="cs-CZ"/>
        </w:rPr>
        <w:t xml:space="preserve"> odpovídá </w:t>
      </w:r>
      <w:r>
        <w:rPr>
          <w:rFonts w:ascii="Calibri" w:eastAsia="Calibri" w:hAnsi="Calibri" w:cs="TTFF4F55A8t00"/>
          <w:sz w:val="20"/>
          <w:szCs w:val="20"/>
          <w:lang w:val="cs-CZ" w:eastAsia="cs-CZ"/>
        </w:rPr>
        <w:t>objednateli</w:t>
      </w:r>
      <w:r w:rsidR="00D258B9" w:rsidRPr="00711295">
        <w:rPr>
          <w:rFonts w:ascii="Calibri" w:eastAsia="Calibri" w:hAnsi="Calibri" w:cs="TTFF4F55A8t00"/>
          <w:sz w:val="20"/>
          <w:szCs w:val="20"/>
          <w:lang w:val="cs-CZ" w:eastAsia="cs-CZ"/>
        </w:rPr>
        <w:t xml:space="preserve"> pouze </w:t>
      </w:r>
      <w:r w:rsidR="00B84620" w:rsidRPr="00711295">
        <w:rPr>
          <w:rFonts w:ascii="Calibri" w:eastAsia="Calibri" w:hAnsi="Calibri" w:cs="TTFF4F55A8t00"/>
          <w:sz w:val="20"/>
          <w:szCs w:val="20"/>
          <w:lang w:val="cs-CZ" w:eastAsia="cs-CZ"/>
        </w:rPr>
        <w:t>za škodu zp</w:t>
      </w:r>
      <w:r w:rsidR="00D258B9" w:rsidRPr="00711295">
        <w:rPr>
          <w:rFonts w:ascii="Calibri" w:eastAsia="Calibri" w:hAnsi="Calibri" w:cs="TTFF4F55A8t00"/>
          <w:sz w:val="20"/>
          <w:szCs w:val="20"/>
          <w:lang w:val="cs-CZ" w:eastAsia="cs-CZ"/>
        </w:rPr>
        <w:t>ů</w:t>
      </w:r>
      <w:r w:rsidR="00B84620" w:rsidRPr="00711295">
        <w:rPr>
          <w:rFonts w:ascii="Calibri" w:eastAsia="Calibri" w:hAnsi="Calibri" w:cs="TTFF4F55A8t00"/>
          <w:sz w:val="20"/>
          <w:szCs w:val="20"/>
          <w:lang w:val="cs-CZ" w:eastAsia="cs-CZ"/>
        </w:rPr>
        <w:t>sobenou mu zavin</w:t>
      </w:r>
      <w:r w:rsidR="00D258B9" w:rsidRPr="00711295">
        <w:rPr>
          <w:rFonts w:ascii="Calibri" w:eastAsia="Calibri" w:hAnsi="Calibri" w:cs="TTFF4F55A8t00"/>
          <w:sz w:val="20"/>
          <w:szCs w:val="20"/>
          <w:lang w:val="cs-CZ" w:eastAsia="cs-CZ"/>
        </w:rPr>
        <w:t>ě</w:t>
      </w:r>
      <w:r w:rsidR="00B84620" w:rsidRPr="00711295">
        <w:rPr>
          <w:rFonts w:ascii="Calibri" w:eastAsia="Calibri" w:hAnsi="Calibri" w:cs="TTFF4F55A8t00"/>
          <w:sz w:val="20"/>
          <w:szCs w:val="20"/>
          <w:lang w:val="cs-CZ" w:eastAsia="cs-CZ"/>
        </w:rPr>
        <w:t>ným porušením</w:t>
      </w:r>
      <w:r w:rsidR="00D258B9" w:rsidRPr="00711295">
        <w:rPr>
          <w:rFonts w:ascii="Calibri" w:eastAsia="Calibri" w:hAnsi="Calibri" w:cs="TTFF4F55A8t00"/>
          <w:sz w:val="20"/>
          <w:szCs w:val="20"/>
          <w:lang w:val="cs-CZ" w:eastAsia="cs-CZ"/>
        </w:rPr>
        <w:t xml:space="preserve"> </w:t>
      </w:r>
      <w:r w:rsidR="00B84620" w:rsidRPr="00711295">
        <w:rPr>
          <w:rFonts w:ascii="Calibri" w:eastAsia="Calibri" w:hAnsi="Calibri" w:cs="TTFF4F55A8t00"/>
          <w:sz w:val="20"/>
          <w:szCs w:val="20"/>
          <w:lang w:val="cs-CZ" w:eastAsia="cs-CZ"/>
        </w:rPr>
        <w:t xml:space="preserve">povinností vyplývajících pro </w:t>
      </w:r>
      <w:r>
        <w:rPr>
          <w:rFonts w:ascii="Calibri" w:eastAsia="Calibri" w:hAnsi="Calibri" w:cs="TTFF4F55A8t00"/>
          <w:sz w:val="20"/>
          <w:szCs w:val="20"/>
          <w:lang w:val="cs-CZ" w:eastAsia="cs-CZ"/>
        </w:rPr>
        <w:t>zhotovitele</w:t>
      </w:r>
      <w:r w:rsidR="00D258B9" w:rsidRPr="00711295">
        <w:rPr>
          <w:rFonts w:ascii="Calibri" w:eastAsia="Calibri" w:hAnsi="Calibri" w:cs="TTFF4F55A8t00"/>
          <w:sz w:val="20"/>
          <w:szCs w:val="20"/>
          <w:lang w:val="cs-CZ" w:eastAsia="cs-CZ"/>
        </w:rPr>
        <w:t xml:space="preserve"> ze závazkového vztahu založeného smlouvu. </w:t>
      </w:r>
    </w:p>
    <w:p w:rsidR="007763B9" w:rsidRPr="006406B9" w:rsidRDefault="007763B9" w:rsidP="007763B9">
      <w:pPr>
        <w:autoSpaceDE w:val="0"/>
        <w:autoSpaceDN w:val="0"/>
        <w:adjustRightInd w:val="0"/>
        <w:ind w:left="851"/>
        <w:jc w:val="both"/>
        <w:rPr>
          <w:rFonts w:ascii="Calibri" w:eastAsia="Calibri" w:hAnsi="Calibri" w:cs="TTFF4F55A8t00"/>
          <w:sz w:val="20"/>
          <w:szCs w:val="20"/>
          <w:lang w:val="cs-CZ" w:eastAsia="cs-CZ"/>
        </w:rPr>
      </w:pPr>
    </w:p>
    <w:p w:rsidR="007763B9" w:rsidRPr="006406B9" w:rsidRDefault="0054794A" w:rsidP="001105B0">
      <w:pPr>
        <w:numPr>
          <w:ilvl w:val="0"/>
          <w:numId w:val="24"/>
        </w:numPr>
        <w:autoSpaceDE w:val="0"/>
        <w:autoSpaceDN w:val="0"/>
        <w:adjustRightInd w:val="0"/>
        <w:jc w:val="both"/>
        <w:rPr>
          <w:rFonts w:ascii="Calibri" w:eastAsia="Calibri" w:hAnsi="Calibri" w:cs="TTFF4F55A8t00"/>
          <w:sz w:val="20"/>
          <w:szCs w:val="20"/>
          <w:lang w:val="cs-CZ" w:eastAsia="cs-CZ"/>
        </w:rPr>
      </w:pPr>
      <w:r>
        <w:rPr>
          <w:rFonts w:ascii="Calibri" w:eastAsia="Calibri" w:hAnsi="Calibri" w:cs="TTFF4F55A8t00"/>
          <w:sz w:val="20"/>
          <w:szCs w:val="20"/>
          <w:lang w:val="cs-CZ" w:eastAsia="cs-CZ"/>
        </w:rPr>
        <w:t>Účastníci</w:t>
      </w:r>
      <w:r w:rsidR="007763B9" w:rsidRPr="006406B9">
        <w:rPr>
          <w:rFonts w:ascii="Calibri" w:eastAsia="Calibri" w:hAnsi="Calibri" w:cs="TTFF4F55A8t00"/>
          <w:sz w:val="20"/>
          <w:szCs w:val="20"/>
          <w:lang w:val="cs-CZ" w:eastAsia="cs-CZ"/>
        </w:rPr>
        <w:t xml:space="preserve"> </w:t>
      </w:r>
      <w:r>
        <w:rPr>
          <w:rFonts w:ascii="Calibri" w:eastAsia="Calibri" w:hAnsi="Calibri" w:cs="TTFF4F55A8t00"/>
          <w:sz w:val="20"/>
          <w:szCs w:val="20"/>
          <w:lang w:val="cs-CZ" w:eastAsia="cs-CZ"/>
        </w:rPr>
        <w:t>t</w:t>
      </w:r>
      <w:r w:rsidR="007763B9" w:rsidRPr="006406B9">
        <w:rPr>
          <w:rFonts w:ascii="Calibri" w:eastAsia="Calibri" w:hAnsi="Calibri" w:cs="TTFF4F55A8t00"/>
          <w:sz w:val="20"/>
          <w:szCs w:val="20"/>
          <w:lang w:val="cs-CZ" w:eastAsia="cs-CZ"/>
        </w:rPr>
        <w:t xml:space="preserve">ímto činí nesporným, že </w:t>
      </w:r>
      <w:r w:rsidR="00B84620" w:rsidRPr="006406B9">
        <w:rPr>
          <w:rFonts w:ascii="Calibri" w:eastAsia="Calibri" w:hAnsi="Calibri" w:cs="TTFF4F55A8t00"/>
          <w:sz w:val="20"/>
          <w:szCs w:val="20"/>
          <w:lang w:val="cs-CZ" w:eastAsia="cs-CZ"/>
        </w:rPr>
        <w:t>výše p</w:t>
      </w:r>
      <w:r w:rsidR="007763B9" w:rsidRPr="006406B9">
        <w:rPr>
          <w:rFonts w:ascii="Calibri" w:eastAsia="Calibri" w:hAnsi="Calibri" w:cs="TTFF4F55A8t00"/>
          <w:sz w:val="20"/>
          <w:szCs w:val="20"/>
          <w:lang w:val="cs-CZ" w:eastAsia="cs-CZ"/>
        </w:rPr>
        <w:t>ř</w:t>
      </w:r>
      <w:r w:rsidR="00B84620" w:rsidRPr="006406B9">
        <w:rPr>
          <w:rFonts w:ascii="Calibri" w:eastAsia="Calibri" w:hAnsi="Calibri" w:cs="TTFF4F55A8t00"/>
          <w:sz w:val="20"/>
          <w:szCs w:val="20"/>
          <w:lang w:val="cs-CZ" w:eastAsia="cs-CZ"/>
        </w:rPr>
        <w:t>edvídatelné škody, která</w:t>
      </w:r>
      <w:r w:rsidR="007763B9" w:rsidRPr="006406B9">
        <w:rPr>
          <w:rFonts w:ascii="Calibri" w:eastAsia="Calibri" w:hAnsi="Calibri" w:cs="TTFF4F55A8t00"/>
          <w:sz w:val="20"/>
          <w:szCs w:val="20"/>
          <w:lang w:val="cs-CZ" w:eastAsia="cs-CZ"/>
        </w:rPr>
        <w:t xml:space="preserve"> </w:t>
      </w:r>
      <w:r w:rsidR="00B84620" w:rsidRPr="006406B9">
        <w:rPr>
          <w:rFonts w:ascii="Calibri" w:eastAsia="Calibri" w:hAnsi="Calibri" w:cs="TTFF4F55A8t00"/>
          <w:sz w:val="20"/>
          <w:szCs w:val="20"/>
          <w:lang w:val="cs-CZ" w:eastAsia="cs-CZ"/>
        </w:rPr>
        <w:t>p</w:t>
      </w:r>
      <w:r w:rsidR="007763B9" w:rsidRPr="006406B9">
        <w:rPr>
          <w:rFonts w:ascii="Calibri" w:eastAsia="Calibri" w:hAnsi="Calibri" w:cs="TTFF4F55A8t00"/>
          <w:sz w:val="20"/>
          <w:szCs w:val="20"/>
          <w:lang w:val="cs-CZ" w:eastAsia="cs-CZ"/>
        </w:rPr>
        <w:t>ř</w:t>
      </w:r>
      <w:r w:rsidR="00B84620" w:rsidRPr="006406B9">
        <w:rPr>
          <w:rFonts w:ascii="Calibri" w:eastAsia="Calibri" w:hAnsi="Calibri" w:cs="TTFF4F55A8t00"/>
          <w:sz w:val="20"/>
          <w:szCs w:val="20"/>
          <w:lang w:val="cs-CZ" w:eastAsia="cs-CZ"/>
        </w:rPr>
        <w:t>ípadn</w:t>
      </w:r>
      <w:r w:rsidR="007763B9" w:rsidRPr="006406B9">
        <w:rPr>
          <w:rFonts w:ascii="Calibri" w:eastAsia="Calibri" w:hAnsi="Calibri" w:cs="TTFF4F55A8t00"/>
          <w:sz w:val="20"/>
          <w:szCs w:val="20"/>
          <w:lang w:val="cs-CZ" w:eastAsia="cs-CZ"/>
        </w:rPr>
        <w:t>ě</w:t>
      </w:r>
      <w:r w:rsidR="008E438B">
        <w:rPr>
          <w:rFonts w:ascii="Calibri" w:eastAsia="Calibri" w:hAnsi="Calibri" w:cs="TTFF4F55A8t00"/>
          <w:sz w:val="20"/>
          <w:szCs w:val="20"/>
          <w:lang w:val="cs-CZ" w:eastAsia="cs-CZ"/>
        </w:rPr>
        <w:t xml:space="preserve"> mů</w:t>
      </w:r>
      <w:r w:rsidR="00B84620" w:rsidRPr="006406B9">
        <w:rPr>
          <w:rFonts w:ascii="Calibri" w:eastAsia="Calibri" w:hAnsi="Calibri" w:cs="TTFF4F55A8t00"/>
          <w:sz w:val="20"/>
          <w:szCs w:val="20"/>
          <w:lang w:val="cs-CZ" w:eastAsia="cs-CZ"/>
        </w:rPr>
        <w:t xml:space="preserve">že vzniknout </w:t>
      </w:r>
      <w:r w:rsidR="007763B9" w:rsidRPr="006406B9">
        <w:rPr>
          <w:rFonts w:ascii="Calibri" w:eastAsia="Calibri" w:hAnsi="Calibri" w:cs="TTFF4F55A8t00"/>
          <w:sz w:val="20"/>
          <w:szCs w:val="20"/>
          <w:lang w:val="cs-CZ" w:eastAsia="cs-CZ"/>
        </w:rPr>
        <w:t xml:space="preserve">zaviněným </w:t>
      </w:r>
      <w:r w:rsidR="00B84620" w:rsidRPr="006406B9">
        <w:rPr>
          <w:rFonts w:ascii="Calibri" w:eastAsia="Calibri" w:hAnsi="Calibri" w:cs="TTFF4F55A8t00"/>
          <w:sz w:val="20"/>
          <w:szCs w:val="20"/>
          <w:lang w:val="cs-CZ" w:eastAsia="cs-CZ"/>
        </w:rPr>
        <w:t xml:space="preserve">porušením povinností </w:t>
      </w:r>
      <w:r>
        <w:rPr>
          <w:rFonts w:ascii="Calibri" w:eastAsia="Calibri" w:hAnsi="Calibri" w:cs="TTFF4F55A8t00"/>
          <w:sz w:val="20"/>
          <w:szCs w:val="20"/>
          <w:lang w:val="cs-CZ" w:eastAsia="cs-CZ"/>
        </w:rPr>
        <w:t>zhotovitele</w:t>
      </w:r>
      <w:r w:rsidR="00B84620" w:rsidRPr="006406B9">
        <w:rPr>
          <w:rFonts w:ascii="Calibri" w:eastAsia="Calibri" w:hAnsi="Calibri" w:cs="TTFF4F55A8t00"/>
          <w:sz w:val="20"/>
          <w:szCs w:val="20"/>
          <w:lang w:val="cs-CZ" w:eastAsia="cs-CZ"/>
        </w:rPr>
        <w:t>, p</w:t>
      </w:r>
      <w:r w:rsidR="007763B9" w:rsidRPr="006406B9">
        <w:rPr>
          <w:rFonts w:ascii="Calibri" w:eastAsia="Calibri" w:hAnsi="Calibri" w:cs="TTFF4F55A8t00"/>
          <w:sz w:val="20"/>
          <w:szCs w:val="20"/>
          <w:lang w:val="cs-CZ" w:eastAsia="cs-CZ"/>
        </w:rPr>
        <w:t>ř</w:t>
      </w:r>
      <w:r w:rsidR="00B84620" w:rsidRPr="006406B9">
        <w:rPr>
          <w:rFonts w:ascii="Calibri" w:eastAsia="Calibri" w:hAnsi="Calibri" w:cs="TTFF4F55A8t00"/>
          <w:sz w:val="20"/>
          <w:szCs w:val="20"/>
          <w:lang w:val="cs-CZ" w:eastAsia="cs-CZ"/>
        </w:rPr>
        <w:t xml:space="preserve">edstavuje </w:t>
      </w:r>
      <w:r w:rsidR="007763B9" w:rsidRPr="006406B9">
        <w:rPr>
          <w:rFonts w:ascii="Calibri" w:eastAsia="Calibri" w:hAnsi="Calibri" w:cs="TTFF4F55A8t00"/>
          <w:sz w:val="20"/>
          <w:szCs w:val="20"/>
          <w:lang w:val="cs-CZ" w:eastAsia="cs-CZ"/>
        </w:rPr>
        <w:t>č</w:t>
      </w:r>
      <w:r w:rsidR="00B84620" w:rsidRPr="006406B9">
        <w:rPr>
          <w:rFonts w:ascii="Calibri" w:eastAsia="Calibri" w:hAnsi="Calibri" w:cs="TTFF4F55A8t00"/>
          <w:sz w:val="20"/>
          <w:szCs w:val="20"/>
          <w:lang w:val="cs-CZ" w:eastAsia="cs-CZ"/>
        </w:rPr>
        <w:t>ástku</w:t>
      </w:r>
      <w:r w:rsidR="007763B9" w:rsidRPr="006406B9">
        <w:rPr>
          <w:rFonts w:ascii="Calibri" w:eastAsia="Calibri" w:hAnsi="Calibri" w:cs="TTFF4F55A8t00"/>
          <w:sz w:val="20"/>
          <w:szCs w:val="20"/>
          <w:lang w:val="cs-CZ" w:eastAsia="cs-CZ"/>
        </w:rPr>
        <w:t xml:space="preserve"> </w:t>
      </w:r>
      <w:r w:rsidR="00B84620" w:rsidRPr="006406B9">
        <w:rPr>
          <w:rFonts w:ascii="Calibri" w:eastAsia="Calibri" w:hAnsi="Calibri" w:cs="TTFF4F55A8t00"/>
          <w:sz w:val="20"/>
          <w:szCs w:val="20"/>
          <w:lang w:val="cs-CZ" w:eastAsia="cs-CZ"/>
        </w:rPr>
        <w:t>maximáln</w:t>
      </w:r>
      <w:r w:rsidR="007763B9" w:rsidRPr="006406B9">
        <w:rPr>
          <w:rFonts w:ascii="Calibri" w:eastAsia="Calibri" w:hAnsi="Calibri" w:cs="TTFF4F55A8t00"/>
          <w:sz w:val="20"/>
          <w:szCs w:val="20"/>
          <w:lang w:val="cs-CZ" w:eastAsia="cs-CZ"/>
        </w:rPr>
        <w:t>ě</w:t>
      </w:r>
      <w:r w:rsidR="00B84620" w:rsidRPr="006406B9">
        <w:rPr>
          <w:rFonts w:ascii="Calibri" w:eastAsia="Calibri" w:hAnsi="Calibri" w:cs="TTFF4F55A8t00"/>
          <w:sz w:val="20"/>
          <w:szCs w:val="20"/>
          <w:lang w:val="cs-CZ" w:eastAsia="cs-CZ"/>
        </w:rPr>
        <w:t xml:space="preserve"> do výše </w:t>
      </w:r>
      <w:r>
        <w:rPr>
          <w:rFonts w:ascii="Calibri" w:eastAsia="Calibri" w:hAnsi="Calibri" w:cs="TTFF4F55A8t00"/>
          <w:sz w:val="20"/>
          <w:szCs w:val="20"/>
          <w:lang w:val="cs-CZ" w:eastAsia="cs-CZ"/>
        </w:rPr>
        <w:t xml:space="preserve">sjednané </w:t>
      </w:r>
      <w:r w:rsidR="00B84620" w:rsidRPr="006406B9">
        <w:rPr>
          <w:rFonts w:ascii="Calibri" w:eastAsia="Calibri" w:hAnsi="Calibri" w:cs="TTFF4F55A8t00"/>
          <w:sz w:val="20"/>
          <w:szCs w:val="20"/>
          <w:lang w:val="cs-CZ" w:eastAsia="cs-CZ"/>
        </w:rPr>
        <w:t xml:space="preserve">ceny </w:t>
      </w:r>
      <w:r>
        <w:rPr>
          <w:rFonts w:ascii="Calibri" w:eastAsia="Calibri" w:hAnsi="Calibri" w:cs="TTFF4F55A8t00"/>
          <w:sz w:val="20"/>
          <w:szCs w:val="20"/>
          <w:lang w:val="cs-CZ" w:eastAsia="cs-CZ"/>
        </w:rPr>
        <w:t>díla</w:t>
      </w:r>
      <w:r w:rsidR="00B84620" w:rsidRPr="006406B9">
        <w:rPr>
          <w:rFonts w:ascii="Calibri" w:eastAsia="Calibri" w:hAnsi="Calibri" w:cs="TTFF4F55A8t00"/>
          <w:sz w:val="20"/>
          <w:szCs w:val="20"/>
          <w:lang w:val="cs-CZ" w:eastAsia="cs-CZ"/>
        </w:rPr>
        <w:t>, ohledn</w:t>
      </w:r>
      <w:r w:rsidR="00EC234C" w:rsidRPr="006406B9">
        <w:rPr>
          <w:rFonts w:ascii="Calibri" w:eastAsia="Calibri" w:hAnsi="Calibri" w:cs="TTFF4F55A8t00"/>
          <w:sz w:val="20"/>
          <w:szCs w:val="20"/>
          <w:lang w:val="cs-CZ" w:eastAsia="cs-CZ"/>
        </w:rPr>
        <w:t>ě</w:t>
      </w:r>
      <w:r w:rsidR="00B84620" w:rsidRPr="006406B9">
        <w:rPr>
          <w:rFonts w:ascii="Calibri" w:eastAsia="Calibri" w:hAnsi="Calibri" w:cs="TTFF4F55A8t00"/>
          <w:sz w:val="20"/>
          <w:szCs w:val="20"/>
          <w:lang w:val="cs-CZ" w:eastAsia="cs-CZ"/>
        </w:rPr>
        <w:t xml:space="preserve"> n</w:t>
      </w:r>
      <w:r w:rsidR="007763B9" w:rsidRPr="006406B9">
        <w:rPr>
          <w:rFonts w:ascii="Calibri" w:eastAsia="Calibri" w:hAnsi="Calibri" w:cs="TTFF4F55A8t00"/>
          <w:sz w:val="20"/>
          <w:szCs w:val="20"/>
          <w:lang w:val="cs-CZ" w:eastAsia="cs-CZ"/>
        </w:rPr>
        <w:t>ě</w:t>
      </w:r>
      <w:r w:rsidR="00B84620" w:rsidRPr="006406B9">
        <w:rPr>
          <w:rFonts w:ascii="Calibri" w:eastAsia="Calibri" w:hAnsi="Calibri" w:cs="TTFF4F55A8t00"/>
          <w:sz w:val="20"/>
          <w:szCs w:val="20"/>
          <w:lang w:val="cs-CZ" w:eastAsia="cs-CZ"/>
        </w:rPr>
        <w:t>hož došlo ke škodné události, není</w:t>
      </w:r>
      <w:r w:rsidR="007763B9" w:rsidRPr="006406B9">
        <w:rPr>
          <w:rFonts w:ascii="Calibri" w:eastAsia="Calibri" w:hAnsi="Calibri" w:cs="TTFF4F55A8t00"/>
          <w:sz w:val="20"/>
          <w:szCs w:val="20"/>
          <w:lang w:val="cs-CZ" w:eastAsia="cs-CZ"/>
        </w:rPr>
        <w:t>-</w:t>
      </w:r>
      <w:r w:rsidR="00B84620" w:rsidRPr="006406B9">
        <w:rPr>
          <w:rFonts w:ascii="Calibri" w:eastAsia="Calibri" w:hAnsi="Calibri" w:cs="TTFF4F55A8t00"/>
          <w:sz w:val="20"/>
          <w:szCs w:val="20"/>
          <w:lang w:val="cs-CZ" w:eastAsia="cs-CZ"/>
        </w:rPr>
        <w:t>li</w:t>
      </w:r>
      <w:r w:rsidR="007763B9" w:rsidRPr="006406B9">
        <w:rPr>
          <w:rFonts w:ascii="Calibri" w:eastAsia="Calibri" w:hAnsi="Calibri" w:cs="TTFF4F55A8t00"/>
          <w:sz w:val="20"/>
          <w:szCs w:val="20"/>
          <w:lang w:val="cs-CZ" w:eastAsia="cs-CZ"/>
        </w:rPr>
        <w:t xml:space="preserve"> výslovně mezi </w:t>
      </w:r>
      <w:r>
        <w:rPr>
          <w:rFonts w:ascii="Calibri" w:eastAsia="Calibri" w:hAnsi="Calibri" w:cs="TTFF4F55A8t00"/>
          <w:sz w:val="20"/>
          <w:szCs w:val="20"/>
          <w:lang w:val="cs-CZ" w:eastAsia="cs-CZ"/>
        </w:rPr>
        <w:t>účastníky</w:t>
      </w:r>
      <w:r w:rsidR="007763B9" w:rsidRPr="006406B9">
        <w:rPr>
          <w:rFonts w:ascii="Calibri" w:eastAsia="Calibri" w:hAnsi="Calibri" w:cs="TTFF4F55A8t00"/>
          <w:sz w:val="20"/>
          <w:szCs w:val="20"/>
          <w:lang w:val="cs-CZ" w:eastAsia="cs-CZ"/>
        </w:rPr>
        <w:t xml:space="preserve"> </w:t>
      </w:r>
      <w:r w:rsidR="00B84620" w:rsidRPr="006406B9">
        <w:rPr>
          <w:rFonts w:ascii="Calibri" w:eastAsia="Calibri" w:hAnsi="Calibri" w:cs="TTFF4F55A8t00"/>
          <w:sz w:val="20"/>
          <w:szCs w:val="20"/>
          <w:lang w:val="cs-CZ" w:eastAsia="cs-CZ"/>
        </w:rPr>
        <w:t xml:space="preserve">sjednána jiná výše. </w:t>
      </w:r>
    </w:p>
    <w:p w:rsidR="007F5DCF" w:rsidRPr="006406B9" w:rsidRDefault="007F5DCF" w:rsidP="007F5DCF">
      <w:pPr>
        <w:autoSpaceDE w:val="0"/>
        <w:autoSpaceDN w:val="0"/>
        <w:adjustRightInd w:val="0"/>
        <w:ind w:left="340"/>
        <w:jc w:val="both"/>
        <w:rPr>
          <w:rFonts w:ascii="Calibri" w:eastAsia="Calibri" w:hAnsi="Calibri" w:cs="TTFF4F55A8t00"/>
          <w:sz w:val="20"/>
          <w:szCs w:val="20"/>
          <w:lang w:val="cs-CZ" w:eastAsia="cs-CZ"/>
        </w:rPr>
      </w:pPr>
    </w:p>
    <w:p w:rsidR="007F5DCF" w:rsidRPr="006406B9" w:rsidRDefault="00702009" w:rsidP="001105B0">
      <w:pPr>
        <w:numPr>
          <w:ilvl w:val="0"/>
          <w:numId w:val="24"/>
        </w:numPr>
        <w:autoSpaceDE w:val="0"/>
        <w:autoSpaceDN w:val="0"/>
        <w:adjustRightInd w:val="0"/>
        <w:jc w:val="both"/>
        <w:rPr>
          <w:rFonts w:ascii="Calibri" w:eastAsia="Calibri" w:hAnsi="Calibri" w:cs="TTFF4F55A8t00"/>
          <w:sz w:val="20"/>
          <w:szCs w:val="20"/>
          <w:lang w:val="cs-CZ" w:eastAsia="cs-CZ"/>
        </w:rPr>
      </w:pPr>
      <w:r>
        <w:rPr>
          <w:rFonts w:ascii="Calibri" w:eastAsia="Calibri" w:hAnsi="Calibri" w:cs="TTFF4F55A8t00"/>
          <w:sz w:val="20"/>
          <w:szCs w:val="20"/>
          <w:lang w:val="cs-CZ" w:eastAsia="cs-CZ"/>
        </w:rPr>
        <w:t>Objednatel</w:t>
      </w:r>
      <w:r w:rsidR="007F5DCF" w:rsidRPr="006406B9">
        <w:rPr>
          <w:rFonts w:ascii="Calibri" w:eastAsia="Calibri" w:hAnsi="Calibri" w:cs="TTFF4F55A8t00"/>
          <w:sz w:val="20"/>
          <w:szCs w:val="20"/>
          <w:lang w:val="cs-CZ" w:eastAsia="cs-CZ"/>
        </w:rPr>
        <w:t xml:space="preserve"> je povinen vznik nebo hrozbu jakékoliv škody, za kterou by měl nebo mohl nést odpovědnost </w:t>
      </w:r>
      <w:r>
        <w:rPr>
          <w:rFonts w:ascii="Calibri" w:eastAsia="Calibri" w:hAnsi="Calibri" w:cs="TTFF4F55A8t00"/>
          <w:sz w:val="20"/>
          <w:szCs w:val="20"/>
          <w:lang w:val="cs-CZ" w:eastAsia="cs-CZ"/>
        </w:rPr>
        <w:t>zhotovitel</w:t>
      </w:r>
      <w:r w:rsidR="00E0205E" w:rsidRPr="006406B9">
        <w:rPr>
          <w:rFonts w:ascii="Calibri" w:eastAsia="Calibri" w:hAnsi="Calibri" w:cs="TTFF4F55A8t00"/>
          <w:sz w:val="20"/>
          <w:szCs w:val="20"/>
          <w:lang w:val="cs-CZ" w:eastAsia="cs-CZ"/>
        </w:rPr>
        <w:t xml:space="preserve">, neprodleně písemně ohlásit a prokazatelně doložit </w:t>
      </w:r>
      <w:r>
        <w:rPr>
          <w:rFonts w:ascii="Calibri" w:eastAsia="Calibri" w:hAnsi="Calibri" w:cs="TTFF4F55A8t00"/>
          <w:sz w:val="20"/>
          <w:szCs w:val="20"/>
          <w:lang w:val="cs-CZ" w:eastAsia="cs-CZ"/>
        </w:rPr>
        <w:t>zhotoviteli</w:t>
      </w:r>
      <w:r w:rsidR="00E0205E" w:rsidRPr="006406B9">
        <w:rPr>
          <w:rFonts w:ascii="Calibri" w:eastAsia="Calibri" w:hAnsi="Calibri" w:cs="TTFF4F55A8t00"/>
          <w:sz w:val="20"/>
          <w:szCs w:val="20"/>
          <w:lang w:val="cs-CZ" w:eastAsia="cs-CZ"/>
        </w:rPr>
        <w:t xml:space="preserve"> a poskytnout mu veškerou potřebnou součinnost pro prověření příčin a rozsahu případné škody.</w:t>
      </w:r>
    </w:p>
    <w:p w:rsidR="00CD55EF" w:rsidRPr="007200EA" w:rsidRDefault="00CD55EF" w:rsidP="008B7E54">
      <w:pPr>
        <w:pStyle w:val="Zkladntext"/>
        <w:rPr>
          <w:rFonts w:ascii="Calibri" w:hAnsi="Calibri" w:cs="Tahoma"/>
          <w:b/>
          <w:sz w:val="20"/>
          <w:szCs w:val="20"/>
          <w:u w:val="single"/>
          <w:lang w:val="cs-CZ"/>
        </w:rPr>
      </w:pPr>
    </w:p>
    <w:p w:rsidR="007200EA" w:rsidRPr="007200EA" w:rsidRDefault="00DF124D" w:rsidP="007200EA">
      <w:pPr>
        <w:pStyle w:val="Zkladntext"/>
        <w:rPr>
          <w:rFonts w:ascii="Calibri" w:hAnsi="Calibri" w:cs="Tahoma"/>
          <w:b/>
          <w:sz w:val="20"/>
          <w:szCs w:val="20"/>
          <w:u w:val="single"/>
          <w:lang w:val="cs-CZ"/>
        </w:rPr>
      </w:pPr>
      <w:r>
        <w:rPr>
          <w:rFonts w:ascii="Calibri" w:hAnsi="Calibri" w:cs="Tahoma"/>
          <w:b/>
          <w:sz w:val="20"/>
          <w:szCs w:val="20"/>
          <w:u w:val="single"/>
          <w:lang w:val="cs-CZ"/>
        </w:rPr>
        <w:t>I</w:t>
      </w:r>
      <w:r w:rsidR="00CA0CB3">
        <w:rPr>
          <w:rFonts w:ascii="Calibri" w:hAnsi="Calibri" w:cs="Tahoma"/>
          <w:b/>
          <w:sz w:val="20"/>
          <w:szCs w:val="20"/>
          <w:u w:val="single"/>
          <w:lang w:val="cs-CZ"/>
        </w:rPr>
        <w:t>X</w:t>
      </w:r>
      <w:r w:rsidR="007200EA" w:rsidRPr="007200EA">
        <w:rPr>
          <w:rFonts w:ascii="Calibri" w:hAnsi="Calibri" w:cs="Tahoma"/>
          <w:b/>
          <w:sz w:val="20"/>
          <w:szCs w:val="20"/>
          <w:u w:val="single"/>
          <w:lang w:val="cs-CZ"/>
        </w:rPr>
        <w:t xml:space="preserve">. </w:t>
      </w:r>
      <w:r w:rsidR="007200EA">
        <w:rPr>
          <w:rFonts w:ascii="Calibri" w:hAnsi="Calibri" w:cs="Tahoma"/>
          <w:b/>
          <w:sz w:val="20"/>
          <w:szCs w:val="20"/>
          <w:u w:val="single"/>
          <w:lang w:val="cs-CZ"/>
        </w:rPr>
        <w:t>Vyšší moc</w:t>
      </w:r>
    </w:p>
    <w:p w:rsidR="00CD55EF" w:rsidRPr="007200EA" w:rsidRDefault="00CD55EF" w:rsidP="008B7E54">
      <w:pPr>
        <w:pStyle w:val="Zkladntext"/>
        <w:rPr>
          <w:rFonts w:ascii="Calibri" w:hAnsi="Calibri" w:cs="Tahoma"/>
          <w:b/>
          <w:sz w:val="20"/>
          <w:szCs w:val="20"/>
          <w:u w:val="single"/>
          <w:lang w:val="cs-CZ"/>
        </w:rPr>
      </w:pPr>
    </w:p>
    <w:p w:rsidR="007200EA" w:rsidRPr="007200EA" w:rsidRDefault="007200EA" w:rsidP="007200EA">
      <w:pPr>
        <w:widowControl w:val="0"/>
        <w:numPr>
          <w:ilvl w:val="0"/>
          <w:numId w:val="21"/>
        </w:numPr>
        <w:autoSpaceDE w:val="0"/>
        <w:autoSpaceDN w:val="0"/>
        <w:adjustRightInd w:val="0"/>
        <w:jc w:val="both"/>
        <w:rPr>
          <w:rFonts w:ascii="Calibri" w:hAnsi="Calibri"/>
          <w:sz w:val="20"/>
          <w:szCs w:val="20"/>
          <w:lang w:val="cs-CZ"/>
        </w:rPr>
      </w:pPr>
      <w:r w:rsidRPr="007200EA">
        <w:rPr>
          <w:rFonts w:ascii="Calibri" w:hAnsi="Calibri"/>
          <w:sz w:val="20"/>
          <w:szCs w:val="20"/>
          <w:lang w:val="cs-CZ"/>
        </w:rPr>
        <w:t xml:space="preserve">Brání-li jedné ze </w:t>
      </w:r>
      <w:r w:rsidR="00DF124D">
        <w:rPr>
          <w:rFonts w:ascii="Calibri" w:hAnsi="Calibri"/>
          <w:sz w:val="20"/>
          <w:szCs w:val="20"/>
          <w:lang w:val="cs-CZ"/>
        </w:rPr>
        <w:t>smluvních</w:t>
      </w:r>
      <w:r w:rsidRPr="007200EA">
        <w:rPr>
          <w:rFonts w:ascii="Calibri" w:hAnsi="Calibri"/>
          <w:sz w:val="20"/>
          <w:szCs w:val="20"/>
          <w:lang w:val="cs-CZ"/>
        </w:rPr>
        <w:t xml:space="preserve"> stran v plnění závazků </w:t>
      </w:r>
      <w:r w:rsidR="001E3E75">
        <w:rPr>
          <w:rFonts w:ascii="Calibri" w:hAnsi="Calibri"/>
          <w:sz w:val="20"/>
          <w:szCs w:val="20"/>
          <w:lang w:val="cs-CZ"/>
        </w:rPr>
        <w:t xml:space="preserve">podle smlouvy </w:t>
      </w:r>
      <w:r w:rsidRPr="007200EA">
        <w:rPr>
          <w:rFonts w:ascii="Calibri" w:hAnsi="Calibri"/>
          <w:sz w:val="20"/>
          <w:szCs w:val="20"/>
          <w:lang w:val="cs-CZ"/>
        </w:rPr>
        <w:t xml:space="preserve">zásah vyšší moci, není tato </w:t>
      </w:r>
      <w:r w:rsidR="00DF124D">
        <w:rPr>
          <w:rFonts w:ascii="Calibri" w:hAnsi="Calibri"/>
          <w:sz w:val="20"/>
          <w:szCs w:val="20"/>
          <w:lang w:val="cs-CZ"/>
        </w:rPr>
        <w:t>smluvní</w:t>
      </w:r>
      <w:r w:rsidR="00EB4C08">
        <w:rPr>
          <w:rFonts w:ascii="Calibri" w:hAnsi="Calibri"/>
          <w:sz w:val="20"/>
          <w:szCs w:val="20"/>
          <w:lang w:val="cs-CZ"/>
        </w:rPr>
        <w:t xml:space="preserve"> </w:t>
      </w:r>
      <w:r w:rsidRPr="007200EA">
        <w:rPr>
          <w:rFonts w:ascii="Calibri" w:hAnsi="Calibri"/>
          <w:sz w:val="20"/>
          <w:szCs w:val="20"/>
          <w:lang w:val="cs-CZ"/>
        </w:rPr>
        <w:t xml:space="preserve">strana v prodlení, avšak pouze v rozsahu a po dobu v jakém je nemožnost plnění zcela nepochybně zásahem vyšší moci způsobena. </w:t>
      </w:r>
    </w:p>
    <w:p w:rsidR="007200EA" w:rsidRPr="007200EA" w:rsidRDefault="007200EA" w:rsidP="007200EA">
      <w:pPr>
        <w:jc w:val="both"/>
        <w:rPr>
          <w:rFonts w:ascii="Calibri" w:hAnsi="Calibri"/>
          <w:sz w:val="20"/>
          <w:szCs w:val="20"/>
          <w:lang w:val="cs-CZ"/>
        </w:rPr>
      </w:pPr>
    </w:p>
    <w:p w:rsidR="007200EA" w:rsidRPr="00301015" w:rsidRDefault="007200EA" w:rsidP="007200EA">
      <w:pPr>
        <w:widowControl w:val="0"/>
        <w:numPr>
          <w:ilvl w:val="0"/>
          <w:numId w:val="21"/>
        </w:numPr>
        <w:autoSpaceDE w:val="0"/>
        <w:autoSpaceDN w:val="0"/>
        <w:adjustRightInd w:val="0"/>
        <w:jc w:val="both"/>
        <w:rPr>
          <w:rFonts w:ascii="Calibri" w:hAnsi="Calibri"/>
          <w:sz w:val="20"/>
          <w:szCs w:val="20"/>
          <w:lang w:val="cs-CZ"/>
        </w:rPr>
      </w:pPr>
      <w:r w:rsidRPr="007200EA">
        <w:rPr>
          <w:rFonts w:ascii="Calibri" w:hAnsi="Calibri"/>
          <w:sz w:val="20"/>
          <w:szCs w:val="20"/>
          <w:lang w:val="cs-CZ"/>
        </w:rPr>
        <w:t xml:space="preserve">Vyšší mocí se rozumí takové události (překážky), které nastaly po vzniku závazku, nezávisle na vůli příslušné </w:t>
      </w:r>
      <w:r w:rsidR="00DF124D">
        <w:rPr>
          <w:rFonts w:ascii="Calibri" w:hAnsi="Calibri"/>
          <w:sz w:val="20"/>
          <w:szCs w:val="20"/>
          <w:lang w:val="cs-CZ"/>
        </w:rPr>
        <w:t>smluvní</w:t>
      </w:r>
      <w:r w:rsidR="00EB4C08">
        <w:rPr>
          <w:rFonts w:ascii="Calibri" w:hAnsi="Calibri"/>
          <w:sz w:val="20"/>
          <w:szCs w:val="20"/>
          <w:lang w:val="cs-CZ"/>
        </w:rPr>
        <w:t xml:space="preserve"> </w:t>
      </w:r>
      <w:r w:rsidRPr="007200EA">
        <w:rPr>
          <w:rFonts w:ascii="Calibri" w:hAnsi="Calibri"/>
          <w:sz w:val="20"/>
          <w:szCs w:val="20"/>
          <w:lang w:val="cs-CZ"/>
        </w:rPr>
        <w:t xml:space="preserve">strany, mají mimořádnou povahu, jsou neodvratitelné, nepředvídatelné, nepřekonatelné a brání objektivně splnění závazků dle této smlouvy anebo dílčí smlouvy (např. válečný stav, </w:t>
      </w:r>
      <w:r w:rsidRPr="007200EA">
        <w:rPr>
          <w:rFonts w:ascii="Calibri" w:hAnsi="Calibri"/>
          <w:sz w:val="20"/>
          <w:szCs w:val="20"/>
          <w:lang w:val="cs-CZ"/>
        </w:rPr>
        <w:lastRenderedPageBreak/>
        <w:t>občanské nepokoje, požár, záplavy, epidemie, karanténní opatření, zemětřesení, sesuvy půdy, výbuch, teroristický ú</w:t>
      </w:r>
      <w:r w:rsidRPr="00301015">
        <w:rPr>
          <w:rFonts w:ascii="Calibri" w:hAnsi="Calibri"/>
          <w:sz w:val="20"/>
          <w:szCs w:val="20"/>
          <w:lang w:val="cs-CZ"/>
        </w:rPr>
        <w:t xml:space="preserve">tok apod.). Plnění se nepovažuje za nemožné, jestliže je ho možno provést za ztížených podmínek, s většími náklady nebo až po sjednaném čase. </w:t>
      </w:r>
    </w:p>
    <w:p w:rsidR="007200EA" w:rsidRPr="00301015" w:rsidRDefault="007200EA" w:rsidP="007200EA">
      <w:pPr>
        <w:jc w:val="both"/>
        <w:rPr>
          <w:rFonts w:ascii="Calibri" w:hAnsi="Calibri"/>
          <w:sz w:val="20"/>
          <w:szCs w:val="20"/>
          <w:lang w:val="cs-CZ"/>
        </w:rPr>
      </w:pPr>
    </w:p>
    <w:p w:rsidR="007200EA" w:rsidRPr="00301015" w:rsidRDefault="007200EA" w:rsidP="007200EA">
      <w:pPr>
        <w:widowControl w:val="0"/>
        <w:numPr>
          <w:ilvl w:val="0"/>
          <w:numId w:val="21"/>
        </w:numPr>
        <w:autoSpaceDE w:val="0"/>
        <w:autoSpaceDN w:val="0"/>
        <w:adjustRightInd w:val="0"/>
        <w:jc w:val="both"/>
        <w:rPr>
          <w:rFonts w:ascii="Calibri" w:hAnsi="Calibri"/>
          <w:sz w:val="20"/>
          <w:szCs w:val="20"/>
          <w:lang w:val="cs-CZ"/>
        </w:rPr>
      </w:pPr>
      <w:r w:rsidRPr="00301015">
        <w:rPr>
          <w:rFonts w:ascii="Calibri" w:hAnsi="Calibri"/>
          <w:sz w:val="20"/>
          <w:szCs w:val="20"/>
          <w:lang w:val="cs-CZ"/>
        </w:rPr>
        <w:t xml:space="preserve">Jestliže události vyšší moci nastanou, je dotčená </w:t>
      </w:r>
      <w:r w:rsidR="00BA0F7D">
        <w:rPr>
          <w:rFonts w:ascii="Calibri" w:hAnsi="Calibri"/>
          <w:sz w:val="20"/>
          <w:szCs w:val="20"/>
          <w:lang w:val="cs-CZ"/>
        </w:rPr>
        <w:t>smluvní</w:t>
      </w:r>
      <w:r w:rsidRPr="00301015">
        <w:rPr>
          <w:rFonts w:ascii="Calibri" w:hAnsi="Calibri"/>
          <w:sz w:val="20"/>
          <w:szCs w:val="20"/>
          <w:lang w:val="cs-CZ"/>
        </w:rPr>
        <w:t xml:space="preserve"> strana povinna neprodleně informovat druhou </w:t>
      </w:r>
      <w:r w:rsidR="00BA0F7D">
        <w:rPr>
          <w:rFonts w:ascii="Calibri" w:hAnsi="Calibri"/>
          <w:sz w:val="20"/>
          <w:szCs w:val="20"/>
          <w:lang w:val="cs-CZ"/>
        </w:rPr>
        <w:t xml:space="preserve">smluvní </w:t>
      </w:r>
      <w:r w:rsidRPr="00301015">
        <w:rPr>
          <w:rFonts w:ascii="Calibri" w:hAnsi="Calibri"/>
          <w:sz w:val="20"/>
          <w:szCs w:val="20"/>
          <w:lang w:val="cs-CZ"/>
        </w:rPr>
        <w:t>stranu o povaze, počátku a konci události vyšší moci, a není-li oznámení učiněno písemnou formou</w:t>
      </w:r>
      <w:r w:rsidR="00BA0F7D">
        <w:rPr>
          <w:rFonts w:ascii="Calibri" w:hAnsi="Calibri"/>
          <w:sz w:val="20"/>
          <w:szCs w:val="20"/>
          <w:lang w:val="cs-CZ"/>
        </w:rPr>
        <w:t xml:space="preserve"> (e-mailem)</w:t>
      </w:r>
      <w:r w:rsidRPr="00301015">
        <w:rPr>
          <w:rFonts w:ascii="Calibri" w:hAnsi="Calibri"/>
          <w:sz w:val="20"/>
          <w:szCs w:val="20"/>
          <w:lang w:val="cs-CZ"/>
        </w:rPr>
        <w:t xml:space="preserve">, je rovněž povinna bezodkladně takové oznámení písemnou formou </w:t>
      </w:r>
      <w:r w:rsidR="00BA0F7D">
        <w:rPr>
          <w:rFonts w:ascii="Calibri" w:hAnsi="Calibri"/>
          <w:sz w:val="20"/>
          <w:szCs w:val="20"/>
          <w:lang w:val="cs-CZ"/>
        </w:rPr>
        <w:t xml:space="preserve">(e-mailem) </w:t>
      </w:r>
      <w:r w:rsidRPr="00301015">
        <w:rPr>
          <w:rFonts w:ascii="Calibri" w:hAnsi="Calibri"/>
          <w:sz w:val="20"/>
          <w:szCs w:val="20"/>
          <w:lang w:val="cs-CZ"/>
        </w:rPr>
        <w:t xml:space="preserve">doplnit. Termín plnění příslušného závazku se v takovém případě prodlužuje o dobu trvání vyšší moci, </w:t>
      </w:r>
      <w:r w:rsidR="00BA0F7D">
        <w:rPr>
          <w:rFonts w:ascii="Calibri" w:hAnsi="Calibri"/>
          <w:sz w:val="20"/>
          <w:szCs w:val="20"/>
          <w:lang w:val="cs-CZ"/>
        </w:rPr>
        <w:t>smluvní s</w:t>
      </w:r>
      <w:r w:rsidRPr="00301015">
        <w:rPr>
          <w:rFonts w:ascii="Calibri" w:hAnsi="Calibri"/>
          <w:sz w:val="20"/>
          <w:szCs w:val="20"/>
          <w:lang w:val="cs-CZ"/>
        </w:rPr>
        <w:t>trana, která se odvolává na vyšší moc, je však povinna provést veškerá opatření, aby překážky způsobené vyšší mocí byly odstraněny v co nejkratší době tak, aby její závazky dle smlouvy mohly být náležitě plněny.</w:t>
      </w:r>
    </w:p>
    <w:p w:rsidR="007200EA" w:rsidRPr="00301015" w:rsidRDefault="007200EA" w:rsidP="007200EA">
      <w:pPr>
        <w:jc w:val="both"/>
        <w:rPr>
          <w:rFonts w:ascii="Calibri" w:hAnsi="Calibri"/>
          <w:sz w:val="20"/>
          <w:szCs w:val="20"/>
          <w:lang w:val="cs-CZ"/>
        </w:rPr>
      </w:pPr>
    </w:p>
    <w:p w:rsidR="007200EA" w:rsidRPr="00301015" w:rsidRDefault="007200EA" w:rsidP="007200EA">
      <w:pPr>
        <w:widowControl w:val="0"/>
        <w:numPr>
          <w:ilvl w:val="0"/>
          <w:numId w:val="21"/>
        </w:numPr>
        <w:autoSpaceDE w:val="0"/>
        <w:autoSpaceDN w:val="0"/>
        <w:adjustRightInd w:val="0"/>
        <w:jc w:val="both"/>
        <w:rPr>
          <w:rFonts w:ascii="Calibri" w:hAnsi="Calibri"/>
          <w:sz w:val="20"/>
          <w:szCs w:val="20"/>
          <w:lang w:val="cs-CZ"/>
        </w:rPr>
      </w:pPr>
      <w:r w:rsidRPr="00301015">
        <w:rPr>
          <w:rFonts w:ascii="Calibri" w:hAnsi="Calibri"/>
          <w:sz w:val="20"/>
          <w:szCs w:val="20"/>
          <w:lang w:val="cs-CZ"/>
        </w:rPr>
        <w:t xml:space="preserve">Odpovědnost povinné </w:t>
      </w:r>
      <w:r w:rsidR="00BA0F7D">
        <w:rPr>
          <w:rFonts w:ascii="Calibri" w:hAnsi="Calibri"/>
          <w:sz w:val="20"/>
          <w:szCs w:val="20"/>
          <w:lang w:val="cs-CZ"/>
        </w:rPr>
        <w:t>smluvní</w:t>
      </w:r>
      <w:r w:rsidRPr="00301015">
        <w:rPr>
          <w:rFonts w:ascii="Calibri" w:hAnsi="Calibri"/>
          <w:sz w:val="20"/>
          <w:szCs w:val="20"/>
          <w:lang w:val="cs-CZ"/>
        </w:rPr>
        <w:t xml:space="preserve"> strany není vyloučena a termín plnění se neprodlužuje, pokud zásah vyšší moci nastal až v době, kdy již byla </w:t>
      </w:r>
      <w:r w:rsidR="00BA0F7D">
        <w:rPr>
          <w:rFonts w:ascii="Calibri" w:hAnsi="Calibri"/>
          <w:sz w:val="20"/>
          <w:szCs w:val="20"/>
          <w:lang w:val="cs-CZ"/>
        </w:rPr>
        <w:t xml:space="preserve">smluvní </w:t>
      </w:r>
      <w:r w:rsidRPr="00301015">
        <w:rPr>
          <w:rFonts w:ascii="Calibri" w:hAnsi="Calibri"/>
          <w:sz w:val="20"/>
          <w:szCs w:val="20"/>
          <w:lang w:val="cs-CZ"/>
        </w:rPr>
        <w:t xml:space="preserve">strana v prodlení s plněním jejího závazku dle smlouvy, nebo pokud povinná </w:t>
      </w:r>
      <w:r w:rsidR="00BA0F7D">
        <w:rPr>
          <w:rFonts w:ascii="Calibri" w:hAnsi="Calibri"/>
          <w:sz w:val="20"/>
          <w:szCs w:val="20"/>
          <w:lang w:val="cs-CZ"/>
        </w:rPr>
        <w:t xml:space="preserve">smluvní </w:t>
      </w:r>
      <w:r w:rsidRPr="00301015">
        <w:rPr>
          <w:rFonts w:ascii="Calibri" w:hAnsi="Calibri"/>
          <w:sz w:val="20"/>
          <w:szCs w:val="20"/>
          <w:lang w:val="cs-CZ"/>
        </w:rPr>
        <w:t xml:space="preserve">strana nesplnila svoji povinnost neprodleně informovat druhou </w:t>
      </w:r>
      <w:r w:rsidR="00BA0F7D">
        <w:rPr>
          <w:rFonts w:ascii="Calibri" w:hAnsi="Calibri"/>
          <w:sz w:val="20"/>
          <w:szCs w:val="20"/>
          <w:lang w:val="cs-CZ"/>
        </w:rPr>
        <w:t xml:space="preserve">smluvní </w:t>
      </w:r>
      <w:r w:rsidRPr="00301015">
        <w:rPr>
          <w:rFonts w:ascii="Calibri" w:hAnsi="Calibri"/>
          <w:sz w:val="20"/>
          <w:szCs w:val="20"/>
          <w:lang w:val="cs-CZ"/>
        </w:rPr>
        <w:t>stranu podle odst. 3. tohoto článku.</w:t>
      </w:r>
    </w:p>
    <w:p w:rsidR="007200EA" w:rsidRPr="00301015" w:rsidRDefault="007200EA" w:rsidP="007200EA">
      <w:pPr>
        <w:jc w:val="both"/>
        <w:rPr>
          <w:rFonts w:ascii="Calibri" w:hAnsi="Calibri"/>
          <w:sz w:val="20"/>
          <w:szCs w:val="20"/>
          <w:lang w:val="cs-CZ"/>
        </w:rPr>
      </w:pPr>
    </w:p>
    <w:p w:rsidR="001614A6" w:rsidRDefault="007200EA" w:rsidP="001614A6">
      <w:pPr>
        <w:widowControl w:val="0"/>
        <w:numPr>
          <w:ilvl w:val="0"/>
          <w:numId w:val="19"/>
        </w:numPr>
        <w:autoSpaceDE w:val="0"/>
        <w:autoSpaceDN w:val="0"/>
        <w:adjustRightInd w:val="0"/>
        <w:jc w:val="both"/>
        <w:rPr>
          <w:rFonts w:ascii="Calibri" w:hAnsi="Calibri"/>
          <w:sz w:val="20"/>
          <w:szCs w:val="20"/>
          <w:lang w:val="cs-CZ"/>
        </w:rPr>
      </w:pPr>
      <w:r w:rsidRPr="00301015">
        <w:rPr>
          <w:rFonts w:ascii="Calibri" w:hAnsi="Calibri"/>
          <w:sz w:val="20"/>
          <w:szCs w:val="20"/>
          <w:lang w:val="cs-CZ"/>
        </w:rPr>
        <w:t xml:space="preserve">V případě, že doba trvání okolností vyšší moci přesáhne 10 dnů, je </w:t>
      </w:r>
      <w:r w:rsidR="00BA0F7D">
        <w:rPr>
          <w:rFonts w:ascii="Calibri" w:hAnsi="Calibri"/>
          <w:sz w:val="20"/>
          <w:szCs w:val="20"/>
          <w:lang w:val="cs-CZ"/>
        </w:rPr>
        <w:t xml:space="preserve">smluvní </w:t>
      </w:r>
      <w:r w:rsidRPr="00301015">
        <w:rPr>
          <w:rFonts w:ascii="Calibri" w:hAnsi="Calibri"/>
          <w:sz w:val="20"/>
          <w:szCs w:val="20"/>
          <w:lang w:val="cs-CZ"/>
        </w:rPr>
        <w:t>strana, které má být plnění stižené zásahem vyšší moci poskytováno, oprá</w:t>
      </w:r>
      <w:r w:rsidR="001614A6">
        <w:rPr>
          <w:rFonts w:ascii="Calibri" w:hAnsi="Calibri"/>
          <w:sz w:val="20"/>
          <w:szCs w:val="20"/>
          <w:lang w:val="cs-CZ"/>
        </w:rPr>
        <w:t>vněna od této smlouvy odstoupit; v takovém případě je objednatel povinen uhradit zhotoviteli (i) část ceny díla odpovídající dílu provedenému do doby</w:t>
      </w:r>
      <w:r w:rsidR="0062048B">
        <w:rPr>
          <w:rFonts w:ascii="Calibri" w:hAnsi="Calibri"/>
          <w:sz w:val="20"/>
          <w:szCs w:val="20"/>
          <w:lang w:val="cs-CZ"/>
        </w:rPr>
        <w:t xml:space="preserve"> odstoupení od smlouvy </w:t>
      </w:r>
      <w:r w:rsidR="001614A6">
        <w:rPr>
          <w:rFonts w:ascii="Calibri" w:hAnsi="Calibri"/>
          <w:sz w:val="20"/>
          <w:szCs w:val="20"/>
          <w:lang w:val="cs-CZ"/>
        </w:rPr>
        <w:t>a dále (ii) veškeré účelně zhotovitelem vynaložené náklady spojené s prováděním díla a jeho předčasným ukončením.</w:t>
      </w:r>
    </w:p>
    <w:p w:rsidR="007200EA" w:rsidRPr="00301015" w:rsidRDefault="007200EA" w:rsidP="008B7E54">
      <w:pPr>
        <w:pStyle w:val="Zkladntext"/>
        <w:rPr>
          <w:rFonts w:ascii="Calibri" w:hAnsi="Calibri" w:cs="Tahoma"/>
          <w:b/>
          <w:sz w:val="20"/>
          <w:szCs w:val="20"/>
          <w:u w:val="single"/>
          <w:lang w:val="cs-CZ"/>
        </w:rPr>
      </w:pPr>
    </w:p>
    <w:p w:rsidR="008B7E54" w:rsidRPr="00301015" w:rsidRDefault="00CA0CB3" w:rsidP="00262306">
      <w:pPr>
        <w:pStyle w:val="Zkladntext"/>
        <w:rPr>
          <w:rFonts w:ascii="Calibri" w:hAnsi="Calibri" w:cs="Tahoma"/>
          <w:sz w:val="20"/>
          <w:szCs w:val="20"/>
          <w:lang w:val="cs-CZ"/>
        </w:rPr>
      </w:pPr>
      <w:r>
        <w:rPr>
          <w:rFonts w:ascii="Calibri" w:hAnsi="Calibri" w:cs="Tahoma"/>
          <w:b/>
          <w:sz w:val="20"/>
          <w:szCs w:val="20"/>
          <w:u w:val="single"/>
          <w:lang w:val="cs-CZ"/>
        </w:rPr>
        <w:lastRenderedPageBreak/>
        <w:t>X</w:t>
      </w:r>
      <w:r w:rsidR="00262306" w:rsidRPr="00301015">
        <w:rPr>
          <w:rFonts w:ascii="Calibri" w:hAnsi="Calibri" w:cs="Tahoma"/>
          <w:b/>
          <w:sz w:val="20"/>
          <w:szCs w:val="20"/>
          <w:u w:val="single"/>
          <w:lang w:val="cs-CZ"/>
        </w:rPr>
        <w:t xml:space="preserve">. Závěrečná ustanovení </w:t>
      </w:r>
    </w:p>
    <w:p w:rsidR="008B7E54" w:rsidRPr="00301015" w:rsidRDefault="008B7E54" w:rsidP="00B84620">
      <w:pPr>
        <w:autoSpaceDE w:val="0"/>
        <w:autoSpaceDN w:val="0"/>
        <w:adjustRightInd w:val="0"/>
        <w:rPr>
          <w:rFonts w:ascii="Calibri" w:eastAsia="Calibri" w:hAnsi="Calibri" w:cs="Helvetica-Bold"/>
          <w:b/>
          <w:bCs/>
          <w:sz w:val="20"/>
          <w:szCs w:val="20"/>
          <w:lang w:val="cs-CZ" w:eastAsia="cs-CZ"/>
        </w:rPr>
      </w:pPr>
    </w:p>
    <w:p w:rsidR="00262306" w:rsidRPr="00301015" w:rsidRDefault="00994366" w:rsidP="00262306">
      <w:pPr>
        <w:widowControl w:val="0"/>
        <w:numPr>
          <w:ilvl w:val="0"/>
          <w:numId w:val="5"/>
        </w:numPr>
        <w:autoSpaceDE w:val="0"/>
        <w:autoSpaceDN w:val="0"/>
        <w:adjustRightInd w:val="0"/>
        <w:jc w:val="both"/>
        <w:rPr>
          <w:rFonts w:ascii="Calibri" w:hAnsi="Calibri"/>
          <w:sz w:val="20"/>
          <w:szCs w:val="20"/>
          <w:lang w:val="cs-CZ"/>
        </w:rPr>
      </w:pPr>
      <w:r>
        <w:rPr>
          <w:rFonts w:ascii="Calibri" w:hAnsi="Calibri"/>
          <w:sz w:val="20"/>
          <w:szCs w:val="20"/>
          <w:lang w:val="cs-CZ"/>
        </w:rPr>
        <w:t>Smluvní strany sjednávají, že smlouva a</w:t>
      </w:r>
      <w:r w:rsidR="00262306" w:rsidRPr="00301015">
        <w:rPr>
          <w:rFonts w:ascii="Calibri" w:hAnsi="Calibri"/>
          <w:sz w:val="20"/>
          <w:szCs w:val="20"/>
          <w:lang w:val="cs-CZ"/>
        </w:rPr>
        <w:t xml:space="preserve"> tyto </w:t>
      </w:r>
      <w:r w:rsidR="00EB4C08">
        <w:rPr>
          <w:rFonts w:ascii="Calibri" w:hAnsi="Calibri"/>
          <w:sz w:val="20"/>
          <w:szCs w:val="20"/>
          <w:lang w:val="cs-CZ"/>
        </w:rPr>
        <w:t xml:space="preserve">obchodní </w:t>
      </w:r>
      <w:r w:rsidR="00262306" w:rsidRPr="00301015">
        <w:rPr>
          <w:rFonts w:ascii="Calibri" w:hAnsi="Calibri"/>
          <w:sz w:val="20"/>
          <w:szCs w:val="20"/>
          <w:lang w:val="cs-CZ"/>
        </w:rPr>
        <w:t xml:space="preserve">podmínky se řídí právem České republiky, zejména obchodním zákoníkem a dalšími obecně závaznými právními předpisy. </w:t>
      </w:r>
      <w:r w:rsidR="00262306" w:rsidRPr="00301015" w:rsidDel="000D60B9">
        <w:rPr>
          <w:rFonts w:ascii="Calibri" w:hAnsi="Calibri"/>
          <w:sz w:val="20"/>
          <w:szCs w:val="20"/>
          <w:lang w:val="cs-CZ"/>
        </w:rPr>
        <w:t xml:space="preserve"> </w:t>
      </w:r>
    </w:p>
    <w:p w:rsidR="00262306" w:rsidRPr="00301015" w:rsidRDefault="00262306" w:rsidP="00262306">
      <w:pPr>
        <w:jc w:val="both"/>
        <w:rPr>
          <w:rFonts w:ascii="Calibri" w:hAnsi="Calibri"/>
          <w:sz w:val="20"/>
          <w:szCs w:val="20"/>
          <w:lang w:val="cs-CZ"/>
        </w:rPr>
      </w:pPr>
    </w:p>
    <w:p w:rsidR="00035829" w:rsidRDefault="00035829" w:rsidP="00262306">
      <w:pPr>
        <w:widowControl w:val="0"/>
        <w:numPr>
          <w:ilvl w:val="0"/>
          <w:numId w:val="5"/>
        </w:numPr>
        <w:autoSpaceDE w:val="0"/>
        <w:autoSpaceDN w:val="0"/>
        <w:adjustRightInd w:val="0"/>
        <w:jc w:val="both"/>
        <w:rPr>
          <w:rFonts w:ascii="Calibri" w:hAnsi="Calibri"/>
          <w:sz w:val="20"/>
          <w:szCs w:val="20"/>
          <w:lang w:val="cs-CZ"/>
        </w:rPr>
      </w:pPr>
      <w:r>
        <w:rPr>
          <w:rFonts w:ascii="Calibri" w:hAnsi="Calibri"/>
          <w:sz w:val="20"/>
          <w:szCs w:val="20"/>
          <w:lang w:val="cs-CZ"/>
        </w:rPr>
        <w:t>Dojde-li k předčasnému ukončení této smlouvy odstoupením některé ze smluvních stran, je objednatel povinen uhradit zhotoviteli (i) část ceny díla odpovídající dílu provedenému do doby, kdy byly objeveny skutečnosti/překážky znemožňují nebo ztěžují provedení díla sjednaným způsobem a dále (ii) veškeré účelně zhotovitelem vynaložené náklady spojené s prováděním díla a s jeho předčasným ukončením.</w:t>
      </w:r>
    </w:p>
    <w:p w:rsidR="00035829" w:rsidRDefault="00035829" w:rsidP="00035829">
      <w:pPr>
        <w:pStyle w:val="Odstavecseseznamem"/>
        <w:rPr>
          <w:rFonts w:ascii="Calibri" w:hAnsi="Calibri"/>
          <w:sz w:val="20"/>
          <w:szCs w:val="20"/>
          <w:lang w:val="cs-CZ"/>
        </w:rPr>
      </w:pPr>
    </w:p>
    <w:p w:rsidR="00262306" w:rsidRPr="00301015" w:rsidRDefault="00262306" w:rsidP="00262306">
      <w:pPr>
        <w:widowControl w:val="0"/>
        <w:numPr>
          <w:ilvl w:val="0"/>
          <w:numId w:val="5"/>
        </w:numPr>
        <w:autoSpaceDE w:val="0"/>
        <w:autoSpaceDN w:val="0"/>
        <w:adjustRightInd w:val="0"/>
        <w:jc w:val="both"/>
        <w:rPr>
          <w:rFonts w:ascii="Calibri" w:hAnsi="Calibri"/>
          <w:sz w:val="20"/>
          <w:szCs w:val="20"/>
          <w:lang w:val="cs-CZ"/>
        </w:rPr>
      </w:pPr>
      <w:r w:rsidRPr="00301015">
        <w:rPr>
          <w:rFonts w:ascii="Calibri" w:hAnsi="Calibri"/>
          <w:sz w:val="20"/>
          <w:szCs w:val="20"/>
          <w:lang w:val="cs-CZ"/>
        </w:rPr>
        <w:t xml:space="preserve">Pro případ, že by se kterékoliv ustanovení smlouvy nebo </w:t>
      </w:r>
      <w:r w:rsidR="00994366">
        <w:rPr>
          <w:rFonts w:ascii="Calibri" w:hAnsi="Calibri"/>
          <w:sz w:val="20"/>
          <w:szCs w:val="20"/>
          <w:lang w:val="cs-CZ"/>
        </w:rPr>
        <w:t>obchodní</w:t>
      </w:r>
      <w:r w:rsidRPr="00301015">
        <w:rPr>
          <w:rFonts w:ascii="Calibri" w:hAnsi="Calibri"/>
          <w:sz w:val="20"/>
          <w:szCs w:val="20"/>
          <w:lang w:val="cs-CZ"/>
        </w:rPr>
        <w:t xml:space="preserve">ch podmínek ukázalo být neplatné či neúčinné, dohodly se </w:t>
      </w:r>
      <w:r w:rsidR="00994366">
        <w:rPr>
          <w:rFonts w:ascii="Calibri" w:hAnsi="Calibri"/>
          <w:sz w:val="20"/>
          <w:szCs w:val="20"/>
          <w:lang w:val="cs-CZ"/>
        </w:rPr>
        <w:t>smluvní</w:t>
      </w:r>
      <w:r w:rsidR="00EB4C08">
        <w:rPr>
          <w:rFonts w:ascii="Calibri" w:hAnsi="Calibri"/>
          <w:sz w:val="20"/>
          <w:szCs w:val="20"/>
          <w:lang w:val="cs-CZ"/>
        </w:rPr>
        <w:t xml:space="preserve"> </w:t>
      </w:r>
      <w:r w:rsidRPr="00301015">
        <w:rPr>
          <w:rFonts w:ascii="Calibri" w:hAnsi="Calibri"/>
          <w:sz w:val="20"/>
          <w:szCs w:val="20"/>
          <w:lang w:val="cs-CZ"/>
        </w:rPr>
        <w:t>strany, že jej bez zbytečného odkladu po zjištění této skutečnosti (nejpozději však do 30 dnů ode dne právní moci případného rozhodnutí, kterým byla neplatnost či neúčinnost tohoto ustanovení potvrzena) nahradí ustanovením, které bude nejlépe odpovídat předmětu a účelu původního ustanovení.</w:t>
      </w:r>
    </w:p>
    <w:p w:rsidR="00262306" w:rsidRPr="00301015" w:rsidRDefault="00262306" w:rsidP="00262306">
      <w:pPr>
        <w:jc w:val="both"/>
        <w:rPr>
          <w:rFonts w:ascii="Calibri" w:hAnsi="Calibri"/>
          <w:sz w:val="20"/>
          <w:szCs w:val="20"/>
          <w:lang w:val="cs-CZ"/>
        </w:rPr>
      </w:pPr>
    </w:p>
    <w:p w:rsidR="00262306" w:rsidRPr="00301015" w:rsidRDefault="00262306" w:rsidP="00262306">
      <w:pPr>
        <w:widowControl w:val="0"/>
        <w:numPr>
          <w:ilvl w:val="0"/>
          <w:numId w:val="5"/>
        </w:numPr>
        <w:autoSpaceDE w:val="0"/>
        <w:autoSpaceDN w:val="0"/>
        <w:adjustRightInd w:val="0"/>
        <w:jc w:val="both"/>
        <w:rPr>
          <w:rFonts w:ascii="Calibri" w:hAnsi="Calibri"/>
          <w:sz w:val="20"/>
          <w:szCs w:val="20"/>
          <w:lang w:val="cs-CZ"/>
        </w:rPr>
      </w:pPr>
      <w:r w:rsidRPr="00301015">
        <w:rPr>
          <w:rFonts w:ascii="Calibri" w:hAnsi="Calibri"/>
          <w:sz w:val="20"/>
          <w:szCs w:val="20"/>
          <w:lang w:val="cs-CZ"/>
        </w:rPr>
        <w:t xml:space="preserve">Není-li výslovně stanoveno jinak, lze smlouvu měnit a doplňovat pouze po vzájemné dohodě </w:t>
      </w:r>
      <w:r w:rsidR="00994366">
        <w:rPr>
          <w:rFonts w:ascii="Calibri" w:hAnsi="Calibri"/>
          <w:sz w:val="20"/>
          <w:szCs w:val="20"/>
          <w:lang w:val="cs-CZ"/>
        </w:rPr>
        <w:t xml:space="preserve">smluvních </w:t>
      </w:r>
      <w:r w:rsidRPr="00301015">
        <w:rPr>
          <w:rFonts w:ascii="Calibri" w:hAnsi="Calibri"/>
          <w:sz w:val="20"/>
          <w:szCs w:val="20"/>
          <w:lang w:val="cs-CZ"/>
        </w:rPr>
        <w:t xml:space="preserve">stran, a to formou písemného dodatku podepsaného oběma </w:t>
      </w:r>
      <w:r w:rsidR="00994366">
        <w:rPr>
          <w:rFonts w:ascii="Calibri" w:hAnsi="Calibri"/>
          <w:sz w:val="20"/>
          <w:szCs w:val="20"/>
          <w:lang w:val="cs-CZ"/>
        </w:rPr>
        <w:t xml:space="preserve">smluvními </w:t>
      </w:r>
      <w:r w:rsidRPr="00301015">
        <w:rPr>
          <w:rFonts w:ascii="Calibri" w:hAnsi="Calibri"/>
          <w:sz w:val="20"/>
          <w:szCs w:val="20"/>
          <w:lang w:val="cs-CZ"/>
        </w:rPr>
        <w:t xml:space="preserve">stranami. Dodatek se vždy stává nedílnou součástí smlouvy. </w:t>
      </w:r>
    </w:p>
    <w:p w:rsidR="00262306" w:rsidRPr="00301015" w:rsidRDefault="00262306" w:rsidP="00262306">
      <w:pPr>
        <w:pStyle w:val="Odstavecseseznamem"/>
        <w:rPr>
          <w:rFonts w:ascii="Calibri" w:hAnsi="Calibri"/>
          <w:sz w:val="20"/>
          <w:szCs w:val="20"/>
          <w:lang w:val="cs-CZ"/>
        </w:rPr>
      </w:pPr>
    </w:p>
    <w:p w:rsidR="0055355D" w:rsidRDefault="00301015" w:rsidP="0055355D">
      <w:pPr>
        <w:numPr>
          <w:ilvl w:val="0"/>
          <w:numId w:val="5"/>
        </w:numPr>
        <w:jc w:val="both"/>
        <w:rPr>
          <w:rFonts w:ascii="Calibri" w:hAnsi="Calibri"/>
          <w:sz w:val="20"/>
          <w:szCs w:val="20"/>
          <w:lang w:val="cs-CZ"/>
        </w:rPr>
      </w:pPr>
      <w:r w:rsidRPr="00301015">
        <w:rPr>
          <w:rFonts w:ascii="Calibri" w:hAnsi="Calibri"/>
          <w:sz w:val="20"/>
          <w:szCs w:val="20"/>
          <w:lang w:val="cs-CZ"/>
        </w:rPr>
        <w:t>Jakékoliv spory, neshody n</w:t>
      </w:r>
      <w:r w:rsidR="00F073FD">
        <w:rPr>
          <w:rFonts w:ascii="Calibri" w:hAnsi="Calibri"/>
          <w:sz w:val="20"/>
          <w:szCs w:val="20"/>
          <w:lang w:val="cs-CZ"/>
        </w:rPr>
        <w:t>ebo sporné nároky vyplývající ze</w:t>
      </w:r>
      <w:r w:rsidRPr="00301015">
        <w:rPr>
          <w:rFonts w:ascii="Calibri" w:hAnsi="Calibri"/>
          <w:sz w:val="20"/>
          <w:szCs w:val="20"/>
          <w:lang w:val="cs-CZ"/>
        </w:rPr>
        <w:t xml:space="preserve"> smlouvy nebo vzniklé v souvislosti s</w:t>
      </w:r>
      <w:r w:rsidR="00F073FD">
        <w:rPr>
          <w:rFonts w:ascii="Calibri" w:hAnsi="Calibri"/>
          <w:sz w:val="20"/>
          <w:szCs w:val="20"/>
          <w:lang w:val="cs-CZ"/>
        </w:rPr>
        <w:t>e</w:t>
      </w:r>
      <w:r w:rsidRPr="00301015">
        <w:rPr>
          <w:rFonts w:ascii="Calibri" w:hAnsi="Calibri"/>
          <w:sz w:val="20"/>
          <w:szCs w:val="20"/>
          <w:lang w:val="cs-CZ"/>
        </w:rPr>
        <w:t xml:space="preserve"> smlouvou, budou </w:t>
      </w:r>
      <w:r w:rsidR="00994366">
        <w:rPr>
          <w:rFonts w:ascii="Calibri" w:hAnsi="Calibri"/>
          <w:sz w:val="20"/>
          <w:szCs w:val="20"/>
          <w:lang w:val="cs-CZ"/>
        </w:rPr>
        <w:t>smluvní</w:t>
      </w:r>
      <w:r w:rsidRPr="00301015">
        <w:rPr>
          <w:rFonts w:ascii="Calibri" w:hAnsi="Calibri"/>
          <w:sz w:val="20"/>
          <w:szCs w:val="20"/>
          <w:lang w:val="cs-CZ"/>
        </w:rPr>
        <w:t xml:space="preserve"> </w:t>
      </w:r>
      <w:r w:rsidR="00994366">
        <w:rPr>
          <w:rFonts w:ascii="Calibri" w:hAnsi="Calibri"/>
          <w:sz w:val="20"/>
          <w:szCs w:val="20"/>
          <w:lang w:val="cs-CZ"/>
        </w:rPr>
        <w:t>s</w:t>
      </w:r>
      <w:r w:rsidRPr="00301015">
        <w:rPr>
          <w:rFonts w:ascii="Calibri" w:hAnsi="Calibri"/>
          <w:sz w:val="20"/>
          <w:szCs w:val="20"/>
          <w:lang w:val="cs-CZ"/>
        </w:rPr>
        <w:t xml:space="preserve">trany řešit především smírnou cestou a vzájemným jednáním. V případě, </w:t>
      </w:r>
      <w:r w:rsidRPr="00301015">
        <w:rPr>
          <w:rFonts w:ascii="Calibri" w:hAnsi="Calibri"/>
          <w:sz w:val="20"/>
          <w:szCs w:val="20"/>
          <w:lang w:val="cs-CZ"/>
        </w:rPr>
        <w:lastRenderedPageBreak/>
        <w:t>že k vyřešení jakéhokoliv sporu vyplývajícího z</w:t>
      </w:r>
      <w:r w:rsidR="00F073FD">
        <w:rPr>
          <w:rFonts w:ascii="Calibri" w:hAnsi="Calibri"/>
          <w:sz w:val="20"/>
          <w:szCs w:val="20"/>
          <w:lang w:val="cs-CZ"/>
        </w:rPr>
        <w:t>e</w:t>
      </w:r>
      <w:r w:rsidRPr="00301015">
        <w:rPr>
          <w:rFonts w:ascii="Calibri" w:hAnsi="Calibri"/>
          <w:sz w:val="20"/>
          <w:szCs w:val="20"/>
          <w:lang w:val="cs-CZ"/>
        </w:rPr>
        <w:t xml:space="preserve"> smlouvy mezi </w:t>
      </w:r>
      <w:r w:rsidR="00994366">
        <w:rPr>
          <w:rFonts w:ascii="Calibri" w:hAnsi="Calibri"/>
          <w:sz w:val="20"/>
          <w:szCs w:val="20"/>
          <w:lang w:val="cs-CZ"/>
        </w:rPr>
        <w:t>smluvními</w:t>
      </w:r>
      <w:r w:rsidRPr="00301015">
        <w:rPr>
          <w:rFonts w:ascii="Calibri" w:hAnsi="Calibri"/>
          <w:sz w:val="20"/>
          <w:szCs w:val="20"/>
          <w:lang w:val="cs-CZ"/>
        </w:rPr>
        <w:t xml:space="preserve"> stranami nedojde smírnou cestou, je k řízení v souladu s § 89a zákona č. 99/1963 Sb., občanský soudní řád, místně příslušným soud určený podle sídla </w:t>
      </w:r>
      <w:r w:rsidR="00994366">
        <w:rPr>
          <w:rFonts w:ascii="Calibri" w:hAnsi="Calibri"/>
          <w:sz w:val="20"/>
          <w:szCs w:val="20"/>
          <w:lang w:val="cs-CZ"/>
        </w:rPr>
        <w:t>zhotovitele</w:t>
      </w:r>
      <w:r w:rsidRPr="00301015">
        <w:rPr>
          <w:rFonts w:ascii="Calibri" w:hAnsi="Calibri"/>
          <w:sz w:val="20"/>
          <w:szCs w:val="20"/>
          <w:lang w:val="cs-CZ"/>
        </w:rPr>
        <w:t>.</w:t>
      </w:r>
    </w:p>
    <w:p w:rsidR="0055355D" w:rsidRDefault="0055355D" w:rsidP="0055355D">
      <w:pPr>
        <w:pStyle w:val="Odstavecseseznamem"/>
        <w:rPr>
          <w:rFonts w:ascii="Calibri" w:hAnsi="Calibri"/>
          <w:lang w:val="cs-CZ"/>
        </w:rPr>
      </w:pPr>
    </w:p>
    <w:p w:rsidR="0055355D" w:rsidRPr="0055355D" w:rsidRDefault="00994366" w:rsidP="0055355D">
      <w:pPr>
        <w:numPr>
          <w:ilvl w:val="0"/>
          <w:numId w:val="5"/>
        </w:numPr>
        <w:jc w:val="both"/>
        <w:rPr>
          <w:rFonts w:ascii="Calibri" w:hAnsi="Calibri"/>
          <w:sz w:val="20"/>
          <w:szCs w:val="20"/>
          <w:lang w:val="cs-CZ"/>
        </w:rPr>
      </w:pPr>
      <w:r>
        <w:rPr>
          <w:rFonts w:ascii="Calibri" w:hAnsi="Calibri"/>
          <w:sz w:val="20"/>
          <w:szCs w:val="20"/>
          <w:lang w:val="cs-CZ"/>
        </w:rPr>
        <w:t>Objednatel</w:t>
      </w:r>
      <w:r w:rsidR="0055355D" w:rsidRPr="0055355D">
        <w:rPr>
          <w:rFonts w:ascii="Calibri" w:hAnsi="Calibri"/>
          <w:sz w:val="20"/>
          <w:szCs w:val="20"/>
          <w:lang w:val="cs-CZ"/>
        </w:rPr>
        <w:t xml:space="preserve"> jako strana, vůči níž se práva </w:t>
      </w:r>
      <w:r>
        <w:rPr>
          <w:rFonts w:ascii="Calibri" w:hAnsi="Calibri"/>
          <w:sz w:val="20"/>
          <w:szCs w:val="20"/>
          <w:lang w:val="cs-CZ"/>
        </w:rPr>
        <w:t>zhotovitele</w:t>
      </w:r>
      <w:r w:rsidR="0055355D" w:rsidRPr="0055355D">
        <w:rPr>
          <w:rFonts w:ascii="Calibri" w:hAnsi="Calibri"/>
          <w:sz w:val="20"/>
          <w:szCs w:val="20"/>
          <w:lang w:val="cs-CZ"/>
        </w:rPr>
        <w:t xml:space="preserve"> jako věřitele na uhrazení ceny </w:t>
      </w:r>
      <w:r>
        <w:rPr>
          <w:rFonts w:ascii="Calibri" w:hAnsi="Calibri"/>
          <w:sz w:val="20"/>
          <w:szCs w:val="20"/>
          <w:lang w:val="cs-CZ"/>
        </w:rPr>
        <w:t xml:space="preserve">díla a další práva </w:t>
      </w:r>
      <w:r w:rsidR="0055355D" w:rsidRPr="0055355D">
        <w:rPr>
          <w:rFonts w:ascii="Calibri" w:hAnsi="Calibri"/>
          <w:sz w:val="20"/>
          <w:szCs w:val="20"/>
          <w:lang w:val="cs-CZ"/>
        </w:rPr>
        <w:t xml:space="preserve">podle smlouvy promlčují, tímto výslovným prohlášením ve smyslu ustanovení § 401 obchodního zákoníku prodlužuje délku promlčecí doby těchto práv </w:t>
      </w:r>
      <w:r>
        <w:rPr>
          <w:rFonts w:ascii="Calibri" w:hAnsi="Calibri"/>
          <w:sz w:val="20"/>
          <w:szCs w:val="20"/>
          <w:lang w:val="cs-CZ"/>
        </w:rPr>
        <w:t>zhotovitele</w:t>
      </w:r>
      <w:r w:rsidR="0055355D" w:rsidRPr="0055355D">
        <w:rPr>
          <w:rFonts w:ascii="Calibri" w:hAnsi="Calibri"/>
          <w:sz w:val="20"/>
          <w:szCs w:val="20"/>
          <w:lang w:val="cs-CZ"/>
        </w:rPr>
        <w:t xml:space="preserve"> na dobu 10 let.</w:t>
      </w:r>
    </w:p>
    <w:p w:rsidR="00FA0E24" w:rsidRDefault="00FA0E24" w:rsidP="00FA0E24">
      <w:pPr>
        <w:pStyle w:val="Odstavecseseznamem"/>
        <w:rPr>
          <w:rFonts w:ascii="Calibri" w:hAnsi="Calibri"/>
          <w:snapToGrid w:val="0"/>
          <w:color w:val="000000"/>
          <w:sz w:val="20"/>
          <w:szCs w:val="20"/>
          <w:lang w:val="cs-CZ"/>
        </w:rPr>
      </w:pPr>
    </w:p>
    <w:p w:rsidR="00FA0E24" w:rsidRPr="006406B9" w:rsidRDefault="00FA0E24" w:rsidP="009177C7">
      <w:pPr>
        <w:widowControl w:val="0"/>
        <w:numPr>
          <w:ilvl w:val="0"/>
          <w:numId w:val="5"/>
        </w:numPr>
        <w:jc w:val="both"/>
        <w:rPr>
          <w:rFonts w:ascii="Calibri" w:hAnsi="Calibri"/>
          <w:snapToGrid w:val="0"/>
          <w:color w:val="000000"/>
          <w:sz w:val="20"/>
          <w:szCs w:val="20"/>
          <w:lang w:val="cs-CZ"/>
        </w:rPr>
      </w:pPr>
      <w:r>
        <w:rPr>
          <w:rFonts w:ascii="Calibri" w:hAnsi="Calibri"/>
          <w:snapToGrid w:val="0"/>
          <w:color w:val="000000"/>
          <w:sz w:val="20"/>
          <w:szCs w:val="20"/>
          <w:lang w:val="cs-CZ"/>
        </w:rPr>
        <w:t xml:space="preserve">Odchylná ujednání ve smlouvě mají přednost před zněním těchto </w:t>
      </w:r>
      <w:r w:rsidR="00994366">
        <w:rPr>
          <w:rFonts w:ascii="Calibri" w:hAnsi="Calibri"/>
          <w:snapToGrid w:val="0"/>
          <w:color w:val="000000"/>
          <w:sz w:val="20"/>
          <w:szCs w:val="20"/>
          <w:lang w:val="cs-CZ"/>
        </w:rPr>
        <w:t>obchodní</w:t>
      </w:r>
      <w:r>
        <w:rPr>
          <w:rFonts w:ascii="Calibri" w:hAnsi="Calibri"/>
          <w:snapToGrid w:val="0"/>
          <w:color w:val="000000"/>
          <w:sz w:val="20"/>
          <w:szCs w:val="20"/>
          <w:lang w:val="cs-CZ"/>
        </w:rPr>
        <w:t>ch podmínek.</w:t>
      </w:r>
    </w:p>
    <w:p w:rsidR="00FA0E24" w:rsidRDefault="00FA0E24" w:rsidP="00FA0E24">
      <w:pPr>
        <w:pStyle w:val="Zkladntext"/>
        <w:ind w:left="-567" w:firstLine="567"/>
        <w:contextualSpacing/>
        <w:rPr>
          <w:rFonts w:ascii="Calibri" w:hAnsi="Calibri" w:cs="Tahoma"/>
          <w:b/>
          <w:sz w:val="20"/>
          <w:szCs w:val="20"/>
          <w:lang w:val="cs-CZ"/>
        </w:rPr>
      </w:pPr>
    </w:p>
    <w:p w:rsidR="003473E2" w:rsidRDefault="003473E2" w:rsidP="00FA0E24">
      <w:pPr>
        <w:pStyle w:val="Zkladntext"/>
        <w:ind w:left="-567" w:firstLine="567"/>
        <w:contextualSpacing/>
        <w:rPr>
          <w:rFonts w:ascii="Calibri" w:hAnsi="Calibri" w:cs="Tahoma"/>
          <w:b/>
          <w:sz w:val="20"/>
          <w:szCs w:val="20"/>
          <w:lang w:val="cs-CZ"/>
        </w:rPr>
      </w:pPr>
    </w:p>
    <w:p w:rsidR="00FA0E24" w:rsidRDefault="00D144C2" w:rsidP="00FA0E24">
      <w:pPr>
        <w:pStyle w:val="Zkladntext"/>
        <w:ind w:left="-567" w:firstLine="567"/>
        <w:contextualSpacing/>
        <w:rPr>
          <w:rFonts w:ascii="Calibri" w:hAnsi="Calibri" w:cs="Tahoma"/>
          <w:b/>
          <w:sz w:val="20"/>
          <w:szCs w:val="20"/>
          <w:lang w:val="cs-CZ"/>
        </w:rPr>
      </w:pPr>
      <w:r>
        <w:rPr>
          <w:rFonts w:ascii="Calibri" w:hAnsi="Calibri" w:cs="Tahoma"/>
          <w:b/>
          <w:sz w:val="20"/>
          <w:szCs w:val="20"/>
          <w:lang w:val="cs-CZ"/>
        </w:rPr>
        <w:t xml:space="preserve">           </w:t>
      </w:r>
      <w:r w:rsidR="00FA0E24" w:rsidRPr="00FA0E24">
        <w:rPr>
          <w:rFonts w:ascii="Calibri" w:hAnsi="Calibri" w:cs="Tahoma"/>
          <w:b/>
          <w:sz w:val="20"/>
          <w:szCs w:val="20"/>
          <w:lang w:val="cs-CZ"/>
        </w:rPr>
        <w:t>V</w:t>
      </w:r>
      <w:r w:rsidR="00924A0C">
        <w:rPr>
          <w:rFonts w:ascii="Calibri" w:hAnsi="Calibri" w:cs="Tahoma"/>
          <w:b/>
          <w:sz w:val="20"/>
          <w:szCs w:val="20"/>
          <w:lang w:val="cs-CZ"/>
        </w:rPr>
        <w:t xml:space="preserve"> Zubrnicích </w:t>
      </w:r>
      <w:r w:rsidR="00924A0C" w:rsidRPr="00FA0E24">
        <w:rPr>
          <w:rFonts w:ascii="Calibri" w:hAnsi="Calibri" w:cs="Tahoma"/>
          <w:b/>
          <w:sz w:val="20"/>
          <w:szCs w:val="20"/>
          <w:lang w:val="cs-CZ"/>
        </w:rPr>
        <w:t>dne</w:t>
      </w:r>
      <w:r w:rsidR="00FA0E24" w:rsidRPr="00FA0E24">
        <w:rPr>
          <w:rFonts w:ascii="Calibri" w:hAnsi="Calibri" w:cs="Tahoma"/>
          <w:b/>
          <w:sz w:val="20"/>
          <w:szCs w:val="20"/>
          <w:lang w:val="cs-CZ"/>
        </w:rPr>
        <w:t xml:space="preserve"> </w:t>
      </w:r>
      <w:r w:rsidR="00D71B9F">
        <w:rPr>
          <w:rFonts w:ascii="Calibri" w:hAnsi="Calibri" w:cs="Tahoma"/>
          <w:b/>
          <w:sz w:val="20"/>
          <w:szCs w:val="20"/>
          <w:lang w:val="cs-CZ"/>
        </w:rPr>
        <w:t>14/06/2017</w:t>
      </w:r>
    </w:p>
    <w:p w:rsidR="00D71B9F" w:rsidRPr="00FA0E24" w:rsidRDefault="00D71B9F" w:rsidP="00FA0E24">
      <w:pPr>
        <w:pStyle w:val="Zkladntext"/>
        <w:ind w:left="-567" w:firstLine="567"/>
        <w:contextualSpacing/>
        <w:rPr>
          <w:rFonts w:ascii="Calibri" w:hAnsi="Calibri" w:cs="Tahoma"/>
          <w:b/>
          <w:sz w:val="20"/>
          <w:szCs w:val="20"/>
          <w:lang w:val="cs-CZ"/>
        </w:rPr>
      </w:pPr>
    </w:p>
    <w:p w:rsidR="00FA0E24" w:rsidRPr="00FA0E24" w:rsidRDefault="00FA0E24" w:rsidP="00FA0E24">
      <w:pPr>
        <w:pStyle w:val="Zkladntext"/>
        <w:ind w:left="-567" w:firstLine="567"/>
        <w:contextualSpacing/>
        <w:rPr>
          <w:rFonts w:ascii="Calibri" w:hAnsi="Calibri" w:cs="Tahoma"/>
          <w:b/>
          <w:sz w:val="20"/>
          <w:szCs w:val="20"/>
          <w:lang w:val="cs-CZ"/>
        </w:rPr>
      </w:pPr>
    </w:p>
    <w:p w:rsidR="00FA0E24" w:rsidRDefault="00D144C2" w:rsidP="00FA0E24">
      <w:pPr>
        <w:pStyle w:val="Zkladntext"/>
        <w:ind w:left="-567" w:firstLine="567"/>
        <w:contextualSpacing/>
        <w:rPr>
          <w:rFonts w:ascii="Calibri" w:hAnsi="Calibri" w:cs="Tahoma"/>
          <w:b/>
          <w:sz w:val="20"/>
          <w:szCs w:val="20"/>
          <w:lang w:val="cs-CZ"/>
        </w:rPr>
      </w:pPr>
      <w:r>
        <w:rPr>
          <w:rFonts w:ascii="Calibri" w:hAnsi="Calibri" w:cs="Tahoma"/>
          <w:b/>
          <w:sz w:val="20"/>
          <w:szCs w:val="20"/>
          <w:lang w:val="cs-CZ"/>
        </w:rPr>
        <w:t xml:space="preserve">                          </w:t>
      </w:r>
      <w:r w:rsidR="00AE3D8A" w:rsidRPr="00D144C2">
        <w:rPr>
          <w:rFonts w:ascii="Calibri" w:hAnsi="Calibri" w:cs="Tahoma"/>
          <w:b/>
          <w:noProof/>
          <w:sz w:val="20"/>
          <w:szCs w:val="20"/>
          <w:lang w:val="cs-CZ" w:eastAsia="cs-CZ"/>
        </w:rPr>
        <w:drawing>
          <wp:inline distT="0" distB="0" distL="0" distR="0">
            <wp:extent cx="1238250" cy="6000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600075"/>
                    </a:xfrm>
                    <a:prstGeom prst="rect">
                      <a:avLst/>
                    </a:prstGeom>
                    <a:noFill/>
                    <a:ln>
                      <a:noFill/>
                    </a:ln>
                  </pic:spPr>
                </pic:pic>
              </a:graphicData>
            </a:graphic>
          </wp:inline>
        </w:drawing>
      </w:r>
    </w:p>
    <w:p w:rsidR="003473E2" w:rsidRDefault="003473E2" w:rsidP="00FA0E24">
      <w:pPr>
        <w:pStyle w:val="Zkladntext"/>
        <w:ind w:left="-567" w:firstLine="567"/>
        <w:contextualSpacing/>
        <w:rPr>
          <w:rFonts w:ascii="Calibri" w:hAnsi="Calibri" w:cs="Tahoma"/>
          <w:b/>
          <w:sz w:val="20"/>
          <w:szCs w:val="20"/>
          <w:lang w:val="cs-CZ"/>
        </w:rPr>
      </w:pPr>
    </w:p>
    <w:p w:rsidR="003473E2" w:rsidRPr="00FA0E24" w:rsidRDefault="003473E2" w:rsidP="00FA0E24">
      <w:pPr>
        <w:pStyle w:val="Zkladntext"/>
        <w:ind w:left="-567" w:firstLine="567"/>
        <w:contextualSpacing/>
        <w:rPr>
          <w:rFonts w:ascii="Calibri" w:hAnsi="Calibri" w:cs="Tahoma"/>
          <w:b/>
          <w:sz w:val="20"/>
          <w:szCs w:val="20"/>
          <w:lang w:val="cs-CZ"/>
        </w:rPr>
      </w:pPr>
    </w:p>
    <w:p w:rsidR="00FA0E24" w:rsidRPr="00FA0E24" w:rsidRDefault="00FA0E24" w:rsidP="00FA0E24">
      <w:pPr>
        <w:pStyle w:val="Zkladntext"/>
        <w:ind w:left="-567" w:firstLine="567"/>
        <w:contextualSpacing/>
        <w:rPr>
          <w:rFonts w:ascii="Calibri" w:hAnsi="Calibri" w:cs="Tahoma"/>
          <w:b/>
          <w:sz w:val="20"/>
          <w:szCs w:val="20"/>
          <w:lang w:val="cs-CZ"/>
        </w:rPr>
      </w:pPr>
      <w:r w:rsidRPr="00FA0E24">
        <w:rPr>
          <w:rFonts w:ascii="Calibri" w:hAnsi="Calibri" w:cs="Tahoma"/>
          <w:b/>
          <w:sz w:val="20"/>
          <w:szCs w:val="20"/>
          <w:lang w:val="cs-CZ"/>
        </w:rPr>
        <w:t>____________________________________________</w:t>
      </w:r>
    </w:p>
    <w:p w:rsidR="00FA0E24" w:rsidRPr="00FA0E24" w:rsidRDefault="00FA0E24" w:rsidP="00FA0E24">
      <w:pPr>
        <w:pStyle w:val="Zkladntext"/>
        <w:ind w:left="-567" w:firstLine="567"/>
        <w:contextualSpacing/>
        <w:rPr>
          <w:rFonts w:ascii="Calibri" w:hAnsi="Calibri"/>
          <w:b/>
          <w:smallCaps/>
          <w:sz w:val="20"/>
          <w:szCs w:val="20"/>
          <w:lang w:val="cs-CZ"/>
        </w:rPr>
      </w:pPr>
      <w:r w:rsidRPr="00FA0E24">
        <w:rPr>
          <w:rFonts w:ascii="Calibri" w:hAnsi="Calibri"/>
          <w:b/>
          <w:smallCaps/>
          <w:sz w:val="20"/>
          <w:szCs w:val="20"/>
          <w:lang w:val="cs-CZ"/>
        </w:rPr>
        <w:t xml:space="preserve">                                       </w:t>
      </w:r>
      <w:r w:rsidR="00994366">
        <w:rPr>
          <w:rFonts w:ascii="Calibri" w:hAnsi="Calibri"/>
          <w:b/>
          <w:smallCaps/>
          <w:sz w:val="20"/>
          <w:szCs w:val="20"/>
          <w:lang w:val="cs-CZ"/>
        </w:rPr>
        <w:t xml:space="preserve">          </w:t>
      </w:r>
      <w:r w:rsidR="00924A0C">
        <w:rPr>
          <w:rFonts w:ascii="Calibri" w:hAnsi="Calibri"/>
          <w:b/>
          <w:smallCaps/>
          <w:sz w:val="20"/>
          <w:szCs w:val="20"/>
          <w:lang w:val="cs-CZ"/>
        </w:rPr>
        <w:t>Vasyl Markiv</w:t>
      </w:r>
    </w:p>
    <w:p w:rsidR="00FA0E24" w:rsidRPr="00FA0E24" w:rsidRDefault="00FA0E24" w:rsidP="00FA0E24">
      <w:pPr>
        <w:pStyle w:val="Zkladntext"/>
        <w:ind w:left="-567" w:firstLine="567"/>
        <w:contextualSpacing/>
        <w:jc w:val="center"/>
        <w:rPr>
          <w:rFonts w:ascii="Calibri" w:hAnsi="Calibri"/>
          <w:b/>
          <w:smallCaps/>
          <w:sz w:val="20"/>
          <w:szCs w:val="20"/>
          <w:lang w:val="cs-CZ"/>
        </w:rPr>
      </w:pPr>
    </w:p>
    <w:p w:rsidR="00FA0E24" w:rsidRPr="00FA0E24" w:rsidRDefault="00FA0E24" w:rsidP="00FA0E24">
      <w:pPr>
        <w:pStyle w:val="Zkladntext"/>
        <w:ind w:left="-567" w:firstLine="567"/>
        <w:contextualSpacing/>
        <w:jc w:val="center"/>
        <w:rPr>
          <w:rFonts w:ascii="Calibri" w:hAnsi="Calibri"/>
          <w:b/>
          <w:smallCaps/>
          <w:sz w:val="20"/>
          <w:szCs w:val="20"/>
          <w:lang w:val="cs-CZ"/>
        </w:rPr>
      </w:pPr>
    </w:p>
    <w:p w:rsidR="00FA0E24" w:rsidRPr="00FA0E24" w:rsidRDefault="00FA0E24" w:rsidP="00FA0E24">
      <w:pPr>
        <w:pStyle w:val="Zkladntext"/>
        <w:ind w:left="-567" w:firstLine="567"/>
        <w:contextualSpacing/>
        <w:jc w:val="center"/>
        <w:rPr>
          <w:rFonts w:ascii="Calibri" w:hAnsi="Calibri"/>
          <w:b/>
          <w:smallCaps/>
          <w:sz w:val="20"/>
          <w:szCs w:val="20"/>
          <w:lang w:val="cs-CZ"/>
        </w:rPr>
      </w:pPr>
    </w:p>
    <w:p w:rsidR="00FA0E24" w:rsidRPr="00FA0E24" w:rsidRDefault="00FA0E24" w:rsidP="00FA0E24">
      <w:pPr>
        <w:pStyle w:val="Zkladntext"/>
        <w:ind w:left="-567" w:firstLine="567"/>
        <w:contextualSpacing/>
        <w:jc w:val="center"/>
        <w:rPr>
          <w:rFonts w:ascii="Calibri" w:hAnsi="Calibri" w:cs="Tahoma"/>
          <w:b/>
          <w:sz w:val="20"/>
          <w:szCs w:val="20"/>
          <w:lang w:val="cs-CZ"/>
        </w:rPr>
      </w:pPr>
    </w:p>
    <w:p w:rsidR="00FA0E24" w:rsidRPr="00FA0E24" w:rsidRDefault="00FA0E24" w:rsidP="00FA0E24">
      <w:pPr>
        <w:pStyle w:val="Zpat"/>
        <w:tabs>
          <w:tab w:val="clear" w:pos="9072"/>
          <w:tab w:val="left" w:pos="426"/>
        </w:tabs>
        <w:rPr>
          <w:rFonts w:ascii="Calibri" w:hAnsi="Calibri" w:cs="Tahoma"/>
          <w:b/>
          <w:sz w:val="20"/>
          <w:szCs w:val="20"/>
          <w:lang w:val="cs-CZ"/>
        </w:rPr>
      </w:pPr>
      <w:r w:rsidRPr="00FA0E24">
        <w:rPr>
          <w:rFonts w:ascii="Calibri" w:hAnsi="Calibri" w:cs="Tahoma"/>
          <w:b/>
          <w:sz w:val="20"/>
          <w:szCs w:val="20"/>
          <w:lang w:val="cs-CZ"/>
        </w:rPr>
        <w:t>____________________________________________</w:t>
      </w:r>
    </w:p>
    <w:p w:rsidR="00F45596" w:rsidRDefault="00FA0E24" w:rsidP="00E7010F">
      <w:pPr>
        <w:pStyle w:val="Zpat"/>
        <w:tabs>
          <w:tab w:val="clear" w:pos="9072"/>
          <w:tab w:val="left" w:pos="426"/>
        </w:tabs>
        <w:rPr>
          <w:rFonts w:ascii="Calibri" w:hAnsi="Calibri"/>
          <w:b/>
          <w:smallCaps/>
          <w:sz w:val="20"/>
          <w:szCs w:val="20"/>
          <w:lang w:val="cs-CZ"/>
        </w:rPr>
      </w:pPr>
      <w:r w:rsidRPr="00FA0E24">
        <w:rPr>
          <w:rFonts w:ascii="Calibri" w:hAnsi="Calibri"/>
          <w:b/>
          <w:smallCaps/>
          <w:sz w:val="20"/>
          <w:szCs w:val="20"/>
          <w:lang w:val="cs-CZ"/>
        </w:rPr>
        <w:t xml:space="preserve">                                                   </w:t>
      </w:r>
      <w:r w:rsidR="00994366">
        <w:rPr>
          <w:rFonts w:ascii="Calibri" w:hAnsi="Calibri"/>
          <w:b/>
          <w:smallCaps/>
          <w:sz w:val="20"/>
          <w:szCs w:val="20"/>
          <w:lang w:val="cs-CZ"/>
        </w:rPr>
        <w:t>Objednatel</w:t>
      </w:r>
    </w:p>
    <w:p w:rsidR="00D045A9" w:rsidRDefault="00D045A9" w:rsidP="00E7010F">
      <w:pPr>
        <w:pStyle w:val="Zpat"/>
        <w:tabs>
          <w:tab w:val="clear" w:pos="9072"/>
          <w:tab w:val="left" w:pos="426"/>
        </w:tabs>
        <w:rPr>
          <w:rFonts w:ascii="Calibri" w:hAnsi="Calibri"/>
          <w:b/>
          <w:smallCaps/>
          <w:sz w:val="20"/>
          <w:szCs w:val="20"/>
          <w:lang w:val="cs-CZ"/>
        </w:rPr>
      </w:pPr>
    </w:p>
    <w:p w:rsidR="00D045A9" w:rsidRPr="00E7010F" w:rsidRDefault="00D045A9" w:rsidP="00E7010F">
      <w:pPr>
        <w:pStyle w:val="Zpat"/>
        <w:tabs>
          <w:tab w:val="clear" w:pos="9072"/>
          <w:tab w:val="left" w:pos="426"/>
        </w:tabs>
        <w:rPr>
          <w:rFonts w:ascii="Calibri" w:hAnsi="Calibri" w:cs="Tahoma"/>
          <w:b/>
          <w:sz w:val="20"/>
          <w:szCs w:val="20"/>
          <w:lang w:val="cs-CZ"/>
        </w:rPr>
        <w:sectPr w:rsidR="00D045A9" w:rsidRPr="00E7010F" w:rsidSect="00EB4C08">
          <w:headerReference w:type="default" r:id="rId9"/>
          <w:footerReference w:type="default" r:id="rId10"/>
          <w:headerReference w:type="first" r:id="rId11"/>
          <w:footerReference w:type="first" r:id="rId12"/>
          <w:pgSz w:w="11906" w:h="16838" w:code="9"/>
          <w:pgMar w:top="1243" w:right="424" w:bottom="899" w:left="567" w:header="284" w:footer="340" w:gutter="0"/>
          <w:cols w:num="2" w:space="709"/>
          <w:docGrid w:linePitch="360"/>
        </w:sectPr>
      </w:pPr>
    </w:p>
    <w:p w:rsidR="005E2030" w:rsidRPr="006406B9" w:rsidRDefault="005E2030" w:rsidP="003E360F">
      <w:pPr>
        <w:pStyle w:val="Zkladntext"/>
        <w:rPr>
          <w:rFonts w:ascii="Calibri" w:hAnsi="Calibri"/>
          <w:sz w:val="20"/>
          <w:szCs w:val="20"/>
          <w:lang w:val="cs-CZ"/>
        </w:rPr>
      </w:pPr>
    </w:p>
    <w:sectPr w:rsidR="005E2030" w:rsidRPr="006406B9" w:rsidSect="005E20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FFD" w:rsidRDefault="00F85FFD" w:rsidP="003611C6">
      <w:r>
        <w:separator/>
      </w:r>
    </w:p>
  </w:endnote>
  <w:endnote w:type="continuationSeparator" w:id="0">
    <w:p w:rsidR="00F85FFD" w:rsidRDefault="00F85FFD" w:rsidP="0036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TFF4F55A8t00">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FA" w:rsidRDefault="00CA21FA">
    <w:pPr>
      <w:pStyle w:val="Zpat"/>
      <w:jc w:val="center"/>
      <w:rPr>
        <w:rFonts w:ascii="Calibri" w:hAnsi="Calibri"/>
        <w:sz w:val="20"/>
        <w:szCs w:val="20"/>
      </w:rPr>
    </w:pPr>
  </w:p>
  <w:p w:rsidR="00CA21FA" w:rsidRPr="003611C6" w:rsidRDefault="00CA21FA">
    <w:pPr>
      <w:pStyle w:val="Zpat"/>
      <w:jc w:val="center"/>
      <w:rPr>
        <w:rFonts w:ascii="Calibri" w:hAnsi="Calibri"/>
        <w:sz w:val="20"/>
        <w:szCs w:val="20"/>
      </w:rPr>
    </w:pPr>
    <w:r w:rsidRPr="003611C6">
      <w:rPr>
        <w:rFonts w:ascii="Calibri" w:hAnsi="Calibri"/>
        <w:sz w:val="20"/>
        <w:szCs w:val="20"/>
      </w:rPr>
      <w:t>[</w:t>
    </w:r>
    <w:r w:rsidRPr="003611C6">
      <w:rPr>
        <w:rFonts w:ascii="Calibri" w:hAnsi="Calibri"/>
        <w:sz w:val="20"/>
        <w:szCs w:val="20"/>
      </w:rPr>
      <w:fldChar w:fldCharType="begin"/>
    </w:r>
    <w:r w:rsidRPr="003611C6">
      <w:rPr>
        <w:rFonts w:ascii="Calibri" w:hAnsi="Calibri"/>
        <w:sz w:val="20"/>
        <w:szCs w:val="20"/>
      </w:rPr>
      <w:instrText xml:space="preserve"> PAGE   \* MERGEFORMAT </w:instrText>
    </w:r>
    <w:r w:rsidRPr="003611C6">
      <w:rPr>
        <w:rFonts w:ascii="Calibri" w:hAnsi="Calibri"/>
        <w:sz w:val="20"/>
        <w:szCs w:val="20"/>
      </w:rPr>
      <w:fldChar w:fldCharType="separate"/>
    </w:r>
    <w:r w:rsidR="00AE3D8A">
      <w:rPr>
        <w:rFonts w:ascii="Calibri" w:hAnsi="Calibri"/>
        <w:noProof/>
        <w:sz w:val="20"/>
        <w:szCs w:val="20"/>
      </w:rPr>
      <w:t>2</w:t>
    </w:r>
    <w:r w:rsidRPr="003611C6">
      <w:rPr>
        <w:rFonts w:ascii="Calibri" w:hAnsi="Calibri"/>
        <w:sz w:val="20"/>
        <w:szCs w:val="20"/>
      </w:rPr>
      <w:fldChar w:fldCharType="end"/>
    </w:r>
    <w:r w:rsidRPr="003611C6">
      <w:rPr>
        <w:rFonts w:ascii="Calibri" w:hAnsi="Calibri"/>
        <w:sz w:val="20"/>
        <w:szCs w:val="20"/>
      </w:rPr>
      <w:t>]</w:t>
    </w:r>
  </w:p>
  <w:p w:rsidR="00CA21FA" w:rsidRDefault="00CA21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FA" w:rsidRDefault="00CA21FA">
    <w:pPr>
      <w:pStyle w:val="Zpat"/>
      <w:jc w:val="center"/>
    </w:pPr>
  </w:p>
  <w:p w:rsidR="00CA21FA" w:rsidRPr="003611C6" w:rsidRDefault="00CA21FA">
    <w:pPr>
      <w:pStyle w:val="Zpat"/>
      <w:jc w:val="center"/>
      <w:rPr>
        <w:rFonts w:ascii="Calibri" w:hAnsi="Calibri"/>
        <w:sz w:val="20"/>
        <w:szCs w:val="20"/>
      </w:rPr>
    </w:pPr>
    <w:r w:rsidRPr="003611C6">
      <w:rPr>
        <w:rFonts w:ascii="Calibri" w:hAnsi="Calibri"/>
        <w:sz w:val="20"/>
        <w:szCs w:val="20"/>
      </w:rPr>
      <w:t>[</w:t>
    </w:r>
    <w:r w:rsidRPr="003611C6">
      <w:rPr>
        <w:rFonts w:ascii="Calibri" w:hAnsi="Calibri"/>
        <w:sz w:val="20"/>
        <w:szCs w:val="20"/>
      </w:rPr>
      <w:fldChar w:fldCharType="begin"/>
    </w:r>
    <w:r w:rsidRPr="003611C6">
      <w:rPr>
        <w:rFonts w:ascii="Calibri" w:hAnsi="Calibri"/>
        <w:sz w:val="20"/>
        <w:szCs w:val="20"/>
      </w:rPr>
      <w:instrText xml:space="preserve"> PAGE   \* MERGEFORMAT </w:instrText>
    </w:r>
    <w:r w:rsidRPr="003611C6">
      <w:rPr>
        <w:rFonts w:ascii="Calibri" w:hAnsi="Calibri"/>
        <w:sz w:val="20"/>
        <w:szCs w:val="20"/>
      </w:rPr>
      <w:fldChar w:fldCharType="separate"/>
    </w:r>
    <w:r>
      <w:rPr>
        <w:rFonts w:ascii="Calibri" w:hAnsi="Calibri"/>
        <w:noProof/>
        <w:sz w:val="20"/>
        <w:szCs w:val="20"/>
      </w:rPr>
      <w:t>1</w:t>
    </w:r>
    <w:r w:rsidRPr="003611C6">
      <w:rPr>
        <w:rFonts w:ascii="Calibri" w:hAnsi="Calibri"/>
        <w:sz w:val="20"/>
        <w:szCs w:val="20"/>
      </w:rPr>
      <w:fldChar w:fldCharType="end"/>
    </w:r>
    <w:r w:rsidRPr="003611C6">
      <w:rPr>
        <w:rFonts w:ascii="Calibri" w:hAnsi="Calibri"/>
        <w:sz w:val="20"/>
        <w:szCs w:val="20"/>
      </w:rPr>
      <w:t>]</w:t>
    </w:r>
  </w:p>
  <w:p w:rsidR="00CA21FA" w:rsidRDefault="00CA21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FFD" w:rsidRDefault="00F85FFD" w:rsidP="003611C6">
      <w:r>
        <w:separator/>
      </w:r>
    </w:p>
  </w:footnote>
  <w:footnote w:type="continuationSeparator" w:id="0">
    <w:p w:rsidR="00F85FFD" w:rsidRDefault="00F85FFD" w:rsidP="0036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FA" w:rsidRDefault="00CA21FA" w:rsidP="009C66B8">
    <w:pPr>
      <w:pStyle w:val="Zhlav"/>
      <w:jc w:val="center"/>
      <w:rPr>
        <w:rFonts w:ascii="Arial" w:hAnsi="Arial"/>
      </w:rPr>
    </w:pPr>
    <w:r>
      <w:rPr>
        <w:rFonts w:ascii="Arial" w:hAnsi="Arial"/>
      </w:rPr>
      <w:tab/>
      <w:t xml:space="preserve"> </w:t>
    </w:r>
  </w:p>
  <w:p w:rsidR="00CA21FA" w:rsidRDefault="00CA21FA" w:rsidP="009C66B8">
    <w:pPr>
      <w:pStyle w:val="Zhlav"/>
      <w:jc w:val="center"/>
      <w:rPr>
        <w:rFonts w:ascii="Calibri" w:hAnsi="Calibri"/>
        <w:b/>
        <w:lang w:val="cs-CZ"/>
      </w:rPr>
    </w:pPr>
    <w:r>
      <w:rPr>
        <w:rFonts w:ascii="Calibri" w:hAnsi="Calibri"/>
        <w:b/>
        <w:lang w:val="cs-CZ"/>
      </w:rPr>
      <w:t>OBCHODNÍ</w:t>
    </w:r>
    <w:r w:rsidRPr="00D3124B">
      <w:rPr>
        <w:rFonts w:ascii="Calibri" w:hAnsi="Calibri"/>
        <w:b/>
        <w:lang w:val="cs-CZ"/>
      </w:rPr>
      <w:t xml:space="preserve"> PODMÍNKY </w:t>
    </w:r>
    <w:r>
      <w:rPr>
        <w:rFonts w:ascii="Calibri" w:hAnsi="Calibri"/>
        <w:b/>
        <w:lang w:val="cs-CZ"/>
      </w:rPr>
      <w:t>PRO SMLOUVY O DÍLO</w:t>
    </w:r>
  </w:p>
  <w:p w:rsidR="00CA21FA" w:rsidRPr="00164E1F" w:rsidRDefault="00CA21FA" w:rsidP="009C66B8">
    <w:pPr>
      <w:pStyle w:val="Zhlav"/>
      <w:jc w:val="center"/>
      <w:rPr>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1FA" w:rsidRPr="00164E1F" w:rsidRDefault="00CA21FA" w:rsidP="003611C6">
    <w:pPr>
      <w:pStyle w:val="Zhlav"/>
      <w:jc w:val="center"/>
      <w:rPr>
        <w:rFonts w:ascii="Calibri" w:hAnsi="Calibri"/>
        <w:b/>
        <w:sz w:val="28"/>
        <w:szCs w:val="28"/>
        <w:lang w:val="en-US"/>
      </w:rPr>
    </w:pPr>
    <w:r w:rsidRPr="00164E1F">
      <w:rPr>
        <w:rFonts w:ascii="Calibri" w:hAnsi="Calibri"/>
        <w:b/>
        <w:sz w:val="28"/>
        <w:szCs w:val="28"/>
        <w:lang w:val="en-US"/>
      </w:rPr>
      <w:t xml:space="preserve">PRAGOCLIMA, spol. </w:t>
    </w:r>
    <w:r>
      <w:rPr>
        <w:rFonts w:ascii="Calibri" w:hAnsi="Calibri"/>
        <w:b/>
        <w:sz w:val="28"/>
        <w:szCs w:val="28"/>
        <w:lang w:val="en-US"/>
      </w:rPr>
      <w:t>s</w:t>
    </w:r>
    <w:r w:rsidRPr="00164E1F">
      <w:rPr>
        <w:rFonts w:ascii="Calibri" w:hAnsi="Calibri"/>
        <w:b/>
        <w:sz w:val="28"/>
        <w:szCs w:val="28"/>
        <w:lang w:val="en-US"/>
      </w:rPr>
      <w:t xml:space="preserve"> r.o.</w:t>
    </w:r>
  </w:p>
  <w:p w:rsidR="00CA21FA" w:rsidRDefault="00CA21FA" w:rsidP="003611C6">
    <w:pPr>
      <w:pStyle w:val="Zhlav"/>
      <w:pBdr>
        <w:bottom w:val="single" w:sz="12" w:space="1" w:color="auto"/>
      </w:pBdr>
      <w:jc w:val="center"/>
      <w:rPr>
        <w:rFonts w:ascii="Calibri" w:hAnsi="Calibri"/>
        <w:b/>
        <w:sz w:val="28"/>
        <w:szCs w:val="28"/>
        <w:lang w:val="cs-CZ"/>
      </w:rPr>
    </w:pPr>
    <w:r w:rsidRPr="003611C6">
      <w:rPr>
        <w:rFonts w:ascii="Calibri" w:hAnsi="Calibri" w:cs="Tahoma"/>
        <w:b/>
        <w:sz w:val="28"/>
        <w:szCs w:val="28"/>
        <w:lang w:val="cs-CZ"/>
      </w:rPr>
      <w:t xml:space="preserve">Všeobecné </w:t>
    </w:r>
    <w:r>
      <w:rPr>
        <w:rFonts w:ascii="Calibri" w:hAnsi="Calibri" w:cs="Tahoma"/>
        <w:b/>
        <w:sz w:val="28"/>
        <w:szCs w:val="28"/>
        <w:lang w:val="cs-CZ"/>
      </w:rPr>
      <w:t>smluvní</w:t>
    </w:r>
    <w:r w:rsidRPr="003611C6">
      <w:rPr>
        <w:rFonts w:ascii="Calibri" w:hAnsi="Calibri" w:cs="Tahoma"/>
        <w:b/>
        <w:sz w:val="28"/>
        <w:szCs w:val="28"/>
        <w:lang w:val="cs-CZ"/>
      </w:rPr>
      <w:t xml:space="preserve"> podmínky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B95"/>
    <w:multiLevelType w:val="multilevel"/>
    <w:tmpl w:val="D1B24144"/>
    <w:lvl w:ilvl="0">
      <w:start w:val="1"/>
      <w:numFmt w:val="decimal"/>
      <w:lvlText w:val="%1."/>
      <w:lvlJc w:val="left"/>
      <w:pPr>
        <w:tabs>
          <w:tab w:val="num" w:pos="340"/>
        </w:tabs>
        <w:ind w:left="340" w:hanging="340"/>
      </w:pPr>
      <w:rPr>
        <w:rFonts w:hint="default"/>
        <w:b w:val="0"/>
        <w:bCs/>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BB19E2"/>
    <w:multiLevelType w:val="hybridMultilevel"/>
    <w:tmpl w:val="407AD39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53D1F8D"/>
    <w:multiLevelType w:val="multilevel"/>
    <w:tmpl w:val="8B6C412E"/>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411859"/>
    <w:multiLevelType w:val="hybridMultilevel"/>
    <w:tmpl w:val="6F6E6F7A"/>
    <w:lvl w:ilvl="0" w:tplc="850A5D9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C47AAF"/>
    <w:multiLevelType w:val="hybridMultilevel"/>
    <w:tmpl w:val="B39871E2"/>
    <w:lvl w:ilvl="0" w:tplc="850A5D9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2340"/>
        </w:tabs>
        <w:ind w:left="23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420316"/>
    <w:multiLevelType w:val="hybridMultilevel"/>
    <w:tmpl w:val="32EE3FAC"/>
    <w:lvl w:ilvl="0" w:tplc="72468C3A">
      <w:start w:val="1"/>
      <w:numFmt w:val="decimal"/>
      <w:lvlText w:val="%1."/>
      <w:lvlJc w:val="left"/>
      <w:pPr>
        <w:tabs>
          <w:tab w:val="num" w:pos="397"/>
        </w:tabs>
        <w:ind w:left="397" w:hanging="39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AF5260"/>
    <w:multiLevelType w:val="hybridMultilevel"/>
    <w:tmpl w:val="C9729C4C"/>
    <w:lvl w:ilvl="0" w:tplc="850A5D9C">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995422"/>
    <w:multiLevelType w:val="multilevel"/>
    <w:tmpl w:val="AE5EC678"/>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E171414"/>
    <w:multiLevelType w:val="hybridMultilevel"/>
    <w:tmpl w:val="0BAACA7C"/>
    <w:lvl w:ilvl="0" w:tplc="850A5D9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46736E7"/>
    <w:multiLevelType w:val="multilevel"/>
    <w:tmpl w:val="B8A6363E"/>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D9E3BAA"/>
    <w:multiLevelType w:val="multilevel"/>
    <w:tmpl w:val="374835A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CFC4F1B"/>
    <w:multiLevelType w:val="multilevel"/>
    <w:tmpl w:val="ECBC78B0"/>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FEA2A2A"/>
    <w:multiLevelType w:val="hybridMultilevel"/>
    <w:tmpl w:val="21DAEA62"/>
    <w:lvl w:ilvl="0" w:tplc="7788169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316623B"/>
    <w:multiLevelType w:val="multilevel"/>
    <w:tmpl w:val="0746426C"/>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166B1"/>
    <w:multiLevelType w:val="multilevel"/>
    <w:tmpl w:val="34DE89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268"/>
        </w:tabs>
        <w:ind w:left="2268" w:hanging="46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56B518A"/>
    <w:multiLevelType w:val="multilevel"/>
    <w:tmpl w:val="CBBEF33A"/>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72327D"/>
    <w:multiLevelType w:val="multilevel"/>
    <w:tmpl w:val="51A6E74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B827894"/>
    <w:multiLevelType w:val="multilevel"/>
    <w:tmpl w:val="E1982E1E"/>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4A0CFF"/>
    <w:multiLevelType w:val="multilevel"/>
    <w:tmpl w:val="DE6A1108"/>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0C72637"/>
    <w:multiLevelType w:val="multilevel"/>
    <w:tmpl w:val="DDEC33F8"/>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29A0727"/>
    <w:multiLevelType w:val="hybridMultilevel"/>
    <w:tmpl w:val="18B425F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A4F17FA"/>
    <w:multiLevelType w:val="multilevel"/>
    <w:tmpl w:val="08EC983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268"/>
        </w:tabs>
        <w:ind w:left="2268" w:hanging="46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4355B57"/>
    <w:multiLevelType w:val="hybridMultilevel"/>
    <w:tmpl w:val="AFAE34B8"/>
    <w:lvl w:ilvl="0" w:tplc="DE085D4E">
      <w:start w:val="1"/>
      <w:numFmt w:val="decimal"/>
      <w:lvlText w:val="%1."/>
      <w:lvlJc w:val="left"/>
      <w:pPr>
        <w:tabs>
          <w:tab w:val="num" w:pos="397"/>
        </w:tabs>
        <w:ind w:left="397" w:hanging="397"/>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4873DF4"/>
    <w:multiLevelType w:val="multilevel"/>
    <w:tmpl w:val="43DCBDB2"/>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5187857"/>
    <w:multiLevelType w:val="hybridMultilevel"/>
    <w:tmpl w:val="DD581FE2"/>
    <w:lvl w:ilvl="0" w:tplc="850A5D9C">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F0E1079"/>
    <w:multiLevelType w:val="multilevel"/>
    <w:tmpl w:val="5F744F84"/>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10"/>
  </w:num>
  <w:num w:numId="3">
    <w:abstractNumId w:val="7"/>
  </w:num>
  <w:num w:numId="4">
    <w:abstractNumId w:val="16"/>
  </w:num>
  <w:num w:numId="5">
    <w:abstractNumId w:val="0"/>
  </w:num>
  <w:num w:numId="6">
    <w:abstractNumId w:val="12"/>
  </w:num>
  <w:num w:numId="7">
    <w:abstractNumId w:val="15"/>
  </w:num>
  <w:num w:numId="8">
    <w:abstractNumId w:val="2"/>
  </w:num>
  <w:num w:numId="9">
    <w:abstractNumId w:val="25"/>
  </w:num>
  <w:num w:numId="10">
    <w:abstractNumId w:val="17"/>
  </w:num>
  <w:num w:numId="11">
    <w:abstractNumId w:val="11"/>
  </w:num>
  <w:num w:numId="12">
    <w:abstractNumId w:val="18"/>
  </w:num>
  <w:num w:numId="13">
    <w:abstractNumId w:val="13"/>
  </w:num>
  <w:num w:numId="14">
    <w:abstractNumId w:val="20"/>
  </w:num>
  <w:num w:numId="15">
    <w:abstractNumId w:val="8"/>
  </w:num>
  <w:num w:numId="16">
    <w:abstractNumId w:val="14"/>
  </w:num>
  <w:num w:numId="17">
    <w:abstractNumId w:val="21"/>
  </w:num>
  <w:num w:numId="18">
    <w:abstractNumId w:val="22"/>
  </w:num>
  <w:num w:numId="19">
    <w:abstractNumId w:val="1"/>
  </w:num>
  <w:num w:numId="20">
    <w:abstractNumId w:val="6"/>
  </w:num>
  <w:num w:numId="21">
    <w:abstractNumId w:val="24"/>
  </w:num>
  <w:num w:numId="22">
    <w:abstractNumId w:val="3"/>
  </w:num>
  <w:num w:numId="23">
    <w:abstractNumId w:val="4"/>
  </w:num>
  <w:num w:numId="24">
    <w:abstractNumId w:val="23"/>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GB1gHBmKaP/UNiu3Pw9Lh9bJ1LI4wzs4x5nbPIIuFnupNnfIR+HtCXNcOuhRFdwreiR2q4yUAr5A3Dp2ZwTLQ==" w:salt="bq4O3jtCxpciIP6jYcOjuw=="/>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2F"/>
    <w:rsid w:val="00012DD7"/>
    <w:rsid w:val="00014B78"/>
    <w:rsid w:val="00022380"/>
    <w:rsid w:val="000259DB"/>
    <w:rsid w:val="00026535"/>
    <w:rsid w:val="00035829"/>
    <w:rsid w:val="000358E5"/>
    <w:rsid w:val="000430B4"/>
    <w:rsid w:val="0005455A"/>
    <w:rsid w:val="00055032"/>
    <w:rsid w:val="00057F34"/>
    <w:rsid w:val="00071895"/>
    <w:rsid w:val="00075FE8"/>
    <w:rsid w:val="00090EE8"/>
    <w:rsid w:val="00095D30"/>
    <w:rsid w:val="000A0B3D"/>
    <w:rsid w:val="000A2B1E"/>
    <w:rsid w:val="000B1D36"/>
    <w:rsid w:val="000C2ECC"/>
    <w:rsid w:val="000C3A09"/>
    <w:rsid w:val="000C6F70"/>
    <w:rsid w:val="000D781A"/>
    <w:rsid w:val="000E07B2"/>
    <w:rsid w:val="000E2C04"/>
    <w:rsid w:val="000E5504"/>
    <w:rsid w:val="000F0008"/>
    <w:rsid w:val="000F2642"/>
    <w:rsid w:val="000F3D03"/>
    <w:rsid w:val="000F4723"/>
    <w:rsid w:val="000F59DB"/>
    <w:rsid w:val="00104E4F"/>
    <w:rsid w:val="001069C1"/>
    <w:rsid w:val="00107163"/>
    <w:rsid w:val="001105B0"/>
    <w:rsid w:val="00113003"/>
    <w:rsid w:val="0012065E"/>
    <w:rsid w:val="0012452E"/>
    <w:rsid w:val="0012703C"/>
    <w:rsid w:val="00144A0E"/>
    <w:rsid w:val="00145775"/>
    <w:rsid w:val="00145F63"/>
    <w:rsid w:val="001614A6"/>
    <w:rsid w:val="00164E1F"/>
    <w:rsid w:val="00174F18"/>
    <w:rsid w:val="00190619"/>
    <w:rsid w:val="001928AA"/>
    <w:rsid w:val="001A4F4A"/>
    <w:rsid w:val="001C1B7C"/>
    <w:rsid w:val="001C1DB1"/>
    <w:rsid w:val="001C33CB"/>
    <w:rsid w:val="001C4264"/>
    <w:rsid w:val="001C7FAE"/>
    <w:rsid w:val="001E3E75"/>
    <w:rsid w:val="00202B9D"/>
    <w:rsid w:val="002102CF"/>
    <w:rsid w:val="0022314C"/>
    <w:rsid w:val="002250EF"/>
    <w:rsid w:val="00227C79"/>
    <w:rsid w:val="00230DFF"/>
    <w:rsid w:val="00235F60"/>
    <w:rsid w:val="00242622"/>
    <w:rsid w:val="00242C6F"/>
    <w:rsid w:val="00244B66"/>
    <w:rsid w:val="002463E3"/>
    <w:rsid w:val="00254DED"/>
    <w:rsid w:val="00262294"/>
    <w:rsid w:val="00262306"/>
    <w:rsid w:val="0027257A"/>
    <w:rsid w:val="00293C89"/>
    <w:rsid w:val="0029479A"/>
    <w:rsid w:val="00294915"/>
    <w:rsid w:val="00296CF1"/>
    <w:rsid w:val="002C1472"/>
    <w:rsid w:val="002C45C7"/>
    <w:rsid w:val="002C4CB1"/>
    <w:rsid w:val="002C7C3F"/>
    <w:rsid w:val="002E3D5F"/>
    <w:rsid w:val="002F33E8"/>
    <w:rsid w:val="002F35AC"/>
    <w:rsid w:val="00300B7B"/>
    <w:rsid w:val="00301015"/>
    <w:rsid w:val="00321EFF"/>
    <w:rsid w:val="003335C1"/>
    <w:rsid w:val="00334941"/>
    <w:rsid w:val="0034707C"/>
    <w:rsid w:val="003473E2"/>
    <w:rsid w:val="00354206"/>
    <w:rsid w:val="00355316"/>
    <w:rsid w:val="003611C6"/>
    <w:rsid w:val="00365A81"/>
    <w:rsid w:val="003714F8"/>
    <w:rsid w:val="003741C6"/>
    <w:rsid w:val="00377F09"/>
    <w:rsid w:val="00381D13"/>
    <w:rsid w:val="003907AA"/>
    <w:rsid w:val="003A7DE4"/>
    <w:rsid w:val="003B0763"/>
    <w:rsid w:val="003B6288"/>
    <w:rsid w:val="003C52FF"/>
    <w:rsid w:val="003D04A8"/>
    <w:rsid w:val="003D1FED"/>
    <w:rsid w:val="003D7C68"/>
    <w:rsid w:val="003E0B23"/>
    <w:rsid w:val="003E360F"/>
    <w:rsid w:val="003F71D2"/>
    <w:rsid w:val="00400F83"/>
    <w:rsid w:val="00417FB6"/>
    <w:rsid w:val="004207E6"/>
    <w:rsid w:val="0042301E"/>
    <w:rsid w:val="0043047E"/>
    <w:rsid w:val="0043053A"/>
    <w:rsid w:val="00440AD8"/>
    <w:rsid w:val="00452A28"/>
    <w:rsid w:val="0045411E"/>
    <w:rsid w:val="004632C1"/>
    <w:rsid w:val="00476CB1"/>
    <w:rsid w:val="00480C59"/>
    <w:rsid w:val="00481A64"/>
    <w:rsid w:val="004918D5"/>
    <w:rsid w:val="004959B1"/>
    <w:rsid w:val="004A0925"/>
    <w:rsid w:val="004A0E1B"/>
    <w:rsid w:val="004A2D2A"/>
    <w:rsid w:val="004A699F"/>
    <w:rsid w:val="004A7464"/>
    <w:rsid w:val="004B4144"/>
    <w:rsid w:val="004B7557"/>
    <w:rsid w:val="004D0032"/>
    <w:rsid w:val="004E536B"/>
    <w:rsid w:val="004F2014"/>
    <w:rsid w:val="00513B18"/>
    <w:rsid w:val="00516CA8"/>
    <w:rsid w:val="005221FC"/>
    <w:rsid w:val="00546328"/>
    <w:rsid w:val="0054794A"/>
    <w:rsid w:val="00547E67"/>
    <w:rsid w:val="00551276"/>
    <w:rsid w:val="0055355D"/>
    <w:rsid w:val="005715A5"/>
    <w:rsid w:val="00575CA4"/>
    <w:rsid w:val="0058707A"/>
    <w:rsid w:val="00592E26"/>
    <w:rsid w:val="005B2737"/>
    <w:rsid w:val="005B4BDB"/>
    <w:rsid w:val="005B76F7"/>
    <w:rsid w:val="005C4EE3"/>
    <w:rsid w:val="005C62BC"/>
    <w:rsid w:val="005E2030"/>
    <w:rsid w:val="005E204F"/>
    <w:rsid w:val="005E30C8"/>
    <w:rsid w:val="005E68B7"/>
    <w:rsid w:val="005F6A26"/>
    <w:rsid w:val="006107D4"/>
    <w:rsid w:val="0062048B"/>
    <w:rsid w:val="00636FF4"/>
    <w:rsid w:val="006406B9"/>
    <w:rsid w:val="00643915"/>
    <w:rsid w:val="00643EAF"/>
    <w:rsid w:val="00655677"/>
    <w:rsid w:val="00663C68"/>
    <w:rsid w:val="00664431"/>
    <w:rsid w:val="006711CD"/>
    <w:rsid w:val="00682703"/>
    <w:rsid w:val="006833E9"/>
    <w:rsid w:val="00690A8C"/>
    <w:rsid w:val="00696321"/>
    <w:rsid w:val="006A5A3A"/>
    <w:rsid w:val="006A5B29"/>
    <w:rsid w:val="006B33D2"/>
    <w:rsid w:val="006B3E96"/>
    <w:rsid w:val="006B514B"/>
    <w:rsid w:val="006C4C14"/>
    <w:rsid w:val="006C5C48"/>
    <w:rsid w:val="006D01C4"/>
    <w:rsid w:val="006F19E8"/>
    <w:rsid w:val="006F72CD"/>
    <w:rsid w:val="00701E14"/>
    <w:rsid w:val="00702009"/>
    <w:rsid w:val="00703177"/>
    <w:rsid w:val="007033A9"/>
    <w:rsid w:val="0070412F"/>
    <w:rsid w:val="00711136"/>
    <w:rsid w:val="00711295"/>
    <w:rsid w:val="00716867"/>
    <w:rsid w:val="007200EA"/>
    <w:rsid w:val="00720302"/>
    <w:rsid w:val="00730F66"/>
    <w:rsid w:val="007368A7"/>
    <w:rsid w:val="00741A5B"/>
    <w:rsid w:val="00746470"/>
    <w:rsid w:val="00750EBE"/>
    <w:rsid w:val="00756D1A"/>
    <w:rsid w:val="00772C9E"/>
    <w:rsid w:val="00775E93"/>
    <w:rsid w:val="007763B9"/>
    <w:rsid w:val="007809D4"/>
    <w:rsid w:val="00792A99"/>
    <w:rsid w:val="00792AFA"/>
    <w:rsid w:val="0079722C"/>
    <w:rsid w:val="007A48F0"/>
    <w:rsid w:val="007A50FC"/>
    <w:rsid w:val="007A630A"/>
    <w:rsid w:val="007A65CB"/>
    <w:rsid w:val="007B0B3D"/>
    <w:rsid w:val="007B0BF1"/>
    <w:rsid w:val="007B1D8A"/>
    <w:rsid w:val="007B58E1"/>
    <w:rsid w:val="007C12F7"/>
    <w:rsid w:val="007C24D9"/>
    <w:rsid w:val="007D55CA"/>
    <w:rsid w:val="007E01E9"/>
    <w:rsid w:val="007E252A"/>
    <w:rsid w:val="007F5DCF"/>
    <w:rsid w:val="008071BC"/>
    <w:rsid w:val="00814CA6"/>
    <w:rsid w:val="008272D4"/>
    <w:rsid w:val="00842D4C"/>
    <w:rsid w:val="0084480F"/>
    <w:rsid w:val="0084654B"/>
    <w:rsid w:val="00850BB4"/>
    <w:rsid w:val="008527E3"/>
    <w:rsid w:val="008545F6"/>
    <w:rsid w:val="00861221"/>
    <w:rsid w:val="00871AE1"/>
    <w:rsid w:val="00873099"/>
    <w:rsid w:val="00882C96"/>
    <w:rsid w:val="008856AB"/>
    <w:rsid w:val="008861EA"/>
    <w:rsid w:val="00887151"/>
    <w:rsid w:val="00893D83"/>
    <w:rsid w:val="008B1D7C"/>
    <w:rsid w:val="008B2C44"/>
    <w:rsid w:val="008B3680"/>
    <w:rsid w:val="008B5685"/>
    <w:rsid w:val="008B7E54"/>
    <w:rsid w:val="008C4F2B"/>
    <w:rsid w:val="008C7343"/>
    <w:rsid w:val="008C7B16"/>
    <w:rsid w:val="008D445E"/>
    <w:rsid w:val="008E438B"/>
    <w:rsid w:val="008E517C"/>
    <w:rsid w:val="008E76EA"/>
    <w:rsid w:val="008F476F"/>
    <w:rsid w:val="008F7A27"/>
    <w:rsid w:val="00903560"/>
    <w:rsid w:val="009036ED"/>
    <w:rsid w:val="00903E51"/>
    <w:rsid w:val="009108F1"/>
    <w:rsid w:val="009177C7"/>
    <w:rsid w:val="00917F66"/>
    <w:rsid w:val="00924A0C"/>
    <w:rsid w:val="00930801"/>
    <w:rsid w:val="0094054D"/>
    <w:rsid w:val="00940D9F"/>
    <w:rsid w:val="00950EAA"/>
    <w:rsid w:val="00956FC5"/>
    <w:rsid w:val="0096145C"/>
    <w:rsid w:val="00961E1A"/>
    <w:rsid w:val="009717C7"/>
    <w:rsid w:val="00974741"/>
    <w:rsid w:val="00976CB5"/>
    <w:rsid w:val="0098230A"/>
    <w:rsid w:val="0098521C"/>
    <w:rsid w:val="00985678"/>
    <w:rsid w:val="00991034"/>
    <w:rsid w:val="00994366"/>
    <w:rsid w:val="0099456C"/>
    <w:rsid w:val="009963BD"/>
    <w:rsid w:val="009964E0"/>
    <w:rsid w:val="0099681D"/>
    <w:rsid w:val="00997518"/>
    <w:rsid w:val="009A0DD1"/>
    <w:rsid w:val="009A3251"/>
    <w:rsid w:val="009A53CD"/>
    <w:rsid w:val="009A757F"/>
    <w:rsid w:val="009B0C6D"/>
    <w:rsid w:val="009B23B2"/>
    <w:rsid w:val="009B2BE4"/>
    <w:rsid w:val="009C66B8"/>
    <w:rsid w:val="009C7D14"/>
    <w:rsid w:val="009D1AF9"/>
    <w:rsid w:val="009D2A93"/>
    <w:rsid w:val="009D2B6C"/>
    <w:rsid w:val="009D4EF6"/>
    <w:rsid w:val="009E38D2"/>
    <w:rsid w:val="009F103C"/>
    <w:rsid w:val="009F18B7"/>
    <w:rsid w:val="009F21D1"/>
    <w:rsid w:val="009F4C29"/>
    <w:rsid w:val="00A008E5"/>
    <w:rsid w:val="00A056F6"/>
    <w:rsid w:val="00A169A9"/>
    <w:rsid w:val="00A230EC"/>
    <w:rsid w:val="00A277B6"/>
    <w:rsid w:val="00A327F8"/>
    <w:rsid w:val="00A348CD"/>
    <w:rsid w:val="00A37CD9"/>
    <w:rsid w:val="00A415D7"/>
    <w:rsid w:val="00A52736"/>
    <w:rsid w:val="00A56DB1"/>
    <w:rsid w:val="00A56E29"/>
    <w:rsid w:val="00A5735B"/>
    <w:rsid w:val="00A80DC9"/>
    <w:rsid w:val="00A913FE"/>
    <w:rsid w:val="00A918DE"/>
    <w:rsid w:val="00A97248"/>
    <w:rsid w:val="00AA7A4E"/>
    <w:rsid w:val="00AB1660"/>
    <w:rsid w:val="00AB5F8E"/>
    <w:rsid w:val="00AC6E4B"/>
    <w:rsid w:val="00AD39C6"/>
    <w:rsid w:val="00AE3D8A"/>
    <w:rsid w:val="00AE43BA"/>
    <w:rsid w:val="00AF0EB9"/>
    <w:rsid w:val="00AF50E5"/>
    <w:rsid w:val="00B0325C"/>
    <w:rsid w:val="00B05833"/>
    <w:rsid w:val="00B070C7"/>
    <w:rsid w:val="00B12DE1"/>
    <w:rsid w:val="00B2179D"/>
    <w:rsid w:val="00B22FE0"/>
    <w:rsid w:val="00B25B8D"/>
    <w:rsid w:val="00B4094E"/>
    <w:rsid w:val="00B60094"/>
    <w:rsid w:val="00B66913"/>
    <w:rsid w:val="00B72E32"/>
    <w:rsid w:val="00B808E6"/>
    <w:rsid w:val="00B84620"/>
    <w:rsid w:val="00B851A6"/>
    <w:rsid w:val="00B93D8F"/>
    <w:rsid w:val="00B96C2D"/>
    <w:rsid w:val="00B96F0E"/>
    <w:rsid w:val="00BA0F7D"/>
    <w:rsid w:val="00BA275C"/>
    <w:rsid w:val="00BB50C0"/>
    <w:rsid w:val="00BC019B"/>
    <w:rsid w:val="00BC32FB"/>
    <w:rsid w:val="00BC3CA2"/>
    <w:rsid w:val="00BC555A"/>
    <w:rsid w:val="00BD3744"/>
    <w:rsid w:val="00BD7A27"/>
    <w:rsid w:val="00BE5E91"/>
    <w:rsid w:val="00BF02FC"/>
    <w:rsid w:val="00C04114"/>
    <w:rsid w:val="00C07EA4"/>
    <w:rsid w:val="00C20130"/>
    <w:rsid w:val="00C2480B"/>
    <w:rsid w:val="00C322C4"/>
    <w:rsid w:val="00C3634F"/>
    <w:rsid w:val="00C36729"/>
    <w:rsid w:val="00C36D64"/>
    <w:rsid w:val="00C40AE9"/>
    <w:rsid w:val="00C42A4D"/>
    <w:rsid w:val="00C470D1"/>
    <w:rsid w:val="00C55EDF"/>
    <w:rsid w:val="00C57E52"/>
    <w:rsid w:val="00C60A29"/>
    <w:rsid w:val="00C60DEA"/>
    <w:rsid w:val="00C61DC8"/>
    <w:rsid w:val="00C654FD"/>
    <w:rsid w:val="00C65C21"/>
    <w:rsid w:val="00C855C0"/>
    <w:rsid w:val="00C85774"/>
    <w:rsid w:val="00C918CB"/>
    <w:rsid w:val="00C978AB"/>
    <w:rsid w:val="00CA0B2B"/>
    <w:rsid w:val="00CA0CB3"/>
    <w:rsid w:val="00CA21FA"/>
    <w:rsid w:val="00CA42A8"/>
    <w:rsid w:val="00CB577F"/>
    <w:rsid w:val="00CC2139"/>
    <w:rsid w:val="00CC3C87"/>
    <w:rsid w:val="00CD55EF"/>
    <w:rsid w:val="00CD7F83"/>
    <w:rsid w:val="00CE792E"/>
    <w:rsid w:val="00CF0BBC"/>
    <w:rsid w:val="00D00944"/>
    <w:rsid w:val="00D013FC"/>
    <w:rsid w:val="00D045A9"/>
    <w:rsid w:val="00D06C9F"/>
    <w:rsid w:val="00D1130F"/>
    <w:rsid w:val="00D144C2"/>
    <w:rsid w:val="00D258B9"/>
    <w:rsid w:val="00D32147"/>
    <w:rsid w:val="00D33A4A"/>
    <w:rsid w:val="00D40C04"/>
    <w:rsid w:val="00D41C21"/>
    <w:rsid w:val="00D47FFB"/>
    <w:rsid w:val="00D55C95"/>
    <w:rsid w:val="00D619F2"/>
    <w:rsid w:val="00D674AE"/>
    <w:rsid w:val="00D71B9F"/>
    <w:rsid w:val="00D815B3"/>
    <w:rsid w:val="00D84344"/>
    <w:rsid w:val="00D85979"/>
    <w:rsid w:val="00D939C0"/>
    <w:rsid w:val="00DA44D4"/>
    <w:rsid w:val="00DA627A"/>
    <w:rsid w:val="00DB35E0"/>
    <w:rsid w:val="00DB5C2C"/>
    <w:rsid w:val="00DB73CC"/>
    <w:rsid w:val="00DC0297"/>
    <w:rsid w:val="00DC098B"/>
    <w:rsid w:val="00DC6840"/>
    <w:rsid w:val="00DD58DB"/>
    <w:rsid w:val="00DE391E"/>
    <w:rsid w:val="00DE4751"/>
    <w:rsid w:val="00DF124D"/>
    <w:rsid w:val="00DF76A0"/>
    <w:rsid w:val="00E0205E"/>
    <w:rsid w:val="00E03468"/>
    <w:rsid w:val="00E103E9"/>
    <w:rsid w:val="00E12925"/>
    <w:rsid w:val="00E20083"/>
    <w:rsid w:val="00E24C2A"/>
    <w:rsid w:val="00E2525C"/>
    <w:rsid w:val="00E25C3C"/>
    <w:rsid w:val="00E2699D"/>
    <w:rsid w:val="00E27ED0"/>
    <w:rsid w:val="00E42B38"/>
    <w:rsid w:val="00E4306A"/>
    <w:rsid w:val="00E47FB9"/>
    <w:rsid w:val="00E51895"/>
    <w:rsid w:val="00E55921"/>
    <w:rsid w:val="00E666A1"/>
    <w:rsid w:val="00E67BC2"/>
    <w:rsid w:val="00E7010F"/>
    <w:rsid w:val="00E7021B"/>
    <w:rsid w:val="00E73D60"/>
    <w:rsid w:val="00E740AE"/>
    <w:rsid w:val="00E75B4A"/>
    <w:rsid w:val="00E77E62"/>
    <w:rsid w:val="00E848FD"/>
    <w:rsid w:val="00E87741"/>
    <w:rsid w:val="00E90BE5"/>
    <w:rsid w:val="00E95BDC"/>
    <w:rsid w:val="00EB4C08"/>
    <w:rsid w:val="00EC095A"/>
    <w:rsid w:val="00EC234C"/>
    <w:rsid w:val="00EC68E8"/>
    <w:rsid w:val="00ED265E"/>
    <w:rsid w:val="00ED3706"/>
    <w:rsid w:val="00ED3C1A"/>
    <w:rsid w:val="00EF6A3E"/>
    <w:rsid w:val="00F012F6"/>
    <w:rsid w:val="00F01AF2"/>
    <w:rsid w:val="00F0715B"/>
    <w:rsid w:val="00F073FD"/>
    <w:rsid w:val="00F11A96"/>
    <w:rsid w:val="00F171E4"/>
    <w:rsid w:val="00F17D7D"/>
    <w:rsid w:val="00F269DB"/>
    <w:rsid w:val="00F31A42"/>
    <w:rsid w:val="00F3510C"/>
    <w:rsid w:val="00F45596"/>
    <w:rsid w:val="00F62764"/>
    <w:rsid w:val="00F66CB7"/>
    <w:rsid w:val="00F72B5F"/>
    <w:rsid w:val="00F742F4"/>
    <w:rsid w:val="00F76E20"/>
    <w:rsid w:val="00F85FFD"/>
    <w:rsid w:val="00F90380"/>
    <w:rsid w:val="00F90AC8"/>
    <w:rsid w:val="00F947C9"/>
    <w:rsid w:val="00F94D71"/>
    <w:rsid w:val="00F97D6A"/>
    <w:rsid w:val="00FA0E24"/>
    <w:rsid w:val="00FA3201"/>
    <w:rsid w:val="00FB44BA"/>
    <w:rsid w:val="00FC6AE1"/>
    <w:rsid w:val="00FD38AA"/>
    <w:rsid w:val="00FD689D"/>
    <w:rsid w:val="00FD6E22"/>
    <w:rsid w:val="00FE0936"/>
    <w:rsid w:val="00FE11FA"/>
    <w:rsid w:val="00FF0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4408E4-8EB9-4CC5-B2CF-F988C0B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412F"/>
    <w:rPr>
      <w:rFonts w:ascii="Times New Roman" w:eastAsia="Times New Roman" w:hAnsi="Times New Roman"/>
      <w:sz w:val="24"/>
      <w:szCs w:val="24"/>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412F"/>
    <w:pPr>
      <w:jc w:val="both"/>
    </w:pPr>
    <w:rPr>
      <w:lang w:val="en-GB"/>
    </w:rPr>
  </w:style>
  <w:style w:type="character" w:customStyle="1" w:styleId="ZkladntextChar">
    <w:name w:val="Základní text Char"/>
    <w:link w:val="Zkladntext"/>
    <w:rsid w:val="0070412F"/>
    <w:rPr>
      <w:rFonts w:ascii="Times New Roman" w:eastAsia="Times New Roman" w:hAnsi="Times New Roman" w:cs="Times New Roman"/>
      <w:sz w:val="24"/>
      <w:szCs w:val="24"/>
      <w:lang w:val="en-GB" w:eastAsia="de-DE"/>
    </w:rPr>
  </w:style>
  <w:style w:type="paragraph" w:styleId="Zhlav">
    <w:name w:val="header"/>
    <w:basedOn w:val="Normln"/>
    <w:link w:val="ZhlavChar"/>
    <w:uiPriority w:val="99"/>
    <w:unhideWhenUsed/>
    <w:rsid w:val="003611C6"/>
    <w:pPr>
      <w:tabs>
        <w:tab w:val="center" w:pos="4536"/>
        <w:tab w:val="right" w:pos="9072"/>
      </w:tabs>
    </w:pPr>
  </w:style>
  <w:style w:type="character" w:customStyle="1" w:styleId="ZhlavChar">
    <w:name w:val="Záhlaví Char"/>
    <w:link w:val="Zhlav"/>
    <w:uiPriority w:val="99"/>
    <w:rsid w:val="003611C6"/>
    <w:rPr>
      <w:rFonts w:ascii="Times New Roman" w:eastAsia="Times New Roman" w:hAnsi="Times New Roman"/>
      <w:sz w:val="24"/>
      <w:szCs w:val="24"/>
      <w:lang w:val="de-DE" w:eastAsia="de-DE"/>
    </w:rPr>
  </w:style>
  <w:style w:type="paragraph" w:styleId="Zpat">
    <w:name w:val="footer"/>
    <w:basedOn w:val="Normln"/>
    <w:link w:val="ZpatChar"/>
    <w:unhideWhenUsed/>
    <w:rsid w:val="003611C6"/>
    <w:pPr>
      <w:tabs>
        <w:tab w:val="center" w:pos="4536"/>
        <w:tab w:val="right" w:pos="9072"/>
      </w:tabs>
    </w:pPr>
  </w:style>
  <w:style w:type="character" w:customStyle="1" w:styleId="ZpatChar">
    <w:name w:val="Zápatí Char"/>
    <w:link w:val="Zpat"/>
    <w:rsid w:val="003611C6"/>
    <w:rPr>
      <w:rFonts w:ascii="Times New Roman" w:eastAsia="Times New Roman" w:hAnsi="Times New Roman"/>
      <w:sz w:val="24"/>
      <w:szCs w:val="24"/>
      <w:lang w:val="de-DE" w:eastAsia="de-DE"/>
    </w:rPr>
  </w:style>
  <w:style w:type="paragraph" w:styleId="Odstavecseseznamem">
    <w:name w:val="List Paragraph"/>
    <w:basedOn w:val="Normln"/>
    <w:uiPriority w:val="34"/>
    <w:qFormat/>
    <w:rsid w:val="009036ED"/>
    <w:pPr>
      <w:ind w:left="708"/>
    </w:pPr>
  </w:style>
  <w:style w:type="paragraph" w:styleId="Textbubliny">
    <w:name w:val="Balloon Text"/>
    <w:basedOn w:val="Normln"/>
    <w:link w:val="TextbublinyChar"/>
    <w:uiPriority w:val="99"/>
    <w:semiHidden/>
    <w:unhideWhenUsed/>
    <w:rsid w:val="005221FC"/>
    <w:rPr>
      <w:rFonts w:ascii="Tahoma" w:hAnsi="Tahoma" w:cs="Tahoma"/>
      <w:sz w:val="16"/>
      <w:szCs w:val="16"/>
    </w:rPr>
  </w:style>
  <w:style w:type="character" w:customStyle="1" w:styleId="TextbublinyChar">
    <w:name w:val="Text bubliny Char"/>
    <w:link w:val="Textbubliny"/>
    <w:uiPriority w:val="99"/>
    <w:semiHidden/>
    <w:rsid w:val="005221FC"/>
    <w:rPr>
      <w:rFonts w:ascii="Tahoma" w:eastAsia="Times New Roman" w:hAnsi="Tahoma" w:cs="Tahoma"/>
      <w:sz w:val="16"/>
      <w:szCs w:val="16"/>
      <w:lang w:val="de-DE" w:eastAsia="de-DE"/>
    </w:rPr>
  </w:style>
  <w:style w:type="paragraph" w:styleId="Textkomente">
    <w:name w:val="annotation text"/>
    <w:basedOn w:val="Normln"/>
    <w:link w:val="TextkomenteChar"/>
    <w:semiHidden/>
    <w:rsid w:val="0055355D"/>
    <w:rPr>
      <w:sz w:val="20"/>
      <w:szCs w:val="20"/>
    </w:rPr>
  </w:style>
  <w:style w:type="character" w:customStyle="1" w:styleId="TextkomenteChar">
    <w:name w:val="Text komentáře Char"/>
    <w:link w:val="Textkomente"/>
    <w:semiHidden/>
    <w:rsid w:val="0055355D"/>
    <w:rPr>
      <w:rFonts w:ascii="Times New Roman" w:eastAsia="Times New Roman" w:hAnsi="Times New Roman"/>
      <w:lang w:val="de-DE" w:eastAsia="de-DE"/>
    </w:rPr>
  </w:style>
  <w:style w:type="paragraph" w:styleId="Citace">
    <w:name w:val="Citace"/>
    <w:basedOn w:val="Normln"/>
    <w:next w:val="Normln"/>
    <w:link w:val="CitaceChar"/>
    <w:uiPriority w:val="29"/>
    <w:qFormat/>
    <w:rsid w:val="00D815B3"/>
    <w:rPr>
      <w:i/>
      <w:iCs/>
      <w:color w:val="000000"/>
    </w:rPr>
  </w:style>
  <w:style w:type="character" w:customStyle="1" w:styleId="CitaceChar">
    <w:name w:val="Citace Char"/>
    <w:link w:val="Citace"/>
    <w:uiPriority w:val="29"/>
    <w:rsid w:val="00D815B3"/>
    <w:rPr>
      <w:rFonts w:ascii="Times New Roman" w:eastAsia="Times New Roman" w:hAnsi="Times New Roman"/>
      <w:i/>
      <w:iCs/>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610E-CC00-4FFA-A841-171DB405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CFCAE24.dotm</Template>
  <TotalTime>1</TotalTime>
  <Pages>5</Pages>
  <Words>2609</Words>
  <Characters>15398</Characters>
  <Application>Microsoft Office Word</Application>
  <DocSecurity>12</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cp:lastModifiedBy>Jiri Zajicek</cp:lastModifiedBy>
  <cp:revision>2</cp:revision>
  <cp:lastPrinted>2011-08-23T13:28:00Z</cp:lastPrinted>
  <dcterms:created xsi:type="dcterms:W3CDTF">2017-06-30T07:08:00Z</dcterms:created>
  <dcterms:modified xsi:type="dcterms:W3CDTF">2017-06-30T07:08:00Z</dcterms:modified>
</cp:coreProperties>
</file>