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3920813"/>
    <w:p w:rsidR="00D916B4" w:rsidRDefault="001D5483" w:rsidP="00D916B4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9E98C4C">
                <wp:simplePos x="0" y="0"/>
                <wp:positionH relativeFrom="column">
                  <wp:posOffset>3602355</wp:posOffset>
                </wp:positionH>
                <wp:positionV relativeFrom="paragraph">
                  <wp:posOffset>-241935</wp:posOffset>
                </wp:positionV>
                <wp:extent cx="2071370" cy="762000"/>
                <wp:effectExtent l="0" t="0" r="508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83" w:rsidRDefault="00E44867" w:rsidP="001D548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777D8C" wp14:editId="7318421E">
                                  <wp:extent cx="1888490" cy="518137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490" cy="518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5483" w:rsidRDefault="001D5483" w:rsidP="001D548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NPU1002295055</w:t>
                            </w:r>
                          </w:p>
                          <w:p w:rsidR="001D5483" w:rsidRDefault="001D5483" w:rsidP="001D5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83.65pt;margin-top:-19.05pt;width:163.1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" stroked="f">
                <v:textbox>
                  <w:txbxContent>
                    <w:p w:rsidR="001D5483" w:rsidRDefault="00E44867" w:rsidP="001D548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777D8C" wp14:editId="7318421E">
                            <wp:extent cx="1888490" cy="518137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8490" cy="518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5483" w:rsidRDefault="001D5483" w:rsidP="001D548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NPU1002295055</w:t>
                      </w:r>
                    </w:p>
                    <w:p w:rsidR="001D5483" w:rsidRDefault="001D5483" w:rsidP="001D54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Pr="004035F6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:rsidR="00D916B4" w:rsidRDefault="00D916B4" w:rsidP="00D916B4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:rsidR="00AE382B" w:rsidRPr="00EC6EF6" w:rsidRDefault="00EC6EF6" w:rsidP="00EC6EF6">
      <w:pPr>
        <w:pStyle w:val="Nadpis1"/>
        <w:jc w:val="center"/>
        <w:rPr>
          <w:b/>
          <w:sz w:val="22"/>
          <w:szCs w:val="22"/>
          <w:lang w:val="cs-CZ"/>
        </w:rPr>
      </w:pPr>
      <w:r w:rsidRPr="00EC6EF6">
        <w:rPr>
          <w:b/>
          <w:sz w:val="22"/>
          <w:szCs w:val="22"/>
          <w:lang w:val="cs-CZ"/>
        </w:rPr>
        <w:t xml:space="preserve">                                                                                          NPU-420/21440/2024</w:t>
      </w:r>
    </w:p>
    <w:p w:rsidR="00EC6EF6" w:rsidRPr="00EC6EF6" w:rsidRDefault="00EC6EF6" w:rsidP="00EC6EF6">
      <w:pPr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 w:rsidRPr="00EC6EF6">
        <w:rPr>
          <w:b/>
          <w:sz w:val="22"/>
          <w:szCs w:val="22"/>
          <w:lang w:eastAsia="x-none"/>
        </w:rPr>
        <w:tab/>
      </w:r>
      <w:r>
        <w:rPr>
          <w:b/>
          <w:sz w:val="22"/>
          <w:szCs w:val="22"/>
          <w:lang w:eastAsia="x-none"/>
        </w:rPr>
        <w:t xml:space="preserve"> </w:t>
      </w:r>
      <w:r w:rsidRPr="00EC6EF6">
        <w:rPr>
          <w:b/>
          <w:sz w:val="22"/>
          <w:szCs w:val="22"/>
          <w:lang w:eastAsia="x-none"/>
        </w:rPr>
        <w:t xml:space="preserve"> </w:t>
      </w:r>
      <w:r w:rsidRPr="00EC6EF6">
        <w:rPr>
          <w:rFonts w:asciiTheme="minorHAnsi" w:hAnsiTheme="minorHAnsi" w:cstheme="minorHAnsi"/>
          <w:b/>
          <w:sz w:val="22"/>
          <w:szCs w:val="22"/>
          <w:lang w:eastAsia="x-none"/>
        </w:rPr>
        <w:t>WAM2021H1230009-1</w:t>
      </w:r>
    </w:p>
    <w:p w:rsidR="00AE382B" w:rsidRDefault="002573D5" w:rsidP="006543A7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382B" w:rsidRDefault="00AE382B" w:rsidP="006543A7">
      <w:pPr>
        <w:pStyle w:val="Nadpis1"/>
        <w:jc w:val="center"/>
        <w:rPr>
          <w:sz w:val="22"/>
          <w:szCs w:val="22"/>
        </w:rPr>
      </w:pPr>
    </w:p>
    <w:p w:rsidR="00AE382B" w:rsidRDefault="00AE382B" w:rsidP="006543A7">
      <w:pPr>
        <w:pStyle w:val="Nadpis1"/>
        <w:jc w:val="center"/>
        <w:rPr>
          <w:sz w:val="22"/>
          <w:szCs w:val="22"/>
        </w:rPr>
      </w:pPr>
    </w:p>
    <w:p w:rsidR="006543A7" w:rsidRPr="00DE22AD" w:rsidRDefault="00D916B4" w:rsidP="006543A7">
      <w:pPr>
        <w:pStyle w:val="Nadpis1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DE22AD">
        <w:rPr>
          <w:rFonts w:asciiTheme="minorHAnsi" w:hAnsiTheme="minorHAnsi" w:cstheme="minorHAnsi"/>
          <w:sz w:val="22"/>
          <w:szCs w:val="22"/>
        </w:rPr>
        <w:br/>
      </w:r>
      <w:bookmarkEnd w:id="0"/>
      <w:r w:rsidR="006543A7" w:rsidRPr="00DE22AD">
        <w:rPr>
          <w:rFonts w:asciiTheme="minorHAnsi" w:hAnsiTheme="minorHAnsi" w:cstheme="minorHAnsi"/>
          <w:b/>
          <w:bCs/>
          <w:sz w:val="24"/>
          <w:szCs w:val="24"/>
          <w:lang w:val="cs-CZ"/>
        </w:rPr>
        <w:t>Dodatek č. 1 ke smlouvě o dílo</w:t>
      </w:r>
    </w:p>
    <w:p w:rsidR="006543A7" w:rsidRPr="00DE22AD" w:rsidRDefault="006543A7" w:rsidP="006543A7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:rsidR="006543A7" w:rsidRPr="00DE22AD" w:rsidRDefault="006543A7" w:rsidP="006543A7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DE22AD">
        <w:rPr>
          <w:rFonts w:asciiTheme="minorHAnsi" w:hAnsiTheme="minorHAnsi" w:cstheme="minorHAnsi"/>
          <w:sz w:val="22"/>
          <w:szCs w:val="22"/>
          <w:lang w:val="cs-CZ"/>
        </w:rPr>
        <w:t>uzavřený dle zákona č. 89/2012 Sb., Občanský zákoník (dále jen „</w:t>
      </w:r>
      <w:r w:rsidRPr="00DE22AD">
        <w:rPr>
          <w:rFonts w:asciiTheme="minorHAnsi" w:hAnsiTheme="minorHAnsi" w:cstheme="minorHAnsi"/>
          <w:i/>
          <w:sz w:val="22"/>
          <w:szCs w:val="22"/>
          <w:lang w:val="cs-CZ"/>
        </w:rPr>
        <w:t>Dodatek</w:t>
      </w:r>
      <w:r w:rsidRPr="00DE22AD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:rsidR="006543A7" w:rsidRPr="00DE22AD" w:rsidRDefault="006543A7" w:rsidP="006543A7">
      <w:pPr>
        <w:rPr>
          <w:rFonts w:asciiTheme="minorHAnsi" w:hAnsiTheme="minorHAnsi" w:cstheme="minorHAnsi"/>
          <w:lang w:eastAsia="x-none"/>
        </w:rPr>
      </w:pPr>
    </w:p>
    <w:p w:rsidR="006543A7" w:rsidRPr="00DE22AD" w:rsidRDefault="006543A7" w:rsidP="006543A7">
      <w:pPr>
        <w:pStyle w:val="Zkladntext21"/>
        <w:ind w:hanging="703"/>
        <w:rPr>
          <w:rFonts w:asciiTheme="minorHAnsi" w:hAnsiTheme="minorHAnsi" w:cstheme="minorHAnsi"/>
          <w:b/>
          <w:bCs/>
          <w:sz w:val="22"/>
          <w:szCs w:val="22"/>
        </w:rPr>
      </w:pPr>
      <w:r w:rsidRPr="00DE22AD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IČO: 75032333, DIČ: CZ75032333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se sídlem Valdštejnské náměstí 162/3, 118 01 Praha 1 - Malá Strana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22AD">
        <w:rPr>
          <w:rFonts w:asciiTheme="minorHAnsi" w:hAnsiTheme="minorHAnsi" w:cstheme="minorHAnsi"/>
          <w:bCs/>
          <w:sz w:val="22"/>
          <w:szCs w:val="22"/>
        </w:rPr>
        <w:t>zastoupen: Mgr. et Mgr. Petr Spejchal ředitelem NPÚ, územní památkové správy v Praze</w:t>
      </w:r>
    </w:p>
    <w:p w:rsidR="006543A7" w:rsidRPr="00DE22AD" w:rsidRDefault="006543A7" w:rsidP="006543A7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C2CDB">
        <w:rPr>
          <w:rFonts w:asciiTheme="minorHAnsi" w:hAnsiTheme="minorHAnsi" w:cstheme="minorHAnsi"/>
          <w:sz w:val="22"/>
          <w:szCs w:val="22"/>
        </w:rPr>
        <w:t>XXXX</w:t>
      </w:r>
      <w:r w:rsidRPr="00DE22A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 xml:space="preserve">správce objektu: </w:t>
      </w:r>
      <w:r w:rsidR="00BC2CDB">
        <w:rPr>
          <w:rFonts w:asciiTheme="minorHAnsi" w:hAnsiTheme="minorHAnsi" w:cstheme="minorHAnsi"/>
          <w:sz w:val="22"/>
          <w:szCs w:val="22"/>
        </w:rPr>
        <w:t>XXXX</w:t>
      </w:r>
      <w:r w:rsidRPr="00DE22AD">
        <w:rPr>
          <w:rFonts w:asciiTheme="minorHAnsi" w:hAnsiTheme="minorHAnsi" w:cstheme="minorHAnsi"/>
          <w:sz w:val="22"/>
          <w:szCs w:val="22"/>
        </w:rPr>
        <w:tab/>
      </w:r>
    </w:p>
    <w:p w:rsidR="006543A7" w:rsidRPr="00DE22AD" w:rsidRDefault="006543A7" w:rsidP="006543A7">
      <w:pPr>
        <w:pStyle w:val="Zkladntext21"/>
        <w:ind w:hanging="703"/>
        <w:rPr>
          <w:rFonts w:asciiTheme="minorHAnsi" w:hAnsiTheme="minorHAnsi" w:cstheme="minorHAnsi"/>
          <w:bCs/>
          <w:sz w:val="22"/>
          <w:szCs w:val="22"/>
        </w:rPr>
      </w:pPr>
      <w:r w:rsidRPr="00DE22AD">
        <w:rPr>
          <w:rFonts w:asciiTheme="minorHAnsi" w:hAnsiTheme="minorHAnsi" w:cstheme="minorHAnsi"/>
          <w:bCs/>
          <w:sz w:val="22"/>
          <w:szCs w:val="22"/>
        </w:rPr>
        <w:t xml:space="preserve">zástupce pro věcná jednání (investiční referent): </w:t>
      </w:r>
      <w:r w:rsidR="00BC2CDB">
        <w:rPr>
          <w:rFonts w:asciiTheme="minorHAnsi" w:hAnsiTheme="minorHAnsi" w:cstheme="minorHAnsi"/>
          <w:bCs/>
          <w:sz w:val="22"/>
          <w:szCs w:val="22"/>
        </w:rPr>
        <w:t>XXXX</w:t>
      </w:r>
    </w:p>
    <w:p w:rsidR="006543A7" w:rsidRPr="00DE22AD" w:rsidRDefault="006543A7" w:rsidP="006543A7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i/>
          <w:sz w:val="22"/>
          <w:szCs w:val="22"/>
        </w:rPr>
        <w:t>Adresa pro doručování</w:t>
      </w:r>
      <w:r w:rsidRPr="00DE22AD">
        <w:rPr>
          <w:rFonts w:asciiTheme="minorHAnsi" w:hAnsiTheme="minorHAnsi" w:cstheme="minorHAnsi"/>
          <w:sz w:val="22"/>
          <w:szCs w:val="22"/>
        </w:rPr>
        <w:t>:</w:t>
      </w:r>
    </w:p>
    <w:p w:rsidR="006543A7" w:rsidRPr="00DE22AD" w:rsidRDefault="006543A7" w:rsidP="006543A7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Národní památkový ústav, územní památková správa v Praze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Adresa: Sabinova 373/5, 130 00 Praha 3</w:t>
      </w:r>
    </w:p>
    <w:p w:rsidR="006543A7" w:rsidRPr="00DE22AD" w:rsidRDefault="006543A7" w:rsidP="006543A7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6543A7" w:rsidRPr="00DE22AD" w:rsidRDefault="006543A7" w:rsidP="006543A7">
      <w:pPr>
        <w:pStyle w:val="Zkladntext21"/>
        <w:ind w:left="0" w:firstLine="0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DE22AD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DE22AD">
        <w:rPr>
          <w:rFonts w:asciiTheme="minorHAnsi" w:eastAsia="MS Mincho" w:hAnsiTheme="minorHAnsi" w:cstheme="minorHAnsi"/>
          <w:b/>
          <w:bCs/>
          <w:sz w:val="22"/>
          <w:szCs w:val="22"/>
        </w:rPr>
        <w:t>„Objednatel“)</w:t>
      </w:r>
    </w:p>
    <w:p w:rsidR="006543A7" w:rsidRPr="00DE22AD" w:rsidRDefault="006543A7" w:rsidP="006543A7">
      <w:pPr>
        <w:rPr>
          <w:rFonts w:asciiTheme="minorHAnsi" w:eastAsia="MS Mincho" w:hAnsiTheme="minorHAnsi" w:cstheme="minorHAnsi"/>
          <w:sz w:val="22"/>
          <w:szCs w:val="22"/>
        </w:rPr>
      </w:pPr>
    </w:p>
    <w:p w:rsidR="006543A7" w:rsidRPr="00DE22AD" w:rsidRDefault="006543A7" w:rsidP="006543A7">
      <w:pPr>
        <w:rPr>
          <w:rFonts w:asciiTheme="minorHAnsi" w:eastAsia="MS Mincho" w:hAnsiTheme="minorHAnsi" w:cstheme="minorHAnsi"/>
          <w:sz w:val="22"/>
          <w:szCs w:val="22"/>
        </w:rPr>
      </w:pPr>
      <w:r w:rsidRPr="00DE22AD">
        <w:rPr>
          <w:rFonts w:asciiTheme="minorHAnsi" w:eastAsia="MS Mincho" w:hAnsiTheme="minorHAnsi" w:cstheme="minorHAnsi"/>
          <w:sz w:val="22"/>
          <w:szCs w:val="22"/>
        </w:rPr>
        <w:t>a</w:t>
      </w:r>
    </w:p>
    <w:p w:rsidR="006543A7" w:rsidRPr="00DE22AD" w:rsidRDefault="006543A7" w:rsidP="006543A7">
      <w:pPr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543A7" w:rsidRPr="00DE22AD" w:rsidRDefault="00AE382B" w:rsidP="006543A7">
      <w:pPr>
        <w:tabs>
          <w:tab w:val="left" w:pos="1985"/>
        </w:tabs>
        <w:ind w:hanging="70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DE22AD">
        <w:rPr>
          <w:rFonts w:asciiTheme="minorHAnsi" w:hAnsiTheme="minorHAnsi" w:cstheme="minorHAnsi"/>
          <w:b/>
          <w:sz w:val="22"/>
          <w:szCs w:val="22"/>
        </w:rPr>
        <w:tab/>
      </w:r>
      <w:r w:rsidR="006543A7" w:rsidRPr="00DE22AD">
        <w:rPr>
          <w:rFonts w:asciiTheme="minorHAnsi" w:hAnsiTheme="minorHAnsi" w:cstheme="minorHAnsi"/>
          <w:b/>
          <w:sz w:val="22"/>
          <w:szCs w:val="22"/>
        </w:rPr>
        <w:t>obchodní firma:</w:t>
      </w:r>
      <w:r w:rsidR="006543A7" w:rsidRPr="00DE22AD">
        <w:rPr>
          <w:rFonts w:asciiTheme="minorHAnsi" w:hAnsiTheme="minorHAnsi" w:cstheme="minorHAnsi"/>
          <w:b/>
          <w:sz w:val="22"/>
          <w:szCs w:val="22"/>
        </w:rPr>
        <w:tab/>
      </w:r>
      <w:r w:rsidR="006543A7" w:rsidRPr="00DE22AD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6543A7" w:rsidRPr="00DE22AD">
        <w:rPr>
          <w:rFonts w:asciiTheme="minorHAnsi" w:hAnsiTheme="minorHAnsi" w:cstheme="minorHAnsi"/>
          <w:b/>
          <w:sz w:val="22"/>
          <w:szCs w:val="22"/>
          <w:lang w:val="de-DE"/>
        </w:rPr>
        <w:t>Gardenline</w:t>
      </w:r>
      <w:proofErr w:type="spellEnd"/>
      <w:r w:rsidR="006543A7" w:rsidRPr="00DE22AD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="006543A7" w:rsidRPr="00DE22AD">
        <w:rPr>
          <w:rFonts w:asciiTheme="minorHAnsi" w:hAnsiTheme="minorHAnsi" w:cstheme="minorHAnsi"/>
          <w:b/>
          <w:sz w:val="22"/>
          <w:szCs w:val="22"/>
          <w:lang w:val="de-DE"/>
        </w:rPr>
        <w:t>s.r.o</w:t>
      </w:r>
      <w:proofErr w:type="spellEnd"/>
      <w:r w:rsidR="006543A7" w:rsidRPr="00DE22AD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se sídlem:</w:t>
      </w:r>
      <w:r w:rsidRPr="00DE22AD">
        <w:rPr>
          <w:rFonts w:asciiTheme="minorHAnsi" w:hAnsiTheme="minorHAnsi" w:cstheme="minorHAnsi"/>
          <w:sz w:val="22"/>
          <w:szCs w:val="22"/>
        </w:rPr>
        <w:tab/>
      </w:r>
      <w:r w:rsidRPr="00DE22AD">
        <w:rPr>
          <w:rFonts w:asciiTheme="minorHAnsi" w:hAnsiTheme="minorHAnsi" w:cstheme="minorHAnsi"/>
          <w:sz w:val="22"/>
          <w:szCs w:val="22"/>
        </w:rPr>
        <w:tab/>
        <w:t>Na Vinici 948/13, 412 01 Litoměřice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 xml:space="preserve">IČO: 27263827 DIČ: </w:t>
      </w:r>
      <w:r w:rsidRPr="00DE22AD">
        <w:rPr>
          <w:rFonts w:asciiTheme="minorHAnsi" w:hAnsiTheme="minorHAnsi" w:cstheme="minorHAnsi"/>
          <w:sz w:val="22"/>
          <w:szCs w:val="22"/>
          <w:lang w:val="de-DE"/>
        </w:rPr>
        <w:t>CZ27263827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zapsána v obchodním rejstříku vedeném u Krajského soudu v Ústí nad Labem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Zastoupena: Ing. Miloš Náprstek, jednatel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C2CDB">
        <w:rPr>
          <w:rFonts w:asciiTheme="minorHAnsi" w:hAnsiTheme="minorHAnsi" w:cstheme="minorHAnsi"/>
          <w:sz w:val="22"/>
          <w:szCs w:val="22"/>
        </w:rPr>
        <w:t>XXXX</w:t>
      </w:r>
    </w:p>
    <w:p w:rsidR="006543A7" w:rsidRPr="00DE22AD" w:rsidRDefault="006543A7" w:rsidP="006543A7">
      <w:pPr>
        <w:rPr>
          <w:rFonts w:asciiTheme="minorHAnsi" w:hAnsiTheme="minorHAnsi" w:cstheme="minorHAnsi"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 xml:space="preserve">zástupce pro věcná jednání: </w:t>
      </w:r>
      <w:r w:rsidR="00BC2CDB">
        <w:rPr>
          <w:rFonts w:asciiTheme="minorHAnsi" w:hAnsiTheme="minorHAnsi" w:cstheme="minorHAnsi"/>
          <w:sz w:val="22"/>
          <w:szCs w:val="22"/>
        </w:rPr>
        <w:t>XXXX</w:t>
      </w:r>
      <w:bookmarkStart w:id="1" w:name="_GoBack"/>
      <w:bookmarkEnd w:id="1"/>
    </w:p>
    <w:p w:rsidR="006543A7" w:rsidRPr="00DE22AD" w:rsidRDefault="006543A7" w:rsidP="006543A7">
      <w:pPr>
        <w:pStyle w:val="Prosttext"/>
        <w:tabs>
          <w:tab w:val="left" w:pos="0"/>
        </w:tabs>
        <w:ind w:left="0" w:firstLine="0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:rsidR="006543A7" w:rsidRPr="00DE22AD" w:rsidRDefault="006543A7" w:rsidP="006543A7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22AD">
        <w:rPr>
          <w:rFonts w:asciiTheme="minorHAnsi" w:hAnsiTheme="minorHAnsi" w:cstheme="minorHAnsi"/>
          <w:sz w:val="22"/>
          <w:szCs w:val="22"/>
        </w:rPr>
        <w:t>(dále jen „</w:t>
      </w:r>
      <w:r w:rsidRPr="00DE22AD">
        <w:rPr>
          <w:rFonts w:asciiTheme="minorHAnsi" w:hAnsiTheme="minorHAnsi" w:cstheme="minorHAnsi"/>
          <w:b/>
          <w:bCs/>
          <w:sz w:val="22"/>
          <w:szCs w:val="22"/>
        </w:rPr>
        <w:t>Zhotovitel“)</w:t>
      </w:r>
    </w:p>
    <w:p w:rsidR="006543A7" w:rsidRPr="00DE22AD" w:rsidRDefault="006543A7" w:rsidP="006543A7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:rsidR="006543A7" w:rsidRPr="00DE22AD" w:rsidRDefault="006543A7" w:rsidP="006543A7">
      <w:pPr>
        <w:pStyle w:val="Nzev"/>
        <w:numPr>
          <w:ilvl w:val="0"/>
          <w:numId w:val="0"/>
        </w:numPr>
        <w:ind w:left="4680" w:hanging="36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:rsidR="006543A7" w:rsidRPr="00DE22AD" w:rsidRDefault="006543A7" w:rsidP="006543A7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r w:rsidRPr="00DE22AD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Preambule</w:t>
      </w:r>
    </w:p>
    <w:p w:rsidR="006543A7" w:rsidRPr="00DE22AD" w:rsidRDefault="006543A7" w:rsidP="006543A7">
      <w:pPr>
        <w:pStyle w:val="Nzev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Smluvní strany uzavřely na základě výsledku veřejné zakázky zadávané dle zákona č. 134/2016 Sb., o zadávání veřejných zakázkách, ve znění pozdějších předpisů (dále jen „</w:t>
      </w:r>
      <w:r w:rsidRPr="00DE22AD">
        <w:rPr>
          <w:rFonts w:asciiTheme="minorHAnsi" w:hAnsiTheme="minorHAnsi" w:cstheme="minorHAnsi"/>
          <w:i/>
          <w:sz w:val="22"/>
          <w:szCs w:val="22"/>
          <w:u w:val="none"/>
          <w:lang w:val="cs-CZ"/>
        </w:rPr>
        <w:t>ZZVZ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“) a pod názvem: </w:t>
      </w:r>
      <w:r w:rsidRPr="00DE22AD">
        <w:rPr>
          <w:rFonts w:asciiTheme="minorHAnsi" w:hAnsiTheme="minorHAnsi" w:cstheme="minorHAnsi"/>
          <w:b/>
          <w:i/>
          <w:sz w:val="22"/>
          <w:szCs w:val="22"/>
          <w:u w:val="none"/>
          <w:lang w:val="cs-CZ"/>
        </w:rPr>
        <w:t>NPÚ, SZ Libochovice – oprava střech, krovů a stropů, I. – IV. etapa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, ev. č. NEN: N006/23/V00021946, smlouvu o dílo ze dne 10. 11. 2023, č. 420-92202-2023 - 2021H1230009 (dále jen „</w:t>
      </w:r>
      <w:r w:rsidRPr="00DE22AD">
        <w:rPr>
          <w:rFonts w:asciiTheme="minorHAnsi" w:hAnsiTheme="minorHAnsi" w:cstheme="minorHAnsi"/>
          <w:i/>
          <w:sz w:val="22"/>
          <w:szCs w:val="22"/>
          <w:u w:val="none"/>
          <w:lang w:val="cs-CZ"/>
        </w:rPr>
        <w:t>Smlouva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“). </w:t>
      </w:r>
    </w:p>
    <w:p w:rsidR="006543A7" w:rsidRPr="00DE22AD" w:rsidRDefault="006543A7" w:rsidP="006543A7">
      <w:pPr>
        <w:pStyle w:val="Nzev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Smluvní strany se tímto dohodly na změně Smlouvy za účelem uvedení ustanovení o zádržném do souladu s příslušnými daňovými předpisy tak, jak je stanoveno níže.  </w:t>
      </w:r>
    </w:p>
    <w:p w:rsidR="006543A7" w:rsidRPr="00DE22AD" w:rsidRDefault="006543A7" w:rsidP="006543A7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6543A7" w:rsidRPr="00DE22AD" w:rsidRDefault="006543A7" w:rsidP="006543A7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:rsidR="00AE382B" w:rsidRPr="00DE22AD" w:rsidRDefault="00AE382B" w:rsidP="006543A7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:rsidR="006543A7" w:rsidRPr="00DE22AD" w:rsidRDefault="006543A7" w:rsidP="006543A7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bookmarkStart w:id="2" w:name="_Ref29200563"/>
      <w:r w:rsidRPr="00DE22AD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 xml:space="preserve">Předmět </w:t>
      </w:r>
      <w:bookmarkEnd w:id="2"/>
      <w:r w:rsidRPr="00DE22AD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dodatku</w:t>
      </w:r>
    </w:p>
    <w:p w:rsidR="006543A7" w:rsidRPr="00DE22AD" w:rsidRDefault="006543A7" w:rsidP="006543A7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bookmarkStart w:id="3" w:name="_Ref29209901"/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Smluvní strany se tímto dohodly na </w:t>
      </w:r>
      <w:r w:rsidRPr="00DE22AD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>změně čl. 5, odst. 5.9. Smlouvy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takto:</w:t>
      </w:r>
    </w:p>
    <w:p w:rsidR="006543A7" w:rsidRPr="00DE22AD" w:rsidRDefault="006543A7" w:rsidP="006543A7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p w:rsidR="006543A7" w:rsidRPr="00DE22AD" w:rsidRDefault="006543A7" w:rsidP="006543A7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5.9. </w:t>
      </w:r>
      <w:r w:rsidRPr="00DE22AD">
        <w:rPr>
          <w:rFonts w:asciiTheme="minorHAnsi" w:hAnsiTheme="minorHAnsi" w:cstheme="minorHAnsi"/>
          <w:i/>
          <w:sz w:val="22"/>
          <w:szCs w:val="22"/>
          <w:u w:val="none"/>
          <w:lang w:val="cs-CZ"/>
        </w:rPr>
        <w:t>Daňový doklad k průběžné platbě lze vystavit až po odsouhlasení vyúčtování. Objednatel musí Zhotoviteli zaplatit částku potvrzenou v každém vyúčtování do 60 dnů od data, kdy Objednateli bude doručena faktura Zhotovitele vystavená na základě odsouhlaseného vyúčtování. Objednatel je oprávněn pozastavit část průběžné platby odpovídající 10 % průběžné fakturované platby bez DPH (tzv. „zádržné“) jako jistina zaručující splnění odstranění vad a nedodělků Zhotovitele, přičemž na tuto část není Zhotovitel oprávněn uplatňovat žádné sankce, úroky z prodlení aj. Zádržné bude označeno a vyčísleno u každého vystaveného daňového dokladu z fakturované částky bez DPH. Zhotoviteli bude v takovém případě na základě daňového dokladu k průběžné platbě uhrazena část odpovídající 90 % průběžné fakturované platby včetně DPH a dále část odpovídající sazbě DPH ve vztahu k zádržnému. Částka odpovídající 10 % z celkové vyfakturované smluvní ceny bez DPH bude uhrazena Objednatelem Zhotoviteli do 30 dnů po podepsání Protokolu o převzetí Díla a po odstranění všech vad a nedodělků a vyklizení Staveniště. Zádržné má Objednatel právo použít (jednostranně započíst) na úhradu nákladů vzniklých Objednateli na odstranění těch vad a nedodělků, k jejichž odstranění nedošlo v souladu s čl. 10.1. Smlouvy, nebo na úhradu smluvních pokut, na něž vzniklo Objednateli právo v souvislosti s porušením povinnosti Zhotovitele k odstranění vad nebo nedodělků dle této Smlouvy či k náhradě školy vzniklých z důvodu neodstranění vad nebo nedodělků.</w:t>
      </w:r>
    </w:p>
    <w:p w:rsidR="006543A7" w:rsidRPr="00DE22AD" w:rsidRDefault="006543A7" w:rsidP="006543A7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bookmarkEnd w:id="3"/>
    <w:p w:rsidR="006543A7" w:rsidRPr="00DE22AD" w:rsidRDefault="006543A7" w:rsidP="006543A7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6543A7" w:rsidRPr="00DE22AD" w:rsidRDefault="006543A7" w:rsidP="006543A7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r w:rsidRPr="00DE22AD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Závěrečná ustanovení</w:t>
      </w:r>
    </w:p>
    <w:p w:rsidR="006543A7" w:rsidRPr="00DE22AD" w:rsidRDefault="006543A7" w:rsidP="006543A7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Ostatní ujednání Smlouvy zůstávají beze změn.</w:t>
      </w:r>
    </w:p>
    <w:p w:rsidR="006543A7" w:rsidRPr="00DE22AD" w:rsidRDefault="006543A7" w:rsidP="006543A7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</w:rPr>
        <w:t>T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en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to 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Dodatek 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>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; uveřejnění zajistí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O</w:t>
      </w:r>
      <w:proofErr w:type="spellStart"/>
      <w:r w:rsidRPr="00DE22AD">
        <w:rPr>
          <w:rFonts w:asciiTheme="minorHAnsi" w:hAnsiTheme="minorHAnsi" w:cstheme="minorHAnsi"/>
          <w:sz w:val="22"/>
          <w:szCs w:val="22"/>
          <w:u w:val="none"/>
        </w:rPr>
        <w:t>bjednatel</w:t>
      </w:r>
      <w:proofErr w:type="spellEnd"/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</w:p>
    <w:p w:rsidR="006543A7" w:rsidRPr="00DE22AD" w:rsidRDefault="006543A7" w:rsidP="006543A7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</w:rPr>
        <w:t>T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en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to 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Dodatek 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>je vyhotoven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v elektronické podobě s připojenými elektronickými podpisy smluvních stran. </w:t>
      </w:r>
    </w:p>
    <w:p w:rsidR="006543A7" w:rsidRPr="00DE22AD" w:rsidRDefault="006543A7" w:rsidP="006543A7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E22AD">
        <w:rPr>
          <w:rFonts w:asciiTheme="minorHAnsi" w:hAnsiTheme="minorHAnsi" w:cstheme="minorHAnsi"/>
          <w:sz w:val="22"/>
          <w:szCs w:val="22"/>
          <w:u w:val="none"/>
        </w:rPr>
        <w:t>Smluvní strany prohlašují, že si t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>en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to </w:t>
      </w:r>
      <w:r w:rsidRPr="00DE22A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Dodatek </w:t>
      </w:r>
      <w:r w:rsidRPr="00DE22AD">
        <w:rPr>
          <w:rFonts w:asciiTheme="minorHAnsi" w:hAnsiTheme="minorHAnsi" w:cstheme="minorHAnsi"/>
          <w:sz w:val="22"/>
          <w:szCs w:val="22"/>
          <w:u w:val="none"/>
        </w:rPr>
        <w:t xml:space="preserve">řádně přečetly, s jejím obsahem souhlasí, že tato je projevem jejich úplné, určité, svobodné a vážné vůle. Na důkaz toho níže připojují své podpisy. </w:t>
      </w:r>
    </w:p>
    <w:tbl>
      <w:tblPr>
        <w:tblW w:w="9742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6543A7" w:rsidRPr="00DE22AD" w:rsidTr="00552C21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V ……………</w:t>
            </w:r>
            <w:proofErr w:type="gramStart"/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…….</w:t>
            </w:r>
            <w:proofErr w:type="gramEnd"/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. 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AE382B" w:rsidRPr="00DE22AD" w:rsidRDefault="00AE382B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Theme="minorHAnsi" w:eastAsia="Calibr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                        %PODPIS%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Mgr. et Mgr. Petr Spejchal 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ředitel Územní památkové správy v</w:t>
            </w:r>
            <w:r w:rsidR="00AE382B"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 </w:t>
            </w: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Praze</w:t>
            </w:r>
            <w:r w:rsidR="00AE382B"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 NPÚ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V ……………</w:t>
            </w:r>
            <w:proofErr w:type="gramStart"/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…….</w:t>
            </w:r>
            <w:proofErr w:type="gramEnd"/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. 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AE382B" w:rsidRPr="00DE22AD" w:rsidRDefault="00AE382B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DE22AD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zhotovitel</w:t>
            </w:r>
          </w:p>
          <w:p w:rsidR="006543A7" w:rsidRPr="00DE22AD" w:rsidRDefault="006543A7" w:rsidP="00552C21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:rsidR="00B2364C" w:rsidRPr="001417DC" w:rsidRDefault="00B2364C" w:rsidP="006543A7">
      <w:pPr>
        <w:ind w:left="5954"/>
        <w:rPr>
          <w:b/>
          <w:iCs/>
          <w:sz w:val="22"/>
          <w:szCs w:val="22"/>
        </w:rPr>
      </w:pPr>
    </w:p>
    <w:sectPr w:rsidR="00B2364C" w:rsidRPr="001417DC" w:rsidSect="00AE382B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105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C0" w:rsidRDefault="007018C0">
      <w:r>
        <w:separator/>
      </w:r>
    </w:p>
  </w:endnote>
  <w:endnote w:type="continuationSeparator" w:id="0">
    <w:p w:rsidR="007018C0" w:rsidRDefault="0070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8" w:rsidRPr="00AE382B" w:rsidRDefault="001520AA" w:rsidP="00AE382B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4867" w:rsidRPr="00E44867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4867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E44867" w:rsidRPr="00E44867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E44867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C0" w:rsidRDefault="007018C0">
      <w:r>
        <w:separator/>
      </w:r>
    </w:p>
  </w:footnote>
  <w:footnote w:type="continuationSeparator" w:id="0">
    <w:p w:rsidR="007018C0" w:rsidRDefault="0070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27" w:rsidRDefault="00711F03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4CBCDE4" wp14:editId="69A66C82">
          <wp:simplePos x="0" y="0"/>
          <wp:positionH relativeFrom="column">
            <wp:posOffset>-151130</wp:posOffset>
          </wp:positionH>
          <wp:positionV relativeFrom="paragraph">
            <wp:posOffset>112395</wp:posOffset>
          </wp:positionV>
          <wp:extent cx="2685415" cy="942975"/>
          <wp:effectExtent l="0" t="0" r="63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47B95544"/>
    <w:multiLevelType w:val="multilevel"/>
    <w:tmpl w:val="9E2C8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B73E4"/>
    <w:rsid w:val="000C2F9C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417DC"/>
    <w:rsid w:val="001520AA"/>
    <w:rsid w:val="00153F90"/>
    <w:rsid w:val="00157854"/>
    <w:rsid w:val="00186D07"/>
    <w:rsid w:val="001B4B0C"/>
    <w:rsid w:val="001C24F6"/>
    <w:rsid w:val="001C42AD"/>
    <w:rsid w:val="001D5483"/>
    <w:rsid w:val="001F6D66"/>
    <w:rsid w:val="001F7165"/>
    <w:rsid w:val="00210E7E"/>
    <w:rsid w:val="00211015"/>
    <w:rsid w:val="002175F0"/>
    <w:rsid w:val="002213BC"/>
    <w:rsid w:val="00221AA6"/>
    <w:rsid w:val="00225D4C"/>
    <w:rsid w:val="0024272F"/>
    <w:rsid w:val="00255272"/>
    <w:rsid w:val="002573D5"/>
    <w:rsid w:val="00265328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B6B0B"/>
    <w:rsid w:val="003D1047"/>
    <w:rsid w:val="003E1A11"/>
    <w:rsid w:val="003E5E39"/>
    <w:rsid w:val="003F3266"/>
    <w:rsid w:val="004029D1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7684A"/>
    <w:rsid w:val="00481633"/>
    <w:rsid w:val="004823CC"/>
    <w:rsid w:val="004977A3"/>
    <w:rsid w:val="004A26A1"/>
    <w:rsid w:val="004A3A37"/>
    <w:rsid w:val="004B26FE"/>
    <w:rsid w:val="004B558D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1F19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543A7"/>
    <w:rsid w:val="00673040"/>
    <w:rsid w:val="0069606A"/>
    <w:rsid w:val="006A466C"/>
    <w:rsid w:val="006C36B6"/>
    <w:rsid w:val="006D719C"/>
    <w:rsid w:val="006E2838"/>
    <w:rsid w:val="006E536D"/>
    <w:rsid w:val="006E5BD2"/>
    <w:rsid w:val="007018C0"/>
    <w:rsid w:val="0070311C"/>
    <w:rsid w:val="00704388"/>
    <w:rsid w:val="00711F03"/>
    <w:rsid w:val="00715E68"/>
    <w:rsid w:val="00721DF3"/>
    <w:rsid w:val="007236DB"/>
    <w:rsid w:val="0072690B"/>
    <w:rsid w:val="007317FE"/>
    <w:rsid w:val="00757DE2"/>
    <w:rsid w:val="00773689"/>
    <w:rsid w:val="00774971"/>
    <w:rsid w:val="00787E6A"/>
    <w:rsid w:val="00790B11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04D4"/>
    <w:rsid w:val="00845465"/>
    <w:rsid w:val="00846EE4"/>
    <w:rsid w:val="008625A5"/>
    <w:rsid w:val="008628C9"/>
    <w:rsid w:val="00876D79"/>
    <w:rsid w:val="00880D98"/>
    <w:rsid w:val="00880DC1"/>
    <w:rsid w:val="00893F30"/>
    <w:rsid w:val="008A5D7E"/>
    <w:rsid w:val="008B446C"/>
    <w:rsid w:val="008D556F"/>
    <w:rsid w:val="008E6C19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301D3"/>
    <w:rsid w:val="00A30413"/>
    <w:rsid w:val="00A34C79"/>
    <w:rsid w:val="00A558A0"/>
    <w:rsid w:val="00A71216"/>
    <w:rsid w:val="00A71EA7"/>
    <w:rsid w:val="00A9062A"/>
    <w:rsid w:val="00AA4877"/>
    <w:rsid w:val="00AB06CA"/>
    <w:rsid w:val="00AB6701"/>
    <w:rsid w:val="00AC2013"/>
    <w:rsid w:val="00AE2D69"/>
    <w:rsid w:val="00AE382B"/>
    <w:rsid w:val="00AF2BBA"/>
    <w:rsid w:val="00B04D1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C2CDB"/>
    <w:rsid w:val="00C01877"/>
    <w:rsid w:val="00C215B0"/>
    <w:rsid w:val="00C34D7B"/>
    <w:rsid w:val="00C56336"/>
    <w:rsid w:val="00C83012"/>
    <w:rsid w:val="00D17CC7"/>
    <w:rsid w:val="00D31F46"/>
    <w:rsid w:val="00D33D14"/>
    <w:rsid w:val="00D42E62"/>
    <w:rsid w:val="00D7573A"/>
    <w:rsid w:val="00D85AF4"/>
    <w:rsid w:val="00D86D34"/>
    <w:rsid w:val="00D916B4"/>
    <w:rsid w:val="00D9250E"/>
    <w:rsid w:val="00D939BB"/>
    <w:rsid w:val="00DB63B6"/>
    <w:rsid w:val="00DD71A0"/>
    <w:rsid w:val="00DE078D"/>
    <w:rsid w:val="00DE22AD"/>
    <w:rsid w:val="00DE35F4"/>
    <w:rsid w:val="00DF665C"/>
    <w:rsid w:val="00E04A89"/>
    <w:rsid w:val="00E077B9"/>
    <w:rsid w:val="00E07D54"/>
    <w:rsid w:val="00E2204F"/>
    <w:rsid w:val="00E23F8D"/>
    <w:rsid w:val="00E33E2C"/>
    <w:rsid w:val="00E44865"/>
    <w:rsid w:val="00E44867"/>
    <w:rsid w:val="00E4698A"/>
    <w:rsid w:val="00E62B40"/>
    <w:rsid w:val="00E71F9D"/>
    <w:rsid w:val="00E76044"/>
    <w:rsid w:val="00EB684A"/>
    <w:rsid w:val="00EC6EF6"/>
    <w:rsid w:val="00ED56A1"/>
    <w:rsid w:val="00EE3121"/>
    <w:rsid w:val="00EE5EBA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C710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FB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543A7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6543A7"/>
    <w:rPr>
      <w:rFonts w:ascii="Calibri" w:eastAsia="Calibri" w:hAnsi="Calibri" w:cs="Calibri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6543A7"/>
    <w:pPr>
      <w:ind w:left="703" w:hanging="567"/>
    </w:pPr>
    <w:rPr>
      <w:rFonts w:ascii="Courier New" w:eastAsia="Calibri" w:hAnsi="Courier New" w:cs="Calibri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6543A7"/>
    <w:rPr>
      <w:rFonts w:ascii="Courier New" w:eastAsia="Calibri" w:hAnsi="Courier New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6543A7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543A7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6543A7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ln2">
    <w:name w:val="Normální2"/>
    <w:rsid w:val="006543A7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65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F23C-747B-488F-92A3-17FBA718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2024-03-13T10:17:00Z</dcterms:created>
  <dcterms:modified xsi:type="dcterms:W3CDTF">2024-03-13T10:20:00Z</dcterms:modified>
</cp:coreProperties>
</file>