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OB7124-010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28366140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CZ28366140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Xcore System,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128 00 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Sekaninova 1087/28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1050512024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20.02.2024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556pt;margin-top:5pt;width:0pt;height:3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6pt;margin-top:5pt;width:0pt;height:3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-   LC-ST patchcord, 50/125um, duplex 3m  </w:t>
      </w:r>
    </w:p>
    <w:p>
      <w:pPr>
        <w:pStyle w:val="Row7"/>
      </w:pPr>
      <w:r>
        <w:tab/>
      </w:r>
      <w:r>
        <w:rPr>
          <w:rStyle w:val="Text4"/>
        </w:rPr>
        <w:t xml:space="preserve">5x -   LC-ST patchcord, 50/125um, duplex 5m  </w:t>
      </w:r>
    </w:p>
    <w:p>
      <w:pPr>
        <w:pStyle w:val="Row7"/>
      </w:pPr>
      <w:r>
        <w:tab/>
      </w:r>
      <w:r>
        <w:rPr>
          <w:rStyle w:val="Text4"/>
        </w:rPr>
        <w:t xml:space="preserve">5x -   LC-ST patchcord, 50/125um, duplex 10m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-   LC/PC-LC/PC patchcord, 9/125um, simplex 1m </w:t>
      </w:r>
    </w:p>
    <w:p>
      <w:pPr>
        <w:pStyle w:val="Row7"/>
      </w:pPr>
      <w:r>
        <w:tab/>
      </w:r>
      <w:r>
        <w:rPr>
          <w:rStyle w:val="Text4"/>
        </w:rPr>
        <w:t xml:space="preserve">10x -LC/PC-LC/PC patchcord, 9/125um, simplex 2m </w:t>
      </w:r>
    </w:p>
    <w:p>
      <w:pPr>
        <w:pStyle w:val="Row7"/>
      </w:pPr>
      <w:r>
        <w:tab/>
      </w:r>
      <w:r>
        <w:rPr>
          <w:rStyle w:val="Text4"/>
        </w:rPr>
        <w:t xml:space="preserve">10x - LC/PC-LC/PC patchcord, 9/125um, simplex 5m </w:t>
      </w:r>
    </w:p>
    <w:p>
      <w:pPr>
        <w:pStyle w:val="Row7"/>
      </w:pPr>
      <w:r>
        <w:tab/>
      </w:r>
      <w:r>
        <w:rPr>
          <w:rStyle w:val="Text4"/>
        </w:rPr>
        <w:t xml:space="preserve">10x - LC/PC-LC/PC patchcord, 9/125um, simplex 10m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-   LC-LC patchcord, 50/125um, duplex </w:t>
      </w:r>
    </w:p>
    <w:p>
      <w:pPr>
        <w:pStyle w:val="Row7"/>
      </w:pPr>
      <w:r>
        <w:tab/>
      </w:r>
      <w:r>
        <w:rPr>
          <w:rStyle w:val="Text4"/>
        </w:rPr>
        <w:t xml:space="preserve">10x - LC-LC patchcord, 50/125um, duplex 2m </w:t>
      </w:r>
    </w:p>
    <w:p>
      <w:pPr>
        <w:pStyle w:val="Row7"/>
      </w:pPr>
      <w:r>
        <w:tab/>
      </w:r>
      <w:r>
        <w:rPr>
          <w:rStyle w:val="Text4"/>
        </w:rPr>
        <w:t xml:space="preserve">10x - LC-LC patchcord, 50/125um, duplex 3m </w:t>
      </w:r>
    </w:p>
    <w:p>
      <w:pPr>
        <w:pStyle w:val="Row7"/>
      </w:pPr>
      <w:r>
        <w:tab/>
      </w:r>
      <w:r>
        <w:rPr>
          <w:rStyle w:val="Text4"/>
        </w:rPr>
        <w:t xml:space="preserve">20x - LC-LC patchcord, 50/125um, duplex 5m </w:t>
      </w:r>
    </w:p>
    <w:p>
      <w:pPr>
        <w:pStyle w:val="Row7"/>
      </w:pPr>
      <w:r>
        <w:tab/>
      </w:r>
      <w:r>
        <w:rPr>
          <w:rStyle w:val="Text4"/>
        </w:rPr>
        <w:t xml:space="preserve">10x - LC-LC patchcord, 50/125um, duplex 10m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-   LC-LC patchcord, 62,5/125um, duplex 5m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5x -   E2000/APC-LC/PC patchcord, 9/125um, duplex 2m </w:t>
      </w:r>
    </w:p>
    <w:p>
      <w:pPr>
        <w:pStyle w:val="Row7"/>
      </w:pPr>
      <w:r>
        <w:tab/>
      </w:r>
      <w:r>
        <w:rPr>
          <w:rStyle w:val="Text4"/>
        </w:rPr>
        <w:t xml:space="preserve">5x -   E2000/APC-LC/PC patchcord, 9/125um, duplex 3m </w:t>
      </w:r>
    </w:p>
    <w:p>
      <w:pPr>
        <w:pStyle w:val="Row7"/>
      </w:pPr>
      <w:r>
        <w:tab/>
      </w:r>
      <w:r>
        <w:rPr>
          <w:rStyle w:val="Text4"/>
        </w:rPr>
        <w:t xml:space="preserve">10x - E2000/APC-LC/PC patchcord, 9/125um, duplex 5m</w:t>
      </w:r>
    </w:p>
    <w:p>
      <w:pPr>
        <w:pStyle w:val="Row7"/>
      </w:pPr>
      <w:r>
        <w:tab/>
      </w:r>
      <w:r>
        <w:rPr>
          <w:rStyle w:val="Text4"/>
        </w:rPr>
        <w:t xml:space="preserve">10x - E2000/LC-LC patchcord, 50/125um, duplex 10m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2x       Mikrotik RB960PGS </w:t>
      </w:r>
    </w:p>
    <w:p>
      <w:pPr>
        <w:pStyle w:val="Row7"/>
      </w:pPr>
      <w:r>
        <w:tab/>
      </w:r>
      <w:r>
        <w:rPr>
          <w:rStyle w:val="Text4"/>
        </w:rPr>
        <w:t xml:space="preserve">100x   PremiumCord Konektor RJ45 8pinů na drát </w:t>
      </w:r>
    </w:p>
    <w:p>
      <w:pPr>
        <w:pStyle w:val="Row7"/>
      </w:pPr>
      <w:r>
        <w:tab/>
      </w:r>
      <w:r>
        <w:rPr>
          <w:rStyle w:val="Text4"/>
        </w:rPr>
        <w:t xml:space="preserve">1x       TM konektor RJ45 100 pack</w:t>
      </w:r>
    </w:p>
    <w:p>
      <w:pPr>
        <w:pStyle w:val="Row7"/>
      </w:pPr>
      <w:r>
        <w:tab/>
      </w:r>
      <w:r>
        <w:rPr>
          <w:rStyle w:val="Text4"/>
        </w:rPr>
        <w:t xml:space="preserve">200x   Ethernet PremiumCord Patch kabel UTP RJ45-RJ45 CAT6 1m (š, č, šedý</w:t>
      </w:r>
    </w:p>
    <w:p>
      <w:pPr>
        <w:pStyle w:val="Row7"/>
      </w:pPr>
      <w:r>
        <w:tab/>
      </w:r>
      <w:r>
        <w:rPr>
          <w:rStyle w:val="Text4"/>
        </w:rPr>
        <w:t xml:space="preserve">200x   Ethernet PremiumCord Patch kabel UTP RJ45-RJ45 CAT6 1m (š, č, modrá </w:t>
      </w:r>
    </w:p>
    <w:p>
      <w:pPr>
        <w:pStyle w:val="Row7"/>
      </w:pPr>
      <w:r>
        <w:tab/>
      </w:r>
      <w:r>
        <w:rPr>
          <w:rStyle w:val="Text4"/>
        </w:rPr>
        <w:t xml:space="preserve">200x   Ethernet PremiumCord Patch kabel UTP RJ45-RJ45 CAT6 1m (š, č, červená</w:t>
      </w:r>
    </w:p>
    <w:p>
      <w:pPr>
        <w:pStyle w:val="Row7"/>
      </w:pPr>
      <w:r>
        <w:tab/>
      </w:r>
      <w:r>
        <w:rPr>
          <w:rStyle w:val="Text4"/>
        </w:rPr>
        <w:t xml:space="preserve">2 ks     U/UTP Kabel  Cat6 LSOH Dca s2 d2 a1 fialový box 305m </w:t>
      </w:r>
    </w:p>
    <w:p>
      <w:pPr>
        <w:pStyle w:val="Row7"/>
      </w:pPr>
      <w:r>
        <w:tab/>
      </w:r>
      <w:r>
        <w:rPr>
          <w:rStyle w:val="Text4"/>
        </w:rPr>
        <w:t xml:space="preserve">1 ks     Solarix instalační kabel CAT6 STP LSOH drát 500m/špulka</w:t>
      </w:r>
    </w:p>
    <w:p>
      <w:pPr>
        <w:pStyle w:val="Row7"/>
      </w:pPr>
      <w:r>
        <w:tab/>
      </w:r>
      <w:r>
        <w:rPr>
          <w:rStyle w:val="Text4"/>
        </w:rPr>
        <w:t xml:space="preserve">2 ks     kabel UTP kulatý kat 6  305m lanko</w:t>
      </w:r>
    </w:p>
    <w:p>
      <w:pPr>
        <w:pStyle w:val="Row7"/>
      </w:pPr>
      <w:r>
        <w:tab/>
      </w:r>
      <w:r>
        <w:rPr>
          <w:rStyle w:val="Text4"/>
        </w:rPr>
        <w:t xml:space="preserve">100x    PremiumCord Konektor RJ45 8pinů CAT6</w:t>
      </w:r>
    </w:p>
    <w:p>
      <w:pPr>
        <w:pStyle w:val="Row17"/>
      </w:pPr>
      <w:r>
        <w:rPr>
          <w:noProof/>
          <w:lang w:val="cs-CZ" w:eastAsia="cs-CZ"/>
        </w:rPr>
        <w:pict>
          <v:rect id="_x0000_s84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Kabely a dráty - 941 ks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75 771.10</w:t>
      </w:r>
      <w:r>
        <w:tab/>
      </w:r>
      <w:r>
        <w:rPr>
          <w:rStyle w:val="Text4"/>
        </w:rPr>
        <w:t xml:space="preserve">15 911.93</w:t>
      </w:r>
      <w:r>
        <w:tab/>
      </w:r>
      <w:r>
        <w:rPr>
          <w:rStyle w:val="Text4"/>
        </w:rPr>
        <w:t xml:space="preserve">91 683.03</w:t>
      </w:r>
    </w:p>
    <w:p>
      <w:pPr>
        <w:pStyle w:val="Row19"/>
      </w:pPr>
    </w:p>
    <w:p>
      <w:pPr>
        <w:sectPr w:rsidSect="00000001">
          <w:pgSz w:w="11905" w:h="16838"/>
          <w:pgMar w:gutter="0" w:footer="0" w:header="0" w:left="211" w:bottom="202" w:right="214" w:top="202"/>
          <w:cols w:space="14" w:num="1"/>
          <w:headerReference r:id="rId7" w:type="default"/>
          <w:footerReference r:id="rId8" w:type="default"/>
        </w:sectPr>
      </w:pPr>
    </w:p>
    <w:p>
      <w:pPr>
        <w:pStyle w:val="Row21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rect id="_x0000_s110" strokeweight="0pt" strokecolor="#FFFFFF" fillcolor="#E5E5E5" style="position:absolute;left:7pt;top:-32pt;width:548pt;height:12pt;z-index:-251658240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111" o:connectortype="straight" strokeweight="1pt" strokecolor="#000000" style="position:absolute;left:0;margin-left:556pt;margin-top:-35pt;width:0pt;height:174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6pt;margin-top:-3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6pt;margin-top:-35pt;width:0pt;height:173pt;z-index: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6pt;margin-top:-18pt;width:550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75 771.10</w:t>
      </w:r>
      <w:r>
        <w:tab/>
      </w:r>
      <w:r>
        <w:rPr>
          <w:rStyle w:val="Text4"/>
        </w:rPr>
        <w:t xml:space="preserve">15 911.93</w:t>
      </w:r>
      <w:r>
        <w:tab/>
      </w:r>
      <w:r>
        <w:rPr>
          <w:rStyle w:val="Text4"/>
        </w:rPr>
        <w:t xml:space="preserve">91 683.03</w:t>
      </w:r>
    </w:p>
    <w:p>
      <w:pPr>
        <w:pStyle w:val="Row2"/>
      </w:pPr>
    </w:p>
    <w:p>
      <w:pPr>
        <w:pStyle w:val="Row23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7pt;margin-top:14pt;width:549pt;height:0pt;z-index: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6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9"/>
      </w:pPr>
      <w:r>
        <w:rPr>
          <w:noProof/>
          <w:lang w:val="cs-CZ" w:eastAsia="cs-CZ"/>
        </w:rPr>
        <w:pict>
          <v:shape id="_x0000_s133" o:connectortype="straight" strokeweight="1pt" strokecolor="#000000" style="position:absolute;left:0;margin-left:6pt;margin-top:17pt;width:550pt;height:0pt;z-index:7;mso-position-horizontal-relative:margin;mso-position-vertical-relative:line;" type="#_x0000_t32">
            <w10:wrap anchory="page" anchorx="margin"/>
          </v:shape>
        </w:pict>
      </w:r>
    </w:p>
    <w:sectPr w:rsidSect="00000002">
      <w:pgSz w:w="11905" w:h="16838"/>
      <w:pgMar w:gutter="0" w:footer="0" w:header="0" w:left="211" w:bottom="202" w:right="214" w:top="202"/>
      <w:cols w:space="14" w:num="1"/>
      <w:headerReference r:id="rId9" w:type="default"/>
      <w:footerReference r:id="rId10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0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6pt;margin-top:-3pt;width:550pt;height:0pt;z-index:-251658216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OB7124-010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footer2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0"/>
    </w:pPr>
    <w:r>
      <w:rPr>
        <w:noProof/>
        <w:lang w:val="cs-CZ" w:eastAsia="cs-CZ"/>
      </w:rPr>
      <w:pict>
        <v:shape id="_x0000_s134" o:connectortype="straight" strokeweight="1pt" strokecolor="#000000" style="position:absolute;left:0;margin-left:6pt;margin-top:-3pt;width:550pt;height:0pt;z-index:-251658233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OB7124-010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header2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2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spacing w:lineRule="exact" w:line="6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spacing w:lineRule="exact" w:line="1" w:after="0" w:before="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4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4" w:type="paragraph" w:customStyle="1">
    <w:name w:val="Row 24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9" w:type="paragraph" w:customStyle="1">
    <w:name w:val="Row 29"/>
    <w:basedOn w:val="Normal"/>
    <w:qFormat/>
    <w:pPr>
      <w:keepNext/>
      <w:spacing w:lineRule="exact" w:line="34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 <Relationship Target="header2.xml" Type="http://schemas.openxmlformats.org/officeDocument/2006/relationships/header" Id="rId9"/>
 <Relationship Target="footer2.xml" Type="http://schemas.openxmlformats.org/officeDocument/2006/relationships/footer" Id="rId10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2024-03-13T09:58:42Z</dcterms:created>
  <dcterms:modified xsi:type="dcterms:W3CDTF">2024-03-13T09:58:42Z</dcterms:modified>
  <cp:category/>
</cp:coreProperties>
</file>