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7221100370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DAIDO</w:t>
      </w:r>
      <w:r>
        <w:rPr>
          <w:spacing w:val="-8"/>
        </w:rPr>
        <w:t> </w:t>
      </w:r>
      <w:r>
        <w:rPr/>
        <w:t>METAL</w:t>
      </w:r>
      <w:r>
        <w:rPr>
          <w:spacing w:val="-10"/>
        </w:rPr>
        <w:t> </w:t>
      </w:r>
      <w:r>
        <w:rPr/>
        <w:t>CZECH</w:t>
      </w:r>
      <w:r>
        <w:rPr>
          <w:spacing w:val="-8"/>
        </w:rPr>
        <w:t> </w:t>
      </w:r>
      <w:r>
        <w:rPr>
          <w:spacing w:val="-2"/>
        </w:rPr>
        <w:t>s.r.o.</w:t>
      </w:r>
    </w:p>
    <w:p>
      <w:pPr>
        <w:pStyle w:val="BodyText"/>
        <w:ind w:left="102"/>
      </w:pPr>
      <w:r>
        <w:rPr/>
        <w:t>obchodní</w:t>
      </w:r>
      <w:r>
        <w:rPr>
          <w:spacing w:val="25"/>
        </w:rPr>
        <w:t> </w:t>
      </w:r>
      <w:r>
        <w:rPr/>
        <w:t>společnost</w:t>
      </w:r>
      <w:r>
        <w:rPr>
          <w:spacing w:val="24"/>
        </w:rPr>
        <w:t> </w:t>
      </w:r>
      <w:r>
        <w:rPr/>
        <w:t>zapsaná</w:t>
      </w:r>
      <w:r>
        <w:rPr>
          <w:spacing w:val="24"/>
        </w:rPr>
        <w:t> </w:t>
      </w:r>
      <w:r>
        <w:rPr/>
        <w:t>v</w:t>
      </w:r>
      <w:r>
        <w:rPr>
          <w:spacing w:val="25"/>
        </w:rPr>
        <w:t> </w:t>
      </w:r>
      <w:r>
        <w:rPr/>
        <w:t>obchodním</w:t>
      </w:r>
      <w:r>
        <w:rPr>
          <w:spacing w:val="24"/>
        </w:rPr>
        <w:t> </w:t>
      </w:r>
      <w:r>
        <w:rPr/>
        <w:t>rejstříku</w:t>
      </w:r>
      <w:r>
        <w:rPr>
          <w:spacing w:val="25"/>
        </w:rPr>
        <w:t> </w:t>
      </w:r>
      <w:r>
        <w:rPr/>
        <w:t>vedeném</w:t>
      </w:r>
      <w:r>
        <w:rPr>
          <w:spacing w:val="24"/>
        </w:rPr>
        <w:t> </w:t>
      </w:r>
      <w:r>
        <w:rPr/>
        <w:t>Krajským</w:t>
      </w:r>
      <w:r>
        <w:rPr>
          <w:spacing w:val="24"/>
        </w:rPr>
        <w:t> </w:t>
      </w:r>
      <w:r>
        <w:rPr/>
        <w:t>soudem</w:t>
      </w:r>
      <w:r>
        <w:rPr>
          <w:spacing w:val="26"/>
        </w:rPr>
        <w:t> </w:t>
      </w:r>
      <w:r>
        <w:rPr/>
        <w:t>v</w:t>
      </w:r>
      <w:r>
        <w:rPr>
          <w:spacing w:val="25"/>
        </w:rPr>
        <w:t> </w:t>
      </w:r>
      <w:r>
        <w:rPr/>
        <w:t>Brně,</w:t>
      </w:r>
      <w:r>
        <w:rPr>
          <w:spacing w:val="25"/>
        </w:rPr>
        <w:t> </w:t>
      </w:r>
      <w:r>
        <w:rPr/>
        <w:t>oddíl</w:t>
      </w:r>
      <w:r>
        <w:rPr>
          <w:spacing w:val="25"/>
        </w:rPr>
        <w:t> </w:t>
      </w:r>
      <w:r>
        <w:rPr/>
        <w:t>C,</w:t>
      </w:r>
      <w:r>
        <w:rPr>
          <w:spacing w:val="25"/>
        </w:rPr>
        <w:t> </w:t>
      </w:r>
      <w:r>
        <w:rPr/>
        <w:t>vložka </w:t>
      </w:r>
      <w:r>
        <w:rPr>
          <w:spacing w:val="-2"/>
        </w:rPr>
        <w:t>54756</w:t>
      </w:r>
    </w:p>
    <w:p>
      <w:pPr>
        <w:pStyle w:val="BodyText"/>
        <w:tabs>
          <w:tab w:pos="2982" w:val="left" w:leader="none"/>
        </w:tabs>
        <w:spacing w:line="265" w:lineRule="exact"/>
        <w:ind w:left="102"/>
      </w:pPr>
      <w:r>
        <w:rPr/>
        <w:t>se</w:t>
      </w:r>
      <w:r>
        <w:rPr>
          <w:spacing w:val="-5"/>
        </w:rPr>
        <w:t> </w:t>
      </w:r>
      <w:r>
        <w:rPr>
          <w:spacing w:val="-2"/>
        </w:rPr>
        <w:t>sídlem:</w:t>
      </w:r>
      <w:r>
        <w:rPr/>
        <w:tab/>
        <w:t>Švédské</w:t>
      </w:r>
      <w:r>
        <w:rPr>
          <w:spacing w:val="-7"/>
        </w:rPr>
        <w:t> </w:t>
      </w:r>
      <w:r>
        <w:rPr/>
        <w:t>valy</w:t>
      </w:r>
      <w:r>
        <w:rPr>
          <w:spacing w:val="-6"/>
        </w:rPr>
        <w:t> </w:t>
      </w:r>
      <w:r>
        <w:rPr/>
        <w:t>1309/6,</w:t>
      </w:r>
      <w:r>
        <w:rPr>
          <w:spacing w:val="-7"/>
        </w:rPr>
        <w:t> </w:t>
      </w:r>
      <w:r>
        <w:rPr/>
        <w:t>Slatina,</w:t>
      </w:r>
      <w:r>
        <w:rPr>
          <w:spacing w:val="-6"/>
        </w:rPr>
        <w:t> </w:t>
      </w:r>
      <w:r>
        <w:rPr/>
        <w:t>627</w:t>
      </w:r>
      <w:r>
        <w:rPr>
          <w:spacing w:val="-2"/>
        </w:rPr>
        <w:t> </w:t>
      </w:r>
      <w:r>
        <w:rPr/>
        <w:t>00</w:t>
      </w:r>
      <w:r>
        <w:rPr>
          <w:spacing w:val="-5"/>
        </w:rPr>
        <w:t> </w:t>
      </w:r>
      <w:r>
        <w:rPr>
          <w:spacing w:val="-4"/>
        </w:rPr>
        <w:t>Brno</w:t>
      </w:r>
    </w:p>
    <w:p>
      <w:pPr>
        <w:pStyle w:val="BodyText"/>
        <w:tabs>
          <w:tab w:pos="2982" w:val="left" w:leader="none"/>
        </w:tabs>
        <w:spacing w:before="1"/>
        <w:ind w:left="102"/>
      </w:pPr>
      <w:r>
        <w:rPr>
          <w:spacing w:val="-4"/>
        </w:rPr>
        <w:t>IČO:</w:t>
      </w:r>
      <w:r>
        <w:rPr>
          <w:rFonts w:ascii="Times New Roman" w:hAnsi="Times New Roman"/>
        </w:rPr>
        <w:tab/>
      </w:r>
      <w:r>
        <w:rPr>
          <w:spacing w:val="-2"/>
        </w:rPr>
        <w:t>27235475</w:t>
      </w:r>
    </w:p>
    <w:p>
      <w:pPr>
        <w:pStyle w:val="BodyText"/>
        <w:tabs>
          <w:tab w:pos="2982" w:val="left" w:leader="none"/>
        </w:tabs>
        <w:ind w:left="102"/>
      </w:pPr>
      <w:r>
        <w:rPr>
          <w:spacing w:val="-2"/>
        </w:rPr>
        <w:t>zastoupená:</w:t>
      </w:r>
      <w:r>
        <w:rPr/>
        <w:tab/>
        <w:t>Ing.</w:t>
      </w:r>
      <w:r>
        <w:rPr>
          <w:spacing w:val="-3"/>
        </w:rPr>
        <w:t> </w:t>
      </w:r>
      <w:r>
        <w:rPr/>
        <w:t>Pavlem</w:t>
      </w:r>
      <w:r>
        <w:rPr>
          <w:spacing w:val="-3"/>
        </w:rPr>
        <w:t> </w:t>
      </w:r>
      <w:r>
        <w:rPr/>
        <w:t>Č</w:t>
      </w:r>
      <w:r>
        <w:rPr>
          <w:spacing w:val="-2"/>
        </w:rPr>
        <w:t> </w:t>
      </w:r>
      <w:r>
        <w:rPr/>
        <w:t>e</w:t>
      </w:r>
      <w:r>
        <w:rPr>
          <w:spacing w:val="-3"/>
        </w:rPr>
        <w:t> </w:t>
      </w:r>
      <w:r>
        <w:rPr/>
        <w:t>r</w:t>
      </w:r>
      <w:r>
        <w:rPr>
          <w:spacing w:val="-3"/>
        </w:rPr>
        <w:t> </w:t>
      </w:r>
      <w:r>
        <w:rPr/>
        <w:t>m</w:t>
      </w:r>
      <w:r>
        <w:rPr>
          <w:spacing w:val="-3"/>
        </w:rPr>
        <w:t> </w:t>
      </w:r>
      <w:r>
        <w:rPr/>
        <w:t>á</w:t>
      </w:r>
      <w:r>
        <w:rPr>
          <w:spacing w:val="-1"/>
        </w:rPr>
        <w:t> </w:t>
      </w:r>
      <w:r>
        <w:rPr/>
        <w:t>k</w:t>
      </w:r>
      <w:r>
        <w:rPr>
          <w:spacing w:val="-2"/>
        </w:rPr>
        <w:t> </w:t>
      </w:r>
      <w:r>
        <w:rPr/>
        <w:t>e</w:t>
      </w:r>
      <w:r>
        <w:rPr>
          <w:spacing w:val="-2"/>
        </w:rPr>
        <w:t> </w:t>
      </w:r>
      <w:r>
        <w:rPr/>
        <w:t>m, na</w:t>
      </w:r>
      <w:r>
        <w:rPr>
          <w:spacing w:val="-3"/>
        </w:rPr>
        <w:t> </w:t>
      </w:r>
      <w:r>
        <w:rPr/>
        <w:t>základě</w:t>
      </w:r>
      <w:r>
        <w:rPr>
          <w:spacing w:val="-4"/>
        </w:rPr>
        <w:t> </w:t>
      </w:r>
      <w:r>
        <w:rPr/>
        <w:t>plné</w:t>
      </w:r>
      <w:r>
        <w:rPr>
          <w:spacing w:val="-3"/>
        </w:rPr>
        <w:t> </w:t>
      </w:r>
      <w:r>
        <w:rPr/>
        <w:t>moci</w:t>
      </w:r>
      <w:r>
        <w:rPr>
          <w:spacing w:val="-4"/>
        </w:rPr>
        <w:t> </w:t>
      </w:r>
      <w:r>
        <w:rPr/>
        <w:t>ze</w:t>
      </w:r>
      <w:r>
        <w:rPr>
          <w:spacing w:val="-3"/>
        </w:rPr>
        <w:t> </w:t>
      </w:r>
      <w:r>
        <w:rPr/>
        <w:t>dne</w:t>
      </w:r>
      <w:r>
        <w:rPr>
          <w:spacing w:val="-2"/>
        </w:rPr>
        <w:t> </w:t>
      </w:r>
      <w:r>
        <w:rPr/>
        <w:t>27.</w:t>
      </w:r>
      <w:r>
        <w:rPr>
          <w:spacing w:val="-3"/>
        </w:rPr>
        <w:t> </w:t>
      </w:r>
      <w:r>
        <w:rPr/>
        <w:t>1.</w:t>
      </w:r>
      <w:r>
        <w:rPr>
          <w:spacing w:val="-2"/>
        </w:rPr>
        <w:t> </w:t>
      </w:r>
      <w:r>
        <w:rPr>
          <w:spacing w:val="-4"/>
        </w:rPr>
        <w:t>2023</w:t>
      </w:r>
    </w:p>
    <w:p>
      <w:pPr>
        <w:pStyle w:val="BodyText"/>
        <w:tabs>
          <w:tab w:pos="2982" w:val="left" w:leader="none"/>
        </w:tabs>
        <w:ind w:left="102"/>
      </w:pPr>
      <w:r>
        <w:rPr/>
        <w:t>bankovní</w:t>
      </w:r>
      <w:r>
        <w:rPr>
          <w:spacing w:val="-10"/>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spacing w:before="1"/>
        <w:ind w:left="102" w:right="5046"/>
      </w:pPr>
      <w:r>
        <w:rPr/>
        <w:t>číslo účtu:</w:t>
        <w:tab/>
      </w:r>
      <w:r>
        <w:rPr>
          <w:spacing w:val="-2"/>
        </w:rPr>
        <w:t>1021107493/5500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7221100370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1"/>
        <w:spacing w:before="120"/>
        <w:ind w:left="1047" w:right="1059"/>
      </w:pPr>
      <w:r>
        <w:rPr/>
        <w:t>„VÝSTAVBA</w:t>
      </w:r>
      <w:r>
        <w:rPr>
          <w:spacing w:val="-12"/>
        </w:rPr>
        <w:t> </w:t>
      </w:r>
      <w:r>
        <w:rPr/>
        <w:t>FVE</w:t>
      </w:r>
      <w:r>
        <w:rPr>
          <w:spacing w:val="-11"/>
        </w:rPr>
        <w:t> </w:t>
      </w:r>
      <w:r>
        <w:rPr/>
        <w:t>SPOLEČNOSTI</w:t>
      </w:r>
      <w:r>
        <w:rPr>
          <w:spacing w:val="-11"/>
        </w:rPr>
        <w:t> </w:t>
      </w:r>
      <w:r>
        <w:rPr/>
        <w:t>DAIDO</w:t>
      </w:r>
      <w:r>
        <w:rPr>
          <w:spacing w:val="-10"/>
        </w:rPr>
        <w:t> </w:t>
      </w:r>
      <w:r>
        <w:rPr>
          <w:spacing w:val="-2"/>
        </w:rPr>
        <w:t>METAL“</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9"/>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4"/>
          <w:sz w:val="20"/>
        </w:rPr>
        <w:t> </w:t>
      </w:r>
      <w:r>
        <w:rPr>
          <w:sz w:val="20"/>
        </w:rPr>
        <w:t>ve</w:t>
      </w:r>
      <w:r>
        <w:rPr>
          <w:spacing w:val="-4"/>
          <w:sz w:val="20"/>
        </w:rPr>
        <w:t> </w:t>
      </w:r>
      <w:r>
        <w:rPr>
          <w:sz w:val="20"/>
        </w:rPr>
        <w:t>výši</w:t>
      </w:r>
      <w:r>
        <w:rPr>
          <w:spacing w:val="-2"/>
          <w:sz w:val="20"/>
        </w:rPr>
        <w:t> </w:t>
      </w:r>
      <w:r>
        <w:rPr>
          <w:b/>
          <w:sz w:val="20"/>
        </w:rPr>
        <w:t>12</w:t>
      </w:r>
      <w:r>
        <w:rPr>
          <w:b/>
          <w:spacing w:val="-3"/>
          <w:sz w:val="20"/>
        </w:rPr>
        <w:t> </w:t>
      </w:r>
      <w:r>
        <w:rPr>
          <w:b/>
          <w:sz w:val="20"/>
        </w:rPr>
        <w:t>467</w:t>
      </w:r>
      <w:r>
        <w:rPr>
          <w:b/>
          <w:spacing w:val="-3"/>
          <w:sz w:val="20"/>
        </w:rPr>
        <w:t> </w:t>
      </w:r>
      <w:r>
        <w:rPr>
          <w:b/>
          <w:sz w:val="20"/>
        </w:rPr>
        <w:t>158,20</w:t>
      </w:r>
      <w:r>
        <w:rPr>
          <w:b/>
          <w:spacing w:val="-2"/>
          <w:sz w:val="20"/>
        </w:rPr>
        <w:t> </w:t>
      </w:r>
      <w:r>
        <w:rPr>
          <w:b/>
          <w:sz w:val="20"/>
        </w:rPr>
        <w:t>Kč</w:t>
      </w:r>
      <w:r>
        <w:rPr>
          <w:b/>
          <w:spacing w:val="-3"/>
          <w:sz w:val="20"/>
        </w:rPr>
        <w:t> </w:t>
      </w:r>
      <w:r>
        <w:rPr>
          <w:sz w:val="20"/>
        </w:rPr>
        <w:t>(slovy:</w:t>
      </w:r>
      <w:r>
        <w:rPr>
          <w:spacing w:val="-3"/>
          <w:sz w:val="20"/>
        </w:rPr>
        <w:t> </w:t>
      </w:r>
      <w:r>
        <w:rPr>
          <w:sz w:val="20"/>
        </w:rPr>
        <w:t>dvanáct</w:t>
      </w:r>
      <w:r>
        <w:rPr>
          <w:spacing w:val="-4"/>
          <w:sz w:val="20"/>
        </w:rPr>
        <w:t> </w:t>
      </w:r>
      <w:r>
        <w:rPr>
          <w:sz w:val="20"/>
        </w:rPr>
        <w:t>milionů</w:t>
      </w:r>
      <w:r>
        <w:rPr>
          <w:spacing w:val="-3"/>
          <w:sz w:val="20"/>
        </w:rPr>
        <w:t> </w:t>
      </w:r>
      <w:r>
        <w:rPr>
          <w:sz w:val="20"/>
        </w:rPr>
        <w:t>čtyři</w:t>
      </w:r>
      <w:r>
        <w:rPr>
          <w:spacing w:val="-4"/>
          <w:sz w:val="20"/>
        </w:rPr>
        <w:t> </w:t>
      </w:r>
      <w:r>
        <w:rPr>
          <w:sz w:val="20"/>
        </w:rPr>
        <w:t>sta</w:t>
      </w:r>
      <w:r>
        <w:rPr>
          <w:spacing w:val="-4"/>
          <w:sz w:val="20"/>
        </w:rPr>
        <w:t> </w:t>
      </w:r>
      <w:r>
        <w:rPr>
          <w:sz w:val="20"/>
        </w:rPr>
        <w:t>šedesát</w:t>
      </w:r>
      <w:r>
        <w:rPr>
          <w:spacing w:val="-2"/>
          <w:sz w:val="20"/>
        </w:rPr>
        <w:t> </w:t>
      </w:r>
      <w:r>
        <w:rPr>
          <w:sz w:val="20"/>
        </w:rPr>
        <w:t>sedm</w:t>
      </w:r>
      <w:r>
        <w:rPr>
          <w:spacing w:val="-5"/>
          <w:sz w:val="20"/>
        </w:rPr>
        <w:t> </w:t>
      </w:r>
      <w:r>
        <w:rPr>
          <w:sz w:val="20"/>
        </w:rPr>
        <w:t>tisíc</w:t>
      </w:r>
      <w:r>
        <w:rPr>
          <w:spacing w:val="-1"/>
          <w:sz w:val="20"/>
        </w:rPr>
        <w:t> </w:t>
      </w:r>
      <w:r>
        <w:rPr>
          <w:sz w:val="20"/>
        </w:rPr>
        <w:t>sto</w:t>
      </w:r>
      <w:r>
        <w:rPr>
          <w:spacing w:val="-3"/>
          <w:sz w:val="20"/>
        </w:rPr>
        <w:t> </w:t>
      </w:r>
      <w:r>
        <w:rPr>
          <w:sz w:val="20"/>
        </w:rPr>
        <w:t>padesát osm korun českých a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32 098 200,00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4"/>
          <w:sz w:val="20"/>
        </w:rPr>
        <w:t> </w:t>
      </w:r>
      <w:r>
        <w:rPr>
          <w:sz w:val="20"/>
        </w:rPr>
        <w:t>přesáhnout</w:t>
      </w:r>
      <w:r>
        <w:rPr>
          <w:spacing w:val="-4"/>
          <w:sz w:val="20"/>
        </w:rPr>
        <w:t> </w:t>
      </w:r>
      <w:r>
        <w:rPr>
          <w:sz w:val="20"/>
        </w:rPr>
        <w:t>50</w:t>
      </w:r>
      <w:r>
        <w:rPr>
          <w:spacing w:val="-5"/>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ind w:left="3140"/>
      </w:pPr>
      <w:r>
        <w:rPr>
          <w:spacing w:val="-5"/>
        </w:rPr>
        <w:t>IV.</w:t>
      </w:r>
    </w:p>
    <w:p>
      <w:pPr>
        <w:pStyle w:val="Heading2"/>
        <w:spacing w:before="1"/>
        <w:ind w:left="1047" w:right="105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4" w:hanging="360"/>
        <w:jc w:val="both"/>
        <w:rPr>
          <w:sz w:val="20"/>
        </w:rPr>
      </w:pPr>
      <w:r>
        <w:rPr>
          <w:sz w:val="20"/>
        </w:rPr>
        <w:t>splní</w:t>
      </w:r>
      <w:r>
        <w:rPr>
          <w:spacing w:val="56"/>
          <w:sz w:val="20"/>
        </w:rPr>
        <w:t> </w:t>
      </w:r>
      <w:r>
        <w:rPr>
          <w:sz w:val="20"/>
        </w:rPr>
        <w:t>účel</w:t>
      </w:r>
      <w:r>
        <w:rPr>
          <w:spacing w:val="58"/>
          <w:sz w:val="20"/>
        </w:rPr>
        <w:t> </w:t>
      </w:r>
      <w:r>
        <w:rPr>
          <w:sz w:val="20"/>
        </w:rPr>
        <w:t>akce</w:t>
      </w:r>
      <w:r>
        <w:rPr>
          <w:spacing w:val="55"/>
          <w:sz w:val="20"/>
        </w:rPr>
        <w:t> </w:t>
      </w:r>
      <w:r>
        <w:rPr>
          <w:sz w:val="20"/>
        </w:rPr>
        <w:t>„VÝSTAVBA</w:t>
      </w:r>
      <w:r>
        <w:rPr>
          <w:spacing w:val="57"/>
          <w:sz w:val="20"/>
        </w:rPr>
        <w:t> </w:t>
      </w:r>
      <w:r>
        <w:rPr>
          <w:sz w:val="20"/>
        </w:rPr>
        <w:t>FVE</w:t>
      </w:r>
      <w:r>
        <w:rPr>
          <w:spacing w:val="56"/>
          <w:sz w:val="20"/>
        </w:rPr>
        <w:t> </w:t>
      </w:r>
      <w:r>
        <w:rPr>
          <w:sz w:val="20"/>
        </w:rPr>
        <w:t>SPOLEČNOSTI</w:t>
      </w:r>
      <w:r>
        <w:rPr>
          <w:spacing w:val="58"/>
          <w:sz w:val="20"/>
        </w:rPr>
        <w:t> </w:t>
      </w:r>
      <w:r>
        <w:rPr>
          <w:sz w:val="20"/>
        </w:rPr>
        <w:t>DAIDO</w:t>
      </w:r>
      <w:r>
        <w:rPr>
          <w:spacing w:val="56"/>
          <w:sz w:val="20"/>
        </w:rPr>
        <w:t> </w:t>
      </w:r>
      <w:r>
        <w:rPr>
          <w:sz w:val="20"/>
        </w:rPr>
        <w:t>METAL“</w:t>
      </w:r>
      <w:r>
        <w:rPr>
          <w:spacing w:val="55"/>
          <w:sz w:val="20"/>
        </w:rPr>
        <w:t> </w:t>
      </w:r>
      <w:r>
        <w:rPr>
          <w:sz w:val="20"/>
        </w:rPr>
        <w:t>tím,</w:t>
      </w:r>
      <w:r>
        <w:rPr>
          <w:spacing w:val="56"/>
          <w:sz w:val="20"/>
        </w:rPr>
        <w:t> </w:t>
      </w:r>
      <w:r>
        <w:rPr>
          <w:sz w:val="20"/>
        </w:rPr>
        <w:t>že</w:t>
      </w:r>
      <w:r>
        <w:rPr>
          <w:spacing w:val="55"/>
          <w:sz w:val="20"/>
        </w:rPr>
        <w:t> </w:t>
      </w:r>
      <w:r>
        <w:rPr>
          <w:sz w:val="20"/>
        </w:rPr>
        <w:t>akce</w:t>
      </w:r>
      <w:r>
        <w:rPr>
          <w:spacing w:val="57"/>
          <w:sz w:val="20"/>
        </w:rPr>
        <w:t> </w:t>
      </w:r>
      <w:r>
        <w:rPr>
          <w:sz w:val="20"/>
        </w:rPr>
        <w:t>bude</w:t>
      </w:r>
      <w:r>
        <w:rPr>
          <w:spacing w:val="55"/>
          <w:sz w:val="20"/>
        </w:rPr>
        <w:t> </w:t>
      </w:r>
      <w:r>
        <w:rPr>
          <w:sz w:val="20"/>
        </w:rPr>
        <w:t>provedena v souladu s Výzvou, žádostí o podporu a jejími přílohami a touto Smlouvou,</w:t>
      </w:r>
    </w:p>
    <w:p>
      <w:pPr>
        <w:pStyle w:val="ListParagraph"/>
        <w:numPr>
          <w:ilvl w:val="1"/>
          <w:numId w:val="4"/>
        </w:numPr>
        <w:tabs>
          <w:tab w:pos="746" w:val="left" w:leader="none"/>
        </w:tabs>
        <w:spacing w:line="240" w:lineRule="auto" w:before="2" w:after="0"/>
        <w:ind w:left="745" w:right="111" w:hanging="360"/>
        <w:jc w:val="both"/>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 elektrárny</w:t>
      </w:r>
      <w:r>
        <w:rPr>
          <w:spacing w:val="80"/>
          <w:w w:val="150"/>
          <w:sz w:val="20"/>
        </w:rPr>
        <w:t>  </w:t>
      </w:r>
      <w:r>
        <w:rPr>
          <w:sz w:val="20"/>
        </w:rPr>
        <w:t>s pozemní instalací</w:t>
      </w:r>
      <w:r>
        <w:rPr>
          <w:spacing w:val="-4"/>
          <w:sz w:val="20"/>
        </w:rPr>
        <w:t> </w:t>
      </w:r>
      <w:r>
        <w:rPr>
          <w:sz w:val="20"/>
        </w:rPr>
        <w:t>předpokládaným</w:t>
      </w:r>
      <w:r>
        <w:rPr>
          <w:spacing w:val="-3"/>
          <w:sz w:val="20"/>
        </w:rPr>
        <w:t> </w:t>
      </w:r>
      <w:r>
        <w:rPr>
          <w:sz w:val="20"/>
        </w:rPr>
        <w:t>výkonem</w:t>
      </w:r>
      <w:r>
        <w:rPr>
          <w:spacing w:val="-5"/>
          <w:sz w:val="20"/>
        </w:rPr>
        <w:t> </w:t>
      </w:r>
      <w:r>
        <w:rPr>
          <w:sz w:val="20"/>
        </w:rPr>
        <w:t>49,59</w:t>
      </w:r>
      <w:r>
        <w:rPr>
          <w:spacing w:val="-1"/>
          <w:sz w:val="20"/>
        </w:rPr>
        <w:t> </w:t>
      </w:r>
      <w:r>
        <w:rPr>
          <w:sz w:val="20"/>
        </w:rPr>
        <w:t>kWp,</w:t>
      </w:r>
      <w:r>
        <w:rPr>
          <w:spacing w:val="-2"/>
          <w:sz w:val="20"/>
        </w:rPr>
        <w:t> </w:t>
      </w:r>
      <w:r>
        <w:rPr>
          <w:sz w:val="20"/>
        </w:rPr>
        <w:t>dále</w:t>
      </w:r>
      <w:r>
        <w:rPr>
          <w:spacing w:val="-3"/>
          <w:sz w:val="20"/>
        </w:rPr>
        <w:t> </w:t>
      </w:r>
      <w:r>
        <w:rPr>
          <w:sz w:val="20"/>
        </w:rPr>
        <w:t>se</w:t>
      </w:r>
      <w:r>
        <w:rPr>
          <w:spacing w:val="-1"/>
          <w:sz w:val="20"/>
        </w:rPr>
        <w:t> </w:t>
      </w:r>
      <w:r>
        <w:rPr>
          <w:sz w:val="20"/>
        </w:rPr>
        <w:t>střešní</w:t>
      </w:r>
      <w:r>
        <w:rPr>
          <w:spacing w:val="-3"/>
          <w:sz w:val="20"/>
        </w:rPr>
        <w:t> </w:t>
      </w:r>
      <w:r>
        <w:rPr>
          <w:sz w:val="20"/>
        </w:rPr>
        <w:t>instalací</w:t>
      </w:r>
      <w:r>
        <w:rPr>
          <w:spacing w:val="-3"/>
          <w:sz w:val="20"/>
        </w:rPr>
        <w:t> </w:t>
      </w:r>
      <w:r>
        <w:rPr>
          <w:sz w:val="20"/>
        </w:rPr>
        <w:t>s</w:t>
      </w:r>
      <w:r>
        <w:rPr>
          <w:spacing w:val="-2"/>
          <w:sz w:val="20"/>
        </w:rPr>
        <w:t> </w:t>
      </w:r>
      <w:r>
        <w:rPr>
          <w:sz w:val="20"/>
        </w:rPr>
        <w:t>předpokládaným</w:t>
      </w:r>
      <w:r>
        <w:rPr>
          <w:spacing w:val="-3"/>
          <w:sz w:val="20"/>
        </w:rPr>
        <w:t> </w:t>
      </w:r>
      <w:r>
        <w:rPr>
          <w:sz w:val="20"/>
        </w:rPr>
        <w:t>výkonem 768,95 kWp, instalací akumulace o kapacitě 600 kWh,</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32" w:hRule="atLeast"/>
        </w:trPr>
        <w:tc>
          <w:tcPr>
            <w:tcW w:w="372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78" w:type="dxa"/>
          </w:tcPr>
          <w:p>
            <w:pPr>
              <w:pStyle w:val="TableParagraph"/>
              <w:spacing w:before="120"/>
              <w:ind w:left="388"/>
              <w:rPr>
                <w:sz w:val="20"/>
              </w:rPr>
            </w:pPr>
            <w:r>
              <w:rPr>
                <w:spacing w:val="-5"/>
                <w:sz w:val="20"/>
              </w:rPr>
              <w:t>kWh</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600</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818.54</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680.94</w:t>
            </w:r>
          </w:p>
        </w:tc>
      </w:tr>
      <w:tr>
        <w:trPr>
          <w:trHeight w:val="530" w:hRule="atLeast"/>
        </w:trPr>
        <w:tc>
          <w:tcPr>
            <w:tcW w:w="3721" w:type="dxa"/>
          </w:tcPr>
          <w:p>
            <w:pPr>
              <w:pStyle w:val="TableParagraph"/>
              <w:spacing w:line="264"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2080.78</w:t>
            </w:r>
          </w:p>
        </w:tc>
      </w:tr>
      <w:tr>
        <w:trPr>
          <w:trHeight w:val="508"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3"/>
              <w:ind w:left="0" w:right="435"/>
              <w:jc w:val="right"/>
              <w:rPr>
                <w:sz w:val="20"/>
              </w:rPr>
            </w:pPr>
            <w:r>
              <w:rPr>
                <w:spacing w:val="-2"/>
                <w:sz w:val="20"/>
              </w:rPr>
              <w:t>MWh/rok</w:t>
            </w:r>
          </w:p>
        </w:tc>
        <w:tc>
          <w:tcPr>
            <w:tcW w:w="1702" w:type="dxa"/>
          </w:tcPr>
          <w:p>
            <w:pPr>
              <w:pStyle w:val="TableParagraph"/>
              <w:spacing w:before="123"/>
              <w:ind w:left="390"/>
              <w:rPr>
                <w:sz w:val="20"/>
              </w:rPr>
            </w:pPr>
            <w:r>
              <w:rPr>
                <w:w w:val="99"/>
                <w:sz w:val="20"/>
              </w:rPr>
              <w:t>0</w:t>
            </w:r>
          </w:p>
        </w:tc>
        <w:tc>
          <w:tcPr>
            <w:tcW w:w="1728" w:type="dxa"/>
          </w:tcPr>
          <w:p>
            <w:pPr>
              <w:pStyle w:val="TableParagraph"/>
              <w:spacing w:before="123"/>
              <w:ind w:left="388"/>
              <w:rPr>
                <w:sz w:val="20"/>
              </w:rPr>
            </w:pPr>
            <w:r>
              <w:rPr>
                <w:spacing w:val="-2"/>
                <w:sz w:val="20"/>
              </w:rPr>
              <w:t>800.30</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4"/>
          <w:sz w:val="20"/>
        </w:rPr>
        <w:t> </w:t>
      </w:r>
      <w:r>
        <w:rPr>
          <w:sz w:val="20"/>
        </w:rPr>
        <w:t>z</w:t>
      </w:r>
      <w:r>
        <w:rPr>
          <w:spacing w:val="-3"/>
          <w:sz w:val="20"/>
        </w:rPr>
        <w:t> </w:t>
      </w:r>
      <w:r>
        <w:rPr>
          <w:sz w:val="20"/>
        </w:rPr>
        <w:t>poskytnuté</w:t>
      </w:r>
      <w:r>
        <w:rPr>
          <w:spacing w:val="-5"/>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2"/>
          <w:sz w:val="20"/>
        </w:rPr>
        <w:t> </w:t>
      </w:r>
      <w:r>
        <w:rPr>
          <w:sz w:val="20"/>
        </w:rPr>
        <w:t>180</w:t>
      </w:r>
      <w:r>
        <w:rPr>
          <w:spacing w:val="-2"/>
          <w:sz w:val="20"/>
        </w:rPr>
        <w:t> </w:t>
      </w:r>
      <w:r>
        <w:rPr>
          <w:sz w:val="20"/>
        </w:rPr>
        <w:t>kalendářních</w:t>
      </w:r>
      <w:r>
        <w:rPr>
          <w:spacing w:val="-2"/>
          <w:sz w:val="20"/>
        </w:rPr>
        <w:t> </w:t>
      </w:r>
      <w:r>
        <w:rPr>
          <w:sz w:val="20"/>
        </w:rPr>
        <w:t>dní</w:t>
      </w:r>
      <w:r>
        <w:rPr>
          <w:spacing w:val="-1"/>
          <w:sz w:val="20"/>
        </w:rPr>
        <w:t> </w:t>
      </w:r>
      <w:r>
        <w:rPr>
          <w:sz w:val="20"/>
        </w:rPr>
        <w:t>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3"/>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4"/>
          <w:sz w:val="20"/>
        </w:rPr>
        <w:t> </w:t>
      </w:r>
      <w:r>
        <w:rPr>
          <w:sz w:val="20"/>
        </w:rPr>
        <w:t>se</w:t>
      </w:r>
      <w:r>
        <w:rPr>
          <w:spacing w:val="-10"/>
          <w:sz w:val="20"/>
        </w:rPr>
        <w:t> </w:t>
      </w:r>
      <w:r>
        <w:rPr>
          <w:sz w:val="20"/>
        </w:rPr>
        <w:t>řídí</w:t>
      </w:r>
      <w:r>
        <w:rPr>
          <w:spacing w:val="-14"/>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3"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4"/>
          <w:sz w:val="20"/>
        </w:rPr>
        <w:t> </w:t>
      </w:r>
      <w:r>
        <w:rPr>
          <w:i/>
          <w:sz w:val="20"/>
        </w:rPr>
        <w:t>Státního</w:t>
      </w:r>
      <w:r>
        <w:rPr>
          <w:i/>
          <w:spacing w:val="-5"/>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0"/>
          <w:sz w:val="20"/>
        </w:rPr>
        <w:t> </w:t>
      </w:r>
      <w:r>
        <w:rPr>
          <w:sz w:val="20"/>
        </w:rPr>
        <w:t>že</w:t>
      </w:r>
      <w:r>
        <w:rPr>
          <w:spacing w:val="-10"/>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0"/>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3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2024-03-13T06:32:18Z</dcterms:created>
  <dcterms:modified xsi:type="dcterms:W3CDTF">2024-03-13T06:32:18Z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2016</vt:lpwstr>
  </property>
  <property fmtid="{D5CDD505-2E9C-101B-9397-08002B2CF9AE}" pid="4" name="LastSaved">
    <vt:filetime>2024-03-13T00:00:00Z</vt:filetime>
  </property>
</Properties>
</file>