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8524C" w:rsidTr="006E6D11">
        <w:tc>
          <w:tcPr>
            <w:tcW w:w="2376" w:type="dxa"/>
          </w:tcPr>
          <w:p w:rsidR="006E6D11" w:rsidRPr="00C8524C" w:rsidRDefault="00C253C8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8524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8524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8524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8524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8524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8524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8524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8524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8524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8524C">
        <w:rPr>
          <w:rFonts w:ascii="Arial Black" w:hAnsi="Arial Black" w:cs="Georgia"/>
          <w:b/>
          <w:sz w:val="28"/>
          <w:szCs w:val="28"/>
        </w:rPr>
        <w:tab/>
      </w:r>
      <w:r w:rsidRPr="00C8524C">
        <w:rPr>
          <w:rFonts w:ascii="Arial Black" w:hAnsi="Arial Black" w:cs="Georgia"/>
          <w:b/>
          <w:sz w:val="28"/>
          <w:szCs w:val="28"/>
        </w:rPr>
        <w:tab/>
      </w:r>
    </w:p>
    <w:p w:rsidR="006E6D11" w:rsidRPr="00C8524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8524C">
        <w:rPr>
          <w:rFonts w:ascii="Arial Narrow" w:hAnsi="Arial Narrow" w:cs="Arial"/>
          <w:b/>
          <w:sz w:val="36"/>
          <w:szCs w:val="36"/>
        </w:rPr>
        <w:t>Objednávka č</w:t>
      </w:r>
      <w:r w:rsidRPr="00C8524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8524C">
        <w:rPr>
          <w:rFonts w:ascii="Arial Narrow" w:hAnsi="Arial Narrow" w:cs="Arial"/>
          <w:b/>
          <w:bCs/>
          <w:sz w:val="36"/>
          <w:szCs w:val="36"/>
        </w:rPr>
        <w:t>137/2024</w:t>
      </w:r>
    </w:p>
    <w:p w:rsidR="00027D12" w:rsidRPr="00C8524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8524C">
        <w:rPr>
          <w:rFonts w:ascii="Arial Narrow" w:hAnsi="Arial Narrow" w:cs="Arial"/>
          <w:b/>
          <w:sz w:val="20"/>
          <w:szCs w:val="20"/>
        </w:rPr>
        <w:t>n</w:t>
      </w:r>
      <w:r w:rsidR="006E6D11" w:rsidRPr="00C8524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8524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8524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8524C">
        <w:rPr>
          <w:rFonts w:ascii="Georgia" w:hAnsi="Georgia" w:cs="Georgia"/>
          <w:sz w:val="22"/>
          <w:szCs w:val="22"/>
        </w:rPr>
        <w:tab/>
      </w:r>
      <w:r w:rsidR="006E6D11" w:rsidRPr="00C8524C">
        <w:rPr>
          <w:rFonts w:ascii="Georgia" w:hAnsi="Georgia" w:cs="Georgia"/>
          <w:sz w:val="22"/>
          <w:szCs w:val="22"/>
        </w:rPr>
        <w:tab/>
      </w:r>
      <w:r w:rsidRPr="00C8524C">
        <w:rPr>
          <w:rFonts w:ascii="Georgia" w:hAnsi="Georgia" w:cs="Georgia"/>
          <w:sz w:val="22"/>
          <w:szCs w:val="22"/>
        </w:rPr>
        <w:tab/>
      </w:r>
      <w:r w:rsidRPr="00C8524C">
        <w:rPr>
          <w:rFonts w:ascii="Georgia" w:hAnsi="Georgia" w:cs="Georgia"/>
          <w:sz w:val="22"/>
          <w:szCs w:val="22"/>
        </w:rPr>
        <w:tab/>
      </w:r>
    </w:p>
    <w:p w:rsidR="005E6975" w:rsidRPr="00C8524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8524C">
        <w:rPr>
          <w:rFonts w:ascii="Arial Narrow" w:hAnsi="Arial Narrow"/>
          <w:b/>
        </w:rPr>
        <w:t>Objednatel</w:t>
      </w:r>
      <w:r w:rsidRPr="00C8524C">
        <w:rPr>
          <w:rFonts w:ascii="Arial Narrow" w:hAnsi="Arial Narrow"/>
          <w:b/>
          <w:bCs/>
        </w:rPr>
        <w:tab/>
      </w:r>
      <w:r w:rsidRPr="00C8524C">
        <w:rPr>
          <w:rFonts w:ascii="Arial Narrow" w:hAnsi="Arial Narrow"/>
          <w:b/>
        </w:rPr>
        <w:t>Dodavatel</w:t>
      </w:r>
    </w:p>
    <w:p w:rsidR="005E6975" w:rsidRPr="00C8524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8524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8524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8524C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8524C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8524C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C8524C">
        <w:rPr>
          <w:rFonts w:ascii="Arial Narrow" w:hAnsi="Arial Narrow" w:cs="Georgia"/>
          <w:sz w:val="20"/>
          <w:szCs w:val="20"/>
        </w:rPr>
        <w:t>Karnes</w:t>
      </w:r>
      <w:proofErr w:type="spellEnd"/>
      <w:r w:rsidR="00C8524C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C8524C">
        <w:rPr>
          <w:rFonts w:ascii="Arial Narrow" w:hAnsi="Arial Narrow" w:cs="Georgia"/>
          <w:sz w:val="20"/>
          <w:szCs w:val="20"/>
        </w:rPr>
        <w:tab/>
      </w:r>
    </w:p>
    <w:p w:rsidR="005E6975" w:rsidRPr="00C8524C" w:rsidRDefault="00C8524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8524C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8524C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8524C">
        <w:rPr>
          <w:rFonts w:ascii="Arial Narrow" w:hAnsi="Arial Narrow" w:cs="Georgia"/>
          <w:sz w:val="20"/>
          <w:szCs w:val="20"/>
        </w:rPr>
        <w:tab/>
      </w:r>
      <w:r w:rsidR="00964376" w:rsidRPr="00C8524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N. A. Někrasova</w:t>
      </w:r>
      <w:r w:rsidR="005E3933" w:rsidRPr="00C8524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644</w:t>
      </w:r>
      <w:r w:rsidR="005E3933" w:rsidRPr="00C8524C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</w:t>
      </w:r>
    </w:p>
    <w:p w:rsidR="005E6975" w:rsidRPr="00C8524C" w:rsidRDefault="00C8524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8524C">
        <w:rPr>
          <w:rFonts w:ascii="Arial Narrow" w:hAnsi="Arial Narrow" w:cs="Georgia"/>
          <w:sz w:val="20"/>
          <w:szCs w:val="20"/>
        </w:rPr>
        <w:tab/>
      </w:r>
      <w:r w:rsidR="005E3933" w:rsidRPr="00C8524C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8524C">
        <w:rPr>
          <w:rFonts w:ascii="Arial Narrow" w:hAnsi="Arial Narrow" w:cs="Georgia"/>
          <w:sz w:val="20"/>
          <w:szCs w:val="20"/>
        </w:rPr>
        <w:tab/>
      </w:r>
      <w:r w:rsidR="00964376" w:rsidRPr="00C8524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Bubeneč</w:t>
      </w:r>
      <w:proofErr w:type="gramEnd"/>
    </w:p>
    <w:p w:rsidR="005E6975" w:rsidRPr="00C8524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  <w:r w:rsidR="00964376" w:rsidRPr="00C8524C">
        <w:rPr>
          <w:rFonts w:ascii="Arial Narrow" w:hAnsi="Arial Narrow" w:cs="Georgia"/>
          <w:sz w:val="20"/>
          <w:szCs w:val="20"/>
        </w:rPr>
        <w:t xml:space="preserve"> </w:t>
      </w:r>
      <w:r w:rsidRPr="00C8524C">
        <w:rPr>
          <w:rFonts w:ascii="Arial Narrow" w:hAnsi="Arial Narrow" w:cs="Georgia"/>
          <w:sz w:val="20"/>
          <w:szCs w:val="20"/>
        </w:rPr>
        <w:t xml:space="preserve"> </w:t>
      </w:r>
      <w:r w:rsidR="00C8524C">
        <w:rPr>
          <w:rFonts w:ascii="Arial Narrow" w:hAnsi="Arial Narrow" w:cs="Georgia"/>
          <w:sz w:val="20"/>
          <w:szCs w:val="20"/>
        </w:rPr>
        <w:t>16000</w:t>
      </w:r>
      <w:r w:rsidRPr="00C8524C">
        <w:rPr>
          <w:rFonts w:ascii="Arial Narrow" w:hAnsi="Arial Narrow" w:cs="Georgia"/>
          <w:sz w:val="20"/>
          <w:szCs w:val="20"/>
        </w:rPr>
        <w:t xml:space="preserve"> </w:t>
      </w:r>
      <w:r w:rsidR="00C8524C">
        <w:rPr>
          <w:rFonts w:ascii="Arial Narrow" w:hAnsi="Arial Narrow" w:cs="Georgia"/>
          <w:sz w:val="20"/>
          <w:szCs w:val="20"/>
        </w:rPr>
        <w:t>Praha 6</w:t>
      </w:r>
      <w:r w:rsidRPr="00C8524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8524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8524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8524C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8524C">
        <w:rPr>
          <w:rFonts w:ascii="Arial Narrow" w:hAnsi="Arial Narrow" w:cs="Georgia"/>
          <w:sz w:val="20"/>
          <w:szCs w:val="20"/>
        </w:rPr>
        <w:t xml:space="preserve">        </w:t>
      </w:r>
      <w:r w:rsidRPr="00C8524C">
        <w:rPr>
          <w:rFonts w:ascii="Arial Narrow" w:hAnsi="Arial Narrow" w:cs="Georgia"/>
          <w:sz w:val="20"/>
          <w:szCs w:val="20"/>
        </w:rPr>
        <w:t xml:space="preserve"> </w:t>
      </w:r>
      <w:r w:rsidR="00C8524C">
        <w:rPr>
          <w:rFonts w:ascii="Arial Narrow" w:hAnsi="Arial Narrow" w:cs="Georgia"/>
          <w:sz w:val="20"/>
          <w:szCs w:val="20"/>
        </w:rPr>
        <w:t>00269247</w:t>
      </w:r>
      <w:r w:rsidR="005E6975" w:rsidRPr="00C8524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8524C">
        <w:rPr>
          <w:rFonts w:ascii="Arial Narrow" w:hAnsi="Arial Narrow" w:cs="Georgia"/>
          <w:sz w:val="20"/>
          <w:szCs w:val="20"/>
        </w:rPr>
        <w:tab/>
      </w:r>
      <w:r w:rsidR="00C8524C">
        <w:rPr>
          <w:rFonts w:ascii="Arial Narrow" w:hAnsi="Arial Narrow" w:cs="Georgia"/>
          <w:sz w:val="20"/>
          <w:szCs w:val="20"/>
        </w:rPr>
        <w:t>05619246</w:t>
      </w:r>
    </w:p>
    <w:p w:rsidR="005E6975" w:rsidRPr="00C8524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8524C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8524C">
        <w:rPr>
          <w:rFonts w:ascii="Arial Narrow" w:hAnsi="Arial Narrow" w:cs="Georgia"/>
          <w:sz w:val="20"/>
          <w:szCs w:val="20"/>
        </w:rPr>
        <w:t xml:space="preserve"> CZ</w:t>
      </w:r>
      <w:r w:rsidR="00C8524C">
        <w:rPr>
          <w:rFonts w:ascii="Arial Narrow" w:hAnsi="Arial Narrow" w:cs="Georgia"/>
          <w:sz w:val="20"/>
          <w:szCs w:val="20"/>
        </w:rPr>
        <w:t>00269247</w:t>
      </w:r>
      <w:r w:rsidR="005E6975" w:rsidRPr="00C8524C">
        <w:rPr>
          <w:rFonts w:ascii="Arial Narrow" w:hAnsi="Arial Narrow" w:cs="Georgia"/>
          <w:sz w:val="20"/>
          <w:szCs w:val="20"/>
        </w:rPr>
        <w:tab/>
        <w:t>DIČ :</w:t>
      </w:r>
      <w:r w:rsidR="00964376" w:rsidRPr="00C8524C">
        <w:rPr>
          <w:rFonts w:ascii="Arial Narrow" w:hAnsi="Arial Narrow" w:cs="Georgia"/>
          <w:sz w:val="20"/>
          <w:szCs w:val="20"/>
        </w:rPr>
        <w:t xml:space="preserve"> </w:t>
      </w:r>
      <w:r w:rsidRPr="00C8524C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C8524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8524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8524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8524C" w:rsidRDefault="00C8524C" w:rsidP="00C253C8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tímto zpracování Průkazů energetické náročnosti budov pro 32 budov ve vlastnictví města Nový Bydžov dle níže uvedeného soupisu:</w:t>
            </w:r>
          </w:p>
          <w:p w:rsidR="00C8524C" w:rsidRDefault="00C8524C" w:rsidP="00C253C8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1) objekty v Novém Bydžově = č. p. 1 (radnice "A</w:t>
            </w:r>
            <w:proofErr w:type="gramStart"/>
            <w:r>
              <w:rPr>
                <w:rFonts w:ascii="Arial Narrow" w:hAnsi="Arial Narrow" w:cs="Arial"/>
                <w:b/>
              </w:rPr>
              <w:t>" )</w:t>
            </w:r>
            <w:proofErr w:type="gramEnd"/>
            <w:r>
              <w:rPr>
                <w:rFonts w:ascii="Arial Narrow" w:hAnsi="Arial Narrow" w:cs="Arial"/>
                <w:b/>
              </w:rPr>
              <w:t>, č. p. 14 (radnice "B"), č. p. 78 (ZUŠ), č. p. 507 (Muzeum), a č. p. 562 (Jiráskovo divadlo) = v částce celkem 74.500,00 Kč bez DPH</w:t>
            </w:r>
            <w:r w:rsidR="00C253C8">
              <w:rPr>
                <w:rFonts w:ascii="Arial Narrow" w:hAnsi="Arial Narrow" w:cs="Arial"/>
                <w:b/>
              </w:rPr>
              <w:t>;</w:t>
            </w:r>
          </w:p>
          <w:p w:rsidR="00C8524C" w:rsidRDefault="00C8524C" w:rsidP="00C253C8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2) bytové domy v Novém Bydžově: č. p. 89-91, č. p. 210, č. p. 337-338, č. p. 503, č. p. 603, č. p. 635, </w:t>
            </w:r>
            <w:r w:rsidR="00C253C8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638, č. p. 639, č. p. 1134, č. p. 1150, č. p. 1409, č. p. 1410, č. p. 1431, č. p. 1432, č. p. 1433, </w:t>
            </w:r>
            <w:r w:rsidR="00C253C8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1434, a č. p. 1460 = v částce celkem 105.000,00 Kč bez DPH</w:t>
            </w:r>
            <w:r w:rsidR="00C253C8">
              <w:rPr>
                <w:rFonts w:ascii="Arial Narrow" w:hAnsi="Arial Narrow" w:cs="Arial"/>
                <w:b/>
              </w:rPr>
              <w:t>;</w:t>
            </w:r>
          </w:p>
          <w:p w:rsidR="005E6975" w:rsidRPr="00C253C8" w:rsidRDefault="00C8524C" w:rsidP="00C253C8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3) další objekty: č. p. 48 (víceúčelové zařízení </w:t>
            </w:r>
            <w:proofErr w:type="spellStart"/>
            <w:r>
              <w:rPr>
                <w:rFonts w:ascii="Arial Narrow" w:hAnsi="Arial Narrow" w:cs="Arial"/>
                <w:b/>
              </w:rPr>
              <w:t>Zábědov</w:t>
            </w:r>
            <w:proofErr w:type="spellEnd"/>
            <w:r>
              <w:rPr>
                <w:rFonts w:ascii="Arial Narrow" w:hAnsi="Arial Narrow" w:cs="Arial"/>
                <w:b/>
              </w:rPr>
              <w:t>), č. p. 83 (NZDM Nový Bydžov), č. p. 195 (DDM Nový Bydžov), č. p. 216 (prodejna barev a laků Nový Bydžov), č. p. 484 (Smuteční síň Nový Bydžov),</w:t>
            </w:r>
            <w:r w:rsidR="00C253C8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 č. p. 973 (Zimní stadion Nový Bydžov), č. p. 1241 (MŠ Palackého Nový Bydžov), č. p. 1380 (MŠ Sluníčko Nový Bydžov), č. p. 52 (rekreační zařízení Poniklá) a č. p. 80 (víceúčelové zařízení Skochovice) = v částce celkem 180.000,00 Kč</w:t>
            </w:r>
            <w:r w:rsidR="00C253C8">
              <w:rPr>
                <w:rFonts w:ascii="Arial Narrow" w:hAnsi="Arial Narrow" w:cs="Arial"/>
                <w:b/>
              </w:rPr>
              <w:t>.</w:t>
            </w:r>
          </w:p>
          <w:p w:rsidR="005E6975" w:rsidRPr="00C8524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8524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8524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8524C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8524C">
        <w:rPr>
          <w:rFonts w:ascii="Arial Narrow" w:hAnsi="Arial Narrow" w:cs="Georgia"/>
          <w:sz w:val="20"/>
          <w:szCs w:val="20"/>
        </w:rPr>
        <w:t xml:space="preserve"> </w:t>
      </w:r>
      <w:r w:rsidR="00C8524C">
        <w:rPr>
          <w:rFonts w:ascii="Arial Narrow" w:hAnsi="Arial Narrow" w:cs="Georgia"/>
          <w:sz w:val="20"/>
          <w:szCs w:val="20"/>
        </w:rPr>
        <w:t>12.03.2024</w:t>
      </w:r>
      <w:r w:rsidRPr="00C8524C">
        <w:rPr>
          <w:rFonts w:ascii="Arial Narrow" w:hAnsi="Arial Narrow" w:cs="Georgia"/>
          <w:sz w:val="20"/>
          <w:szCs w:val="20"/>
        </w:rPr>
        <w:t xml:space="preserve"> -</w:t>
      </w:r>
      <w:r w:rsidR="00C8524C">
        <w:rPr>
          <w:rFonts w:ascii="Arial Narrow" w:hAnsi="Arial Narrow" w:cs="Georgia"/>
          <w:sz w:val="20"/>
          <w:szCs w:val="20"/>
        </w:rPr>
        <w:t>31.10.2024</w:t>
      </w: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</w:p>
    <w:p w:rsidR="00BB2A68" w:rsidRPr="00C8524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b/>
          <w:bCs/>
        </w:rPr>
        <w:t xml:space="preserve">Cena </w:t>
      </w:r>
      <w:r w:rsidR="00C8524C">
        <w:rPr>
          <w:rFonts w:ascii="Arial Narrow" w:hAnsi="Arial Narrow" w:cs="Georgia"/>
          <w:b/>
          <w:bCs/>
        </w:rPr>
        <w:t xml:space="preserve">s </w:t>
      </w:r>
      <w:proofErr w:type="gramStart"/>
      <w:r w:rsidR="00C8524C">
        <w:rPr>
          <w:rFonts w:ascii="Arial Narrow" w:hAnsi="Arial Narrow" w:cs="Georgia"/>
          <w:b/>
          <w:bCs/>
        </w:rPr>
        <w:t>DPH</w:t>
      </w:r>
      <w:r w:rsidRPr="00C8524C">
        <w:rPr>
          <w:rFonts w:ascii="Arial Narrow" w:hAnsi="Arial Narrow" w:cs="Georgia"/>
          <w:b/>
          <w:bCs/>
        </w:rPr>
        <w:t xml:space="preserve"> :</w:t>
      </w:r>
      <w:proofErr w:type="gramEnd"/>
      <w:r w:rsidRPr="00C8524C">
        <w:rPr>
          <w:rFonts w:ascii="Arial Narrow" w:hAnsi="Arial Narrow" w:cs="Georgia"/>
          <w:b/>
          <w:bCs/>
        </w:rPr>
        <w:t xml:space="preserve"> </w:t>
      </w:r>
      <w:r w:rsidR="00C8524C">
        <w:rPr>
          <w:rFonts w:ascii="Arial Narrow" w:hAnsi="Arial Narrow" w:cs="Georgia"/>
          <w:b/>
          <w:bCs/>
        </w:rPr>
        <w:t>434 995,00</w:t>
      </w:r>
      <w:r w:rsidRPr="00C8524C">
        <w:rPr>
          <w:rFonts w:ascii="Arial Narrow" w:hAnsi="Arial Narrow" w:cs="Georgia"/>
          <w:b/>
          <w:bCs/>
        </w:rPr>
        <w:t>Kč</w:t>
      </w:r>
      <w:r w:rsidRPr="00C8524C">
        <w:rPr>
          <w:rFonts w:ascii="Arial Narrow" w:hAnsi="Arial Narrow" w:cs="Georgia"/>
          <w:sz w:val="20"/>
          <w:szCs w:val="20"/>
        </w:rPr>
        <w:t xml:space="preserve"> </w:t>
      </w: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</w:p>
    <w:p w:rsidR="00BB2A68" w:rsidRPr="00C8524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 xml:space="preserve">Dne: </w:t>
      </w:r>
      <w:r w:rsidR="00C8524C">
        <w:rPr>
          <w:rFonts w:ascii="Arial Narrow" w:hAnsi="Arial Narrow" w:cs="Georgia"/>
          <w:sz w:val="20"/>
          <w:szCs w:val="20"/>
        </w:rPr>
        <w:t>12.03.2024</w:t>
      </w:r>
    </w:p>
    <w:p w:rsidR="005E6975" w:rsidRPr="00C8524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ab/>
      </w:r>
      <w:r w:rsidRPr="00C8524C">
        <w:rPr>
          <w:rFonts w:ascii="Arial Narrow" w:hAnsi="Arial Narrow" w:cs="Georgia"/>
          <w:sz w:val="20"/>
          <w:szCs w:val="20"/>
        </w:rPr>
        <w:tab/>
      </w:r>
    </w:p>
    <w:p w:rsidR="006E6D11" w:rsidRPr="00C8524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8524C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C8524C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8524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8524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lastRenderedPageBreak/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8524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C8524C" w:rsidRPr="00C8524C" w:rsidTr="006F2CB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14 520,00</w:t>
            </w:r>
          </w:p>
        </w:tc>
      </w:tr>
      <w:tr w:rsidR="00C8524C" w:rsidRPr="00C8524C" w:rsidTr="006F2CB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41 745,00</w:t>
            </w:r>
          </w:p>
        </w:tc>
      </w:tr>
      <w:tr w:rsidR="00C8524C" w:rsidRPr="00C8524C" w:rsidTr="006F2CB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C8524C" w:rsidRPr="00C8524C" w:rsidRDefault="00C8524C" w:rsidP="006F2CB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160 930,00</w:t>
            </w:r>
          </w:p>
        </w:tc>
      </w:tr>
      <w:tr w:rsidR="005E6975" w:rsidRPr="00C8524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8524C" w:rsidRDefault="00C8524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8524C" w:rsidRDefault="00C8524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8524C" w:rsidRDefault="00C8524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8524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8524C" w:rsidRDefault="00C8524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8524C" w:rsidRDefault="00C8524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217 800,00</w:t>
            </w:r>
          </w:p>
        </w:tc>
      </w:tr>
      <w:tr w:rsidR="005E6975" w:rsidRPr="00C8524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8524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8524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8524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524C" w:rsidRPr="00C8524C" w:rsidTr="006F2CB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12.03.2024 10:49:36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524C" w:rsidRPr="00C8524C" w:rsidTr="006F2CB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12.03.2024 10:49:40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524C" w:rsidRPr="00C8524C" w:rsidTr="006F2CB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12.03.2024 10:49:43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24C" w:rsidRPr="00C8524C" w:rsidRDefault="00C8524C" w:rsidP="006F2CB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8524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524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8524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8524C">
              <w:rPr>
                <w:sz w:val="20"/>
                <w:szCs w:val="20"/>
              </w:rPr>
              <w:t>12.03.2024 10:49:46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524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8524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524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8524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8524C">
              <w:rPr>
                <w:rFonts w:ascii="Arial Narrow" w:hAnsi="Arial Narrow"/>
                <w:sz w:val="20"/>
                <w:szCs w:val="20"/>
              </w:rPr>
              <w:t>Datum:</w:t>
            </w:r>
            <w:r w:rsidR="00C253C8">
              <w:rPr>
                <w:rFonts w:ascii="Arial Narrow" w:hAnsi="Arial Narrow"/>
                <w:sz w:val="20"/>
                <w:szCs w:val="20"/>
              </w:rPr>
              <w:t xml:space="preserve"> 12.03.2024</w:t>
            </w:r>
          </w:p>
        </w:tc>
      </w:tr>
    </w:tbl>
    <w:p w:rsidR="005E6975" w:rsidRDefault="005E6975" w:rsidP="004E646D"/>
    <w:p w:rsidR="00C253C8" w:rsidRPr="005833F4" w:rsidRDefault="00C253C8" w:rsidP="00C253C8">
      <w:pPr>
        <w:jc w:val="right"/>
      </w:pPr>
      <w:bookmarkStart w:id="0" w:name="_GoBack"/>
      <w:r w:rsidRPr="005833F4">
        <w:t>Akceptace dne 12.03.2024</w:t>
      </w:r>
      <w:bookmarkEnd w:id="0"/>
    </w:p>
    <w:sectPr w:rsidR="00C253C8" w:rsidRPr="005833F4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4C" w:rsidRDefault="00C852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833F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253C8"/>
    <w:rsid w:val="00C53BD6"/>
    <w:rsid w:val="00C72D9E"/>
    <w:rsid w:val="00C844DC"/>
    <w:rsid w:val="00C8524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chartTrackingRefBased/>
  <w15:docId w15:val="{4CD25CD8-60E5-49BE-96A1-BC66F049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2024-03-12T12:52:00Z</dcterms:created>
  <dcterms:modified xsi:type="dcterms:W3CDTF">2024-03-13T07:05:00Z</dcterms:modified>
</cp:coreProperties>
</file>