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1220500195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spacing w:before="0"/>
        <w:ind w:left="0" w:firstLine="0"/>
        <w:jc w:val="left"/>
        <w:rPr>
          <w:sz w:val="60"/>
        </w:rPr>
      </w:pPr>
    </w:p>
    <w:p>
      <w:pPr>
        <w:pStyle w:val="BodyText"/>
        <w:spacing w:before="0"/>
        <w:ind w:left="242" w:firstLine="0"/>
        <w:jc w:val="left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  <w:jc w:val="left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 w:firstLine="0"/>
        <w:jc w:val="left"/>
      </w:pPr>
      <w:r>
        <w:rPr/>
        <w:t>číslo účtu:</w:t>
        <w:tab/>
      </w:r>
      <w:r>
        <w:rPr>
          <w:spacing w:val="-2"/>
        </w:rPr>
        <w:t>40002-9025001/0710 </w:t>
      </w:r>
      <w:r>
        <w:rPr/>
        <w:t>(dále 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  <w:jc w:val="left"/>
      </w:pPr>
    </w:p>
    <w:p>
      <w:pPr>
        <w:pStyle w:val="Heading2"/>
        <w:ind w:right="0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4"/>
        </w:rPr>
        <w:t>Cheb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17" w:firstLine="0"/>
        <w:jc w:val="left"/>
      </w:pPr>
      <w:r>
        <w:rPr/>
        <w:t>kontaktní adresa:</w:t>
        <w:tab/>
        <w:t>Městský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Cheb,</w:t>
      </w:r>
      <w:r>
        <w:rPr>
          <w:spacing w:val="-3"/>
        </w:rPr>
        <w:t> </w:t>
      </w:r>
      <w:r>
        <w:rPr/>
        <w:t>náměstí</w:t>
      </w:r>
      <w:r>
        <w:rPr>
          <w:spacing w:val="-5"/>
        </w:rPr>
        <w:t> </w:t>
      </w:r>
      <w:r>
        <w:rPr/>
        <w:t>Krále</w:t>
      </w:r>
      <w:r>
        <w:rPr>
          <w:spacing w:val="-6"/>
        </w:rPr>
        <w:t> </w:t>
      </w:r>
      <w:r>
        <w:rPr/>
        <w:t>Jiřího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Poděbrad</w:t>
      </w:r>
      <w:r>
        <w:rPr>
          <w:spacing w:val="-5"/>
        </w:rPr>
        <w:t> </w:t>
      </w:r>
      <w:r>
        <w:rPr/>
        <w:t>1/14,</w:t>
      </w:r>
      <w:r>
        <w:rPr>
          <w:spacing w:val="-5"/>
        </w:rPr>
        <w:t> </w:t>
      </w:r>
      <w:r>
        <w:rPr/>
        <w:t>350 02</w:t>
      </w:r>
      <w:r>
        <w:rPr>
          <w:spacing w:val="-4"/>
        </w:rPr>
        <w:t> </w:t>
      </w:r>
      <w:r>
        <w:rPr/>
        <w:t>Cheb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00253979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Janem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2"/>
        </w:rPr>
        <w:t> starostou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before="0"/>
        <w:ind w:left="242" w:right="4967" w:firstLine="0"/>
        <w:jc w:val="left"/>
      </w:pPr>
      <w:r>
        <w:rPr/>
        <w:t>číslo účtu:</w:t>
        <w:tab/>
      </w:r>
      <w:r>
        <w:rPr>
          <w:spacing w:val="-2"/>
        </w:rPr>
        <w:t>94-28029331/0710 </w:t>
      </w:r>
      <w:r>
        <w:rPr/>
        <w:t>(dále jen „příjemce 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0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1" w:firstLine="0"/>
      </w:pPr>
      <w:r>
        <w:rPr/>
        <w:t>„Smlouva“) se uzavírá na základě Rozhodnutí ministra životního prostředí č. 1220500195 o poskytnutí finančních</w:t>
      </w:r>
      <w:r>
        <w:rPr>
          <w:spacing w:val="-13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4"/>
        </w:rPr>
        <w:t> </w:t>
      </w:r>
      <w:r>
        <w:rPr/>
        <w:t>Státního</w:t>
      </w:r>
      <w:r>
        <w:rPr>
          <w:spacing w:val="-12"/>
        </w:rPr>
        <w:t> </w:t>
      </w:r>
      <w:r>
        <w:rPr/>
        <w:t>fondu</w:t>
      </w:r>
      <w:r>
        <w:rPr>
          <w:spacing w:val="-13"/>
        </w:rPr>
        <w:t> </w:t>
      </w:r>
      <w:r>
        <w:rPr/>
        <w:t>životního</w:t>
      </w:r>
      <w:r>
        <w:rPr>
          <w:spacing w:val="-12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/>
        <w:t>dne</w:t>
      </w:r>
      <w:r>
        <w:rPr>
          <w:spacing w:val="-7"/>
        </w:rPr>
        <w:t> </w:t>
      </w:r>
      <w:r>
        <w:rPr/>
        <w:t>8.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2023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Směrnice</w:t>
      </w:r>
      <w:r>
        <w:rPr>
          <w:spacing w:val="-14"/>
        </w:rPr>
        <w:t> </w:t>
      </w:r>
      <w:r>
        <w:rPr/>
        <w:t>Ministerstva životního</w:t>
      </w:r>
      <w:r>
        <w:rPr>
          <w:spacing w:val="-3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4/2015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 České republiky prostřednictvím Národního programu Životní prostředí (dále jen „Směrnice MŽP“), platné ke dni podání 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5/2022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37" w:header="0" w:top="1060" w:bottom="162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665" w:right="0"/>
        <w:jc w:val="left"/>
      </w:pPr>
      <w:r>
        <w:rPr/>
        <w:t>„Učíme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stínu</w:t>
      </w:r>
      <w:r>
        <w:rPr>
          <w:spacing w:val="-6"/>
        </w:rPr>
        <w:t> </w:t>
      </w:r>
      <w:r>
        <w:rPr>
          <w:spacing w:val="-2"/>
        </w:rPr>
        <w:t>stromů“</w:t>
      </w:r>
    </w:p>
    <w:p>
      <w:pPr>
        <w:pStyle w:val="BodyText"/>
        <w:ind w:firstLine="0"/>
        <w:jc w:val="left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6"/>
        </w:rPr>
        <w:t> </w:t>
      </w:r>
      <w:r>
        <w:rPr/>
        <w:t>nebo</w:t>
      </w:r>
      <w:r>
        <w:rPr>
          <w:spacing w:val="-4"/>
        </w:rPr>
        <w:t> </w:t>
      </w:r>
      <w:r>
        <w:rPr>
          <w:spacing w:val="-2"/>
        </w:rPr>
        <w:t>„akce“).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14" w:hanging="284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 dotace ve výši </w:t>
      </w:r>
      <w:r>
        <w:rPr>
          <w:b/>
          <w:sz w:val="20"/>
        </w:rPr>
        <w:t>351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222,86 Kč </w:t>
      </w:r>
      <w:r>
        <w:rPr>
          <w:sz w:val="20"/>
        </w:rPr>
        <w:t>(slovy: tři sta padesát jedna tisíc dvě stě dvacet dva korun českých a osmdesát šest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413 203,37 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85,00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stanovení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4"/>
          <w:sz w:val="20"/>
        </w:rPr>
        <w:t> </w:t>
      </w:r>
      <w:r>
        <w:rPr>
          <w:sz w:val="20"/>
        </w:rPr>
        <w:t>průběžně,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</w:t>
      </w:r>
      <w:r>
        <w:rPr>
          <w:spacing w:val="-9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akce)</w:t>
      </w:r>
      <w:r>
        <w:rPr>
          <w:spacing w:val="-8"/>
          <w:sz w:val="20"/>
        </w:rPr>
        <w:t> </w:t>
      </w:r>
      <w:r>
        <w:rPr>
          <w:sz w:val="20"/>
        </w:rPr>
        <w:t>překročily</w:t>
      </w:r>
      <w:r>
        <w:rPr>
          <w:spacing w:val="-9"/>
          <w:sz w:val="20"/>
        </w:rPr>
        <w:t> </w:t>
      </w:r>
      <w:r>
        <w:rPr>
          <w:sz w:val="20"/>
        </w:rPr>
        <w:t>nebo</w:t>
      </w:r>
      <w:r>
        <w:rPr>
          <w:spacing w:val="-7"/>
          <w:sz w:val="20"/>
        </w:rPr>
        <w:t> </w:t>
      </w:r>
      <w:r>
        <w:rPr>
          <w:sz w:val="20"/>
        </w:rPr>
        <w:t>překročí</w:t>
      </w:r>
      <w:r>
        <w:rPr>
          <w:spacing w:val="-9"/>
          <w:sz w:val="20"/>
        </w:rPr>
        <w:t> </w:t>
      </w:r>
      <w:r>
        <w:rPr>
          <w:sz w:val="20"/>
        </w:rPr>
        <w:t>základ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stanovení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(popřípadě jeho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postupu</w:t>
      </w:r>
      <w:r>
        <w:rPr>
          <w:spacing w:val="40"/>
          <w:sz w:val="20"/>
        </w:rPr>
        <w:t> </w:t>
      </w:r>
      <w:r>
        <w:rPr>
          <w:sz w:val="20"/>
        </w:rPr>
        <w:t>realizace</w:t>
      </w:r>
      <w:r>
        <w:rPr>
          <w:spacing w:val="40"/>
          <w:sz w:val="20"/>
        </w:rPr>
        <w:t> </w:t>
      </w:r>
      <w:r>
        <w:rPr>
          <w:sz w:val="20"/>
        </w:rPr>
        <w:t>akce),</w:t>
      </w:r>
      <w:r>
        <w:rPr>
          <w:spacing w:val="40"/>
          <w:sz w:val="20"/>
        </w:rPr>
        <w:t> </w:t>
      </w:r>
      <w:r>
        <w:rPr>
          <w:sz w:val="20"/>
        </w:rPr>
        <w:t>uhradí</w:t>
      </w:r>
      <w:r>
        <w:rPr>
          <w:spacing w:val="40"/>
          <w:sz w:val="20"/>
        </w:rPr>
        <w:t> </w:t>
      </w:r>
      <w:r>
        <w:rPr>
          <w:sz w:val="20"/>
        </w:rPr>
        <w:t>příjemce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částku</w:t>
      </w:r>
      <w:r>
        <w:rPr>
          <w:spacing w:val="40"/>
          <w:sz w:val="20"/>
        </w:rPr>
        <w:t> </w:t>
      </w:r>
      <w:r>
        <w:rPr>
          <w:sz w:val="20"/>
        </w:rPr>
        <w:t>tohoto</w:t>
      </w:r>
      <w:r>
        <w:rPr>
          <w:spacing w:val="40"/>
          <w:sz w:val="20"/>
        </w:rPr>
        <w:t> </w:t>
      </w:r>
      <w:r>
        <w:rPr>
          <w:sz w:val="20"/>
        </w:rPr>
        <w:t>překročení</w:t>
      </w:r>
      <w:r>
        <w:rPr>
          <w:spacing w:val="40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11"/>
          <w:sz w:val="20"/>
        </w:rPr>
        <w:t> </w:t>
      </w:r>
      <w:r>
        <w:rPr>
          <w:sz w:val="20"/>
        </w:rPr>
        <w:t>výdajů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přímé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realizací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které</w:t>
      </w:r>
      <w:r>
        <w:rPr>
          <w:spacing w:val="-12"/>
          <w:sz w:val="20"/>
        </w:rPr>
        <w:t> </w:t>
      </w:r>
      <w:r>
        <w:rPr>
          <w:sz w:val="20"/>
        </w:rPr>
        <w:t>vznikly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období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projektu</w:t>
      </w:r>
      <w:r>
        <w:rPr>
          <w:spacing w:val="-11"/>
          <w:sz w:val="20"/>
        </w:rPr>
        <w:t> </w:t>
      </w:r>
      <w:r>
        <w:rPr>
          <w:sz w:val="20"/>
        </w:rPr>
        <w:t>(tj. po zahájení projektu a před dokončením projektu), nejpozději však do 31. 12. 2025.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3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0"/>
          <w:sz w:val="20"/>
        </w:rPr>
        <w:t> </w:t>
      </w:r>
      <w:r>
        <w:rPr>
          <w:sz w:val="20"/>
        </w:rPr>
        <w:t>určování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nich</w:t>
      </w:r>
      <w:r>
        <w:rPr>
          <w:spacing w:val="40"/>
          <w:sz w:val="20"/>
        </w:rPr>
        <w:t> </w:t>
      </w:r>
      <w:r>
        <w:rPr>
          <w:sz w:val="20"/>
        </w:rPr>
        <w:t>odvozené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vycházet</w:t>
      </w:r>
      <w:r>
        <w:rPr>
          <w:spacing w:val="40"/>
          <w:sz w:val="20"/>
        </w:rPr>
        <w:t> </w:t>
      </w:r>
      <w:r>
        <w:rPr>
          <w:sz w:val="20"/>
        </w:rPr>
        <w:t>ze</w:t>
      </w:r>
      <w:r>
        <w:rPr>
          <w:spacing w:val="40"/>
          <w:sz w:val="20"/>
        </w:rPr>
        <w:t> </w:t>
      </w:r>
      <w:r>
        <w:rPr>
          <w:sz w:val="20"/>
        </w:rPr>
        <w:t>znění článku 9 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5"/>
      </w:pPr>
      <w:r>
        <w:rPr>
          <w:spacing w:val="-4"/>
        </w:rPr>
        <w:t>III.</w:t>
      </w:r>
    </w:p>
    <w:p>
      <w:pPr>
        <w:pStyle w:val="Heading2"/>
        <w:spacing w:before="1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6" w:hanging="284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 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</w:t>
      </w:r>
      <w:r>
        <w:rPr>
          <w:spacing w:val="-2"/>
          <w:sz w:val="20"/>
        </w:rPr>
        <w:t> </w:t>
      </w:r>
      <w:r>
        <w:rPr>
          <w:sz w:val="20"/>
        </w:rPr>
        <w:t>Agendovém informačním systému Státního fondu životního prostředí České republiky (dále jen „AIS SFŽP ČR). Změnu rozložení investic a neinvestic je možné provést změnovým řízením pouze na neprofinancovaných prostředcích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AIS</w:t>
      </w:r>
      <w:r>
        <w:rPr>
          <w:spacing w:val="-11"/>
          <w:sz w:val="20"/>
        </w:rPr>
        <w:t> </w:t>
      </w:r>
      <w:r>
        <w:rPr>
          <w:sz w:val="20"/>
        </w:rPr>
        <w:t>SFŽP</w:t>
      </w:r>
      <w:r>
        <w:rPr>
          <w:spacing w:val="-11"/>
          <w:sz w:val="20"/>
        </w:rPr>
        <w:t> </w:t>
      </w:r>
      <w:r>
        <w:rPr>
          <w:sz w:val="20"/>
        </w:rPr>
        <w:t>ČR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5"/>
          <w:sz w:val="20"/>
        </w:rPr>
        <w:t> </w:t>
      </w:r>
      <w:r>
        <w:rPr>
          <w:sz w:val="20"/>
        </w:rPr>
        <w:t>každou</w:t>
      </w:r>
      <w:r>
        <w:rPr>
          <w:spacing w:val="-10"/>
          <w:sz w:val="20"/>
        </w:rPr>
        <w:t> </w:t>
      </w:r>
      <w:r>
        <w:rPr>
          <w:sz w:val="20"/>
        </w:rPr>
        <w:t>žádostí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10"/>
          <w:sz w:val="20"/>
        </w:rPr>
        <w:t> </w:t>
      </w:r>
      <w:r>
        <w:rPr>
          <w:sz w:val="20"/>
        </w:rPr>
        <w:t>(bod</w:t>
      </w:r>
      <w:r>
        <w:rPr>
          <w:spacing w:val="-10"/>
          <w:sz w:val="20"/>
        </w:rPr>
        <w:t> </w:t>
      </w:r>
      <w:r>
        <w:rPr>
          <w:sz w:val="20"/>
        </w:rPr>
        <w:t>11),</w:t>
      </w:r>
      <w:r>
        <w:rPr>
          <w:spacing w:val="-10"/>
          <w:sz w:val="20"/>
        </w:rPr>
        <w:t> </w:t>
      </w:r>
      <w:r>
        <w:rPr>
          <w:sz w:val="20"/>
        </w:rPr>
        <w:t>příslušné</w:t>
      </w:r>
      <w:r>
        <w:rPr>
          <w:spacing w:val="-11"/>
          <w:sz w:val="20"/>
        </w:rPr>
        <w:t> </w:t>
      </w:r>
      <w:r>
        <w:rPr>
          <w:sz w:val="20"/>
        </w:rPr>
        <w:t>doklady</w:t>
      </w:r>
      <w:r>
        <w:rPr>
          <w:spacing w:val="-10"/>
          <w:sz w:val="20"/>
        </w:rPr>
        <w:t> </w:t>
      </w:r>
      <w:r>
        <w:rPr>
          <w:sz w:val="20"/>
        </w:rPr>
        <w:t>prokazující</w:t>
      </w:r>
      <w:r>
        <w:rPr>
          <w:spacing w:val="-11"/>
          <w:sz w:val="20"/>
        </w:rPr>
        <w:t> </w:t>
      </w:r>
      <w:r>
        <w:rPr>
          <w:sz w:val="20"/>
        </w:rPr>
        <w:t>oprávněnost</w:t>
      </w:r>
      <w:r>
        <w:rPr>
          <w:spacing w:val="-11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případ,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 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8"/>
          <w:sz w:val="20"/>
        </w:rPr>
        <w:t> </w:t>
      </w:r>
      <w:r>
        <w:rPr>
          <w:sz w:val="20"/>
        </w:rPr>
        <w:t>nehradil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nehradí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vlastních</w:t>
      </w:r>
      <w:r>
        <w:rPr>
          <w:spacing w:val="-8"/>
          <w:sz w:val="20"/>
        </w:rPr>
        <w:t> </w:t>
      </w:r>
      <w:r>
        <w:rPr>
          <w:sz w:val="20"/>
        </w:rPr>
        <w:t>zdrojů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20" w:left="1460" w:right="1020"/>
        </w:sectPr>
      </w:pPr>
    </w:p>
    <w:p>
      <w:pPr>
        <w:pStyle w:val="BodyText"/>
        <w:spacing w:before="73"/>
        <w:ind w:firstLine="0"/>
      </w:pPr>
      <w:r>
        <w:rPr>
          <w:w w:val="95"/>
        </w:rPr>
        <w:t>plně</w:t>
      </w:r>
      <w:r>
        <w:rPr>
          <w:spacing w:val="7"/>
        </w:rPr>
        <w:t> </w:t>
      </w:r>
      <w:r>
        <w:rPr>
          <w:w w:val="95"/>
        </w:rPr>
        <w:t>výdaje</w:t>
      </w:r>
      <w:r>
        <w:rPr>
          <w:spacing w:val="7"/>
        </w:rPr>
        <w:t> </w:t>
      </w:r>
      <w:r>
        <w:rPr>
          <w:w w:val="95"/>
        </w:rPr>
        <w:t>akce</w:t>
      </w:r>
      <w:r>
        <w:rPr>
          <w:spacing w:val="7"/>
        </w:rPr>
        <w:t> </w:t>
      </w:r>
      <w:r>
        <w:rPr>
          <w:w w:val="95"/>
        </w:rPr>
        <w:t>přesahující</w:t>
      </w:r>
      <w:r>
        <w:rPr>
          <w:spacing w:val="11"/>
        </w:rPr>
        <w:t> </w:t>
      </w:r>
      <w:r>
        <w:rPr>
          <w:w w:val="95"/>
        </w:rPr>
        <w:t>základ</w:t>
      </w:r>
      <w:r>
        <w:rPr>
          <w:spacing w:val="9"/>
        </w:rPr>
        <w:t> </w:t>
      </w:r>
      <w:r>
        <w:rPr>
          <w:w w:val="95"/>
        </w:rPr>
        <w:t>pro</w:t>
      </w:r>
      <w:r>
        <w:rPr>
          <w:spacing w:val="10"/>
        </w:rPr>
        <w:t> </w:t>
      </w:r>
      <w:r>
        <w:rPr>
          <w:w w:val="95"/>
        </w:rPr>
        <w:t>stanovení</w:t>
      </w:r>
      <w:r>
        <w:rPr>
          <w:spacing w:val="8"/>
        </w:rPr>
        <w:t> </w:t>
      </w:r>
      <w:r>
        <w:rPr>
          <w:w w:val="95"/>
        </w:rPr>
        <w:t>podpory.</w:t>
      </w:r>
      <w:r>
        <w:rPr>
          <w:spacing w:val="9"/>
        </w:rPr>
        <w:t> </w:t>
      </w:r>
      <w:r>
        <w:rPr>
          <w:w w:val="95"/>
        </w:rPr>
        <w:t>Ustanovení</w:t>
      </w:r>
      <w:r>
        <w:rPr>
          <w:spacing w:val="8"/>
        </w:rPr>
        <w:t> </w:t>
      </w:r>
      <w:r>
        <w:rPr>
          <w:w w:val="95"/>
        </w:rPr>
        <w:t>článku</w:t>
      </w:r>
      <w:r>
        <w:rPr>
          <w:spacing w:val="9"/>
        </w:rPr>
        <w:t> </w:t>
      </w:r>
      <w:r>
        <w:rPr>
          <w:w w:val="95"/>
        </w:rPr>
        <w:t>V</w:t>
      </w:r>
      <w:r>
        <w:rPr>
          <w:spacing w:val="10"/>
        </w:rPr>
        <w:t> </w:t>
      </w:r>
      <w:r>
        <w:rPr>
          <w:w w:val="95"/>
        </w:rPr>
        <w:t>bodu</w:t>
      </w:r>
      <w:r>
        <w:rPr>
          <w:spacing w:val="8"/>
        </w:rPr>
        <w:t> </w:t>
      </w:r>
      <w:r>
        <w:rPr>
          <w:w w:val="95"/>
        </w:rPr>
        <w:t>1</w:t>
      </w:r>
      <w:r>
        <w:rPr>
          <w:spacing w:val="9"/>
        </w:rPr>
        <w:t> </w:t>
      </w:r>
      <w:r>
        <w:rPr>
          <w:w w:val="95"/>
        </w:rPr>
        <w:t>tím</w:t>
      </w:r>
      <w:r>
        <w:rPr>
          <w:spacing w:val="6"/>
        </w:rPr>
        <w:t> </w:t>
      </w:r>
      <w:r>
        <w:rPr>
          <w:w w:val="95"/>
        </w:rPr>
        <w:t>není</w:t>
      </w:r>
      <w:r>
        <w:rPr>
          <w:spacing w:val="8"/>
        </w:rPr>
        <w:t> </w:t>
      </w:r>
      <w:r>
        <w:rPr>
          <w:spacing w:val="-2"/>
          <w:w w:val="95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pacing w:val="-2"/>
          <w:sz w:val="20"/>
        </w:rPr>
        <w:t>Fond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poskytne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závislosti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 postupu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realizace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akce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plnění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podmínek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této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Smlouvy.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Konkrétní </w:t>
      </w:r>
      <w:r>
        <w:rPr>
          <w:sz w:val="20"/>
        </w:rPr>
        <w:t>částka podpory bude poskytnuta do úhrnné výše určené Smlouvou dle plánovaného čerpání podpory uvedeného ve zdrojích financování v AIS SFŽP ČR, a to na základě žádosti o</w:t>
      </w:r>
      <w:r>
        <w:rPr>
          <w:spacing w:val="-1"/>
          <w:sz w:val="20"/>
        </w:rPr>
        <w:t> </w:t>
      </w:r>
      <w:r>
        <w:rPr>
          <w:sz w:val="20"/>
        </w:rPr>
        <w:t>platbu doručené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8" w:hanging="425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5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4"/>
          <w:sz w:val="20"/>
        </w:rPr>
        <w:t> </w:t>
      </w:r>
      <w:r>
        <w:rPr>
          <w:sz w:val="20"/>
        </w:rPr>
        <w:t>osmé</w:t>
      </w:r>
      <w:r>
        <w:rPr>
          <w:spacing w:val="-6"/>
          <w:sz w:val="20"/>
        </w:rPr>
        <w:t> </w:t>
      </w:r>
      <w:r>
        <w:rPr>
          <w:sz w:val="20"/>
        </w:rPr>
        <w:t>odrážce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08" w:hanging="425"/>
        <w:jc w:val="both"/>
        <w:rPr>
          <w:sz w:val="20"/>
        </w:rPr>
      </w:pPr>
      <w:r>
        <w:rPr>
          <w:sz w:val="20"/>
        </w:rPr>
        <w:t>Fondu mohou být předloženy pouze faktury již uhrazené. Fond akceptuje předložení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 podpory je povinen takové pokyny vydané Fondem splnit.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5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 w:firstLine="0"/>
        <w:jc w:val="left"/>
        <w:rPr>
          <w:sz w:val="28"/>
        </w:rPr>
      </w:pPr>
    </w:p>
    <w:p>
      <w:pPr>
        <w:pStyle w:val="Heading1"/>
        <w:spacing w:before="100"/>
        <w:ind w:left="3279"/>
      </w:pPr>
      <w:r>
        <w:rPr>
          <w:spacing w:val="-5"/>
        </w:rPr>
        <w:t>IV.</w:t>
      </w:r>
    </w:p>
    <w:p>
      <w:pPr>
        <w:pStyle w:val="Heading2"/>
        <w:ind w:left="1185" w:right="1056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splnil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podle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10"/>
          <w:sz w:val="20"/>
        </w:rPr>
        <w:t> </w:t>
      </w:r>
      <w:r>
        <w:rPr>
          <w:sz w:val="20"/>
        </w:rPr>
        <w:t>odsouhlaseného</w:t>
      </w:r>
      <w:r>
        <w:rPr>
          <w:spacing w:val="-9"/>
          <w:sz w:val="20"/>
        </w:rPr>
        <w:t> </w:t>
      </w:r>
      <w:r>
        <w:rPr>
          <w:sz w:val="20"/>
        </w:rPr>
        <w:t>podrobného</w:t>
      </w:r>
      <w:r>
        <w:rPr>
          <w:spacing w:val="-9"/>
          <w:sz w:val="20"/>
        </w:rPr>
        <w:t> </w:t>
      </w:r>
      <w:r>
        <w:rPr>
          <w:sz w:val="20"/>
        </w:rPr>
        <w:t>popisu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„Učíme se ve stínu stromů“ ze dne 15. 11. 2022, včetně případných změn a doplňků těchto dokumentů, pokud je 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1" w:hanging="286"/>
        <w:jc w:val="both"/>
        <w:rPr>
          <w:sz w:val="20"/>
        </w:rPr>
      </w:pPr>
      <w:r>
        <w:rPr>
          <w:sz w:val="20"/>
        </w:rPr>
        <w:t>v období od 5/2023 do 12/2023 pořídil předměty uvedené v aktualizovaném rozpočtu projektu ze dne 9. 2. 2024,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73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1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10"/>
          <w:sz w:val="20"/>
        </w:rPr>
        <w:t> </w:t>
      </w:r>
      <w:r>
        <w:rPr>
          <w:sz w:val="20"/>
        </w:rPr>
        <w:t>jejichž vlastník</w:t>
      </w:r>
      <w:r>
        <w:rPr>
          <w:spacing w:val="40"/>
          <w:sz w:val="20"/>
        </w:rPr>
        <w:t> </w:t>
      </w:r>
      <w:r>
        <w:rPr>
          <w:sz w:val="20"/>
        </w:rPr>
        <w:t>vyslovil</w:t>
      </w:r>
      <w:r>
        <w:rPr>
          <w:spacing w:val="40"/>
          <w:sz w:val="20"/>
        </w:rPr>
        <w:t> </w:t>
      </w:r>
      <w:r>
        <w:rPr>
          <w:sz w:val="20"/>
        </w:rPr>
        <w:t>souhlas</w:t>
      </w:r>
      <w:r>
        <w:rPr>
          <w:spacing w:val="40"/>
          <w:sz w:val="20"/>
        </w:rPr>
        <w:t> </w:t>
      </w:r>
      <w:r>
        <w:rPr>
          <w:sz w:val="20"/>
        </w:rPr>
        <w:t>s realizací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zajištěním</w:t>
      </w:r>
      <w:r>
        <w:rPr>
          <w:spacing w:val="40"/>
          <w:sz w:val="20"/>
        </w:rPr>
        <w:t> </w:t>
      </w:r>
      <w:r>
        <w:rPr>
          <w:sz w:val="20"/>
        </w:rPr>
        <w:t>udržitelnosti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(včetně</w:t>
      </w:r>
      <w:r>
        <w:rPr>
          <w:spacing w:val="40"/>
          <w:sz w:val="20"/>
        </w:rPr>
        <w:t> </w:t>
      </w:r>
      <w:r>
        <w:rPr>
          <w:sz w:val="20"/>
        </w:rPr>
        <w:t>následné</w:t>
      </w:r>
      <w:r>
        <w:rPr>
          <w:spacing w:val="40"/>
          <w:sz w:val="20"/>
        </w:rPr>
        <w:t> </w:t>
      </w:r>
      <w:r>
        <w:rPr>
          <w:sz w:val="20"/>
        </w:rPr>
        <w:t>péče</w:t>
      </w:r>
      <w:r>
        <w:rPr>
          <w:spacing w:val="80"/>
          <w:sz w:val="20"/>
        </w:rPr>
        <w:t> </w:t>
      </w:r>
      <w:r>
        <w:rPr>
          <w:sz w:val="20"/>
        </w:rPr>
        <w:t>a údržby realizovaného opatření a provádění kontroly podle písm. b) odrážky čtvrté) po dobu 3</w:t>
      </w:r>
      <w:r>
        <w:rPr>
          <w:spacing w:val="-1"/>
          <w:sz w:val="20"/>
        </w:rPr>
        <w:t> </w:t>
      </w:r>
      <w:r>
        <w:rPr>
          <w:sz w:val="20"/>
        </w:rPr>
        <w:t>let od ukončení realizace akce (příslušné doklady byly příjemcem podpory Fondu 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923" w:right="112" w:firstLine="0"/>
      </w:pPr>
      <w:r>
        <w:rPr/>
        <w:t>Příjemce podpory bere přitom na vědomí, že pokud toto prohlášení není pravdivé, bude přijetí podpory podle této Smlouvy považováno za neoprávněné použití finančních prostředků poskytnutých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státního</w:t>
      </w:r>
      <w:r>
        <w:rPr>
          <w:spacing w:val="40"/>
        </w:rPr>
        <w:t> </w:t>
      </w:r>
      <w:r>
        <w:rPr/>
        <w:t>fondu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smyslu</w:t>
      </w:r>
      <w:r>
        <w:rPr>
          <w:spacing w:val="40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40"/>
        </w:rPr>
        <w:t> </w:t>
      </w:r>
      <w:r>
        <w:rPr/>
        <w:t>218/2000</w:t>
      </w:r>
      <w:r>
        <w:rPr>
          <w:spacing w:val="40"/>
        </w:rPr>
        <w:t> </w:t>
      </w:r>
      <w:r>
        <w:rPr/>
        <w:t>Sb.,</w:t>
      </w:r>
      <w:r>
        <w:rPr>
          <w:spacing w:val="40"/>
        </w:rPr>
        <w:t> </w:t>
      </w:r>
      <w:r>
        <w:rPr/>
        <w:t>o</w:t>
      </w:r>
      <w:r>
        <w:rPr>
          <w:spacing w:val="39"/>
        </w:rPr>
        <w:t> </w:t>
      </w:r>
      <w:r>
        <w:rPr/>
        <w:t>rozpočtových</w:t>
      </w:r>
      <w:r>
        <w:rPr>
          <w:spacing w:val="40"/>
        </w:rPr>
        <w:t> </w:t>
      </w:r>
      <w:r>
        <w:rPr/>
        <w:t>pravidlech a o změně některých souvisejících zákonů (rozpočtová pravidla), v platném znění, a že mohou být uplatněny sankce podle 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5"/>
          <w:sz w:val="20"/>
        </w:rPr>
        <w:t> </w:t>
      </w:r>
      <w:r>
        <w:rPr>
          <w:sz w:val="20"/>
        </w:rPr>
        <w:t>že</w:t>
      </w:r>
      <w:r>
        <w:rPr>
          <w:spacing w:val="-5"/>
          <w:sz w:val="20"/>
        </w:rPr>
        <w:t> </w:t>
      </w:r>
      <w:r>
        <w:rPr>
          <w:sz w:val="20"/>
        </w:rPr>
        <w:t>účel,</w:t>
      </w:r>
      <w:r>
        <w:rPr>
          <w:spacing w:val="-5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který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poskytnuta</w:t>
      </w:r>
      <w:r>
        <w:rPr>
          <w:spacing w:val="-5"/>
          <w:sz w:val="20"/>
        </w:rPr>
        <w:t> </w:t>
      </w: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relevantních</w:t>
      </w:r>
      <w:r>
        <w:rPr>
          <w:spacing w:val="-4"/>
          <w:sz w:val="20"/>
        </w:rPr>
        <w:t> </w:t>
      </w:r>
      <w:r>
        <w:rPr>
          <w:sz w:val="20"/>
        </w:rPr>
        <w:t>aktivit a jejich výstupů řádně plněn po dobu 3 let od ukončení realizace 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vést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účetnictví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4"/>
          <w:sz w:val="20"/>
        </w:rPr>
        <w:t> </w:t>
      </w:r>
      <w:r>
        <w:rPr>
          <w:sz w:val="20"/>
        </w:rPr>
        <w:t>daňové</w:t>
      </w:r>
      <w:r>
        <w:rPr>
          <w:spacing w:val="-14"/>
          <w:sz w:val="20"/>
        </w:rPr>
        <w:t> </w:t>
      </w:r>
      <w:r>
        <w:rPr>
          <w:sz w:val="20"/>
        </w:rPr>
        <w:t>evidenci</w:t>
      </w:r>
      <w:r>
        <w:rPr>
          <w:spacing w:val="-13"/>
          <w:sz w:val="20"/>
        </w:rPr>
        <w:t> </w:t>
      </w:r>
      <w:r>
        <w:rPr>
          <w:sz w:val="20"/>
        </w:rPr>
        <w:t>(zákon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563/1991</w:t>
      </w:r>
      <w:r>
        <w:rPr>
          <w:spacing w:val="-14"/>
          <w:sz w:val="20"/>
        </w:rPr>
        <w:t> </w:t>
      </w:r>
      <w:r>
        <w:rPr>
          <w:sz w:val="20"/>
        </w:rPr>
        <w:t>Sb.,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účetnictví, v platném znění, zákon č. 586/1992 Sb., o daních z příjmů, v</w:t>
      </w:r>
      <w:r>
        <w:rPr>
          <w:spacing w:val="-2"/>
          <w:sz w:val="20"/>
        </w:rPr>
        <w:t> </w:t>
      </w:r>
      <w:r>
        <w:rPr>
          <w:sz w:val="20"/>
        </w:rPr>
        <w:t>platném znění). Příjemce podpory se 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3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 akcí</w:t>
      </w:r>
      <w:r>
        <w:rPr>
          <w:spacing w:val="-5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4"/>
          <w:sz w:val="20"/>
        </w:rPr>
        <w:t> </w:t>
      </w:r>
      <w:r>
        <w:rPr>
          <w:sz w:val="20"/>
        </w:rPr>
        <w:t>transakcí, které s akcí nesouvisejí, a zavazuje se vést analytickou evidenci s vazbou 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8"/>
          <w:sz w:val="20"/>
        </w:rPr>
        <w:t> </w:t>
      </w:r>
      <w:r>
        <w:rPr>
          <w:sz w:val="20"/>
        </w:rPr>
        <w:t>pověřeným</w:t>
      </w:r>
      <w:r>
        <w:rPr>
          <w:spacing w:val="-8"/>
          <w:sz w:val="20"/>
        </w:rPr>
        <w:t> </w:t>
      </w:r>
      <w:r>
        <w:rPr>
          <w:sz w:val="20"/>
        </w:rPr>
        <w:t>Fondem</w:t>
      </w:r>
      <w:r>
        <w:rPr>
          <w:spacing w:val="-8"/>
          <w:sz w:val="20"/>
        </w:rPr>
        <w:t> </w:t>
      </w:r>
      <w:r>
        <w:rPr>
          <w:sz w:val="20"/>
        </w:rPr>
        <w:t>případně</w:t>
      </w:r>
      <w:r>
        <w:rPr>
          <w:spacing w:val="-7"/>
          <w:sz w:val="20"/>
        </w:rPr>
        <w:t> </w:t>
      </w:r>
      <w:r>
        <w:rPr>
          <w:sz w:val="20"/>
        </w:rPr>
        <w:t>jiným</w:t>
      </w:r>
      <w:r>
        <w:rPr>
          <w:spacing w:val="-8"/>
          <w:sz w:val="20"/>
        </w:rPr>
        <w:t> </w:t>
      </w:r>
      <w:r>
        <w:rPr>
          <w:sz w:val="20"/>
        </w:rPr>
        <w:t>oprávněným</w:t>
      </w:r>
      <w:r>
        <w:rPr>
          <w:spacing w:val="-8"/>
          <w:sz w:val="20"/>
        </w:rPr>
        <w:t> </w:t>
      </w:r>
      <w:r>
        <w:rPr>
          <w:sz w:val="20"/>
        </w:rPr>
        <w:t>kontrolním</w:t>
      </w:r>
      <w:r>
        <w:rPr>
          <w:spacing w:val="-6"/>
          <w:sz w:val="20"/>
        </w:rPr>
        <w:t> </w:t>
      </w:r>
      <w:r>
        <w:rPr>
          <w:sz w:val="20"/>
        </w:rPr>
        <w:t>orgánům,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 dobu od podání žádosti o poskytnutí dotace do konce udržitelnosti 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1" w:hanging="286"/>
        <w:jc w:val="both"/>
        <w:rPr>
          <w:sz w:val="20"/>
        </w:rPr>
      </w:pPr>
      <w:r>
        <w:rPr>
          <w:sz w:val="20"/>
        </w:rPr>
        <w:t>zapojí místní veřejnost ve smyslu čl. 10 písm. b) Výzvy (to neplatí v případě realizace aktivity podle čl. 2 písm. b) Výzvy),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17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09" w:hanging="284"/>
        <w:jc w:val="both"/>
        <w:rPr>
          <w:sz w:val="20"/>
        </w:rPr>
      </w:pPr>
      <w:r>
        <w:rPr>
          <w:sz w:val="20"/>
        </w:rPr>
        <w:t>požádat o vrácení poskytnutých finančních prostředků, popřípadě jejich části do 30 dnů poté, co odpadl účel akce, pro který je podpora poskytována; stejně je povinen postupovat i v případě, že oprávněná potřeba 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 uplatní; požádat o vrácení odpovídající části podpory je příjemce podpory povinen nejpozději do 30 dní 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39"/>
          <w:sz w:val="20"/>
        </w:rPr>
        <w:t> </w:t>
      </w:r>
      <w:r>
        <w:rPr>
          <w:sz w:val="20"/>
        </w:rPr>
        <w:t>zbytečného</w:t>
      </w:r>
      <w:r>
        <w:rPr>
          <w:spacing w:val="39"/>
          <w:sz w:val="20"/>
        </w:rPr>
        <w:t> </w:t>
      </w:r>
      <w:r>
        <w:rPr>
          <w:sz w:val="20"/>
        </w:rPr>
        <w:t>odkladu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8"/>
          <w:sz w:val="20"/>
        </w:rPr>
        <w:t> </w:t>
      </w:r>
      <w:r>
        <w:rPr>
          <w:sz w:val="20"/>
        </w:rPr>
        <w:t>uplynutím</w:t>
      </w:r>
      <w:r>
        <w:rPr>
          <w:spacing w:val="37"/>
          <w:sz w:val="20"/>
        </w:rPr>
        <w:t> </w:t>
      </w:r>
      <w:r>
        <w:rPr>
          <w:sz w:val="20"/>
        </w:rPr>
        <w:t>smluvního</w:t>
      </w:r>
      <w:r>
        <w:rPr>
          <w:spacing w:val="39"/>
          <w:sz w:val="20"/>
        </w:rPr>
        <w:t> </w:t>
      </w:r>
      <w:r>
        <w:rPr>
          <w:sz w:val="20"/>
        </w:rPr>
        <w:t>termínu</w:t>
      </w:r>
      <w:r>
        <w:rPr>
          <w:spacing w:val="38"/>
          <w:sz w:val="20"/>
        </w:rPr>
        <w:t> </w:t>
      </w:r>
      <w:r>
        <w:rPr>
          <w:sz w:val="20"/>
        </w:rPr>
        <w:t>požádat</w:t>
      </w:r>
      <w:r>
        <w:rPr>
          <w:spacing w:val="38"/>
          <w:sz w:val="20"/>
        </w:rPr>
        <w:t> </w:t>
      </w:r>
      <w:r>
        <w:rPr>
          <w:sz w:val="20"/>
        </w:rPr>
        <w:t>Fond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změnu</w:t>
      </w:r>
      <w:r>
        <w:rPr>
          <w:spacing w:val="38"/>
          <w:sz w:val="20"/>
        </w:rPr>
        <w:t> </w:t>
      </w:r>
      <w:r>
        <w:rPr>
          <w:sz w:val="20"/>
        </w:rPr>
        <w:t>Smlouvy v</w:t>
      </w:r>
      <w:r>
        <w:rPr>
          <w:spacing w:val="-3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4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4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čl. 10 písm. f) Výzvy. V této souvislosti příjemce podpory prohlašuje, že uvedená pravidla byla dodržena.</w:t>
      </w:r>
    </w:p>
    <w:p>
      <w:pPr>
        <w:pStyle w:val="BodyText"/>
        <w:spacing w:before="0"/>
        <w:ind w:left="0" w:firstLine="0"/>
        <w:jc w:val="left"/>
        <w:rPr>
          <w:sz w:val="36"/>
        </w:rPr>
      </w:pPr>
    </w:p>
    <w:p>
      <w:pPr>
        <w:pStyle w:val="Heading1"/>
        <w:ind w:left="3274"/>
      </w:pPr>
      <w:r>
        <w:rPr>
          <w:spacing w:val="-5"/>
        </w:rPr>
        <w:t>V.</w:t>
      </w:r>
    </w:p>
    <w:p>
      <w:pPr>
        <w:pStyle w:val="Heading2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6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6"/>
          <w:sz w:val="20"/>
        </w:rPr>
        <w:t> </w:t>
      </w:r>
      <w:r>
        <w:rPr>
          <w:sz w:val="20"/>
        </w:rPr>
        <w:t>příslušných</w:t>
      </w:r>
      <w:r>
        <w:rPr>
          <w:spacing w:val="56"/>
          <w:sz w:val="20"/>
        </w:rPr>
        <w:t> </w:t>
      </w:r>
      <w:r>
        <w:rPr>
          <w:sz w:val="20"/>
        </w:rPr>
        <w:t>ustanovení</w:t>
      </w:r>
      <w:r>
        <w:rPr>
          <w:spacing w:val="56"/>
          <w:sz w:val="20"/>
        </w:rPr>
        <w:t> </w:t>
      </w:r>
      <w:r>
        <w:rPr>
          <w:sz w:val="20"/>
        </w:rPr>
        <w:t>zákona</w:t>
      </w:r>
      <w:r>
        <w:rPr>
          <w:spacing w:val="56"/>
          <w:sz w:val="20"/>
        </w:rPr>
        <w:t> </w:t>
      </w:r>
      <w:r>
        <w:rPr>
          <w:sz w:val="20"/>
        </w:rPr>
        <w:t>č.</w:t>
      </w:r>
      <w:r>
        <w:rPr>
          <w:spacing w:val="56"/>
          <w:sz w:val="20"/>
        </w:rPr>
        <w:t> </w:t>
      </w:r>
      <w:r>
        <w:rPr>
          <w:sz w:val="20"/>
        </w:rPr>
        <w:t>218/2000</w:t>
      </w:r>
      <w:r>
        <w:rPr>
          <w:spacing w:val="56"/>
          <w:sz w:val="20"/>
        </w:rPr>
        <w:t> </w:t>
      </w:r>
      <w:r>
        <w:rPr>
          <w:sz w:val="20"/>
        </w:rPr>
        <w:t>Sb.,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rozpočtových</w:t>
      </w:r>
      <w:r>
        <w:rPr>
          <w:spacing w:val="56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 bude</w:t>
      </w:r>
      <w:r>
        <w:rPr>
          <w:spacing w:val="40"/>
          <w:sz w:val="20"/>
        </w:rPr>
        <w:t> </w:t>
      </w:r>
      <w:r>
        <w:rPr>
          <w:sz w:val="20"/>
        </w:rPr>
        <w:t>postiženo</w:t>
      </w:r>
      <w:r>
        <w:rPr>
          <w:spacing w:val="40"/>
          <w:sz w:val="20"/>
        </w:rPr>
        <w:t> </w:t>
      </w:r>
      <w:r>
        <w:rPr>
          <w:sz w:val="20"/>
        </w:rPr>
        <w:t>odvodem</w:t>
      </w:r>
      <w:r>
        <w:rPr>
          <w:spacing w:val="40"/>
          <w:sz w:val="20"/>
        </w:rPr>
        <w:t> </w:t>
      </w:r>
      <w:r>
        <w:rPr>
          <w:sz w:val="20"/>
        </w:rPr>
        <w:t>ve</w:t>
      </w:r>
      <w:r>
        <w:rPr>
          <w:spacing w:val="40"/>
          <w:sz w:val="20"/>
        </w:rPr>
        <w:t> </w:t>
      </w:r>
      <w:r>
        <w:rPr>
          <w:sz w:val="20"/>
        </w:rPr>
        <w:t>výši</w:t>
      </w:r>
      <w:r>
        <w:rPr>
          <w:spacing w:val="40"/>
          <w:sz w:val="20"/>
        </w:rPr>
        <w:t> </w:t>
      </w:r>
      <w:r>
        <w:rPr>
          <w:sz w:val="20"/>
        </w:rPr>
        <w:t>100</w:t>
      </w:r>
      <w:r>
        <w:rPr>
          <w:spacing w:val="40"/>
          <w:sz w:val="20"/>
        </w:rPr>
        <w:t> </w:t>
      </w:r>
      <w:r>
        <w:rPr>
          <w:sz w:val="20"/>
        </w:rPr>
        <w:t>%</w:t>
      </w:r>
      <w:r>
        <w:rPr>
          <w:spacing w:val="40"/>
          <w:sz w:val="20"/>
        </w:rPr>
        <w:t> </w:t>
      </w:r>
      <w:r>
        <w:rPr>
          <w:sz w:val="20"/>
        </w:rPr>
        <w:t>z poskytnuté</w:t>
      </w:r>
      <w:r>
        <w:rPr>
          <w:spacing w:val="40"/>
          <w:sz w:val="20"/>
        </w:rPr>
        <w:t> </w:t>
      </w:r>
      <w:r>
        <w:rPr>
          <w:sz w:val="20"/>
        </w:rPr>
        <w:t>podpory.</w:t>
      </w:r>
      <w:r>
        <w:rPr>
          <w:spacing w:val="40"/>
          <w:sz w:val="20"/>
        </w:rPr>
        <w:t> </w:t>
      </w:r>
      <w:r>
        <w:rPr>
          <w:sz w:val="20"/>
        </w:rPr>
        <w:t>Porušení</w:t>
      </w:r>
      <w:r>
        <w:rPr>
          <w:spacing w:val="40"/>
          <w:sz w:val="20"/>
        </w:rPr>
        <w:t> </w:t>
      </w:r>
      <w:r>
        <w:rPr>
          <w:sz w:val="20"/>
        </w:rPr>
        <w:t>povinností</w:t>
      </w:r>
      <w:r>
        <w:rPr>
          <w:spacing w:val="40"/>
          <w:sz w:val="20"/>
        </w:rPr>
        <w:t> </w:t>
      </w:r>
      <w:r>
        <w:rPr>
          <w:sz w:val="20"/>
        </w:rPr>
        <w:t>podle</w:t>
      </w:r>
      <w:r>
        <w:rPr>
          <w:spacing w:val="40"/>
          <w:sz w:val="20"/>
        </w:rPr>
        <w:t> </w:t>
      </w:r>
      <w:r>
        <w:rPr>
          <w:sz w:val="20"/>
        </w:rPr>
        <w:t>článku 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8"/>
          <w:sz w:val="20"/>
        </w:rPr>
        <w:t> </w:t>
      </w:r>
      <w:r>
        <w:rPr>
          <w:sz w:val="20"/>
        </w:rPr>
        <w:t>první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postiženo</w:t>
      </w:r>
      <w:r>
        <w:rPr>
          <w:spacing w:val="-7"/>
          <w:sz w:val="20"/>
        </w:rPr>
        <w:t> </w:t>
      </w:r>
      <w:r>
        <w:rPr>
          <w:sz w:val="20"/>
        </w:rPr>
        <w:t>odvodem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9"/>
          <w:sz w:val="20"/>
        </w:rPr>
        <w:t> </w:t>
      </w:r>
      <w:r>
        <w:rPr>
          <w:sz w:val="20"/>
        </w:rPr>
        <w:t>výši</w:t>
      </w:r>
      <w:r>
        <w:rPr>
          <w:spacing w:val="-9"/>
          <w:sz w:val="20"/>
        </w:rPr>
        <w:t> </w:t>
      </w:r>
      <w:r>
        <w:rPr>
          <w:sz w:val="20"/>
        </w:rPr>
        <w:t>100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z poskytnuté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5" w:hanging="284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30"/>
          <w:sz w:val="20"/>
        </w:rPr>
        <w:t> </w:t>
      </w:r>
      <w:r>
        <w:rPr>
          <w:sz w:val="20"/>
        </w:rPr>
        <w:t>realizace</w:t>
      </w:r>
      <w:r>
        <w:rPr>
          <w:spacing w:val="30"/>
          <w:sz w:val="20"/>
        </w:rPr>
        <w:t> </w:t>
      </w:r>
      <w:r>
        <w:rPr>
          <w:sz w:val="20"/>
        </w:rPr>
        <w:t>aktivity</w:t>
      </w:r>
      <w:r>
        <w:rPr>
          <w:spacing w:val="32"/>
          <w:sz w:val="20"/>
        </w:rPr>
        <w:t> </w:t>
      </w:r>
      <w:r>
        <w:rPr>
          <w:sz w:val="20"/>
        </w:rPr>
        <w:t>podle</w:t>
      </w:r>
      <w:r>
        <w:rPr>
          <w:spacing w:val="32"/>
          <w:sz w:val="20"/>
        </w:rPr>
        <w:t> </w:t>
      </w:r>
      <w:r>
        <w:rPr>
          <w:sz w:val="20"/>
        </w:rPr>
        <w:t>čl.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písm.</w:t>
      </w:r>
      <w:r>
        <w:rPr>
          <w:spacing w:val="36"/>
          <w:sz w:val="20"/>
        </w:rPr>
        <w:t> </w:t>
      </w:r>
      <w:r>
        <w:rPr>
          <w:sz w:val="20"/>
        </w:rPr>
        <w:t>a)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c)</w:t>
      </w:r>
      <w:r>
        <w:rPr>
          <w:spacing w:val="36"/>
          <w:sz w:val="20"/>
        </w:rPr>
        <w:t> </w:t>
      </w:r>
      <w:r>
        <w:rPr>
          <w:sz w:val="20"/>
        </w:rPr>
        <w:t>Výzvy</w:t>
      </w:r>
      <w:r>
        <w:rPr>
          <w:spacing w:val="31"/>
          <w:sz w:val="20"/>
        </w:rPr>
        <w:t> </w:t>
      </w:r>
      <w:r>
        <w:rPr>
          <w:sz w:val="20"/>
        </w:rPr>
        <w:t>bude</w:t>
      </w:r>
      <w:r>
        <w:rPr>
          <w:spacing w:val="30"/>
          <w:sz w:val="20"/>
        </w:rPr>
        <w:t> </w:t>
      </w:r>
      <w:r>
        <w:rPr>
          <w:sz w:val="20"/>
        </w:rPr>
        <w:t>postiženo</w:t>
      </w:r>
      <w:r>
        <w:rPr>
          <w:spacing w:val="34"/>
          <w:sz w:val="20"/>
        </w:rPr>
        <w:t> </w:t>
      </w:r>
      <w:r>
        <w:rPr>
          <w:sz w:val="20"/>
        </w:rPr>
        <w:t>odvodem</w:t>
      </w:r>
      <w:r>
        <w:rPr>
          <w:spacing w:val="32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výši</w:t>
      </w:r>
      <w:r>
        <w:rPr>
          <w:spacing w:val="30"/>
          <w:sz w:val="20"/>
        </w:rPr>
        <w:t> </w:t>
      </w:r>
      <w:r>
        <w:rPr>
          <w:sz w:val="20"/>
        </w:rPr>
        <w:t>100</w:t>
      </w:r>
      <w:r>
        <w:rPr>
          <w:spacing w:val="33"/>
          <w:sz w:val="20"/>
        </w:rPr>
        <w:t> </w:t>
      </w:r>
      <w:r>
        <w:rPr>
          <w:sz w:val="20"/>
        </w:rPr>
        <w:t>% z poskytnuté podpory porušení povinnosti podle článku IV bodu 1 písm. b) za pátou odrážkou.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první, třetí nebo čtvrtou odrážkou, 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Byl-li naplněn účel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2"/>
          <w:sz w:val="20"/>
        </w:rPr>
        <w:t> </w:t>
      </w:r>
      <w:r>
        <w:rPr>
          <w:sz w:val="20"/>
        </w:rPr>
        <w:t>50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 bude</w:t>
      </w:r>
      <w:r>
        <w:rPr>
          <w:spacing w:val="-14"/>
          <w:sz w:val="20"/>
        </w:rPr>
        <w:t> </w:t>
      </w:r>
      <w:r>
        <w:rPr>
          <w:sz w:val="20"/>
        </w:rPr>
        <w:t>toto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</w:t>
      </w:r>
      <w:r>
        <w:rPr>
          <w:spacing w:val="-14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4"/>
          <w:sz w:val="20"/>
        </w:rPr>
        <w:t> </w:t>
      </w:r>
      <w:r>
        <w:rPr>
          <w:sz w:val="20"/>
        </w:rPr>
        <w:t>podpory.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účelu</w:t>
      </w:r>
      <w:r>
        <w:rPr>
          <w:spacing w:val="-13"/>
          <w:sz w:val="20"/>
        </w:rPr>
        <w:t> </w:t>
      </w:r>
      <w:r>
        <w:rPr>
          <w:sz w:val="20"/>
        </w:rPr>
        <w:t>akce v</w:t>
      </w:r>
      <w:r>
        <w:rPr>
          <w:spacing w:val="-3"/>
          <w:sz w:val="20"/>
        </w:rPr>
        <w:t> </w:t>
      </w:r>
      <w:r>
        <w:rPr>
          <w:sz w:val="20"/>
        </w:rPr>
        <w:t>rozmezí 50-90 % stanovených indikátorů, bude toto porušení postiženo odvodem v rozmezí 10-50 % 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závislosti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míře</w:t>
      </w:r>
      <w:r>
        <w:rPr>
          <w:spacing w:val="-10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stanovených</w:t>
      </w:r>
      <w:r>
        <w:rPr>
          <w:spacing w:val="-6"/>
          <w:sz w:val="20"/>
        </w:rPr>
        <w:t> </w:t>
      </w:r>
      <w:r>
        <w:rPr>
          <w:sz w:val="20"/>
        </w:rPr>
        <w:t>indikátorů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akce.</w:t>
      </w:r>
      <w:r>
        <w:rPr>
          <w:spacing w:val="-2"/>
          <w:sz w:val="20"/>
        </w:rPr>
        <w:t> </w:t>
      </w:r>
      <w:r>
        <w:rPr>
          <w:sz w:val="20"/>
        </w:rPr>
        <w:t>Plnění</w:t>
      </w:r>
      <w:r>
        <w:rPr>
          <w:spacing w:val="-9"/>
          <w:sz w:val="20"/>
        </w:rPr>
        <w:t> </w:t>
      </w:r>
      <w:r>
        <w:rPr>
          <w:sz w:val="20"/>
        </w:rPr>
        <w:t>účelu</w:t>
      </w:r>
      <w:r>
        <w:rPr>
          <w:spacing w:val="-9"/>
          <w:sz w:val="20"/>
        </w:rPr>
        <w:t> </w:t>
      </w:r>
      <w:r>
        <w:rPr>
          <w:sz w:val="20"/>
        </w:rPr>
        <w:t>akce v rozmezí 90-100 % stanovených indikátorů nebude 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1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2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10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3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2"/>
          <w:sz w:val="20"/>
        </w:rPr>
        <w:t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považováno za porušení podmínek poskytnutí 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37" w:top="1060" w:bottom="1660" w:left="1460" w:right="1020"/>
        </w:sectPr>
      </w:pPr>
    </w:p>
    <w:p>
      <w:pPr>
        <w:pStyle w:val="Heading1"/>
        <w:spacing w:before="79"/>
        <w:ind w:left="3277"/>
      </w:pPr>
      <w:r>
        <w:rPr>
          <w:spacing w:val="-5"/>
        </w:rPr>
        <w:t>VI.</w:t>
      </w:r>
    </w:p>
    <w:p>
      <w:pPr>
        <w:pStyle w:val="Heading2"/>
        <w:spacing w:before="1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spacing w:before="0"/>
        <w:ind w:left="242" w:firstLine="0"/>
        <w:jc w:val="left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19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242" w:firstLine="0"/>
        <w:jc w:val="left"/>
      </w:pPr>
      <w:r>
        <w:rPr>
          <w:spacing w:val="-4"/>
        </w:rPr>
        <w:t>dne: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37" w:top="132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080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025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30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235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340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45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50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2024-03-12T12:43:21Z</dcterms:created>
  <dcterms:modified xsi:type="dcterms:W3CDTF">2024-03-12T12:43:21Z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