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9A34" w14:textId="77777777" w:rsidR="00561743" w:rsidRPr="008266A7" w:rsidRDefault="008266A7" w:rsidP="008266A7">
      <w:pPr>
        <w:spacing w:after="120"/>
        <w:jc w:val="center"/>
        <w:rPr>
          <w:rFonts w:ascii="Arial" w:hAnsi="Arial" w:cs="Arial"/>
          <w:b/>
          <w:sz w:val="28"/>
          <w:szCs w:val="28"/>
        </w:rPr>
      </w:pPr>
      <w:r w:rsidRPr="008266A7">
        <w:rPr>
          <w:rFonts w:ascii="Arial" w:hAnsi="Arial" w:cs="Arial"/>
          <w:b/>
          <w:sz w:val="28"/>
          <w:szCs w:val="28"/>
        </w:rPr>
        <w:t>Smlouva o poskytnutí reklamy</w:t>
      </w:r>
    </w:p>
    <w:p w14:paraId="15158413" w14:textId="77777777" w:rsidR="00561743" w:rsidRPr="008266A7" w:rsidRDefault="00561743">
      <w:pPr>
        <w:rPr>
          <w:rFonts w:ascii="Arial" w:hAnsi="Arial" w:cs="Arial"/>
          <w:b/>
          <w:sz w:val="4"/>
        </w:rPr>
      </w:pPr>
    </w:p>
    <w:p w14:paraId="757895CE" w14:textId="77777777" w:rsidR="00421A50" w:rsidRPr="002A2BB3" w:rsidRDefault="008266A7" w:rsidP="002A2BB3">
      <w:pPr>
        <w:jc w:val="center"/>
        <w:rPr>
          <w:rFonts w:ascii="Arial" w:hAnsi="Arial"/>
        </w:rPr>
      </w:pPr>
      <w:r w:rsidRPr="008266A7">
        <w:rPr>
          <w:rFonts w:ascii="Arial" w:hAnsi="Arial" w:cs="Arial"/>
        </w:rPr>
        <w:t>u</w:t>
      </w:r>
      <w:r w:rsidR="00421A50" w:rsidRPr="008266A7">
        <w:rPr>
          <w:rFonts w:ascii="Arial" w:hAnsi="Arial" w:cs="Arial"/>
        </w:rPr>
        <w:t>zavřená</w:t>
      </w:r>
      <w:r w:rsidR="00421A50" w:rsidRPr="002A2BB3">
        <w:rPr>
          <w:rFonts w:ascii="Arial" w:hAnsi="Arial"/>
        </w:rPr>
        <w:t xml:space="preserve"> níže uvedeného dne, měsíce a roku mezi </w:t>
      </w:r>
      <w:r w:rsidRPr="008266A7">
        <w:rPr>
          <w:rFonts w:ascii="Arial" w:hAnsi="Arial" w:cs="Arial"/>
        </w:rPr>
        <w:t>níže uvedenými smluvními stranami</w:t>
      </w:r>
    </w:p>
    <w:p w14:paraId="2E17F5ED" w14:textId="77777777" w:rsidR="00421A50" w:rsidRPr="008266A7" w:rsidRDefault="00421A50" w:rsidP="00421A50">
      <w:pPr>
        <w:widowControl w:val="0"/>
        <w:autoSpaceDE w:val="0"/>
        <w:autoSpaceDN w:val="0"/>
        <w:adjustRightInd w:val="0"/>
        <w:rPr>
          <w:rFonts w:ascii="Arial" w:hAnsi="Arial" w:cs="Arial"/>
          <w:sz w:val="22"/>
          <w:szCs w:val="22"/>
        </w:rPr>
      </w:pPr>
    </w:p>
    <w:p w14:paraId="684242C3" w14:textId="77777777" w:rsidR="00D1045D" w:rsidRDefault="00D1045D" w:rsidP="00DE1A07">
      <w:pPr>
        <w:pStyle w:val="Zkladntext"/>
        <w:jc w:val="left"/>
        <w:rPr>
          <w:b/>
        </w:rPr>
      </w:pPr>
      <w:r w:rsidRPr="000B3DDE">
        <w:t>Název:</w:t>
      </w:r>
      <w:r>
        <w:rPr>
          <w:b/>
        </w:rPr>
        <w:tab/>
      </w:r>
      <w:r>
        <w:rPr>
          <w:b/>
        </w:rPr>
        <w:tab/>
      </w:r>
      <w:r>
        <w:rPr>
          <w:b/>
        </w:rPr>
        <w:tab/>
      </w:r>
      <w:r w:rsidR="000B3DDE">
        <w:rPr>
          <w:b/>
        </w:rPr>
        <w:tab/>
      </w:r>
      <w:r w:rsidR="00DE1A07" w:rsidRPr="008266A7">
        <w:rPr>
          <w:b/>
        </w:rPr>
        <w:t>Vysoké učení technického v</w:t>
      </w:r>
      <w:r w:rsidR="00262F71" w:rsidRPr="008266A7">
        <w:rPr>
          <w:b/>
        </w:rPr>
        <w:t> </w:t>
      </w:r>
      <w:r w:rsidR="00DE1A07" w:rsidRPr="008266A7">
        <w:rPr>
          <w:b/>
        </w:rPr>
        <w:t>Brně</w:t>
      </w:r>
      <w:r w:rsidR="00262F71" w:rsidRPr="008266A7">
        <w:rPr>
          <w:b/>
        </w:rPr>
        <w:t xml:space="preserve"> </w:t>
      </w:r>
    </w:p>
    <w:p w14:paraId="51081F7C" w14:textId="77777777" w:rsidR="00DE1A07" w:rsidRPr="008266A7" w:rsidRDefault="00DE1A07" w:rsidP="00DE1A07">
      <w:pPr>
        <w:pStyle w:val="Zkladntext"/>
        <w:jc w:val="left"/>
      </w:pPr>
      <w:r w:rsidRPr="008266A7">
        <w:t xml:space="preserve">sídlem: </w:t>
      </w:r>
      <w:r w:rsidR="00D1045D">
        <w:tab/>
      </w:r>
      <w:r w:rsidR="00D1045D">
        <w:tab/>
      </w:r>
      <w:r w:rsidR="00D1045D">
        <w:tab/>
      </w:r>
      <w:r w:rsidRPr="008266A7">
        <w:t xml:space="preserve">Antonínská 548/1, 601 90 Brno </w:t>
      </w:r>
    </w:p>
    <w:p w14:paraId="3FACC06C" w14:textId="77777777" w:rsidR="00DE1A07" w:rsidRPr="002A2BB3" w:rsidRDefault="00D1045D" w:rsidP="00DE1A07">
      <w:pPr>
        <w:pStyle w:val="Zkladntext"/>
        <w:jc w:val="left"/>
      </w:pPr>
      <w:r>
        <w:t>Pro součást VVŠ:</w:t>
      </w:r>
      <w:r>
        <w:tab/>
      </w:r>
      <w:r>
        <w:tab/>
      </w:r>
      <w:r w:rsidR="00DE1A07" w:rsidRPr="008266A7">
        <w:rPr>
          <w:b/>
        </w:rPr>
        <w:t xml:space="preserve">Fakulta strojního inženýrství </w:t>
      </w:r>
    </w:p>
    <w:p w14:paraId="615ECA0C" w14:textId="77777777" w:rsidR="00DE1A07" w:rsidRPr="008266A7" w:rsidRDefault="00DE1A07" w:rsidP="00DE1A07">
      <w:pPr>
        <w:pStyle w:val="Zkladntext"/>
        <w:jc w:val="left"/>
      </w:pPr>
      <w:r w:rsidRPr="008266A7">
        <w:t xml:space="preserve">se sídlem: </w:t>
      </w:r>
      <w:r w:rsidR="00D1045D">
        <w:tab/>
      </w:r>
      <w:r w:rsidR="00D1045D">
        <w:tab/>
      </w:r>
      <w:r w:rsidR="00D1045D">
        <w:tab/>
      </w:r>
      <w:r w:rsidRPr="008266A7">
        <w:t>Technická 2896/2, 616 69 Brno (kontaktní adresa)</w:t>
      </w:r>
    </w:p>
    <w:p w14:paraId="0C7A0DE5" w14:textId="77777777" w:rsidR="00D1045D" w:rsidRDefault="00D1045D" w:rsidP="00DE1A07">
      <w:pPr>
        <w:pStyle w:val="Zkladntext"/>
        <w:jc w:val="left"/>
      </w:pPr>
      <w:r w:rsidRPr="008266A7">
        <w:t>identifikační číslo</w:t>
      </w:r>
      <w:r>
        <w:t>:</w:t>
      </w:r>
      <w:r>
        <w:tab/>
      </w:r>
      <w:r>
        <w:tab/>
        <w:t>00216305</w:t>
      </w:r>
    </w:p>
    <w:p w14:paraId="4173D45F" w14:textId="77777777" w:rsidR="00DE1A07" w:rsidRPr="008266A7" w:rsidRDefault="00DE1A07" w:rsidP="00DE1A07">
      <w:pPr>
        <w:pStyle w:val="Zkladntext"/>
        <w:jc w:val="left"/>
      </w:pPr>
      <w:r w:rsidRPr="008266A7">
        <w:t xml:space="preserve">DIČ: </w:t>
      </w:r>
      <w:r w:rsidR="00D1045D">
        <w:tab/>
      </w:r>
      <w:r w:rsidR="00D1045D">
        <w:tab/>
      </w:r>
      <w:r w:rsidR="00D1045D">
        <w:tab/>
      </w:r>
      <w:r w:rsidR="00D1045D">
        <w:tab/>
      </w:r>
      <w:r w:rsidRPr="008266A7">
        <w:t>CZ 00216305</w:t>
      </w:r>
    </w:p>
    <w:p w14:paraId="13A7139C" w14:textId="77777777" w:rsidR="00DE1A07" w:rsidRPr="008266A7" w:rsidRDefault="00D1045D" w:rsidP="00DE1A07">
      <w:pPr>
        <w:pStyle w:val="Zkladntext"/>
        <w:jc w:val="left"/>
      </w:pPr>
      <w:r>
        <w:t xml:space="preserve">veřejná vysoká škola (VVŠ) </w:t>
      </w:r>
      <w:r w:rsidR="00DE1A07" w:rsidRPr="008266A7">
        <w:t>zřízen</w:t>
      </w:r>
      <w:r>
        <w:t>a</w:t>
      </w:r>
      <w:r w:rsidR="00DE1A07" w:rsidRPr="008266A7">
        <w:t xml:space="preserve"> zák</w:t>
      </w:r>
      <w:r>
        <w:t>.</w:t>
      </w:r>
      <w:r w:rsidR="00DE1A07" w:rsidRPr="008266A7">
        <w:t xml:space="preserve"> č. 111/1998 Sb., o vysokých školách, nezapisuje se do </w:t>
      </w:r>
      <w:r>
        <w:t>veř. rejstříku</w:t>
      </w:r>
    </w:p>
    <w:p w14:paraId="0BA80C03" w14:textId="77777777" w:rsidR="00DE1A07" w:rsidRPr="008266A7" w:rsidRDefault="00DE1A07" w:rsidP="00DE1A07">
      <w:pPr>
        <w:pStyle w:val="Zkladntext"/>
        <w:jc w:val="left"/>
      </w:pPr>
      <w:r w:rsidRPr="008266A7">
        <w:t xml:space="preserve">zastoupeno: </w:t>
      </w:r>
      <w:r w:rsidR="00D1045D">
        <w:tab/>
      </w:r>
      <w:r w:rsidR="00D1045D">
        <w:tab/>
      </w:r>
      <w:r w:rsidR="00D1045D">
        <w:tab/>
        <w:t>Ing. Petrem Tesařem</w:t>
      </w:r>
      <w:r w:rsidRPr="008266A7">
        <w:t xml:space="preserve">, </w:t>
      </w:r>
      <w:r w:rsidR="00D1045D">
        <w:t>tajemníkem</w:t>
      </w:r>
      <w:r w:rsidRPr="008266A7">
        <w:t xml:space="preserve"> fakulty</w:t>
      </w:r>
    </w:p>
    <w:p w14:paraId="48E17561" w14:textId="6964AA60" w:rsidR="00DE1A07" w:rsidRPr="002A2BB3" w:rsidRDefault="00DE1A07" w:rsidP="00DE1A07">
      <w:pPr>
        <w:rPr>
          <w:rFonts w:ascii="Arial" w:hAnsi="Arial"/>
          <w:sz w:val="22"/>
        </w:rPr>
      </w:pPr>
      <w:r w:rsidRPr="002A2BB3">
        <w:rPr>
          <w:rFonts w:ascii="Arial" w:hAnsi="Arial"/>
          <w:sz w:val="22"/>
        </w:rPr>
        <w:t xml:space="preserve">zástupce pro věcná jednání: </w:t>
      </w:r>
      <w:r w:rsidR="00924666">
        <w:rPr>
          <w:rFonts w:ascii="Arial" w:hAnsi="Arial"/>
          <w:sz w:val="22"/>
        </w:rPr>
        <w:t>XXX</w:t>
      </w:r>
    </w:p>
    <w:p w14:paraId="0C60DD1D" w14:textId="77777777" w:rsidR="00DE1A07" w:rsidRPr="008266A7" w:rsidRDefault="00DE1A07" w:rsidP="00DE1A07">
      <w:pPr>
        <w:pStyle w:val="Zkladntext"/>
      </w:pPr>
      <w:r w:rsidRPr="008266A7">
        <w:t xml:space="preserve">bankovní spojení: </w:t>
      </w:r>
      <w:r w:rsidR="00D1045D">
        <w:tab/>
      </w:r>
      <w:r w:rsidR="00D1045D">
        <w:tab/>
      </w:r>
      <w:r w:rsidRPr="008266A7">
        <w:t>19-5121640277/0100, Komerční banka, a.s.</w:t>
      </w:r>
    </w:p>
    <w:p w14:paraId="7B0F50F6" w14:textId="77777777" w:rsidR="00421A50" w:rsidRPr="008266A7" w:rsidRDefault="009D011D" w:rsidP="002A2BB3">
      <w:pPr>
        <w:widowControl w:val="0"/>
        <w:autoSpaceDE w:val="0"/>
        <w:autoSpaceDN w:val="0"/>
        <w:adjustRightInd w:val="0"/>
        <w:spacing w:before="120"/>
        <w:rPr>
          <w:rFonts w:ascii="Arial" w:hAnsi="Arial" w:cs="Arial"/>
          <w:sz w:val="22"/>
          <w:szCs w:val="22"/>
        </w:rPr>
      </w:pPr>
      <w:r w:rsidRPr="008266A7">
        <w:rPr>
          <w:rFonts w:ascii="Arial" w:hAnsi="Arial" w:cs="Arial"/>
          <w:sz w:val="22"/>
          <w:szCs w:val="22"/>
        </w:rPr>
        <w:t>(</w:t>
      </w:r>
      <w:r w:rsidR="00421A50" w:rsidRPr="008266A7">
        <w:rPr>
          <w:rFonts w:ascii="Arial" w:hAnsi="Arial" w:cs="Arial"/>
          <w:sz w:val="22"/>
          <w:szCs w:val="22"/>
        </w:rPr>
        <w:t xml:space="preserve">dále jen </w:t>
      </w:r>
      <w:r w:rsidR="000B3DDE">
        <w:rPr>
          <w:rFonts w:ascii="Arial" w:hAnsi="Arial" w:cs="Arial"/>
          <w:b/>
          <w:sz w:val="22"/>
          <w:szCs w:val="22"/>
        </w:rPr>
        <w:t>VUT</w:t>
      </w:r>
      <w:r w:rsidR="00421A50" w:rsidRPr="008266A7">
        <w:rPr>
          <w:rFonts w:ascii="Arial" w:hAnsi="Arial" w:cs="Arial"/>
          <w:sz w:val="22"/>
          <w:szCs w:val="22"/>
        </w:rPr>
        <w:t>)</w:t>
      </w:r>
    </w:p>
    <w:p w14:paraId="15A1ECC0" w14:textId="77777777" w:rsidR="00421A50" w:rsidRPr="008266A7" w:rsidRDefault="00421A50" w:rsidP="00421A50">
      <w:pPr>
        <w:widowControl w:val="0"/>
        <w:autoSpaceDE w:val="0"/>
        <w:autoSpaceDN w:val="0"/>
        <w:adjustRightInd w:val="0"/>
        <w:ind w:firstLine="705"/>
        <w:rPr>
          <w:rFonts w:ascii="Arial" w:hAnsi="Arial" w:cs="Arial"/>
          <w:sz w:val="22"/>
          <w:szCs w:val="22"/>
        </w:rPr>
      </w:pPr>
    </w:p>
    <w:p w14:paraId="00042D23" w14:textId="77777777" w:rsidR="00421A50" w:rsidRPr="008266A7" w:rsidRDefault="00421A50" w:rsidP="00421A50">
      <w:pPr>
        <w:widowControl w:val="0"/>
        <w:autoSpaceDE w:val="0"/>
        <w:autoSpaceDN w:val="0"/>
        <w:adjustRightInd w:val="0"/>
        <w:ind w:firstLine="705"/>
        <w:rPr>
          <w:rFonts w:ascii="Arial" w:hAnsi="Arial" w:cs="Arial"/>
          <w:sz w:val="22"/>
          <w:szCs w:val="22"/>
        </w:rPr>
      </w:pPr>
      <w:r w:rsidRPr="008266A7">
        <w:rPr>
          <w:rFonts w:ascii="Arial" w:hAnsi="Arial" w:cs="Arial"/>
          <w:sz w:val="22"/>
          <w:szCs w:val="22"/>
        </w:rPr>
        <w:t>a</w:t>
      </w:r>
    </w:p>
    <w:p w14:paraId="3B4451B6" w14:textId="77777777" w:rsidR="00421A50" w:rsidRPr="008266A7" w:rsidRDefault="00421A50" w:rsidP="00421A50">
      <w:pPr>
        <w:widowControl w:val="0"/>
        <w:autoSpaceDE w:val="0"/>
        <w:autoSpaceDN w:val="0"/>
        <w:adjustRightInd w:val="0"/>
        <w:rPr>
          <w:rFonts w:ascii="Arial" w:hAnsi="Arial" w:cs="Arial"/>
          <w:sz w:val="22"/>
          <w:szCs w:val="22"/>
        </w:rPr>
      </w:pPr>
    </w:p>
    <w:p w14:paraId="46FF7D39" w14:textId="77777777" w:rsidR="00023CEC" w:rsidRPr="008266A7" w:rsidRDefault="00421A50" w:rsidP="002A2BB3">
      <w:pPr>
        <w:widowControl w:val="0"/>
        <w:tabs>
          <w:tab w:val="left" w:pos="2835"/>
        </w:tabs>
        <w:autoSpaceDE w:val="0"/>
        <w:autoSpaceDN w:val="0"/>
        <w:adjustRightInd w:val="0"/>
        <w:rPr>
          <w:rFonts w:ascii="Arial" w:hAnsi="Arial" w:cs="Arial"/>
          <w:b/>
          <w:color w:val="000000"/>
          <w:sz w:val="22"/>
          <w:szCs w:val="22"/>
        </w:rPr>
      </w:pPr>
      <w:r w:rsidRPr="008266A7">
        <w:rPr>
          <w:rFonts w:ascii="Arial" w:hAnsi="Arial" w:cs="Arial"/>
          <w:sz w:val="22"/>
          <w:szCs w:val="22"/>
        </w:rPr>
        <w:t>společnost</w:t>
      </w:r>
      <w:r w:rsidR="00023CEC" w:rsidRPr="008266A7">
        <w:rPr>
          <w:rFonts w:ascii="Arial" w:hAnsi="Arial" w:cs="Arial"/>
          <w:sz w:val="22"/>
          <w:szCs w:val="22"/>
        </w:rPr>
        <w:t>:</w:t>
      </w:r>
      <w:r w:rsidR="00023CEC" w:rsidRPr="008266A7">
        <w:rPr>
          <w:rFonts w:ascii="Arial" w:hAnsi="Arial" w:cs="Arial"/>
          <w:sz w:val="22"/>
          <w:szCs w:val="22"/>
        </w:rPr>
        <w:tab/>
      </w:r>
      <w:r w:rsidR="00023CEC" w:rsidRPr="008266A7">
        <w:rPr>
          <w:rFonts w:ascii="Arial" w:hAnsi="Arial" w:cs="Arial"/>
          <w:sz w:val="22"/>
          <w:szCs w:val="22"/>
        </w:rPr>
        <w:tab/>
      </w:r>
      <w:r w:rsidRPr="008266A7">
        <w:rPr>
          <w:rFonts w:ascii="Arial" w:hAnsi="Arial" w:cs="Arial"/>
          <w:b/>
          <w:color w:val="000000"/>
          <w:sz w:val="22"/>
          <w:szCs w:val="22"/>
        </w:rPr>
        <w:t xml:space="preserve">HENKEL ČR, </w:t>
      </w:r>
      <w:r w:rsidR="00C07D98" w:rsidRPr="008266A7">
        <w:rPr>
          <w:rFonts w:ascii="Arial" w:hAnsi="Arial" w:cs="Arial"/>
          <w:b/>
          <w:color w:val="000000"/>
          <w:sz w:val="22"/>
          <w:szCs w:val="22"/>
        </w:rPr>
        <w:t xml:space="preserve">spol. </w:t>
      </w:r>
      <w:r w:rsidRPr="008266A7">
        <w:rPr>
          <w:rFonts w:ascii="Arial" w:hAnsi="Arial" w:cs="Arial"/>
          <w:b/>
          <w:color w:val="000000"/>
          <w:sz w:val="22"/>
          <w:szCs w:val="22"/>
        </w:rPr>
        <w:t>s</w:t>
      </w:r>
      <w:r w:rsidR="00C07D98" w:rsidRPr="008266A7">
        <w:rPr>
          <w:rFonts w:ascii="Arial" w:hAnsi="Arial" w:cs="Arial"/>
          <w:b/>
          <w:color w:val="000000"/>
          <w:sz w:val="22"/>
          <w:szCs w:val="22"/>
        </w:rPr>
        <w:t xml:space="preserve"> </w:t>
      </w:r>
      <w:r w:rsidRPr="008266A7">
        <w:rPr>
          <w:rFonts w:ascii="Arial" w:hAnsi="Arial" w:cs="Arial"/>
          <w:b/>
          <w:color w:val="000000"/>
          <w:sz w:val="22"/>
          <w:szCs w:val="22"/>
        </w:rPr>
        <w:t>r.o.</w:t>
      </w:r>
    </w:p>
    <w:p w14:paraId="5273CDB2" w14:textId="77777777" w:rsidR="00421A50" w:rsidRPr="008266A7" w:rsidRDefault="00421A50" w:rsidP="002A2BB3">
      <w:pPr>
        <w:widowControl w:val="0"/>
        <w:tabs>
          <w:tab w:val="left" w:pos="2835"/>
        </w:tabs>
        <w:autoSpaceDE w:val="0"/>
        <w:autoSpaceDN w:val="0"/>
        <w:adjustRightInd w:val="0"/>
        <w:rPr>
          <w:rFonts w:ascii="Arial" w:hAnsi="Arial" w:cs="Arial"/>
          <w:sz w:val="22"/>
          <w:szCs w:val="22"/>
        </w:rPr>
      </w:pPr>
      <w:r w:rsidRPr="008266A7">
        <w:rPr>
          <w:rFonts w:ascii="Arial" w:hAnsi="Arial" w:cs="Arial"/>
          <w:sz w:val="22"/>
          <w:szCs w:val="22"/>
        </w:rPr>
        <w:t>se sídlem</w:t>
      </w:r>
      <w:r w:rsidR="00023CEC" w:rsidRPr="008266A7">
        <w:rPr>
          <w:rFonts w:ascii="Arial" w:hAnsi="Arial" w:cs="Arial"/>
          <w:sz w:val="22"/>
          <w:szCs w:val="22"/>
        </w:rPr>
        <w:t>:</w:t>
      </w:r>
      <w:r w:rsidR="00023CEC" w:rsidRPr="008266A7">
        <w:rPr>
          <w:rFonts w:ascii="Arial" w:hAnsi="Arial" w:cs="Arial"/>
          <w:sz w:val="22"/>
          <w:szCs w:val="22"/>
        </w:rPr>
        <w:tab/>
      </w:r>
      <w:r w:rsidR="00023CEC" w:rsidRPr="008266A7">
        <w:rPr>
          <w:rFonts w:ascii="Arial" w:hAnsi="Arial" w:cs="Arial"/>
          <w:sz w:val="22"/>
          <w:szCs w:val="22"/>
        </w:rPr>
        <w:tab/>
      </w:r>
      <w:r w:rsidR="00605803" w:rsidRPr="008266A7">
        <w:rPr>
          <w:rFonts w:ascii="Arial" w:hAnsi="Arial" w:cs="Arial"/>
          <w:sz w:val="22"/>
          <w:szCs w:val="22"/>
        </w:rPr>
        <w:t>Boudníkova 2514/5, Libeň (Praha 8), 180 00 Praha</w:t>
      </w:r>
    </w:p>
    <w:p w14:paraId="3FA70546" w14:textId="77777777" w:rsidR="00421A50" w:rsidRDefault="00421A50" w:rsidP="002A2BB3">
      <w:pPr>
        <w:widowControl w:val="0"/>
        <w:tabs>
          <w:tab w:val="left" w:pos="2835"/>
        </w:tabs>
        <w:autoSpaceDE w:val="0"/>
        <w:autoSpaceDN w:val="0"/>
        <w:adjustRightInd w:val="0"/>
        <w:rPr>
          <w:rFonts w:ascii="Arial" w:hAnsi="Arial" w:cs="Arial"/>
          <w:sz w:val="22"/>
          <w:szCs w:val="22"/>
        </w:rPr>
      </w:pPr>
      <w:r w:rsidRPr="008266A7">
        <w:rPr>
          <w:rFonts w:ascii="Arial" w:hAnsi="Arial" w:cs="Arial"/>
          <w:sz w:val="22"/>
          <w:szCs w:val="22"/>
        </w:rPr>
        <w:t>identifikační číslo</w:t>
      </w:r>
      <w:r w:rsidR="00023CEC" w:rsidRPr="008266A7">
        <w:rPr>
          <w:rFonts w:ascii="Arial" w:hAnsi="Arial" w:cs="Arial"/>
          <w:sz w:val="22"/>
          <w:szCs w:val="22"/>
        </w:rPr>
        <w:t>:</w:t>
      </w:r>
      <w:r w:rsidR="00023CEC" w:rsidRPr="008266A7">
        <w:rPr>
          <w:rFonts w:ascii="Arial" w:hAnsi="Arial" w:cs="Arial"/>
          <w:sz w:val="22"/>
          <w:szCs w:val="22"/>
        </w:rPr>
        <w:tab/>
      </w:r>
      <w:r w:rsidR="00023CEC" w:rsidRPr="008266A7">
        <w:rPr>
          <w:rFonts w:ascii="Arial" w:hAnsi="Arial" w:cs="Arial"/>
          <w:sz w:val="22"/>
          <w:szCs w:val="22"/>
        </w:rPr>
        <w:tab/>
      </w:r>
      <w:r w:rsidR="00DA3B3E">
        <w:rPr>
          <w:rFonts w:ascii="Arial" w:hAnsi="Arial" w:cs="Arial"/>
          <w:sz w:val="22"/>
          <w:szCs w:val="22"/>
        </w:rPr>
        <w:t>15889858</w:t>
      </w:r>
    </w:p>
    <w:p w14:paraId="05821F95" w14:textId="77777777" w:rsidR="00DA3B3E" w:rsidRDefault="00DA3B3E" w:rsidP="00DA3B3E">
      <w:pPr>
        <w:widowControl w:val="0"/>
        <w:tabs>
          <w:tab w:val="left" w:pos="2835"/>
        </w:tabs>
        <w:autoSpaceDE w:val="0"/>
        <w:autoSpaceDN w:val="0"/>
        <w:adjustRightInd w:val="0"/>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Pr="00DA3B3E">
        <w:rPr>
          <w:rFonts w:ascii="Arial" w:hAnsi="Arial" w:cs="Arial"/>
          <w:sz w:val="22"/>
          <w:szCs w:val="22"/>
        </w:rPr>
        <w:t>CZ15889858</w:t>
      </w:r>
    </w:p>
    <w:p w14:paraId="6C023FBD" w14:textId="77777777" w:rsidR="000B3DDE" w:rsidRPr="00DA3B3E" w:rsidRDefault="000B3DDE" w:rsidP="00DA3B3E">
      <w:pPr>
        <w:widowControl w:val="0"/>
        <w:tabs>
          <w:tab w:val="left" w:pos="2835"/>
        </w:tabs>
        <w:autoSpaceDE w:val="0"/>
        <w:autoSpaceDN w:val="0"/>
        <w:adjustRightInd w:val="0"/>
        <w:rPr>
          <w:rFonts w:ascii="Arial" w:hAnsi="Arial" w:cs="Arial"/>
          <w:sz w:val="22"/>
          <w:szCs w:val="22"/>
        </w:rPr>
      </w:pPr>
      <w:r>
        <w:rPr>
          <w:rFonts w:ascii="Arial" w:hAnsi="Arial" w:cs="Arial"/>
          <w:sz w:val="22"/>
          <w:szCs w:val="22"/>
        </w:rPr>
        <w:t>zápis v OR:</w:t>
      </w:r>
      <w:r>
        <w:rPr>
          <w:rFonts w:ascii="Arial" w:hAnsi="Arial" w:cs="Arial"/>
          <w:sz w:val="22"/>
          <w:szCs w:val="22"/>
        </w:rPr>
        <w:tab/>
        <w:t xml:space="preserve">sp. zn. </w:t>
      </w:r>
      <w:r w:rsidRPr="000B3DDE">
        <w:rPr>
          <w:rFonts w:ascii="Arial" w:hAnsi="Arial" w:cs="Arial"/>
          <w:sz w:val="22"/>
          <w:szCs w:val="22"/>
        </w:rPr>
        <w:t>C 2607 vedená u Městského soudu v Praze</w:t>
      </w:r>
    </w:p>
    <w:p w14:paraId="2D5420BC" w14:textId="5F2AB149" w:rsidR="00421A50" w:rsidRPr="008266A7" w:rsidRDefault="00421A50" w:rsidP="002A2BB3">
      <w:pPr>
        <w:widowControl w:val="0"/>
        <w:tabs>
          <w:tab w:val="left" w:pos="2835"/>
        </w:tabs>
        <w:autoSpaceDE w:val="0"/>
        <w:autoSpaceDN w:val="0"/>
        <w:adjustRightInd w:val="0"/>
        <w:ind w:left="3545" w:hanging="3545"/>
        <w:rPr>
          <w:rFonts w:ascii="Arial" w:hAnsi="Arial" w:cs="Arial"/>
          <w:color w:val="FF0000"/>
          <w:sz w:val="22"/>
          <w:szCs w:val="22"/>
        </w:rPr>
      </w:pPr>
      <w:r w:rsidRPr="002A2BB3">
        <w:rPr>
          <w:rFonts w:ascii="Arial" w:hAnsi="Arial" w:cs="Arial"/>
          <w:sz w:val="22"/>
          <w:szCs w:val="22"/>
        </w:rPr>
        <w:t>zastoupena</w:t>
      </w:r>
      <w:r w:rsidR="00023CEC" w:rsidRPr="002A2BB3">
        <w:rPr>
          <w:rFonts w:ascii="Arial" w:hAnsi="Arial" w:cs="Arial"/>
          <w:sz w:val="22"/>
          <w:szCs w:val="22"/>
        </w:rPr>
        <w:t xml:space="preserve">: </w:t>
      </w:r>
      <w:r w:rsidR="00023CEC" w:rsidRPr="002A2BB3">
        <w:rPr>
          <w:rFonts w:ascii="Arial" w:hAnsi="Arial" w:cs="Arial"/>
          <w:sz w:val="22"/>
          <w:szCs w:val="22"/>
        </w:rPr>
        <w:tab/>
      </w:r>
      <w:r w:rsidR="00924666">
        <w:rPr>
          <w:rFonts w:ascii="Arial" w:hAnsi="Arial"/>
          <w:sz w:val="22"/>
        </w:rPr>
        <w:t>XXX</w:t>
      </w:r>
    </w:p>
    <w:p w14:paraId="0F789581" w14:textId="77777777" w:rsidR="00421A50" w:rsidRPr="008266A7" w:rsidRDefault="00421A50" w:rsidP="002A2BB3">
      <w:pPr>
        <w:widowControl w:val="0"/>
        <w:tabs>
          <w:tab w:val="left" w:pos="2835"/>
        </w:tabs>
        <w:autoSpaceDE w:val="0"/>
        <w:autoSpaceDN w:val="0"/>
        <w:adjustRightInd w:val="0"/>
        <w:rPr>
          <w:rFonts w:ascii="Arial" w:hAnsi="Arial" w:cs="Arial"/>
          <w:sz w:val="22"/>
          <w:szCs w:val="22"/>
        </w:rPr>
      </w:pPr>
      <w:r w:rsidRPr="008266A7">
        <w:rPr>
          <w:rFonts w:ascii="Arial" w:hAnsi="Arial" w:cs="Arial"/>
          <w:sz w:val="22"/>
          <w:szCs w:val="22"/>
        </w:rPr>
        <w:t>bankovní spoje</w:t>
      </w:r>
      <w:r w:rsidR="00023CEC" w:rsidRPr="008266A7">
        <w:rPr>
          <w:rFonts w:ascii="Arial" w:hAnsi="Arial" w:cs="Arial"/>
          <w:sz w:val="22"/>
          <w:szCs w:val="22"/>
        </w:rPr>
        <w:t>ní</w:t>
      </w:r>
      <w:r w:rsidRPr="008266A7">
        <w:rPr>
          <w:rFonts w:ascii="Arial" w:hAnsi="Arial" w:cs="Arial"/>
          <w:sz w:val="22"/>
          <w:szCs w:val="22"/>
        </w:rPr>
        <w:t xml:space="preserve">: </w:t>
      </w:r>
      <w:r w:rsidR="00023CEC" w:rsidRPr="008266A7">
        <w:rPr>
          <w:rFonts w:ascii="Arial" w:hAnsi="Arial" w:cs="Arial"/>
          <w:sz w:val="22"/>
          <w:szCs w:val="22"/>
        </w:rPr>
        <w:tab/>
      </w:r>
      <w:r w:rsidR="00023CEC" w:rsidRPr="008266A7">
        <w:rPr>
          <w:rFonts w:ascii="Arial" w:hAnsi="Arial" w:cs="Arial"/>
          <w:sz w:val="22"/>
          <w:szCs w:val="22"/>
        </w:rPr>
        <w:tab/>
      </w:r>
      <w:r w:rsidRPr="008266A7">
        <w:rPr>
          <w:rFonts w:ascii="Arial" w:hAnsi="Arial" w:cs="Arial"/>
          <w:sz w:val="22"/>
          <w:szCs w:val="22"/>
        </w:rPr>
        <w:t>5700691001/2700</w:t>
      </w:r>
      <w:r w:rsidR="00BD033E" w:rsidRPr="008266A7">
        <w:rPr>
          <w:rFonts w:ascii="Arial" w:hAnsi="Arial" w:cs="Arial"/>
          <w:sz w:val="22"/>
          <w:szCs w:val="22"/>
        </w:rPr>
        <w:t xml:space="preserve"> Unicredit Bank </w:t>
      </w:r>
      <w:r w:rsidR="003B4B01" w:rsidRPr="008266A7">
        <w:rPr>
          <w:rFonts w:ascii="Arial" w:hAnsi="Arial" w:cs="Arial"/>
          <w:sz w:val="22"/>
          <w:szCs w:val="22"/>
        </w:rPr>
        <w:t>C</w:t>
      </w:r>
      <w:r w:rsidRPr="008266A7">
        <w:rPr>
          <w:rFonts w:ascii="Arial" w:hAnsi="Arial" w:cs="Arial"/>
          <w:sz w:val="22"/>
          <w:szCs w:val="22"/>
        </w:rPr>
        <w:t>zech Republic a.s.</w:t>
      </w:r>
    </w:p>
    <w:p w14:paraId="200C3B19" w14:textId="77777777" w:rsidR="00421A50" w:rsidRDefault="00421A50" w:rsidP="002A2BB3">
      <w:pPr>
        <w:widowControl w:val="0"/>
        <w:autoSpaceDE w:val="0"/>
        <w:autoSpaceDN w:val="0"/>
        <w:adjustRightInd w:val="0"/>
        <w:spacing w:before="120"/>
        <w:rPr>
          <w:rFonts w:ascii="Arial" w:hAnsi="Arial" w:cs="Arial"/>
          <w:sz w:val="22"/>
          <w:szCs w:val="22"/>
        </w:rPr>
      </w:pPr>
      <w:r w:rsidRPr="008266A7">
        <w:rPr>
          <w:rFonts w:ascii="Arial" w:hAnsi="Arial" w:cs="Arial"/>
          <w:sz w:val="22"/>
          <w:szCs w:val="22"/>
        </w:rPr>
        <w:t>(dále jen</w:t>
      </w:r>
      <w:r w:rsidR="000B3DDE" w:rsidRPr="002A2BB3">
        <w:rPr>
          <w:rFonts w:ascii="Arial" w:hAnsi="Arial"/>
          <w:b/>
          <w:sz w:val="22"/>
        </w:rPr>
        <w:t xml:space="preserve"> </w:t>
      </w:r>
      <w:r w:rsidR="000B3DDE">
        <w:rPr>
          <w:rFonts w:ascii="Arial" w:hAnsi="Arial" w:cs="Arial"/>
          <w:b/>
          <w:sz w:val="22"/>
          <w:szCs w:val="22"/>
        </w:rPr>
        <w:t>HENKEL</w:t>
      </w:r>
      <w:r w:rsidRPr="008266A7">
        <w:rPr>
          <w:rFonts w:ascii="Arial" w:hAnsi="Arial" w:cs="Arial"/>
          <w:sz w:val="22"/>
          <w:szCs w:val="22"/>
        </w:rPr>
        <w:t>)</w:t>
      </w:r>
    </w:p>
    <w:p w14:paraId="104401A1" w14:textId="77777777" w:rsidR="00D1045D" w:rsidRPr="008266A7" w:rsidRDefault="00D1045D" w:rsidP="00D1045D">
      <w:pPr>
        <w:widowControl w:val="0"/>
        <w:autoSpaceDE w:val="0"/>
        <w:autoSpaceDN w:val="0"/>
        <w:adjustRightInd w:val="0"/>
        <w:spacing w:before="120"/>
        <w:rPr>
          <w:rFonts w:ascii="Arial" w:hAnsi="Arial" w:cs="Arial"/>
          <w:sz w:val="22"/>
          <w:szCs w:val="22"/>
        </w:rPr>
      </w:pPr>
    </w:p>
    <w:p w14:paraId="1BFF4546" w14:textId="77777777" w:rsidR="00561743" w:rsidRPr="008266A7" w:rsidRDefault="00561743">
      <w:pPr>
        <w:jc w:val="center"/>
        <w:rPr>
          <w:rFonts w:ascii="Arial" w:hAnsi="Arial" w:cs="Arial"/>
          <w:b/>
          <w:sz w:val="18"/>
        </w:rPr>
      </w:pPr>
    </w:p>
    <w:p w14:paraId="2B11425B" w14:textId="77777777" w:rsidR="00561743" w:rsidRPr="008266A7" w:rsidRDefault="00561743">
      <w:pPr>
        <w:jc w:val="center"/>
        <w:rPr>
          <w:rFonts w:ascii="Arial" w:hAnsi="Arial" w:cs="Arial"/>
          <w:b/>
          <w:sz w:val="22"/>
        </w:rPr>
      </w:pPr>
      <w:r w:rsidRPr="008266A7">
        <w:rPr>
          <w:rFonts w:ascii="Arial" w:hAnsi="Arial" w:cs="Arial"/>
          <w:b/>
          <w:sz w:val="22"/>
        </w:rPr>
        <w:t>1.</w:t>
      </w:r>
    </w:p>
    <w:p w14:paraId="502B722D" w14:textId="77777777" w:rsidR="00561743" w:rsidRPr="008266A7" w:rsidRDefault="00561743">
      <w:pPr>
        <w:jc w:val="center"/>
        <w:rPr>
          <w:rFonts w:ascii="Arial" w:hAnsi="Arial" w:cs="Arial"/>
          <w:b/>
          <w:sz w:val="22"/>
        </w:rPr>
      </w:pPr>
      <w:r w:rsidRPr="008266A7">
        <w:rPr>
          <w:rFonts w:ascii="Arial" w:hAnsi="Arial" w:cs="Arial"/>
          <w:b/>
          <w:sz w:val="22"/>
        </w:rPr>
        <w:t>Předmět smlouvy</w:t>
      </w:r>
    </w:p>
    <w:p w14:paraId="2DC80F60" w14:textId="77777777" w:rsidR="00561743" w:rsidRPr="002A2BB3" w:rsidRDefault="00561743" w:rsidP="002A2BB3">
      <w:pPr>
        <w:jc w:val="both"/>
        <w:rPr>
          <w:rFonts w:ascii="Arial" w:hAnsi="Arial"/>
          <w:sz w:val="10"/>
        </w:rPr>
      </w:pPr>
    </w:p>
    <w:p w14:paraId="6F02A658" w14:textId="77777777" w:rsidR="001F0CF4" w:rsidRPr="001F0CF4" w:rsidRDefault="001F0CF4" w:rsidP="001F0CF4">
      <w:pPr>
        <w:numPr>
          <w:ilvl w:val="0"/>
          <w:numId w:val="3"/>
        </w:numPr>
        <w:spacing w:after="120"/>
        <w:ind w:left="0" w:firstLine="0"/>
        <w:jc w:val="both"/>
        <w:rPr>
          <w:rFonts w:ascii="Arial" w:hAnsi="Arial" w:cs="Arial"/>
          <w:sz w:val="22"/>
        </w:rPr>
      </w:pPr>
      <w:r w:rsidRPr="001F0CF4">
        <w:rPr>
          <w:rFonts w:ascii="Arial" w:hAnsi="Arial" w:cs="Arial"/>
          <w:sz w:val="22"/>
        </w:rPr>
        <w:t>V rám</w:t>
      </w:r>
      <w:r>
        <w:rPr>
          <w:rFonts w:ascii="Arial" w:hAnsi="Arial" w:cs="Arial"/>
          <w:sz w:val="22"/>
        </w:rPr>
        <w:t>ci vzdělávacích aktivit působí na</w:t>
      </w:r>
      <w:r w:rsidRPr="001F0CF4">
        <w:rPr>
          <w:rFonts w:ascii="Arial" w:hAnsi="Arial" w:cs="Arial"/>
          <w:sz w:val="22"/>
        </w:rPr>
        <w:t xml:space="preserve"> </w:t>
      </w:r>
      <w:r>
        <w:rPr>
          <w:rFonts w:ascii="Arial" w:hAnsi="Arial" w:cs="Arial"/>
          <w:sz w:val="22"/>
        </w:rPr>
        <w:t xml:space="preserve">Fakultě strojního inženýrství VUT studentský tým </w:t>
      </w:r>
      <w:r w:rsidRPr="008266A7">
        <w:rPr>
          <w:rFonts w:ascii="Arial" w:hAnsi="Arial" w:cs="Arial"/>
          <w:sz w:val="22"/>
        </w:rPr>
        <w:t>formule student TU Brno Racing</w:t>
      </w:r>
      <w:r>
        <w:rPr>
          <w:rFonts w:ascii="Arial" w:hAnsi="Arial" w:cs="Arial"/>
          <w:sz w:val="22"/>
        </w:rPr>
        <w:t xml:space="preserve"> (dále jen „</w:t>
      </w:r>
      <w:r w:rsidRPr="001F0CF4">
        <w:rPr>
          <w:rFonts w:ascii="Arial" w:hAnsi="Arial" w:cs="Arial"/>
          <w:b/>
          <w:sz w:val="22"/>
        </w:rPr>
        <w:t>studentský tým</w:t>
      </w:r>
      <w:r>
        <w:rPr>
          <w:rFonts w:ascii="Arial" w:hAnsi="Arial" w:cs="Arial"/>
          <w:sz w:val="22"/>
        </w:rPr>
        <w:t>“)</w:t>
      </w:r>
      <w:r w:rsidRPr="001F0CF4">
        <w:rPr>
          <w:rFonts w:ascii="Arial" w:hAnsi="Arial" w:cs="Arial"/>
          <w:sz w:val="22"/>
        </w:rPr>
        <w:t>, který umožňuje studentům seberealizaci prostřednictvím projekt</w:t>
      </w:r>
      <w:r>
        <w:rPr>
          <w:rFonts w:ascii="Arial" w:hAnsi="Arial" w:cs="Arial"/>
          <w:sz w:val="22"/>
        </w:rPr>
        <w:t>u stavby</w:t>
      </w:r>
      <w:r w:rsidRPr="001F0CF4">
        <w:rPr>
          <w:rFonts w:ascii="Arial" w:hAnsi="Arial" w:cs="Arial"/>
          <w:sz w:val="22"/>
        </w:rPr>
        <w:t xml:space="preserve"> závodní</w:t>
      </w:r>
      <w:r>
        <w:rPr>
          <w:rFonts w:ascii="Arial" w:hAnsi="Arial" w:cs="Arial"/>
          <w:sz w:val="22"/>
        </w:rPr>
        <w:t>ho</w:t>
      </w:r>
      <w:r w:rsidRPr="001F0CF4">
        <w:rPr>
          <w:rFonts w:ascii="Arial" w:hAnsi="Arial" w:cs="Arial"/>
          <w:sz w:val="22"/>
        </w:rPr>
        <w:t xml:space="preserve"> monopost</w:t>
      </w:r>
      <w:r>
        <w:rPr>
          <w:rFonts w:ascii="Arial" w:hAnsi="Arial" w:cs="Arial"/>
          <w:sz w:val="22"/>
        </w:rPr>
        <w:t>u</w:t>
      </w:r>
      <w:r w:rsidRPr="001F0CF4">
        <w:rPr>
          <w:rFonts w:ascii="Arial" w:hAnsi="Arial" w:cs="Arial"/>
          <w:sz w:val="22"/>
        </w:rPr>
        <w:t xml:space="preserve"> formulového typu, se kterým poté soutěží s ostatními univerzitami na závodech po celém světě</w:t>
      </w:r>
      <w:r>
        <w:rPr>
          <w:rFonts w:ascii="Arial" w:hAnsi="Arial" w:cs="Arial"/>
          <w:sz w:val="22"/>
        </w:rPr>
        <w:t xml:space="preserve"> (bližší informace zde: </w:t>
      </w:r>
      <w:hyperlink r:id="rId12" w:history="1">
        <w:r w:rsidRPr="008266A7">
          <w:rPr>
            <w:rStyle w:val="Hypertextovodkaz"/>
            <w:rFonts w:ascii="Arial" w:hAnsi="Arial" w:cs="Arial"/>
            <w:sz w:val="22"/>
          </w:rPr>
          <w:t>www.tubrnorac</w:t>
        </w:r>
        <w:r w:rsidRPr="008266A7">
          <w:rPr>
            <w:rStyle w:val="Hypertextovodkaz"/>
            <w:rFonts w:ascii="Arial" w:hAnsi="Arial" w:cs="Arial"/>
            <w:sz w:val="22"/>
          </w:rPr>
          <w:t>i</w:t>
        </w:r>
        <w:r w:rsidRPr="008266A7">
          <w:rPr>
            <w:rStyle w:val="Hypertextovodkaz"/>
            <w:rFonts w:ascii="Arial" w:hAnsi="Arial" w:cs="Arial"/>
            <w:sz w:val="22"/>
          </w:rPr>
          <w:t>ng.cz</w:t>
        </w:r>
      </w:hyperlink>
      <w:r>
        <w:rPr>
          <w:rFonts w:ascii="Arial" w:hAnsi="Arial" w:cs="Arial"/>
          <w:sz w:val="22"/>
        </w:rPr>
        <w:t>)</w:t>
      </w:r>
      <w:r w:rsidRPr="001F0CF4">
        <w:rPr>
          <w:rFonts w:ascii="Arial" w:hAnsi="Arial" w:cs="Arial"/>
          <w:sz w:val="22"/>
        </w:rPr>
        <w:t xml:space="preserve">. </w:t>
      </w:r>
      <w:r w:rsidR="00231746">
        <w:rPr>
          <w:rFonts w:ascii="Arial" w:hAnsi="Arial" w:cs="Arial"/>
          <w:sz w:val="22"/>
        </w:rPr>
        <w:t>HENKEL se rozhodl navázat spolupráci s VUT v oblasti aktivit studentského týmu.</w:t>
      </w:r>
    </w:p>
    <w:p w14:paraId="53B48151" w14:textId="77777777" w:rsidR="00CD0EB3" w:rsidRDefault="00CD0EB3" w:rsidP="002A2BB3">
      <w:pPr>
        <w:numPr>
          <w:ilvl w:val="0"/>
          <w:numId w:val="3"/>
        </w:numPr>
        <w:spacing w:after="120"/>
        <w:ind w:left="0" w:firstLine="0"/>
        <w:jc w:val="both"/>
        <w:rPr>
          <w:rFonts w:ascii="Arial" w:hAnsi="Arial" w:cs="Arial"/>
          <w:sz w:val="22"/>
        </w:rPr>
      </w:pPr>
      <w:r w:rsidRPr="008266A7">
        <w:rPr>
          <w:rFonts w:ascii="Arial" w:hAnsi="Arial" w:cs="Arial"/>
          <w:sz w:val="22"/>
        </w:rPr>
        <w:t xml:space="preserve">Předmětem této smlouvy je poskytnutí vybraných produktu LOCTITE a TEROSON podle výběru </w:t>
      </w:r>
      <w:r w:rsidR="000B3DDE">
        <w:rPr>
          <w:rFonts w:ascii="Arial" w:hAnsi="Arial" w:cs="Arial"/>
          <w:sz w:val="22"/>
        </w:rPr>
        <w:t>VUT</w:t>
      </w:r>
      <w:r w:rsidRPr="008266A7">
        <w:rPr>
          <w:rFonts w:ascii="Arial" w:hAnsi="Arial" w:cs="Arial"/>
          <w:sz w:val="22"/>
        </w:rPr>
        <w:t xml:space="preserve"> v odhadované hodnotě dle cen distributorů do 1</w:t>
      </w:r>
      <w:r w:rsidR="00262F71" w:rsidRPr="008266A7">
        <w:rPr>
          <w:rFonts w:ascii="Arial" w:hAnsi="Arial" w:cs="Arial"/>
          <w:sz w:val="22"/>
        </w:rPr>
        <w:t>5</w:t>
      </w:r>
      <w:r w:rsidR="00AB78CA">
        <w:rPr>
          <w:rFonts w:ascii="Arial" w:hAnsi="Arial" w:cs="Arial"/>
          <w:sz w:val="22"/>
        </w:rPr>
        <w:t>0.</w:t>
      </w:r>
      <w:r w:rsidRPr="008266A7">
        <w:rPr>
          <w:rFonts w:ascii="Arial" w:hAnsi="Arial" w:cs="Arial"/>
          <w:sz w:val="22"/>
        </w:rPr>
        <w:t>000</w:t>
      </w:r>
      <w:r w:rsidR="00AB78CA">
        <w:rPr>
          <w:rFonts w:ascii="Arial" w:hAnsi="Arial" w:cs="Arial"/>
          <w:sz w:val="22"/>
        </w:rPr>
        <w:t>,-</w:t>
      </w:r>
      <w:r w:rsidRPr="008266A7">
        <w:rPr>
          <w:rFonts w:ascii="Arial" w:hAnsi="Arial" w:cs="Arial"/>
          <w:sz w:val="22"/>
        </w:rPr>
        <w:t xml:space="preserve"> Kč bez DPH, </w:t>
      </w:r>
      <w:r w:rsidR="000B3DDE">
        <w:rPr>
          <w:rFonts w:ascii="Arial" w:hAnsi="Arial" w:cs="Arial"/>
          <w:sz w:val="22"/>
        </w:rPr>
        <w:t xml:space="preserve">studentskému </w:t>
      </w:r>
      <w:r w:rsidRPr="008266A7">
        <w:rPr>
          <w:rFonts w:ascii="Arial" w:hAnsi="Arial" w:cs="Arial"/>
          <w:sz w:val="22"/>
        </w:rPr>
        <w:t xml:space="preserve">týmu. Vybrané produkty </w:t>
      </w:r>
      <w:r w:rsidR="00262F71" w:rsidRPr="008266A7">
        <w:rPr>
          <w:rFonts w:ascii="Arial" w:hAnsi="Arial" w:cs="Arial"/>
          <w:sz w:val="22"/>
        </w:rPr>
        <w:t xml:space="preserve">(pokud budou dostupné) </w:t>
      </w:r>
      <w:r w:rsidRPr="008266A7">
        <w:rPr>
          <w:rFonts w:ascii="Arial" w:hAnsi="Arial" w:cs="Arial"/>
          <w:sz w:val="22"/>
        </w:rPr>
        <w:t xml:space="preserve">budou poskytnuté do 60 dnů od podpisu smlouvy. </w:t>
      </w:r>
    </w:p>
    <w:p w14:paraId="4ED1EA4D" w14:textId="77777777" w:rsidR="000B3DDE" w:rsidRDefault="000B3DDE" w:rsidP="000B3DDE">
      <w:pPr>
        <w:numPr>
          <w:ilvl w:val="0"/>
          <w:numId w:val="3"/>
        </w:numPr>
        <w:spacing w:after="120"/>
        <w:ind w:left="0" w:firstLine="0"/>
        <w:jc w:val="both"/>
        <w:rPr>
          <w:rFonts w:ascii="Arial" w:hAnsi="Arial" w:cs="Arial"/>
          <w:sz w:val="22"/>
        </w:rPr>
      </w:pPr>
      <w:r>
        <w:rPr>
          <w:rFonts w:ascii="Arial" w:hAnsi="Arial" w:cs="Arial"/>
          <w:sz w:val="22"/>
        </w:rPr>
        <w:t>VUT</w:t>
      </w:r>
      <w:r w:rsidRPr="000B3DDE">
        <w:rPr>
          <w:rFonts w:ascii="Arial" w:hAnsi="Arial" w:cs="Arial"/>
          <w:sz w:val="22"/>
        </w:rPr>
        <w:t xml:space="preserve"> se zavazuje na základě této smlouvy poskytn</w:t>
      </w:r>
      <w:r>
        <w:rPr>
          <w:rFonts w:ascii="Arial" w:hAnsi="Arial" w:cs="Arial"/>
          <w:sz w:val="22"/>
        </w:rPr>
        <w:t>o</w:t>
      </w:r>
      <w:r w:rsidRPr="000B3DDE">
        <w:rPr>
          <w:rFonts w:ascii="Arial" w:hAnsi="Arial" w:cs="Arial"/>
          <w:sz w:val="22"/>
        </w:rPr>
        <w:t xml:space="preserve">ut </w:t>
      </w:r>
      <w:r>
        <w:rPr>
          <w:rFonts w:ascii="Arial" w:hAnsi="Arial" w:cs="Arial"/>
          <w:sz w:val="22"/>
        </w:rPr>
        <w:t>HENKEL</w:t>
      </w:r>
      <w:r w:rsidRPr="000B3DDE">
        <w:rPr>
          <w:rFonts w:ascii="Arial" w:hAnsi="Arial" w:cs="Arial"/>
          <w:sz w:val="22"/>
        </w:rPr>
        <w:t xml:space="preserve"> výměnou za</w:t>
      </w:r>
      <w:r>
        <w:rPr>
          <w:rFonts w:ascii="Arial" w:hAnsi="Arial" w:cs="Arial"/>
          <w:sz w:val="22"/>
        </w:rPr>
        <w:t xml:space="preserve"> poskytnuté produkty dle předchozího odstavce</w:t>
      </w:r>
      <w:r w:rsidR="001F0CF4">
        <w:rPr>
          <w:rFonts w:ascii="Arial" w:hAnsi="Arial" w:cs="Arial"/>
          <w:sz w:val="22"/>
        </w:rPr>
        <w:t>,</w:t>
      </w:r>
      <w:r w:rsidRPr="000B3DDE">
        <w:rPr>
          <w:rFonts w:ascii="Arial" w:hAnsi="Arial" w:cs="Arial"/>
          <w:sz w:val="22"/>
        </w:rPr>
        <w:t xml:space="preserve"> reklamní činnost </w:t>
      </w:r>
      <w:r w:rsidR="00AB78CA">
        <w:rPr>
          <w:rFonts w:ascii="Arial" w:hAnsi="Arial" w:cs="Arial"/>
          <w:sz w:val="22"/>
        </w:rPr>
        <w:t xml:space="preserve">v hodnotě max. 150.000,- Kč bez DPH, </w:t>
      </w:r>
      <w:r>
        <w:rPr>
          <w:rFonts w:ascii="Arial" w:hAnsi="Arial" w:cs="Arial"/>
          <w:sz w:val="22"/>
        </w:rPr>
        <w:t>spočívající v</w:t>
      </w:r>
      <w:r w:rsidR="00366DF8">
        <w:rPr>
          <w:rFonts w:ascii="Arial" w:hAnsi="Arial" w:cs="Arial"/>
          <w:sz w:val="22"/>
        </w:rPr>
        <w:t> těchto typech reklamních opatření</w:t>
      </w:r>
      <w:r>
        <w:rPr>
          <w:rFonts w:ascii="Arial" w:hAnsi="Arial" w:cs="Arial"/>
          <w:sz w:val="22"/>
        </w:rPr>
        <w:t>:</w:t>
      </w:r>
    </w:p>
    <w:p w14:paraId="661658B2" w14:textId="77777777" w:rsidR="00497B9B" w:rsidRDefault="00497B9B" w:rsidP="00154C04">
      <w:pPr>
        <w:numPr>
          <w:ilvl w:val="0"/>
          <w:numId w:val="5"/>
        </w:numPr>
        <w:spacing w:after="120"/>
        <w:ind w:left="714" w:hanging="357"/>
        <w:jc w:val="both"/>
        <w:rPr>
          <w:rFonts w:ascii="Arial" w:hAnsi="Arial" w:cs="Arial"/>
          <w:sz w:val="22"/>
        </w:rPr>
      </w:pPr>
      <w:r w:rsidRPr="008266A7">
        <w:rPr>
          <w:rFonts w:ascii="Arial" w:hAnsi="Arial" w:cs="Arial"/>
          <w:sz w:val="22"/>
        </w:rPr>
        <w:t xml:space="preserve">umístění loga LOCTITE na internetových stránkách </w:t>
      </w:r>
      <w:r>
        <w:rPr>
          <w:rFonts w:ascii="Arial" w:hAnsi="Arial" w:cs="Arial"/>
          <w:sz w:val="22"/>
        </w:rPr>
        <w:t>studentského týmu</w:t>
      </w:r>
      <w:r w:rsidRPr="008266A7">
        <w:rPr>
          <w:rFonts w:ascii="Arial" w:hAnsi="Arial" w:cs="Arial"/>
          <w:sz w:val="22"/>
        </w:rPr>
        <w:t xml:space="preserve"> </w:t>
      </w:r>
      <w:hyperlink r:id="rId13" w:history="1">
        <w:r w:rsidRPr="008266A7">
          <w:rPr>
            <w:rStyle w:val="Hypertextovodkaz"/>
            <w:rFonts w:ascii="Arial" w:hAnsi="Arial" w:cs="Arial"/>
            <w:sz w:val="22"/>
          </w:rPr>
          <w:t>www.tubrnoracing.cz</w:t>
        </w:r>
      </w:hyperlink>
      <w:r>
        <w:rPr>
          <w:rFonts w:ascii="Arial" w:hAnsi="Arial" w:cs="Arial"/>
          <w:sz w:val="22"/>
        </w:rPr>
        <w:t>;</w:t>
      </w:r>
      <w:r w:rsidRPr="008266A7">
        <w:rPr>
          <w:rFonts w:ascii="Arial" w:hAnsi="Arial" w:cs="Arial"/>
          <w:sz w:val="22"/>
        </w:rPr>
        <w:t xml:space="preserve"> </w:t>
      </w:r>
    </w:p>
    <w:p w14:paraId="0255A4DF" w14:textId="77777777" w:rsidR="00497B9B" w:rsidRPr="001B2642" w:rsidRDefault="00497B9B" w:rsidP="00154C04">
      <w:pPr>
        <w:numPr>
          <w:ilvl w:val="0"/>
          <w:numId w:val="5"/>
        </w:numPr>
        <w:spacing w:after="120"/>
        <w:ind w:left="714" w:hanging="357"/>
        <w:jc w:val="both"/>
        <w:rPr>
          <w:rFonts w:ascii="Arial" w:hAnsi="Arial" w:cs="Arial"/>
          <w:sz w:val="22"/>
        </w:rPr>
      </w:pPr>
      <w:r w:rsidRPr="001B2642">
        <w:rPr>
          <w:rFonts w:ascii="Arial" w:hAnsi="Arial" w:cs="Arial"/>
          <w:sz w:val="22"/>
        </w:rPr>
        <w:t xml:space="preserve">sepsání PR článku o využití produktů LOCTITE a TEROSON při sestavování formule, </w:t>
      </w:r>
    </w:p>
    <w:p w14:paraId="2AA2AA52" w14:textId="77777777" w:rsidR="00497B9B" w:rsidRPr="001B2642" w:rsidRDefault="00497B9B" w:rsidP="00154C04">
      <w:pPr>
        <w:numPr>
          <w:ilvl w:val="0"/>
          <w:numId w:val="5"/>
        </w:numPr>
        <w:spacing w:after="120"/>
        <w:ind w:left="714" w:hanging="357"/>
        <w:jc w:val="both"/>
        <w:rPr>
          <w:rFonts w:ascii="Arial" w:hAnsi="Arial" w:cs="Arial"/>
          <w:sz w:val="22"/>
        </w:rPr>
      </w:pPr>
      <w:r w:rsidRPr="001B2642">
        <w:rPr>
          <w:rFonts w:ascii="Arial" w:hAnsi="Arial" w:cs="Arial"/>
          <w:sz w:val="22"/>
        </w:rPr>
        <w:t>poskytnutí fotodokumentace využití produktů HENKEL v rámci aktivit studentského týmu;</w:t>
      </w:r>
    </w:p>
    <w:p w14:paraId="3D6CE52E" w14:textId="77777777" w:rsidR="00497B9B" w:rsidRDefault="00497B9B" w:rsidP="00154C04">
      <w:pPr>
        <w:numPr>
          <w:ilvl w:val="0"/>
          <w:numId w:val="5"/>
        </w:numPr>
        <w:spacing w:after="120"/>
        <w:ind w:left="714" w:hanging="357"/>
        <w:jc w:val="both"/>
        <w:rPr>
          <w:rFonts w:ascii="Arial" w:hAnsi="Arial" w:cs="Arial"/>
          <w:sz w:val="22"/>
        </w:rPr>
      </w:pPr>
      <w:r w:rsidRPr="001B2642">
        <w:rPr>
          <w:rFonts w:ascii="Arial" w:hAnsi="Arial" w:cs="Arial"/>
          <w:sz w:val="22"/>
        </w:rPr>
        <w:lastRenderedPageBreak/>
        <w:t>propagace značky LOCTITE v průběhu závodů a umístění loga LOCTITE na</w:t>
      </w:r>
      <w:r w:rsidRPr="008266A7">
        <w:rPr>
          <w:rFonts w:ascii="Arial" w:hAnsi="Arial" w:cs="Arial"/>
          <w:sz w:val="22"/>
        </w:rPr>
        <w:t xml:space="preserve"> propagačn</w:t>
      </w:r>
      <w:r>
        <w:rPr>
          <w:rFonts w:ascii="Arial" w:hAnsi="Arial" w:cs="Arial"/>
          <w:sz w:val="22"/>
        </w:rPr>
        <w:t>ích materiálech studentského týmu;</w:t>
      </w:r>
    </w:p>
    <w:p w14:paraId="15A0FAF1" w14:textId="77777777" w:rsidR="00497B9B" w:rsidRDefault="00497B9B" w:rsidP="00154C04">
      <w:pPr>
        <w:numPr>
          <w:ilvl w:val="0"/>
          <w:numId w:val="5"/>
        </w:numPr>
        <w:spacing w:after="120"/>
        <w:ind w:left="714" w:hanging="357"/>
        <w:jc w:val="both"/>
        <w:rPr>
          <w:rFonts w:ascii="Arial" w:hAnsi="Arial" w:cs="Arial"/>
          <w:sz w:val="22"/>
        </w:rPr>
      </w:pPr>
      <w:r w:rsidRPr="008266A7">
        <w:rPr>
          <w:rFonts w:ascii="Arial" w:hAnsi="Arial" w:cs="Arial"/>
          <w:sz w:val="22"/>
        </w:rPr>
        <w:t>umístění</w:t>
      </w:r>
      <w:r>
        <w:rPr>
          <w:rFonts w:ascii="Arial" w:hAnsi="Arial" w:cs="Arial"/>
          <w:sz w:val="22"/>
        </w:rPr>
        <w:t xml:space="preserve"> loga </w:t>
      </w:r>
      <w:r w:rsidRPr="008266A7">
        <w:rPr>
          <w:rFonts w:ascii="Arial" w:hAnsi="Arial" w:cs="Arial"/>
          <w:sz w:val="22"/>
        </w:rPr>
        <w:t xml:space="preserve">LOCTITE </w:t>
      </w:r>
      <w:r>
        <w:rPr>
          <w:rFonts w:ascii="Arial" w:hAnsi="Arial" w:cs="Arial"/>
          <w:sz w:val="22"/>
        </w:rPr>
        <w:t>na samotné formuli;</w:t>
      </w:r>
    </w:p>
    <w:p w14:paraId="5BC7B23C" w14:textId="77777777" w:rsidR="00497B9B" w:rsidRDefault="00497B9B" w:rsidP="00154C04">
      <w:pPr>
        <w:numPr>
          <w:ilvl w:val="0"/>
          <w:numId w:val="5"/>
        </w:numPr>
        <w:spacing w:after="120"/>
        <w:ind w:left="714" w:hanging="357"/>
        <w:jc w:val="both"/>
        <w:rPr>
          <w:rFonts w:ascii="Arial" w:hAnsi="Arial" w:cs="Arial"/>
          <w:sz w:val="22"/>
        </w:rPr>
      </w:pPr>
      <w:r w:rsidRPr="00497B9B">
        <w:rPr>
          <w:rFonts w:ascii="Arial" w:hAnsi="Arial" w:cs="Arial"/>
          <w:sz w:val="22"/>
        </w:rPr>
        <w:t>propagace</w:t>
      </w:r>
      <w:r>
        <w:rPr>
          <w:rFonts w:ascii="Arial" w:hAnsi="Arial" w:cs="Arial"/>
          <w:sz w:val="22"/>
        </w:rPr>
        <w:t xml:space="preserve"> produktů HENKEL </w:t>
      </w:r>
      <w:r w:rsidRPr="00497B9B">
        <w:rPr>
          <w:rFonts w:ascii="Arial" w:hAnsi="Arial" w:cs="Arial"/>
          <w:sz w:val="22"/>
        </w:rPr>
        <w:t>na sociálních sítích.</w:t>
      </w:r>
    </w:p>
    <w:p w14:paraId="170D9AF7" w14:textId="77777777" w:rsidR="00497B9B" w:rsidRDefault="00497B9B" w:rsidP="00497B9B">
      <w:pPr>
        <w:numPr>
          <w:ilvl w:val="0"/>
          <w:numId w:val="3"/>
        </w:numPr>
        <w:spacing w:before="120" w:after="120"/>
        <w:ind w:left="0" w:firstLine="0"/>
        <w:jc w:val="both"/>
        <w:rPr>
          <w:rFonts w:ascii="Arial" w:hAnsi="Arial" w:cs="Arial"/>
          <w:sz w:val="22"/>
        </w:rPr>
      </w:pPr>
      <w:r>
        <w:rPr>
          <w:rFonts w:ascii="Arial" w:hAnsi="Arial" w:cs="Arial"/>
          <w:sz w:val="22"/>
        </w:rPr>
        <w:t>Rozsah a forma poskytované reklamy ze strany VUT je blíže specifikovaná v Příloze č. 1, která tvoří nedílnou součást této smlouvy.</w:t>
      </w:r>
    </w:p>
    <w:p w14:paraId="7FFEB02C" w14:textId="77777777" w:rsidR="00497B9B" w:rsidRDefault="00497B9B" w:rsidP="00497B9B">
      <w:pPr>
        <w:jc w:val="both"/>
        <w:rPr>
          <w:rFonts w:ascii="Arial" w:hAnsi="Arial" w:cs="Arial"/>
          <w:sz w:val="22"/>
        </w:rPr>
      </w:pPr>
    </w:p>
    <w:p w14:paraId="68B97BE5" w14:textId="77777777" w:rsidR="00154C04" w:rsidRPr="002A2BB3" w:rsidRDefault="00154C04" w:rsidP="002A2BB3">
      <w:pPr>
        <w:jc w:val="both"/>
        <w:rPr>
          <w:rFonts w:ascii="Arial" w:hAnsi="Arial"/>
          <w:sz w:val="22"/>
        </w:rPr>
      </w:pPr>
    </w:p>
    <w:p w14:paraId="2ED30065" w14:textId="77777777" w:rsidR="00561743" w:rsidRPr="008266A7" w:rsidRDefault="00561743">
      <w:pPr>
        <w:jc w:val="center"/>
        <w:rPr>
          <w:rFonts w:ascii="Arial" w:hAnsi="Arial" w:cs="Arial"/>
          <w:b/>
          <w:sz w:val="22"/>
        </w:rPr>
      </w:pPr>
      <w:r w:rsidRPr="008266A7">
        <w:rPr>
          <w:rFonts w:ascii="Arial" w:hAnsi="Arial" w:cs="Arial"/>
          <w:b/>
          <w:sz w:val="22"/>
        </w:rPr>
        <w:t>2.</w:t>
      </w:r>
    </w:p>
    <w:p w14:paraId="6FC2F45C" w14:textId="77777777" w:rsidR="00561743" w:rsidRPr="008266A7" w:rsidRDefault="00561743">
      <w:pPr>
        <w:pStyle w:val="Nadpis1"/>
      </w:pPr>
      <w:r w:rsidRPr="008266A7">
        <w:t>Práva a povinnosti smluvních stran</w:t>
      </w:r>
    </w:p>
    <w:p w14:paraId="25256D2D" w14:textId="77777777" w:rsidR="002A69B6" w:rsidRPr="008266A7" w:rsidRDefault="002A69B6" w:rsidP="002A69B6">
      <w:pPr>
        <w:rPr>
          <w:rFonts w:ascii="Arial" w:hAnsi="Arial" w:cs="Arial"/>
        </w:rPr>
      </w:pPr>
    </w:p>
    <w:p w14:paraId="27DA25A6" w14:textId="77777777" w:rsidR="000B3DDE" w:rsidRDefault="000B3DDE" w:rsidP="002A2BB3">
      <w:pPr>
        <w:numPr>
          <w:ilvl w:val="0"/>
          <w:numId w:val="4"/>
        </w:numPr>
        <w:spacing w:after="120"/>
        <w:ind w:left="0" w:firstLine="0"/>
        <w:jc w:val="both"/>
        <w:rPr>
          <w:rFonts w:ascii="Arial" w:hAnsi="Arial" w:cs="Arial"/>
          <w:sz w:val="22"/>
        </w:rPr>
      </w:pPr>
      <w:r>
        <w:rPr>
          <w:rFonts w:ascii="Arial" w:hAnsi="Arial" w:cs="Arial"/>
          <w:sz w:val="22"/>
        </w:rPr>
        <w:t>VUT</w:t>
      </w:r>
      <w:r w:rsidR="00262F71" w:rsidRPr="008266A7">
        <w:rPr>
          <w:rFonts w:ascii="Arial" w:hAnsi="Arial" w:cs="Arial"/>
          <w:sz w:val="22"/>
        </w:rPr>
        <w:t xml:space="preserve"> se zavazuje, že ode dne podpisu smlouvy (přijetí plnění dle odst. </w:t>
      </w:r>
      <w:r>
        <w:rPr>
          <w:rFonts w:ascii="Arial" w:hAnsi="Arial" w:cs="Arial"/>
          <w:sz w:val="22"/>
        </w:rPr>
        <w:t>1</w:t>
      </w:r>
      <w:r w:rsidR="00262F71" w:rsidRPr="008266A7">
        <w:rPr>
          <w:rFonts w:ascii="Arial" w:hAnsi="Arial" w:cs="Arial"/>
          <w:sz w:val="22"/>
        </w:rPr>
        <w:t>.</w:t>
      </w:r>
      <w:r w:rsidR="0004578C">
        <w:rPr>
          <w:rFonts w:ascii="Arial" w:hAnsi="Arial" w:cs="Arial"/>
          <w:sz w:val="22"/>
        </w:rPr>
        <w:t>2</w:t>
      </w:r>
      <w:r w:rsidR="00262F71" w:rsidRPr="008266A7">
        <w:rPr>
          <w:rFonts w:ascii="Arial" w:hAnsi="Arial" w:cs="Arial"/>
          <w:sz w:val="22"/>
        </w:rPr>
        <w:t xml:space="preserve">) bude při všech aplikacích, používat výrobky LOCTITE a TEROSON a bude propagovat tyto výrobky v rámci prezentačních aktivit </w:t>
      </w:r>
      <w:r>
        <w:rPr>
          <w:rFonts w:ascii="Arial" w:hAnsi="Arial" w:cs="Arial"/>
          <w:sz w:val="22"/>
        </w:rPr>
        <w:t xml:space="preserve">studentského </w:t>
      </w:r>
      <w:r w:rsidR="00262F71" w:rsidRPr="008266A7">
        <w:rPr>
          <w:rFonts w:ascii="Arial" w:hAnsi="Arial" w:cs="Arial"/>
          <w:sz w:val="22"/>
        </w:rPr>
        <w:t xml:space="preserve">týmu podle </w:t>
      </w:r>
      <w:r w:rsidR="00FC3110">
        <w:rPr>
          <w:rFonts w:ascii="Arial" w:hAnsi="Arial" w:cs="Arial"/>
          <w:sz w:val="22"/>
        </w:rPr>
        <w:t>čl. 1. odst. 1.3 této smlouvy</w:t>
      </w:r>
      <w:r w:rsidR="00262F71" w:rsidRPr="008266A7">
        <w:rPr>
          <w:rFonts w:ascii="Arial" w:hAnsi="Arial" w:cs="Arial"/>
          <w:sz w:val="22"/>
        </w:rPr>
        <w:t xml:space="preserve">. </w:t>
      </w:r>
    </w:p>
    <w:p w14:paraId="76E32406" w14:textId="77777777" w:rsidR="00366DF8" w:rsidRPr="0069306A" w:rsidRDefault="0004578C" w:rsidP="001D366D">
      <w:pPr>
        <w:numPr>
          <w:ilvl w:val="0"/>
          <w:numId w:val="4"/>
        </w:numPr>
        <w:spacing w:after="120"/>
        <w:ind w:left="0" w:firstLine="0"/>
        <w:jc w:val="both"/>
        <w:rPr>
          <w:rFonts w:ascii="Arial" w:hAnsi="Arial" w:cs="Arial"/>
          <w:sz w:val="22"/>
        </w:rPr>
      </w:pPr>
      <w:r w:rsidRPr="0069306A">
        <w:rPr>
          <w:rFonts w:ascii="Arial" w:hAnsi="Arial" w:cs="Arial"/>
          <w:sz w:val="22"/>
        </w:rPr>
        <w:t>VUT</w:t>
      </w:r>
      <w:r w:rsidR="00561743" w:rsidRPr="002A2BB3">
        <w:rPr>
          <w:rFonts w:ascii="Arial" w:hAnsi="Arial"/>
          <w:sz w:val="22"/>
        </w:rPr>
        <w:t xml:space="preserve"> je </w:t>
      </w:r>
      <w:r w:rsidR="00561743" w:rsidRPr="0069306A">
        <w:rPr>
          <w:rFonts w:ascii="Arial" w:hAnsi="Arial" w:cs="Arial"/>
          <w:sz w:val="22"/>
        </w:rPr>
        <w:t>povinn</w:t>
      </w:r>
      <w:r w:rsidRPr="0069306A">
        <w:rPr>
          <w:rFonts w:ascii="Arial" w:hAnsi="Arial" w:cs="Arial"/>
          <w:sz w:val="22"/>
        </w:rPr>
        <w:t>o</w:t>
      </w:r>
      <w:r w:rsidR="00561743" w:rsidRPr="002A2BB3">
        <w:rPr>
          <w:rFonts w:ascii="Arial" w:hAnsi="Arial"/>
          <w:sz w:val="22"/>
        </w:rPr>
        <w:t xml:space="preserve"> do 60 dnů po podpisu smlouvy předložit </w:t>
      </w:r>
      <w:r w:rsidRPr="0069306A">
        <w:rPr>
          <w:rFonts w:ascii="Arial" w:hAnsi="Arial" w:cs="Arial"/>
          <w:sz w:val="22"/>
        </w:rPr>
        <w:t>HENKEL</w:t>
      </w:r>
      <w:r w:rsidR="00561743" w:rsidRPr="002A2BB3">
        <w:rPr>
          <w:rFonts w:ascii="Arial" w:hAnsi="Arial"/>
          <w:sz w:val="22"/>
        </w:rPr>
        <w:t xml:space="preserve"> ke schválení fotodokumentaci s přesným popisem způsobu </w:t>
      </w:r>
      <w:r w:rsidRPr="0069306A">
        <w:rPr>
          <w:rFonts w:ascii="Arial" w:hAnsi="Arial" w:cs="Arial"/>
          <w:sz w:val="22"/>
        </w:rPr>
        <w:t>reklamy</w:t>
      </w:r>
      <w:r w:rsidR="00561743" w:rsidRPr="002A2BB3">
        <w:rPr>
          <w:rFonts w:ascii="Arial" w:hAnsi="Arial"/>
          <w:sz w:val="22"/>
        </w:rPr>
        <w:t xml:space="preserve">, nebo jej jinak přesně specifikovat. </w:t>
      </w:r>
    </w:p>
    <w:p w14:paraId="02E9E867" w14:textId="77777777" w:rsidR="001D366D" w:rsidRPr="002A2BB3" w:rsidRDefault="00561743" w:rsidP="002A2BB3">
      <w:pPr>
        <w:numPr>
          <w:ilvl w:val="0"/>
          <w:numId w:val="4"/>
        </w:numPr>
        <w:spacing w:after="120"/>
        <w:ind w:left="0" w:firstLine="0"/>
        <w:jc w:val="both"/>
        <w:rPr>
          <w:rFonts w:ascii="Arial" w:hAnsi="Arial"/>
          <w:sz w:val="22"/>
        </w:rPr>
      </w:pPr>
      <w:r w:rsidRPr="002A2BB3">
        <w:rPr>
          <w:rFonts w:ascii="Arial" w:hAnsi="Arial"/>
          <w:sz w:val="22"/>
        </w:rPr>
        <w:t xml:space="preserve">Nebude-li taková dokumentace, která měla být předložena po podpisu smlouvy </w:t>
      </w:r>
      <w:r w:rsidR="0004578C" w:rsidRPr="0069306A">
        <w:rPr>
          <w:rFonts w:ascii="Arial" w:hAnsi="Arial" w:cs="Arial"/>
          <w:sz w:val="22"/>
        </w:rPr>
        <w:t>ze strany HENKEL</w:t>
      </w:r>
      <w:r w:rsidRPr="002A2BB3">
        <w:rPr>
          <w:rFonts w:ascii="Arial" w:hAnsi="Arial"/>
          <w:sz w:val="22"/>
        </w:rPr>
        <w:t xml:space="preserve"> schválena a ani následným jednáním stran nebude v otázce způsobu</w:t>
      </w:r>
      <w:r w:rsidR="00BD033E" w:rsidRPr="002A2BB3">
        <w:rPr>
          <w:rFonts w:ascii="Arial" w:hAnsi="Arial"/>
          <w:sz w:val="22"/>
        </w:rPr>
        <w:t xml:space="preserve"> </w:t>
      </w:r>
      <w:r w:rsidRPr="002A2BB3">
        <w:rPr>
          <w:rFonts w:ascii="Arial" w:hAnsi="Arial"/>
          <w:sz w:val="22"/>
        </w:rPr>
        <w:t xml:space="preserve">propagace dosaženo shody, je </w:t>
      </w:r>
      <w:r w:rsidR="001D3012" w:rsidRPr="0069306A">
        <w:rPr>
          <w:rFonts w:ascii="Arial" w:hAnsi="Arial" w:cs="Arial"/>
          <w:sz w:val="22"/>
        </w:rPr>
        <w:t>HENKEL</w:t>
      </w:r>
      <w:r w:rsidRPr="002A2BB3">
        <w:rPr>
          <w:rFonts w:ascii="Arial" w:hAnsi="Arial"/>
          <w:sz w:val="22"/>
        </w:rPr>
        <w:t xml:space="preserve"> oprávněn okamžitě po neúspěšném jednání od smlouvy odstoupit a </w:t>
      </w:r>
      <w:r w:rsidR="001D3012" w:rsidRPr="0069306A">
        <w:rPr>
          <w:rFonts w:ascii="Arial" w:hAnsi="Arial" w:cs="Arial"/>
          <w:sz w:val="22"/>
        </w:rPr>
        <w:t>VUT</w:t>
      </w:r>
      <w:r w:rsidRPr="002A2BB3">
        <w:rPr>
          <w:rFonts w:ascii="Arial" w:hAnsi="Arial"/>
          <w:sz w:val="22"/>
        </w:rPr>
        <w:t xml:space="preserve"> je v takovém případě </w:t>
      </w:r>
      <w:r w:rsidRPr="0069306A">
        <w:rPr>
          <w:rFonts w:ascii="Arial" w:hAnsi="Arial" w:cs="Arial"/>
          <w:sz w:val="22"/>
        </w:rPr>
        <w:t>povinn</w:t>
      </w:r>
      <w:r w:rsidR="001D3012" w:rsidRPr="0069306A">
        <w:rPr>
          <w:rFonts w:ascii="Arial" w:hAnsi="Arial" w:cs="Arial"/>
          <w:sz w:val="22"/>
        </w:rPr>
        <w:t>o</w:t>
      </w:r>
      <w:r w:rsidRPr="002A2BB3">
        <w:rPr>
          <w:rFonts w:ascii="Arial" w:hAnsi="Arial"/>
          <w:sz w:val="22"/>
        </w:rPr>
        <w:t xml:space="preserve"> vrátit </w:t>
      </w:r>
      <w:r w:rsidR="001D3012" w:rsidRPr="0069306A">
        <w:rPr>
          <w:rFonts w:ascii="Arial" w:hAnsi="Arial" w:cs="Arial"/>
          <w:sz w:val="22"/>
        </w:rPr>
        <w:t>HENKEL</w:t>
      </w:r>
      <w:r w:rsidRPr="002A2BB3">
        <w:rPr>
          <w:rFonts w:ascii="Arial" w:hAnsi="Arial"/>
          <w:sz w:val="22"/>
        </w:rPr>
        <w:t xml:space="preserve"> přijaté plnění</w:t>
      </w:r>
      <w:r w:rsidR="001D3012" w:rsidRPr="002A2BB3">
        <w:rPr>
          <w:rFonts w:ascii="Arial" w:hAnsi="Arial"/>
          <w:sz w:val="22"/>
        </w:rPr>
        <w:t xml:space="preserve"> dle odst. 1</w:t>
      </w:r>
      <w:r w:rsidR="001D3012" w:rsidRPr="0069306A">
        <w:rPr>
          <w:rFonts w:ascii="Arial" w:hAnsi="Arial" w:cs="Arial"/>
          <w:sz w:val="22"/>
        </w:rPr>
        <w:t>.2</w:t>
      </w:r>
      <w:r w:rsidRPr="002A2BB3">
        <w:rPr>
          <w:rFonts w:ascii="Arial" w:hAnsi="Arial"/>
          <w:sz w:val="22"/>
        </w:rPr>
        <w:t xml:space="preserve">, jakož i veškeré propagační materiály, které </w:t>
      </w:r>
      <w:r w:rsidRPr="0069306A">
        <w:rPr>
          <w:rFonts w:ascii="Arial" w:hAnsi="Arial" w:cs="Arial"/>
          <w:sz w:val="22"/>
        </w:rPr>
        <w:t>obdržel</w:t>
      </w:r>
      <w:r w:rsidR="001D3012" w:rsidRPr="0069306A">
        <w:rPr>
          <w:rFonts w:ascii="Arial" w:hAnsi="Arial" w:cs="Arial"/>
          <w:sz w:val="22"/>
        </w:rPr>
        <w:t>o</w:t>
      </w:r>
      <w:r w:rsidRPr="002A2BB3">
        <w:rPr>
          <w:rFonts w:ascii="Arial" w:hAnsi="Arial"/>
          <w:sz w:val="22"/>
        </w:rPr>
        <w:t xml:space="preserve"> v souvislosti s touto smlouvou, nejpozději do 14 dnů po doručení písemného oznámení o odstoupení od smlouvy.  Nebude-li možné vrátit přijaté plnění v původním množství a stavu, je </w:t>
      </w:r>
      <w:r w:rsidR="001D3012" w:rsidRPr="0069306A">
        <w:rPr>
          <w:rFonts w:ascii="Arial" w:hAnsi="Arial" w:cs="Arial"/>
          <w:sz w:val="22"/>
        </w:rPr>
        <w:t>VUT povin</w:t>
      </w:r>
      <w:r w:rsidRPr="0069306A">
        <w:rPr>
          <w:rFonts w:ascii="Arial" w:hAnsi="Arial" w:cs="Arial"/>
          <w:sz w:val="22"/>
        </w:rPr>
        <w:t>n</w:t>
      </w:r>
      <w:r w:rsidR="001D3012" w:rsidRPr="0069306A">
        <w:rPr>
          <w:rFonts w:ascii="Arial" w:hAnsi="Arial" w:cs="Arial"/>
          <w:sz w:val="22"/>
        </w:rPr>
        <w:t>o</w:t>
      </w:r>
      <w:r w:rsidRPr="002A2BB3">
        <w:rPr>
          <w:rFonts w:ascii="Arial" w:hAnsi="Arial"/>
          <w:sz w:val="22"/>
        </w:rPr>
        <w:t xml:space="preserve"> uhradit </w:t>
      </w:r>
      <w:r w:rsidR="001D3012" w:rsidRPr="0069306A">
        <w:rPr>
          <w:rFonts w:ascii="Arial" w:hAnsi="Arial" w:cs="Arial"/>
          <w:sz w:val="22"/>
        </w:rPr>
        <w:t>HENKEL</w:t>
      </w:r>
      <w:r w:rsidRPr="002A2BB3">
        <w:rPr>
          <w:rFonts w:ascii="Arial" w:hAnsi="Arial"/>
          <w:sz w:val="22"/>
        </w:rPr>
        <w:t xml:space="preserve"> za spotřebované či jinak znehodnocené části tohoto plnění peněžní ekvivalent, jehož výše bude odpovídat současné ceně daného výrobku na tuzemském trhu, a nebude-li se výrobek v rozhodné době na trhu nacházet, jeho výrobní ceně. Tím není dotčen nárok poskytovatele na náhradu škody, která mu v důsledku odstoupení od smlouvy vznikla.</w:t>
      </w:r>
    </w:p>
    <w:p w14:paraId="62857262" w14:textId="77777777" w:rsidR="0069306A" w:rsidRDefault="001D366D" w:rsidP="0069306A">
      <w:pPr>
        <w:numPr>
          <w:ilvl w:val="0"/>
          <w:numId w:val="4"/>
        </w:numPr>
        <w:spacing w:after="120"/>
        <w:ind w:left="0" w:firstLine="0"/>
        <w:jc w:val="both"/>
        <w:rPr>
          <w:rFonts w:ascii="Arial" w:hAnsi="Arial" w:cs="Arial"/>
          <w:sz w:val="22"/>
        </w:rPr>
      </w:pPr>
      <w:r w:rsidRPr="0069306A">
        <w:rPr>
          <w:rFonts w:ascii="Arial" w:hAnsi="Arial" w:cs="Arial"/>
          <w:sz w:val="22"/>
        </w:rPr>
        <w:t>HENKEL VUT včas předá za účelem splnění závazků VUT dle předchozího odstavce grafické zpracování svého loga ve vhodném formátu, propagační předměty příp. další podklady potřebné ke splnění povinností dle odst. 1.3.</w:t>
      </w:r>
    </w:p>
    <w:p w14:paraId="348217EF" w14:textId="77777777" w:rsidR="00366DF8" w:rsidRPr="0069306A" w:rsidRDefault="00366DF8" w:rsidP="0069306A">
      <w:pPr>
        <w:numPr>
          <w:ilvl w:val="0"/>
          <w:numId w:val="4"/>
        </w:numPr>
        <w:spacing w:after="120"/>
        <w:ind w:left="0" w:firstLine="0"/>
        <w:jc w:val="both"/>
        <w:rPr>
          <w:rFonts w:ascii="Arial" w:hAnsi="Arial" w:cs="Arial"/>
          <w:sz w:val="22"/>
        </w:rPr>
      </w:pPr>
      <w:r w:rsidRPr="0069306A">
        <w:rPr>
          <w:rFonts w:ascii="Arial" w:hAnsi="Arial" w:cs="Arial"/>
          <w:sz w:val="22"/>
        </w:rPr>
        <w:t>VUT si vyhrazuje právo schválit podobu konkrétního finálního reklamního opatření HENKEL. VUT reklamní opatření odmítne zejména v případě, kdy toto opatření nebude v souladu s obecně závaznými právními předpisy, dobrými mravy nebo nebude v souladu se zásadami a zaměřením studentského týmu (např. pokud bude obsahovat nepravdivé nebo zavádějící informace, či jiné informace nebo vyobrazení, jež by ohrožovaly nebo snižovaly lidskou důstojnost, nepříznivě zasahovaly do práv na ochranu společnosti, vedly k nekalé soutěži či byly v rozporu s osobnostními, autorskými či jinými právy jakékoliv třetí strany nebo svými následky poškozovaly práva třetích osob). VUT může učinit příslušné kroky např. odstranění reklamního opatření i následně, pokud zjistí nebo má důvodnou pochybnost, že reklamní opatření není v souladu se zásadami uvedenými v tomto článku, a to i preventivně. V případě, že HENKEL neposkytne na výzvu VUT jinou reklamní prezentaci má VUT právo od této smlouvy odstoupit.</w:t>
      </w:r>
      <w:r w:rsidR="002445BD" w:rsidRPr="0069306A">
        <w:rPr>
          <w:rFonts w:ascii="Arial" w:hAnsi="Arial" w:cs="Arial"/>
          <w:sz w:val="22"/>
        </w:rPr>
        <w:t xml:space="preserve"> V takovém případě VUT vrátí HENKEL nespotřebovanou část přijatého plnění dle odst. 1.2, již spotřebované plnění však není povinno vracet.</w:t>
      </w:r>
    </w:p>
    <w:p w14:paraId="7DDCFFBE" w14:textId="77777777" w:rsidR="00561743" w:rsidRPr="008266A7" w:rsidRDefault="0004578C" w:rsidP="002A2BB3">
      <w:pPr>
        <w:numPr>
          <w:ilvl w:val="0"/>
          <w:numId w:val="4"/>
        </w:numPr>
        <w:spacing w:after="120"/>
        <w:ind w:left="0" w:firstLine="0"/>
        <w:jc w:val="both"/>
        <w:rPr>
          <w:rFonts w:ascii="Arial" w:hAnsi="Arial" w:cs="Arial"/>
          <w:sz w:val="22"/>
        </w:rPr>
      </w:pPr>
      <w:r>
        <w:rPr>
          <w:rFonts w:ascii="Arial" w:hAnsi="Arial" w:cs="Arial"/>
          <w:sz w:val="22"/>
        </w:rPr>
        <w:t>VUT</w:t>
      </w:r>
      <w:r w:rsidR="00561743" w:rsidRPr="008266A7">
        <w:rPr>
          <w:rFonts w:ascii="Arial" w:hAnsi="Arial" w:cs="Arial"/>
          <w:sz w:val="22"/>
        </w:rPr>
        <w:t xml:space="preserve"> je povinn</w:t>
      </w:r>
      <w:r>
        <w:rPr>
          <w:rFonts w:ascii="Arial" w:hAnsi="Arial" w:cs="Arial"/>
          <w:sz w:val="22"/>
        </w:rPr>
        <w:t>o</w:t>
      </w:r>
      <w:r w:rsidR="00561743" w:rsidRPr="008266A7">
        <w:rPr>
          <w:rFonts w:ascii="Arial" w:hAnsi="Arial" w:cs="Arial"/>
          <w:sz w:val="22"/>
        </w:rPr>
        <w:t xml:space="preserve"> průběžně </w:t>
      </w:r>
      <w:r>
        <w:rPr>
          <w:rFonts w:ascii="Arial" w:hAnsi="Arial" w:cs="Arial"/>
          <w:sz w:val="22"/>
        </w:rPr>
        <w:t>HENKEL</w:t>
      </w:r>
      <w:r w:rsidR="00561743" w:rsidRPr="008266A7">
        <w:rPr>
          <w:rFonts w:ascii="Arial" w:hAnsi="Arial" w:cs="Arial"/>
          <w:sz w:val="22"/>
        </w:rPr>
        <w:t xml:space="preserve"> informovat o svých výsledcích dosažených při aplikacích výrobků</w:t>
      </w:r>
      <w:r w:rsidR="00262F71" w:rsidRPr="008266A7">
        <w:rPr>
          <w:rFonts w:ascii="Arial" w:hAnsi="Arial" w:cs="Arial"/>
          <w:sz w:val="22"/>
        </w:rPr>
        <w:t xml:space="preserve"> LOCTITE a TEROSON.</w:t>
      </w:r>
      <w:r w:rsidR="00605803" w:rsidRPr="008266A7">
        <w:rPr>
          <w:rFonts w:ascii="Arial" w:hAnsi="Arial" w:cs="Arial"/>
          <w:sz w:val="22"/>
        </w:rPr>
        <w:t xml:space="preserve"> </w:t>
      </w:r>
      <w:r w:rsidR="00561743" w:rsidRPr="008266A7">
        <w:rPr>
          <w:rFonts w:ascii="Arial" w:hAnsi="Arial" w:cs="Arial"/>
          <w:sz w:val="22"/>
        </w:rPr>
        <w:t xml:space="preserve">Nesplnění této povinnosti ani v dodatečné lhůtě opravňuje </w:t>
      </w:r>
      <w:r>
        <w:rPr>
          <w:rFonts w:ascii="Arial" w:hAnsi="Arial" w:cs="Arial"/>
          <w:sz w:val="22"/>
        </w:rPr>
        <w:t>HENKEL</w:t>
      </w:r>
      <w:r w:rsidR="00561743" w:rsidRPr="008266A7">
        <w:rPr>
          <w:rFonts w:ascii="Arial" w:hAnsi="Arial" w:cs="Arial"/>
          <w:sz w:val="22"/>
        </w:rPr>
        <w:t xml:space="preserve"> k okamžitému odstoupení od smlouvy s právními následky dle </w:t>
      </w:r>
      <w:r w:rsidR="002F23A5">
        <w:rPr>
          <w:rFonts w:ascii="Arial" w:hAnsi="Arial" w:cs="Arial"/>
          <w:sz w:val="22"/>
        </w:rPr>
        <w:t>odst.</w:t>
      </w:r>
      <w:r w:rsidR="00561743" w:rsidRPr="008266A7">
        <w:rPr>
          <w:rFonts w:ascii="Arial" w:hAnsi="Arial" w:cs="Arial"/>
          <w:sz w:val="22"/>
        </w:rPr>
        <w:t xml:space="preserve"> 2.</w:t>
      </w:r>
      <w:r w:rsidR="00A919DD">
        <w:rPr>
          <w:rFonts w:ascii="Arial" w:hAnsi="Arial" w:cs="Arial"/>
          <w:sz w:val="22"/>
        </w:rPr>
        <w:t>3</w:t>
      </w:r>
      <w:r w:rsidR="00561743" w:rsidRPr="008266A7">
        <w:rPr>
          <w:rFonts w:ascii="Arial" w:hAnsi="Arial" w:cs="Arial"/>
          <w:sz w:val="22"/>
        </w:rPr>
        <w:t>.</w:t>
      </w:r>
    </w:p>
    <w:p w14:paraId="224C06A6" w14:textId="77777777" w:rsidR="00FC3110" w:rsidRPr="002A2BB3" w:rsidRDefault="0004578C" w:rsidP="002A2BB3">
      <w:pPr>
        <w:numPr>
          <w:ilvl w:val="0"/>
          <w:numId w:val="4"/>
        </w:numPr>
        <w:spacing w:after="120"/>
        <w:ind w:left="0" w:firstLine="0"/>
        <w:jc w:val="both"/>
        <w:rPr>
          <w:rFonts w:ascii="Arial" w:hAnsi="Arial"/>
          <w:sz w:val="22"/>
        </w:rPr>
      </w:pPr>
      <w:r w:rsidRPr="009F0A8B">
        <w:rPr>
          <w:rFonts w:ascii="Arial" w:hAnsi="Arial" w:cs="Arial"/>
          <w:sz w:val="22"/>
        </w:rPr>
        <w:t>VUT</w:t>
      </w:r>
      <w:r w:rsidR="00561743" w:rsidRPr="009F0A8B">
        <w:rPr>
          <w:rFonts w:ascii="Arial" w:hAnsi="Arial" w:cs="Arial"/>
          <w:sz w:val="22"/>
        </w:rPr>
        <w:t xml:space="preserve"> se zavazuje, že během doby propagace </w:t>
      </w:r>
      <w:r w:rsidRPr="009F0A8B">
        <w:rPr>
          <w:rFonts w:ascii="Arial" w:hAnsi="Arial" w:cs="Arial"/>
          <w:sz w:val="22"/>
        </w:rPr>
        <w:t>HENKEL</w:t>
      </w:r>
      <w:r w:rsidR="00561743" w:rsidRPr="009F0A8B">
        <w:rPr>
          <w:rFonts w:ascii="Arial" w:hAnsi="Arial" w:cs="Arial"/>
          <w:sz w:val="22"/>
        </w:rPr>
        <w:t xml:space="preserve"> a jeho výrobků nebude při používání výrobků propagovat společnost, popř. výrobky společnosti podnikající ve stejném oboru, která by mohla </w:t>
      </w:r>
      <w:r w:rsidRPr="009F0A8B">
        <w:rPr>
          <w:rFonts w:ascii="Arial" w:hAnsi="Arial" w:cs="Arial"/>
          <w:sz w:val="22"/>
        </w:rPr>
        <w:t>HENKEL</w:t>
      </w:r>
      <w:r w:rsidR="00561743" w:rsidRPr="009F0A8B">
        <w:rPr>
          <w:rFonts w:ascii="Arial" w:hAnsi="Arial" w:cs="Arial"/>
          <w:sz w:val="22"/>
        </w:rPr>
        <w:t xml:space="preserve"> konkurovat v hlavním obchodním programu, tj. v oblasti výroby </w:t>
      </w:r>
      <w:r w:rsidR="00561743" w:rsidRPr="009F0A8B">
        <w:rPr>
          <w:rFonts w:ascii="Arial" w:hAnsi="Arial" w:cs="Arial"/>
          <w:sz w:val="22"/>
        </w:rPr>
        <w:lastRenderedPageBreak/>
        <w:t xml:space="preserve">a distribuce </w:t>
      </w:r>
      <w:r w:rsidR="00262F71" w:rsidRPr="009F0A8B">
        <w:rPr>
          <w:rFonts w:ascii="Arial" w:hAnsi="Arial" w:cs="Arial"/>
          <w:sz w:val="22"/>
        </w:rPr>
        <w:t>CA, AN, silikonů, polyuretanů.</w:t>
      </w:r>
      <w:r w:rsidR="009F0A8B">
        <w:rPr>
          <w:rFonts w:ascii="Arial" w:hAnsi="Arial" w:cs="Arial"/>
          <w:sz w:val="22"/>
        </w:rPr>
        <w:t xml:space="preserve"> </w:t>
      </w:r>
      <w:r w:rsidR="00561743" w:rsidRPr="009F0A8B">
        <w:rPr>
          <w:rFonts w:ascii="Arial" w:hAnsi="Arial" w:cs="Arial"/>
          <w:sz w:val="22"/>
        </w:rPr>
        <w:t xml:space="preserve">Poruší-li </w:t>
      </w:r>
      <w:r w:rsidR="009F0A8B" w:rsidRPr="009F0A8B">
        <w:rPr>
          <w:rFonts w:ascii="Arial" w:hAnsi="Arial" w:cs="Arial"/>
          <w:sz w:val="22"/>
        </w:rPr>
        <w:t>VUT</w:t>
      </w:r>
      <w:r w:rsidR="00561743" w:rsidRPr="009F0A8B">
        <w:rPr>
          <w:rFonts w:ascii="Arial" w:hAnsi="Arial" w:cs="Arial"/>
          <w:sz w:val="22"/>
        </w:rPr>
        <w:t xml:space="preserve"> povinnost stanovenou předchozí větou, je </w:t>
      </w:r>
      <w:r w:rsidR="009F0A8B" w:rsidRPr="009F0A8B">
        <w:rPr>
          <w:rFonts w:ascii="Arial" w:hAnsi="Arial" w:cs="Arial"/>
          <w:sz w:val="22"/>
        </w:rPr>
        <w:t>HENKEL</w:t>
      </w:r>
      <w:r w:rsidR="00561743" w:rsidRPr="009F0A8B">
        <w:rPr>
          <w:rFonts w:ascii="Arial" w:hAnsi="Arial" w:cs="Arial"/>
          <w:sz w:val="22"/>
        </w:rPr>
        <w:t xml:space="preserve"> oprávněn odstoupit od smlouvy s právními následky dle </w:t>
      </w:r>
      <w:r w:rsidR="002F23A5">
        <w:rPr>
          <w:rFonts w:ascii="Arial" w:hAnsi="Arial" w:cs="Arial"/>
          <w:sz w:val="22"/>
        </w:rPr>
        <w:t>odst.</w:t>
      </w:r>
      <w:r w:rsidR="00561743" w:rsidRPr="009F0A8B">
        <w:rPr>
          <w:rFonts w:ascii="Arial" w:hAnsi="Arial" w:cs="Arial"/>
          <w:sz w:val="22"/>
        </w:rPr>
        <w:t xml:space="preserve"> 2.</w:t>
      </w:r>
      <w:r w:rsidR="00A919DD">
        <w:rPr>
          <w:rFonts w:ascii="Arial" w:hAnsi="Arial" w:cs="Arial"/>
          <w:sz w:val="22"/>
        </w:rPr>
        <w:t>3</w:t>
      </w:r>
      <w:r w:rsidR="009F0A8B" w:rsidRPr="009F0A8B">
        <w:rPr>
          <w:rFonts w:ascii="Arial" w:hAnsi="Arial" w:cs="Arial"/>
          <w:sz w:val="22"/>
        </w:rPr>
        <w:t>.</w:t>
      </w:r>
      <w:r w:rsidR="00561743" w:rsidRPr="009F0A8B">
        <w:rPr>
          <w:rFonts w:ascii="Arial" w:hAnsi="Arial" w:cs="Arial"/>
          <w:sz w:val="22"/>
        </w:rPr>
        <w:t xml:space="preserve"> </w:t>
      </w:r>
    </w:p>
    <w:p w14:paraId="59A7D410" w14:textId="77777777" w:rsidR="00FC3110" w:rsidRDefault="00FC3110" w:rsidP="00FC3110">
      <w:pPr>
        <w:numPr>
          <w:ilvl w:val="0"/>
          <w:numId w:val="4"/>
        </w:numPr>
        <w:spacing w:after="120"/>
        <w:ind w:left="0" w:firstLine="0"/>
        <w:jc w:val="both"/>
        <w:rPr>
          <w:rFonts w:ascii="Arial" w:hAnsi="Arial" w:cs="Arial"/>
          <w:sz w:val="22"/>
        </w:rPr>
      </w:pPr>
      <w:r w:rsidRPr="00FC3110">
        <w:rPr>
          <w:rFonts w:ascii="Arial" w:hAnsi="Arial" w:cs="Arial"/>
          <w:sz w:val="22"/>
        </w:rPr>
        <w:t xml:space="preserve">Celková cena plnění poskytnutého </w:t>
      </w:r>
      <w:r>
        <w:rPr>
          <w:rFonts w:ascii="Arial" w:hAnsi="Arial" w:cs="Arial"/>
          <w:sz w:val="22"/>
        </w:rPr>
        <w:t>ze strany HENKEL</w:t>
      </w:r>
      <w:r w:rsidRPr="00FC3110">
        <w:rPr>
          <w:rFonts w:ascii="Arial" w:hAnsi="Arial" w:cs="Arial"/>
          <w:sz w:val="22"/>
        </w:rPr>
        <w:t xml:space="preserve"> je dohodou smluvních stran stanovena na </w:t>
      </w:r>
      <w:r w:rsidR="00AB78CA">
        <w:rPr>
          <w:rFonts w:ascii="Arial" w:hAnsi="Arial" w:cs="Arial"/>
          <w:sz w:val="22"/>
        </w:rPr>
        <w:t xml:space="preserve">max. </w:t>
      </w:r>
      <w:r w:rsidRPr="00FC3110">
        <w:rPr>
          <w:rFonts w:ascii="Arial" w:hAnsi="Arial" w:cs="Arial"/>
          <w:sz w:val="22"/>
        </w:rPr>
        <w:t xml:space="preserve">částku </w:t>
      </w:r>
      <w:r>
        <w:rPr>
          <w:rFonts w:ascii="Arial" w:hAnsi="Arial" w:cs="Arial"/>
          <w:sz w:val="22"/>
        </w:rPr>
        <w:t>150.000,- Kč bez DPH (slovy: jednostopadesáttisíc korun českých</w:t>
      </w:r>
      <w:r w:rsidRPr="00FC3110">
        <w:rPr>
          <w:rFonts w:ascii="Arial" w:hAnsi="Arial" w:cs="Arial"/>
          <w:sz w:val="22"/>
        </w:rPr>
        <w:t>).</w:t>
      </w:r>
    </w:p>
    <w:p w14:paraId="167F47C7" w14:textId="77777777" w:rsidR="00FC3110" w:rsidRDefault="00FC3110" w:rsidP="00FC3110">
      <w:pPr>
        <w:numPr>
          <w:ilvl w:val="0"/>
          <w:numId w:val="4"/>
        </w:numPr>
        <w:spacing w:after="120"/>
        <w:ind w:left="0" w:firstLine="0"/>
        <w:jc w:val="both"/>
        <w:rPr>
          <w:rFonts w:ascii="Arial" w:hAnsi="Arial" w:cs="Arial"/>
          <w:sz w:val="22"/>
        </w:rPr>
      </w:pPr>
      <w:r w:rsidRPr="00FC3110">
        <w:rPr>
          <w:rFonts w:ascii="Arial" w:hAnsi="Arial" w:cs="Arial"/>
          <w:sz w:val="22"/>
        </w:rPr>
        <w:t xml:space="preserve">Celková cena plnění poskytnutého </w:t>
      </w:r>
      <w:r>
        <w:rPr>
          <w:rFonts w:ascii="Arial" w:hAnsi="Arial" w:cs="Arial"/>
          <w:sz w:val="22"/>
        </w:rPr>
        <w:t>ze strany VUT</w:t>
      </w:r>
      <w:r w:rsidRPr="00FC3110">
        <w:rPr>
          <w:rFonts w:ascii="Arial" w:hAnsi="Arial" w:cs="Arial"/>
          <w:sz w:val="22"/>
        </w:rPr>
        <w:t xml:space="preserve"> je dohodou smluvních stran stanovena na</w:t>
      </w:r>
      <w:r w:rsidR="00AB78CA">
        <w:rPr>
          <w:rFonts w:ascii="Arial" w:hAnsi="Arial" w:cs="Arial"/>
          <w:sz w:val="22"/>
        </w:rPr>
        <w:t xml:space="preserve"> max.</w:t>
      </w:r>
      <w:r w:rsidRPr="00FC3110">
        <w:rPr>
          <w:rFonts w:ascii="Arial" w:hAnsi="Arial" w:cs="Arial"/>
          <w:sz w:val="22"/>
        </w:rPr>
        <w:t xml:space="preserve"> částku </w:t>
      </w:r>
      <w:r>
        <w:rPr>
          <w:rFonts w:ascii="Arial" w:hAnsi="Arial" w:cs="Arial"/>
          <w:sz w:val="22"/>
        </w:rPr>
        <w:t>150.000,-</w:t>
      </w:r>
      <w:r w:rsidRPr="00FC3110">
        <w:rPr>
          <w:rFonts w:ascii="Arial" w:hAnsi="Arial" w:cs="Arial"/>
          <w:sz w:val="22"/>
        </w:rPr>
        <w:t xml:space="preserve"> Kč bez DPH (slovy: </w:t>
      </w:r>
      <w:r>
        <w:rPr>
          <w:rFonts w:ascii="Arial" w:hAnsi="Arial" w:cs="Arial"/>
          <w:sz w:val="22"/>
        </w:rPr>
        <w:t>jednostopadesáttisíc</w:t>
      </w:r>
      <w:r w:rsidRPr="00FC3110">
        <w:rPr>
          <w:rFonts w:ascii="Arial" w:hAnsi="Arial" w:cs="Arial"/>
          <w:sz w:val="22"/>
        </w:rPr>
        <w:t xml:space="preserve"> korun českých).</w:t>
      </w:r>
    </w:p>
    <w:p w14:paraId="2BF1483A" w14:textId="77777777" w:rsidR="00FC3110" w:rsidRDefault="00FC3110" w:rsidP="00FC3110">
      <w:pPr>
        <w:numPr>
          <w:ilvl w:val="0"/>
          <w:numId w:val="4"/>
        </w:numPr>
        <w:spacing w:after="120"/>
        <w:ind w:left="0" w:firstLine="0"/>
        <w:jc w:val="both"/>
        <w:rPr>
          <w:rFonts w:ascii="Arial" w:hAnsi="Arial" w:cs="Arial"/>
          <w:sz w:val="22"/>
        </w:rPr>
      </w:pPr>
      <w:r w:rsidRPr="00FC3110">
        <w:rPr>
          <w:rFonts w:ascii="Arial" w:hAnsi="Arial" w:cs="Arial"/>
          <w:sz w:val="22"/>
        </w:rPr>
        <w:t>Obě smluvní strany si</w:t>
      </w:r>
      <w:r w:rsidR="00F53DD4">
        <w:rPr>
          <w:rFonts w:ascii="Arial" w:hAnsi="Arial" w:cs="Arial"/>
          <w:sz w:val="22"/>
        </w:rPr>
        <w:t xml:space="preserve"> skutečně poskytnutá </w:t>
      </w:r>
      <w:r w:rsidR="00F53DD4" w:rsidRPr="00FC3110">
        <w:rPr>
          <w:rFonts w:ascii="Arial" w:hAnsi="Arial" w:cs="Arial"/>
          <w:sz w:val="22"/>
        </w:rPr>
        <w:t xml:space="preserve">vzájemná </w:t>
      </w:r>
      <w:r w:rsidR="00F53DD4">
        <w:rPr>
          <w:rFonts w:ascii="Arial" w:hAnsi="Arial" w:cs="Arial"/>
          <w:sz w:val="22"/>
        </w:rPr>
        <w:t>plnění vyúčtují a</w:t>
      </w:r>
      <w:r w:rsidRPr="00FC3110">
        <w:rPr>
          <w:rFonts w:ascii="Arial" w:hAnsi="Arial" w:cs="Arial"/>
          <w:sz w:val="22"/>
        </w:rPr>
        <w:t xml:space="preserve"> vystaví daňové doklady - faktury. Faktura musí mít všechny náležitosti daňového dokladu a musí být vystavena v souladu s právními předpisy platnými a účinnými v době vystavení příslušného daňového dokladu. </w:t>
      </w:r>
    </w:p>
    <w:p w14:paraId="626CB5FB" w14:textId="77777777" w:rsidR="00FC3110" w:rsidRPr="00FC3110" w:rsidRDefault="00FC3110" w:rsidP="00FC3110">
      <w:pPr>
        <w:numPr>
          <w:ilvl w:val="0"/>
          <w:numId w:val="4"/>
        </w:numPr>
        <w:spacing w:after="120"/>
        <w:ind w:left="0" w:firstLine="0"/>
        <w:jc w:val="both"/>
        <w:rPr>
          <w:rFonts w:ascii="Arial" w:hAnsi="Arial" w:cs="Arial"/>
          <w:sz w:val="22"/>
        </w:rPr>
      </w:pPr>
      <w:r w:rsidRPr="00FC3110">
        <w:rPr>
          <w:rFonts w:ascii="Arial" w:hAnsi="Arial" w:cs="Arial"/>
          <w:sz w:val="22"/>
        </w:rPr>
        <w:t>Obě smluvní strany si své pohledávky plynoucí z této smlouvy vzájemně za</w:t>
      </w:r>
      <w:r>
        <w:rPr>
          <w:rFonts w:ascii="Arial" w:hAnsi="Arial" w:cs="Arial"/>
          <w:sz w:val="22"/>
        </w:rPr>
        <w:t>počtou nejpozději k 31. 12. 202</w:t>
      </w:r>
      <w:r w:rsidR="00AB6A76">
        <w:rPr>
          <w:rFonts w:ascii="Arial" w:hAnsi="Arial" w:cs="Arial"/>
          <w:sz w:val="22"/>
        </w:rPr>
        <w:t>4</w:t>
      </w:r>
      <w:r w:rsidRPr="00FC3110">
        <w:rPr>
          <w:rFonts w:ascii="Arial" w:hAnsi="Arial" w:cs="Arial"/>
          <w:sz w:val="22"/>
        </w:rPr>
        <w:t>.</w:t>
      </w:r>
    </w:p>
    <w:p w14:paraId="7F8E4103" w14:textId="77777777" w:rsidR="002A69B6" w:rsidRDefault="002A69B6">
      <w:pPr>
        <w:jc w:val="center"/>
        <w:rPr>
          <w:rFonts w:ascii="Arial" w:hAnsi="Arial" w:cs="Arial"/>
          <w:b/>
          <w:sz w:val="18"/>
        </w:rPr>
      </w:pPr>
    </w:p>
    <w:p w14:paraId="0F610056" w14:textId="77777777" w:rsidR="00154C04" w:rsidRPr="008266A7" w:rsidRDefault="00154C04">
      <w:pPr>
        <w:jc w:val="center"/>
        <w:rPr>
          <w:rFonts w:ascii="Arial" w:hAnsi="Arial" w:cs="Arial"/>
          <w:b/>
          <w:sz w:val="18"/>
        </w:rPr>
      </w:pPr>
    </w:p>
    <w:p w14:paraId="17569A9E" w14:textId="77777777" w:rsidR="00561743" w:rsidRPr="008266A7" w:rsidRDefault="00561743">
      <w:pPr>
        <w:jc w:val="center"/>
        <w:rPr>
          <w:rFonts w:ascii="Arial" w:hAnsi="Arial" w:cs="Arial"/>
          <w:b/>
          <w:sz w:val="22"/>
        </w:rPr>
      </w:pPr>
      <w:r w:rsidRPr="008266A7">
        <w:rPr>
          <w:rFonts w:ascii="Arial" w:hAnsi="Arial" w:cs="Arial"/>
          <w:b/>
          <w:sz w:val="22"/>
        </w:rPr>
        <w:t>3.</w:t>
      </w:r>
    </w:p>
    <w:p w14:paraId="70765BCA" w14:textId="77777777" w:rsidR="00561743" w:rsidRPr="008266A7" w:rsidRDefault="00561743">
      <w:pPr>
        <w:jc w:val="center"/>
        <w:rPr>
          <w:rFonts w:ascii="Arial" w:hAnsi="Arial" w:cs="Arial"/>
          <w:b/>
          <w:sz w:val="22"/>
        </w:rPr>
      </w:pPr>
      <w:r w:rsidRPr="008266A7">
        <w:rPr>
          <w:rFonts w:ascii="Arial" w:hAnsi="Arial" w:cs="Arial"/>
          <w:b/>
          <w:sz w:val="22"/>
        </w:rPr>
        <w:t>Odstoupení od smlouvy</w:t>
      </w:r>
    </w:p>
    <w:p w14:paraId="07AC3DA9" w14:textId="77777777" w:rsidR="002A69B6" w:rsidRPr="002A2BB3" w:rsidRDefault="002A69B6" w:rsidP="002A2BB3">
      <w:pPr>
        <w:jc w:val="center"/>
        <w:rPr>
          <w:rFonts w:ascii="Arial" w:hAnsi="Arial"/>
          <w:b/>
          <w:sz w:val="22"/>
        </w:rPr>
      </w:pPr>
    </w:p>
    <w:p w14:paraId="75C637CF" w14:textId="77777777" w:rsidR="00561743" w:rsidRPr="00132A42" w:rsidRDefault="00561743" w:rsidP="002A2BB3">
      <w:pPr>
        <w:numPr>
          <w:ilvl w:val="0"/>
          <w:numId w:val="6"/>
        </w:numPr>
        <w:spacing w:after="120"/>
        <w:ind w:left="0" w:firstLine="0"/>
        <w:jc w:val="both"/>
        <w:rPr>
          <w:rFonts w:ascii="Arial" w:hAnsi="Arial" w:cs="Arial"/>
          <w:sz w:val="22"/>
        </w:rPr>
      </w:pPr>
      <w:r w:rsidRPr="00132A42">
        <w:rPr>
          <w:rFonts w:ascii="Arial" w:hAnsi="Arial" w:cs="Arial"/>
          <w:sz w:val="22"/>
        </w:rPr>
        <w:t>Není-li v předcházejících ustanoveních smlouvy stanoveno něco jiného, zakládá jakékoli porušení povinností vyplývajících z této smlouvy jednou ze smluvních stran oprávnění druhé smluvní strany, aby v případě, že příslušná povinnost nebude splněna ani v dodatečně poskytnuté lhůtě, která nesmí být kratší než 30 dní, bezprostředně po uplynutí této lhůty od smlouvy odstoupila. Odstoupení od smlouvy je účinné okamžikem doručení této lhůty od projevu vůle druhé straně. Došlo-li k odstoupení od smlouvy z důvodu, který nebyl zavin</w:t>
      </w:r>
      <w:r w:rsidR="001D3012" w:rsidRPr="00132A42">
        <w:rPr>
          <w:rFonts w:ascii="Arial" w:hAnsi="Arial" w:cs="Arial"/>
          <w:sz w:val="22"/>
        </w:rPr>
        <w:t xml:space="preserve">ěn ze strany HENKEL, je VUT </w:t>
      </w:r>
      <w:r w:rsidRPr="00132A42">
        <w:rPr>
          <w:rFonts w:ascii="Arial" w:hAnsi="Arial" w:cs="Arial"/>
          <w:sz w:val="22"/>
        </w:rPr>
        <w:t>povinn</w:t>
      </w:r>
      <w:r w:rsidR="001D3012" w:rsidRPr="00132A42">
        <w:rPr>
          <w:rFonts w:ascii="Arial" w:hAnsi="Arial" w:cs="Arial"/>
          <w:sz w:val="22"/>
        </w:rPr>
        <w:t>o</w:t>
      </w:r>
      <w:r w:rsidRPr="00132A42">
        <w:rPr>
          <w:rFonts w:ascii="Arial" w:hAnsi="Arial" w:cs="Arial"/>
          <w:sz w:val="22"/>
        </w:rPr>
        <w:t xml:space="preserve"> vrátit </w:t>
      </w:r>
      <w:r w:rsidR="001D3012" w:rsidRPr="00132A42">
        <w:rPr>
          <w:rFonts w:ascii="Arial" w:hAnsi="Arial" w:cs="Arial"/>
          <w:sz w:val="22"/>
        </w:rPr>
        <w:t>HENKEL</w:t>
      </w:r>
      <w:r w:rsidRPr="00132A42">
        <w:rPr>
          <w:rFonts w:ascii="Arial" w:hAnsi="Arial" w:cs="Arial"/>
          <w:sz w:val="22"/>
        </w:rPr>
        <w:t xml:space="preserve"> do 30 dnů od účinnosti odstoupení od smlouvy</w:t>
      </w:r>
      <w:r w:rsidR="00125786" w:rsidRPr="00132A42">
        <w:rPr>
          <w:rFonts w:ascii="Arial" w:hAnsi="Arial" w:cs="Arial"/>
          <w:sz w:val="22"/>
        </w:rPr>
        <w:t xml:space="preserve"> přijaté plnění dle odst. 1.2, jakož i veškeré propagační materiály, které obdrželo v souvislosti s touto smlouvou</w:t>
      </w:r>
      <w:r w:rsidRPr="00132A42">
        <w:rPr>
          <w:rFonts w:ascii="Arial" w:hAnsi="Arial" w:cs="Arial"/>
          <w:sz w:val="22"/>
        </w:rPr>
        <w:t>.</w:t>
      </w:r>
    </w:p>
    <w:p w14:paraId="505801F9" w14:textId="77777777" w:rsidR="00561743" w:rsidRPr="008266A7" w:rsidRDefault="001D3012" w:rsidP="002A2BB3">
      <w:pPr>
        <w:numPr>
          <w:ilvl w:val="0"/>
          <w:numId w:val="6"/>
        </w:numPr>
        <w:spacing w:after="120"/>
        <w:ind w:left="0" w:firstLine="0"/>
        <w:jc w:val="both"/>
        <w:rPr>
          <w:rFonts w:ascii="Arial" w:hAnsi="Arial" w:cs="Arial"/>
          <w:sz w:val="22"/>
        </w:rPr>
      </w:pPr>
      <w:r>
        <w:rPr>
          <w:rFonts w:ascii="Arial" w:hAnsi="Arial" w:cs="Arial"/>
          <w:sz w:val="22"/>
        </w:rPr>
        <w:t>HENKEL</w:t>
      </w:r>
      <w:r w:rsidR="00561743" w:rsidRPr="008266A7">
        <w:rPr>
          <w:rFonts w:ascii="Arial" w:hAnsi="Arial" w:cs="Arial"/>
          <w:sz w:val="22"/>
        </w:rPr>
        <w:t xml:space="preserve"> je oprávněn odstoupit od smlouvy také v případě, že se </w:t>
      </w:r>
      <w:r>
        <w:rPr>
          <w:rFonts w:ascii="Arial" w:hAnsi="Arial" w:cs="Arial"/>
          <w:sz w:val="22"/>
        </w:rPr>
        <w:t>VUT</w:t>
      </w:r>
      <w:r w:rsidR="00561743" w:rsidRPr="008266A7">
        <w:rPr>
          <w:rFonts w:ascii="Arial" w:hAnsi="Arial" w:cs="Arial"/>
          <w:sz w:val="22"/>
        </w:rPr>
        <w:t xml:space="preserve"> během sjednané doby nebude zúčastňovat sportovních soutěží ani nebude provozovat jinou činnost, při které by sjednaným způsobem propagoval</w:t>
      </w:r>
      <w:r>
        <w:rPr>
          <w:rFonts w:ascii="Arial" w:hAnsi="Arial" w:cs="Arial"/>
          <w:sz w:val="22"/>
        </w:rPr>
        <w:t>o</w:t>
      </w:r>
      <w:r w:rsidR="00561743" w:rsidRPr="008266A7">
        <w:rPr>
          <w:rFonts w:ascii="Arial" w:hAnsi="Arial" w:cs="Arial"/>
          <w:sz w:val="22"/>
        </w:rPr>
        <w:t xml:space="preserve"> </w:t>
      </w:r>
      <w:r>
        <w:rPr>
          <w:rFonts w:ascii="Arial" w:hAnsi="Arial" w:cs="Arial"/>
          <w:sz w:val="22"/>
        </w:rPr>
        <w:t>HENKEL</w:t>
      </w:r>
      <w:r w:rsidR="00561743" w:rsidRPr="008266A7">
        <w:rPr>
          <w:rFonts w:ascii="Arial" w:hAnsi="Arial" w:cs="Arial"/>
          <w:sz w:val="22"/>
        </w:rPr>
        <w:t>, resp. jeho výrobky. Způsob a právní následky tohoto odstoupení se řídí ustanoveními čl. 3.1.</w:t>
      </w:r>
    </w:p>
    <w:p w14:paraId="5B509E5F" w14:textId="77777777" w:rsidR="00561743" w:rsidRDefault="00561743" w:rsidP="00D932F2">
      <w:pPr>
        <w:rPr>
          <w:rFonts w:ascii="Arial" w:hAnsi="Arial" w:cs="Arial"/>
          <w:b/>
          <w:sz w:val="18"/>
        </w:rPr>
      </w:pPr>
    </w:p>
    <w:p w14:paraId="3ED89873" w14:textId="77777777" w:rsidR="00154C04" w:rsidRPr="008266A7" w:rsidRDefault="00154C04" w:rsidP="00D932F2">
      <w:pPr>
        <w:rPr>
          <w:rFonts w:ascii="Arial" w:hAnsi="Arial" w:cs="Arial"/>
          <w:b/>
          <w:sz w:val="18"/>
        </w:rPr>
      </w:pPr>
    </w:p>
    <w:p w14:paraId="165D49DF" w14:textId="77777777" w:rsidR="00561743" w:rsidRPr="008266A7" w:rsidRDefault="00561743" w:rsidP="007E11F7">
      <w:pPr>
        <w:keepNext/>
        <w:jc w:val="center"/>
        <w:rPr>
          <w:rFonts w:ascii="Arial" w:hAnsi="Arial" w:cs="Arial"/>
          <w:b/>
          <w:sz w:val="22"/>
        </w:rPr>
      </w:pPr>
      <w:r w:rsidRPr="008266A7">
        <w:rPr>
          <w:rFonts w:ascii="Arial" w:hAnsi="Arial" w:cs="Arial"/>
          <w:b/>
          <w:sz w:val="22"/>
        </w:rPr>
        <w:t>4.</w:t>
      </w:r>
    </w:p>
    <w:p w14:paraId="13E7BE8A" w14:textId="77777777" w:rsidR="002A69B6" w:rsidRPr="008266A7" w:rsidRDefault="00561743" w:rsidP="007E11F7">
      <w:pPr>
        <w:keepNext/>
        <w:spacing w:after="240"/>
        <w:jc w:val="center"/>
        <w:rPr>
          <w:rFonts w:ascii="Arial" w:hAnsi="Arial" w:cs="Arial"/>
          <w:b/>
          <w:sz w:val="22"/>
        </w:rPr>
      </w:pPr>
      <w:r w:rsidRPr="008266A7">
        <w:rPr>
          <w:rFonts w:ascii="Arial" w:hAnsi="Arial" w:cs="Arial"/>
          <w:b/>
          <w:sz w:val="22"/>
        </w:rPr>
        <w:t>Závěrečná ustanovení</w:t>
      </w:r>
    </w:p>
    <w:p w14:paraId="3C857565" w14:textId="77777777" w:rsidR="00B74039" w:rsidRPr="008266A7" w:rsidRDefault="00561743" w:rsidP="002A2BB3">
      <w:pPr>
        <w:keepNext/>
        <w:numPr>
          <w:ilvl w:val="0"/>
          <w:numId w:val="7"/>
        </w:numPr>
        <w:spacing w:after="120"/>
        <w:ind w:left="0" w:firstLine="0"/>
        <w:jc w:val="both"/>
        <w:rPr>
          <w:rFonts w:ascii="Arial" w:hAnsi="Arial" w:cs="Arial"/>
          <w:sz w:val="22"/>
        </w:rPr>
      </w:pPr>
      <w:r w:rsidRPr="008266A7">
        <w:rPr>
          <w:rFonts w:ascii="Arial" w:hAnsi="Arial" w:cs="Arial"/>
          <w:sz w:val="22"/>
        </w:rPr>
        <w:t>Tato smlouva se řídí českým právem, především obecnými ustanoveními</w:t>
      </w:r>
      <w:r w:rsidR="00D761ED" w:rsidRPr="008266A7">
        <w:rPr>
          <w:rFonts w:ascii="Arial" w:hAnsi="Arial" w:cs="Arial"/>
          <w:sz w:val="22"/>
        </w:rPr>
        <w:t xml:space="preserve"> občanského zákoníku č. 89/2012 Sb</w:t>
      </w:r>
      <w:r w:rsidRPr="008266A7">
        <w:rPr>
          <w:rFonts w:ascii="Arial" w:hAnsi="Arial" w:cs="Arial"/>
          <w:sz w:val="22"/>
        </w:rPr>
        <w:t>. ve znění pozdějších předpisů.</w:t>
      </w:r>
    </w:p>
    <w:p w14:paraId="66F5858C" w14:textId="77777777" w:rsidR="00601D02" w:rsidRPr="008266A7" w:rsidRDefault="00601D02" w:rsidP="002A2BB3">
      <w:pPr>
        <w:numPr>
          <w:ilvl w:val="0"/>
          <w:numId w:val="7"/>
        </w:numPr>
        <w:spacing w:after="120"/>
        <w:ind w:left="0" w:firstLine="0"/>
        <w:jc w:val="both"/>
        <w:rPr>
          <w:rFonts w:ascii="Arial" w:hAnsi="Arial" w:cs="Arial"/>
          <w:sz w:val="22"/>
        </w:rPr>
      </w:pPr>
      <w:r w:rsidRPr="008266A7">
        <w:rPr>
          <w:rFonts w:ascii="Arial" w:hAnsi="Arial" w:cs="Arial"/>
          <w:sz w:val="22"/>
        </w:rPr>
        <w:t xml:space="preserve">Smlouva nabývá platnosti dnem podpisu oběma smluvními stranami a účinnosti dnem jejího uveřejnění v registru smluv v souladu s Čl. 4. odst. 4.3. a platí do </w:t>
      </w:r>
      <w:r w:rsidR="00262F71" w:rsidRPr="008266A7">
        <w:rPr>
          <w:rFonts w:ascii="Arial" w:hAnsi="Arial" w:cs="Arial"/>
          <w:color w:val="000000"/>
          <w:sz w:val="22"/>
        </w:rPr>
        <w:t>31.12.202</w:t>
      </w:r>
      <w:r w:rsidR="00AB6A76">
        <w:rPr>
          <w:rFonts w:ascii="Arial" w:hAnsi="Arial" w:cs="Arial"/>
          <w:color w:val="000000"/>
          <w:sz w:val="22"/>
        </w:rPr>
        <w:t>4</w:t>
      </w:r>
      <w:r w:rsidRPr="008266A7">
        <w:rPr>
          <w:rFonts w:ascii="Arial" w:hAnsi="Arial" w:cs="Arial"/>
          <w:color w:val="000000"/>
          <w:sz w:val="22"/>
        </w:rPr>
        <w:t>.</w:t>
      </w:r>
    </w:p>
    <w:p w14:paraId="74112E3D" w14:textId="77777777" w:rsidR="00B74039" w:rsidRPr="008266A7" w:rsidRDefault="00B74039" w:rsidP="002A2BB3">
      <w:pPr>
        <w:numPr>
          <w:ilvl w:val="0"/>
          <w:numId w:val="7"/>
        </w:numPr>
        <w:spacing w:after="120"/>
        <w:ind w:left="0" w:firstLine="0"/>
        <w:jc w:val="both"/>
        <w:rPr>
          <w:rFonts w:ascii="Arial" w:hAnsi="Arial" w:cs="Arial"/>
          <w:sz w:val="22"/>
          <w:szCs w:val="22"/>
          <w:lang w:eastAsia="en-US"/>
        </w:rPr>
      </w:pPr>
      <w:r w:rsidRPr="008266A7">
        <w:rPr>
          <w:rFonts w:ascii="Arial" w:hAnsi="Arial" w:cs="Arial"/>
          <w:sz w:val="22"/>
          <w:szCs w:val="22"/>
          <w:lang w:eastAsia="en-US"/>
        </w:rPr>
        <w:t xml:space="preserve">Smluvní strany souhlasí s uveřejněním této smlouvy v registru smluv podle zákona č. 340/2015 Sb., o registru smluv, které </w:t>
      </w:r>
      <w:r w:rsidRPr="008266A7">
        <w:rPr>
          <w:rFonts w:ascii="Arial" w:hAnsi="Arial" w:cs="Arial"/>
          <w:color w:val="000000"/>
          <w:sz w:val="22"/>
          <w:szCs w:val="22"/>
          <w:lang w:eastAsia="en-US"/>
        </w:rPr>
        <w:t xml:space="preserve">zajistí </w:t>
      </w:r>
      <w:r w:rsidR="00262F71" w:rsidRPr="008266A7">
        <w:rPr>
          <w:rFonts w:ascii="Arial" w:hAnsi="Arial" w:cs="Arial"/>
          <w:color w:val="000000"/>
          <w:sz w:val="22"/>
          <w:szCs w:val="22"/>
          <w:lang w:eastAsia="en-US"/>
        </w:rPr>
        <w:t>VU</w:t>
      </w:r>
      <w:r w:rsidR="007A6B90">
        <w:rPr>
          <w:rFonts w:ascii="Arial" w:hAnsi="Arial" w:cs="Arial"/>
          <w:color w:val="000000"/>
          <w:sz w:val="22"/>
          <w:szCs w:val="22"/>
          <w:lang w:eastAsia="en-US"/>
        </w:rPr>
        <w:t>T</w:t>
      </w:r>
      <w:r w:rsidRPr="008266A7">
        <w:rPr>
          <w:rFonts w:ascii="Arial" w:hAnsi="Arial" w:cs="Arial"/>
          <w:color w:val="000000"/>
          <w:sz w:val="22"/>
          <w:szCs w:val="22"/>
          <w:lang w:eastAsia="en-US"/>
        </w:rPr>
        <w:t>;</w:t>
      </w:r>
      <w:r w:rsidRPr="008266A7">
        <w:rPr>
          <w:rFonts w:ascii="Arial" w:hAnsi="Arial" w:cs="Arial"/>
          <w:sz w:val="22"/>
          <w:szCs w:val="22"/>
          <w:lang w:eastAsia="en-US"/>
        </w:rPr>
        <w:t xml:space="preserve"> pro účely jejího uveřejnění nepovažují smluvní strany nic z obsahu této smlouvy ani z metadat k ní se vážících za vyloučené z uveřejnění.</w:t>
      </w:r>
    </w:p>
    <w:p w14:paraId="5227C6F5" w14:textId="77777777" w:rsidR="00B74039" w:rsidRPr="008266A7" w:rsidRDefault="00B74039" w:rsidP="002A2BB3">
      <w:pPr>
        <w:numPr>
          <w:ilvl w:val="0"/>
          <w:numId w:val="7"/>
        </w:numPr>
        <w:spacing w:after="120"/>
        <w:ind w:left="0" w:firstLine="0"/>
        <w:jc w:val="both"/>
        <w:rPr>
          <w:rFonts w:ascii="Arial" w:hAnsi="Arial" w:cs="Arial"/>
          <w:sz w:val="22"/>
          <w:szCs w:val="22"/>
          <w:lang w:eastAsia="en-US"/>
        </w:rPr>
      </w:pPr>
      <w:r w:rsidRPr="008266A7">
        <w:rPr>
          <w:rFonts w:ascii="Arial" w:hAnsi="Arial" w:cs="Arial"/>
          <w:sz w:val="22"/>
          <w:szCs w:val="22"/>
          <w:lang w:eastAsia="en-US"/>
        </w:rPr>
        <w:t xml:space="preserve">Smluvní strany berou na vědomí, že </w:t>
      </w:r>
      <w:r w:rsidR="007A6B90">
        <w:rPr>
          <w:rFonts w:ascii="Arial" w:hAnsi="Arial" w:cs="Arial"/>
          <w:color w:val="000000"/>
          <w:sz w:val="22"/>
          <w:szCs w:val="22"/>
          <w:lang w:eastAsia="en-US"/>
        </w:rPr>
        <w:t>VUT</w:t>
      </w:r>
      <w:r w:rsidRPr="008266A7">
        <w:rPr>
          <w:rFonts w:ascii="Arial" w:hAnsi="Arial" w:cs="Arial"/>
          <w:sz w:val="22"/>
          <w:szCs w:val="22"/>
          <w:lang w:eastAsia="en-US"/>
        </w:rPr>
        <w:t xml:space="preserve"> je povinným subjektem ohledně poskytování informací ve smyslu zákona č. 106/1999 Sb., o svobodném přístupu k informacím a pro tyto účely nepovažují nic z obsahu této smlouvy za vyloučené z poskytnutí.</w:t>
      </w:r>
    </w:p>
    <w:p w14:paraId="5B0874F3" w14:textId="77777777" w:rsidR="002A69B6" w:rsidRPr="008266A7" w:rsidRDefault="00561743" w:rsidP="002A2BB3">
      <w:pPr>
        <w:pStyle w:val="Zkladntext"/>
        <w:numPr>
          <w:ilvl w:val="0"/>
          <w:numId w:val="7"/>
        </w:numPr>
        <w:spacing w:after="120"/>
        <w:ind w:left="0" w:firstLine="0"/>
      </w:pPr>
      <w:r w:rsidRPr="008266A7">
        <w:t>Případné změny a doplňky této smlouvy mohou být provedeny jen v písemné formě na základě dohody obou stran.</w:t>
      </w:r>
    </w:p>
    <w:p w14:paraId="6E7B8736" w14:textId="77777777" w:rsidR="002B1EC9" w:rsidRPr="008266A7" w:rsidRDefault="00561743" w:rsidP="002A2BB3">
      <w:pPr>
        <w:numPr>
          <w:ilvl w:val="0"/>
          <w:numId w:val="7"/>
        </w:numPr>
        <w:spacing w:after="120"/>
        <w:ind w:left="0" w:firstLine="0"/>
        <w:jc w:val="both"/>
        <w:rPr>
          <w:rFonts w:ascii="Arial" w:hAnsi="Arial" w:cs="Arial"/>
          <w:sz w:val="22"/>
        </w:rPr>
      </w:pPr>
      <w:r w:rsidRPr="008266A7">
        <w:rPr>
          <w:rFonts w:ascii="Arial" w:hAnsi="Arial" w:cs="Arial"/>
          <w:sz w:val="22"/>
        </w:rPr>
        <w:t xml:space="preserve">Tato smlouva byla podepsána ve dvou vyhotoveních, z nichž </w:t>
      </w:r>
      <w:r w:rsidR="007A6B90">
        <w:rPr>
          <w:rFonts w:ascii="Arial" w:hAnsi="Arial" w:cs="Arial"/>
          <w:sz w:val="22"/>
        </w:rPr>
        <w:t xml:space="preserve">po </w:t>
      </w:r>
      <w:r w:rsidRPr="008266A7">
        <w:rPr>
          <w:rFonts w:ascii="Arial" w:hAnsi="Arial" w:cs="Arial"/>
          <w:sz w:val="22"/>
        </w:rPr>
        <w:t>jedno</w:t>
      </w:r>
      <w:r w:rsidR="007A6B90">
        <w:rPr>
          <w:rFonts w:ascii="Arial" w:hAnsi="Arial" w:cs="Arial"/>
          <w:sz w:val="22"/>
        </w:rPr>
        <w:t>m</w:t>
      </w:r>
      <w:r w:rsidRPr="008266A7">
        <w:rPr>
          <w:rFonts w:ascii="Arial" w:hAnsi="Arial" w:cs="Arial"/>
          <w:sz w:val="22"/>
        </w:rPr>
        <w:t xml:space="preserve"> obdrží </w:t>
      </w:r>
      <w:r w:rsidR="007A6B90">
        <w:rPr>
          <w:rFonts w:ascii="Arial" w:hAnsi="Arial" w:cs="Arial"/>
          <w:sz w:val="22"/>
        </w:rPr>
        <w:t>obě smluvní strany</w:t>
      </w:r>
      <w:r w:rsidRPr="008266A7">
        <w:rPr>
          <w:rFonts w:ascii="Arial" w:hAnsi="Arial" w:cs="Arial"/>
          <w:sz w:val="22"/>
        </w:rPr>
        <w:t>.</w:t>
      </w:r>
    </w:p>
    <w:p w14:paraId="13FF02E7" w14:textId="77777777" w:rsidR="00561743" w:rsidRPr="002A2BB3" w:rsidRDefault="00561743">
      <w:pPr>
        <w:jc w:val="both"/>
        <w:rPr>
          <w:rFonts w:ascii="Arial" w:hAnsi="Arial"/>
          <w:sz w:val="22"/>
        </w:rPr>
      </w:pPr>
    </w:p>
    <w:tbl>
      <w:tblPr>
        <w:tblW w:w="0" w:type="auto"/>
        <w:tblLook w:val="04A0" w:firstRow="1" w:lastRow="0" w:firstColumn="1" w:lastColumn="0" w:noHBand="0" w:noVBand="1"/>
      </w:tblPr>
      <w:tblGrid>
        <w:gridCol w:w="4535"/>
        <w:gridCol w:w="4537"/>
      </w:tblGrid>
      <w:tr w:rsidR="00DA63A5" w:rsidRPr="0098295A" w14:paraId="09BBED38" w14:textId="77777777" w:rsidTr="002A2BB3">
        <w:tc>
          <w:tcPr>
            <w:tcW w:w="4606" w:type="dxa"/>
            <w:shd w:val="clear" w:color="auto" w:fill="auto"/>
          </w:tcPr>
          <w:p w14:paraId="391F1B21" w14:textId="77777777" w:rsidR="00DA63A5" w:rsidRPr="0098295A" w:rsidRDefault="00DA63A5" w:rsidP="0098295A">
            <w:pPr>
              <w:jc w:val="both"/>
              <w:rPr>
                <w:rFonts w:ascii="Arial" w:hAnsi="Arial" w:cs="Arial"/>
                <w:sz w:val="22"/>
              </w:rPr>
            </w:pPr>
            <w:r w:rsidRPr="0098295A">
              <w:rPr>
                <w:rFonts w:ascii="Arial" w:hAnsi="Arial" w:cs="Arial"/>
                <w:sz w:val="22"/>
              </w:rPr>
              <w:t>V Praze, dne</w:t>
            </w:r>
          </w:p>
        </w:tc>
        <w:tc>
          <w:tcPr>
            <w:tcW w:w="4606" w:type="dxa"/>
            <w:shd w:val="clear" w:color="auto" w:fill="auto"/>
          </w:tcPr>
          <w:p w14:paraId="79609834" w14:textId="77777777" w:rsidR="00DA63A5" w:rsidRPr="0098295A" w:rsidRDefault="00DA63A5" w:rsidP="0098295A">
            <w:pPr>
              <w:jc w:val="both"/>
              <w:rPr>
                <w:rFonts w:ascii="Arial" w:hAnsi="Arial" w:cs="Arial"/>
                <w:sz w:val="22"/>
              </w:rPr>
            </w:pPr>
            <w:r w:rsidRPr="0098295A">
              <w:rPr>
                <w:rFonts w:ascii="Arial" w:hAnsi="Arial" w:cs="Arial"/>
                <w:sz w:val="22"/>
              </w:rPr>
              <w:t>V Brně, dne</w:t>
            </w:r>
          </w:p>
        </w:tc>
      </w:tr>
      <w:tr w:rsidR="00DA63A5" w:rsidRPr="0098295A" w14:paraId="4146F9C1" w14:textId="77777777" w:rsidTr="002A2BB3">
        <w:tc>
          <w:tcPr>
            <w:tcW w:w="4606" w:type="dxa"/>
            <w:shd w:val="clear" w:color="auto" w:fill="auto"/>
          </w:tcPr>
          <w:p w14:paraId="0988273B" w14:textId="77777777" w:rsidR="00DA63A5" w:rsidRPr="0098295A" w:rsidRDefault="00DA63A5" w:rsidP="0098295A">
            <w:pPr>
              <w:jc w:val="both"/>
              <w:rPr>
                <w:rFonts w:ascii="Arial" w:hAnsi="Arial" w:cs="Arial"/>
                <w:sz w:val="22"/>
              </w:rPr>
            </w:pPr>
            <w:r w:rsidRPr="0098295A">
              <w:rPr>
                <w:rFonts w:ascii="Arial" w:hAnsi="Arial" w:cs="Arial"/>
                <w:sz w:val="22"/>
              </w:rPr>
              <w:t xml:space="preserve">Za HENKEL:                                                     </w:t>
            </w:r>
          </w:p>
        </w:tc>
        <w:tc>
          <w:tcPr>
            <w:tcW w:w="4606" w:type="dxa"/>
            <w:shd w:val="clear" w:color="auto" w:fill="auto"/>
          </w:tcPr>
          <w:p w14:paraId="4755CA84" w14:textId="77777777" w:rsidR="00DA63A5" w:rsidRPr="0098295A" w:rsidRDefault="00DA63A5" w:rsidP="0098295A">
            <w:pPr>
              <w:jc w:val="both"/>
              <w:rPr>
                <w:rFonts w:ascii="Arial" w:hAnsi="Arial" w:cs="Arial"/>
                <w:sz w:val="22"/>
              </w:rPr>
            </w:pPr>
            <w:r w:rsidRPr="0098295A">
              <w:rPr>
                <w:rFonts w:ascii="Arial" w:hAnsi="Arial" w:cs="Arial"/>
                <w:sz w:val="22"/>
              </w:rPr>
              <w:t>Za VUT:</w:t>
            </w:r>
          </w:p>
        </w:tc>
      </w:tr>
      <w:tr w:rsidR="00DA63A5" w:rsidRPr="0098295A" w14:paraId="01E5EB66" w14:textId="77777777" w:rsidTr="002A2BB3">
        <w:trPr>
          <w:trHeight w:val="1458"/>
        </w:trPr>
        <w:tc>
          <w:tcPr>
            <w:tcW w:w="4606" w:type="dxa"/>
            <w:shd w:val="clear" w:color="auto" w:fill="auto"/>
          </w:tcPr>
          <w:p w14:paraId="5AE825BF" w14:textId="77777777" w:rsidR="00DA63A5" w:rsidRPr="0098295A" w:rsidRDefault="00DA63A5" w:rsidP="0098295A">
            <w:pPr>
              <w:jc w:val="both"/>
              <w:rPr>
                <w:rFonts w:ascii="Arial" w:hAnsi="Arial" w:cs="Arial"/>
                <w:sz w:val="22"/>
              </w:rPr>
            </w:pPr>
          </w:p>
        </w:tc>
        <w:tc>
          <w:tcPr>
            <w:tcW w:w="4606" w:type="dxa"/>
            <w:shd w:val="clear" w:color="auto" w:fill="auto"/>
          </w:tcPr>
          <w:p w14:paraId="16FCF8EA" w14:textId="77777777" w:rsidR="00DA63A5" w:rsidRPr="0098295A" w:rsidRDefault="00DA63A5" w:rsidP="0098295A">
            <w:pPr>
              <w:jc w:val="both"/>
              <w:rPr>
                <w:rFonts w:ascii="Arial" w:hAnsi="Arial" w:cs="Arial"/>
                <w:sz w:val="22"/>
              </w:rPr>
            </w:pPr>
          </w:p>
        </w:tc>
      </w:tr>
      <w:tr w:rsidR="00DA63A5" w:rsidRPr="0098295A" w14:paraId="39918C82" w14:textId="77777777" w:rsidTr="002A2BB3">
        <w:tc>
          <w:tcPr>
            <w:tcW w:w="4606" w:type="dxa"/>
            <w:shd w:val="clear" w:color="auto" w:fill="auto"/>
          </w:tcPr>
          <w:p w14:paraId="6C8458FB" w14:textId="1AC4EFE8" w:rsidR="002A2BB3" w:rsidRDefault="00924666" w:rsidP="002A2BB3">
            <w:pPr>
              <w:jc w:val="both"/>
              <w:rPr>
                <w:rFonts w:ascii="Arial" w:hAnsi="Arial" w:cs="Arial"/>
                <w:sz w:val="22"/>
              </w:rPr>
            </w:pPr>
            <w:r>
              <w:rPr>
                <w:rFonts w:ascii="Arial" w:hAnsi="Arial"/>
                <w:sz w:val="22"/>
              </w:rPr>
              <w:t>XXX</w:t>
            </w:r>
          </w:p>
          <w:p w14:paraId="2C56867B" w14:textId="77777777" w:rsidR="00DA63A5" w:rsidRPr="0098295A" w:rsidRDefault="002A2BB3" w:rsidP="002A2BB3">
            <w:pPr>
              <w:jc w:val="both"/>
              <w:rPr>
                <w:rFonts w:ascii="Arial" w:hAnsi="Arial" w:cs="Arial"/>
                <w:sz w:val="22"/>
              </w:rPr>
            </w:pPr>
            <w:r w:rsidRPr="0098295A">
              <w:rPr>
                <w:rFonts w:ascii="Arial" w:hAnsi="Arial" w:cs="Arial"/>
                <w:sz w:val="22"/>
              </w:rPr>
              <w:t>HENKEL ČR, spol. s r.o.</w:t>
            </w:r>
          </w:p>
        </w:tc>
        <w:tc>
          <w:tcPr>
            <w:tcW w:w="4606" w:type="dxa"/>
            <w:shd w:val="clear" w:color="auto" w:fill="auto"/>
          </w:tcPr>
          <w:p w14:paraId="0E71D974" w14:textId="77777777" w:rsidR="002A2BB3" w:rsidRDefault="00DA63A5" w:rsidP="0098295A">
            <w:pPr>
              <w:jc w:val="both"/>
              <w:rPr>
                <w:rFonts w:ascii="Arial" w:hAnsi="Arial" w:cs="Arial"/>
                <w:sz w:val="22"/>
              </w:rPr>
            </w:pPr>
            <w:r w:rsidRPr="0098295A">
              <w:rPr>
                <w:rFonts w:ascii="Arial" w:hAnsi="Arial" w:cs="Arial"/>
                <w:sz w:val="22"/>
              </w:rPr>
              <w:t>Ing. Petr Tesař</w:t>
            </w:r>
            <w:r w:rsidR="002A2BB3" w:rsidRPr="0098295A">
              <w:rPr>
                <w:rFonts w:ascii="Arial" w:hAnsi="Arial" w:cs="Arial"/>
                <w:sz w:val="22"/>
              </w:rPr>
              <w:t xml:space="preserve"> </w:t>
            </w:r>
          </w:p>
          <w:p w14:paraId="40AFF688" w14:textId="77777777" w:rsidR="00DA63A5" w:rsidRPr="0098295A" w:rsidRDefault="002A2BB3" w:rsidP="0098295A">
            <w:pPr>
              <w:jc w:val="both"/>
              <w:rPr>
                <w:rFonts w:ascii="Arial" w:hAnsi="Arial" w:cs="Arial"/>
                <w:sz w:val="22"/>
              </w:rPr>
            </w:pPr>
            <w:r w:rsidRPr="0098295A">
              <w:rPr>
                <w:rFonts w:ascii="Arial" w:hAnsi="Arial" w:cs="Arial"/>
                <w:sz w:val="22"/>
              </w:rPr>
              <w:t>tajemník FSI VUT</w:t>
            </w:r>
          </w:p>
        </w:tc>
      </w:tr>
      <w:tr w:rsidR="00DA63A5" w:rsidRPr="0098295A" w14:paraId="7D6BBF66" w14:textId="77777777" w:rsidTr="002A2BB3">
        <w:tc>
          <w:tcPr>
            <w:tcW w:w="4606" w:type="dxa"/>
            <w:shd w:val="clear" w:color="auto" w:fill="auto"/>
          </w:tcPr>
          <w:p w14:paraId="1FC82D8C" w14:textId="77777777" w:rsidR="00DA63A5" w:rsidRPr="0098295A" w:rsidRDefault="00DA63A5" w:rsidP="0098295A">
            <w:pPr>
              <w:jc w:val="both"/>
              <w:rPr>
                <w:rFonts w:ascii="Arial" w:hAnsi="Arial" w:cs="Arial"/>
                <w:sz w:val="22"/>
              </w:rPr>
            </w:pPr>
          </w:p>
        </w:tc>
        <w:tc>
          <w:tcPr>
            <w:tcW w:w="4606" w:type="dxa"/>
            <w:shd w:val="clear" w:color="auto" w:fill="auto"/>
          </w:tcPr>
          <w:p w14:paraId="5D8810ED" w14:textId="77777777" w:rsidR="002A2BB3" w:rsidRDefault="002A2BB3" w:rsidP="002A2BB3">
            <w:pPr>
              <w:jc w:val="both"/>
              <w:rPr>
                <w:rFonts w:ascii="Arial" w:hAnsi="Arial" w:cs="Arial"/>
                <w:sz w:val="22"/>
              </w:rPr>
            </w:pPr>
            <w:r w:rsidRPr="0098295A">
              <w:rPr>
                <w:rFonts w:ascii="Arial" w:hAnsi="Arial" w:cs="Arial"/>
                <w:sz w:val="22"/>
              </w:rPr>
              <w:t xml:space="preserve">Vysoké učení technické v Brně </w:t>
            </w:r>
          </w:p>
          <w:p w14:paraId="47FE2F5C" w14:textId="77777777" w:rsidR="00DA63A5" w:rsidRPr="0098295A" w:rsidRDefault="002A2BB3" w:rsidP="002A2BB3">
            <w:pPr>
              <w:jc w:val="both"/>
              <w:rPr>
                <w:rFonts w:ascii="Arial" w:hAnsi="Arial" w:cs="Arial"/>
                <w:sz w:val="22"/>
              </w:rPr>
            </w:pPr>
            <w:r w:rsidRPr="0098295A">
              <w:rPr>
                <w:rFonts w:ascii="Arial" w:hAnsi="Arial" w:cs="Arial"/>
                <w:sz w:val="22"/>
              </w:rPr>
              <w:t>Fakulta strojního inženýrství</w:t>
            </w:r>
          </w:p>
        </w:tc>
      </w:tr>
      <w:tr w:rsidR="00DA63A5" w:rsidRPr="0098295A" w14:paraId="5F435BA5" w14:textId="77777777" w:rsidTr="002A2BB3">
        <w:trPr>
          <w:trHeight w:val="1189"/>
        </w:trPr>
        <w:tc>
          <w:tcPr>
            <w:tcW w:w="4606" w:type="dxa"/>
            <w:shd w:val="clear" w:color="auto" w:fill="auto"/>
          </w:tcPr>
          <w:p w14:paraId="299AAA3C" w14:textId="77777777" w:rsidR="00DA63A5" w:rsidRPr="0098295A" w:rsidRDefault="00DA63A5" w:rsidP="0098295A">
            <w:pPr>
              <w:jc w:val="both"/>
              <w:rPr>
                <w:rFonts w:ascii="Arial" w:hAnsi="Arial" w:cs="Arial"/>
                <w:sz w:val="22"/>
              </w:rPr>
            </w:pPr>
          </w:p>
        </w:tc>
        <w:tc>
          <w:tcPr>
            <w:tcW w:w="4606" w:type="dxa"/>
            <w:shd w:val="clear" w:color="auto" w:fill="auto"/>
          </w:tcPr>
          <w:p w14:paraId="2D819524" w14:textId="77777777" w:rsidR="00DA63A5" w:rsidRPr="0098295A" w:rsidRDefault="00DA63A5" w:rsidP="0098295A">
            <w:pPr>
              <w:jc w:val="both"/>
              <w:rPr>
                <w:rFonts w:ascii="Arial" w:hAnsi="Arial" w:cs="Arial"/>
                <w:sz w:val="22"/>
              </w:rPr>
            </w:pPr>
          </w:p>
        </w:tc>
      </w:tr>
      <w:tr w:rsidR="00DA63A5" w:rsidRPr="0098295A" w14:paraId="02FD3699" w14:textId="77777777" w:rsidTr="002A2BB3">
        <w:tc>
          <w:tcPr>
            <w:tcW w:w="4606" w:type="dxa"/>
            <w:shd w:val="clear" w:color="auto" w:fill="auto"/>
          </w:tcPr>
          <w:p w14:paraId="361FB36A" w14:textId="3895788B" w:rsidR="002A2BB3" w:rsidRDefault="00924666" w:rsidP="002A2BB3">
            <w:pPr>
              <w:tabs>
                <w:tab w:val="center" w:pos="7088"/>
              </w:tabs>
              <w:jc w:val="both"/>
              <w:rPr>
                <w:rFonts w:ascii="Arial" w:hAnsi="Arial" w:cs="Arial"/>
                <w:sz w:val="22"/>
              </w:rPr>
            </w:pPr>
            <w:r>
              <w:rPr>
                <w:rFonts w:ascii="Arial" w:hAnsi="Arial"/>
                <w:sz w:val="22"/>
              </w:rPr>
              <w:t>XXX</w:t>
            </w:r>
          </w:p>
          <w:p w14:paraId="7932C79D" w14:textId="77777777" w:rsidR="00DA63A5" w:rsidRPr="0098295A" w:rsidRDefault="002A2BB3" w:rsidP="002A2BB3">
            <w:pPr>
              <w:tabs>
                <w:tab w:val="center" w:pos="7088"/>
              </w:tabs>
              <w:jc w:val="both"/>
              <w:rPr>
                <w:rFonts w:ascii="Arial" w:hAnsi="Arial" w:cs="Arial"/>
                <w:sz w:val="22"/>
              </w:rPr>
            </w:pPr>
            <w:r w:rsidRPr="0098295A">
              <w:rPr>
                <w:rFonts w:ascii="Arial" w:hAnsi="Arial" w:cs="Arial"/>
                <w:sz w:val="22"/>
              </w:rPr>
              <w:t>HENKEL ČR, spol. s r.o.</w:t>
            </w:r>
          </w:p>
        </w:tc>
        <w:tc>
          <w:tcPr>
            <w:tcW w:w="4606" w:type="dxa"/>
            <w:shd w:val="clear" w:color="auto" w:fill="auto"/>
          </w:tcPr>
          <w:p w14:paraId="2C20D7A2" w14:textId="77777777" w:rsidR="00DA63A5" w:rsidRPr="0098295A" w:rsidRDefault="00DA63A5" w:rsidP="0098295A">
            <w:pPr>
              <w:jc w:val="both"/>
              <w:rPr>
                <w:rFonts w:ascii="Arial" w:hAnsi="Arial" w:cs="Arial"/>
                <w:sz w:val="22"/>
              </w:rPr>
            </w:pPr>
          </w:p>
        </w:tc>
      </w:tr>
      <w:tr w:rsidR="002A2BB3" w:rsidRPr="0098295A" w14:paraId="5A5F7745" w14:textId="77777777" w:rsidTr="002A2BB3">
        <w:trPr>
          <w:trHeight w:val="1548"/>
        </w:trPr>
        <w:tc>
          <w:tcPr>
            <w:tcW w:w="4606" w:type="dxa"/>
            <w:shd w:val="clear" w:color="auto" w:fill="auto"/>
          </w:tcPr>
          <w:p w14:paraId="47244FC4" w14:textId="77777777" w:rsidR="002A2BB3" w:rsidRPr="002A2BB3" w:rsidRDefault="002A2BB3" w:rsidP="002A2BB3">
            <w:pPr>
              <w:tabs>
                <w:tab w:val="center" w:pos="7088"/>
              </w:tabs>
              <w:jc w:val="both"/>
              <w:rPr>
                <w:rFonts w:ascii="Arial" w:hAnsi="Arial"/>
                <w:sz w:val="22"/>
              </w:rPr>
            </w:pPr>
          </w:p>
        </w:tc>
        <w:tc>
          <w:tcPr>
            <w:tcW w:w="4606" w:type="dxa"/>
            <w:shd w:val="clear" w:color="auto" w:fill="auto"/>
          </w:tcPr>
          <w:p w14:paraId="5714F748" w14:textId="77777777" w:rsidR="002A2BB3" w:rsidRPr="0098295A" w:rsidRDefault="002A2BB3" w:rsidP="0098295A">
            <w:pPr>
              <w:jc w:val="both"/>
              <w:rPr>
                <w:rFonts w:ascii="Arial" w:hAnsi="Arial" w:cs="Arial"/>
                <w:sz w:val="22"/>
              </w:rPr>
            </w:pPr>
          </w:p>
        </w:tc>
      </w:tr>
      <w:tr w:rsidR="002A2BB3" w:rsidRPr="0098295A" w14:paraId="725A096F" w14:textId="77777777" w:rsidTr="002A2BB3">
        <w:tc>
          <w:tcPr>
            <w:tcW w:w="4606" w:type="dxa"/>
            <w:shd w:val="clear" w:color="auto" w:fill="auto"/>
          </w:tcPr>
          <w:p w14:paraId="1B6F8469" w14:textId="04F3E868" w:rsidR="002A2BB3" w:rsidRDefault="00924666" w:rsidP="002A2BB3">
            <w:pPr>
              <w:tabs>
                <w:tab w:val="center" w:pos="7088"/>
              </w:tabs>
              <w:jc w:val="both"/>
              <w:rPr>
                <w:rFonts w:ascii="Arial" w:hAnsi="Arial" w:cs="Arial"/>
              </w:rPr>
            </w:pPr>
            <w:r>
              <w:rPr>
                <w:rFonts w:ascii="Arial" w:hAnsi="Arial"/>
                <w:sz w:val="22"/>
              </w:rPr>
              <w:t>XXX</w:t>
            </w:r>
          </w:p>
          <w:p w14:paraId="20376AAA" w14:textId="77777777" w:rsidR="002A2BB3" w:rsidRPr="002A2BB3" w:rsidRDefault="002A2BB3" w:rsidP="002A2BB3">
            <w:pPr>
              <w:tabs>
                <w:tab w:val="center" w:pos="7088"/>
              </w:tabs>
              <w:jc w:val="both"/>
              <w:rPr>
                <w:rFonts w:ascii="Arial" w:hAnsi="Arial" w:cs="Arial"/>
                <w:sz w:val="22"/>
              </w:rPr>
            </w:pPr>
            <w:r w:rsidRPr="0098295A">
              <w:rPr>
                <w:rFonts w:ascii="Arial" w:hAnsi="Arial" w:cs="Arial"/>
                <w:sz w:val="22"/>
              </w:rPr>
              <w:t>HENKEL ČR, spol. s r.o.</w:t>
            </w:r>
          </w:p>
        </w:tc>
        <w:tc>
          <w:tcPr>
            <w:tcW w:w="4606" w:type="dxa"/>
            <w:shd w:val="clear" w:color="auto" w:fill="auto"/>
          </w:tcPr>
          <w:p w14:paraId="0903D048" w14:textId="77777777" w:rsidR="002A2BB3" w:rsidRPr="0098295A" w:rsidRDefault="002A2BB3" w:rsidP="0098295A">
            <w:pPr>
              <w:jc w:val="both"/>
              <w:rPr>
                <w:rFonts w:ascii="Arial" w:hAnsi="Arial" w:cs="Arial"/>
                <w:sz w:val="22"/>
              </w:rPr>
            </w:pPr>
          </w:p>
        </w:tc>
      </w:tr>
    </w:tbl>
    <w:p w14:paraId="0328D8C5" w14:textId="77777777" w:rsidR="00561743" w:rsidRPr="008266A7" w:rsidRDefault="00561743">
      <w:pPr>
        <w:jc w:val="both"/>
        <w:rPr>
          <w:rFonts w:ascii="Arial" w:hAnsi="Arial" w:cs="Arial"/>
          <w:sz w:val="22"/>
        </w:rPr>
      </w:pPr>
    </w:p>
    <w:p w14:paraId="5110B157" w14:textId="77777777" w:rsidR="002B1EC9" w:rsidRPr="008266A7" w:rsidRDefault="002B1EC9" w:rsidP="00DA63A5">
      <w:pPr>
        <w:tabs>
          <w:tab w:val="left" w:pos="4962"/>
        </w:tabs>
        <w:jc w:val="both"/>
        <w:rPr>
          <w:rFonts w:ascii="Arial" w:hAnsi="Arial" w:cs="Arial"/>
          <w:sz w:val="22"/>
        </w:rPr>
      </w:pPr>
      <w:r w:rsidRPr="008266A7">
        <w:rPr>
          <w:rFonts w:ascii="Arial" w:hAnsi="Arial" w:cs="Arial"/>
          <w:sz w:val="22"/>
        </w:rPr>
        <w:tab/>
      </w:r>
      <w:r w:rsidR="0076331A" w:rsidRPr="008266A7">
        <w:rPr>
          <w:rFonts w:ascii="Arial" w:hAnsi="Arial" w:cs="Arial"/>
          <w:sz w:val="22"/>
        </w:rPr>
        <w:t xml:space="preserve"> </w:t>
      </w:r>
    </w:p>
    <w:p w14:paraId="08704428" w14:textId="77777777" w:rsidR="002B1EC9" w:rsidRPr="008266A7" w:rsidRDefault="002B1EC9" w:rsidP="00DA63A5">
      <w:pPr>
        <w:tabs>
          <w:tab w:val="left" w:pos="4962"/>
        </w:tabs>
        <w:jc w:val="both"/>
        <w:rPr>
          <w:rFonts w:ascii="Arial" w:hAnsi="Arial" w:cs="Arial"/>
          <w:sz w:val="22"/>
        </w:rPr>
      </w:pPr>
    </w:p>
    <w:p w14:paraId="55F36C13" w14:textId="77777777" w:rsidR="002B1EC9" w:rsidRPr="008266A7" w:rsidRDefault="00DA63A5" w:rsidP="00DA63A5">
      <w:pPr>
        <w:tabs>
          <w:tab w:val="left" w:pos="4962"/>
          <w:tab w:val="center" w:pos="7088"/>
        </w:tabs>
        <w:jc w:val="both"/>
        <w:rPr>
          <w:rFonts w:ascii="Arial" w:hAnsi="Arial" w:cs="Arial"/>
          <w:sz w:val="22"/>
        </w:rPr>
      </w:pPr>
      <w:r>
        <w:rPr>
          <w:rFonts w:ascii="Arial" w:hAnsi="Arial" w:cs="Arial"/>
          <w:sz w:val="22"/>
        </w:rPr>
        <w:tab/>
      </w:r>
    </w:p>
    <w:p w14:paraId="768601EC" w14:textId="77777777" w:rsidR="00D34414" w:rsidRPr="008266A7" w:rsidRDefault="00D34414" w:rsidP="002B1EC9">
      <w:pPr>
        <w:tabs>
          <w:tab w:val="center" w:pos="7088"/>
        </w:tabs>
        <w:jc w:val="both"/>
        <w:rPr>
          <w:rFonts w:ascii="Arial" w:hAnsi="Arial" w:cs="Arial"/>
          <w:sz w:val="22"/>
        </w:rPr>
      </w:pPr>
    </w:p>
    <w:p w14:paraId="0E049F97" w14:textId="77777777" w:rsidR="002A2BB3" w:rsidRDefault="002A2BB3" w:rsidP="002B1EC9">
      <w:pPr>
        <w:tabs>
          <w:tab w:val="center" w:pos="7088"/>
        </w:tabs>
        <w:jc w:val="both"/>
        <w:rPr>
          <w:rFonts w:ascii="Arial" w:hAnsi="Arial"/>
          <w:sz w:val="22"/>
        </w:rPr>
      </w:pPr>
    </w:p>
    <w:p w14:paraId="626B2A36" w14:textId="77777777" w:rsidR="002A2BB3" w:rsidRDefault="002A2BB3" w:rsidP="002B1EC9">
      <w:pPr>
        <w:tabs>
          <w:tab w:val="center" w:pos="7088"/>
        </w:tabs>
        <w:jc w:val="both"/>
        <w:rPr>
          <w:rFonts w:ascii="Arial" w:hAnsi="Arial"/>
          <w:sz w:val="22"/>
        </w:rPr>
      </w:pPr>
    </w:p>
    <w:p w14:paraId="443F48F6" w14:textId="77777777" w:rsidR="002A2BB3" w:rsidRDefault="002A2BB3" w:rsidP="002B1EC9">
      <w:pPr>
        <w:tabs>
          <w:tab w:val="center" w:pos="7088"/>
        </w:tabs>
        <w:jc w:val="both"/>
        <w:rPr>
          <w:rFonts w:ascii="Arial" w:hAnsi="Arial"/>
          <w:sz w:val="22"/>
        </w:rPr>
      </w:pPr>
    </w:p>
    <w:p w14:paraId="4ADEDC0F" w14:textId="77777777" w:rsidR="002A2BB3" w:rsidRDefault="002A2BB3" w:rsidP="002B1EC9">
      <w:pPr>
        <w:tabs>
          <w:tab w:val="center" w:pos="7088"/>
        </w:tabs>
        <w:jc w:val="both"/>
        <w:rPr>
          <w:rFonts w:ascii="Arial" w:hAnsi="Arial" w:cs="Arial"/>
          <w:sz w:val="22"/>
        </w:rPr>
      </w:pPr>
    </w:p>
    <w:p w14:paraId="62AD0B5B" w14:textId="77777777" w:rsidR="002A2BB3" w:rsidRDefault="002A2BB3" w:rsidP="002B1EC9">
      <w:pPr>
        <w:tabs>
          <w:tab w:val="center" w:pos="7088"/>
        </w:tabs>
        <w:jc w:val="both"/>
        <w:rPr>
          <w:rFonts w:ascii="Arial" w:hAnsi="Arial" w:cs="Arial"/>
          <w:sz w:val="22"/>
        </w:rPr>
      </w:pPr>
    </w:p>
    <w:p w14:paraId="23998F15" w14:textId="77777777" w:rsidR="00DA63A5" w:rsidRDefault="00DA63A5" w:rsidP="002B1EC9">
      <w:pPr>
        <w:tabs>
          <w:tab w:val="center" w:pos="7088"/>
        </w:tabs>
        <w:jc w:val="both"/>
        <w:rPr>
          <w:rFonts w:ascii="Arial" w:hAnsi="Arial" w:cs="Arial"/>
        </w:rPr>
      </w:pPr>
    </w:p>
    <w:p w14:paraId="5512D71E" w14:textId="77777777" w:rsidR="00DA63A5" w:rsidRDefault="00DA63A5" w:rsidP="002B1EC9">
      <w:pPr>
        <w:tabs>
          <w:tab w:val="center" w:pos="7088"/>
        </w:tabs>
        <w:jc w:val="both"/>
        <w:rPr>
          <w:rFonts w:ascii="Arial" w:hAnsi="Arial" w:cs="Arial"/>
        </w:rPr>
      </w:pPr>
    </w:p>
    <w:p w14:paraId="4ED38678" w14:textId="77777777" w:rsidR="00DA63A5" w:rsidRDefault="00DA63A5" w:rsidP="002B1EC9">
      <w:pPr>
        <w:tabs>
          <w:tab w:val="center" w:pos="7088"/>
        </w:tabs>
        <w:jc w:val="both"/>
        <w:rPr>
          <w:rFonts w:ascii="Arial" w:hAnsi="Arial" w:cs="Arial"/>
        </w:rPr>
      </w:pPr>
    </w:p>
    <w:p w14:paraId="23DA8B01" w14:textId="77777777" w:rsidR="00DA63A5" w:rsidRDefault="00DA63A5" w:rsidP="002B1EC9">
      <w:pPr>
        <w:tabs>
          <w:tab w:val="center" w:pos="7088"/>
        </w:tabs>
        <w:jc w:val="both"/>
        <w:rPr>
          <w:rFonts w:ascii="Arial" w:hAnsi="Arial" w:cs="Arial"/>
        </w:rPr>
      </w:pPr>
    </w:p>
    <w:p w14:paraId="12135DF0" w14:textId="77777777" w:rsidR="00DA63A5" w:rsidRPr="008266A7" w:rsidRDefault="00DA63A5" w:rsidP="002B1EC9">
      <w:pPr>
        <w:tabs>
          <w:tab w:val="center" w:pos="7088"/>
        </w:tabs>
        <w:jc w:val="both"/>
        <w:rPr>
          <w:rFonts w:ascii="Arial" w:hAnsi="Arial" w:cs="Arial"/>
        </w:rPr>
      </w:pPr>
    </w:p>
    <w:p w14:paraId="0C0778FD" w14:textId="77777777" w:rsidR="003B4B01" w:rsidRPr="008266A7" w:rsidRDefault="003B4B01" w:rsidP="003B4B01">
      <w:pPr>
        <w:tabs>
          <w:tab w:val="center" w:pos="7088"/>
        </w:tabs>
        <w:jc w:val="both"/>
        <w:rPr>
          <w:rFonts w:ascii="Arial" w:hAnsi="Arial" w:cs="Arial"/>
          <w:sz w:val="22"/>
        </w:rPr>
      </w:pPr>
    </w:p>
    <w:sectPr w:rsidR="003B4B01" w:rsidRPr="008266A7" w:rsidSect="007B224B">
      <w:headerReference w:type="default" r:id="rId14"/>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7D1A" w14:textId="77777777" w:rsidR="001F1943" w:rsidRDefault="001F1943" w:rsidP="00641C8B">
      <w:r>
        <w:separator/>
      </w:r>
    </w:p>
  </w:endnote>
  <w:endnote w:type="continuationSeparator" w:id="0">
    <w:p w14:paraId="0509B3C8" w14:textId="77777777" w:rsidR="001F1943" w:rsidRDefault="001F1943" w:rsidP="00641C8B">
      <w:r>
        <w:continuationSeparator/>
      </w:r>
    </w:p>
  </w:endnote>
  <w:endnote w:type="continuationNotice" w:id="1">
    <w:p w14:paraId="7A82C9A6" w14:textId="77777777" w:rsidR="001F1943" w:rsidRDefault="001F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7CEE" w14:textId="77777777" w:rsidR="00641C8B" w:rsidRDefault="00641C8B">
    <w:pPr>
      <w:pStyle w:val="Zpat"/>
      <w:jc w:val="right"/>
    </w:pPr>
    <w:r>
      <w:fldChar w:fldCharType="begin"/>
    </w:r>
    <w:r>
      <w:instrText>PAGE   \* MERGEFORMAT</w:instrText>
    </w:r>
    <w:r>
      <w:fldChar w:fldCharType="separate"/>
    </w:r>
    <w:r w:rsidR="002A2BB3">
      <w:rPr>
        <w:noProof/>
      </w:rPr>
      <w:t>1</w:t>
    </w:r>
    <w:r>
      <w:fldChar w:fldCharType="end"/>
    </w:r>
  </w:p>
  <w:p w14:paraId="5AC38FC6" w14:textId="77777777" w:rsidR="00641C8B" w:rsidRDefault="00641C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2940" w14:textId="77777777" w:rsidR="001F1943" w:rsidRDefault="001F1943" w:rsidP="00641C8B">
      <w:r>
        <w:separator/>
      </w:r>
    </w:p>
  </w:footnote>
  <w:footnote w:type="continuationSeparator" w:id="0">
    <w:p w14:paraId="1BF78C52" w14:textId="77777777" w:rsidR="001F1943" w:rsidRDefault="001F1943" w:rsidP="00641C8B">
      <w:r>
        <w:continuationSeparator/>
      </w:r>
    </w:p>
  </w:footnote>
  <w:footnote w:type="continuationNotice" w:id="1">
    <w:p w14:paraId="551E4F9D" w14:textId="77777777" w:rsidR="001F1943" w:rsidRDefault="001F1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26F9" w14:textId="77777777" w:rsidR="008266A7" w:rsidRPr="002A2BB3" w:rsidRDefault="008266A7" w:rsidP="002A2BB3">
    <w:pPr>
      <w:pStyle w:val="Zhlav"/>
      <w:jc w:val="right"/>
      <w:rPr>
        <w:rFonts w:ascii="Arial" w:hAnsi="Arial"/>
      </w:rPr>
    </w:pPr>
    <w:r w:rsidRPr="008266A7">
      <w:rPr>
        <w:rFonts w:ascii="Arial" w:hAnsi="Arial" w:cs="Arial"/>
      </w:rPr>
      <w:t>č. FSI VUT:</w:t>
    </w:r>
    <w:r>
      <w:rPr>
        <w:rFonts w:ascii="Arial" w:hAnsi="Arial" w:cs="Arial"/>
      </w:rPr>
      <w:t xml:space="preserve"> </w:t>
    </w:r>
    <w:r w:rsidR="00B92934">
      <w:rPr>
        <w:rFonts w:ascii="Arial" w:hAnsi="Arial" w:cs="Arial"/>
      </w:rPr>
      <w:t>02325</w:t>
    </w:r>
    <w:r>
      <w:rPr>
        <w:rFonts w:ascii="Arial" w:hAnsi="Arial" w:cs="Arial"/>
      </w:rPr>
      <w:t>/202</w:t>
    </w:r>
    <w:r w:rsidR="00AB6A76">
      <w:rPr>
        <w:rFonts w:ascii="Arial" w:hAnsi="Arial" w:cs="Arial"/>
      </w:rPr>
      <w:t>4</w:t>
    </w:r>
    <w:r>
      <w:rPr>
        <w:rFonts w:ascii="Arial" w:hAnsi="Arial" w:cs="Arial"/>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0CE"/>
    <w:multiLevelType w:val="hybridMultilevel"/>
    <w:tmpl w:val="BBE4C428"/>
    <w:lvl w:ilvl="0" w:tplc="B016E504">
      <w:start w:val="1"/>
      <w:numFmt w:val="decimal"/>
      <w:lvlText w:val="4.%1"/>
      <w:lvlJc w:val="left"/>
      <w:pPr>
        <w:ind w:left="720" w:hanging="360"/>
      </w:pPr>
      <w:rPr>
        <w:rFonts w:ascii="Arial" w:hAnsi="Arial" w:cs="Arial"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F3B3C"/>
    <w:multiLevelType w:val="hybridMultilevel"/>
    <w:tmpl w:val="5694EE28"/>
    <w:lvl w:ilvl="0" w:tplc="4ADA144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0459C4"/>
    <w:multiLevelType w:val="hybridMultilevel"/>
    <w:tmpl w:val="79BA4672"/>
    <w:lvl w:ilvl="0" w:tplc="02643030">
      <w:start w:val="1"/>
      <w:numFmt w:val="decimal"/>
      <w:lvlText w:val="3.%1"/>
      <w:lvlJc w:val="left"/>
      <w:pPr>
        <w:ind w:left="720" w:hanging="360"/>
      </w:pPr>
      <w:rPr>
        <w:rFonts w:ascii="Arial" w:hAnsi="Arial" w:cs="Arial"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F11765"/>
    <w:multiLevelType w:val="hybridMultilevel"/>
    <w:tmpl w:val="C7081468"/>
    <w:lvl w:ilvl="0" w:tplc="751637A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3F3E2C"/>
    <w:multiLevelType w:val="hybridMultilevel"/>
    <w:tmpl w:val="B5CE25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EF25C7"/>
    <w:multiLevelType w:val="hybridMultilevel"/>
    <w:tmpl w:val="5950B928"/>
    <w:lvl w:ilvl="0" w:tplc="CEDC46B0">
      <w:start w:val="1"/>
      <w:numFmt w:val="decimal"/>
      <w:lvlText w:val="1.%1"/>
      <w:lvlJc w:val="left"/>
      <w:pPr>
        <w:ind w:left="720" w:hanging="360"/>
      </w:pPr>
      <w:rPr>
        <w:rFonts w:ascii="Arial" w:hAnsi="Arial" w:cs="Arial"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CF22D3F"/>
    <w:multiLevelType w:val="multilevel"/>
    <w:tmpl w:val="2D3CC6DC"/>
    <w:lvl w:ilvl="0">
      <w:start w:val="1"/>
      <w:numFmt w:val="decimal"/>
      <w:pStyle w:val="Ucalibri12odstavecslov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50"/>
    <w:rsid w:val="00023CEC"/>
    <w:rsid w:val="0004578C"/>
    <w:rsid w:val="00070194"/>
    <w:rsid w:val="000B3DDE"/>
    <w:rsid w:val="000F7462"/>
    <w:rsid w:val="00125786"/>
    <w:rsid w:val="00132A42"/>
    <w:rsid w:val="00154C04"/>
    <w:rsid w:val="00156D1F"/>
    <w:rsid w:val="00181BE3"/>
    <w:rsid w:val="00185B6B"/>
    <w:rsid w:val="001B2642"/>
    <w:rsid w:val="001D3012"/>
    <w:rsid w:val="001D366D"/>
    <w:rsid w:val="001F0CF4"/>
    <w:rsid w:val="001F1943"/>
    <w:rsid w:val="00231746"/>
    <w:rsid w:val="002325F5"/>
    <w:rsid w:val="00232EF7"/>
    <w:rsid w:val="002445BD"/>
    <w:rsid w:val="00262F71"/>
    <w:rsid w:val="0029669F"/>
    <w:rsid w:val="002A2BB3"/>
    <w:rsid w:val="002A69B6"/>
    <w:rsid w:val="002B0CC1"/>
    <w:rsid w:val="002B1EC9"/>
    <w:rsid w:val="002E207E"/>
    <w:rsid w:val="002F23A5"/>
    <w:rsid w:val="002F3F4C"/>
    <w:rsid w:val="00346B37"/>
    <w:rsid w:val="00366DF8"/>
    <w:rsid w:val="003A05E2"/>
    <w:rsid w:val="003B4B01"/>
    <w:rsid w:val="00421A50"/>
    <w:rsid w:val="00497B9B"/>
    <w:rsid w:val="004C5377"/>
    <w:rsid w:val="004D35CD"/>
    <w:rsid w:val="004E133A"/>
    <w:rsid w:val="004E75CE"/>
    <w:rsid w:val="004F7394"/>
    <w:rsid w:val="00502B6D"/>
    <w:rsid w:val="00533D7E"/>
    <w:rsid w:val="00561743"/>
    <w:rsid w:val="005A5BB9"/>
    <w:rsid w:val="005E25B1"/>
    <w:rsid w:val="005F5756"/>
    <w:rsid w:val="00601D02"/>
    <w:rsid w:val="00605803"/>
    <w:rsid w:val="00626305"/>
    <w:rsid w:val="00641C8B"/>
    <w:rsid w:val="00671C91"/>
    <w:rsid w:val="00692725"/>
    <w:rsid w:val="0069306A"/>
    <w:rsid w:val="006A5C11"/>
    <w:rsid w:val="006D1D87"/>
    <w:rsid w:val="00717019"/>
    <w:rsid w:val="00735A05"/>
    <w:rsid w:val="0076331A"/>
    <w:rsid w:val="00774222"/>
    <w:rsid w:val="007866C2"/>
    <w:rsid w:val="007A6B90"/>
    <w:rsid w:val="007B224B"/>
    <w:rsid w:val="007E11F7"/>
    <w:rsid w:val="008266A7"/>
    <w:rsid w:val="00876E38"/>
    <w:rsid w:val="0088058A"/>
    <w:rsid w:val="00882275"/>
    <w:rsid w:val="00893047"/>
    <w:rsid w:val="008A6ACB"/>
    <w:rsid w:val="008F1EF4"/>
    <w:rsid w:val="00904B62"/>
    <w:rsid w:val="00924666"/>
    <w:rsid w:val="00965932"/>
    <w:rsid w:val="0098295A"/>
    <w:rsid w:val="009A20A4"/>
    <w:rsid w:val="009B44D2"/>
    <w:rsid w:val="009C6259"/>
    <w:rsid w:val="009D011D"/>
    <w:rsid w:val="009F0A8B"/>
    <w:rsid w:val="00A007CD"/>
    <w:rsid w:val="00A919DD"/>
    <w:rsid w:val="00A92354"/>
    <w:rsid w:val="00AB6A76"/>
    <w:rsid w:val="00AB78CA"/>
    <w:rsid w:val="00AF180F"/>
    <w:rsid w:val="00B02341"/>
    <w:rsid w:val="00B17717"/>
    <w:rsid w:val="00B73AFC"/>
    <w:rsid w:val="00B74039"/>
    <w:rsid w:val="00B92934"/>
    <w:rsid w:val="00BD033E"/>
    <w:rsid w:val="00BE5122"/>
    <w:rsid w:val="00C07D98"/>
    <w:rsid w:val="00C33CEE"/>
    <w:rsid w:val="00CD0EB3"/>
    <w:rsid w:val="00CF7D89"/>
    <w:rsid w:val="00D1045D"/>
    <w:rsid w:val="00D32647"/>
    <w:rsid w:val="00D34414"/>
    <w:rsid w:val="00D55E57"/>
    <w:rsid w:val="00D761ED"/>
    <w:rsid w:val="00D932F2"/>
    <w:rsid w:val="00DA3B3E"/>
    <w:rsid w:val="00DA63A5"/>
    <w:rsid w:val="00DB75C2"/>
    <w:rsid w:val="00DE1A07"/>
    <w:rsid w:val="00E62450"/>
    <w:rsid w:val="00E71F54"/>
    <w:rsid w:val="00E874EB"/>
    <w:rsid w:val="00EB04A1"/>
    <w:rsid w:val="00F36ACE"/>
    <w:rsid w:val="00F4625C"/>
    <w:rsid w:val="00F518FB"/>
    <w:rsid w:val="00F53DD4"/>
    <w:rsid w:val="00F95875"/>
    <w:rsid w:val="00FA0AEA"/>
    <w:rsid w:val="00FC3110"/>
    <w:rsid w:val="00FE6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C634FB"/>
  <w15:chartTrackingRefBased/>
  <w15:docId w15:val="{3DC34519-2F0B-4AD6-9F25-6DF5850F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B224B"/>
    <w:rPr>
      <w:lang w:eastAsia="zh-CN"/>
    </w:rPr>
  </w:style>
  <w:style w:type="paragraph" w:styleId="Nadpis1">
    <w:name w:val="heading 1"/>
    <w:basedOn w:val="Normln"/>
    <w:next w:val="Normln"/>
    <w:qFormat/>
    <w:rsid w:val="007B224B"/>
    <w:pPr>
      <w:keepNext/>
      <w:jc w:val="center"/>
      <w:outlineLvl w:val="0"/>
    </w:pPr>
    <w:rPr>
      <w:rFonts w:ascii="Arial" w:hAnsi="Arial" w:cs="Arial"/>
      <w:b/>
      <w:bCs/>
      <w:sz w:val="22"/>
      <w:szCs w:val="22"/>
    </w:rPr>
  </w:style>
  <w:style w:type="character" w:default="1" w:styleId="Standardnpsmoodstavce">
    <w:name w:val="Default Paragraph Font"/>
    <w:uiPriority w:val="1"/>
    <w:unhideWhenUsed/>
    <w:rsid w:val="008F1EF4"/>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B224B"/>
    <w:pPr>
      <w:jc w:val="both"/>
    </w:pPr>
    <w:rPr>
      <w:rFonts w:ascii="Arial" w:hAnsi="Arial" w:cs="Arial"/>
      <w:sz w:val="22"/>
      <w:szCs w:val="22"/>
    </w:rPr>
  </w:style>
  <w:style w:type="paragraph" w:customStyle="1" w:styleId="Zkladntext1">
    <w:name w:val="Základní text1"/>
    <w:rsid w:val="009D011D"/>
    <w:rPr>
      <w:rFonts w:eastAsia="ヒラギノ角ゴ Pro W3"/>
      <w:color w:val="000000"/>
      <w:sz w:val="24"/>
    </w:rPr>
  </w:style>
  <w:style w:type="paragraph" w:customStyle="1" w:styleId="Normln1">
    <w:name w:val="Normální1"/>
    <w:rsid w:val="009D011D"/>
    <w:rPr>
      <w:rFonts w:eastAsia="ヒラギノ角ゴ Pro W3"/>
      <w:color w:val="000000"/>
    </w:rPr>
  </w:style>
  <w:style w:type="character" w:styleId="Odkaznakoment">
    <w:name w:val="annotation reference"/>
    <w:rsid w:val="00185B6B"/>
    <w:rPr>
      <w:sz w:val="16"/>
      <w:szCs w:val="16"/>
    </w:rPr>
  </w:style>
  <w:style w:type="paragraph" w:styleId="Textkomente">
    <w:name w:val="annotation text"/>
    <w:basedOn w:val="Normln"/>
    <w:link w:val="TextkomenteChar"/>
    <w:rsid w:val="00185B6B"/>
  </w:style>
  <w:style w:type="character" w:customStyle="1" w:styleId="TextkomenteChar">
    <w:name w:val="Text komentáře Char"/>
    <w:link w:val="Textkomente"/>
    <w:rsid w:val="00185B6B"/>
    <w:rPr>
      <w:lang w:eastAsia="zh-CN"/>
    </w:rPr>
  </w:style>
  <w:style w:type="paragraph" w:styleId="Pedmtkomente">
    <w:name w:val="annotation subject"/>
    <w:basedOn w:val="Textkomente"/>
    <w:next w:val="Textkomente"/>
    <w:link w:val="PedmtkomenteChar"/>
    <w:rsid w:val="00185B6B"/>
    <w:rPr>
      <w:b/>
      <w:bCs/>
    </w:rPr>
  </w:style>
  <w:style w:type="character" w:customStyle="1" w:styleId="PedmtkomenteChar">
    <w:name w:val="Předmět komentáře Char"/>
    <w:link w:val="Pedmtkomente"/>
    <w:rsid w:val="00185B6B"/>
    <w:rPr>
      <w:b/>
      <w:bCs/>
      <w:lang w:eastAsia="zh-CN"/>
    </w:rPr>
  </w:style>
  <w:style w:type="paragraph" w:styleId="Textbubliny">
    <w:name w:val="Balloon Text"/>
    <w:basedOn w:val="Normln"/>
    <w:link w:val="TextbublinyChar"/>
    <w:rsid w:val="00185B6B"/>
    <w:rPr>
      <w:rFonts w:ascii="Tahoma" w:hAnsi="Tahoma" w:cs="Tahoma"/>
      <w:sz w:val="16"/>
      <w:szCs w:val="16"/>
    </w:rPr>
  </w:style>
  <w:style w:type="character" w:customStyle="1" w:styleId="TextbublinyChar">
    <w:name w:val="Text bubliny Char"/>
    <w:link w:val="Textbubliny"/>
    <w:rsid w:val="00185B6B"/>
    <w:rPr>
      <w:rFonts w:ascii="Tahoma" w:hAnsi="Tahoma" w:cs="Tahoma"/>
      <w:sz w:val="16"/>
      <w:szCs w:val="16"/>
      <w:lang w:eastAsia="zh-CN"/>
    </w:rPr>
  </w:style>
  <w:style w:type="character" w:styleId="Hypertextovodkaz">
    <w:name w:val="Hyperlink"/>
    <w:rsid w:val="00023CEC"/>
    <w:rPr>
      <w:color w:val="0563C1"/>
      <w:u w:val="single"/>
    </w:rPr>
  </w:style>
  <w:style w:type="paragraph" w:styleId="Zhlav">
    <w:name w:val="header"/>
    <w:basedOn w:val="Normln"/>
    <w:link w:val="ZhlavChar"/>
    <w:rsid w:val="00641C8B"/>
    <w:pPr>
      <w:tabs>
        <w:tab w:val="center" w:pos="4703"/>
        <w:tab w:val="right" w:pos="9406"/>
      </w:tabs>
    </w:pPr>
  </w:style>
  <w:style w:type="character" w:customStyle="1" w:styleId="ZhlavChar">
    <w:name w:val="Záhlaví Char"/>
    <w:link w:val="Zhlav"/>
    <w:rsid w:val="00641C8B"/>
    <w:rPr>
      <w:lang w:val="cs-CZ" w:eastAsia="zh-CN"/>
    </w:rPr>
  </w:style>
  <w:style w:type="paragraph" w:styleId="Zpat">
    <w:name w:val="footer"/>
    <w:basedOn w:val="Normln"/>
    <w:link w:val="ZpatChar"/>
    <w:uiPriority w:val="99"/>
    <w:rsid w:val="00641C8B"/>
    <w:pPr>
      <w:tabs>
        <w:tab w:val="center" w:pos="4703"/>
        <w:tab w:val="right" w:pos="9406"/>
      </w:tabs>
    </w:pPr>
  </w:style>
  <w:style w:type="character" w:customStyle="1" w:styleId="ZpatChar">
    <w:name w:val="Zápatí Char"/>
    <w:link w:val="Zpat"/>
    <w:uiPriority w:val="99"/>
    <w:rsid w:val="00641C8B"/>
    <w:rPr>
      <w:lang w:val="cs-CZ" w:eastAsia="zh-CN"/>
    </w:rPr>
  </w:style>
  <w:style w:type="character" w:styleId="Sledovanodkaz">
    <w:name w:val="FollowedHyperlink"/>
    <w:rsid w:val="00C33CEE"/>
    <w:rPr>
      <w:color w:val="954F72"/>
      <w:u w:val="single"/>
    </w:rPr>
  </w:style>
  <w:style w:type="paragraph" w:customStyle="1" w:styleId="Ucalibri12odstavecslovn">
    <w:name w:val="Ucalibri 12 odstavec číslování"/>
    <w:basedOn w:val="Normln"/>
    <w:qFormat/>
    <w:rsid w:val="00B74039"/>
    <w:pPr>
      <w:numPr>
        <w:numId w:val="1"/>
      </w:numPr>
      <w:spacing w:before="80" w:after="80"/>
      <w:jc w:val="both"/>
    </w:pPr>
    <w:rPr>
      <w:rFonts w:ascii="Calibri" w:eastAsia="Calibri" w:hAnsi="Calibri"/>
      <w:sz w:val="24"/>
      <w:szCs w:val="22"/>
      <w:lang w:eastAsia="en-US"/>
    </w:rPr>
  </w:style>
  <w:style w:type="character" w:styleId="Nevyeenzmnka">
    <w:name w:val="Unresolved Mention"/>
    <w:uiPriority w:val="99"/>
    <w:semiHidden/>
    <w:unhideWhenUsed/>
    <w:rsid w:val="00262F71"/>
    <w:rPr>
      <w:color w:val="605E5C"/>
      <w:shd w:val="clear" w:color="auto" w:fill="E1DFDD"/>
    </w:rPr>
  </w:style>
  <w:style w:type="table" w:styleId="Mkatabulky">
    <w:name w:val="Table Grid"/>
    <w:basedOn w:val="Normlntabulka"/>
    <w:rsid w:val="00DA6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F1EF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9257">
      <w:bodyDiv w:val="1"/>
      <w:marLeft w:val="0"/>
      <w:marRight w:val="0"/>
      <w:marTop w:val="0"/>
      <w:marBottom w:val="0"/>
      <w:divBdr>
        <w:top w:val="none" w:sz="0" w:space="0" w:color="auto"/>
        <w:left w:val="none" w:sz="0" w:space="0" w:color="auto"/>
        <w:bottom w:val="none" w:sz="0" w:space="0" w:color="auto"/>
        <w:right w:val="none" w:sz="0" w:space="0" w:color="auto"/>
      </w:divBdr>
    </w:div>
    <w:div w:id="639457020">
      <w:bodyDiv w:val="1"/>
      <w:marLeft w:val="0"/>
      <w:marRight w:val="0"/>
      <w:marTop w:val="0"/>
      <w:marBottom w:val="0"/>
      <w:divBdr>
        <w:top w:val="none" w:sz="0" w:space="0" w:color="auto"/>
        <w:left w:val="none" w:sz="0" w:space="0" w:color="auto"/>
        <w:bottom w:val="none" w:sz="0" w:space="0" w:color="auto"/>
        <w:right w:val="none" w:sz="0" w:space="0" w:color="auto"/>
      </w:divBdr>
    </w:div>
    <w:div w:id="765273453">
      <w:bodyDiv w:val="1"/>
      <w:marLeft w:val="0"/>
      <w:marRight w:val="0"/>
      <w:marTop w:val="0"/>
      <w:marBottom w:val="0"/>
      <w:divBdr>
        <w:top w:val="none" w:sz="0" w:space="0" w:color="auto"/>
        <w:left w:val="none" w:sz="0" w:space="0" w:color="auto"/>
        <w:bottom w:val="none" w:sz="0" w:space="0" w:color="auto"/>
        <w:right w:val="none" w:sz="0" w:space="0" w:color="auto"/>
      </w:divBdr>
    </w:div>
    <w:div w:id="1782648881">
      <w:bodyDiv w:val="1"/>
      <w:marLeft w:val="0"/>
      <w:marRight w:val="0"/>
      <w:marTop w:val="0"/>
      <w:marBottom w:val="0"/>
      <w:divBdr>
        <w:top w:val="none" w:sz="0" w:space="0" w:color="auto"/>
        <w:left w:val="none" w:sz="0" w:space="0" w:color="auto"/>
        <w:bottom w:val="none" w:sz="0" w:space="0" w:color="auto"/>
        <w:right w:val="none" w:sz="0" w:space="0" w:color="auto"/>
      </w:divBdr>
    </w:div>
    <w:div w:id="18219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ubrnoracing.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ubrnoracing.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2950D06DA75145AACEC5D0FE1484E7" ma:contentTypeVersion="1" ma:contentTypeDescription="Vytvoří nový dokument" ma:contentTypeScope="" ma:versionID="ed3f643ca2b84d72069834bc930e07a8">
  <xsd:schema xmlns:xsd="http://www.w3.org/2001/XMLSchema" xmlns:xs="http://www.w3.org/2001/XMLSchema" xmlns:p="http://schemas.microsoft.com/office/2006/metadata/properties" xmlns:ns3="bb856dba-3cf1-40b8-b794-06fc6794321c" targetNamespace="http://schemas.microsoft.com/office/2006/metadata/properties" ma:root="true" ma:fieldsID="6447c946705d40311497ad282608d0b4" ns3:_="">
    <xsd:import namespace="bb856dba-3cf1-40b8-b794-06fc6794321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56dba-3cf1-40b8-b794-06fc6794321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33C78-293D-4793-B11B-ADF558D77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56dba-3cf1-40b8-b794-06fc67943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8C10A-A9DE-4B89-A88D-F6488B0F49BA}">
  <ds:schemaRefs>
    <ds:schemaRef ds:uri="http://schemas.microsoft.com/office/2006/metadata/longProperties"/>
  </ds:schemaRefs>
</ds:datastoreItem>
</file>

<file path=customXml/itemProps3.xml><?xml version="1.0" encoding="utf-8"?>
<ds:datastoreItem xmlns:ds="http://schemas.openxmlformats.org/officeDocument/2006/customXml" ds:itemID="{5F8D4B11-139C-437B-8BF9-2FCAB97E3792}">
  <ds:schemaRefs>
    <ds:schemaRef ds:uri="http://schemas.openxmlformats.org/officeDocument/2006/bibliography"/>
  </ds:schemaRefs>
</ds:datastoreItem>
</file>

<file path=customXml/itemProps4.xml><?xml version="1.0" encoding="utf-8"?>
<ds:datastoreItem xmlns:ds="http://schemas.openxmlformats.org/officeDocument/2006/customXml" ds:itemID="{730EB7C9-5AB2-4AFB-B523-51977FFA946D}">
  <ds:schemaRefs>
    <ds:schemaRef ds:uri="http://schemas.microsoft.com/sharepoint/v3/contenttype/forms"/>
  </ds:schemaRefs>
</ds:datastoreItem>
</file>

<file path=customXml/itemProps5.xml><?xml version="1.0" encoding="utf-8"?>
<ds:datastoreItem xmlns:ds="http://schemas.openxmlformats.org/officeDocument/2006/customXml" ds:itemID="{A4286DC1-31B5-41CA-ADED-B20D5F6D3CD3}">
  <ds:schemaRefs>
    <ds:schemaRef ds:uri="http://www.w3.org/XML/1998/namespace"/>
    <ds:schemaRef ds:uri="http://purl.org/dc/dcmitype/"/>
    <ds:schemaRef ds:uri="bb856dba-3cf1-40b8-b794-06fc6794321c"/>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7789</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Henkel CR</Company>
  <LinksUpToDate>false</LinksUpToDate>
  <CharactersWithSpaces>9112</CharactersWithSpaces>
  <SharedDoc>false</SharedDoc>
  <HLinks>
    <vt:vector size="12" baseType="variant">
      <vt:variant>
        <vt:i4>7864372</vt:i4>
      </vt:variant>
      <vt:variant>
        <vt:i4>3</vt:i4>
      </vt:variant>
      <vt:variant>
        <vt:i4>0</vt:i4>
      </vt:variant>
      <vt:variant>
        <vt:i4>5</vt:i4>
      </vt:variant>
      <vt:variant>
        <vt:lpwstr>http://www.tubrnoracing.cz/</vt:lpwstr>
      </vt:variant>
      <vt:variant>
        <vt:lpwstr/>
      </vt:variant>
      <vt:variant>
        <vt:i4>7864372</vt:i4>
      </vt:variant>
      <vt:variant>
        <vt:i4>0</vt:i4>
      </vt:variant>
      <vt:variant>
        <vt:i4>0</vt:i4>
      </vt:variant>
      <vt:variant>
        <vt:i4>5</vt:i4>
      </vt:variant>
      <vt:variant>
        <vt:lpwstr>http://www.tubrnoracing.cz/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reckova</dc:creator>
  <cp:keywords/>
  <cp:lastModifiedBy>ruda</cp:lastModifiedBy>
  <cp:revision>2</cp:revision>
  <cp:lastPrinted>2013-03-15T10:31:00Z</cp:lastPrinted>
  <dcterms:created xsi:type="dcterms:W3CDTF">2024-03-12T11:38:00Z</dcterms:created>
  <dcterms:modified xsi:type="dcterms:W3CDTF">2024-03-12T11:38:00Z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