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AC76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608C2FA3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D0C7B52" w14:textId="2D2BE8F6" w:rsidR="006B4C9C" w:rsidRPr="00FB45C8" w:rsidRDefault="00187B12" w:rsidP="00195CE6">
      <w:pPr>
        <w:jc w:val="center"/>
        <w:rPr>
          <w:szCs w:val="22"/>
        </w:rPr>
      </w:pPr>
      <w:r w:rsidRPr="00F11080">
        <w:rPr>
          <w:szCs w:val="22"/>
        </w:rPr>
        <w:t>Číslo:</w:t>
      </w:r>
      <w:r w:rsidR="00FB45C8" w:rsidRPr="00F11080">
        <w:rPr>
          <w:szCs w:val="22"/>
        </w:rPr>
        <w:t xml:space="preserve"> </w:t>
      </w:r>
      <w:r w:rsidR="00D25A42" w:rsidRPr="00BF4F38">
        <w:rPr>
          <w:szCs w:val="22"/>
        </w:rPr>
        <w:t>SPA-202</w:t>
      </w:r>
      <w:r w:rsidR="00021618">
        <w:rPr>
          <w:szCs w:val="22"/>
        </w:rPr>
        <w:t>4</w:t>
      </w:r>
      <w:r w:rsidR="00D25A42" w:rsidRPr="00BF4F38">
        <w:rPr>
          <w:szCs w:val="22"/>
        </w:rPr>
        <w:t>-800-000</w:t>
      </w:r>
      <w:r w:rsidR="000B121A">
        <w:rPr>
          <w:szCs w:val="22"/>
        </w:rPr>
        <w:t>040</w:t>
      </w:r>
    </w:p>
    <w:p w14:paraId="62E3E356" w14:textId="77777777" w:rsidR="00FB45C8" w:rsidRDefault="00FB45C8" w:rsidP="00FB45C8"/>
    <w:p w14:paraId="5B953F78" w14:textId="77777777" w:rsidR="00E66911" w:rsidRPr="001B1DAD" w:rsidRDefault="00E66911" w:rsidP="00E66911">
      <w:pPr>
        <w:jc w:val="center"/>
        <w:rPr>
          <w:b/>
          <w:szCs w:val="22"/>
        </w:rPr>
      </w:pPr>
      <w:r>
        <w:rPr>
          <w:b/>
        </w:rPr>
        <w:t>SMLUVNÍ STRANY</w:t>
      </w:r>
      <w:r w:rsidRPr="001B1DAD">
        <w:rPr>
          <w:b/>
          <w:szCs w:val="22"/>
        </w:rPr>
        <w:t>:</w:t>
      </w:r>
    </w:p>
    <w:p w14:paraId="07B0C7A6" w14:textId="77777777" w:rsidR="005275E6" w:rsidRPr="00FB45C8" w:rsidRDefault="005275E6" w:rsidP="00FB45C8"/>
    <w:p w14:paraId="23E7D1BF" w14:textId="77777777" w:rsidR="004838E5" w:rsidRDefault="005275E6" w:rsidP="005275E6">
      <w:pPr>
        <w:rPr>
          <w:b/>
          <w:szCs w:val="22"/>
        </w:rPr>
      </w:pPr>
      <w:r w:rsidRPr="00FB45C8">
        <w:rPr>
          <w:b/>
          <w:szCs w:val="22"/>
        </w:rPr>
        <w:t xml:space="preserve">CHEVAK Cheb, a.s., </w:t>
      </w:r>
    </w:p>
    <w:p w14:paraId="0F6646D6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se sídlem Tršnická 4/11, 350 02 Cheb </w:t>
      </w:r>
    </w:p>
    <w:p w14:paraId="61B826EE" w14:textId="77777777" w:rsidR="004838E5" w:rsidRDefault="005275E6" w:rsidP="005275E6">
      <w:pPr>
        <w:rPr>
          <w:szCs w:val="22"/>
        </w:rPr>
      </w:pPr>
      <w:r w:rsidRPr="00FB45C8">
        <w:rPr>
          <w:szCs w:val="22"/>
        </w:rPr>
        <w:t xml:space="preserve">IČ </w:t>
      </w:r>
      <w:r w:rsidRPr="00FB45C8">
        <w:rPr>
          <w:bCs/>
          <w:snapToGrid w:val="0"/>
          <w:szCs w:val="22"/>
        </w:rPr>
        <w:t>49787977</w:t>
      </w:r>
      <w:r w:rsidRPr="00FB45C8">
        <w:rPr>
          <w:szCs w:val="22"/>
        </w:rPr>
        <w:t>, DIČ CZ49787977</w:t>
      </w:r>
    </w:p>
    <w:p w14:paraId="36F145C6" w14:textId="23DC8A6F" w:rsidR="005275E6" w:rsidRPr="00FB45C8" w:rsidRDefault="005275E6" w:rsidP="00677C55">
      <w:pPr>
        <w:jc w:val="both"/>
        <w:rPr>
          <w:szCs w:val="22"/>
        </w:rPr>
      </w:pPr>
      <w:r w:rsidRPr="00FB45C8">
        <w:rPr>
          <w:szCs w:val="22"/>
        </w:rPr>
        <w:t>společnost zapsaná v obchodním rejstříku vedeném Krajským soudem v Plzni, v oddíle B, vložce 367</w:t>
      </w:r>
    </w:p>
    <w:p w14:paraId="7680DFF1" w14:textId="77777777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Společnost zastoupená: </w:t>
      </w:r>
    </w:p>
    <w:p w14:paraId="491C24B9" w14:textId="36DC5C7E" w:rsidR="00677C55" w:rsidRDefault="00677C55" w:rsidP="00677C55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předseda představenstva </w:t>
      </w:r>
    </w:p>
    <w:p w14:paraId="610E9A83" w14:textId="3ED5291D" w:rsidR="00FB45C8" w:rsidRDefault="00677C55" w:rsidP="00677C55">
      <w:pPr>
        <w:rPr>
          <w:szCs w:val="22"/>
        </w:rPr>
      </w:pPr>
      <w:r>
        <w:rPr>
          <w:szCs w:val="22"/>
        </w:rPr>
        <w:t xml:space="preserve">                              místopředseda představenstva </w:t>
      </w:r>
    </w:p>
    <w:p w14:paraId="084A8EC7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2F540D16" w14:textId="77777777" w:rsidR="005275E6" w:rsidRPr="00FB45C8" w:rsidRDefault="005275E6" w:rsidP="005275E6">
      <w:pPr>
        <w:tabs>
          <w:tab w:val="num" w:pos="0"/>
        </w:tabs>
        <w:rPr>
          <w:szCs w:val="22"/>
        </w:rPr>
      </w:pPr>
    </w:p>
    <w:p w14:paraId="4686BF96" w14:textId="77777777" w:rsidR="005275E6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3A70B8FB" w14:textId="77777777" w:rsidR="005275E6" w:rsidRDefault="005275E6" w:rsidP="005275E6">
      <w:pPr>
        <w:rPr>
          <w:szCs w:val="22"/>
        </w:rPr>
      </w:pPr>
    </w:p>
    <w:p w14:paraId="117546B5" w14:textId="77777777" w:rsidR="00FB45C8" w:rsidRDefault="00FB45C8" w:rsidP="005275E6">
      <w:pPr>
        <w:rPr>
          <w:szCs w:val="22"/>
        </w:rPr>
      </w:pPr>
      <w:r>
        <w:rPr>
          <w:szCs w:val="22"/>
        </w:rPr>
        <w:t>a</w:t>
      </w:r>
    </w:p>
    <w:p w14:paraId="5B265935" w14:textId="77777777" w:rsidR="00FB45C8" w:rsidRDefault="00FB45C8" w:rsidP="005275E6">
      <w:pPr>
        <w:rPr>
          <w:szCs w:val="22"/>
        </w:rPr>
      </w:pPr>
    </w:p>
    <w:p w14:paraId="123AAAA3" w14:textId="28F1FFF6" w:rsidR="008978DE" w:rsidRPr="00395770" w:rsidRDefault="00021618" w:rsidP="005275E6">
      <w:pPr>
        <w:rPr>
          <w:szCs w:val="22"/>
        </w:rPr>
      </w:pPr>
      <w:r w:rsidRPr="00395770">
        <w:rPr>
          <w:b/>
          <w:bCs/>
          <w:szCs w:val="22"/>
        </w:rPr>
        <w:t>TRASKO BVT, s.r.o.</w:t>
      </w:r>
      <w:r w:rsidR="005275E6" w:rsidRPr="00395770">
        <w:rPr>
          <w:szCs w:val="22"/>
        </w:rPr>
        <w:t xml:space="preserve"> </w:t>
      </w:r>
    </w:p>
    <w:p w14:paraId="7BEB711E" w14:textId="1ABE23FA" w:rsidR="00021618" w:rsidRPr="00395770" w:rsidRDefault="005275E6" w:rsidP="005275E6">
      <w:pPr>
        <w:rPr>
          <w:szCs w:val="22"/>
        </w:rPr>
      </w:pPr>
      <w:r w:rsidRPr="00395770">
        <w:rPr>
          <w:szCs w:val="22"/>
        </w:rPr>
        <w:t xml:space="preserve">se sídlem </w:t>
      </w:r>
      <w:r w:rsidR="00021618" w:rsidRPr="00395770">
        <w:rPr>
          <w:szCs w:val="22"/>
        </w:rPr>
        <w:t>Na Nouzce 487/8,</w:t>
      </w:r>
      <w:r w:rsidRPr="00395770">
        <w:rPr>
          <w:szCs w:val="22"/>
        </w:rPr>
        <w:t xml:space="preserve"> PSČ </w:t>
      </w:r>
      <w:r w:rsidR="00021618" w:rsidRPr="00395770">
        <w:rPr>
          <w:szCs w:val="22"/>
        </w:rPr>
        <w:t>682 01</w:t>
      </w:r>
      <w:r w:rsidRPr="00395770">
        <w:rPr>
          <w:szCs w:val="22"/>
        </w:rPr>
        <w:t xml:space="preserve">, </w:t>
      </w:r>
    </w:p>
    <w:p w14:paraId="651BD106" w14:textId="39DD48EA" w:rsidR="008978DE" w:rsidRPr="00395770" w:rsidRDefault="005275E6" w:rsidP="005275E6">
      <w:pPr>
        <w:rPr>
          <w:szCs w:val="22"/>
        </w:rPr>
      </w:pPr>
      <w:r w:rsidRPr="00395770">
        <w:rPr>
          <w:szCs w:val="22"/>
        </w:rPr>
        <w:t xml:space="preserve">IČ </w:t>
      </w:r>
      <w:r w:rsidR="00021618" w:rsidRPr="00395770">
        <w:rPr>
          <w:szCs w:val="22"/>
        </w:rPr>
        <w:t>06020666</w:t>
      </w:r>
      <w:r w:rsidRPr="00395770">
        <w:rPr>
          <w:szCs w:val="22"/>
        </w:rPr>
        <w:t xml:space="preserve">, DIČ </w:t>
      </w:r>
      <w:r w:rsidR="00021618" w:rsidRPr="00395770">
        <w:rPr>
          <w:szCs w:val="22"/>
        </w:rPr>
        <w:t>CZ06020666</w:t>
      </w:r>
      <w:r w:rsidRPr="00395770">
        <w:rPr>
          <w:szCs w:val="22"/>
        </w:rPr>
        <w:t xml:space="preserve">, </w:t>
      </w:r>
    </w:p>
    <w:p w14:paraId="69391CB8" w14:textId="799BF4A2" w:rsidR="005275E6" w:rsidRPr="00395770" w:rsidRDefault="005275E6" w:rsidP="005275E6">
      <w:pPr>
        <w:rPr>
          <w:szCs w:val="22"/>
        </w:rPr>
      </w:pPr>
      <w:r w:rsidRPr="00395770">
        <w:rPr>
          <w:szCs w:val="22"/>
        </w:rPr>
        <w:t xml:space="preserve">společnost zapsaná v obchodním rejstříku vedeném </w:t>
      </w:r>
      <w:r w:rsidR="00021618" w:rsidRPr="00395770">
        <w:rPr>
          <w:szCs w:val="22"/>
        </w:rPr>
        <w:t>Krajský</w:t>
      </w:r>
      <w:r w:rsidR="00572A17" w:rsidRPr="00395770">
        <w:rPr>
          <w:szCs w:val="22"/>
        </w:rPr>
        <w:t>m</w:t>
      </w:r>
      <w:r w:rsidR="00021618" w:rsidRPr="00395770">
        <w:rPr>
          <w:szCs w:val="22"/>
        </w:rPr>
        <w:t xml:space="preserve"> soudem v Brně</w:t>
      </w:r>
      <w:r w:rsidRPr="00395770">
        <w:rPr>
          <w:szCs w:val="22"/>
        </w:rPr>
        <w:t xml:space="preserve">, v oddíle </w:t>
      </w:r>
      <w:r w:rsidR="00021618" w:rsidRPr="00395770">
        <w:rPr>
          <w:szCs w:val="22"/>
        </w:rPr>
        <w:t>C</w:t>
      </w:r>
      <w:r w:rsidRPr="00395770">
        <w:rPr>
          <w:szCs w:val="22"/>
        </w:rPr>
        <w:t xml:space="preserve">, vložce </w:t>
      </w:r>
      <w:r w:rsidR="00021618" w:rsidRPr="00395770">
        <w:rPr>
          <w:szCs w:val="22"/>
        </w:rPr>
        <w:t>99562</w:t>
      </w:r>
    </w:p>
    <w:p w14:paraId="4F0FB036" w14:textId="77777777" w:rsidR="005275E6" w:rsidRPr="00395770" w:rsidRDefault="005275E6" w:rsidP="005275E6">
      <w:pPr>
        <w:rPr>
          <w:szCs w:val="22"/>
        </w:rPr>
      </w:pPr>
    </w:p>
    <w:p w14:paraId="27E7DAA4" w14:textId="4612D5F5" w:rsidR="005275E6" w:rsidRPr="00395770" w:rsidRDefault="005275E6" w:rsidP="005275E6">
      <w:pPr>
        <w:rPr>
          <w:szCs w:val="22"/>
        </w:rPr>
      </w:pPr>
      <w:r w:rsidRPr="00395770">
        <w:rPr>
          <w:szCs w:val="22"/>
        </w:rPr>
        <w:t xml:space="preserve">zastoupen </w:t>
      </w:r>
      <w:r w:rsidR="00021618" w:rsidRPr="00395770">
        <w:rPr>
          <w:szCs w:val="22"/>
        </w:rPr>
        <w:t>jednatelem společnosti</w:t>
      </w:r>
    </w:p>
    <w:p w14:paraId="04BB82F3" w14:textId="77777777" w:rsidR="005275E6" w:rsidRPr="00395770" w:rsidRDefault="005275E6" w:rsidP="005275E6">
      <w:pPr>
        <w:rPr>
          <w:szCs w:val="22"/>
        </w:rPr>
      </w:pPr>
    </w:p>
    <w:p w14:paraId="289B4EB0" w14:textId="688FCAA2" w:rsidR="005275E6" w:rsidRPr="00395770" w:rsidRDefault="005275E6" w:rsidP="005275E6">
      <w:pPr>
        <w:rPr>
          <w:szCs w:val="22"/>
        </w:rPr>
      </w:pPr>
      <w:r w:rsidRPr="00395770">
        <w:rPr>
          <w:szCs w:val="22"/>
        </w:rPr>
        <w:t xml:space="preserve">Bankovní spojení: </w:t>
      </w:r>
      <w:r w:rsidR="00021618" w:rsidRPr="00395770">
        <w:rPr>
          <w:szCs w:val="22"/>
        </w:rPr>
        <w:t>ČSOB, a.s., 279146532/0300</w:t>
      </w:r>
    </w:p>
    <w:p w14:paraId="6926886E" w14:textId="77777777" w:rsidR="005275E6" w:rsidRPr="00395770" w:rsidRDefault="005275E6" w:rsidP="005275E6">
      <w:pPr>
        <w:rPr>
          <w:szCs w:val="22"/>
        </w:rPr>
      </w:pPr>
    </w:p>
    <w:p w14:paraId="064CE3A5" w14:textId="5BA6EDB8" w:rsidR="005275E6" w:rsidRPr="00395770" w:rsidRDefault="005275E6" w:rsidP="00021618">
      <w:pPr>
        <w:tabs>
          <w:tab w:val="left" w:pos="3119"/>
        </w:tabs>
        <w:rPr>
          <w:szCs w:val="22"/>
        </w:rPr>
      </w:pPr>
      <w:r w:rsidRPr="00395770">
        <w:rPr>
          <w:szCs w:val="22"/>
        </w:rPr>
        <w:t>Zástupce ve věcech technických:</w:t>
      </w:r>
      <w:r w:rsidR="008978DE" w:rsidRPr="00395770">
        <w:rPr>
          <w:szCs w:val="22"/>
        </w:rPr>
        <w:t xml:space="preserve"> </w:t>
      </w:r>
      <w:r w:rsidR="008978DE" w:rsidRPr="00395770">
        <w:rPr>
          <w:szCs w:val="22"/>
        </w:rPr>
        <w:tab/>
      </w:r>
      <w:r w:rsidR="00021618" w:rsidRPr="00395770">
        <w:rPr>
          <w:szCs w:val="22"/>
        </w:rPr>
        <w:t>vedoucí divize sanací, (mobil: 724 783</w:t>
      </w:r>
      <w:r w:rsidR="00784397" w:rsidRPr="00395770">
        <w:rPr>
          <w:szCs w:val="22"/>
        </w:rPr>
        <w:t> </w:t>
      </w:r>
      <w:r w:rsidR="00021618" w:rsidRPr="00395770">
        <w:rPr>
          <w:szCs w:val="22"/>
        </w:rPr>
        <w:t>076</w:t>
      </w:r>
      <w:r w:rsidR="00784397" w:rsidRPr="00395770">
        <w:rPr>
          <w:szCs w:val="22"/>
        </w:rPr>
        <w:t>)</w:t>
      </w:r>
    </w:p>
    <w:p w14:paraId="4EC5D1D6" w14:textId="2DFAA441" w:rsidR="005275E6" w:rsidRPr="00FB45C8" w:rsidRDefault="005275E6" w:rsidP="00021618">
      <w:pPr>
        <w:tabs>
          <w:tab w:val="left" w:pos="3119"/>
        </w:tabs>
        <w:rPr>
          <w:szCs w:val="22"/>
        </w:rPr>
      </w:pPr>
      <w:r w:rsidRPr="00395770">
        <w:rPr>
          <w:szCs w:val="22"/>
        </w:rPr>
        <w:t>Zástupce ve věcech provozních:</w:t>
      </w:r>
      <w:r w:rsidR="008978DE" w:rsidRPr="00395770">
        <w:rPr>
          <w:szCs w:val="22"/>
        </w:rPr>
        <w:t xml:space="preserve"> </w:t>
      </w:r>
      <w:r w:rsidR="008978DE" w:rsidRPr="00395770">
        <w:rPr>
          <w:szCs w:val="22"/>
        </w:rPr>
        <w:tab/>
      </w:r>
      <w:r w:rsidR="00021618" w:rsidRPr="00395770">
        <w:rPr>
          <w:szCs w:val="22"/>
        </w:rPr>
        <w:t>stavbyvedoucí, ( mobil: 775 738 237)</w:t>
      </w:r>
      <w:r w:rsidRPr="00FB45C8">
        <w:rPr>
          <w:szCs w:val="22"/>
        </w:rPr>
        <w:br/>
      </w:r>
    </w:p>
    <w:p w14:paraId="160FCE9E" w14:textId="77777777" w:rsidR="006B4C9C" w:rsidRPr="00FB45C8" w:rsidRDefault="005275E6" w:rsidP="005275E6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7764EFF" w14:textId="77777777" w:rsidR="006B4C9C" w:rsidRPr="00FB45C8" w:rsidRDefault="006B4C9C" w:rsidP="005E1CFC">
      <w:pPr>
        <w:rPr>
          <w:szCs w:val="22"/>
        </w:rPr>
      </w:pPr>
    </w:p>
    <w:p w14:paraId="10C19768" w14:textId="77777777" w:rsidR="006B4C9C" w:rsidRPr="00FB45C8" w:rsidRDefault="002F6D6E" w:rsidP="005E1CFC">
      <w:pPr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6DDA338A" w14:textId="77777777" w:rsidR="00FB45C8" w:rsidRDefault="00FB45C8" w:rsidP="005E1CFC">
      <w:pPr>
        <w:rPr>
          <w:szCs w:val="22"/>
        </w:rPr>
      </w:pPr>
    </w:p>
    <w:p w14:paraId="66F82F44" w14:textId="77777777" w:rsidR="00E66911" w:rsidRPr="00DE2C15" w:rsidRDefault="00E66911" w:rsidP="00E66911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5A3A208A" w14:textId="77777777" w:rsidR="00FB45C8" w:rsidRDefault="00FB45C8" w:rsidP="005E1CFC">
      <w:pPr>
        <w:rPr>
          <w:szCs w:val="22"/>
        </w:rPr>
      </w:pPr>
    </w:p>
    <w:p w14:paraId="02FF2A00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SMLOUVU O DÍLO</w:t>
      </w:r>
      <w:r w:rsidR="00E20DCF" w:rsidRPr="00E20DCF">
        <w:rPr>
          <w:b/>
          <w:spacing w:val="200"/>
          <w:szCs w:val="22"/>
        </w:rPr>
        <w:t>:</w:t>
      </w:r>
    </w:p>
    <w:p w14:paraId="11FAE9A4" w14:textId="77777777" w:rsidR="006B4C9C" w:rsidRPr="008144FC" w:rsidRDefault="006B4C9C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8144FC">
        <w:rPr>
          <w:lang w:val="cs-CZ"/>
        </w:rPr>
        <w:t>Z</w:t>
      </w:r>
      <w:r w:rsidR="00FB45C8" w:rsidRPr="008144FC">
        <w:rPr>
          <w:lang w:val="cs-CZ"/>
        </w:rPr>
        <w:t xml:space="preserve">ákladní ustanovení, výchozí podklady a údaje </w:t>
      </w:r>
    </w:p>
    <w:p w14:paraId="33AB17F1" w14:textId="77777777" w:rsidR="005275E6" w:rsidRPr="00FB45C8" w:rsidRDefault="005275E6" w:rsidP="00BF4F38">
      <w:pPr>
        <w:spacing w:before="120"/>
        <w:ind w:left="567"/>
        <w:jc w:val="both"/>
      </w:pPr>
      <w:r w:rsidRPr="00FB45C8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6E64C11E" w14:textId="77777777" w:rsidR="00A34AEB" w:rsidRPr="00BF4F38" w:rsidRDefault="006B4C9C" w:rsidP="00BF4F38">
      <w:pPr>
        <w:spacing w:before="120"/>
        <w:ind w:left="567"/>
        <w:jc w:val="both"/>
        <w:rPr>
          <w:u w:val="single"/>
        </w:rPr>
      </w:pPr>
      <w:r w:rsidRPr="00BF4F38">
        <w:rPr>
          <w:u w:val="single"/>
        </w:rPr>
        <w:t>Název stavby - díla</w:t>
      </w:r>
      <w:r w:rsidR="00D337C0" w:rsidRPr="00BF4F38">
        <w:rPr>
          <w:u w:val="single"/>
        </w:rPr>
        <w:t>:</w:t>
      </w:r>
      <w:r w:rsidR="00FB45C8" w:rsidRPr="00BF4F38">
        <w:rPr>
          <w:u w:val="single"/>
        </w:rPr>
        <w:t xml:space="preserve"> </w:t>
      </w:r>
      <w:bookmarkStart w:id="0" w:name="_Hlk73004647"/>
    </w:p>
    <w:p w14:paraId="4A66DD6E" w14:textId="5CFF09FC" w:rsidR="006B4C9C" w:rsidRPr="00A34AEB" w:rsidRDefault="00CC1590" w:rsidP="00BF4F38">
      <w:pPr>
        <w:ind w:left="567"/>
        <w:jc w:val="both"/>
        <w:rPr>
          <w:highlight w:val="yellow"/>
          <w:u w:val="single"/>
        </w:rPr>
      </w:pPr>
      <w:r>
        <w:rPr>
          <w:rFonts w:eastAsia="ArialMT"/>
          <w:b/>
          <w:iCs/>
          <w:color w:val="000000"/>
        </w:rPr>
        <w:t>Oprava</w:t>
      </w:r>
      <w:r w:rsidRPr="00F57D2A">
        <w:rPr>
          <w:rFonts w:eastAsia="ArialMT"/>
          <w:b/>
          <w:iCs/>
          <w:color w:val="000000"/>
        </w:rPr>
        <w:t xml:space="preserve"> </w:t>
      </w:r>
      <w:r>
        <w:rPr>
          <w:rFonts w:eastAsia="ArialMT"/>
          <w:b/>
          <w:iCs/>
          <w:color w:val="000000"/>
        </w:rPr>
        <w:t xml:space="preserve">– sanace </w:t>
      </w:r>
      <w:r w:rsidRPr="00F57D2A">
        <w:rPr>
          <w:rFonts w:eastAsia="ArialMT"/>
          <w:b/>
          <w:iCs/>
          <w:color w:val="000000"/>
        </w:rPr>
        <w:t xml:space="preserve">kanalizace </w:t>
      </w:r>
      <w:r>
        <w:rPr>
          <w:rFonts w:eastAsia="ArialMT"/>
          <w:b/>
          <w:iCs/>
          <w:color w:val="000000"/>
        </w:rPr>
        <w:t>BVT</w:t>
      </w:r>
      <w:r w:rsidRPr="00F57D2A">
        <w:rPr>
          <w:rFonts w:eastAsia="ArialMT"/>
          <w:b/>
          <w:iCs/>
          <w:color w:val="000000"/>
        </w:rPr>
        <w:t>,</w:t>
      </w:r>
      <w:r>
        <w:rPr>
          <w:rFonts w:eastAsia="ArialMT"/>
          <w:b/>
          <w:iCs/>
          <w:color w:val="000000"/>
        </w:rPr>
        <w:t xml:space="preserve"> Aš, Husovo nám, ulice Kostelní, Čelakovského, Květnová, Horova</w:t>
      </w:r>
      <w:r w:rsidR="00A34AEB" w:rsidRPr="00A34AEB" w:rsidDel="00A34AEB">
        <w:rPr>
          <w:rFonts w:eastAsia="ArialMT"/>
          <w:b/>
          <w:iCs/>
          <w:color w:val="000000"/>
          <w:u w:val="single"/>
        </w:rPr>
        <w:t xml:space="preserve"> </w:t>
      </w:r>
      <w:bookmarkEnd w:id="0"/>
    </w:p>
    <w:p w14:paraId="429388D8" w14:textId="77777777" w:rsidR="00CC1590" w:rsidRDefault="00A52AC6" w:rsidP="00BF4F38">
      <w:pPr>
        <w:ind w:left="567"/>
      </w:pPr>
      <w:r w:rsidRPr="00122FB2">
        <w:t>Číslo</w:t>
      </w:r>
      <w:r w:rsidR="006B4C9C" w:rsidRPr="00122FB2">
        <w:t xml:space="preserve"> </w:t>
      </w:r>
      <w:r w:rsidRPr="00122FB2">
        <w:t>opravy:</w:t>
      </w:r>
      <w:r w:rsidR="00FB45C8" w:rsidRPr="00122FB2">
        <w:t xml:space="preserve"> </w:t>
      </w:r>
    </w:p>
    <w:p w14:paraId="005458EB" w14:textId="49970B26" w:rsidR="00122FB2" w:rsidRDefault="00CC1590" w:rsidP="00BF4F38">
      <w:pPr>
        <w:ind w:left="567"/>
        <w:rPr>
          <w:lang w:eastAsia="ar-SA"/>
        </w:rPr>
      </w:pPr>
      <w:r w:rsidRPr="00807702">
        <w:rPr>
          <w:lang w:eastAsia="ar-SA"/>
        </w:rPr>
        <w:t>O42100.A65</w:t>
      </w:r>
      <w:r>
        <w:rPr>
          <w:lang w:eastAsia="ar-SA"/>
        </w:rPr>
        <w:t>7, O42100.A662, O42100.A661, O42100.A659, O42100.A660</w:t>
      </w:r>
    </w:p>
    <w:p w14:paraId="113DCF0A" w14:textId="37059956" w:rsidR="006B4C9C" w:rsidRPr="00122FB2" w:rsidRDefault="006B4C9C" w:rsidP="00BF4F38">
      <w:pPr>
        <w:ind w:left="567"/>
      </w:pPr>
      <w:r w:rsidRPr="00122FB2">
        <w:t>Evidenční číslo</w:t>
      </w:r>
      <w:r w:rsidRPr="00BF4F38">
        <w:t>:</w:t>
      </w:r>
      <w:r w:rsidR="00A52AC6" w:rsidRPr="00BF4F38">
        <w:t xml:space="preserve"> </w:t>
      </w:r>
      <w:r w:rsidR="00DD2194" w:rsidRPr="00BF4F38">
        <w:t>51</w:t>
      </w:r>
      <w:r w:rsidR="00122FB2" w:rsidRPr="00BF4F38">
        <w:t>/2023</w:t>
      </w:r>
    </w:p>
    <w:p w14:paraId="0B3C78D8" w14:textId="67FB9E57" w:rsidR="006B4C9C" w:rsidRPr="00122FB2" w:rsidRDefault="006B4C9C" w:rsidP="00BF4F38">
      <w:pPr>
        <w:ind w:left="567"/>
        <w:jc w:val="both"/>
      </w:pPr>
      <w:r w:rsidRPr="00122FB2">
        <w:lastRenderedPageBreak/>
        <w:t>Místo stavby: místo, ulice, č. pozemku</w:t>
      </w:r>
      <w:r w:rsidR="00FB45C8" w:rsidRPr="00122FB2">
        <w:t>:</w:t>
      </w:r>
      <w:r w:rsidR="003969C1">
        <w:t xml:space="preserve"> </w:t>
      </w:r>
      <w:r w:rsidR="00CC1590" w:rsidRPr="007F1074">
        <w:rPr>
          <w:b/>
          <w:bCs/>
        </w:rPr>
        <w:t xml:space="preserve">Husovo náměstí, p.č. </w:t>
      </w:r>
      <w:hyperlink r:id="rId11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3515/3</w:t>
        </w:r>
      </w:hyperlink>
      <w:r w:rsidR="00CC1590" w:rsidRPr="00021618">
        <w:rPr>
          <w:b/>
          <w:bCs/>
        </w:rPr>
        <w:t xml:space="preserve">, p.č. </w:t>
      </w:r>
      <w:hyperlink r:id="rId12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3481/1</w:t>
        </w:r>
      </w:hyperlink>
      <w:r w:rsidR="00CC1590" w:rsidRPr="00021618">
        <w:rPr>
          <w:b/>
          <w:bCs/>
        </w:rPr>
        <w:t xml:space="preserve">,  ulice Kostelní, p.č. </w:t>
      </w:r>
      <w:hyperlink r:id="rId13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3481/2</w:t>
        </w:r>
      </w:hyperlink>
      <w:r w:rsidR="00CC1590" w:rsidRPr="00021618">
        <w:rPr>
          <w:b/>
          <w:bCs/>
        </w:rPr>
        <w:t xml:space="preserve">, p.č. </w:t>
      </w:r>
      <w:hyperlink r:id="rId14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st. 84/2</w:t>
        </w:r>
      </w:hyperlink>
      <w:r w:rsidR="00CC1590" w:rsidRPr="00021618">
        <w:rPr>
          <w:b/>
          <w:bCs/>
        </w:rPr>
        <w:t xml:space="preserve">, ulice Květnová, p.č. </w:t>
      </w:r>
      <w:hyperlink r:id="rId15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803/30</w:t>
        </w:r>
      </w:hyperlink>
      <w:r w:rsidR="00CC1590" w:rsidRPr="00021618">
        <w:rPr>
          <w:b/>
          <w:bCs/>
        </w:rPr>
        <w:t xml:space="preserve">, p.č. </w:t>
      </w:r>
      <w:hyperlink r:id="rId16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803/16</w:t>
        </w:r>
      </w:hyperlink>
      <w:r w:rsidR="00CC1590" w:rsidRPr="00021618">
        <w:rPr>
          <w:b/>
          <w:bCs/>
        </w:rPr>
        <w:t xml:space="preserve">, ulice Čelakovského, p.č. </w:t>
      </w:r>
      <w:hyperlink r:id="rId17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910/2</w:t>
        </w:r>
      </w:hyperlink>
      <w:r w:rsidR="00CC1590" w:rsidRPr="00021618">
        <w:rPr>
          <w:b/>
          <w:bCs/>
        </w:rPr>
        <w:t xml:space="preserve">, Horova p.č. </w:t>
      </w:r>
      <w:hyperlink r:id="rId18" w:tgtFrame="vdp" w:tooltip="Informace o objektu z RÚIAN, externí odkaz" w:history="1">
        <w:r w:rsidR="00CC1590" w:rsidRPr="00021618">
          <w:rPr>
            <w:rStyle w:val="Hypertextovodkaz"/>
            <w:b/>
            <w:bCs/>
            <w:color w:val="auto"/>
          </w:rPr>
          <w:t>803/15</w:t>
        </w:r>
      </w:hyperlink>
      <w:r w:rsidR="00CC1590" w:rsidRPr="00021618">
        <w:rPr>
          <w:b/>
          <w:bCs/>
        </w:rPr>
        <w:t>, p.č. 910/2, p.č. 895/8</w:t>
      </w:r>
      <w:r w:rsidR="00CC1590" w:rsidRPr="00021618" w:rsidDel="00675CC6">
        <w:rPr>
          <w:b/>
          <w:bCs/>
        </w:rPr>
        <w:t xml:space="preserve"> </w:t>
      </w:r>
      <w:r w:rsidR="00CC1590" w:rsidRPr="007F1074">
        <w:rPr>
          <w:b/>
          <w:bCs/>
        </w:rPr>
        <w:t>k.ú. Aš</w:t>
      </w:r>
      <w:r w:rsidR="00CC1590" w:rsidRPr="007F1074">
        <w:rPr>
          <w:b/>
        </w:rPr>
        <w:t>,</w:t>
      </w:r>
    </w:p>
    <w:p w14:paraId="69B77600" w14:textId="4E2EA576" w:rsidR="00BF1069" w:rsidRDefault="00C02AC3" w:rsidP="00BF4F38">
      <w:pPr>
        <w:spacing w:before="120"/>
        <w:ind w:left="567"/>
      </w:pPr>
      <w:r w:rsidRPr="003476C6">
        <w:t xml:space="preserve">Smlouva vychází z nabídky Zhotovitele ze </w:t>
      </w:r>
      <w:r w:rsidRPr="00395770">
        <w:t xml:space="preserve">dne </w:t>
      </w:r>
      <w:r w:rsidR="00021618" w:rsidRPr="00395770">
        <w:t>22.0</w:t>
      </w:r>
      <w:r w:rsidR="00BE0C54" w:rsidRPr="00395770">
        <w:t>1</w:t>
      </w:r>
      <w:r w:rsidR="00021618" w:rsidRPr="00395770">
        <w:t>.2024</w:t>
      </w:r>
      <w:r w:rsidR="003476C6" w:rsidRPr="00395770">
        <w:t>.</w:t>
      </w:r>
      <w:r w:rsidRPr="00395770">
        <w:t xml:space="preserve"> </w:t>
      </w:r>
    </w:p>
    <w:p w14:paraId="2E0BCE1F" w14:textId="77777777" w:rsidR="00BF1069" w:rsidRDefault="00BF1069" w:rsidP="00BF4F38">
      <w:pPr>
        <w:spacing w:before="120"/>
      </w:pPr>
    </w:p>
    <w:p w14:paraId="20987936" w14:textId="743EF361" w:rsidR="003476C6" w:rsidRPr="00BF4F38" w:rsidRDefault="00C02AC3" w:rsidP="00572A17">
      <w:pPr>
        <w:pStyle w:val="Odstavecseseznamem"/>
        <w:numPr>
          <w:ilvl w:val="0"/>
          <w:numId w:val="3"/>
        </w:numPr>
        <w:spacing w:before="120"/>
        <w:ind w:left="284" w:hanging="284"/>
        <w:rPr>
          <w:b/>
          <w:szCs w:val="22"/>
        </w:rPr>
      </w:pPr>
      <w:r w:rsidRPr="00BF4F38">
        <w:rPr>
          <w:b/>
          <w:sz w:val="22"/>
          <w:szCs w:val="22"/>
        </w:rPr>
        <w:t>Dílo</w:t>
      </w:r>
      <w:r w:rsidR="009A6C84" w:rsidRPr="00BF4F38">
        <w:rPr>
          <w:b/>
          <w:sz w:val="22"/>
          <w:szCs w:val="22"/>
        </w:rPr>
        <w:t xml:space="preserve"> bude provedeno</w:t>
      </w:r>
      <w:r w:rsidR="006B4C9C" w:rsidRPr="00BF4F38">
        <w:rPr>
          <w:b/>
          <w:sz w:val="22"/>
          <w:szCs w:val="22"/>
        </w:rPr>
        <w:t xml:space="preserve"> takto:</w:t>
      </w:r>
    </w:p>
    <w:p w14:paraId="54D76814" w14:textId="77777777" w:rsidR="00CC1590" w:rsidRPr="009D0D0C" w:rsidRDefault="00CC1590" w:rsidP="00BF4F38">
      <w:pPr>
        <w:ind w:left="284"/>
        <w:jc w:val="both"/>
        <w:rPr>
          <w:szCs w:val="22"/>
        </w:rPr>
      </w:pPr>
      <w:r w:rsidRPr="009D0D0C">
        <w:rPr>
          <w:szCs w:val="22"/>
        </w:rPr>
        <w:t>Oprava kanalizační stoky v </w:t>
      </w:r>
      <w:r w:rsidRPr="009D0D0C">
        <w:rPr>
          <w:b/>
          <w:bCs/>
          <w:szCs w:val="22"/>
        </w:rPr>
        <w:t xml:space="preserve">Aši, </w:t>
      </w:r>
      <w:bookmarkStart w:id="1" w:name="_Hlk154059962"/>
      <w:r w:rsidRPr="009D0D0C">
        <w:rPr>
          <w:b/>
          <w:bCs/>
          <w:szCs w:val="22"/>
        </w:rPr>
        <w:t xml:space="preserve">Husovo náměstí, p.č. </w:t>
      </w:r>
      <w:hyperlink r:id="rId19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3515/3</w:t>
        </w:r>
      </w:hyperlink>
      <w:r w:rsidRPr="009D0D0C">
        <w:rPr>
          <w:b/>
          <w:bCs/>
          <w:szCs w:val="22"/>
        </w:rPr>
        <w:t xml:space="preserve">, p.č. </w:t>
      </w:r>
      <w:hyperlink r:id="rId20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3481/1</w:t>
        </w:r>
      </w:hyperlink>
      <w:r w:rsidRPr="009D0D0C">
        <w:rPr>
          <w:b/>
          <w:bCs/>
          <w:szCs w:val="22"/>
        </w:rPr>
        <w:t xml:space="preserve">,  ulice Kostelní, p.č. </w:t>
      </w:r>
      <w:hyperlink r:id="rId21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3481/2</w:t>
        </w:r>
      </w:hyperlink>
      <w:r w:rsidRPr="009D0D0C">
        <w:rPr>
          <w:b/>
          <w:bCs/>
          <w:szCs w:val="22"/>
        </w:rPr>
        <w:t xml:space="preserve">, p.č. </w:t>
      </w:r>
      <w:hyperlink r:id="rId22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st. 84/2</w:t>
        </w:r>
      </w:hyperlink>
      <w:r w:rsidRPr="009D0D0C">
        <w:rPr>
          <w:b/>
          <w:bCs/>
          <w:szCs w:val="22"/>
        </w:rPr>
        <w:t xml:space="preserve">, ulice Květnová, p.č. </w:t>
      </w:r>
      <w:hyperlink r:id="rId23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803/30</w:t>
        </w:r>
      </w:hyperlink>
      <w:r w:rsidRPr="009D0D0C">
        <w:rPr>
          <w:b/>
          <w:bCs/>
          <w:szCs w:val="22"/>
        </w:rPr>
        <w:t xml:space="preserve">, p.č. </w:t>
      </w:r>
      <w:hyperlink r:id="rId24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803/16</w:t>
        </w:r>
      </w:hyperlink>
      <w:r w:rsidRPr="009D0D0C">
        <w:rPr>
          <w:b/>
          <w:bCs/>
          <w:szCs w:val="22"/>
        </w:rPr>
        <w:t xml:space="preserve">, ulice Čelakovského, p.č. </w:t>
      </w:r>
      <w:hyperlink r:id="rId25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910/2</w:t>
        </w:r>
      </w:hyperlink>
      <w:r w:rsidRPr="009D0D0C">
        <w:rPr>
          <w:b/>
          <w:bCs/>
          <w:szCs w:val="22"/>
        </w:rPr>
        <w:t xml:space="preserve">, Horova p.č. </w:t>
      </w:r>
      <w:hyperlink r:id="rId26" w:tgtFrame="vdp" w:tooltip="Informace o objektu z RÚIAN, externí odkaz" w:history="1">
        <w:r w:rsidRPr="00BF4F38">
          <w:rPr>
            <w:rStyle w:val="Hypertextovodkaz"/>
            <w:b/>
            <w:bCs/>
            <w:color w:val="auto"/>
            <w:szCs w:val="22"/>
          </w:rPr>
          <w:t>803/15</w:t>
        </w:r>
      </w:hyperlink>
      <w:r w:rsidRPr="009D0D0C">
        <w:rPr>
          <w:b/>
          <w:bCs/>
          <w:szCs w:val="22"/>
        </w:rPr>
        <w:t>, p.č. 910/2, p.č. 895/8</w:t>
      </w:r>
      <w:r w:rsidRPr="009D0D0C" w:rsidDel="00675CC6">
        <w:rPr>
          <w:b/>
          <w:bCs/>
          <w:szCs w:val="22"/>
        </w:rPr>
        <w:t xml:space="preserve"> </w:t>
      </w:r>
      <w:r w:rsidRPr="009D0D0C">
        <w:rPr>
          <w:b/>
          <w:bCs/>
          <w:szCs w:val="22"/>
        </w:rPr>
        <w:t>k.ú. Aš</w:t>
      </w:r>
      <w:r w:rsidRPr="009D0D0C">
        <w:rPr>
          <w:b/>
          <w:szCs w:val="22"/>
        </w:rPr>
        <w:t>,</w:t>
      </w:r>
      <w:bookmarkEnd w:id="1"/>
      <w:r w:rsidRPr="009D0D0C">
        <w:rPr>
          <w:b/>
          <w:szCs w:val="22"/>
        </w:rPr>
        <w:t xml:space="preserve"> </w:t>
      </w:r>
      <w:r w:rsidRPr="009D0D0C">
        <w:rPr>
          <w:szCs w:val="22"/>
        </w:rPr>
        <w:t>bezvýkopovou metodou – zatažení sanačního rukávce dle návrhu statického výpočtu a vyhodnocení zhotovitele z optických inspekcí kamerou v uvedených délkách, profilech následovně:</w:t>
      </w:r>
    </w:p>
    <w:p w14:paraId="66C0A500" w14:textId="77777777" w:rsidR="00CC1590" w:rsidRPr="009D0D0C" w:rsidRDefault="00CC1590" w:rsidP="00CC1590">
      <w:pPr>
        <w:spacing w:before="120"/>
        <w:ind w:left="-142"/>
        <w:jc w:val="both"/>
        <w:rPr>
          <w:b/>
          <w:szCs w:val="22"/>
        </w:rPr>
      </w:pPr>
      <w:r w:rsidRPr="009D0D0C">
        <w:rPr>
          <w:b/>
          <w:szCs w:val="22"/>
        </w:rPr>
        <w:t>Stávající kanalizace Husovo náměstí, ulice Kostelní:</w:t>
      </w:r>
    </w:p>
    <w:p w14:paraId="0786D3C2" w14:textId="77777777" w:rsidR="00CC1590" w:rsidRPr="009D0D0C" w:rsidRDefault="00CC1590" w:rsidP="00572A17">
      <w:pPr>
        <w:numPr>
          <w:ilvl w:val="0"/>
          <w:numId w:val="9"/>
        </w:numPr>
        <w:spacing w:before="120"/>
        <w:ind w:left="284" w:hanging="284"/>
        <w:jc w:val="both"/>
        <w:rPr>
          <w:szCs w:val="22"/>
        </w:rPr>
      </w:pPr>
      <w:r w:rsidRPr="009D0D0C">
        <w:rPr>
          <w:szCs w:val="22"/>
        </w:rPr>
        <w:t xml:space="preserve">kamenina DN 200, celková dl. </w:t>
      </w:r>
      <w:r w:rsidRPr="009D0D0C">
        <w:rPr>
          <w:b/>
          <w:bCs/>
          <w:szCs w:val="22"/>
        </w:rPr>
        <w:t>248 m,</w:t>
      </w:r>
      <w:r w:rsidRPr="009D0D0C">
        <w:rPr>
          <w:szCs w:val="22"/>
        </w:rPr>
        <w:t xml:space="preserve"> úsek ID10314 – ID10310 ve směru toku, délka úseku 156 m, 19 ks kanalizačních přípojek z toho 10 ks zavřené, úsek ID11376 - ID10311 ve směru toku, délka úseku 92 m, 11 ks kanalizačních přípojek z toho 4 ks zavřené, 16 ks otevřených přípojek. </w:t>
      </w:r>
    </w:p>
    <w:p w14:paraId="5A767C63" w14:textId="77777777" w:rsidR="00CC1590" w:rsidRPr="009D0D0C" w:rsidRDefault="00CC1590" w:rsidP="00CC1590">
      <w:pPr>
        <w:ind w:left="218"/>
        <w:jc w:val="both"/>
        <w:rPr>
          <w:szCs w:val="22"/>
        </w:rPr>
      </w:pPr>
    </w:p>
    <w:p w14:paraId="0E8EC3AD" w14:textId="77777777" w:rsidR="00CC1590" w:rsidRPr="00BF4F38" w:rsidRDefault="00CC1590" w:rsidP="00572A17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ID10314 - ID10310 – Husovo náměstí, ve směru toku</w:t>
      </w:r>
    </w:p>
    <w:p w14:paraId="15F571EE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ID10314 – ID10313, délka úseku 39,00 m, 3 ks kanalizačních přípojek z toho 3 ks zavřené, 0 ks otevřených přípojek</w:t>
      </w:r>
    </w:p>
    <w:p w14:paraId="04208624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ID10313 – ID10312, délka úseku 31,00 m, 4 ks kanalizačních přípojek z toho 1 ks zavřené, 3 ks otevřených přípojek</w:t>
      </w:r>
    </w:p>
    <w:p w14:paraId="6EC6BBE9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ID10312 – ID10311, délka úseku 30,00 m, 3 ks kanalizačních přípojek z toho 1 ks zavřené, 2 ks otevřených přípojek</w:t>
      </w:r>
    </w:p>
    <w:p w14:paraId="5923D99F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ID10311 – ID10310, délka úseku 55,00 m, 9 ks kanalizačních přípojek z toho 5 ks zavřené, 4 ks otevřených přípojek</w:t>
      </w:r>
    </w:p>
    <w:p w14:paraId="4F608BE4" w14:textId="77777777" w:rsidR="00CC1590" w:rsidRPr="00BF4F38" w:rsidRDefault="00CC1590" w:rsidP="00CC1590">
      <w:pPr>
        <w:pStyle w:val="Odstavecseseznamem"/>
        <w:ind w:left="709"/>
        <w:jc w:val="both"/>
        <w:rPr>
          <w:sz w:val="22"/>
          <w:szCs w:val="22"/>
        </w:rPr>
      </w:pPr>
    </w:p>
    <w:p w14:paraId="45E38F95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ID10314 – typ šachty revizní, hl. šachty 2,45 m, kruhová DN 1000, materiál beton, poklop ø 530 mm, litina s odvětráním, </w:t>
      </w:r>
    </w:p>
    <w:p w14:paraId="4608143B" w14:textId="67F4A6CF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ID10313 - typ šachty revizní, hl. šachty 2,49 m, kruhová DN 1000, materiál beton, poklop kruhový ø 530 mm, litina – s odvětráním,</w:t>
      </w:r>
    </w:p>
    <w:p w14:paraId="3EFCF1C0" w14:textId="4B74A919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ID10312 - typ šachty revizní, hl. šachty 2,59 m, kruhová DN 1000, materiál beton, poklop kruhový ø 530 mm, litina – s odvětráním,</w:t>
      </w:r>
    </w:p>
    <w:p w14:paraId="08D3362F" w14:textId="50C934F5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ID10311 - typ šachty revizní, hl. šachty 1,93 m, kruhová DN 1000, materiál beton, poklop kruhový ø 640 mm, litina – s odvětráním,</w:t>
      </w:r>
    </w:p>
    <w:p w14:paraId="29D25DFA" w14:textId="1CF86B01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ID10310 - typ šachty revizní, hl. šachty 2,70 m, kruhová DN 1000, materiál beton, poklop kruhový ø 640 mm, litina – bez odvětráním.</w:t>
      </w:r>
    </w:p>
    <w:p w14:paraId="066BFC71" w14:textId="77777777" w:rsidR="00CC1590" w:rsidRPr="00BF4F38" w:rsidRDefault="00CC1590" w:rsidP="00CC1590">
      <w:pPr>
        <w:pStyle w:val="Odstavecseseznamem"/>
        <w:jc w:val="both"/>
        <w:rPr>
          <w:sz w:val="22"/>
          <w:szCs w:val="22"/>
        </w:rPr>
      </w:pPr>
    </w:p>
    <w:p w14:paraId="77C02C80" w14:textId="77777777" w:rsidR="00CC1590" w:rsidRPr="00BF4F38" w:rsidRDefault="00CC1590" w:rsidP="00572A17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ID11376 – ID10311 – ulice Kostelní, ve směru toku</w:t>
      </w:r>
    </w:p>
    <w:p w14:paraId="22782635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ID11376 – ID10315, délka úseku 53,00 m, 8 ks kanalizačních přípojek z toho 3 ks zavřené, 5 ks otevřených přípojek</w:t>
      </w:r>
    </w:p>
    <w:p w14:paraId="765E94E5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ID10315 – ID10311, délka úseku 39,00 m, 3 ks kanalizačních přípojek z toho 1 ks zavřené, 2 ks otevřených přípojek</w:t>
      </w:r>
    </w:p>
    <w:p w14:paraId="258306A3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ID11376 - typ šachty revizní, hl. šachty 2,0 m, kruhová DN 1000, materiál beton, poklop ø 530 mm, litina s odvětráním,</w:t>
      </w:r>
    </w:p>
    <w:p w14:paraId="2EA24EFE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ID10315 - typ šachty revizní, hl. šachty 2,1 m, kruhová DN 1000, materiál beton, poklop ø 530 mm, litina s odvětráním,</w:t>
      </w:r>
    </w:p>
    <w:p w14:paraId="23BD2D75" w14:textId="6A39AEE2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ID10311 - typ šachty revizní, hl. šachty 1,93 m, kruhová DN 1000, materiál beton, poklop kruhový ø 640 mm, litina – s odvětráním</w:t>
      </w:r>
    </w:p>
    <w:p w14:paraId="2B85AA69" w14:textId="77777777" w:rsidR="00CC1590" w:rsidRPr="009D0D0C" w:rsidRDefault="00CC1590" w:rsidP="00CC1590">
      <w:pPr>
        <w:tabs>
          <w:tab w:val="left" w:pos="284"/>
        </w:tabs>
        <w:spacing w:before="120"/>
        <w:ind w:left="426"/>
        <w:jc w:val="both"/>
        <w:rPr>
          <w:szCs w:val="22"/>
          <w:u w:val="single"/>
        </w:rPr>
      </w:pPr>
      <w:r w:rsidRPr="009D0D0C">
        <w:rPr>
          <w:szCs w:val="22"/>
          <w:u w:val="single"/>
        </w:rPr>
        <w:t>Informace o stávajícím stavu kanalizační stoky</w:t>
      </w:r>
    </w:p>
    <w:p w14:paraId="41E74DDE" w14:textId="77777777" w:rsidR="00CC1590" w:rsidRPr="00BF4F38" w:rsidRDefault="00CC1590" w:rsidP="00572A17">
      <w:pPr>
        <w:pStyle w:val="Odstavecseseznamem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Stav poškození stávající kanalizace - tř. II (dle ATV- A 127)</w:t>
      </w:r>
    </w:p>
    <w:p w14:paraId="61A321AD" w14:textId="062D03DD" w:rsidR="00CC1590" w:rsidRPr="00BF4F38" w:rsidRDefault="00CC1590" w:rsidP="00572A17">
      <w:pPr>
        <w:pStyle w:val="Odstavecseseznamem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lastRenderedPageBreak/>
        <w:t xml:space="preserve">Hladina podzemní vody </w:t>
      </w:r>
      <w:r w:rsidR="009916A3">
        <w:rPr>
          <w:sz w:val="22"/>
          <w:szCs w:val="22"/>
        </w:rPr>
        <w:t>–</w:t>
      </w:r>
      <w:r w:rsidRPr="00BF4F38">
        <w:rPr>
          <w:sz w:val="22"/>
          <w:szCs w:val="22"/>
        </w:rPr>
        <w:t xml:space="preserve"> 2</w:t>
      </w:r>
      <w:r w:rsidR="009916A3">
        <w:rPr>
          <w:sz w:val="22"/>
          <w:szCs w:val="22"/>
        </w:rPr>
        <w:t xml:space="preserve"> </w:t>
      </w:r>
      <w:r w:rsidRPr="00BF4F38">
        <w:rPr>
          <w:sz w:val="22"/>
          <w:szCs w:val="22"/>
        </w:rPr>
        <w:t>m nad dnem potrubí</w:t>
      </w:r>
    </w:p>
    <w:p w14:paraId="4A4FD67E" w14:textId="77777777" w:rsidR="00CC1590" w:rsidRPr="00BF4F38" w:rsidRDefault="00CC1590" w:rsidP="00572A17">
      <w:pPr>
        <w:pStyle w:val="Odstavecseseznamem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Globální deformace –   6%</w:t>
      </w:r>
    </w:p>
    <w:p w14:paraId="73E48825" w14:textId="77777777" w:rsidR="00CC1590" w:rsidRPr="00BF4F38" w:rsidRDefault="00CC1590" w:rsidP="00572A17">
      <w:pPr>
        <w:pStyle w:val="Odstavecseseznamem"/>
        <w:numPr>
          <w:ilvl w:val="0"/>
          <w:numId w:val="6"/>
        </w:numPr>
        <w:spacing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Lokální deformace -   2%</w:t>
      </w:r>
    </w:p>
    <w:p w14:paraId="2147F49F" w14:textId="77777777" w:rsidR="00CC1590" w:rsidRPr="00BF4F38" w:rsidRDefault="00CC1590" w:rsidP="00572A17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>Druh okolní zeminy – zásyp dle ATV- A127- skupina 3</w:t>
      </w:r>
    </w:p>
    <w:p w14:paraId="608030EE" w14:textId="77777777" w:rsidR="00CC1590" w:rsidRPr="00BF4F38" w:rsidRDefault="00CC1590" w:rsidP="00572A17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BF4F38">
        <w:rPr>
          <w:sz w:val="22"/>
          <w:szCs w:val="22"/>
        </w:rPr>
        <w:t>Dopravní zatížení – komunikace s nízkým dopravním zatížením</w:t>
      </w:r>
    </w:p>
    <w:p w14:paraId="30E20B01" w14:textId="77777777" w:rsidR="00CC1590" w:rsidRPr="00BF4F38" w:rsidRDefault="00CC1590" w:rsidP="00572A17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Objednatel poskytne záznam z optické inspekce (kamerové prohlídky) zájmového úseku kanalizace. </w:t>
      </w:r>
    </w:p>
    <w:p w14:paraId="6ACCF875" w14:textId="77777777" w:rsidR="00CC1590" w:rsidRPr="00BF4F38" w:rsidRDefault="00CC1590" w:rsidP="00CC1590">
      <w:pPr>
        <w:pStyle w:val="Odstavecseseznamem"/>
        <w:jc w:val="both"/>
        <w:rPr>
          <w:sz w:val="22"/>
          <w:szCs w:val="22"/>
        </w:rPr>
      </w:pPr>
    </w:p>
    <w:p w14:paraId="54648B33" w14:textId="77777777" w:rsidR="00CC1590" w:rsidRPr="009D0D0C" w:rsidRDefault="00CC1590" w:rsidP="00CC1590">
      <w:pPr>
        <w:jc w:val="both"/>
        <w:rPr>
          <w:szCs w:val="22"/>
        </w:rPr>
      </w:pPr>
      <w:r w:rsidRPr="009D0D0C">
        <w:rPr>
          <w:b/>
          <w:szCs w:val="22"/>
        </w:rPr>
        <w:t>Stávající kanalizace Čelakovského:</w:t>
      </w:r>
    </w:p>
    <w:p w14:paraId="303D168B" w14:textId="77777777" w:rsidR="00CC1590" w:rsidRPr="009D0D0C" w:rsidRDefault="00CC1590" w:rsidP="00572A17">
      <w:pPr>
        <w:numPr>
          <w:ilvl w:val="0"/>
          <w:numId w:val="25"/>
        </w:numPr>
        <w:spacing w:before="120"/>
        <w:ind w:left="284" w:hanging="284"/>
        <w:jc w:val="both"/>
        <w:rPr>
          <w:szCs w:val="22"/>
        </w:rPr>
      </w:pPr>
      <w:r w:rsidRPr="009D0D0C">
        <w:rPr>
          <w:szCs w:val="22"/>
        </w:rPr>
        <w:t xml:space="preserve">kamenina DN 200, celková dl. </w:t>
      </w:r>
      <w:r w:rsidRPr="009D0D0C">
        <w:rPr>
          <w:b/>
          <w:bCs/>
          <w:szCs w:val="22"/>
        </w:rPr>
        <w:t>161 m</w:t>
      </w:r>
      <w:r w:rsidRPr="009D0D0C">
        <w:rPr>
          <w:szCs w:val="22"/>
        </w:rPr>
        <w:t>, úsek ID10382 – ID9891, ve směru toku, 31 ks kanalizačních přípojek z toho 9 ks zavřené, 22 ks otevřených přípojek</w:t>
      </w:r>
    </w:p>
    <w:p w14:paraId="3296A55E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ID10382 – ID9893, délka úseku 47,00 m, 7 ks kanalizačních přípojek z toho 5 ks zavřené, 2 ks otevřených přípojek</w:t>
      </w:r>
    </w:p>
    <w:p w14:paraId="5852DCF1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ID9893 – ID9892, délka úseku 57,00 m, 11 ks kanalizačních přípojek z toho 3 ks zavřené, 8 ks otevřených přípojek</w:t>
      </w:r>
    </w:p>
    <w:p w14:paraId="7DF2E290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ID9892 – ID9891, délka úseku 57,00 m, 13 ks kanalizačních přípojek z toho 1 ks zavřené, 12 ks otevřených přípojek</w:t>
      </w:r>
    </w:p>
    <w:p w14:paraId="69EAA66C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ID10382 - typ šachty revizní, hl. šachty 2,40 m, kruhová DN 1000, materiál beton, poklop ø 650 mm, litina s odvětráním, </w:t>
      </w:r>
    </w:p>
    <w:p w14:paraId="69FF5DAA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ID9893 – typ šachty revizní, hl. šachty 2,40 m, kruhová DN 1000, materiál beton, poklop ø 650 mm, litina bez odvětrání,</w:t>
      </w:r>
    </w:p>
    <w:p w14:paraId="04B93A33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ID9892 - typ šachty revizní, hl. šachty 2,61 m, kruhová DN 1000, materiál beton, poklop ø 650 mm, litina bez odvětrání,</w:t>
      </w:r>
    </w:p>
    <w:p w14:paraId="50FA582B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ID9891 - typ šachty revizní, hl. šachty 3,24 m, kruhová DN 1000, materiál beton, poklop ø 650 mm, litina bez odvětrání,</w:t>
      </w:r>
    </w:p>
    <w:p w14:paraId="2F1558D1" w14:textId="77777777" w:rsidR="00CC1590" w:rsidRPr="00BF4F38" w:rsidRDefault="00CC1590" w:rsidP="00CC1590">
      <w:pPr>
        <w:pStyle w:val="Odstavecseseznamem"/>
        <w:ind w:left="1080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 </w:t>
      </w:r>
    </w:p>
    <w:p w14:paraId="60FD12AE" w14:textId="77777777" w:rsidR="00CC1590" w:rsidRPr="009D0D0C" w:rsidRDefault="00CC1590" w:rsidP="00572A17">
      <w:pPr>
        <w:numPr>
          <w:ilvl w:val="0"/>
          <w:numId w:val="25"/>
        </w:numPr>
        <w:spacing w:before="120"/>
        <w:ind w:left="284" w:hanging="284"/>
        <w:jc w:val="both"/>
        <w:rPr>
          <w:szCs w:val="22"/>
        </w:rPr>
      </w:pPr>
      <w:r w:rsidRPr="009D0D0C">
        <w:rPr>
          <w:szCs w:val="22"/>
        </w:rPr>
        <w:t xml:space="preserve">kamenina DN 250, celková dl. </w:t>
      </w:r>
      <w:r w:rsidRPr="009D0D0C">
        <w:rPr>
          <w:b/>
          <w:bCs/>
          <w:szCs w:val="22"/>
        </w:rPr>
        <w:t>42,00 m</w:t>
      </w:r>
      <w:r w:rsidRPr="009D0D0C">
        <w:rPr>
          <w:szCs w:val="22"/>
        </w:rPr>
        <w:t>, úsek ID9891 – ID9887 ve směru toku, 3 ks kanalizačních přípojek z toho 2 ks zavřené, 1 ks otevřených přípojek</w:t>
      </w:r>
    </w:p>
    <w:p w14:paraId="67C2855C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ID9891 - typ šachty revizní, hl. šachty 3,24 m, kruhová DN 1000, materiál beton, poklop ø 650 mm, litina bez odvětrání,</w:t>
      </w:r>
    </w:p>
    <w:p w14:paraId="2C8306B2" w14:textId="77777777" w:rsidR="00CC1590" w:rsidRPr="00BF4F38" w:rsidRDefault="00CC1590" w:rsidP="00572A17">
      <w:pPr>
        <w:pStyle w:val="Odstavecseseznamem"/>
        <w:numPr>
          <w:ilvl w:val="0"/>
          <w:numId w:val="4"/>
        </w:numPr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ID9887 - typ šachty revizní, hl. šachty 2,69 m, kruhová DN 1000, materiál beton, poklop ø 640 mm, litina bez odvětrání,</w:t>
      </w:r>
    </w:p>
    <w:p w14:paraId="39A4A033" w14:textId="77777777" w:rsidR="00CC1590" w:rsidRPr="009D0D0C" w:rsidRDefault="00CC1590" w:rsidP="00CC1590">
      <w:pPr>
        <w:tabs>
          <w:tab w:val="left" w:pos="284"/>
        </w:tabs>
        <w:spacing w:before="120"/>
        <w:ind w:left="426"/>
        <w:jc w:val="both"/>
        <w:rPr>
          <w:szCs w:val="22"/>
          <w:u w:val="single"/>
        </w:rPr>
      </w:pPr>
      <w:r w:rsidRPr="009D0D0C">
        <w:rPr>
          <w:szCs w:val="22"/>
          <w:u w:val="single"/>
        </w:rPr>
        <w:t>Informace o stávajícím stavu kanalizační stoky</w:t>
      </w:r>
    </w:p>
    <w:p w14:paraId="7BA28D94" w14:textId="77777777" w:rsidR="00CC1590" w:rsidRPr="00BF4F38" w:rsidRDefault="00CC1590" w:rsidP="00572A17">
      <w:pPr>
        <w:pStyle w:val="Odstavecseseznamem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Stav poškození stávající kanalizace - tř. II (dle ATV- A 127)</w:t>
      </w:r>
    </w:p>
    <w:p w14:paraId="261E6ACB" w14:textId="338C12DB" w:rsidR="00CC1590" w:rsidRPr="00BF4F38" w:rsidRDefault="00CC1590" w:rsidP="00572A17">
      <w:pPr>
        <w:pStyle w:val="Odstavecseseznamem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 xml:space="preserve">Hladina podzemní vody </w:t>
      </w:r>
      <w:r w:rsidR="009916A3">
        <w:rPr>
          <w:sz w:val="22"/>
          <w:szCs w:val="22"/>
        </w:rPr>
        <w:t>–</w:t>
      </w:r>
      <w:r w:rsidRPr="00BF4F38">
        <w:rPr>
          <w:sz w:val="22"/>
          <w:szCs w:val="22"/>
        </w:rPr>
        <w:t xml:space="preserve"> 2</w:t>
      </w:r>
      <w:r w:rsidR="009916A3">
        <w:rPr>
          <w:sz w:val="22"/>
          <w:szCs w:val="22"/>
        </w:rPr>
        <w:t xml:space="preserve"> </w:t>
      </w:r>
      <w:r w:rsidRPr="00BF4F38">
        <w:rPr>
          <w:sz w:val="22"/>
          <w:szCs w:val="22"/>
        </w:rPr>
        <w:t>m nad dnem potrubí</w:t>
      </w:r>
    </w:p>
    <w:p w14:paraId="77F3A351" w14:textId="77777777" w:rsidR="00CC1590" w:rsidRPr="00BF4F38" w:rsidRDefault="00CC1590" w:rsidP="00572A17">
      <w:pPr>
        <w:pStyle w:val="Odstavecseseznamem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Globální deformace –   6%</w:t>
      </w:r>
    </w:p>
    <w:p w14:paraId="58CD55C2" w14:textId="77777777" w:rsidR="00CC1590" w:rsidRPr="00BF4F38" w:rsidRDefault="00CC1590" w:rsidP="00572A17">
      <w:pPr>
        <w:pStyle w:val="Odstavecseseznamem"/>
        <w:numPr>
          <w:ilvl w:val="0"/>
          <w:numId w:val="10"/>
        </w:numPr>
        <w:spacing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Lokální deformace -   2%</w:t>
      </w:r>
    </w:p>
    <w:p w14:paraId="585FCCB7" w14:textId="77777777" w:rsidR="00CC1590" w:rsidRPr="00BF4F38" w:rsidRDefault="00CC1590" w:rsidP="00572A17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>Druh okolní zeminy – zásyp dle ATV- A127- skupina 3</w:t>
      </w:r>
    </w:p>
    <w:p w14:paraId="6E3D6F21" w14:textId="77777777" w:rsidR="00CC1590" w:rsidRPr="00BF4F38" w:rsidRDefault="00CC1590" w:rsidP="00572A17">
      <w:pPr>
        <w:pStyle w:val="Odstavecseseznamem"/>
        <w:numPr>
          <w:ilvl w:val="0"/>
          <w:numId w:val="10"/>
        </w:numPr>
        <w:tabs>
          <w:tab w:val="left" w:pos="284"/>
        </w:tabs>
        <w:rPr>
          <w:sz w:val="22"/>
          <w:szCs w:val="22"/>
        </w:rPr>
      </w:pPr>
      <w:r w:rsidRPr="00BF4F38">
        <w:rPr>
          <w:sz w:val="22"/>
          <w:szCs w:val="22"/>
        </w:rPr>
        <w:t>Dopravní zatížení – komunikace s nízkým dopravním zatížením</w:t>
      </w:r>
    </w:p>
    <w:p w14:paraId="45DD3F59" w14:textId="77777777" w:rsidR="00CC1590" w:rsidRPr="009D0D0C" w:rsidRDefault="00CC1590" w:rsidP="00572A17">
      <w:pPr>
        <w:numPr>
          <w:ilvl w:val="0"/>
          <w:numId w:val="10"/>
        </w:numPr>
        <w:rPr>
          <w:szCs w:val="22"/>
        </w:rPr>
      </w:pPr>
      <w:r w:rsidRPr="009D0D0C">
        <w:rPr>
          <w:szCs w:val="22"/>
        </w:rPr>
        <w:t>Objednatel poskytne záznam z optické inspekce (kamerové prohlídky) zájmového úseku kanalizace.</w:t>
      </w:r>
    </w:p>
    <w:p w14:paraId="53D404A2" w14:textId="77777777" w:rsidR="00CC1590" w:rsidRPr="009D0D0C" w:rsidRDefault="00CC1590" w:rsidP="00CC1590">
      <w:pPr>
        <w:spacing w:before="120"/>
        <w:jc w:val="both"/>
        <w:rPr>
          <w:szCs w:val="22"/>
        </w:rPr>
      </w:pPr>
      <w:r w:rsidRPr="009D0D0C">
        <w:rPr>
          <w:b/>
          <w:szCs w:val="22"/>
        </w:rPr>
        <w:t>Stávající kanalizace Květnová:</w:t>
      </w:r>
    </w:p>
    <w:p w14:paraId="07C2A9C0" w14:textId="77777777" w:rsidR="00CC1590" w:rsidRPr="00BF4F38" w:rsidRDefault="00CC1590" w:rsidP="00572A17">
      <w:pPr>
        <w:pStyle w:val="Odstavecseseznamem"/>
        <w:numPr>
          <w:ilvl w:val="0"/>
          <w:numId w:val="23"/>
        </w:numPr>
        <w:ind w:left="284" w:hanging="284"/>
        <w:rPr>
          <w:sz w:val="22"/>
          <w:szCs w:val="22"/>
        </w:rPr>
      </w:pPr>
      <w:r w:rsidRPr="00BF4F38">
        <w:rPr>
          <w:sz w:val="22"/>
          <w:szCs w:val="22"/>
        </w:rPr>
        <w:t xml:space="preserve">kamenina DN 200, celková dl. </w:t>
      </w:r>
      <w:r w:rsidRPr="00BF4F38">
        <w:rPr>
          <w:b/>
          <w:bCs/>
          <w:sz w:val="22"/>
          <w:szCs w:val="22"/>
        </w:rPr>
        <w:t>183 m</w:t>
      </w:r>
      <w:r w:rsidRPr="00BF4F38">
        <w:rPr>
          <w:sz w:val="22"/>
          <w:szCs w:val="22"/>
        </w:rPr>
        <w:t>, úsek ID11360 – ID11976, ve směru toku, a ID11358 – ID10320 ve směru toku, 15 ks kanalizačních přípojek z toho 10 ks zavřené, 5 ks otevřených přípojek, RŠ ID10321 vyzdvihnout poklop úroveň výšky komunikace, výměna RŠ ID11976.</w:t>
      </w:r>
    </w:p>
    <w:p w14:paraId="51F6D7A2" w14:textId="77777777" w:rsidR="00CC1590" w:rsidRPr="00BF4F38" w:rsidRDefault="00CC1590" w:rsidP="00572A17">
      <w:pPr>
        <w:pStyle w:val="Odstavecseseznamem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ID11360 – ID10320, délka úseku 63,00 m, 0 ks kanalizačních přípojek,</w:t>
      </w:r>
    </w:p>
    <w:p w14:paraId="05BB3420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t>úsek ID10320 – ID11976, délka úseku 24,00 m, 4 ks kanalizačních přípojek z toho 3 ks zavřené, 1 ks otevřených přípojek</w:t>
      </w:r>
    </w:p>
    <w:p w14:paraId="79CB7408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t>úsek 11358 – ID10321, délka úseku 78,00 m, 7 ks kanalizačních přípojek z toho 4 ks zavřené, 3 ks otevřených přípojek</w:t>
      </w:r>
    </w:p>
    <w:p w14:paraId="0D2F50E5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lastRenderedPageBreak/>
        <w:t>úsek ID10321 – ID10320, délka úseku 18,00 m, 4 ks kanalizačních přípojek z toho 3 ks zavřené, 1 ks otevřených přípojek</w:t>
      </w:r>
    </w:p>
    <w:p w14:paraId="6B3F0993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ID11360 - typ šachty revizní, hl. šachty 2,10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650 mm, litina bez odvětrání, </w:t>
      </w:r>
    </w:p>
    <w:p w14:paraId="6C5F48EE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ID10320 - typ šachty revizní, hl. šachty 3,38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650 mm, litina bez odvětrání,</w:t>
      </w:r>
    </w:p>
    <w:p w14:paraId="1E7DCE78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ID11976 - v době výběrového řízení pro výběr zhotovitele se jedná o skrytou šachtu, typ šachty revizní, kruhová,</w:t>
      </w:r>
    </w:p>
    <w:p w14:paraId="5B669CBF" w14:textId="77777777" w:rsidR="00CC1590" w:rsidRPr="00BF4F38" w:rsidRDefault="00CC1590" w:rsidP="00572A17">
      <w:pPr>
        <w:pStyle w:val="Odstavecseseznamem"/>
        <w:numPr>
          <w:ilvl w:val="1"/>
          <w:numId w:val="12"/>
        </w:numPr>
        <w:spacing w:before="120"/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na kruhovou DN 1000, materiál beton,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- litina.</w:t>
      </w:r>
    </w:p>
    <w:p w14:paraId="0A982C59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ID11358 - typ šachty revizní, hl. šachty 2,42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640 mm, litina s odvětráním,</w:t>
      </w:r>
    </w:p>
    <w:p w14:paraId="0AEA0776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ID10321 - v době výběrového řízení pro výběr zhotovitele se jedná o skrytou šachtu, typ šachty revizní, kruhová,</w:t>
      </w:r>
    </w:p>
    <w:p w14:paraId="4F2CE506" w14:textId="77777777" w:rsidR="00CC1590" w:rsidRPr="00BF4F38" w:rsidRDefault="00CC1590" w:rsidP="00572A17">
      <w:pPr>
        <w:pStyle w:val="Odstavecseseznamem"/>
        <w:numPr>
          <w:ilvl w:val="1"/>
          <w:numId w:val="12"/>
        </w:numPr>
        <w:spacing w:before="120"/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vyzdvihnutím poklopu na úroveň výšky komunikace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- litina.</w:t>
      </w:r>
    </w:p>
    <w:p w14:paraId="085B0900" w14:textId="77777777" w:rsidR="00CC1590" w:rsidRPr="00BF4F38" w:rsidRDefault="00CC1590" w:rsidP="00CC1590">
      <w:pPr>
        <w:pStyle w:val="Odstavecseseznamem"/>
        <w:tabs>
          <w:tab w:val="left" w:pos="284"/>
        </w:tabs>
        <w:ind w:left="1080"/>
        <w:rPr>
          <w:sz w:val="22"/>
          <w:szCs w:val="22"/>
        </w:rPr>
      </w:pPr>
    </w:p>
    <w:p w14:paraId="2774F51B" w14:textId="77777777" w:rsidR="00CC1590" w:rsidRPr="009D0D0C" w:rsidRDefault="00CC1590" w:rsidP="00CC1590">
      <w:pPr>
        <w:spacing w:before="120"/>
        <w:ind w:left="284" w:hanging="284"/>
        <w:jc w:val="both"/>
        <w:rPr>
          <w:szCs w:val="22"/>
        </w:rPr>
      </w:pPr>
      <w:r w:rsidRPr="009D0D0C">
        <w:rPr>
          <w:szCs w:val="22"/>
        </w:rPr>
        <w:t xml:space="preserve">b) kamenina DN 250, celková dl. </w:t>
      </w:r>
      <w:r w:rsidRPr="009D0D0C">
        <w:rPr>
          <w:b/>
          <w:bCs/>
          <w:szCs w:val="22"/>
        </w:rPr>
        <w:t>97 m</w:t>
      </w:r>
      <w:r w:rsidRPr="009D0D0C">
        <w:rPr>
          <w:szCs w:val="22"/>
        </w:rPr>
        <w:t>, úsek ID11976 – ID9889, ve směru toku, 15 ks kanalizačních přípojek z toho 3 ks zavřené, 12 ks otevřených přípojek RŠ ID9889 vyzdvihnout poklop na úroveň výšky komunikace, (výměna RŠ ID11976 – viz předchozí úsek).</w:t>
      </w:r>
    </w:p>
    <w:p w14:paraId="4CEBD7D0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t>úsek ID11976 – ID10319, délka úseku 37,00 m, 6 ks kanalizačních přípojek z toho 1 ks zavřené, 5 ks otevřených přípojek</w:t>
      </w:r>
    </w:p>
    <w:p w14:paraId="0EC31996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t>úsek ID10319 – ID9889, délka úseku 60,00 m, 9 ks kanalizačních přípojek z toho 2 ks zavřené, 7 ks otevřených přípojek</w:t>
      </w:r>
    </w:p>
    <w:p w14:paraId="6DB94CDB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ID11976 - v době výběrového řízení pro výběr zhotovitele se jedná o skrytou šachtu, typ šachty revizní, kruhová,</w:t>
      </w:r>
    </w:p>
    <w:p w14:paraId="78C664B1" w14:textId="77777777" w:rsidR="00CC1590" w:rsidRPr="00BF4F38" w:rsidRDefault="00CC1590" w:rsidP="00572A17">
      <w:pPr>
        <w:pStyle w:val="Odstavecseseznamem"/>
        <w:numPr>
          <w:ilvl w:val="2"/>
          <w:numId w:val="13"/>
        </w:numPr>
        <w:spacing w:before="120"/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na kruhovou DN 1000, materiál beton,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- litina.</w:t>
      </w:r>
    </w:p>
    <w:p w14:paraId="6E11D34F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ID10319 - typ šachty revizní, hl. šachty 2,82 m, kruhová DN 1000, materiál beton, poklop ø 650 mm, litina bez odvětrání,</w:t>
      </w:r>
    </w:p>
    <w:p w14:paraId="3CE46507" w14:textId="77777777" w:rsidR="00CC1590" w:rsidRPr="00BF4F38" w:rsidRDefault="00CC1590" w:rsidP="00572A17">
      <w:pPr>
        <w:pStyle w:val="Odstavecseseznamem"/>
        <w:numPr>
          <w:ilvl w:val="0"/>
          <w:numId w:val="12"/>
        </w:numPr>
        <w:spacing w:before="120"/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ID9889 - v době výběrového řízení pro výběr zhotovitele se jedná o skrytou šachtu, typ šachty revizní, kruhová,</w:t>
      </w:r>
    </w:p>
    <w:p w14:paraId="2104839A" w14:textId="77777777" w:rsidR="00CC1590" w:rsidRPr="00BF4F38" w:rsidRDefault="00CC1590" w:rsidP="00572A17">
      <w:pPr>
        <w:pStyle w:val="Odstavecseseznamem"/>
        <w:numPr>
          <w:ilvl w:val="2"/>
          <w:numId w:val="13"/>
        </w:numPr>
        <w:spacing w:before="120"/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vyzdvihnutím poklopu na úroveň komunikace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– litina</w:t>
      </w:r>
    </w:p>
    <w:p w14:paraId="45397E6A" w14:textId="77777777" w:rsidR="00CC1590" w:rsidRPr="009D0D0C" w:rsidRDefault="00CC1590" w:rsidP="00CC1590">
      <w:pPr>
        <w:tabs>
          <w:tab w:val="left" w:pos="284"/>
        </w:tabs>
        <w:spacing w:before="120"/>
        <w:ind w:left="426"/>
        <w:jc w:val="both"/>
        <w:rPr>
          <w:szCs w:val="22"/>
          <w:u w:val="single"/>
        </w:rPr>
      </w:pPr>
      <w:r w:rsidRPr="009D0D0C">
        <w:rPr>
          <w:szCs w:val="22"/>
          <w:u w:val="single"/>
        </w:rPr>
        <w:t>Informace o stávajícím stavu kanalizační stoky</w:t>
      </w:r>
    </w:p>
    <w:p w14:paraId="49B38FAF" w14:textId="77777777" w:rsidR="00CC1590" w:rsidRPr="00BF4F38" w:rsidRDefault="00CC1590" w:rsidP="00572A17">
      <w:pPr>
        <w:pStyle w:val="Odstavecseseznamem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Stav poškození stávající kanalizace - tř. II (dle ATV- A 127)</w:t>
      </w:r>
    </w:p>
    <w:p w14:paraId="089C0AFD" w14:textId="571A9220" w:rsidR="00CC1590" w:rsidRPr="00BF4F38" w:rsidRDefault="00CC1590" w:rsidP="00572A17">
      <w:pPr>
        <w:pStyle w:val="Odstavecseseznamem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 xml:space="preserve">Hladina podzemní vody </w:t>
      </w:r>
      <w:r w:rsidR="009916A3">
        <w:rPr>
          <w:sz w:val="22"/>
          <w:szCs w:val="22"/>
        </w:rPr>
        <w:t>–</w:t>
      </w:r>
      <w:r w:rsidRPr="00BF4F38">
        <w:rPr>
          <w:sz w:val="22"/>
          <w:szCs w:val="22"/>
        </w:rPr>
        <w:t xml:space="preserve"> 2</w:t>
      </w:r>
      <w:r w:rsidR="009916A3">
        <w:rPr>
          <w:sz w:val="22"/>
          <w:szCs w:val="22"/>
        </w:rPr>
        <w:t xml:space="preserve"> </w:t>
      </w:r>
      <w:r w:rsidRPr="00BF4F38">
        <w:rPr>
          <w:sz w:val="22"/>
          <w:szCs w:val="22"/>
        </w:rPr>
        <w:t>m nad dnem potrubí</w:t>
      </w:r>
    </w:p>
    <w:p w14:paraId="655E3A4A" w14:textId="77777777" w:rsidR="00CC1590" w:rsidRPr="00BF4F38" w:rsidRDefault="00CC1590" w:rsidP="00572A17">
      <w:pPr>
        <w:pStyle w:val="Odstavecseseznamem"/>
        <w:numPr>
          <w:ilvl w:val="0"/>
          <w:numId w:val="14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Globální deformace –   6%</w:t>
      </w:r>
    </w:p>
    <w:p w14:paraId="6AEF136E" w14:textId="77777777" w:rsidR="00CC1590" w:rsidRPr="00BF4F38" w:rsidRDefault="00CC1590" w:rsidP="00572A17">
      <w:pPr>
        <w:pStyle w:val="Odstavecseseznamem"/>
        <w:numPr>
          <w:ilvl w:val="0"/>
          <w:numId w:val="14"/>
        </w:numPr>
        <w:spacing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Lokální deformace -   2%</w:t>
      </w:r>
    </w:p>
    <w:p w14:paraId="70C94809" w14:textId="77777777" w:rsidR="00CC1590" w:rsidRPr="00BF4F38" w:rsidRDefault="00CC1590" w:rsidP="00572A17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>Druh okolní zeminy – zásyp dle ATV- A127- skupina 3</w:t>
      </w:r>
    </w:p>
    <w:p w14:paraId="74DD82D1" w14:textId="77777777" w:rsidR="00CC1590" w:rsidRPr="00BF4F38" w:rsidRDefault="00CC1590" w:rsidP="00572A17">
      <w:pPr>
        <w:pStyle w:val="Odstavecseseznamem"/>
        <w:numPr>
          <w:ilvl w:val="0"/>
          <w:numId w:val="14"/>
        </w:numPr>
        <w:tabs>
          <w:tab w:val="left" w:pos="284"/>
        </w:tabs>
        <w:rPr>
          <w:sz w:val="22"/>
          <w:szCs w:val="22"/>
        </w:rPr>
      </w:pPr>
      <w:r w:rsidRPr="00BF4F38">
        <w:rPr>
          <w:sz w:val="22"/>
          <w:szCs w:val="22"/>
        </w:rPr>
        <w:t>Dopravní zatížení – komunikace s nízkým dopravním zatížením</w:t>
      </w:r>
    </w:p>
    <w:p w14:paraId="70F08E60" w14:textId="77777777" w:rsidR="00CC1590" w:rsidRPr="00BF4F38" w:rsidRDefault="00CC1590" w:rsidP="00572A17">
      <w:pPr>
        <w:pStyle w:val="Odstavecseseznamem"/>
        <w:numPr>
          <w:ilvl w:val="0"/>
          <w:numId w:val="14"/>
        </w:numPr>
        <w:tabs>
          <w:tab w:val="left" w:pos="284"/>
        </w:tabs>
        <w:rPr>
          <w:sz w:val="22"/>
          <w:szCs w:val="22"/>
        </w:rPr>
      </w:pPr>
      <w:r w:rsidRPr="00BF4F38">
        <w:rPr>
          <w:sz w:val="22"/>
          <w:szCs w:val="22"/>
        </w:rPr>
        <w:t>Objednatel poskytne záznam z optické inspekce (kamerové prohlídky) zájmového úseku kanalizace.</w:t>
      </w:r>
    </w:p>
    <w:p w14:paraId="5792DBDB" w14:textId="77777777" w:rsidR="00CC1590" w:rsidRPr="009D0D0C" w:rsidRDefault="00CC1590" w:rsidP="00CC1590">
      <w:pPr>
        <w:spacing w:before="120"/>
        <w:jc w:val="both"/>
        <w:rPr>
          <w:szCs w:val="22"/>
        </w:rPr>
      </w:pPr>
      <w:r w:rsidRPr="009D0D0C">
        <w:rPr>
          <w:b/>
          <w:szCs w:val="22"/>
        </w:rPr>
        <w:t>Stávající kanalizace Horova:</w:t>
      </w:r>
    </w:p>
    <w:p w14:paraId="38093873" w14:textId="77777777" w:rsidR="00CC1590" w:rsidRPr="00BF4F38" w:rsidRDefault="00CC1590" w:rsidP="00572A17">
      <w:pPr>
        <w:pStyle w:val="Odstavecseseznamem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kamenina DN 200, celková dl. </w:t>
      </w:r>
      <w:r w:rsidRPr="00BF4F38">
        <w:rPr>
          <w:b/>
          <w:bCs/>
          <w:sz w:val="22"/>
          <w:szCs w:val="22"/>
        </w:rPr>
        <w:t>65 m</w:t>
      </w:r>
      <w:r w:rsidRPr="00BF4F38">
        <w:rPr>
          <w:sz w:val="22"/>
          <w:szCs w:val="22"/>
        </w:rPr>
        <w:t>, úsek ID9890 – ID9889, ve směru toku, 12 ks kanalizačních přípojek z toho 2 ks zavřené, 10 ks otevřených přípojek, RŠ ID9888 (ID9889 - viz předchozí úsek z ulice Květnová) vyzdvihnout poklop na úroveň výšky komunikace, vybudování nové RŠ ID9890.</w:t>
      </w:r>
    </w:p>
    <w:p w14:paraId="54C77017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lastRenderedPageBreak/>
        <w:t>úsek ID9890 – ID11359, délka úseku 20,00 m, 7 ks kanalizačních přípojek z toho 1 ks zavřené, 6 ks otevřených přípojek</w:t>
      </w:r>
    </w:p>
    <w:p w14:paraId="0223F3CE" w14:textId="77777777" w:rsidR="00CC1590" w:rsidRPr="00BF4F38" w:rsidRDefault="00CC1590" w:rsidP="00572A17">
      <w:pPr>
        <w:pStyle w:val="Odstavecseseznamem"/>
        <w:numPr>
          <w:ilvl w:val="0"/>
          <w:numId w:val="11"/>
        </w:numPr>
        <w:spacing w:before="120"/>
        <w:ind w:left="709" w:hanging="283"/>
        <w:rPr>
          <w:sz w:val="22"/>
          <w:szCs w:val="22"/>
        </w:rPr>
      </w:pPr>
      <w:r w:rsidRPr="00BF4F38">
        <w:rPr>
          <w:sz w:val="22"/>
          <w:szCs w:val="22"/>
        </w:rPr>
        <w:t>úsek ID11359 – ID9889, délka úseku 45,00 m, 5 ks kanalizačních přípojek z toho 1 ks zavřené, 4 ks otevřených přípojek</w:t>
      </w:r>
    </w:p>
    <w:p w14:paraId="384CEA52" w14:textId="77777777" w:rsidR="00CC1590" w:rsidRPr="00BF4F38" w:rsidRDefault="00CC1590" w:rsidP="00572A17">
      <w:pPr>
        <w:pStyle w:val="Odstavecseseznamem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ID9890 - v době výběrového řízení pro výběr zhotovitele se jedná o zakončení stoky bez RŠ.</w:t>
      </w:r>
    </w:p>
    <w:p w14:paraId="79C62660" w14:textId="4A81B962" w:rsidR="00CC1590" w:rsidRPr="00BF4F38" w:rsidRDefault="00CC1590" w:rsidP="00572A17">
      <w:pPr>
        <w:pStyle w:val="Odstavecseseznamem"/>
        <w:numPr>
          <w:ilvl w:val="1"/>
          <w:numId w:val="16"/>
        </w:numPr>
        <w:tabs>
          <w:tab w:val="left" w:pos="284"/>
        </w:tabs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na jeho náklady před zahájením sanačních prací vybudována nová šachta, kruhová DN 1000, materiál beton,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s odvětráním - litina.</w:t>
      </w:r>
    </w:p>
    <w:p w14:paraId="41BB38DF" w14:textId="77777777" w:rsidR="00CC1590" w:rsidRPr="00BF4F38" w:rsidRDefault="00CC1590" w:rsidP="00572A17">
      <w:pPr>
        <w:pStyle w:val="Odstavecseseznamem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ID11359 - typ šachty revizní, hl. šachty 2,15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650 mm, litina bez odvětrání</w:t>
      </w:r>
    </w:p>
    <w:p w14:paraId="46819090" w14:textId="77777777" w:rsidR="00CC1590" w:rsidRPr="00BF4F38" w:rsidRDefault="00CC1590" w:rsidP="00572A17">
      <w:pPr>
        <w:pStyle w:val="Odstavecseseznamem"/>
        <w:numPr>
          <w:ilvl w:val="0"/>
          <w:numId w:val="16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ID9889 - v době výběrového řízení pro výběr zhotovitele se jedná o skrytou šachtu, typ šachty revizní, kruhová – viz ulice Květnová</w:t>
      </w:r>
    </w:p>
    <w:p w14:paraId="7393BE13" w14:textId="77777777" w:rsidR="00CC1590" w:rsidRPr="00BF4F38" w:rsidRDefault="00CC1590" w:rsidP="00572A17">
      <w:pPr>
        <w:pStyle w:val="Odstavecseseznamem"/>
        <w:numPr>
          <w:ilvl w:val="1"/>
          <w:numId w:val="16"/>
        </w:numPr>
        <w:tabs>
          <w:tab w:val="left" w:pos="284"/>
        </w:tabs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vyzdvihnutím poklopu na úroveň výšky komunikace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– litina.</w:t>
      </w:r>
    </w:p>
    <w:p w14:paraId="05EFCFF9" w14:textId="77777777" w:rsidR="00CC1590" w:rsidRPr="00BF4F38" w:rsidRDefault="00CC1590" w:rsidP="00CC1590">
      <w:pPr>
        <w:pStyle w:val="Odstavecseseznamem"/>
        <w:tabs>
          <w:tab w:val="left" w:pos="284"/>
        </w:tabs>
        <w:ind w:left="1276"/>
        <w:jc w:val="both"/>
        <w:rPr>
          <w:sz w:val="22"/>
          <w:szCs w:val="22"/>
        </w:rPr>
      </w:pPr>
    </w:p>
    <w:p w14:paraId="5C0A3AAE" w14:textId="77777777" w:rsidR="00CC1590" w:rsidRPr="00BF4F38" w:rsidRDefault="00CC1590" w:rsidP="00572A17">
      <w:pPr>
        <w:pStyle w:val="Odstavecseseznamem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kamenina DN 350, celková dl. úseku </w:t>
      </w:r>
      <w:r w:rsidRPr="00BF4F38">
        <w:rPr>
          <w:b/>
          <w:bCs/>
          <w:sz w:val="22"/>
          <w:szCs w:val="22"/>
        </w:rPr>
        <w:t>35 m</w:t>
      </w:r>
      <w:r w:rsidRPr="00BF4F38">
        <w:rPr>
          <w:sz w:val="22"/>
          <w:szCs w:val="22"/>
        </w:rPr>
        <w:t xml:space="preserve">, úsek ID9889 – ID9888 ve směru toku, 3 ks kanalizačních přípojek z toho 2 ks zavřené, 1 ks otevřených přípojek, RŠ ID9888, (ID9889 – viz přechozí úsek) - vyzdvihnout poklop na úroveň výšky komunikace, </w:t>
      </w:r>
    </w:p>
    <w:p w14:paraId="0F79FA08" w14:textId="77777777" w:rsidR="00CC1590" w:rsidRPr="00BF4F38" w:rsidRDefault="00CC1590" w:rsidP="00572A17">
      <w:pPr>
        <w:pStyle w:val="Odstavecseseznamem"/>
        <w:numPr>
          <w:ilvl w:val="0"/>
          <w:numId w:val="24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ID9889 – ID11254, délka úseku 13,50 m, 1 ks kanalizačních přípojek z toho 1 ks zavřené, 0 ks otevřených přípojek</w:t>
      </w:r>
    </w:p>
    <w:p w14:paraId="5579D00F" w14:textId="77777777" w:rsidR="00CC1590" w:rsidRPr="00BF4F38" w:rsidRDefault="00CC1590" w:rsidP="00572A17">
      <w:pPr>
        <w:pStyle w:val="Odstavecseseznamem"/>
        <w:numPr>
          <w:ilvl w:val="0"/>
          <w:numId w:val="17"/>
        </w:numPr>
        <w:tabs>
          <w:tab w:val="left" w:pos="284"/>
        </w:tabs>
        <w:ind w:hanging="29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ID11254 – ID9888, délka úseku 21,50 m, 2 ks kanalizačních přípojek z toho 1 ks zavřené, 1 ks otevřených přípojek</w:t>
      </w:r>
    </w:p>
    <w:p w14:paraId="3D2FB068" w14:textId="77777777" w:rsidR="00CC1590" w:rsidRPr="00BF4F38" w:rsidRDefault="00CC1590" w:rsidP="00572A17">
      <w:pPr>
        <w:pStyle w:val="Odstavecseseznamem"/>
        <w:numPr>
          <w:ilvl w:val="0"/>
          <w:numId w:val="18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ID9889 - v době výběrového řízení pro výběr zhotovitele se jedná o skrytou šachtu, typ šachty revizní, kruhová – viz ulice Květnová</w:t>
      </w:r>
    </w:p>
    <w:p w14:paraId="698F6144" w14:textId="77777777" w:rsidR="00CC1590" w:rsidRPr="00BF4F38" w:rsidRDefault="00CC1590" w:rsidP="00572A17">
      <w:pPr>
        <w:pStyle w:val="Odstavecseseznamem"/>
        <w:numPr>
          <w:ilvl w:val="1"/>
          <w:numId w:val="16"/>
        </w:numPr>
        <w:tabs>
          <w:tab w:val="left" w:pos="284"/>
        </w:tabs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vyzdvihnutím poklopu na úroveň výšky komunikace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– litina.</w:t>
      </w:r>
    </w:p>
    <w:p w14:paraId="3C936597" w14:textId="77777777" w:rsidR="00CC1590" w:rsidRPr="00BF4F38" w:rsidRDefault="00CC1590" w:rsidP="00572A17">
      <w:pPr>
        <w:pStyle w:val="Odstavecseseznamem"/>
        <w:numPr>
          <w:ilvl w:val="0"/>
          <w:numId w:val="18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ID11254 - typ šachty revizní, hl. šachty 3,13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mm, litina bez odvětrání</w:t>
      </w:r>
    </w:p>
    <w:p w14:paraId="7DAD1D4E" w14:textId="77777777" w:rsidR="00CC1590" w:rsidRPr="00BF4F38" w:rsidRDefault="00CC1590" w:rsidP="00572A17">
      <w:pPr>
        <w:pStyle w:val="Odstavecseseznamem"/>
        <w:numPr>
          <w:ilvl w:val="0"/>
          <w:numId w:val="18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ID9888 - v době výběrového řízení pro výběr zhotovitele se jedná o skrytou šachtu, typ šachty revizní, kruhová</w:t>
      </w:r>
    </w:p>
    <w:p w14:paraId="754A362A" w14:textId="77777777" w:rsidR="00CC1590" w:rsidRPr="00BF4F38" w:rsidRDefault="00CC1590" w:rsidP="00572A17">
      <w:pPr>
        <w:pStyle w:val="Odstavecseseznamem"/>
        <w:numPr>
          <w:ilvl w:val="1"/>
          <w:numId w:val="18"/>
        </w:numPr>
        <w:tabs>
          <w:tab w:val="left" w:pos="284"/>
        </w:tabs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vyzdvihnutím poklopu na úroveň výšky komunikace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– litina.</w:t>
      </w:r>
    </w:p>
    <w:p w14:paraId="3B0CDAC6" w14:textId="77777777" w:rsidR="00CC1590" w:rsidRPr="00BF4F38" w:rsidRDefault="00CC1590" w:rsidP="00CC1590">
      <w:pPr>
        <w:pStyle w:val="Odstavecseseznamem"/>
        <w:tabs>
          <w:tab w:val="left" w:pos="284"/>
        </w:tabs>
        <w:ind w:left="1276"/>
        <w:jc w:val="both"/>
        <w:rPr>
          <w:sz w:val="22"/>
          <w:szCs w:val="22"/>
        </w:rPr>
      </w:pPr>
    </w:p>
    <w:p w14:paraId="7731BEF5" w14:textId="77777777" w:rsidR="00CC1590" w:rsidRPr="00BF4F38" w:rsidRDefault="00CC1590" w:rsidP="00572A17">
      <w:pPr>
        <w:pStyle w:val="Odstavecseseznamem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kamenina DN 300, celková dl. úseku </w:t>
      </w:r>
      <w:r w:rsidRPr="00BF4F38">
        <w:rPr>
          <w:b/>
          <w:bCs/>
          <w:sz w:val="22"/>
          <w:szCs w:val="22"/>
        </w:rPr>
        <w:t>93 m</w:t>
      </w:r>
      <w:r w:rsidRPr="00BF4F38">
        <w:rPr>
          <w:sz w:val="22"/>
          <w:szCs w:val="22"/>
        </w:rPr>
        <w:t>, úsek ID9888 – ID9886 ve směru toku, 12 ks kanalizačních přípojek z toho 7 ks zavřené, 5 ks otevřených přípojek (ID9888 – viz přechozí úsek - vyzdvihnout poklop na úroveň výšky komunikace).</w:t>
      </w:r>
    </w:p>
    <w:p w14:paraId="4A77C5D3" w14:textId="77777777" w:rsidR="00CC1590" w:rsidRPr="00BF4F38" w:rsidRDefault="00CC1590" w:rsidP="00572A17">
      <w:pPr>
        <w:pStyle w:val="Odstavecseseznamem"/>
        <w:numPr>
          <w:ilvl w:val="0"/>
          <w:numId w:val="20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ID9888 – ID9887, délka úseku 46,00 m, 6 ks kanalizačních přípojek z toho 3 ks zavřené, 3 ks otevřených přípojek</w:t>
      </w:r>
    </w:p>
    <w:p w14:paraId="6FECFD33" w14:textId="77777777" w:rsidR="00CC1590" w:rsidRPr="00BF4F38" w:rsidRDefault="00CC1590" w:rsidP="00572A17">
      <w:pPr>
        <w:pStyle w:val="Odstavecseseznamem"/>
        <w:numPr>
          <w:ilvl w:val="0"/>
          <w:numId w:val="20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úsek ID9887 – ID9886, délka úseku 47,00 m, 6 ks kanalizačních přípojek z toho 4 ks zavřené, 2 ks otevřených přípojek.</w:t>
      </w:r>
    </w:p>
    <w:p w14:paraId="71BA8DA7" w14:textId="77777777" w:rsidR="00CC1590" w:rsidRPr="00BF4F38" w:rsidRDefault="00CC1590" w:rsidP="00572A17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>ID9888 - v době výběrového řízení pro výběr zhotovitele se jedná o skrytou šachtu, typ šachty revizní, kruhová – viz předchozí úsek DN 350.</w:t>
      </w:r>
    </w:p>
    <w:p w14:paraId="1CD930E3" w14:textId="77777777" w:rsidR="00CC1590" w:rsidRPr="00BF4F38" w:rsidRDefault="00CC1590" w:rsidP="00572A17">
      <w:pPr>
        <w:pStyle w:val="Odstavecseseznamem"/>
        <w:numPr>
          <w:ilvl w:val="1"/>
          <w:numId w:val="21"/>
        </w:numPr>
        <w:tabs>
          <w:tab w:val="left" w:pos="284"/>
        </w:tabs>
        <w:ind w:left="1276" w:hanging="425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Zhotovitelem bude šachta na jeho náklady před zahájením sanačních prací upravena vyzdvihnutím poklopu na úroveň výšky komunikace s poklopem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680 mm - Viatop bez odvětrání – litina (viz předchozí úsek DN 350).</w:t>
      </w:r>
    </w:p>
    <w:p w14:paraId="5335399F" w14:textId="77777777" w:rsidR="00CC1590" w:rsidRPr="00BF4F38" w:rsidRDefault="00CC1590" w:rsidP="00572A17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ID9887 - typ šachty revizní, hl. šachty 2,69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640 mm, litina s odvětráním.</w:t>
      </w:r>
    </w:p>
    <w:p w14:paraId="3BF07BB4" w14:textId="77777777" w:rsidR="00CC1590" w:rsidRPr="00BF4F38" w:rsidRDefault="00CC1590" w:rsidP="00572A17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r w:rsidRPr="00BF4F38">
        <w:rPr>
          <w:sz w:val="22"/>
          <w:szCs w:val="22"/>
        </w:rPr>
        <w:t xml:space="preserve">ID9886 - typ šachty revizní, hl. šachty 3,69 m, kruhová DN 1000, materiál beton, poklop </w:t>
      </w:r>
      <w:r w:rsidRPr="00BF4F38">
        <w:rPr>
          <w:rFonts w:ascii="Calibri" w:hAnsi="Calibri" w:cs="Calibri"/>
          <w:sz w:val="22"/>
          <w:szCs w:val="22"/>
        </w:rPr>
        <w:t>ø</w:t>
      </w:r>
      <w:r w:rsidRPr="00BF4F38">
        <w:rPr>
          <w:sz w:val="22"/>
          <w:szCs w:val="22"/>
        </w:rPr>
        <w:t xml:space="preserve"> 640 mm, litina bez odvětrání.</w:t>
      </w:r>
    </w:p>
    <w:p w14:paraId="13C6744C" w14:textId="77777777" w:rsidR="00CC1590" w:rsidRPr="009D0D0C" w:rsidRDefault="00CC1590" w:rsidP="00CC1590">
      <w:pPr>
        <w:tabs>
          <w:tab w:val="left" w:pos="284"/>
        </w:tabs>
        <w:spacing w:before="120"/>
        <w:ind w:left="426"/>
        <w:jc w:val="both"/>
        <w:rPr>
          <w:szCs w:val="22"/>
          <w:u w:val="single"/>
        </w:rPr>
      </w:pPr>
      <w:r w:rsidRPr="009D0D0C">
        <w:rPr>
          <w:szCs w:val="22"/>
          <w:u w:val="single"/>
        </w:rPr>
        <w:lastRenderedPageBreak/>
        <w:t>Informace o stávajícím stavu kanalizační stoky</w:t>
      </w:r>
    </w:p>
    <w:p w14:paraId="3F683B29" w14:textId="77777777" w:rsidR="00CC1590" w:rsidRPr="00BF4F38" w:rsidRDefault="00CC1590" w:rsidP="00572A17">
      <w:pPr>
        <w:pStyle w:val="Odstavecseseznamem"/>
        <w:numPr>
          <w:ilvl w:val="0"/>
          <w:numId w:val="22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Stav poškození stávající kanalizace - tř. II (dle ATV- A 127)</w:t>
      </w:r>
    </w:p>
    <w:p w14:paraId="1CB26C8A" w14:textId="4CB8521E" w:rsidR="00CC1590" w:rsidRPr="00BF4F38" w:rsidRDefault="00CC1590" w:rsidP="00572A17">
      <w:pPr>
        <w:pStyle w:val="Odstavecseseznamem"/>
        <w:numPr>
          <w:ilvl w:val="0"/>
          <w:numId w:val="22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 xml:space="preserve">Hladina podzemní vody </w:t>
      </w:r>
      <w:r w:rsidR="009916A3">
        <w:rPr>
          <w:sz w:val="22"/>
          <w:szCs w:val="22"/>
        </w:rPr>
        <w:t>–</w:t>
      </w:r>
      <w:r w:rsidRPr="00BF4F38">
        <w:rPr>
          <w:sz w:val="22"/>
          <w:szCs w:val="22"/>
        </w:rPr>
        <w:t xml:space="preserve"> 2</w:t>
      </w:r>
      <w:r w:rsidR="009916A3">
        <w:rPr>
          <w:sz w:val="22"/>
          <w:szCs w:val="22"/>
        </w:rPr>
        <w:t xml:space="preserve"> </w:t>
      </w:r>
      <w:r w:rsidRPr="00BF4F38">
        <w:rPr>
          <w:sz w:val="22"/>
          <w:szCs w:val="22"/>
        </w:rPr>
        <w:t>m nad dnem potrubí</w:t>
      </w:r>
    </w:p>
    <w:p w14:paraId="03FA990B" w14:textId="77777777" w:rsidR="00CC1590" w:rsidRPr="00BF4F38" w:rsidRDefault="00CC1590" w:rsidP="00572A17">
      <w:pPr>
        <w:pStyle w:val="Odstavecseseznamem"/>
        <w:numPr>
          <w:ilvl w:val="0"/>
          <w:numId w:val="22"/>
        </w:numPr>
        <w:spacing w:after="160"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Globální deformace –   6%</w:t>
      </w:r>
    </w:p>
    <w:p w14:paraId="3FCDE33C" w14:textId="77777777" w:rsidR="00CC1590" w:rsidRPr="00BF4F38" w:rsidRDefault="00CC1590" w:rsidP="00572A17">
      <w:pPr>
        <w:pStyle w:val="Odstavecseseznamem"/>
        <w:numPr>
          <w:ilvl w:val="0"/>
          <w:numId w:val="22"/>
        </w:numPr>
        <w:spacing w:line="259" w:lineRule="auto"/>
        <w:rPr>
          <w:sz w:val="22"/>
          <w:szCs w:val="22"/>
        </w:rPr>
      </w:pPr>
      <w:r w:rsidRPr="00BF4F38">
        <w:rPr>
          <w:sz w:val="22"/>
          <w:szCs w:val="22"/>
        </w:rPr>
        <w:t>Lokální deformace -   2%</w:t>
      </w:r>
    </w:p>
    <w:p w14:paraId="58933D07" w14:textId="77777777" w:rsidR="00CC1590" w:rsidRPr="00BF4F38" w:rsidRDefault="00CC1590" w:rsidP="00572A17">
      <w:pPr>
        <w:pStyle w:val="Odstavecseseznamem"/>
        <w:numPr>
          <w:ilvl w:val="0"/>
          <w:numId w:val="22"/>
        </w:numPr>
        <w:jc w:val="both"/>
        <w:rPr>
          <w:sz w:val="22"/>
          <w:szCs w:val="22"/>
        </w:rPr>
      </w:pPr>
      <w:r w:rsidRPr="00BF4F38">
        <w:rPr>
          <w:sz w:val="22"/>
          <w:szCs w:val="22"/>
        </w:rPr>
        <w:t>Druh okolní zeminy – zásyp dle ATV- A127- skupina 3</w:t>
      </w:r>
    </w:p>
    <w:p w14:paraId="23991348" w14:textId="77777777" w:rsidR="00CC1590" w:rsidRPr="00BF4F38" w:rsidRDefault="00CC1590" w:rsidP="00572A17">
      <w:pPr>
        <w:pStyle w:val="Odstavecseseznamem"/>
        <w:numPr>
          <w:ilvl w:val="0"/>
          <w:numId w:val="22"/>
        </w:numPr>
        <w:tabs>
          <w:tab w:val="left" w:pos="284"/>
        </w:tabs>
        <w:rPr>
          <w:sz w:val="22"/>
          <w:szCs w:val="22"/>
        </w:rPr>
      </w:pPr>
      <w:r w:rsidRPr="00BF4F38">
        <w:rPr>
          <w:sz w:val="22"/>
          <w:szCs w:val="22"/>
        </w:rPr>
        <w:t>Dopravní zatížení – komunikace s nízkým dopravním zatížením</w:t>
      </w:r>
    </w:p>
    <w:p w14:paraId="42856D8C" w14:textId="77777777" w:rsidR="00CC1590" w:rsidRPr="00BF4F38" w:rsidRDefault="00CC1590" w:rsidP="00572A17">
      <w:pPr>
        <w:pStyle w:val="Odstavecseseznamem"/>
        <w:numPr>
          <w:ilvl w:val="0"/>
          <w:numId w:val="22"/>
        </w:numPr>
        <w:tabs>
          <w:tab w:val="left" w:pos="284"/>
        </w:tabs>
        <w:rPr>
          <w:sz w:val="22"/>
          <w:szCs w:val="22"/>
        </w:rPr>
      </w:pPr>
      <w:r w:rsidRPr="00BF4F38">
        <w:rPr>
          <w:sz w:val="22"/>
          <w:szCs w:val="22"/>
        </w:rPr>
        <w:t>Objednatel poskytne záznam z optické inspekce (kamerové prohlídky) zájmového úseku kanalizace.</w:t>
      </w:r>
    </w:p>
    <w:p w14:paraId="64B078B0" w14:textId="77777777" w:rsidR="00E02BF8" w:rsidRPr="00DA01F9" w:rsidRDefault="00E02BF8" w:rsidP="00E02BF8">
      <w:pPr>
        <w:tabs>
          <w:tab w:val="left" w:pos="284"/>
        </w:tabs>
        <w:ind w:left="502"/>
        <w:rPr>
          <w:szCs w:val="22"/>
        </w:rPr>
      </w:pPr>
    </w:p>
    <w:p w14:paraId="3F1BAF57" w14:textId="49BCA694" w:rsidR="00BB6674" w:rsidRPr="00DA01F9" w:rsidRDefault="00BB6674" w:rsidP="00572A17">
      <w:pPr>
        <w:numPr>
          <w:ilvl w:val="0"/>
          <w:numId w:val="3"/>
        </w:numPr>
        <w:ind w:left="284" w:hanging="284"/>
        <w:jc w:val="both"/>
        <w:rPr>
          <w:szCs w:val="22"/>
        </w:rPr>
      </w:pPr>
      <w:r w:rsidRPr="00952C33">
        <w:rPr>
          <w:b/>
          <w:bCs/>
          <w:szCs w:val="22"/>
        </w:rPr>
        <w:t>Metoda</w:t>
      </w:r>
      <w:r w:rsidRPr="00DA01F9">
        <w:rPr>
          <w:b/>
          <w:szCs w:val="22"/>
        </w:rPr>
        <w:t xml:space="preserve"> provedení</w:t>
      </w:r>
    </w:p>
    <w:p w14:paraId="5468F6F9" w14:textId="12C7A4AF" w:rsidR="00BB6674" w:rsidRPr="00DA01F9" w:rsidRDefault="00BB667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Provedení sanace kanalizace je možné provést primárně metodou UV LINER (skelné rukávce vytvrzované UV zářením)</w:t>
      </w:r>
    </w:p>
    <w:p w14:paraId="10057FDB" w14:textId="5AD8FDBC" w:rsidR="00BB6674" w:rsidRPr="00DA01F9" w:rsidRDefault="00BB6674" w:rsidP="00572A17">
      <w:pPr>
        <w:numPr>
          <w:ilvl w:val="0"/>
          <w:numId w:val="3"/>
        </w:numPr>
        <w:ind w:left="284" w:hanging="284"/>
        <w:jc w:val="both"/>
        <w:rPr>
          <w:szCs w:val="22"/>
        </w:rPr>
      </w:pPr>
      <w:r w:rsidRPr="00952C33">
        <w:rPr>
          <w:b/>
          <w:bCs/>
          <w:szCs w:val="22"/>
        </w:rPr>
        <w:t>Zatěsnění</w:t>
      </w:r>
      <w:r w:rsidRPr="00DA01F9">
        <w:rPr>
          <w:b/>
          <w:szCs w:val="22"/>
        </w:rPr>
        <w:t xml:space="preserve"> napojení kanalizačních přípojek</w:t>
      </w:r>
    </w:p>
    <w:p w14:paraId="7D54101A" w14:textId="62364F2D" w:rsidR="00BB6674" w:rsidRPr="00DA01F9" w:rsidRDefault="00BB667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Všechny kanalizační přípojky, které budou otevřeny, budou po sanaci těsně napojeny pomocí maltových, nebo pryskyřičných materiálů. U stok kruhových profilů bude zatěsnění kanalizačních přípojek provedeno nekonečnou injektáží.</w:t>
      </w:r>
      <w:r w:rsidR="00CC1590">
        <w:rPr>
          <w:szCs w:val="22"/>
        </w:rPr>
        <w:t xml:space="preserve"> </w:t>
      </w:r>
      <w:r w:rsidR="00CC1590">
        <w:t>U profilu DN 200 budou přípojky po provedené sanaci pouze otevřeny a zakartáčovány</w:t>
      </w:r>
      <w:r w:rsidR="00DC52F6">
        <w:t>.</w:t>
      </w:r>
    </w:p>
    <w:p w14:paraId="6798D7F2" w14:textId="05A64F56" w:rsidR="00BB6674" w:rsidRPr="00DA01F9" w:rsidRDefault="00BB6674" w:rsidP="00572A17">
      <w:pPr>
        <w:numPr>
          <w:ilvl w:val="0"/>
          <w:numId w:val="3"/>
        </w:numPr>
        <w:ind w:left="284" w:hanging="284"/>
        <w:jc w:val="both"/>
        <w:rPr>
          <w:szCs w:val="22"/>
        </w:rPr>
      </w:pPr>
      <w:r w:rsidRPr="00952C33">
        <w:rPr>
          <w:b/>
          <w:bCs/>
          <w:szCs w:val="22"/>
        </w:rPr>
        <w:t>Reprofilace</w:t>
      </w:r>
      <w:r w:rsidRPr="00DA01F9">
        <w:rPr>
          <w:b/>
          <w:szCs w:val="22"/>
        </w:rPr>
        <w:t xml:space="preserve"> stoky</w:t>
      </w:r>
    </w:p>
    <w:p w14:paraId="583E4658" w14:textId="6391AA4F" w:rsidR="00BB6674" w:rsidRPr="00DA01F9" w:rsidRDefault="00BB667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Před instalací sanační vložky bude provedena reprofilace. Po reprofilaci bude proveden kamerový monitoring všech úseků uvedených k sanaci. Kamerový monitoring všech úseku bude předán zadavateli ke kontrole správnosti provedení a po jeho odsouhlasení můžou být zahájeny sanační práce.</w:t>
      </w:r>
    </w:p>
    <w:p w14:paraId="663F918E" w14:textId="37671437" w:rsidR="00BB6674" w:rsidRPr="00DA01F9" w:rsidRDefault="00BB667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 xml:space="preserve">V případě, že by kontrolním kamerovým monitoringem byly zjištěny další místa nutná k reprofilaci, bude zhotovitel povinen provést jejich reprofilaci a nový kontrolní kamerový monitoring – </w:t>
      </w:r>
      <w:r w:rsidRPr="00DA01F9">
        <w:rPr>
          <w:szCs w:val="22"/>
          <w:u w:val="single"/>
        </w:rPr>
        <w:t>v tomto případě by se nejednalo o vícepráci.</w:t>
      </w:r>
    </w:p>
    <w:p w14:paraId="087F439F" w14:textId="34A48221" w:rsidR="00BB6674" w:rsidRPr="00DA01F9" w:rsidRDefault="00BB6674" w:rsidP="00572A17">
      <w:pPr>
        <w:numPr>
          <w:ilvl w:val="0"/>
          <w:numId w:val="3"/>
        </w:numPr>
        <w:ind w:left="284" w:hanging="284"/>
        <w:jc w:val="both"/>
        <w:rPr>
          <w:szCs w:val="22"/>
        </w:rPr>
      </w:pPr>
      <w:r w:rsidRPr="00952C33">
        <w:rPr>
          <w:b/>
          <w:bCs/>
          <w:szCs w:val="22"/>
        </w:rPr>
        <w:t>Napojení</w:t>
      </w:r>
      <w:r w:rsidRPr="00DA01F9">
        <w:rPr>
          <w:b/>
          <w:szCs w:val="22"/>
        </w:rPr>
        <w:t xml:space="preserve"> rukávců v šachtách</w:t>
      </w:r>
    </w:p>
    <w:p w14:paraId="0CE0F4E5" w14:textId="18A1F08E" w:rsidR="00BB6674" w:rsidRPr="00DA01F9" w:rsidRDefault="00BB667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Napojení rukávců v šachtách bude provedeno sanační maltou, nebo pryskyřičnými materiály. Napojení musí být těsné a nesmí docházet k průsakům podzemních vod do kanalizačních šachet.</w:t>
      </w:r>
    </w:p>
    <w:p w14:paraId="17964451" w14:textId="1BED86CA" w:rsidR="00BF1069" w:rsidRPr="00DA01F9" w:rsidRDefault="00BF1069" w:rsidP="00572A17">
      <w:pPr>
        <w:numPr>
          <w:ilvl w:val="0"/>
          <w:numId w:val="3"/>
        </w:numPr>
        <w:ind w:left="284" w:hanging="284"/>
        <w:jc w:val="both"/>
        <w:rPr>
          <w:b/>
          <w:bCs/>
          <w:szCs w:val="22"/>
        </w:rPr>
      </w:pPr>
      <w:r w:rsidRPr="00DA01F9">
        <w:rPr>
          <w:b/>
          <w:bCs/>
          <w:szCs w:val="22"/>
        </w:rPr>
        <w:t>Ostatní:</w:t>
      </w:r>
    </w:p>
    <w:p w14:paraId="5E3F0F65" w14:textId="4BD6163A" w:rsidR="00E02BF8" w:rsidRPr="00DA01F9" w:rsidRDefault="00E02BF8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 xml:space="preserve">Zhotovitel zajistí na vlastní náklady před zahájením prací (opravy/sanace kanalizace) vybraného zhotovitele na úpravu rozměrově nevyhovujících kanalizačních šachet (čtvercová 600x600 mm), které nejsou uzpůsobené pro provedení sanace - zatažení rukávce a následného zatažení soupravy UV lamp pro vytvrdnutí rukávce. Jedná se o šachty v ulici Mlýnská ID9605, ID9603, ID9602 - (spadiště), v ulici </w:t>
      </w:r>
      <w:r w:rsidR="008F3534">
        <w:t>Masarykova</w:t>
      </w:r>
      <w:r w:rsidRPr="00DA01F9">
        <w:rPr>
          <w:szCs w:val="22"/>
        </w:rPr>
        <w:t xml:space="preserve"> ID9608, ID9609.</w:t>
      </w:r>
    </w:p>
    <w:p w14:paraId="343E8B68" w14:textId="77777777" w:rsidR="00E02BF8" w:rsidRPr="00DA01F9" w:rsidRDefault="00E02BF8" w:rsidP="008F3534">
      <w:pPr>
        <w:tabs>
          <w:tab w:val="left" w:pos="284"/>
        </w:tabs>
        <w:ind w:left="851"/>
        <w:jc w:val="both"/>
        <w:rPr>
          <w:szCs w:val="22"/>
        </w:rPr>
      </w:pPr>
      <w:r w:rsidRPr="00DA01F9">
        <w:rPr>
          <w:rFonts w:eastAsia="CIDFont+F2"/>
          <w:szCs w:val="22"/>
        </w:rPr>
        <w:t>Nové poklopy budou opatřeny nápisem CHEVAK a budou dodány Objednatelem. Nové poklopy budou k vyzvednutí ve skladu MTZ n</w:t>
      </w:r>
      <w:r w:rsidRPr="00DA01F9">
        <w:rPr>
          <w:szCs w:val="22"/>
        </w:rPr>
        <w:t xml:space="preserve">a správě Objednatele, Tršnická 4/11, Cheb.  </w:t>
      </w:r>
    </w:p>
    <w:p w14:paraId="3D715521" w14:textId="5E76D5F8" w:rsidR="00E02BF8" w:rsidRPr="00DA01F9" w:rsidRDefault="00E02BF8" w:rsidP="00572A17">
      <w:pPr>
        <w:numPr>
          <w:ilvl w:val="1"/>
          <w:numId w:val="3"/>
        </w:numPr>
        <w:ind w:left="851" w:hanging="425"/>
        <w:jc w:val="both"/>
        <w:rPr>
          <w:b/>
          <w:bCs/>
          <w:szCs w:val="22"/>
        </w:rPr>
      </w:pPr>
      <w:r w:rsidRPr="00DA01F9">
        <w:rPr>
          <w:szCs w:val="22"/>
        </w:rPr>
        <w:t>Kanalizace včetně šachet se nachází v místních frekventovaných městských komunikacích a z tohoto důvodu bude potřeba zajištění dopravně inženýrského opatření (dále jen „DIO“) včetně projektové dokumentace a jejího projednání. Veškeré náklady na DIO a zvláštní užívaní komunikace musí být zahrnuté v nabídnuté ceně díla. DIO si bude moct vyřídit zhotovitel v mezičase od podepsání smlouvy o dílo a předáním staveniště, která bude cca 1 měsíc.</w:t>
      </w:r>
    </w:p>
    <w:p w14:paraId="4BEE970D" w14:textId="5B142CF7" w:rsidR="00BB6674" w:rsidRPr="00DA01F9" w:rsidRDefault="00BB667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Po celou dobu prací je v daných úsecích nutné provádět přečerpávání splašků a dešťových vod.</w:t>
      </w:r>
    </w:p>
    <w:p w14:paraId="300DDE84" w14:textId="4B49B16A" w:rsidR="006C61E3" w:rsidRPr="00DA01F9" w:rsidRDefault="006C61E3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Upozorňujeme zhotovitele, že dimenze jednotlivých stok může být proměnná</w:t>
      </w:r>
      <w:r w:rsidR="00326C90" w:rsidRPr="00DA01F9">
        <w:rPr>
          <w:szCs w:val="22"/>
        </w:rPr>
        <w:t xml:space="preserve">. </w:t>
      </w:r>
      <w:r w:rsidRPr="00DA01F9">
        <w:rPr>
          <w:szCs w:val="22"/>
        </w:rPr>
        <w:t>Zhotovitel si provede před objednání</w:t>
      </w:r>
      <w:r w:rsidR="00731D2F">
        <w:rPr>
          <w:szCs w:val="22"/>
        </w:rPr>
        <w:t>m</w:t>
      </w:r>
      <w:r w:rsidRPr="00DA01F9">
        <w:rPr>
          <w:szCs w:val="22"/>
        </w:rPr>
        <w:t xml:space="preserve"> sanačního rukávce přesné zaměření rukávce a objedná sanační rukávce speciálně podle rozměrů daného úseku, tak aby nevznikly po vytvrzení podélné vrapy. Podélné vrapy budou považovány za vadu díla a může být požadováno jejich odstranění, nebo instalace nového rukávce. </w:t>
      </w:r>
    </w:p>
    <w:p w14:paraId="26EF55B2" w14:textId="5D2BDA87" w:rsidR="00AD048B" w:rsidRPr="00DA01F9" w:rsidRDefault="00AD048B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lastRenderedPageBreak/>
        <w:t xml:space="preserve">Zhotovitel je povinen dodržovat veškeré technologické postupy a používat materiály stanovené   </w:t>
      </w:r>
      <w:r w:rsidR="00E02BF8" w:rsidRPr="00DA01F9">
        <w:rPr>
          <w:szCs w:val="22"/>
        </w:rPr>
        <w:t xml:space="preserve">technickou </w:t>
      </w:r>
      <w:r w:rsidRPr="00DA01F9">
        <w:rPr>
          <w:szCs w:val="22"/>
        </w:rPr>
        <w:t>dokumentací.</w:t>
      </w:r>
    </w:p>
    <w:p w14:paraId="3BE71962" w14:textId="1D6864A6" w:rsidR="00DD2194" w:rsidRPr="00F11080" w:rsidRDefault="00DD2194" w:rsidP="00572A17">
      <w:pPr>
        <w:numPr>
          <w:ilvl w:val="1"/>
          <w:numId w:val="3"/>
        </w:numPr>
        <w:ind w:left="851" w:hanging="425"/>
        <w:jc w:val="both"/>
        <w:rPr>
          <w:szCs w:val="22"/>
        </w:rPr>
      </w:pPr>
      <w:r w:rsidRPr="00DA01F9">
        <w:rPr>
          <w:szCs w:val="22"/>
        </w:rPr>
        <w:t>Objednatel poskytne záznam z optické inspekce (kamerové prohlídky) zájmového úseku kanalizace</w:t>
      </w:r>
    </w:p>
    <w:p w14:paraId="3FF94D5F" w14:textId="39DD8E46" w:rsidR="006B4C9C" w:rsidRPr="00BF4F38" w:rsidRDefault="00BF1069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BF4F38">
        <w:rPr>
          <w:lang w:val="cs-CZ"/>
        </w:rPr>
        <w:t>Dal</w:t>
      </w:r>
      <w:r w:rsidR="00326C90" w:rsidRPr="00BF4F38">
        <w:rPr>
          <w:lang w:val="cs-CZ"/>
        </w:rPr>
        <w:t>š</w:t>
      </w:r>
      <w:r w:rsidRPr="00BF4F38">
        <w:rPr>
          <w:lang w:val="cs-CZ"/>
        </w:rPr>
        <w:t>í</w:t>
      </w:r>
      <w:r w:rsidR="00FB45C8" w:rsidRPr="00BF4F38">
        <w:rPr>
          <w:lang w:val="cs-CZ"/>
        </w:rPr>
        <w:t xml:space="preserve"> vymezení předmětu díla</w:t>
      </w:r>
    </w:p>
    <w:p w14:paraId="5A19FF9D" w14:textId="2C6F7C54" w:rsidR="006B4C9C" w:rsidRPr="00F11080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 xml:space="preserve">Předmětem zakázky je realizace a obstarání veškerých prací a zhotovení činností nutných k úplnému dokončení stavby podle </w:t>
      </w:r>
      <w:r w:rsidR="00FB45C8" w:rsidRPr="00F11080">
        <w:t>čl. 1</w:t>
      </w:r>
      <w:r w:rsidRPr="00F11080">
        <w:t xml:space="preserve"> a podle </w:t>
      </w:r>
      <w:r w:rsidR="00BF1069" w:rsidRPr="00F11080">
        <w:t>soupisů položek k ocenění č.1a až č.1</w:t>
      </w:r>
      <w:r w:rsidR="003D7FE9">
        <w:t>d</w:t>
      </w:r>
      <w:r w:rsidRPr="00F11080">
        <w:t>, kter</w:t>
      </w:r>
      <w:r w:rsidR="00BF1069" w:rsidRPr="00F11080">
        <w:t>é</w:t>
      </w:r>
      <w:r w:rsidRPr="00F11080">
        <w:t xml:space="preserve"> j</w:t>
      </w:r>
      <w:r w:rsidR="00BF1069" w:rsidRPr="00F11080">
        <w:t>sou</w:t>
      </w:r>
      <w:r w:rsidRPr="00F11080">
        <w:t xml:space="preserve"> v příloze </w:t>
      </w:r>
      <w:r w:rsidR="00187B12" w:rsidRPr="00F11080">
        <w:t>č. 1</w:t>
      </w:r>
      <w:r w:rsidR="00BF1069" w:rsidRPr="00F11080">
        <w:t xml:space="preserve"> smlouvy</w:t>
      </w:r>
      <w:r w:rsidR="00187B12" w:rsidRPr="00F11080">
        <w:t>.</w:t>
      </w:r>
      <w:r w:rsidR="005275E6" w:rsidRPr="00F11080">
        <w:t xml:space="preserve"> </w:t>
      </w:r>
    </w:p>
    <w:p w14:paraId="32701C87" w14:textId="77777777" w:rsidR="006B4C9C" w:rsidRPr="00FB45C8" w:rsidRDefault="005275E6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Dílo </w:t>
      </w:r>
      <w:r w:rsidR="006B4C9C" w:rsidRPr="00FB45C8">
        <w:t>bude proveden</w:t>
      </w:r>
      <w:r w:rsidRPr="00FB45C8">
        <w:t>o</w:t>
      </w:r>
      <w:r w:rsidR="006B4C9C" w:rsidRPr="00FB45C8">
        <w:t xml:space="preserve"> v souladu s</w:t>
      </w:r>
      <w:r w:rsidR="0081440B">
        <w:t xml:space="preserve"> obsahem </w:t>
      </w:r>
      <w:r w:rsidR="006B4C9C" w:rsidRPr="00FB45C8">
        <w:t>poptáv</w:t>
      </w:r>
      <w:r w:rsidR="0081440B">
        <w:t xml:space="preserve">ky Objednatele </w:t>
      </w:r>
      <w:r w:rsidR="006B4C9C" w:rsidRPr="00FB45C8">
        <w:t>a nabídk</w:t>
      </w:r>
      <w:r w:rsidR="0081440B">
        <w:t>y</w:t>
      </w:r>
      <w:r w:rsidR="006B4C9C" w:rsidRPr="00FB45C8">
        <w:t xml:space="preserve"> </w:t>
      </w:r>
      <w:r w:rsidR="0041746C" w:rsidRPr="00FB45C8">
        <w:t>Z</w:t>
      </w:r>
      <w:r w:rsidR="006B4C9C" w:rsidRPr="00FB45C8">
        <w:t>hotovitele</w:t>
      </w:r>
      <w:r w:rsidR="0081440B">
        <w:t xml:space="preserve"> na provedení díla dle této smlouvy</w:t>
      </w:r>
      <w:r w:rsidR="006B4C9C" w:rsidRPr="00FB45C8">
        <w:t>.</w:t>
      </w:r>
    </w:p>
    <w:p w14:paraId="12032F80" w14:textId="77777777" w:rsidR="00C02AC3" w:rsidRDefault="005275E6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Zhotovitel se </w:t>
      </w:r>
      <w:r w:rsidR="00C02AC3">
        <w:t xml:space="preserve">v souladu s ustanovením § 2590 občanského zákoníku </w:t>
      </w:r>
      <w:r w:rsidRPr="00FB45C8">
        <w:t xml:space="preserve">zavazuje provést dílo </w:t>
      </w:r>
      <w:r w:rsidR="00C02AC3">
        <w:t xml:space="preserve">s potřebnou péčí, zejména </w:t>
      </w:r>
      <w:r w:rsidR="006B4C9C" w:rsidRPr="00FB45C8">
        <w:t>v souladu s technickými podmínkami vyplývajícími z platných ČSN vztahujících se k daným pracím</w:t>
      </w:r>
      <w:r w:rsidR="00C02AC3">
        <w:t>, v ujednaném čase</w:t>
      </w:r>
      <w:r w:rsidR="006B4C9C" w:rsidRPr="00FB45C8">
        <w:t>.</w:t>
      </w:r>
      <w:r w:rsidR="00AC6F17">
        <w:t xml:space="preserve"> </w:t>
      </w:r>
      <w:r w:rsidR="00C02AC3">
        <w:t>Dále se zavazuje obstarat vše, co je k provedení díla potřeba.</w:t>
      </w:r>
    </w:p>
    <w:p w14:paraId="1F420DC8" w14:textId="77777777" w:rsidR="004D6E48" w:rsidRPr="004838E5" w:rsidRDefault="004D6E48" w:rsidP="00BF4F38">
      <w:pPr>
        <w:pStyle w:val="Nadpis2"/>
        <w:tabs>
          <w:tab w:val="clear" w:pos="1134"/>
        </w:tabs>
        <w:ind w:left="567" w:hanging="567"/>
        <w:jc w:val="both"/>
      </w:pPr>
      <w:r w:rsidRPr="004D6E48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</w:t>
      </w:r>
      <w:r w:rsidRPr="004838E5">
        <w:t>.</w:t>
      </w:r>
      <w:r w:rsidR="003273CD" w:rsidRPr="004838E5">
        <w:t xml:space="preserve"> V případě, že Zhotovitel nebude udržovat komunikace po dobu výstavby v čistém stavu, může Objednatel Zhotoviteli uložit smluvní pokutu.</w:t>
      </w:r>
    </w:p>
    <w:p w14:paraId="441761AF" w14:textId="77777777" w:rsidR="00C02AC3" w:rsidRDefault="00C02AC3" w:rsidP="00BF4F38">
      <w:pPr>
        <w:pStyle w:val="Nadpis2"/>
        <w:tabs>
          <w:tab w:val="clear" w:pos="1134"/>
        </w:tabs>
        <w:ind w:left="567" w:hanging="567"/>
        <w:jc w:val="both"/>
      </w:pPr>
      <w:r>
        <w:t>Vznikne-li</w:t>
      </w:r>
      <w:r w:rsidR="006B4C9C" w:rsidRPr="00FB45C8">
        <w:t xml:space="preserve"> v průběhu provádění díla </w:t>
      </w:r>
      <w:r>
        <w:t>potřeba</w:t>
      </w:r>
      <w:r w:rsidR="006B4C9C" w:rsidRPr="00FB45C8">
        <w:t xml:space="preserve"> změn</w:t>
      </w:r>
      <w:r>
        <w:t>y</w:t>
      </w:r>
      <w:r w:rsidR="006B4C9C" w:rsidRPr="00FB45C8">
        <w:t xml:space="preserve"> oproti příslušným částím projektu nebo výkazu výměr nebo je-li třeba provést nepředvídané práce (tj. zejména práce, které budou prováděny n</w:t>
      </w:r>
      <w:r>
        <w:t>a základě zvláštního požadavku O</w:t>
      </w:r>
      <w:r w:rsidR="006B4C9C" w:rsidRPr="00FB45C8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FB45C8">
        <w:t>Z</w:t>
      </w:r>
      <w:r w:rsidR="006B4C9C" w:rsidRPr="00FB45C8">
        <w:t xml:space="preserve">hotovitele, zavazují se </w:t>
      </w:r>
      <w:r w:rsidR="0041746C" w:rsidRPr="00FB45C8">
        <w:t>S</w:t>
      </w:r>
      <w:r w:rsidR="006B4C9C" w:rsidRPr="00FB45C8">
        <w:t xml:space="preserve">mluvní strany uzavřít dodatek k této smlouvě, jímž bude cena díla a doba realizace upravena přiměřeně nově vzniklým skutečnostem. </w:t>
      </w:r>
    </w:p>
    <w:p w14:paraId="500B60F9" w14:textId="77777777" w:rsidR="004D6E48" w:rsidRDefault="004D6E48" w:rsidP="00BF4F38">
      <w:pPr>
        <w:ind w:left="567"/>
        <w:jc w:val="both"/>
      </w:pPr>
      <w:r w:rsidRPr="00FB45C8">
        <w:t xml:space="preserve">Návrh na uzavření dodatku předloží </w:t>
      </w:r>
      <w:r>
        <w:t>Z</w:t>
      </w:r>
      <w:r w:rsidRPr="00FB45C8">
        <w:t>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</w:t>
      </w:r>
      <w:r>
        <w:t>.</w:t>
      </w:r>
    </w:p>
    <w:p w14:paraId="5F940799" w14:textId="77777777" w:rsidR="006B4C9C" w:rsidRPr="00FB45C8" w:rsidRDefault="006B4C9C" w:rsidP="00BF4F38">
      <w:pPr>
        <w:pStyle w:val="Nadpis2"/>
        <w:tabs>
          <w:tab w:val="clear" w:pos="1134"/>
          <w:tab w:val="num" w:pos="1276"/>
        </w:tabs>
        <w:ind w:left="567" w:hanging="567"/>
        <w:jc w:val="both"/>
      </w:pPr>
      <w:r w:rsidRPr="00FB45C8">
        <w:t xml:space="preserve">Vyskytnou-li se v průběhu realizace díla rozpory, </w:t>
      </w:r>
      <w:r w:rsidR="0041746C" w:rsidRPr="00FB45C8">
        <w:t xml:space="preserve">Smluvní strany </w:t>
      </w:r>
      <w:r w:rsidRPr="00FB45C8">
        <w:t>se dohodl</w:t>
      </w:r>
      <w:r w:rsidR="00C02AC3">
        <w:t>y</w:t>
      </w:r>
      <w:r w:rsidRPr="00FB45C8">
        <w:t xml:space="preserve">, že budou </w:t>
      </w:r>
      <w:r w:rsidR="00C02AC3">
        <w:t xml:space="preserve">při jejich řešení </w:t>
      </w:r>
      <w:r w:rsidR="00C840B9" w:rsidRPr="00FB45C8">
        <w:t xml:space="preserve">postupovat podle </w:t>
      </w:r>
      <w:r w:rsidR="00C02AC3">
        <w:t xml:space="preserve">obsahu </w:t>
      </w:r>
      <w:r w:rsidR="00C840B9" w:rsidRPr="00FB45C8">
        <w:t xml:space="preserve">níže uvedených dokumentů, a to </w:t>
      </w:r>
      <w:r w:rsidRPr="00FB45C8">
        <w:t>v následujícím pořadí:</w:t>
      </w:r>
    </w:p>
    <w:p w14:paraId="4CF45BF0" w14:textId="77777777" w:rsidR="006B4C9C" w:rsidRPr="00F11080" w:rsidRDefault="006B4C9C" w:rsidP="00BF4F38">
      <w:pPr>
        <w:pStyle w:val="Nadpis3"/>
        <w:tabs>
          <w:tab w:val="clear" w:pos="1701"/>
        </w:tabs>
        <w:ind w:left="1134"/>
        <w:jc w:val="both"/>
      </w:pPr>
      <w:bookmarkStart w:id="2" w:name="_Hlk154816458"/>
      <w:r w:rsidRPr="00F11080">
        <w:t>Smlouva</w:t>
      </w:r>
    </w:p>
    <w:p w14:paraId="5577DA7B" w14:textId="77777777" w:rsidR="006B4C9C" w:rsidRPr="00F11080" w:rsidRDefault="006B4C9C" w:rsidP="00BF4F38">
      <w:pPr>
        <w:pStyle w:val="Nadpis3"/>
        <w:tabs>
          <w:tab w:val="clear" w:pos="1701"/>
        </w:tabs>
        <w:ind w:left="1134"/>
      </w:pPr>
      <w:r w:rsidRPr="00F11080">
        <w:t xml:space="preserve">Zadání v poptávce a nabídka </w:t>
      </w:r>
      <w:r w:rsidR="0041746C" w:rsidRPr="00F11080">
        <w:t>Z</w:t>
      </w:r>
      <w:r w:rsidRPr="00F11080">
        <w:t>hotovitele – rozpočet stavby</w:t>
      </w:r>
    </w:p>
    <w:bookmarkEnd w:id="2"/>
    <w:p w14:paraId="59370176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rPr>
          <w:szCs w:val="22"/>
          <w:lang w:val="cs-CZ"/>
        </w:rPr>
      </w:pPr>
      <w:r w:rsidRPr="00BF4F38">
        <w:rPr>
          <w:lang w:val="cs-CZ"/>
        </w:rPr>
        <w:t>Č</w:t>
      </w:r>
      <w:r w:rsidR="00E20DCF" w:rsidRPr="00BF4F38">
        <w:rPr>
          <w:lang w:val="cs-CZ"/>
        </w:rPr>
        <w:t>as plnění</w:t>
      </w:r>
    </w:p>
    <w:p w14:paraId="2E3FE4CF" w14:textId="77777777" w:rsidR="006B4C9C" w:rsidRPr="00FB45C8" w:rsidRDefault="00C02AC3" w:rsidP="00BF4F38">
      <w:pPr>
        <w:pStyle w:val="Nadpis2"/>
        <w:tabs>
          <w:tab w:val="clear" w:pos="1134"/>
        </w:tabs>
        <w:ind w:left="567" w:hanging="567"/>
      </w:pPr>
      <w:r>
        <w:t>Smluvní strany se dohodly na následujících t</w:t>
      </w:r>
      <w:r w:rsidR="006B4C9C" w:rsidRPr="00FB45C8">
        <w:t>ermín</w:t>
      </w:r>
      <w:r>
        <w:t>ech (času)</w:t>
      </w:r>
      <w:r w:rsidR="006B4C9C" w:rsidRPr="00FB45C8">
        <w:t xml:space="preserve"> plnění předmětu </w:t>
      </w:r>
      <w:r>
        <w:t xml:space="preserve">této </w:t>
      </w:r>
      <w:r w:rsidR="006B4C9C" w:rsidRPr="00FB45C8">
        <w:t xml:space="preserve">smlouvy: </w:t>
      </w:r>
    </w:p>
    <w:p w14:paraId="6439A3FA" w14:textId="37AAC897" w:rsidR="006B4C9C" w:rsidRPr="00395770" w:rsidRDefault="006B4C9C" w:rsidP="00BF4F38">
      <w:pPr>
        <w:pStyle w:val="Nadpis3"/>
        <w:tabs>
          <w:tab w:val="clear" w:pos="1701"/>
        </w:tabs>
        <w:ind w:left="1134"/>
      </w:pPr>
      <w:r w:rsidRPr="00F11080">
        <w:t>zahájení stavby:</w:t>
      </w:r>
      <w:r w:rsidR="000E063E">
        <w:t xml:space="preserve"> </w:t>
      </w:r>
      <w:r w:rsidR="00021618" w:rsidRPr="00395770">
        <w:t>03/2024</w:t>
      </w:r>
      <w:r w:rsidR="006734A0" w:rsidRPr="00395770">
        <w:t xml:space="preserve"> </w:t>
      </w:r>
      <w:r w:rsidR="009B2B99" w:rsidRPr="00395770">
        <w:t xml:space="preserve">               </w:t>
      </w:r>
    </w:p>
    <w:p w14:paraId="1254924D" w14:textId="563B1F76" w:rsidR="006B4C9C" w:rsidRPr="00F11080" w:rsidRDefault="006B4C9C" w:rsidP="00BF4F38">
      <w:pPr>
        <w:pStyle w:val="Nadpis3"/>
        <w:tabs>
          <w:tab w:val="clear" w:pos="1701"/>
        </w:tabs>
        <w:ind w:left="1134"/>
      </w:pPr>
      <w:r w:rsidRPr="00395770">
        <w:t xml:space="preserve">ukončení </w:t>
      </w:r>
      <w:r w:rsidR="00C37504" w:rsidRPr="00395770">
        <w:t xml:space="preserve">stavby </w:t>
      </w:r>
      <w:r w:rsidRPr="00395770">
        <w:t>včetně přejímky a vyklizení staveniště:</w:t>
      </w:r>
      <w:r w:rsidR="00EB2BC2" w:rsidRPr="00395770">
        <w:t xml:space="preserve"> </w:t>
      </w:r>
      <w:r w:rsidR="00021618" w:rsidRPr="00395770">
        <w:t>11/</w:t>
      </w:r>
      <w:r w:rsidR="008E2AC0" w:rsidRPr="00395770">
        <w:t>2024</w:t>
      </w:r>
      <w:r w:rsidR="00EB2BC2">
        <w:rPr>
          <w:b/>
          <w:bCs/>
        </w:rPr>
        <w:t>.</w:t>
      </w:r>
    </w:p>
    <w:p w14:paraId="517D5DB4" w14:textId="77777777" w:rsidR="006B4C9C" w:rsidRPr="00FB45C8" w:rsidRDefault="00A003FB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lastRenderedPageBreak/>
        <w:t>Zhotovitel je oprávněn vyzvat Objednatele k převzetí plnění, resp. jeho podstatné části, ještě před doh</w:t>
      </w:r>
      <w:r w:rsidR="00C02AC3">
        <w:t xml:space="preserve">odnutým termínem. Objednatel je, pokud je to pro něho technicky a ekonomicky přijatelné, </w:t>
      </w:r>
      <w:r w:rsidRPr="00FB45C8">
        <w:t>povinen plnění, resp. jeho podstatnou část převzít a zaplatit příslušnou cenu plnění.</w:t>
      </w:r>
    </w:p>
    <w:p w14:paraId="5180920A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Dodržení </w:t>
      </w:r>
      <w:r w:rsidR="00C02AC3">
        <w:t xml:space="preserve">času </w:t>
      </w:r>
      <w:r w:rsidRPr="00FB45C8">
        <w:t xml:space="preserve">plnění ze strany </w:t>
      </w:r>
      <w:r w:rsidR="0041746C" w:rsidRPr="00FB45C8">
        <w:t>Z</w:t>
      </w:r>
      <w:r w:rsidRPr="00FB45C8">
        <w:t xml:space="preserve">hotovitele je závislé od řádného a včasného spolupůsobení </w:t>
      </w:r>
      <w:r w:rsidR="0041746C" w:rsidRPr="00FB45C8">
        <w:t>O</w:t>
      </w:r>
      <w:r w:rsidRPr="00FB45C8">
        <w:t xml:space="preserve">bjednatele dohodnutého v této smlouvě. Po dobu prodlení </w:t>
      </w:r>
      <w:r w:rsidR="0041746C" w:rsidRPr="00FB45C8">
        <w:t>O</w:t>
      </w:r>
      <w:r w:rsidRPr="00FB45C8">
        <w:t xml:space="preserve">bjednatele s poskytnutím spolupůsobení není </w:t>
      </w:r>
      <w:r w:rsidR="0041746C" w:rsidRPr="00FB45C8">
        <w:t>Z</w:t>
      </w:r>
      <w:r w:rsidRPr="00FB45C8">
        <w:t>hotovitel v prodlení se splněním závazku.</w:t>
      </w:r>
    </w:p>
    <w:p w14:paraId="4C6F66B1" w14:textId="77777777" w:rsidR="00C02AC3" w:rsidRPr="00C02AC3" w:rsidRDefault="00C02AC3" w:rsidP="00BF4F38">
      <w:pPr>
        <w:pStyle w:val="Nadpis2"/>
        <w:tabs>
          <w:tab w:val="clear" w:pos="1134"/>
        </w:tabs>
        <w:ind w:left="567" w:hanging="567"/>
        <w:jc w:val="both"/>
      </w:pPr>
      <w:r>
        <w:t xml:space="preserve">V případě, že je </w:t>
      </w:r>
      <w:r w:rsidRPr="00524671">
        <w:t>ohrožena bezpečnost provádění díla, životy nebo zdraví pracovníků na stavbě, nebo hrozí-li vznik rozsáhlé škody</w:t>
      </w:r>
      <w:r>
        <w:t xml:space="preserve"> a </w:t>
      </w:r>
      <w:r w:rsidRPr="00524671">
        <w:t xml:space="preserve">Objednatel </w:t>
      </w:r>
      <w:r>
        <w:t>(</w:t>
      </w:r>
      <w:r w:rsidRPr="00524671">
        <w:t>technický dozor</w:t>
      </w:r>
      <w:r>
        <w:t>)</w:t>
      </w:r>
      <w:r w:rsidRPr="00524671">
        <w:t xml:space="preserve"> dá příkaz k přerušení prací</w:t>
      </w:r>
      <w:r>
        <w:t xml:space="preserve">, a to na dobu ne delší než 48 hodin, </w:t>
      </w:r>
      <w:r w:rsidRPr="00524671">
        <w:t>termín plnění</w:t>
      </w:r>
      <w:r>
        <w:t xml:space="preserve"> dle této smlouvy se neprodlužuje.</w:t>
      </w:r>
    </w:p>
    <w:p w14:paraId="68C38511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jc w:val="both"/>
        <w:rPr>
          <w:lang w:val="cs-CZ"/>
        </w:rPr>
      </w:pPr>
      <w:r w:rsidRPr="00BF4F38">
        <w:rPr>
          <w:lang w:val="cs-CZ"/>
        </w:rPr>
        <w:t>C</w:t>
      </w:r>
      <w:r w:rsidR="00FB45C8" w:rsidRPr="00BF4F38">
        <w:rPr>
          <w:lang w:val="cs-CZ"/>
        </w:rPr>
        <w:t xml:space="preserve">ena </w:t>
      </w:r>
    </w:p>
    <w:p w14:paraId="2FD4C52D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Cena </w:t>
      </w:r>
      <w:r w:rsidR="00A003FB" w:rsidRPr="00FB45C8">
        <w:t>díla</w:t>
      </w:r>
      <w:r w:rsidRPr="00FB45C8">
        <w:t xml:space="preserve"> </w:t>
      </w:r>
      <w:r w:rsidR="00C02AC3">
        <w:t xml:space="preserve">je dle </w:t>
      </w:r>
      <w:r w:rsidRPr="00FB45C8">
        <w:t xml:space="preserve">této smlouvy stanovena dohodou </w:t>
      </w:r>
      <w:r w:rsidR="0041746C" w:rsidRPr="00FB45C8">
        <w:t>S</w:t>
      </w:r>
      <w:r w:rsidRPr="00FB45C8">
        <w:t>mluvních stran podle nabídky ve smyslu § 2 zákona 526/1990 Sb. o cenách</w:t>
      </w:r>
      <w:r w:rsidR="00C840B9" w:rsidRPr="00FB45C8">
        <w:t>, v platném znění</w:t>
      </w:r>
      <w:r w:rsidRPr="00FB45C8">
        <w:t xml:space="preserve"> (viz příloha </w:t>
      </w:r>
      <w:r w:rsidR="00187B12" w:rsidRPr="00FB45C8">
        <w:t>č. 1).</w:t>
      </w:r>
    </w:p>
    <w:p w14:paraId="109D2DB0" w14:textId="77777777" w:rsidR="006B4C9C" w:rsidRPr="00FB45C8" w:rsidRDefault="00C02AC3" w:rsidP="00BF4F38">
      <w:pPr>
        <w:pStyle w:val="Nadpis2"/>
        <w:tabs>
          <w:tab w:val="clear" w:pos="1134"/>
        </w:tabs>
        <w:ind w:left="567" w:hanging="567"/>
        <w:jc w:val="both"/>
      </w:pPr>
      <w:r>
        <w:t>Výše c</w:t>
      </w:r>
      <w:r w:rsidR="006B4C9C" w:rsidRPr="00FB45C8">
        <w:t>en</w:t>
      </w:r>
      <w:r>
        <w:t>y</w:t>
      </w:r>
      <w:r w:rsidR="006B4C9C" w:rsidRPr="00FB45C8">
        <w:t xml:space="preserve"> díla podle čl. </w:t>
      </w:r>
      <w:r w:rsidR="00C37504">
        <w:t>4.</w:t>
      </w:r>
      <w:r w:rsidR="00FB45C8">
        <w:t>1</w:t>
      </w:r>
      <w:r w:rsidR="006B4C9C" w:rsidRPr="00FB45C8">
        <w:t>. činí</w:t>
      </w:r>
      <w:r w:rsidR="003863E9">
        <w:t xml:space="preserve"> částku</w:t>
      </w:r>
      <w:r w:rsidR="006B4C9C" w:rsidRPr="00FB45C8">
        <w:t xml:space="preserve">: </w:t>
      </w:r>
    </w:p>
    <w:p w14:paraId="78EE6059" w14:textId="77777777" w:rsidR="00C02AC3" w:rsidRDefault="00C02AC3" w:rsidP="00BF4F38">
      <w:pPr>
        <w:ind w:left="567" w:hanging="567"/>
        <w:jc w:val="both"/>
      </w:pPr>
    </w:p>
    <w:p w14:paraId="6BF32500" w14:textId="196A83D0" w:rsidR="006B4C9C" w:rsidRPr="00C65BDB" w:rsidRDefault="006B4C9C" w:rsidP="00BF4F38">
      <w:pPr>
        <w:ind w:left="567"/>
        <w:jc w:val="both"/>
        <w:rPr>
          <w:b/>
          <w:bCs/>
        </w:rPr>
      </w:pPr>
      <w:r w:rsidRPr="00395770">
        <w:rPr>
          <w:b/>
          <w:bCs/>
        </w:rPr>
        <w:t>Základní cena bez DPH</w:t>
      </w:r>
      <w:r w:rsidR="00C65BDB" w:rsidRPr="00395770">
        <w:rPr>
          <w:b/>
          <w:bCs/>
        </w:rPr>
        <w:t>:</w:t>
      </w:r>
      <w:r w:rsidR="009B2B99" w:rsidRPr="00395770">
        <w:rPr>
          <w:b/>
          <w:bCs/>
        </w:rPr>
        <w:tab/>
      </w:r>
      <w:r w:rsidR="00C65BDB" w:rsidRPr="00395770">
        <w:rPr>
          <w:b/>
          <w:bCs/>
        </w:rPr>
        <w:t xml:space="preserve">7 456 475, 00 </w:t>
      </w:r>
      <w:r w:rsidRPr="00395770">
        <w:rPr>
          <w:b/>
          <w:bCs/>
        </w:rPr>
        <w:t>Kč</w:t>
      </w:r>
    </w:p>
    <w:p w14:paraId="69DF55C7" w14:textId="77777777" w:rsidR="003863E9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Uveden</w:t>
      </w:r>
      <w:r w:rsidR="003863E9">
        <w:t>á</w:t>
      </w:r>
      <w:r w:rsidRPr="00FB45C8">
        <w:t xml:space="preserve"> cen</w:t>
      </w:r>
      <w:r w:rsidR="003863E9">
        <w:t>a</w:t>
      </w:r>
      <w:r w:rsidRPr="00FB45C8">
        <w:t xml:space="preserve"> j</w:t>
      </w:r>
      <w:r w:rsidR="003863E9">
        <w:t>e</w:t>
      </w:r>
      <w:r w:rsidRPr="00FB45C8">
        <w:t xml:space="preserve"> </w:t>
      </w:r>
      <w:r w:rsidR="003863E9">
        <w:t xml:space="preserve">cenou </w:t>
      </w:r>
      <w:r w:rsidRPr="00FB45C8">
        <w:t>pevn</w:t>
      </w:r>
      <w:r w:rsidR="003863E9">
        <w:t>ou</w:t>
      </w:r>
      <w:r w:rsidRPr="00FB45C8">
        <w:t>, nejvýše přípustn</w:t>
      </w:r>
      <w:r w:rsidR="003863E9">
        <w:t>ou</w:t>
      </w:r>
      <w:r w:rsidRPr="00FB45C8">
        <w:t>, platn</w:t>
      </w:r>
      <w:r w:rsidR="003863E9">
        <w:t>ou</w:t>
      </w:r>
      <w:r w:rsidRPr="00FB45C8">
        <w:t xml:space="preserve"> po celou dobu prováděn</w:t>
      </w:r>
      <w:r w:rsidR="003863E9">
        <w:t>í</w:t>
      </w:r>
      <w:r w:rsidRPr="00FB45C8">
        <w:t xml:space="preserve"> </w:t>
      </w:r>
      <w:r w:rsidR="003863E9">
        <w:t>díla</w:t>
      </w:r>
      <w:r w:rsidRPr="00FB45C8">
        <w:t xml:space="preserve">. </w:t>
      </w:r>
    </w:p>
    <w:p w14:paraId="37EA98F9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Cena </w:t>
      </w:r>
      <w:r w:rsidR="003863E9">
        <w:t xml:space="preserve">díla </w:t>
      </w:r>
      <w:r w:rsidRPr="00FB45C8">
        <w:t xml:space="preserve">obsahuje veškeré finanční náklady potřebné pro realizaci </w:t>
      </w:r>
      <w:r w:rsidR="003863E9">
        <w:t xml:space="preserve">díla </w:t>
      </w:r>
      <w:r w:rsidRPr="00FB45C8">
        <w:t xml:space="preserve">(zejména náklady na materiál, energie, média potřebná k realizaci </w:t>
      </w:r>
      <w:r w:rsidR="00DC76D9" w:rsidRPr="00FB45C8">
        <w:t xml:space="preserve">díla, </w:t>
      </w:r>
      <w:r w:rsidR="003863E9">
        <w:t xml:space="preserve">náklady na dopravu, zábor veřejného prostranství, </w:t>
      </w:r>
      <w:r w:rsidR="00DC76D9" w:rsidRPr="00FB45C8">
        <w:t xml:space="preserve">odvoz </w:t>
      </w:r>
      <w:r w:rsidRPr="00FB45C8">
        <w:t xml:space="preserve">uložení </w:t>
      </w:r>
      <w:r w:rsidR="00DC76D9" w:rsidRPr="00FB45C8">
        <w:t>a</w:t>
      </w:r>
      <w:r w:rsidRPr="00FB45C8">
        <w:t xml:space="preserve"> likvidaci odpadu, vybudování, udržování a vyklizení staveniště, náklady na služby, atesty materiálů veškeré zkoušky a </w:t>
      </w:r>
      <w:r w:rsidR="00967C8A" w:rsidRPr="00FB45C8">
        <w:t xml:space="preserve">revize, měření, pojištění </w:t>
      </w:r>
      <w:r w:rsidR="003863E9">
        <w:t>atd.</w:t>
      </w:r>
      <w:r w:rsidRPr="00FB45C8">
        <w:t>) a uvedení díla do provozu.</w:t>
      </w:r>
    </w:p>
    <w:p w14:paraId="3DFB4E97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jc w:val="both"/>
        <w:rPr>
          <w:lang w:val="cs-CZ"/>
        </w:rPr>
      </w:pPr>
      <w:r w:rsidRPr="00BF4F38">
        <w:rPr>
          <w:lang w:val="cs-CZ"/>
        </w:rPr>
        <w:t>P</w:t>
      </w:r>
      <w:r w:rsidR="00FB45C8" w:rsidRPr="00BF4F38">
        <w:rPr>
          <w:lang w:val="cs-CZ"/>
        </w:rPr>
        <w:t xml:space="preserve">latební podmínky </w:t>
      </w:r>
    </w:p>
    <w:p w14:paraId="6D02D14B" w14:textId="77777777" w:rsidR="006B4C9C" w:rsidRPr="00FB45C8" w:rsidRDefault="003863E9" w:rsidP="00BF4F38">
      <w:pPr>
        <w:pStyle w:val="Nadpis2"/>
        <w:tabs>
          <w:tab w:val="clear" w:pos="1134"/>
        </w:tabs>
        <w:ind w:left="567" w:hanging="567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0240D4E" w14:textId="4A034508" w:rsidR="006B4C9C" w:rsidRPr="009B2B99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9B2B99">
        <w:t>Platby budou hrazeny měsíčně na základě faktury - dílčího plnění vystavené dle soupisu provedených prací, odsouhlasených k tom</w:t>
      </w:r>
      <w:r w:rsidR="00E043A8" w:rsidRPr="009B2B99">
        <w:t xml:space="preserve">u oprávněným zástupcem </w:t>
      </w:r>
      <w:r w:rsidR="0041746C" w:rsidRPr="009B2B99">
        <w:t>O</w:t>
      </w:r>
      <w:r w:rsidR="00E043A8" w:rsidRPr="009B2B99">
        <w:t>bjednatele</w:t>
      </w:r>
      <w:r w:rsidRPr="009B2B99">
        <w:t xml:space="preserve">, a to do úhrnné výše 90 % ze </w:t>
      </w:r>
      <w:r w:rsidR="005B1AB9" w:rsidRPr="009B2B99">
        <w:t xml:space="preserve">sjednané ceny, </w:t>
      </w:r>
      <w:r w:rsidRPr="009B2B99">
        <w:t>10% ze sjednané ceny bude fakturováno po předání a převzetí díla a odstranění všech vad a nedodělků zjištěných při přejímce</w:t>
      </w:r>
      <w:r w:rsidR="009B2B99" w:rsidRPr="009B2B99">
        <w:t>.</w:t>
      </w:r>
    </w:p>
    <w:p w14:paraId="221F21E9" w14:textId="77777777" w:rsidR="003863E9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Jednotlivé faktury budou </w:t>
      </w:r>
      <w:r w:rsidR="003863E9">
        <w:t xml:space="preserve">vystaveny Zhotovitelem, budou </w:t>
      </w:r>
      <w:r w:rsidRPr="00FB45C8">
        <w:t xml:space="preserve">obsahovat údaje předepsané pro daňový doklad, </w:t>
      </w:r>
      <w:r w:rsidR="0081440B">
        <w:t xml:space="preserve">číslo smlouvy, resp. příslušné objednávky Objednatele a </w:t>
      </w:r>
      <w:r w:rsidRPr="00FB45C8">
        <w:t>zjišťovací protokol podepsaný technickým dozorem investora</w:t>
      </w:r>
      <w:r w:rsidR="0081440B">
        <w:t>.</w:t>
      </w:r>
      <w:r w:rsidR="003863E9">
        <w:t xml:space="preserve"> </w:t>
      </w:r>
    </w:p>
    <w:p w14:paraId="1F64A071" w14:textId="77777777" w:rsidR="0081440B" w:rsidRPr="00697728" w:rsidRDefault="00DD7908" w:rsidP="00BF4F38">
      <w:pPr>
        <w:pStyle w:val="Nadpis2"/>
        <w:tabs>
          <w:tab w:val="clear" w:pos="1134"/>
        </w:tabs>
        <w:ind w:left="567" w:hanging="567"/>
        <w:jc w:val="both"/>
      </w:pPr>
      <w:r w:rsidRPr="00697728">
        <w:t xml:space="preserve">Ve fakturách bude zúčtována DPH dle platných předpisů. </w:t>
      </w:r>
      <w:r w:rsidR="00EC0DCC" w:rsidRPr="00697728">
        <w:t>Při poskytnutí</w:t>
      </w:r>
      <w:r w:rsidR="00697728" w:rsidRPr="00697728">
        <w:t xml:space="preserve"> </w:t>
      </w:r>
      <w:r w:rsidR="00697728">
        <w:t>stavebních</w:t>
      </w:r>
      <w:r w:rsidR="00EC0DCC" w:rsidRPr="00697728">
        <w:t>,</w:t>
      </w:r>
      <w:r w:rsidR="00697728">
        <w:t xml:space="preserve"> </w:t>
      </w:r>
      <w:r w:rsidR="00EC0DCC" w:rsidRPr="00697728">
        <w:t>nebo montážních prací k</w:t>
      </w:r>
      <w:r w:rsidR="006E654F" w:rsidRPr="00697728">
        <w:t>ód CZ</w:t>
      </w:r>
      <w:r w:rsidR="00EC0DCC" w:rsidRPr="00697728">
        <w:t xml:space="preserve"> CPA</w:t>
      </w:r>
      <w:r w:rsidR="006E654F" w:rsidRPr="00697728">
        <w:t xml:space="preserve"> </w:t>
      </w:r>
      <w:r w:rsidR="00EC0DCC" w:rsidRPr="00697728">
        <w:t>41 až 43</w:t>
      </w:r>
      <w:r w:rsidR="00E66911" w:rsidRPr="00697728">
        <w:t>,</w:t>
      </w:r>
      <w:r w:rsidRPr="00697728">
        <w:t xml:space="preserve"> bude zhotovitel fakturovat v režimu přenesené daňové povinnosti. Objednatel, pro kterého je plnění uskutečněno je povinen doplnit a přiznat výši daně podle §92a</w:t>
      </w:r>
      <w:r w:rsidR="00EC0DCC" w:rsidRPr="00697728">
        <w:t xml:space="preserve"> zákona č. 235/2004 Sb., o DPH.</w:t>
      </w:r>
    </w:p>
    <w:p w14:paraId="726BDCC0" w14:textId="77777777" w:rsidR="006B4C9C" w:rsidRPr="00FB45C8" w:rsidRDefault="003863E9" w:rsidP="00BF4F38">
      <w:pPr>
        <w:pStyle w:val="Nadpis2"/>
        <w:tabs>
          <w:tab w:val="clear" w:pos="1134"/>
        </w:tabs>
        <w:ind w:left="567" w:hanging="567"/>
        <w:jc w:val="both"/>
      </w:pPr>
      <w:r>
        <w:t>Z</w:t>
      </w:r>
      <w:r w:rsidR="006B4C9C" w:rsidRPr="00FB45C8">
        <w:t>ávěrečn</w:t>
      </w:r>
      <w:r>
        <w:t>á</w:t>
      </w:r>
      <w:r w:rsidR="006B4C9C" w:rsidRPr="00FB45C8">
        <w:t xml:space="preserve"> faktur</w:t>
      </w:r>
      <w:r>
        <w:t xml:space="preserve">a bude místo zjišťovacího protokolu obsahovat </w:t>
      </w:r>
      <w:r w:rsidR="006B4C9C" w:rsidRPr="00FB45C8">
        <w:t>předávací protokol</w:t>
      </w:r>
      <w:r>
        <w:t xml:space="preserve">, </w:t>
      </w:r>
      <w:r w:rsidR="006B4C9C" w:rsidRPr="00FB45C8">
        <w:t>podepsaný technickým dozorem investora.</w:t>
      </w:r>
    </w:p>
    <w:p w14:paraId="2F009974" w14:textId="77777777" w:rsidR="003863E9" w:rsidRDefault="003863E9" w:rsidP="00BF4F38">
      <w:pPr>
        <w:pStyle w:val="Nadpis2"/>
        <w:tabs>
          <w:tab w:val="clear" w:pos="1134"/>
        </w:tabs>
        <w:ind w:left="567" w:hanging="567"/>
        <w:jc w:val="both"/>
      </w:pPr>
      <w:r>
        <w:lastRenderedPageBreak/>
        <w:t>S</w:t>
      </w:r>
      <w:r w:rsidRPr="001B1DAD">
        <w:t xml:space="preserve">platnost </w:t>
      </w:r>
      <w:r>
        <w:t xml:space="preserve">ceny díla je </w:t>
      </w:r>
      <w:r w:rsidRPr="001B1DAD">
        <w:t xml:space="preserve">do </w:t>
      </w:r>
      <w:r>
        <w:t>30-ti</w:t>
      </w:r>
      <w:r w:rsidRPr="001B1DAD">
        <w:t xml:space="preserve"> dnů od obdržení faktury </w:t>
      </w:r>
      <w:r>
        <w:t>Objednatelem</w:t>
      </w:r>
      <w:r w:rsidRPr="001B1DAD">
        <w:t xml:space="preserve">. </w:t>
      </w:r>
    </w:p>
    <w:p w14:paraId="450BB99A" w14:textId="77777777" w:rsidR="00835AE3" w:rsidRDefault="00E96229" w:rsidP="00BF4F38">
      <w:pPr>
        <w:pStyle w:val="Nadpis2"/>
        <w:tabs>
          <w:tab w:val="clear" w:pos="1134"/>
        </w:tabs>
        <w:ind w:left="567" w:hanging="567"/>
        <w:jc w:val="both"/>
      </w:pPr>
      <w:r>
        <w:t>Objednatel</w:t>
      </w:r>
      <w:r w:rsidR="00835AE3" w:rsidRPr="00835AE3">
        <w:t xml:space="preserve"> tímto (dle ustanovení § 26 o</w:t>
      </w:r>
      <w:r w:rsidR="00F46CD9">
        <w:t>d</w:t>
      </w:r>
      <w:r w:rsidR="00835AE3" w:rsidRPr="00835AE3">
        <w:t xml:space="preserve">st. 3 zákona č. 235/2004 Sb. o dani z přidané hodnoty) uděluje souhlas s elektronickým zasíláním daňových dokladů (faktur) na adresu </w:t>
      </w:r>
      <w:hyperlink r:id="rId27" w:history="1">
        <w:r w:rsidR="00835AE3" w:rsidRPr="00835AE3">
          <w:rPr>
            <w:rStyle w:val="Hypertextovodkaz"/>
          </w:rPr>
          <w:t>chevak@chevak.cz</w:t>
        </w:r>
      </w:hyperlink>
    </w:p>
    <w:p w14:paraId="50EB4D5C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jc w:val="both"/>
        <w:rPr>
          <w:lang w:val="cs-CZ"/>
        </w:rPr>
      </w:pPr>
      <w:r w:rsidRPr="00BF4F38">
        <w:rPr>
          <w:lang w:val="cs-CZ"/>
        </w:rPr>
        <w:t>Z</w:t>
      </w:r>
      <w:r w:rsidR="00FB45C8" w:rsidRPr="00BF4F38">
        <w:rPr>
          <w:lang w:val="cs-CZ"/>
        </w:rPr>
        <w:t xml:space="preserve">áruční doba </w:t>
      </w:r>
    </w:p>
    <w:p w14:paraId="6E03A074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Zhotovitel odpovídá za to, že předmět této smlouvy je zhotovený </w:t>
      </w:r>
      <w:r w:rsidR="003863E9">
        <w:t xml:space="preserve">v souladu s touto smlouvou, </w:t>
      </w:r>
      <w:r w:rsidRPr="00FB45C8">
        <w:t xml:space="preserve">a </w:t>
      </w:r>
      <w:r w:rsidR="003863E9">
        <w:t xml:space="preserve">že </w:t>
      </w:r>
      <w:r w:rsidRPr="00FB45C8">
        <w:t>v záruční době bude mít vlastnosti v této smlouvě dohodnuté</w:t>
      </w:r>
      <w:r w:rsidR="00A003FB" w:rsidRPr="00FB45C8">
        <w:t>, resp. vlastnosti obvyklé</w:t>
      </w:r>
      <w:r w:rsidRPr="00FB45C8">
        <w:t>.</w:t>
      </w:r>
    </w:p>
    <w:p w14:paraId="1C2F80C6" w14:textId="3EDE6F81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Záruční doba </w:t>
      </w:r>
      <w:r w:rsidRPr="00F11080">
        <w:t xml:space="preserve">činí </w:t>
      </w:r>
      <w:r w:rsidR="009B2B99" w:rsidRPr="00F11080">
        <w:rPr>
          <w:b/>
          <w:bCs/>
          <w:iCs/>
        </w:rPr>
        <w:t>60</w:t>
      </w:r>
      <w:r w:rsidR="00E8201D">
        <w:t xml:space="preserve"> </w:t>
      </w:r>
      <w:r w:rsidRPr="0081440B">
        <w:t>měsíců</w:t>
      </w:r>
      <w:r w:rsidRPr="00FB45C8">
        <w:t xml:space="preserve"> od předání a převzetí díla.</w:t>
      </w:r>
    </w:p>
    <w:p w14:paraId="656BDE81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Smluvní strany se dohodly, že v případě vady díla v záruční době má </w:t>
      </w:r>
      <w:r w:rsidR="0041746C" w:rsidRPr="00FB45C8">
        <w:t>O</w:t>
      </w:r>
      <w:r w:rsidRPr="00FB45C8">
        <w:t xml:space="preserve">bjednatel právo požadovat a </w:t>
      </w:r>
      <w:r w:rsidR="0041746C" w:rsidRPr="00FB45C8">
        <w:t>Z</w:t>
      </w:r>
      <w:r w:rsidRPr="00FB45C8">
        <w:t>hotovitel povinnost odstranit zdarma vady.</w:t>
      </w:r>
    </w:p>
    <w:p w14:paraId="7643EC01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Zhotovitel se zavazuje zahájit odstraňování případných vad předmětu plnění do 5 dnů od uplatnění oprávněné reklamace </w:t>
      </w:r>
      <w:r w:rsidR="0041746C" w:rsidRPr="00FB45C8">
        <w:t>O</w:t>
      </w:r>
      <w:r w:rsidRPr="00FB45C8">
        <w:t>bjednatelem a vady odstranit ve lhůtě dohodnuté s </w:t>
      </w:r>
      <w:r w:rsidR="0041746C" w:rsidRPr="00FB45C8">
        <w:t>O</w:t>
      </w:r>
      <w:r w:rsidRPr="00FB45C8">
        <w:t xml:space="preserve">bjednatelem. </w:t>
      </w:r>
      <w:r w:rsidR="00187B12" w:rsidRPr="00FB45C8">
        <w:t xml:space="preserve">Termín odstranění vad bude dohodnut </w:t>
      </w:r>
      <w:r w:rsidR="003863E9">
        <w:t xml:space="preserve">Smluvními stranami. </w:t>
      </w:r>
      <w:r w:rsidR="00B81F55">
        <w:t xml:space="preserve">V případě, že ohledně termínu odstranění vad nedojde mezi Smluvními stranami k dohodě, je Zhotovitel povinen odstranit vady </w:t>
      </w:r>
      <w:r w:rsidR="00187B12" w:rsidRPr="00FB45C8">
        <w:t>do 30 dnů od písemného uplatnění reklamace.</w:t>
      </w:r>
    </w:p>
    <w:p w14:paraId="26C1C6D8" w14:textId="77777777" w:rsidR="00B81F55" w:rsidRPr="00BF4F38" w:rsidRDefault="00B81F55" w:rsidP="00BF4F38">
      <w:pPr>
        <w:pStyle w:val="Nadpis1"/>
        <w:tabs>
          <w:tab w:val="clear" w:pos="1134"/>
        </w:tabs>
        <w:ind w:left="567" w:hanging="567"/>
        <w:jc w:val="both"/>
        <w:rPr>
          <w:lang w:val="cs-CZ"/>
        </w:rPr>
      </w:pPr>
      <w:r w:rsidRPr="00BF4F38">
        <w:rPr>
          <w:lang w:val="cs-CZ"/>
        </w:rPr>
        <w:t>Odpovědnost za vady</w:t>
      </w:r>
    </w:p>
    <w:p w14:paraId="72F61645" w14:textId="77777777" w:rsidR="00B81F55" w:rsidRDefault="00B81F55" w:rsidP="00BF4F38">
      <w:pPr>
        <w:pStyle w:val="Nadpis2"/>
        <w:tabs>
          <w:tab w:val="clear" w:pos="1134"/>
        </w:tabs>
        <w:ind w:left="567" w:hanging="567"/>
        <w:jc w:val="both"/>
      </w:pPr>
      <w:r>
        <w:t>Odpovědnost za vady díla se řídí příslušným</w:t>
      </w:r>
      <w:r w:rsidR="0081440B">
        <w:t>i</w:t>
      </w:r>
      <w:r>
        <w:t xml:space="preserve"> ustanovením</w:t>
      </w:r>
      <w:r w:rsidR="0081440B">
        <w:t>i</w:t>
      </w:r>
      <w:r>
        <w:t xml:space="preserve"> občanského zákoníku. </w:t>
      </w:r>
    </w:p>
    <w:p w14:paraId="65C1520B" w14:textId="77777777" w:rsidR="00B81F55" w:rsidRPr="00B81F55" w:rsidRDefault="00B81F55" w:rsidP="00BF4F38">
      <w:pPr>
        <w:pStyle w:val="Nadpis2"/>
        <w:tabs>
          <w:tab w:val="clear" w:pos="1134"/>
        </w:tabs>
        <w:ind w:left="567" w:hanging="567"/>
        <w:jc w:val="both"/>
      </w:pPr>
      <w:r>
        <w:t xml:space="preserve">V případě vad díla, u nichž bude Objednatel požadovat jejich odstranění a Zhotovitel vady </w:t>
      </w:r>
      <w:r w:rsidR="0081440B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44756F4D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jc w:val="both"/>
        <w:rPr>
          <w:lang w:val="cs-CZ"/>
        </w:rPr>
      </w:pPr>
      <w:r w:rsidRPr="00BF4F38">
        <w:rPr>
          <w:lang w:val="cs-CZ"/>
        </w:rPr>
        <w:t>P</w:t>
      </w:r>
      <w:r w:rsidR="00FB45C8" w:rsidRPr="00BF4F38">
        <w:rPr>
          <w:lang w:val="cs-CZ"/>
        </w:rPr>
        <w:t xml:space="preserve">odmínky provedení díla </w:t>
      </w:r>
    </w:p>
    <w:p w14:paraId="683BA7C0" w14:textId="77777777" w:rsidR="006B4C9C" w:rsidRPr="00FB45C8" w:rsidRDefault="00B81F55" w:rsidP="00BF4F38">
      <w:pPr>
        <w:pStyle w:val="Nadpis2"/>
        <w:tabs>
          <w:tab w:val="clear" w:pos="1134"/>
        </w:tabs>
        <w:ind w:left="567" w:hanging="567"/>
        <w:jc w:val="both"/>
      </w:pPr>
      <w:r>
        <w:t xml:space="preserve">Do </w:t>
      </w:r>
      <w:r w:rsidR="00E66911">
        <w:t>7</w:t>
      </w:r>
      <w:r>
        <w:t xml:space="preserve"> dní od podpisu smlouvy vyzve Objednatel Zhotovitele k převzetí staveniště.</w:t>
      </w:r>
    </w:p>
    <w:p w14:paraId="539F553A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Provozní, sociální, případně i výrobní zařízení staveniště pro své účely zabezpečí </w:t>
      </w:r>
      <w:r w:rsidR="0041746C" w:rsidRPr="00FB45C8">
        <w:t>Z</w:t>
      </w:r>
      <w:r w:rsidRPr="00FB45C8">
        <w:t xml:space="preserve">hotovitel. Náklady na vybudování, provoz, údržbu, likvidaci a vyklizení zařízení staveniště jsou součástí ceny </w:t>
      </w:r>
      <w:r w:rsidR="00B81F55">
        <w:t xml:space="preserve">díla dle </w:t>
      </w:r>
      <w:r w:rsidRPr="00FB45C8">
        <w:t>této smlouvy.</w:t>
      </w:r>
    </w:p>
    <w:p w14:paraId="2295822A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Stroje, zařízení a materiál, který zbyl po likvidaci zařízení staveniště, je majetkem </w:t>
      </w:r>
      <w:r w:rsidR="002F6D6E" w:rsidRPr="00FB45C8">
        <w:t>Z</w:t>
      </w:r>
      <w:r w:rsidRPr="00FB45C8">
        <w:t>hotovitele.</w:t>
      </w:r>
      <w:r w:rsidR="008F6B50">
        <w:t xml:space="preserve"> V průběhu výstavby bude kovový materiál deponován na</w:t>
      </w:r>
      <w:r w:rsidR="008F6B50" w:rsidRPr="008F6B50">
        <w:t xml:space="preserve"> </w:t>
      </w:r>
      <w:r w:rsidR="003273CD">
        <w:t xml:space="preserve">předem určené místo </w:t>
      </w:r>
      <w:r w:rsidR="002B4862" w:rsidRPr="002B4862">
        <w:t>O</w:t>
      </w:r>
      <w:r w:rsidR="008F6B50">
        <w:t>bjednavatelem.</w:t>
      </w:r>
    </w:p>
    <w:p w14:paraId="5CAF54E8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4D592557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Na staveniště mohou vstupovat pouze </w:t>
      </w:r>
      <w:r w:rsidR="00B81F55">
        <w:t xml:space="preserve">Zhotovitel a </w:t>
      </w:r>
      <w:r w:rsidRPr="00FB45C8">
        <w:t xml:space="preserve">osoby pověřené </w:t>
      </w:r>
      <w:r w:rsidR="002F6D6E" w:rsidRPr="00FB45C8">
        <w:t>O</w:t>
      </w:r>
      <w:r w:rsidRPr="00FB45C8">
        <w:t>bjednatelem.</w:t>
      </w:r>
    </w:p>
    <w:p w14:paraId="6FFA6B5F" w14:textId="77777777" w:rsidR="006B4C9C" w:rsidRPr="0031667A" w:rsidRDefault="006B4C9C" w:rsidP="00BF4F38">
      <w:pPr>
        <w:pStyle w:val="Nadpis2"/>
        <w:tabs>
          <w:tab w:val="clear" w:pos="1134"/>
        </w:tabs>
        <w:ind w:left="567" w:hanging="567"/>
        <w:jc w:val="both"/>
      </w:pPr>
      <w:bookmarkStart w:id="3" w:name="_Hlk87006711"/>
      <w:bookmarkStart w:id="4" w:name="_Hlk87006113"/>
      <w:r w:rsidRPr="0031667A">
        <w:t xml:space="preserve">Zhotovitel odpovídá </w:t>
      </w:r>
      <w:r w:rsidR="008949ED" w:rsidRPr="0031667A">
        <w:t xml:space="preserve">po převzetí staveniště (pracoviště) </w:t>
      </w:r>
      <w:r w:rsidRPr="0031667A">
        <w:t xml:space="preserve">v plném rozsahu </w:t>
      </w:r>
      <w:r w:rsidR="008949ED" w:rsidRPr="0031667A">
        <w:t>za dodržování povinností vyplývajících z právních a ostatních předpisů k zajištění bezpečnosti a ochrany zdraví při práci</w:t>
      </w:r>
      <w:r w:rsidR="0081154C" w:rsidRPr="0031667A">
        <w:t xml:space="preserve"> (dále BOZP)</w:t>
      </w:r>
      <w:r w:rsidR="008949ED" w:rsidRPr="0031667A">
        <w:t xml:space="preserve"> </w:t>
      </w:r>
      <w:r w:rsidRPr="0031667A">
        <w:t>a protipožárních opatření na staveništi.</w:t>
      </w:r>
      <w:r w:rsidR="0081154C" w:rsidRPr="0031667A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</w:t>
      </w:r>
      <w:r w:rsidR="0081154C" w:rsidRPr="0031667A">
        <w:lastRenderedPageBreak/>
        <w:t>s třetí osobou bude uzavřena samostatná písemná dohoda o koordinaci opatření BOZP například zápisem do stavebního deníku</w:t>
      </w:r>
      <w:bookmarkEnd w:id="3"/>
      <w:r w:rsidR="0081154C" w:rsidRPr="0031667A">
        <w:t>.</w:t>
      </w:r>
    </w:p>
    <w:bookmarkEnd w:id="4"/>
    <w:p w14:paraId="74F60382" w14:textId="77777777" w:rsidR="00D53B16" w:rsidRPr="00D479AA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D479AA">
        <w:t>Zhotovitel odpovídá za čistotu a pořádek na staveništi</w:t>
      </w:r>
      <w:r w:rsidR="00ED4E53" w:rsidRPr="00D479AA">
        <w:t>. Likvidaci</w:t>
      </w:r>
      <w:r w:rsidR="00D53B16" w:rsidRPr="00D479AA">
        <w:t xml:space="preserve"> odpadů vzniklých během stavby, včetně jejich uložení na odpovídající skládku</w:t>
      </w:r>
      <w:r w:rsidR="00ED4E53" w:rsidRPr="00D479AA">
        <w:t xml:space="preserve"> zajišťuje zhotovitel na vlastní náklady</w:t>
      </w:r>
      <w:r w:rsidR="00D53B16" w:rsidRPr="00D479AA">
        <w:t>. Doklad o likvidaci odpadů předloží Zhotovitel k přejímacímu řízení dokončeného díla. Ostatní stavební a komunální odpad bude likvidován předepsaným způsobem.</w:t>
      </w:r>
    </w:p>
    <w:p w14:paraId="1CF196ED" w14:textId="77777777" w:rsidR="00B81F55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Objednatel </w:t>
      </w:r>
      <w:r w:rsidR="00B81F55">
        <w:t xml:space="preserve">se zavazuje zajistit </w:t>
      </w:r>
      <w:r w:rsidRPr="00FB45C8">
        <w:t xml:space="preserve">všechna rozhodnutí orgánů státní správy, která jsou potřebná k provedení díla. </w:t>
      </w:r>
    </w:p>
    <w:p w14:paraId="7B37CFF2" w14:textId="77777777" w:rsidR="00AF3952" w:rsidRPr="009B2B99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9B2B99">
        <w:t xml:space="preserve">Zhotovitel </w:t>
      </w:r>
      <w:r w:rsidR="00B81F55" w:rsidRPr="009B2B99">
        <w:t xml:space="preserve">se zavazuje </w:t>
      </w:r>
      <w:r w:rsidRPr="009B2B99">
        <w:t>zajist</w:t>
      </w:r>
      <w:r w:rsidR="00B81F55" w:rsidRPr="009B2B99">
        <w:t>it</w:t>
      </w:r>
      <w:r w:rsidRPr="009B2B99">
        <w:t xml:space="preserve"> vytyčení všech dotčených inženýrských sítí, </w:t>
      </w:r>
      <w:r w:rsidR="00547554" w:rsidRPr="009B2B99">
        <w:t xml:space="preserve">zvláštní užívání komunikace nebo </w:t>
      </w:r>
      <w:r w:rsidR="00B81F55" w:rsidRPr="009B2B99">
        <w:t>povolení zemních prací (v</w:t>
      </w:r>
      <w:r w:rsidRPr="009B2B99">
        <w:t>ýkopová povolení</w:t>
      </w:r>
      <w:r w:rsidR="00B81F55" w:rsidRPr="009B2B99">
        <w:t>)</w:t>
      </w:r>
      <w:r w:rsidRPr="009B2B99">
        <w:t xml:space="preserve"> a případná dopravní </w:t>
      </w:r>
      <w:r w:rsidR="00B81F55" w:rsidRPr="009B2B99">
        <w:t xml:space="preserve">omezení </w:t>
      </w:r>
      <w:r w:rsidRPr="009B2B99">
        <w:t>značení</w:t>
      </w:r>
      <w:r w:rsidR="00B81F55" w:rsidRPr="009B2B99">
        <w:t xml:space="preserve"> a zábory</w:t>
      </w:r>
      <w:r w:rsidRPr="009B2B99">
        <w:t>.</w:t>
      </w:r>
      <w:r w:rsidR="00547554" w:rsidRPr="009B2B99">
        <w:t xml:space="preserve"> Projednané a odsouhlasené DIO bude součástí předání PD zhotovite</w:t>
      </w:r>
      <w:r w:rsidR="00ED4E53" w:rsidRPr="009B2B99">
        <w:t>li před zahájením zemních prací</w:t>
      </w:r>
      <w:r w:rsidR="00547554" w:rsidRPr="009B2B99">
        <w:t>.</w:t>
      </w:r>
      <w:r w:rsidR="00ED4E53" w:rsidRPr="009B2B99">
        <w:t xml:space="preserve"> </w:t>
      </w:r>
    </w:p>
    <w:p w14:paraId="27316C8E" w14:textId="77777777" w:rsidR="006B4C9C" w:rsidRPr="00D479AA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D479AA">
        <w:t xml:space="preserve">Zhotovitel je povinen </w:t>
      </w:r>
      <w:r w:rsidR="00B81F55" w:rsidRPr="00D479AA">
        <w:t>staveniště</w:t>
      </w:r>
      <w:r w:rsidRPr="00D479AA">
        <w:t xml:space="preserve"> zabezpečit před poškozením a krádežemi až do </w:t>
      </w:r>
      <w:r w:rsidR="00B81F55" w:rsidRPr="00D479AA">
        <w:t xml:space="preserve">okamžiku </w:t>
      </w:r>
      <w:r w:rsidRPr="00D479AA">
        <w:t xml:space="preserve">odevzdání </w:t>
      </w:r>
      <w:r w:rsidR="00B81F55" w:rsidRPr="00D479AA">
        <w:t xml:space="preserve">staveniště a předání </w:t>
      </w:r>
      <w:r w:rsidRPr="00D479AA">
        <w:t xml:space="preserve">díla </w:t>
      </w:r>
      <w:r w:rsidR="002F6D6E" w:rsidRPr="00D479AA">
        <w:t>O</w:t>
      </w:r>
      <w:r w:rsidRPr="00D479AA">
        <w:t>bjednateli.</w:t>
      </w:r>
    </w:p>
    <w:p w14:paraId="2E1E3DF5" w14:textId="77777777" w:rsidR="006B4C9C" w:rsidRPr="00FB45C8" w:rsidRDefault="00A003FB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>
        <w:t>30-ti</w:t>
      </w:r>
      <w:r w:rsidRPr="00FB45C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593BA696" w14:textId="77777777" w:rsidR="008212FA" w:rsidRDefault="00043105" w:rsidP="00BF4F38">
      <w:pPr>
        <w:pStyle w:val="Nadpis2"/>
        <w:tabs>
          <w:tab w:val="clear" w:pos="1134"/>
        </w:tabs>
        <w:ind w:left="567" w:hanging="567"/>
        <w:jc w:val="both"/>
      </w:pPr>
      <w:r>
        <w:t>Každá ze S</w:t>
      </w:r>
      <w:r w:rsidR="008212FA" w:rsidRPr="00FB45C8">
        <w:t>mluvní</w:t>
      </w:r>
      <w:r>
        <w:t>ch</w:t>
      </w:r>
      <w:r w:rsidR="008212FA" w:rsidRPr="00FB45C8">
        <w:t xml:space="preserve"> stran odpovíd</w:t>
      </w:r>
      <w:r>
        <w:t>á</w:t>
      </w:r>
      <w:r w:rsidR="008212FA" w:rsidRPr="00FB45C8">
        <w:t xml:space="preserve"> za škodu, kterou způsobí porušením svých povinností druhé </w:t>
      </w:r>
      <w:r w:rsidR="002F6D6E" w:rsidRPr="00FB45C8">
        <w:t>S</w:t>
      </w:r>
      <w:r w:rsidR="008212FA" w:rsidRPr="00FB45C8">
        <w:t>mluvní straně.</w:t>
      </w:r>
    </w:p>
    <w:p w14:paraId="6072A660" w14:textId="77777777" w:rsidR="00A44EE6" w:rsidRPr="00F11080" w:rsidRDefault="00A44EE6" w:rsidP="00BF4F38">
      <w:pPr>
        <w:pStyle w:val="Nadpis2"/>
        <w:tabs>
          <w:tab w:val="clear" w:pos="1134"/>
        </w:tabs>
        <w:spacing w:before="120"/>
        <w:ind w:left="567" w:hanging="567"/>
        <w:jc w:val="both"/>
        <w:rPr>
          <w:szCs w:val="22"/>
        </w:rPr>
      </w:pPr>
      <w:r w:rsidRPr="00F11080">
        <w:t xml:space="preserve">Zhotovitel </w:t>
      </w:r>
      <w:r w:rsidRPr="00F11080">
        <w:rPr>
          <w:szCs w:val="22"/>
        </w:rPr>
        <w:t xml:space="preserve">předá </w:t>
      </w:r>
      <w:r w:rsidR="0031667A" w:rsidRPr="00F11080">
        <w:rPr>
          <w:szCs w:val="22"/>
        </w:rPr>
        <w:t>objednateli</w:t>
      </w:r>
      <w:r w:rsidRPr="00F11080">
        <w:rPr>
          <w:szCs w:val="22"/>
        </w:rPr>
        <w:t xml:space="preserve"> nejdéle při přejímce díla tyto doklady:</w:t>
      </w:r>
    </w:p>
    <w:p w14:paraId="50487704" w14:textId="2A341458" w:rsidR="00547554" w:rsidRPr="00F11080" w:rsidRDefault="009B2B99" w:rsidP="00BF4F38">
      <w:pPr>
        <w:pStyle w:val="Zkladntext"/>
        <w:overflowPunct/>
        <w:autoSpaceDE/>
        <w:autoSpaceDN/>
        <w:adjustRightInd/>
        <w:ind w:left="567"/>
        <w:rPr>
          <w:rFonts w:ascii="Times New Roman" w:hAnsi="Times New Roman" w:cs="Times New Roman"/>
          <w:bCs/>
          <w:iCs/>
          <w:szCs w:val="22"/>
        </w:rPr>
      </w:pPr>
      <w:r w:rsidRPr="00F11080">
        <w:rPr>
          <w:rFonts w:ascii="Times New Roman" w:hAnsi="Times New Roman" w:cs="Times New Roman"/>
          <w:bCs/>
          <w:iCs/>
        </w:rPr>
        <w:t xml:space="preserve">Doklady o provedené zkoušce vodotěsnosti, finální optické prohlídky potrubí na DVD ve formátu </w:t>
      </w:r>
      <w:r w:rsidR="00E935ED">
        <w:rPr>
          <w:rFonts w:ascii="Times New Roman" w:hAnsi="Times New Roman" w:cs="Times New Roman"/>
          <w:bCs/>
          <w:iCs/>
        </w:rPr>
        <w:t>*</w:t>
      </w:r>
      <w:r w:rsidRPr="00F11080">
        <w:rPr>
          <w:rFonts w:ascii="Times New Roman" w:hAnsi="Times New Roman" w:cs="Times New Roman"/>
          <w:bCs/>
          <w:iCs/>
        </w:rPr>
        <w:t>.m</w:t>
      </w:r>
      <w:r w:rsidR="003D02D9">
        <w:rPr>
          <w:rFonts w:ascii="Times New Roman" w:hAnsi="Times New Roman" w:cs="Times New Roman"/>
          <w:bCs/>
          <w:iCs/>
        </w:rPr>
        <w:t>bd</w:t>
      </w:r>
      <w:r w:rsidRPr="00F11080">
        <w:rPr>
          <w:rFonts w:ascii="Times New Roman" w:hAnsi="Times New Roman" w:cs="Times New Roman"/>
          <w:bCs/>
          <w:iCs/>
        </w:rPr>
        <w:t>, protokoly o průběhu tvrzení rukávu (sanační protokol), příslušné certifikáty na rukáv a pryskyřici, stavební deník, atesty a dále doklady dle zákona č. 22/97 Sb. (prohlášení o shodě). Veškerá dokumentace bude vyhotovena a předána v českém jazyce.</w:t>
      </w:r>
    </w:p>
    <w:p w14:paraId="070AC6A6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jc w:val="both"/>
        <w:rPr>
          <w:lang w:val="cs-CZ"/>
        </w:rPr>
      </w:pPr>
      <w:r w:rsidRPr="00BF4F38">
        <w:rPr>
          <w:lang w:val="cs-CZ"/>
        </w:rPr>
        <w:t>S</w:t>
      </w:r>
      <w:r w:rsidR="00FB45C8" w:rsidRPr="00BF4F38">
        <w:rPr>
          <w:lang w:val="cs-CZ"/>
        </w:rPr>
        <w:t xml:space="preserve">mluvní pokuty </w:t>
      </w:r>
    </w:p>
    <w:p w14:paraId="43737AE3" w14:textId="77777777" w:rsidR="006B4C9C" w:rsidRPr="00F11080" w:rsidRDefault="00043105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 xml:space="preserve">V případě </w:t>
      </w:r>
      <w:r w:rsidR="006B4C9C" w:rsidRPr="00F11080">
        <w:t>nedodrže</w:t>
      </w:r>
      <w:r w:rsidR="005A66AA" w:rsidRPr="00F11080">
        <w:t>ní termínu dokončení</w:t>
      </w:r>
      <w:r w:rsidR="006B4C9C" w:rsidRPr="00F11080">
        <w:t xml:space="preserve"> díla </w:t>
      </w:r>
      <w:r w:rsidRPr="00F11080">
        <w:t xml:space="preserve">Zhotovitelem </w:t>
      </w:r>
      <w:r w:rsidR="006B4C9C" w:rsidRPr="00F11080">
        <w:t xml:space="preserve">je </w:t>
      </w:r>
      <w:r w:rsidRPr="00F11080">
        <w:t xml:space="preserve">Objednatel oprávněn požadovat smluvní </w:t>
      </w:r>
      <w:r w:rsidR="006B4C9C" w:rsidRPr="00F11080">
        <w:t>pokut</w:t>
      </w:r>
      <w:r w:rsidRPr="00F11080">
        <w:t>u</w:t>
      </w:r>
      <w:r w:rsidR="006B4C9C" w:rsidRPr="00F11080">
        <w:t xml:space="preserve"> ve výši 1.000 Kč bez </w:t>
      </w:r>
      <w:r w:rsidR="00187B12" w:rsidRPr="00F11080">
        <w:t>DPH za</w:t>
      </w:r>
      <w:r w:rsidR="006B4C9C" w:rsidRPr="00F11080">
        <w:t xml:space="preserve"> každý započatý den prodlení </w:t>
      </w:r>
      <w:r w:rsidR="002F6D6E" w:rsidRPr="00F11080">
        <w:t>Z</w:t>
      </w:r>
      <w:r w:rsidR="006B4C9C" w:rsidRPr="00F11080">
        <w:t>hotovitele.</w:t>
      </w:r>
    </w:p>
    <w:p w14:paraId="403E333A" w14:textId="77777777" w:rsidR="00043105" w:rsidRPr="00F11080" w:rsidRDefault="00043105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>V případě, že Zhotovitel neodstraní vady a nedodělky v termínech sjednaných v přejímacím protokolu, má Objednatel právo požadovat smluvní pokutu 1.000 Kč za každou vadu a každý započatý den prodlení.</w:t>
      </w:r>
    </w:p>
    <w:p w14:paraId="2D400CF7" w14:textId="14F2FE50" w:rsidR="006B4C9C" w:rsidRPr="00F11080" w:rsidRDefault="00043105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>V případě prodlení Objednatele s úhradou ceny dle této smlouvy, je Zhotovitel oprávněn požadovat smluvní pokutu ve výši 0,03</w:t>
      </w:r>
      <w:r w:rsidR="00372DF3">
        <w:t xml:space="preserve"> </w:t>
      </w:r>
      <w:r w:rsidRPr="00F11080">
        <w:t>% z dlužné částky za každý započatý den prodlení Objednatele.</w:t>
      </w:r>
    </w:p>
    <w:p w14:paraId="0D3E31DB" w14:textId="23A5AE9A" w:rsidR="00A44EE6" w:rsidRPr="00F11080" w:rsidRDefault="00A44EE6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>V případě</w:t>
      </w:r>
      <w:r w:rsidR="004838E5" w:rsidRPr="00F11080">
        <w:t>, že Z</w:t>
      </w:r>
      <w:r w:rsidRPr="00F11080">
        <w:t xml:space="preserve">hotovitel nebude udržovat komunikace po dobu výstavby v čistém </w:t>
      </w:r>
      <w:r w:rsidR="00B8687A" w:rsidRPr="00F11080">
        <w:t xml:space="preserve">stavu </w:t>
      </w:r>
      <w:r w:rsidRPr="00F11080">
        <w:t xml:space="preserve">je </w:t>
      </w:r>
      <w:r w:rsidR="004838E5" w:rsidRPr="00F11080">
        <w:t>O</w:t>
      </w:r>
      <w:r w:rsidRPr="00F11080">
        <w:t>bjednatel oprávněn požadovat smluvní pokutu 1000 Kč za každý den porušení tohoto závazku</w:t>
      </w:r>
      <w:r w:rsidR="00B8687A" w:rsidRPr="00F11080">
        <w:t>.</w:t>
      </w:r>
    </w:p>
    <w:p w14:paraId="26280B5C" w14:textId="301C9309" w:rsidR="00F11080" w:rsidRDefault="00F11080" w:rsidP="00BF4F38">
      <w:pPr>
        <w:pStyle w:val="Nadpis2"/>
        <w:tabs>
          <w:tab w:val="clear" w:pos="1134"/>
        </w:tabs>
        <w:ind w:left="567" w:hanging="567"/>
        <w:jc w:val="both"/>
      </w:pPr>
      <w:r>
        <w:t xml:space="preserve">V </w:t>
      </w:r>
      <w:r w:rsidRPr="00F57D2A">
        <w:t>případě nedodržení uvedených parametrů sanačního rukávce budou následné sankční prostředky:</w:t>
      </w:r>
    </w:p>
    <w:p w14:paraId="5A3E45ED" w14:textId="09F0457A" w:rsidR="00F11080" w:rsidRPr="00F11080" w:rsidRDefault="00F11080" w:rsidP="00572A17">
      <w:pPr>
        <w:pStyle w:val="Odstavecseseznamem"/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5</w:t>
      </w:r>
      <w:r w:rsidR="00EE7B2C">
        <w:t xml:space="preserve"> </w:t>
      </w:r>
      <w:r w:rsidRPr="00F57D2A">
        <w:t>% a méně – nebudou uplatňovány žádné sankce</w:t>
      </w:r>
    </w:p>
    <w:p w14:paraId="220D6DAA" w14:textId="539D95A1" w:rsidR="00F11080" w:rsidRPr="00F57D2A" w:rsidRDefault="00F11080" w:rsidP="00572A17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lastRenderedPageBreak/>
        <w:t xml:space="preserve">hodnoty parametrů nižší o 5 </w:t>
      </w:r>
      <w:r w:rsidR="00EE7B2C">
        <w:t>–</w:t>
      </w:r>
      <w:r w:rsidRPr="00F57D2A">
        <w:t xml:space="preserve"> 10</w:t>
      </w:r>
      <w:r w:rsidR="00EE7B2C">
        <w:t xml:space="preserve"> </w:t>
      </w:r>
      <w:r w:rsidRPr="00F57D2A">
        <w:t>% – bude proveden přepočet statického výpočtu, na základě skutečně dosažených hodnot a podle dosaženého výsledku může být požadována sleva z ceny díla až do výše 5</w:t>
      </w:r>
      <w:r w:rsidR="00EE7B2C">
        <w:t xml:space="preserve"> </w:t>
      </w:r>
      <w:r w:rsidRPr="00F57D2A">
        <w:t>%.</w:t>
      </w:r>
    </w:p>
    <w:p w14:paraId="7834E10E" w14:textId="0081B9F2" w:rsidR="00F11080" w:rsidRPr="00F57D2A" w:rsidRDefault="00F11080" w:rsidP="00572A17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10 – 20</w:t>
      </w:r>
      <w:r w:rsidR="00EE7B2C">
        <w:t xml:space="preserve"> </w:t>
      </w:r>
      <w:r w:rsidRPr="00F57D2A">
        <w:t>% - bude proveden přepočet statického výpočtu, na základě skutečně dosažených hodnot a podle dosaženého výsledku může být požadována sleva z ceny díla až do výše 30</w:t>
      </w:r>
      <w:r w:rsidR="00EE7B2C">
        <w:t xml:space="preserve"> </w:t>
      </w:r>
      <w:r w:rsidRPr="00F57D2A">
        <w:t>%, nebo může být požadovaná instalace nové sanační vložky</w:t>
      </w:r>
    </w:p>
    <w:p w14:paraId="1FAACF2C" w14:textId="4C774849" w:rsidR="00F11080" w:rsidRPr="00F57D2A" w:rsidRDefault="00F11080" w:rsidP="00572A17">
      <w:pPr>
        <w:numPr>
          <w:ilvl w:val="0"/>
          <w:numId w:val="5"/>
        </w:numPr>
        <w:ind w:left="993" w:hanging="426"/>
        <w:jc w:val="both"/>
        <w:rPr>
          <w:u w:val="single"/>
        </w:rPr>
      </w:pPr>
      <w:r w:rsidRPr="00F57D2A">
        <w:t>hodnoty parametrů nižší o víc jak 20</w:t>
      </w:r>
      <w:r w:rsidR="00EE7B2C">
        <w:t xml:space="preserve"> </w:t>
      </w:r>
      <w:r w:rsidRPr="00F57D2A">
        <w:t>% - bude požadovaná instalace nové sanační vložky.</w:t>
      </w:r>
    </w:p>
    <w:p w14:paraId="1BC9EFC5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BF4F38">
        <w:rPr>
          <w:lang w:val="cs-CZ"/>
        </w:rPr>
        <w:t>V</w:t>
      </w:r>
      <w:r w:rsidR="00FB45C8" w:rsidRPr="00BF4F38">
        <w:rPr>
          <w:lang w:val="cs-CZ"/>
        </w:rPr>
        <w:t xml:space="preserve">yšší moc </w:t>
      </w:r>
    </w:p>
    <w:p w14:paraId="2D002691" w14:textId="77777777" w:rsidR="006B4C9C" w:rsidRPr="00043105" w:rsidRDefault="006B4C9C" w:rsidP="00BF4F38">
      <w:pPr>
        <w:pStyle w:val="Nadpis2"/>
        <w:tabs>
          <w:tab w:val="clear" w:pos="1134"/>
        </w:tabs>
        <w:ind w:left="567" w:hanging="567"/>
        <w:jc w:val="both"/>
        <w:rPr>
          <w:u w:val="single"/>
        </w:rPr>
      </w:pPr>
      <w:r w:rsidRPr="00FB45C8">
        <w:t xml:space="preserve">Vztahy vzniklé v důsledku vyšší moci podle </w:t>
      </w:r>
      <w:r w:rsidR="002F6D6E" w:rsidRPr="00FB45C8">
        <w:t>ustanovení §</w:t>
      </w:r>
      <w:r w:rsidR="00A003FB" w:rsidRPr="00FB45C8">
        <w:t xml:space="preserve"> 2913 odst. 2</w:t>
      </w:r>
      <w:r w:rsidR="002F6D6E" w:rsidRPr="00FB45C8">
        <w:t xml:space="preserve"> občanského </w:t>
      </w:r>
      <w:r w:rsidRPr="00FB45C8">
        <w:t xml:space="preserve">zákoníku se řeší dohodou </w:t>
      </w:r>
      <w:r w:rsidR="002F6D6E" w:rsidRPr="00FB45C8">
        <w:t xml:space="preserve">Smluvních </w:t>
      </w:r>
      <w:r w:rsidRPr="00FB45C8">
        <w:t xml:space="preserve">stran, nedojde-li k tomu, pak podle příslušných ustanovení </w:t>
      </w:r>
      <w:r w:rsidR="002F6D6E" w:rsidRPr="00FB45C8">
        <w:t xml:space="preserve">občanského </w:t>
      </w:r>
      <w:r w:rsidRPr="00FB45C8">
        <w:t>zákoníku.</w:t>
      </w:r>
    </w:p>
    <w:p w14:paraId="79D465E2" w14:textId="77777777" w:rsidR="006B4C9C" w:rsidRPr="00BF4F38" w:rsidRDefault="00043105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BF4F38">
        <w:rPr>
          <w:lang w:val="cs-CZ"/>
        </w:rPr>
        <w:t>Prověřené osoby k zastupování Objednatele</w:t>
      </w:r>
    </w:p>
    <w:p w14:paraId="64558DCE" w14:textId="77777777" w:rsidR="00FB45C8" w:rsidRPr="00F11080" w:rsidRDefault="00043105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>T</w:t>
      </w:r>
      <w:r w:rsidR="006B4C9C" w:rsidRPr="00F11080">
        <w:t>ec</w:t>
      </w:r>
      <w:r w:rsidR="005B1AB9" w:rsidRPr="00F11080">
        <w:t>hnický</w:t>
      </w:r>
      <w:r w:rsidRPr="00F11080">
        <w:t>m</w:t>
      </w:r>
      <w:r w:rsidR="005B1AB9" w:rsidRPr="00F11080">
        <w:t xml:space="preserve"> dozor</w:t>
      </w:r>
      <w:r w:rsidRPr="00F11080">
        <w:t>em</w:t>
      </w:r>
      <w:r w:rsidR="005B1AB9" w:rsidRPr="00F11080">
        <w:t xml:space="preserve"> </w:t>
      </w:r>
      <w:r w:rsidRPr="00F11080">
        <w:t>Objednatele</w:t>
      </w:r>
      <w:r w:rsidR="005B1AB9" w:rsidRPr="00F11080">
        <w:t xml:space="preserve"> (</w:t>
      </w:r>
      <w:r w:rsidR="00967C8A" w:rsidRPr="00F11080">
        <w:t>TDI</w:t>
      </w:r>
      <w:r w:rsidR="005B1AB9" w:rsidRPr="00F11080">
        <w:t>)</w:t>
      </w:r>
      <w:r w:rsidRPr="00F11080">
        <w:t xml:space="preserve"> je</w:t>
      </w:r>
      <w:r w:rsidR="005B1AB9" w:rsidRPr="00F11080">
        <w:t>:</w:t>
      </w:r>
      <w:r w:rsidR="006B4C9C" w:rsidRPr="00F11080">
        <w:t xml:space="preserve"> </w:t>
      </w:r>
    </w:p>
    <w:p w14:paraId="412DF7AB" w14:textId="77777777" w:rsidR="00FB45C8" w:rsidRPr="00F11080" w:rsidRDefault="00FB45C8" w:rsidP="00AA7678">
      <w:pPr>
        <w:ind w:left="1134"/>
        <w:jc w:val="both"/>
      </w:pPr>
    </w:p>
    <w:p w14:paraId="1B83412D" w14:textId="195F62C0" w:rsidR="006B4C9C" w:rsidRPr="00F11080" w:rsidRDefault="009B2B99" w:rsidP="00BF4F38">
      <w:pPr>
        <w:ind w:left="567"/>
        <w:jc w:val="both"/>
      </w:pPr>
      <w:r w:rsidRPr="00F11080">
        <w:t>tel., e-mail:</w:t>
      </w:r>
      <w:r w:rsidRPr="00F11080">
        <w:rPr>
          <w:color w:val="FF0000"/>
        </w:rPr>
        <w:t xml:space="preserve"> </w:t>
      </w:r>
    </w:p>
    <w:p w14:paraId="15681DF6" w14:textId="77777777" w:rsidR="00FB45C8" w:rsidRPr="00F11080" w:rsidRDefault="00043105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 xml:space="preserve">Zástupcem Objednatele </w:t>
      </w:r>
      <w:r w:rsidR="005B1AB9" w:rsidRPr="00F11080">
        <w:t>ve věcech provozních a technických</w:t>
      </w:r>
      <w:r w:rsidRPr="00F11080">
        <w:t xml:space="preserve"> je</w:t>
      </w:r>
      <w:r w:rsidR="005B1AB9" w:rsidRPr="00F11080">
        <w:t xml:space="preserve">: </w:t>
      </w:r>
    </w:p>
    <w:p w14:paraId="56522C33" w14:textId="77777777" w:rsidR="00FB45C8" w:rsidRPr="00672D65" w:rsidRDefault="00FB45C8" w:rsidP="00AA7678">
      <w:pPr>
        <w:ind w:left="1134"/>
        <w:jc w:val="both"/>
        <w:rPr>
          <w:highlight w:val="yellow"/>
        </w:rPr>
      </w:pPr>
    </w:p>
    <w:p w14:paraId="6A30E3D3" w14:textId="7731303D" w:rsidR="009B2B99" w:rsidRDefault="009B2B99" w:rsidP="00BF4F38">
      <w:pPr>
        <w:pStyle w:val="Bezmezer"/>
        <w:ind w:left="567"/>
        <w:jc w:val="both"/>
      </w:pPr>
      <w:r>
        <w:t xml:space="preserve">mistr kanalizací a ČOV provozu </w:t>
      </w:r>
      <w:r w:rsidR="003A75BC">
        <w:t>Aš</w:t>
      </w:r>
      <w:r>
        <w:t>, tel.,   e-mail</w:t>
      </w:r>
      <w:r w:rsidR="00D22565">
        <w:t>:</w:t>
      </w:r>
      <w:r>
        <w:t xml:space="preserve"> </w:t>
      </w:r>
    </w:p>
    <w:p w14:paraId="70A0FEED" w14:textId="0A3B4B8F" w:rsidR="009B2B99" w:rsidRDefault="009B2B99" w:rsidP="00BF4F38">
      <w:pPr>
        <w:pStyle w:val="Bezmezer"/>
        <w:spacing w:before="120"/>
        <w:ind w:left="567"/>
        <w:jc w:val="both"/>
        <w:rPr>
          <w:rStyle w:val="Hypertextovodkaz"/>
        </w:rPr>
      </w:pPr>
      <w:r w:rsidRPr="00F57D2A">
        <w:t>vedoucí spojeného provozu Cheb a Aš</w:t>
      </w:r>
      <w:r>
        <w:t>,</w:t>
      </w:r>
      <w:r w:rsidRPr="00F57D2A">
        <w:t xml:space="preserve"> </w:t>
      </w:r>
      <w:r>
        <w:t xml:space="preserve">tel., mobil, e-mail: </w:t>
      </w:r>
    </w:p>
    <w:p w14:paraId="29768575" w14:textId="566462EE" w:rsidR="006B4C9C" w:rsidRPr="00FB45C8" w:rsidRDefault="009B2B99" w:rsidP="00BF4F38">
      <w:pPr>
        <w:spacing w:before="120"/>
        <w:ind w:left="567"/>
      </w:pPr>
      <w:r w:rsidRPr="004613AA">
        <w:t>vedoucí technicko-invest.odd., tel., e-mail</w:t>
      </w:r>
      <w:r>
        <w:t>:</w:t>
      </w:r>
      <w:r w:rsidRPr="004613AA">
        <w:t xml:space="preserve">  </w:t>
      </w:r>
    </w:p>
    <w:p w14:paraId="42EAA6AE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BF4F38">
        <w:rPr>
          <w:lang w:val="cs-CZ"/>
        </w:rPr>
        <w:t>O</w:t>
      </w:r>
      <w:r w:rsidR="00FB45C8" w:rsidRPr="00BF4F38">
        <w:rPr>
          <w:lang w:val="cs-CZ"/>
        </w:rPr>
        <w:t xml:space="preserve">statní ustanovení </w:t>
      </w:r>
    </w:p>
    <w:p w14:paraId="3F093E7F" w14:textId="77777777" w:rsidR="000B7B5C" w:rsidRPr="00FB45C8" w:rsidRDefault="00043105" w:rsidP="00BF4F38">
      <w:pPr>
        <w:pStyle w:val="Nadpis2"/>
        <w:tabs>
          <w:tab w:val="clear" w:pos="1134"/>
        </w:tabs>
        <w:ind w:left="567" w:hanging="567"/>
        <w:jc w:val="both"/>
      </w:pPr>
      <w:r>
        <w:t>Smluvní strany</w:t>
      </w:r>
      <w:r w:rsidR="000B7B5C" w:rsidRPr="00FB45C8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60AF6D72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Zhotovitel </w:t>
      </w:r>
      <w:r w:rsidR="00043105">
        <w:t xml:space="preserve">se zavazuje řídit se pokyny Objednatele, a to ve formě zápisů ve stavebním deníku, pokud není v této smlouvě uvedeno jinak. </w:t>
      </w:r>
    </w:p>
    <w:p w14:paraId="45068A0D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 xml:space="preserve">Zhotovitel prohlašuje, že má potřebné živnostenské oprávnění, znalosti, zkušenosti a vybavení, aby mohl řádně a včas </w:t>
      </w:r>
      <w:r w:rsidR="00043105">
        <w:t xml:space="preserve">splnit </w:t>
      </w:r>
      <w:r w:rsidRPr="00FB45C8">
        <w:t>své závazk</w:t>
      </w:r>
      <w:r w:rsidR="00043105">
        <w:t>y vyplývající pro něho z této smlouvy</w:t>
      </w:r>
      <w:r w:rsidRPr="00FB45C8">
        <w:t>.</w:t>
      </w:r>
    </w:p>
    <w:p w14:paraId="26EAF42F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Zhotovitel je povinen mít uzavřenu platnou pojistnou smlouvu odpovídající za šk</w:t>
      </w:r>
      <w:r w:rsidR="00D037DA" w:rsidRPr="00FB45C8">
        <w:t>ody způsobené vlastní činností v</w:t>
      </w:r>
      <w:r w:rsidRPr="00FB45C8">
        <w:t xml:space="preserve"> minimální výši plnění </w:t>
      </w:r>
      <w:r w:rsidR="00043105">
        <w:t>odpovídající výši ceny díla bez DPH</w:t>
      </w:r>
      <w:r w:rsidR="00187B12" w:rsidRPr="00FB45C8">
        <w:t>.</w:t>
      </w:r>
    </w:p>
    <w:p w14:paraId="1EA6724A" w14:textId="77777777" w:rsidR="006B4C9C" w:rsidRDefault="00DC76D9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Vlastníkem díla</w:t>
      </w:r>
      <w:r w:rsidR="006B4C9C" w:rsidRPr="00FB45C8">
        <w:t xml:space="preserve"> </w:t>
      </w:r>
      <w:r w:rsidR="00043105">
        <w:t xml:space="preserve">se okamžikem </w:t>
      </w:r>
      <w:r w:rsidR="006B4C9C" w:rsidRPr="00FB45C8">
        <w:t xml:space="preserve">zaplacení </w:t>
      </w:r>
      <w:r w:rsidR="00043105">
        <w:t xml:space="preserve">jeho </w:t>
      </w:r>
      <w:r w:rsidR="006B4C9C" w:rsidRPr="00FB45C8">
        <w:t xml:space="preserve">jednotlivých částí </w:t>
      </w:r>
      <w:r w:rsidR="00043105">
        <w:t xml:space="preserve">postupně stává </w:t>
      </w:r>
      <w:r w:rsidR="002F6D6E" w:rsidRPr="00FB45C8">
        <w:t>O</w:t>
      </w:r>
      <w:r w:rsidR="00012F65" w:rsidRPr="00FB45C8">
        <w:t>bjednatel</w:t>
      </w:r>
      <w:r w:rsidR="006B4C9C" w:rsidRPr="00FB45C8">
        <w:t>.</w:t>
      </w:r>
    </w:p>
    <w:p w14:paraId="727B31BC" w14:textId="77777777" w:rsidR="00043105" w:rsidRDefault="00043105" w:rsidP="00BF4F38">
      <w:pPr>
        <w:pStyle w:val="Nadpis2"/>
        <w:tabs>
          <w:tab w:val="clear" w:pos="1134"/>
        </w:tabs>
        <w:ind w:left="567" w:hanging="567"/>
        <w:jc w:val="both"/>
      </w:pPr>
      <w:r>
        <w:t>Nebezpečí škody na díle, resp. na jeho částech</w:t>
      </w:r>
      <w:r w:rsidR="00112A9C">
        <w:t>,</w:t>
      </w:r>
      <w:r>
        <w:t xml:space="preserve"> přechází ze Zhotovitele na Objednatele okamžikem jeho předání. </w:t>
      </w:r>
    </w:p>
    <w:p w14:paraId="7B2FE39E" w14:textId="77777777" w:rsidR="0081440B" w:rsidRDefault="0081440B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Smluvní strany se zavazují, že veškerý obchodní styk bude veden v duchu obchodní etiky s cílem vyřešit všechny případné sporné záležitosti smírně</w:t>
      </w:r>
      <w:r w:rsidRPr="00FB45C8">
        <w:rPr>
          <w:b/>
        </w:rPr>
        <w:t xml:space="preserve"> </w:t>
      </w:r>
      <w:r w:rsidRPr="00FB45C8">
        <w:t>cestou vzájemné dohody. V případě, že se spory vznik</w:t>
      </w:r>
      <w:r>
        <w:t>lé</w:t>
      </w:r>
      <w:r w:rsidRPr="00FB45C8">
        <w:t xml:space="preserve"> z této smlouvy </w:t>
      </w:r>
      <w:r>
        <w:t>nebo</w:t>
      </w:r>
      <w:r w:rsidRPr="00FB45C8">
        <w:t xml:space="preserve"> v souvislosti s ní nepodaří odstranit jednáním mezi Smluvními stranami, budou řešeny u příslušného soudu České republiky.</w:t>
      </w:r>
    </w:p>
    <w:p w14:paraId="773C1B02" w14:textId="54E93216" w:rsidR="004F6100" w:rsidRPr="00F9331C" w:rsidRDefault="00C7057C" w:rsidP="00BF4F38">
      <w:pPr>
        <w:pStyle w:val="Nadpis2"/>
        <w:tabs>
          <w:tab w:val="clear" w:pos="1134"/>
        </w:tabs>
        <w:ind w:left="567" w:hanging="567"/>
        <w:jc w:val="both"/>
      </w:pPr>
      <w:r w:rsidRPr="00C7057C">
        <w:lastRenderedPageBreak/>
        <w:t>Zhotovitel souhlasí se zveřejněním smlouvy a všech případných dodatků dle povinností vyplývající ze zákona č. 134/2016 Sb., o zadávání veřejných zakázek, ve znění pozdějších předpisů</w:t>
      </w:r>
      <w:r w:rsidRPr="008F7429">
        <w:t>.</w:t>
      </w:r>
      <w:r w:rsidRPr="004C6D53">
        <w:t xml:space="preserve"> </w:t>
      </w:r>
      <w:r w:rsidR="004E15CF" w:rsidRPr="00BF6830">
        <w:t xml:space="preserve">Zhotovitel rovněž bere na vědomí, že společnost CHEVAK Cheb, a. s. je povinným subjektem dle ustanovení § 2, odst. 1, písmeno </w:t>
      </w:r>
      <w:r w:rsidR="002D558F">
        <w:t>m</w:t>
      </w:r>
      <w:r w:rsidR="004E15CF" w:rsidRPr="00BF6830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F9331C">
        <w:t>.</w:t>
      </w:r>
    </w:p>
    <w:p w14:paraId="57E50A3F" w14:textId="77777777" w:rsidR="0081440B" w:rsidRPr="00FB45C8" w:rsidRDefault="0081440B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08C6E9BB" w14:textId="77777777" w:rsidR="006B4C9C" w:rsidRPr="00BF4F38" w:rsidRDefault="006B4C9C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BF4F38">
        <w:rPr>
          <w:lang w:val="cs-CZ"/>
        </w:rPr>
        <w:t>Z</w:t>
      </w:r>
      <w:r w:rsidR="00E20DCF" w:rsidRPr="00BF4F38">
        <w:rPr>
          <w:lang w:val="cs-CZ"/>
        </w:rPr>
        <w:t xml:space="preserve">ávěrečná ustanovení </w:t>
      </w:r>
    </w:p>
    <w:p w14:paraId="5201726A" w14:textId="77777777" w:rsidR="006B4C9C" w:rsidRPr="00FB45C8" w:rsidRDefault="006B4C9C" w:rsidP="00BF4F38">
      <w:pPr>
        <w:pStyle w:val="Nadpis2"/>
        <w:tabs>
          <w:tab w:val="clear" w:pos="1134"/>
        </w:tabs>
        <w:ind w:left="567" w:hanging="567"/>
        <w:jc w:val="both"/>
      </w:pPr>
      <w:r w:rsidRPr="00FB45C8">
        <w:t>Měnit nebo doplňovat text této smlouvy lze jen formou písemných d</w:t>
      </w:r>
      <w:r w:rsidR="00012F65" w:rsidRPr="00FB45C8">
        <w:t>odatků, které budou platné pouze tehdy,</w:t>
      </w:r>
      <w:r w:rsidRPr="00FB45C8">
        <w:t xml:space="preserve"> budou-li řádně potvrzené a podepsané oprávněnými zástupci obou </w:t>
      </w:r>
      <w:r w:rsidR="002F6D6E" w:rsidRPr="00FB45C8">
        <w:t>S</w:t>
      </w:r>
      <w:r w:rsidRPr="00FB45C8">
        <w:t>mluvních stran</w:t>
      </w:r>
      <w:r w:rsidR="00A003FB" w:rsidRPr="00FB45C8">
        <w:t>. Má se za to, že změna smlouvy je z důvodů nedodržení písemné formy neplatná.</w:t>
      </w:r>
    </w:p>
    <w:p w14:paraId="1C8F314A" w14:textId="77777777" w:rsidR="006C1F89" w:rsidRPr="00F11080" w:rsidRDefault="006C1F89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>Smlouva nabývá platnosti dnem podpisu oběma Smluvními stranami a účinnosti dnem uveřejnění smlouvy prostřednictvím registru smluv.</w:t>
      </w:r>
    </w:p>
    <w:p w14:paraId="3C62A31F" w14:textId="77777777" w:rsidR="00F176D2" w:rsidRPr="00F11080" w:rsidRDefault="002C09ED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 xml:space="preserve">Právní vztahy </w:t>
      </w:r>
      <w:r w:rsidR="002F6D6E" w:rsidRPr="00F11080">
        <w:t>S</w:t>
      </w:r>
      <w:r w:rsidRPr="00F11080">
        <w:t xml:space="preserve">mluvních stran touto smlouvou výslovně neupravené se řídí obecně platnými právními předpisy České republiky, zejména </w:t>
      </w:r>
      <w:r w:rsidR="002F6D6E" w:rsidRPr="00F11080">
        <w:t>občanský</w:t>
      </w:r>
      <w:r w:rsidR="0081440B" w:rsidRPr="00F11080">
        <w:t>m</w:t>
      </w:r>
      <w:r w:rsidR="002F6D6E" w:rsidRPr="00F11080">
        <w:t xml:space="preserve"> </w:t>
      </w:r>
      <w:r w:rsidRPr="00F11080">
        <w:t>zákoník</w:t>
      </w:r>
      <w:r w:rsidR="0081440B" w:rsidRPr="00F11080">
        <w:t>em</w:t>
      </w:r>
      <w:r w:rsidRPr="00F11080">
        <w:t>.</w:t>
      </w:r>
      <w:r w:rsidRPr="00F11080">
        <w:rPr>
          <w:b/>
        </w:rPr>
        <w:t xml:space="preserve"> </w:t>
      </w:r>
    </w:p>
    <w:p w14:paraId="2F18C1CA" w14:textId="77777777" w:rsidR="008C06D4" w:rsidRPr="00F11080" w:rsidRDefault="008C06D4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>Smluvní strany tímto prohlašují a potvrzují, že tato smlouva byla uzavřena po vzájemném projednání a to svobodně, vážně a určitě a na důkaz tohoto připojují své podpisy</w:t>
      </w:r>
      <w:r w:rsidR="002F6D6E" w:rsidRPr="00F11080">
        <w:t>.</w:t>
      </w:r>
    </w:p>
    <w:p w14:paraId="63CF40F1" w14:textId="77777777" w:rsidR="00F176D2" w:rsidRPr="00F11080" w:rsidRDefault="00F176D2" w:rsidP="00BF4F38">
      <w:pPr>
        <w:pStyle w:val="Nadpis2"/>
        <w:tabs>
          <w:tab w:val="clear" w:pos="1134"/>
        </w:tabs>
        <w:ind w:left="567" w:hanging="567"/>
        <w:jc w:val="both"/>
      </w:pPr>
      <w:r w:rsidRPr="00F11080">
        <w:t xml:space="preserve">Tato smlouva je vypracována ve </w:t>
      </w:r>
      <w:r w:rsidR="00B86632" w:rsidRPr="00F11080">
        <w:t>dvou</w:t>
      </w:r>
      <w:r w:rsidRPr="00F11080">
        <w:t xml:space="preserve"> vyhotoveních, z nichž </w:t>
      </w:r>
      <w:r w:rsidR="00B86632" w:rsidRPr="00F11080">
        <w:t>jedno</w:t>
      </w:r>
      <w:r w:rsidRPr="00F11080">
        <w:t xml:space="preserve"> si ponechá </w:t>
      </w:r>
      <w:r w:rsidR="002F6D6E" w:rsidRPr="00F11080">
        <w:t>O</w:t>
      </w:r>
      <w:r w:rsidRPr="00F11080">
        <w:t xml:space="preserve">bjednatel a </w:t>
      </w:r>
      <w:r w:rsidR="00E8201D" w:rsidRPr="00F11080">
        <w:t>jedno</w:t>
      </w:r>
      <w:r w:rsidRPr="00F11080">
        <w:t xml:space="preserve"> </w:t>
      </w:r>
      <w:r w:rsidR="002F6D6E" w:rsidRPr="00F11080">
        <w:t>Z</w:t>
      </w:r>
      <w:r w:rsidRPr="00F11080">
        <w:t>hotovitel.</w:t>
      </w:r>
    </w:p>
    <w:p w14:paraId="20FB403C" w14:textId="77777777" w:rsidR="006B4C9C" w:rsidRPr="00BF4F38" w:rsidRDefault="00E20DCF" w:rsidP="00BF4F38">
      <w:pPr>
        <w:pStyle w:val="Nadpis1"/>
        <w:tabs>
          <w:tab w:val="clear" w:pos="1134"/>
        </w:tabs>
        <w:ind w:left="567" w:hanging="567"/>
        <w:rPr>
          <w:lang w:val="cs-CZ"/>
        </w:rPr>
      </w:pPr>
      <w:r w:rsidRPr="00BF4F38">
        <w:rPr>
          <w:lang w:val="cs-CZ"/>
        </w:rPr>
        <w:t>Přílohy</w:t>
      </w:r>
      <w:r w:rsidR="00ED4E53" w:rsidRPr="00BF4F38">
        <w:rPr>
          <w:lang w:val="cs-CZ"/>
        </w:rPr>
        <w:t>:</w:t>
      </w:r>
    </w:p>
    <w:p w14:paraId="1AF4687B" w14:textId="5684F994" w:rsidR="00E20DCF" w:rsidRPr="00F11080" w:rsidRDefault="005B1AB9" w:rsidP="00BF4F38">
      <w:pPr>
        <w:spacing w:before="120"/>
        <w:ind w:left="567"/>
      </w:pPr>
      <w:r w:rsidRPr="00F11080">
        <w:t xml:space="preserve">Přílohy </w:t>
      </w:r>
      <w:r w:rsidR="006B4C9C" w:rsidRPr="00F11080">
        <w:t>tvořící nedílnou součást smlouvy</w:t>
      </w:r>
      <w:r w:rsidR="00BA5296">
        <w:t>:</w:t>
      </w:r>
      <w:r w:rsidR="006B4C9C" w:rsidRPr="00F11080">
        <w:t xml:space="preserve"> </w:t>
      </w:r>
    </w:p>
    <w:p w14:paraId="764C75B5" w14:textId="28A0C7F4" w:rsidR="00F73B32" w:rsidRPr="00F11080" w:rsidRDefault="00F73B32" w:rsidP="00BF4F38">
      <w:pPr>
        <w:pStyle w:val="Nadpis3"/>
        <w:tabs>
          <w:tab w:val="clear" w:pos="1701"/>
        </w:tabs>
        <w:spacing w:before="120"/>
        <w:ind w:left="1418"/>
      </w:pPr>
      <w:r w:rsidRPr="00F11080">
        <w:t>Příloha č. 1</w:t>
      </w:r>
      <w:r w:rsidR="00D41BE3">
        <w:t xml:space="preserve"> </w:t>
      </w:r>
      <w:r w:rsidRPr="00F11080">
        <w:t>- Soupis položek k ocenění č.1a</w:t>
      </w:r>
      <w:r w:rsidR="004E6462">
        <w:t>)</w:t>
      </w:r>
      <w:r w:rsidRPr="00F11080">
        <w:t xml:space="preserve"> a</w:t>
      </w:r>
      <w:r w:rsidR="004E1D72">
        <w:t>ž</w:t>
      </w:r>
      <w:r w:rsidRPr="00F11080">
        <w:t xml:space="preserve"> č.</w:t>
      </w:r>
      <w:r w:rsidR="00546B43" w:rsidRPr="00F11080">
        <w:t>1</w:t>
      </w:r>
      <w:r w:rsidR="00546B43">
        <w:t>d</w:t>
      </w:r>
      <w:r w:rsidR="004E6462">
        <w:t>)</w:t>
      </w:r>
    </w:p>
    <w:p w14:paraId="6E4C9D22" w14:textId="67E5B70D" w:rsidR="00F73B32" w:rsidRPr="00F11080" w:rsidRDefault="00F73B32" w:rsidP="00BF4F38">
      <w:pPr>
        <w:pStyle w:val="Nadpis3"/>
        <w:tabs>
          <w:tab w:val="clear" w:pos="1701"/>
        </w:tabs>
        <w:spacing w:before="120"/>
        <w:ind w:left="1418"/>
      </w:pPr>
      <w:r w:rsidRPr="00F11080">
        <w:t xml:space="preserve">Příloha č. 2 - </w:t>
      </w:r>
      <w:r w:rsidR="00D41BE3">
        <w:t>Situace s vyznačením úseků sanace</w:t>
      </w:r>
      <w:r w:rsidR="00D41BE3" w:rsidRPr="00F11080">
        <w:t xml:space="preserve"> </w:t>
      </w:r>
    </w:p>
    <w:p w14:paraId="4BB6838B" w14:textId="5496BB57" w:rsidR="006B4C9C" w:rsidRPr="00F11080" w:rsidRDefault="006C61E3" w:rsidP="00BF4F38">
      <w:pPr>
        <w:pStyle w:val="Nadpis3"/>
        <w:tabs>
          <w:tab w:val="clear" w:pos="1701"/>
        </w:tabs>
        <w:spacing w:before="120"/>
        <w:ind w:left="1418"/>
      </w:pPr>
      <w:r w:rsidRPr="00F11080">
        <w:t xml:space="preserve">Příloha č. 3 - </w:t>
      </w:r>
      <w:bookmarkStart w:id="5" w:name="_Hlk96676336"/>
      <w:r w:rsidR="00D41BE3" w:rsidRPr="00F11080">
        <w:t>Kopie Potvrzení o pojištění odpovědnosti za újmu - pojistná smlouva</w:t>
      </w:r>
      <w:bookmarkEnd w:id="5"/>
    </w:p>
    <w:p w14:paraId="63DD4989" w14:textId="6B9C883D" w:rsidR="006B4C9C" w:rsidRPr="00FB45C8" w:rsidRDefault="006B4C9C" w:rsidP="00395770">
      <w:pPr>
        <w:spacing w:before="120"/>
        <w:jc w:val="both"/>
        <w:rPr>
          <w:szCs w:val="22"/>
        </w:rPr>
      </w:pPr>
      <w:r w:rsidRPr="00F11080">
        <w:rPr>
          <w:szCs w:val="22"/>
        </w:rPr>
        <w:t>V</w:t>
      </w:r>
      <w:r w:rsidR="00E20DCF" w:rsidRPr="00F11080">
        <w:rPr>
          <w:szCs w:val="22"/>
        </w:rPr>
        <w:t> </w:t>
      </w:r>
      <w:r w:rsidRPr="00F11080">
        <w:rPr>
          <w:szCs w:val="22"/>
        </w:rPr>
        <w:t>Chebu</w:t>
      </w:r>
      <w:r w:rsidR="00E20DCF" w:rsidRPr="00F11080">
        <w:rPr>
          <w:szCs w:val="22"/>
        </w:rPr>
        <w:t xml:space="preserve">, </w:t>
      </w:r>
      <w:r w:rsidRPr="00F11080">
        <w:rPr>
          <w:szCs w:val="22"/>
        </w:rPr>
        <w:t>dne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395770">
        <w:rPr>
          <w:szCs w:val="22"/>
        </w:rPr>
        <w:tab/>
      </w:r>
      <w:r w:rsidR="00F73B32">
        <w:t>V</w:t>
      </w:r>
      <w:r w:rsidR="001A3BCF">
        <w:t>e</w:t>
      </w:r>
      <w:r w:rsidR="00F73B32">
        <w:t xml:space="preserve"> </w:t>
      </w:r>
      <w:r w:rsidR="001A3BCF" w:rsidRPr="00395770">
        <w:t>Vyškově</w:t>
      </w:r>
      <w:r w:rsidR="00F73B32" w:rsidRPr="00395770">
        <w:t>, dne </w:t>
      </w:r>
      <w:r w:rsidR="00F11080" w:rsidRPr="00395770">
        <w:t xml:space="preserve">                       </w:t>
      </w:r>
      <w:r w:rsidR="00F73B32" w:rsidRPr="00395770">
        <w:t>  </w:t>
      </w:r>
    </w:p>
    <w:p w14:paraId="3B5AE676" w14:textId="77777777" w:rsidR="006B4C9C" w:rsidRPr="00FB45C8" w:rsidRDefault="006B4C9C" w:rsidP="002F5A14">
      <w:pPr>
        <w:jc w:val="both"/>
        <w:rPr>
          <w:szCs w:val="22"/>
        </w:rPr>
      </w:pPr>
    </w:p>
    <w:p w14:paraId="2948009B" w14:textId="755B3222" w:rsidR="006B4C9C" w:rsidRPr="00FB45C8" w:rsidRDefault="006B4C9C" w:rsidP="002F5A14">
      <w:pPr>
        <w:jc w:val="both"/>
        <w:rPr>
          <w:szCs w:val="22"/>
        </w:rPr>
      </w:pPr>
      <w:r w:rsidRPr="00FB45C8">
        <w:rPr>
          <w:szCs w:val="22"/>
        </w:rPr>
        <w:t xml:space="preserve">Za </w:t>
      </w:r>
      <w:r w:rsidR="00E20DCF">
        <w:rPr>
          <w:szCs w:val="22"/>
        </w:rPr>
        <w:t>O</w:t>
      </w:r>
      <w:r w:rsidRPr="00FB45C8">
        <w:rPr>
          <w:szCs w:val="22"/>
        </w:rPr>
        <w:t>bjednatele:</w:t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>
        <w:rPr>
          <w:szCs w:val="22"/>
        </w:rPr>
        <w:tab/>
      </w:r>
      <w:r w:rsidR="00F73B32" w:rsidRPr="00FB45C8">
        <w:rPr>
          <w:szCs w:val="22"/>
        </w:rPr>
        <w:t xml:space="preserve">Za </w:t>
      </w:r>
      <w:r w:rsidR="00F73B32">
        <w:rPr>
          <w:szCs w:val="22"/>
        </w:rPr>
        <w:t>Z</w:t>
      </w:r>
      <w:r w:rsidR="00F73B32" w:rsidRPr="00FB45C8">
        <w:rPr>
          <w:szCs w:val="22"/>
        </w:rPr>
        <w:t>hotovitele:</w:t>
      </w:r>
    </w:p>
    <w:p w14:paraId="5C91A951" w14:textId="77777777" w:rsidR="00AD048B" w:rsidRDefault="00AD048B" w:rsidP="00E20DCF"/>
    <w:p w14:paraId="0319C775" w14:textId="77777777" w:rsidR="00395770" w:rsidRDefault="00395770" w:rsidP="00E20DCF"/>
    <w:p w14:paraId="6F2650E0" w14:textId="3CF35BDA" w:rsidR="00326C90" w:rsidRPr="0021276C" w:rsidRDefault="00326C90" w:rsidP="00326C90">
      <w:pPr>
        <w:ind w:left="284" w:hanging="284"/>
        <w:rPr>
          <w:szCs w:val="22"/>
        </w:rPr>
      </w:pPr>
      <w:r w:rsidRPr="0021276C">
        <w:rPr>
          <w:szCs w:val="22"/>
        </w:rPr>
        <w:t>……………………</w:t>
      </w:r>
      <w:r w:rsidR="00395770">
        <w:rPr>
          <w:szCs w:val="22"/>
        </w:rPr>
        <w:t>…..</w:t>
      </w:r>
      <w:r w:rsidRPr="0021276C">
        <w:rPr>
          <w:szCs w:val="22"/>
        </w:rPr>
        <w:t xml:space="preserve">                                                                                 </w:t>
      </w:r>
      <w:r w:rsidRPr="00395770">
        <w:rPr>
          <w:szCs w:val="22"/>
        </w:rPr>
        <w:t>………………………</w:t>
      </w:r>
      <w:r w:rsidR="00481C4E" w:rsidRPr="00395770">
        <w:rPr>
          <w:szCs w:val="22"/>
        </w:rPr>
        <w:t>..</w:t>
      </w:r>
      <w:r w:rsidRPr="00395770">
        <w:rPr>
          <w:szCs w:val="22"/>
        </w:rPr>
        <w:t>.</w:t>
      </w:r>
    </w:p>
    <w:p w14:paraId="2BF996CA" w14:textId="3F21FA25" w:rsidR="00326C90" w:rsidRPr="0021276C" w:rsidRDefault="00481C4E" w:rsidP="00326C90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  <w:r w:rsidR="00326C90" w:rsidRPr="0021276C">
        <w:rPr>
          <w:color w:val="000000"/>
          <w:szCs w:val="22"/>
        </w:rPr>
        <w:t xml:space="preserve">                                                                            </w:t>
      </w:r>
      <w:r w:rsidR="001A3BCF">
        <w:rPr>
          <w:color w:val="000000"/>
          <w:szCs w:val="22"/>
        </w:rPr>
        <w:tab/>
        <w:t xml:space="preserve">    </w:t>
      </w:r>
      <w:r w:rsidR="00326C90" w:rsidRPr="0021276C">
        <w:rPr>
          <w:color w:val="000000"/>
          <w:szCs w:val="22"/>
        </w:rPr>
        <w:t xml:space="preserve">                                                                             </w:t>
      </w:r>
    </w:p>
    <w:p w14:paraId="211A8F23" w14:textId="0B321ADE" w:rsidR="00326C90" w:rsidRPr="0021276C" w:rsidRDefault="00326C90" w:rsidP="00326C90">
      <w:pPr>
        <w:jc w:val="both"/>
        <w:rPr>
          <w:color w:val="000000"/>
          <w:szCs w:val="22"/>
        </w:rPr>
      </w:pPr>
      <w:r w:rsidRPr="0021276C">
        <w:rPr>
          <w:color w:val="000000"/>
          <w:szCs w:val="22"/>
        </w:rPr>
        <w:t xml:space="preserve">předseda představenstva   </w:t>
      </w:r>
      <w:r w:rsidR="001A3BCF">
        <w:rPr>
          <w:color w:val="000000"/>
          <w:szCs w:val="22"/>
        </w:rPr>
        <w:tab/>
      </w:r>
      <w:r w:rsidR="001A3BCF">
        <w:rPr>
          <w:color w:val="000000"/>
          <w:szCs w:val="22"/>
        </w:rPr>
        <w:tab/>
      </w:r>
      <w:r w:rsidR="001A3BCF">
        <w:rPr>
          <w:color w:val="000000"/>
          <w:szCs w:val="22"/>
        </w:rPr>
        <w:tab/>
      </w:r>
      <w:r w:rsidR="001A3BCF">
        <w:rPr>
          <w:color w:val="000000"/>
          <w:szCs w:val="22"/>
        </w:rPr>
        <w:tab/>
      </w:r>
      <w:r w:rsidR="001A3BCF">
        <w:rPr>
          <w:color w:val="000000"/>
          <w:szCs w:val="22"/>
        </w:rPr>
        <w:tab/>
      </w:r>
      <w:r w:rsidR="001A3BCF">
        <w:rPr>
          <w:color w:val="000000"/>
          <w:szCs w:val="22"/>
        </w:rPr>
        <w:tab/>
        <w:t xml:space="preserve">    jednatel společnosti</w:t>
      </w:r>
      <w:r w:rsidRPr="0021276C">
        <w:rPr>
          <w:color w:val="000000"/>
          <w:szCs w:val="22"/>
        </w:rPr>
        <w:t xml:space="preserve">                                                                             </w:t>
      </w:r>
    </w:p>
    <w:p w14:paraId="689E502E" w14:textId="77777777" w:rsidR="00326C90" w:rsidRPr="0021276C" w:rsidRDefault="00326C90" w:rsidP="00326C90">
      <w:pPr>
        <w:jc w:val="both"/>
        <w:rPr>
          <w:szCs w:val="22"/>
        </w:rPr>
      </w:pPr>
      <w:r w:rsidRPr="0021276C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1C76EF99" w14:textId="50DB97CA" w:rsidR="00326C90" w:rsidRPr="0021276C" w:rsidRDefault="00326C90" w:rsidP="00326C90">
      <w:pPr>
        <w:jc w:val="both"/>
        <w:rPr>
          <w:szCs w:val="22"/>
        </w:rPr>
      </w:pPr>
      <w:r w:rsidRPr="0021276C">
        <w:rPr>
          <w:color w:val="FF0000"/>
          <w:szCs w:val="22"/>
        </w:rPr>
        <w:t xml:space="preserve">                                                                                                                        </w:t>
      </w:r>
    </w:p>
    <w:p w14:paraId="3E8A95C6" w14:textId="46B4858D" w:rsidR="00326C90" w:rsidRPr="0021276C" w:rsidRDefault="00326C90" w:rsidP="00326C90">
      <w:pPr>
        <w:jc w:val="both"/>
        <w:rPr>
          <w:szCs w:val="22"/>
        </w:rPr>
      </w:pPr>
      <w:r w:rsidRPr="0021276C">
        <w:rPr>
          <w:szCs w:val="22"/>
        </w:rPr>
        <w:t>…………………………</w:t>
      </w:r>
      <w:r w:rsidR="00395770">
        <w:rPr>
          <w:szCs w:val="22"/>
        </w:rPr>
        <w:t>……..</w:t>
      </w:r>
    </w:p>
    <w:p w14:paraId="65A0AC89" w14:textId="15862DFE" w:rsidR="00326C90" w:rsidRPr="0021276C" w:rsidRDefault="00326C90" w:rsidP="00326C90">
      <w:pPr>
        <w:jc w:val="both"/>
        <w:rPr>
          <w:szCs w:val="22"/>
        </w:rPr>
      </w:pPr>
      <w:r w:rsidRPr="0021276C">
        <w:rPr>
          <w:szCs w:val="22"/>
        </w:rPr>
        <w:t xml:space="preserve"> </w:t>
      </w:r>
    </w:p>
    <w:p w14:paraId="4CAB24E9" w14:textId="79F6AC4E" w:rsidR="00E20DCF" w:rsidRPr="00FB45C8" w:rsidRDefault="00326C90" w:rsidP="00326C90">
      <w:r w:rsidRPr="0021276C">
        <w:rPr>
          <w:szCs w:val="22"/>
        </w:rPr>
        <w:t xml:space="preserve"> místopředseda představenstva</w:t>
      </w:r>
    </w:p>
    <w:sectPr w:rsidR="00E20DCF" w:rsidRPr="00FB45C8" w:rsidSect="00820B8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3712" w14:textId="77777777" w:rsidR="00820B89" w:rsidRDefault="00820B89">
      <w:r>
        <w:separator/>
      </w:r>
    </w:p>
  </w:endnote>
  <w:endnote w:type="continuationSeparator" w:id="0">
    <w:p w14:paraId="71ADDF5F" w14:textId="77777777" w:rsidR="00820B89" w:rsidRDefault="00820B89">
      <w:r>
        <w:continuationSeparator/>
      </w:r>
    </w:p>
  </w:endnote>
  <w:endnote w:type="continuationNotice" w:id="1">
    <w:p w14:paraId="7C562118" w14:textId="77777777" w:rsidR="00820B89" w:rsidRDefault="00820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4965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938C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066623A6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17725D3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196ECC84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4AA8AD02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44020363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32E6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6CEB" w14:textId="77777777" w:rsidR="00820B89" w:rsidRDefault="00820B89">
      <w:r>
        <w:separator/>
      </w:r>
    </w:p>
  </w:footnote>
  <w:footnote w:type="continuationSeparator" w:id="0">
    <w:p w14:paraId="2075555C" w14:textId="77777777" w:rsidR="00820B89" w:rsidRDefault="00820B89">
      <w:r>
        <w:continuationSeparator/>
      </w:r>
    </w:p>
  </w:footnote>
  <w:footnote w:type="continuationNotice" w:id="1">
    <w:p w14:paraId="6A8158EF" w14:textId="77777777" w:rsidR="00820B89" w:rsidRDefault="00820B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34F7" w14:textId="4123BCD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5770">
      <w:rPr>
        <w:rStyle w:val="slostrnky"/>
        <w:noProof/>
      </w:rPr>
      <w:t>12</w:t>
    </w:r>
    <w:r>
      <w:rPr>
        <w:rStyle w:val="slostrnky"/>
      </w:rPr>
      <w:fldChar w:fldCharType="end"/>
    </w:r>
  </w:p>
  <w:p w14:paraId="4852D281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ADAB" w14:textId="10DDA0F1" w:rsidR="00DD032E" w:rsidRPr="00DD032E" w:rsidRDefault="00F73B32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4367CF22" wp14:editId="607F5B47">
          <wp:extent cx="1543050" cy="390525"/>
          <wp:effectExtent l="0" t="0" r="0" b="0"/>
          <wp:docPr id="539832041" name="Obrázek 539832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2C25F58B" wp14:editId="336FDF6D">
          <wp:extent cx="238125" cy="361950"/>
          <wp:effectExtent l="0" t="0" r="0" b="0"/>
          <wp:docPr id="1678724800" name="Obrázek 1678724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04B2B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5B26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991"/>
    <w:multiLevelType w:val="hybridMultilevel"/>
    <w:tmpl w:val="66EE54F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AF468B"/>
    <w:multiLevelType w:val="hybridMultilevel"/>
    <w:tmpl w:val="C8EA675E"/>
    <w:lvl w:ilvl="0" w:tplc="2202F9A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605F"/>
    <w:multiLevelType w:val="hybridMultilevel"/>
    <w:tmpl w:val="A3FC6CAE"/>
    <w:lvl w:ilvl="0" w:tplc="1806E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81619"/>
    <w:multiLevelType w:val="hybridMultilevel"/>
    <w:tmpl w:val="DAF4604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D11398"/>
    <w:multiLevelType w:val="hybridMultilevel"/>
    <w:tmpl w:val="A1A8387E"/>
    <w:lvl w:ilvl="0" w:tplc="782CA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0422"/>
    <w:multiLevelType w:val="hybridMultilevel"/>
    <w:tmpl w:val="5BAE9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5936"/>
    <w:multiLevelType w:val="hybridMultilevel"/>
    <w:tmpl w:val="7318DA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36BAC"/>
    <w:multiLevelType w:val="hybridMultilevel"/>
    <w:tmpl w:val="C8EA675E"/>
    <w:lvl w:ilvl="0" w:tplc="FFFFFFFF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E278C"/>
    <w:multiLevelType w:val="hybridMultilevel"/>
    <w:tmpl w:val="A70046B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F391A"/>
    <w:multiLevelType w:val="hybridMultilevel"/>
    <w:tmpl w:val="911074A8"/>
    <w:lvl w:ilvl="0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B5D3AAB"/>
    <w:multiLevelType w:val="hybridMultilevel"/>
    <w:tmpl w:val="E6C6C2D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9A2DE7"/>
    <w:multiLevelType w:val="hybridMultilevel"/>
    <w:tmpl w:val="6292DA9A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072FEE"/>
    <w:multiLevelType w:val="hybridMultilevel"/>
    <w:tmpl w:val="B4C0C450"/>
    <w:lvl w:ilvl="0" w:tplc="F81E4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FA5612"/>
    <w:multiLevelType w:val="hybridMultilevel"/>
    <w:tmpl w:val="2B8ACDB8"/>
    <w:lvl w:ilvl="0" w:tplc="F9A8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D5996"/>
    <w:multiLevelType w:val="hybridMultilevel"/>
    <w:tmpl w:val="6E9CC128"/>
    <w:lvl w:ilvl="0" w:tplc="F11AFB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700A08"/>
    <w:multiLevelType w:val="hybridMultilevel"/>
    <w:tmpl w:val="8F9034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F2C1B"/>
    <w:multiLevelType w:val="hybridMultilevel"/>
    <w:tmpl w:val="C7208B90"/>
    <w:lvl w:ilvl="0" w:tplc="B7666A08">
      <w:start w:val="1"/>
      <w:numFmt w:val="lowerLetter"/>
      <w:lvlText w:val="%1)"/>
      <w:lvlJc w:val="left"/>
      <w:pPr>
        <w:ind w:left="218" w:hanging="360"/>
      </w:pPr>
      <w:rPr>
        <w:rFonts w:hint="default"/>
        <w:b/>
        <w:bCs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5D5137F5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8B68DB"/>
    <w:multiLevelType w:val="hybridMultilevel"/>
    <w:tmpl w:val="8C40DA1A"/>
    <w:lvl w:ilvl="0" w:tplc="071ADC3C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CA95F46"/>
    <w:multiLevelType w:val="hybridMultilevel"/>
    <w:tmpl w:val="93E42AA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77176"/>
    <w:multiLevelType w:val="hybridMultilevel"/>
    <w:tmpl w:val="2B8AC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6F17C2"/>
    <w:multiLevelType w:val="hybridMultilevel"/>
    <w:tmpl w:val="11B2454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BD35F0"/>
    <w:multiLevelType w:val="hybridMultilevel"/>
    <w:tmpl w:val="10A87B56"/>
    <w:lvl w:ilvl="0" w:tplc="B674036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162485">
    <w:abstractNumId w:val="24"/>
  </w:num>
  <w:num w:numId="2" w16cid:durableId="102770308">
    <w:abstractNumId w:val="10"/>
  </w:num>
  <w:num w:numId="3" w16cid:durableId="152265032">
    <w:abstractNumId w:val="17"/>
  </w:num>
  <w:num w:numId="4" w16cid:durableId="1644700675">
    <w:abstractNumId w:val="5"/>
  </w:num>
  <w:num w:numId="5" w16cid:durableId="1122309293">
    <w:abstractNumId w:val="2"/>
  </w:num>
  <w:num w:numId="6" w16cid:durableId="263801930">
    <w:abstractNumId w:val="13"/>
  </w:num>
  <w:num w:numId="7" w16cid:durableId="1739816638">
    <w:abstractNumId w:val="19"/>
  </w:num>
  <w:num w:numId="8" w16cid:durableId="924875551">
    <w:abstractNumId w:val="9"/>
  </w:num>
  <w:num w:numId="9" w16cid:durableId="124735586">
    <w:abstractNumId w:val="1"/>
  </w:num>
  <w:num w:numId="10" w16cid:durableId="650449132">
    <w:abstractNumId w:val="14"/>
  </w:num>
  <w:num w:numId="11" w16cid:durableId="1606426132">
    <w:abstractNumId w:val="3"/>
  </w:num>
  <w:num w:numId="12" w16cid:durableId="854004124">
    <w:abstractNumId w:val="12"/>
  </w:num>
  <w:num w:numId="13" w16cid:durableId="1603151397">
    <w:abstractNumId w:val="6"/>
  </w:num>
  <w:num w:numId="14" w16cid:durableId="270163833">
    <w:abstractNumId w:val="21"/>
  </w:num>
  <w:num w:numId="15" w16cid:durableId="1237401374">
    <w:abstractNumId w:val="4"/>
  </w:num>
  <w:num w:numId="16" w16cid:durableId="1872840571">
    <w:abstractNumId w:val="0"/>
  </w:num>
  <w:num w:numId="17" w16cid:durableId="199780183">
    <w:abstractNumId w:val="16"/>
  </w:num>
  <w:num w:numId="18" w16cid:durableId="1770544620">
    <w:abstractNumId w:val="20"/>
  </w:num>
  <w:num w:numId="19" w16cid:durableId="986592115">
    <w:abstractNumId w:val="23"/>
  </w:num>
  <w:num w:numId="20" w16cid:durableId="1762068269">
    <w:abstractNumId w:val="22"/>
  </w:num>
  <w:num w:numId="21" w16cid:durableId="1294871979">
    <w:abstractNumId w:val="11"/>
  </w:num>
  <w:num w:numId="22" w16cid:durableId="57364868">
    <w:abstractNumId w:val="18"/>
  </w:num>
  <w:num w:numId="23" w16cid:durableId="187959749">
    <w:abstractNumId w:val="15"/>
  </w:num>
  <w:num w:numId="24" w16cid:durableId="1778452193">
    <w:abstractNumId w:val="8"/>
  </w:num>
  <w:num w:numId="25" w16cid:durableId="171176585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1618"/>
    <w:rsid w:val="00025BFB"/>
    <w:rsid w:val="00032C9A"/>
    <w:rsid w:val="000339B1"/>
    <w:rsid w:val="00034CB3"/>
    <w:rsid w:val="00043105"/>
    <w:rsid w:val="000463B9"/>
    <w:rsid w:val="00071784"/>
    <w:rsid w:val="0008486E"/>
    <w:rsid w:val="00087EE9"/>
    <w:rsid w:val="000A0895"/>
    <w:rsid w:val="000A0936"/>
    <w:rsid w:val="000A48F1"/>
    <w:rsid w:val="000B121A"/>
    <w:rsid w:val="000B1991"/>
    <w:rsid w:val="000B7B5C"/>
    <w:rsid w:val="000C6A4E"/>
    <w:rsid w:val="000D34EB"/>
    <w:rsid w:val="000D44E9"/>
    <w:rsid w:val="000E063E"/>
    <w:rsid w:val="00112A9C"/>
    <w:rsid w:val="00122095"/>
    <w:rsid w:val="00122FB2"/>
    <w:rsid w:val="00133ED9"/>
    <w:rsid w:val="001346FE"/>
    <w:rsid w:val="00151D6E"/>
    <w:rsid w:val="00152995"/>
    <w:rsid w:val="001541B6"/>
    <w:rsid w:val="00156199"/>
    <w:rsid w:val="00156522"/>
    <w:rsid w:val="00172008"/>
    <w:rsid w:val="00187B12"/>
    <w:rsid w:val="00195CE6"/>
    <w:rsid w:val="00195F1A"/>
    <w:rsid w:val="001A3BCF"/>
    <w:rsid w:val="001A3D9E"/>
    <w:rsid w:val="001D1CE7"/>
    <w:rsid w:val="001D35FA"/>
    <w:rsid w:val="00204CEF"/>
    <w:rsid w:val="00212F45"/>
    <w:rsid w:val="00225E27"/>
    <w:rsid w:val="00254B0E"/>
    <w:rsid w:val="002842BF"/>
    <w:rsid w:val="00290F3D"/>
    <w:rsid w:val="002A609C"/>
    <w:rsid w:val="002B4862"/>
    <w:rsid w:val="002B78C4"/>
    <w:rsid w:val="002C09ED"/>
    <w:rsid w:val="002C295D"/>
    <w:rsid w:val="002C5487"/>
    <w:rsid w:val="002D558F"/>
    <w:rsid w:val="002D6BE7"/>
    <w:rsid w:val="002E51E7"/>
    <w:rsid w:val="002F2988"/>
    <w:rsid w:val="002F5A14"/>
    <w:rsid w:val="002F6D6E"/>
    <w:rsid w:val="002F77CC"/>
    <w:rsid w:val="0031111B"/>
    <w:rsid w:val="00311F2F"/>
    <w:rsid w:val="00312322"/>
    <w:rsid w:val="00313545"/>
    <w:rsid w:val="0031667A"/>
    <w:rsid w:val="003238A7"/>
    <w:rsid w:val="00326C90"/>
    <w:rsid w:val="003273CD"/>
    <w:rsid w:val="00342397"/>
    <w:rsid w:val="003476C6"/>
    <w:rsid w:val="00352148"/>
    <w:rsid w:val="00355385"/>
    <w:rsid w:val="003652A3"/>
    <w:rsid w:val="00367A67"/>
    <w:rsid w:val="00372DF3"/>
    <w:rsid w:val="003863E9"/>
    <w:rsid w:val="00395770"/>
    <w:rsid w:val="003969C1"/>
    <w:rsid w:val="003A75BC"/>
    <w:rsid w:val="003B5CB6"/>
    <w:rsid w:val="003B6EFA"/>
    <w:rsid w:val="003C2299"/>
    <w:rsid w:val="003C5EC4"/>
    <w:rsid w:val="003D02D9"/>
    <w:rsid w:val="003D3548"/>
    <w:rsid w:val="003D7FE9"/>
    <w:rsid w:val="003F777B"/>
    <w:rsid w:val="00403276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3B5A"/>
    <w:rsid w:val="004608DD"/>
    <w:rsid w:val="004744B9"/>
    <w:rsid w:val="00477297"/>
    <w:rsid w:val="00481C4E"/>
    <w:rsid w:val="004838E5"/>
    <w:rsid w:val="004909D3"/>
    <w:rsid w:val="00492787"/>
    <w:rsid w:val="004A317F"/>
    <w:rsid w:val="004A43A6"/>
    <w:rsid w:val="004D02DC"/>
    <w:rsid w:val="004D18DB"/>
    <w:rsid w:val="004D594A"/>
    <w:rsid w:val="004D6E48"/>
    <w:rsid w:val="004E15CF"/>
    <w:rsid w:val="004E1D72"/>
    <w:rsid w:val="004E6462"/>
    <w:rsid w:val="004F3014"/>
    <w:rsid w:val="004F6100"/>
    <w:rsid w:val="004F7830"/>
    <w:rsid w:val="005178D7"/>
    <w:rsid w:val="00517A73"/>
    <w:rsid w:val="0052002D"/>
    <w:rsid w:val="005224AA"/>
    <w:rsid w:val="005230D7"/>
    <w:rsid w:val="005275E6"/>
    <w:rsid w:val="00536BBB"/>
    <w:rsid w:val="00546B43"/>
    <w:rsid w:val="00547554"/>
    <w:rsid w:val="00557900"/>
    <w:rsid w:val="00561566"/>
    <w:rsid w:val="00563355"/>
    <w:rsid w:val="00564D73"/>
    <w:rsid w:val="00567B38"/>
    <w:rsid w:val="005722A7"/>
    <w:rsid w:val="00572A17"/>
    <w:rsid w:val="005823DD"/>
    <w:rsid w:val="005836CB"/>
    <w:rsid w:val="005A41A0"/>
    <w:rsid w:val="005A66AA"/>
    <w:rsid w:val="005B1AB9"/>
    <w:rsid w:val="005B3DD8"/>
    <w:rsid w:val="005B49A3"/>
    <w:rsid w:val="005C0C6B"/>
    <w:rsid w:val="005C1475"/>
    <w:rsid w:val="005C73F2"/>
    <w:rsid w:val="005D3DA1"/>
    <w:rsid w:val="005D7B0C"/>
    <w:rsid w:val="005E1CFC"/>
    <w:rsid w:val="00606B11"/>
    <w:rsid w:val="006126BF"/>
    <w:rsid w:val="006129E6"/>
    <w:rsid w:val="00615DAC"/>
    <w:rsid w:val="00620180"/>
    <w:rsid w:val="00635C78"/>
    <w:rsid w:val="00647EAA"/>
    <w:rsid w:val="0065381A"/>
    <w:rsid w:val="00655ED2"/>
    <w:rsid w:val="00672D65"/>
    <w:rsid w:val="006734A0"/>
    <w:rsid w:val="00677C55"/>
    <w:rsid w:val="00684E20"/>
    <w:rsid w:val="00692182"/>
    <w:rsid w:val="00697728"/>
    <w:rsid w:val="006A7E0F"/>
    <w:rsid w:val="006A7ED7"/>
    <w:rsid w:val="006B1F60"/>
    <w:rsid w:val="006B4C9C"/>
    <w:rsid w:val="006C1F89"/>
    <w:rsid w:val="006C61E3"/>
    <w:rsid w:val="006D060F"/>
    <w:rsid w:val="006D10BA"/>
    <w:rsid w:val="006E654F"/>
    <w:rsid w:val="006F5B77"/>
    <w:rsid w:val="00700847"/>
    <w:rsid w:val="00704331"/>
    <w:rsid w:val="00705F32"/>
    <w:rsid w:val="0070602B"/>
    <w:rsid w:val="00723827"/>
    <w:rsid w:val="00731D2F"/>
    <w:rsid w:val="00745168"/>
    <w:rsid w:val="00754945"/>
    <w:rsid w:val="0075658C"/>
    <w:rsid w:val="007572B9"/>
    <w:rsid w:val="00762700"/>
    <w:rsid w:val="00764374"/>
    <w:rsid w:val="0077677B"/>
    <w:rsid w:val="00782B6B"/>
    <w:rsid w:val="00784397"/>
    <w:rsid w:val="007B2D0B"/>
    <w:rsid w:val="007D65D9"/>
    <w:rsid w:val="007D6F5E"/>
    <w:rsid w:val="007E0F3C"/>
    <w:rsid w:val="007E2B06"/>
    <w:rsid w:val="007E5317"/>
    <w:rsid w:val="0081154C"/>
    <w:rsid w:val="0081440B"/>
    <w:rsid w:val="008144FC"/>
    <w:rsid w:val="008146E3"/>
    <w:rsid w:val="00816EDA"/>
    <w:rsid w:val="00817958"/>
    <w:rsid w:val="00820B89"/>
    <w:rsid w:val="008212FA"/>
    <w:rsid w:val="008305F8"/>
    <w:rsid w:val="00835AE3"/>
    <w:rsid w:val="00837325"/>
    <w:rsid w:val="008671DA"/>
    <w:rsid w:val="00877440"/>
    <w:rsid w:val="008949ED"/>
    <w:rsid w:val="008961E3"/>
    <w:rsid w:val="008964B3"/>
    <w:rsid w:val="008978DE"/>
    <w:rsid w:val="008A00B7"/>
    <w:rsid w:val="008A2E16"/>
    <w:rsid w:val="008A32D4"/>
    <w:rsid w:val="008B057C"/>
    <w:rsid w:val="008C06D4"/>
    <w:rsid w:val="008C4A1B"/>
    <w:rsid w:val="008D2C43"/>
    <w:rsid w:val="008E2AC0"/>
    <w:rsid w:val="008F3534"/>
    <w:rsid w:val="008F42BC"/>
    <w:rsid w:val="008F54BE"/>
    <w:rsid w:val="008F6B50"/>
    <w:rsid w:val="009218D9"/>
    <w:rsid w:val="00931FCA"/>
    <w:rsid w:val="00941325"/>
    <w:rsid w:val="00952C33"/>
    <w:rsid w:val="009564EB"/>
    <w:rsid w:val="009567F3"/>
    <w:rsid w:val="00960F84"/>
    <w:rsid w:val="00965327"/>
    <w:rsid w:val="00967C8A"/>
    <w:rsid w:val="00977F3F"/>
    <w:rsid w:val="0098387F"/>
    <w:rsid w:val="00984CB3"/>
    <w:rsid w:val="009916A3"/>
    <w:rsid w:val="009A0F26"/>
    <w:rsid w:val="009A24A1"/>
    <w:rsid w:val="009A6C84"/>
    <w:rsid w:val="009B008F"/>
    <w:rsid w:val="009B2B99"/>
    <w:rsid w:val="009C3219"/>
    <w:rsid w:val="009D0D0C"/>
    <w:rsid w:val="009D13F3"/>
    <w:rsid w:val="009E58C5"/>
    <w:rsid w:val="009F3924"/>
    <w:rsid w:val="009F689D"/>
    <w:rsid w:val="00A003FB"/>
    <w:rsid w:val="00A267D5"/>
    <w:rsid w:val="00A2703E"/>
    <w:rsid w:val="00A34AEB"/>
    <w:rsid w:val="00A368B6"/>
    <w:rsid w:val="00A36A2B"/>
    <w:rsid w:val="00A44EE6"/>
    <w:rsid w:val="00A5092F"/>
    <w:rsid w:val="00A52AC6"/>
    <w:rsid w:val="00A70E35"/>
    <w:rsid w:val="00A71985"/>
    <w:rsid w:val="00A7217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AF6B14"/>
    <w:rsid w:val="00B040C2"/>
    <w:rsid w:val="00B11688"/>
    <w:rsid w:val="00B44651"/>
    <w:rsid w:val="00B50366"/>
    <w:rsid w:val="00B5671D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948A7"/>
    <w:rsid w:val="00BA01D8"/>
    <w:rsid w:val="00BA1D30"/>
    <w:rsid w:val="00BA4B60"/>
    <w:rsid w:val="00BA5296"/>
    <w:rsid w:val="00BA5A51"/>
    <w:rsid w:val="00BB6674"/>
    <w:rsid w:val="00BD7DDF"/>
    <w:rsid w:val="00BE0B32"/>
    <w:rsid w:val="00BE0C54"/>
    <w:rsid w:val="00BE4344"/>
    <w:rsid w:val="00BF1069"/>
    <w:rsid w:val="00BF4BE2"/>
    <w:rsid w:val="00BF4C42"/>
    <w:rsid w:val="00BF4F38"/>
    <w:rsid w:val="00BF6830"/>
    <w:rsid w:val="00C02AC3"/>
    <w:rsid w:val="00C04920"/>
    <w:rsid w:val="00C05D93"/>
    <w:rsid w:val="00C125A8"/>
    <w:rsid w:val="00C229A1"/>
    <w:rsid w:val="00C240EB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65BDB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B3B0E"/>
    <w:rsid w:val="00CC1590"/>
    <w:rsid w:val="00CC5B38"/>
    <w:rsid w:val="00CD5541"/>
    <w:rsid w:val="00CE73BF"/>
    <w:rsid w:val="00CF3ED1"/>
    <w:rsid w:val="00CF5982"/>
    <w:rsid w:val="00D037DA"/>
    <w:rsid w:val="00D05252"/>
    <w:rsid w:val="00D11177"/>
    <w:rsid w:val="00D152DE"/>
    <w:rsid w:val="00D16833"/>
    <w:rsid w:val="00D171E4"/>
    <w:rsid w:val="00D22565"/>
    <w:rsid w:val="00D25A42"/>
    <w:rsid w:val="00D26361"/>
    <w:rsid w:val="00D304A5"/>
    <w:rsid w:val="00D30D34"/>
    <w:rsid w:val="00D337C0"/>
    <w:rsid w:val="00D346E7"/>
    <w:rsid w:val="00D35087"/>
    <w:rsid w:val="00D419D5"/>
    <w:rsid w:val="00D41BE3"/>
    <w:rsid w:val="00D479AA"/>
    <w:rsid w:val="00D53B16"/>
    <w:rsid w:val="00D55996"/>
    <w:rsid w:val="00D606C4"/>
    <w:rsid w:val="00D62EF5"/>
    <w:rsid w:val="00D760AD"/>
    <w:rsid w:val="00D81812"/>
    <w:rsid w:val="00D82C7D"/>
    <w:rsid w:val="00DA01F9"/>
    <w:rsid w:val="00DA790C"/>
    <w:rsid w:val="00DB59DD"/>
    <w:rsid w:val="00DC49B6"/>
    <w:rsid w:val="00DC52F6"/>
    <w:rsid w:val="00DC76D9"/>
    <w:rsid w:val="00DD032E"/>
    <w:rsid w:val="00DD2194"/>
    <w:rsid w:val="00DD4F4E"/>
    <w:rsid w:val="00DD7764"/>
    <w:rsid w:val="00DD7908"/>
    <w:rsid w:val="00DE023E"/>
    <w:rsid w:val="00DF1E55"/>
    <w:rsid w:val="00DF32BF"/>
    <w:rsid w:val="00DF3D2B"/>
    <w:rsid w:val="00E006BC"/>
    <w:rsid w:val="00E02BF8"/>
    <w:rsid w:val="00E043A8"/>
    <w:rsid w:val="00E069AE"/>
    <w:rsid w:val="00E20DCF"/>
    <w:rsid w:val="00E27621"/>
    <w:rsid w:val="00E410D2"/>
    <w:rsid w:val="00E4797C"/>
    <w:rsid w:val="00E52430"/>
    <w:rsid w:val="00E62FDB"/>
    <w:rsid w:val="00E66911"/>
    <w:rsid w:val="00E737F1"/>
    <w:rsid w:val="00E73DBC"/>
    <w:rsid w:val="00E76617"/>
    <w:rsid w:val="00E8201D"/>
    <w:rsid w:val="00E90E8A"/>
    <w:rsid w:val="00E935ED"/>
    <w:rsid w:val="00E96229"/>
    <w:rsid w:val="00E974F8"/>
    <w:rsid w:val="00EB2BC2"/>
    <w:rsid w:val="00EC0DCC"/>
    <w:rsid w:val="00EC3A94"/>
    <w:rsid w:val="00ED3815"/>
    <w:rsid w:val="00ED4E53"/>
    <w:rsid w:val="00ED6941"/>
    <w:rsid w:val="00EE5CBC"/>
    <w:rsid w:val="00EE7B2C"/>
    <w:rsid w:val="00F042CB"/>
    <w:rsid w:val="00F11080"/>
    <w:rsid w:val="00F112AB"/>
    <w:rsid w:val="00F176D2"/>
    <w:rsid w:val="00F43313"/>
    <w:rsid w:val="00F43AD7"/>
    <w:rsid w:val="00F45EF7"/>
    <w:rsid w:val="00F46CD9"/>
    <w:rsid w:val="00F5131C"/>
    <w:rsid w:val="00F55768"/>
    <w:rsid w:val="00F73B32"/>
    <w:rsid w:val="00F9331C"/>
    <w:rsid w:val="00FA1170"/>
    <w:rsid w:val="00FA27D1"/>
    <w:rsid w:val="00FA2B87"/>
    <w:rsid w:val="00FA550D"/>
    <w:rsid w:val="00FB45C8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99E4F"/>
  <w15:chartTrackingRefBased/>
  <w15:docId w15:val="{61B7223C-AFE9-4CA8-9310-04B6913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 w:eastAsia="x-none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 w:eastAsia="x-none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Odstavecseseznamem">
    <w:name w:val="List Paragraph"/>
    <w:basedOn w:val="Normln"/>
    <w:uiPriority w:val="34"/>
    <w:qFormat/>
    <w:rsid w:val="003476C6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9B2B99"/>
    <w:rPr>
      <w:sz w:val="22"/>
    </w:rPr>
  </w:style>
  <w:style w:type="paragraph" w:styleId="Revize">
    <w:name w:val="Revision"/>
    <w:hidden/>
    <w:uiPriority w:val="99"/>
    <w:semiHidden/>
    <w:rsid w:val="000463B9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A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dp.cuzk.cz/vdp/ruian/parcely/1596290402" TargetMode="External"/><Relationship Id="rId18" Type="http://schemas.openxmlformats.org/officeDocument/2006/relationships/hyperlink" Target="https://vdp.cuzk.cz/vdp/ruian/parcely/1346509402" TargetMode="External"/><Relationship Id="rId26" Type="http://schemas.openxmlformats.org/officeDocument/2006/relationships/hyperlink" Target="https://vdp.cuzk.cz/vdp/ruian/parcely/134650940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dp.cuzk.cz/vdp/ruian/parcely/1596290402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dp.cuzk.cz/vdp/ruian/parcely/1596289402" TargetMode="External"/><Relationship Id="rId17" Type="http://schemas.openxmlformats.org/officeDocument/2006/relationships/hyperlink" Target="https://vdp.cuzk.cz/vdp/ruian/parcely/1346575402" TargetMode="External"/><Relationship Id="rId25" Type="http://schemas.openxmlformats.org/officeDocument/2006/relationships/hyperlink" Target="https://vdp.cuzk.cz/vdp/ruian/parcely/1346575402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vdp.cuzk.cz/vdp/ruian/parcely/1346510402" TargetMode="External"/><Relationship Id="rId20" Type="http://schemas.openxmlformats.org/officeDocument/2006/relationships/hyperlink" Target="https://vdp.cuzk.cz/vdp/ruian/parcely/1596289402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dp.cuzk.cz/vdp/ruian/parcely/1349357402" TargetMode="External"/><Relationship Id="rId24" Type="http://schemas.openxmlformats.org/officeDocument/2006/relationships/hyperlink" Target="https://vdp.cuzk.cz/vdp/ruian/parcely/1346510402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vdp.cuzk.cz/vdp/ruian/parcely/1346517402" TargetMode="External"/><Relationship Id="rId23" Type="http://schemas.openxmlformats.org/officeDocument/2006/relationships/hyperlink" Target="https://vdp.cuzk.cz/vdp/ruian/parcely/1346517402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dp.cuzk.cz/vdp/ruian/parcely/1349357402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p.cuzk.cz/vdp/ruian/parcely/1342421402" TargetMode="External"/><Relationship Id="rId22" Type="http://schemas.openxmlformats.org/officeDocument/2006/relationships/hyperlink" Target="https://vdp.cuzk.cz/vdp/ruian/parcely/1342421402" TargetMode="External"/><Relationship Id="rId27" Type="http://schemas.openxmlformats.org/officeDocument/2006/relationships/hyperlink" Target="mailto:chevak@chevak.cz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B1AD3ECB67F4D86B8CD2C0ACA68C4" ma:contentTypeVersion="4" ma:contentTypeDescription="Create a new document." ma:contentTypeScope="" ma:versionID="4647c52293bbf1294bf694505b66d70d">
  <xsd:schema xmlns:xsd="http://www.w3.org/2001/XMLSchema" xmlns:xs="http://www.w3.org/2001/XMLSchema" xmlns:p="http://schemas.microsoft.com/office/2006/metadata/properties" xmlns:ns2="248304e9-10c4-46a9-9341-1dca9b96e586" targetNamespace="http://schemas.microsoft.com/office/2006/metadata/properties" ma:root="true" ma:fieldsID="f003cc279f808da7e918b100f71046fb" ns2:_="">
    <xsd:import namespace="248304e9-10c4-46a9-9341-1dca9b96e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304e9-10c4-46a9-9341-1dca9b96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5084D-F167-4FF3-865C-3B9F6A2E6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1E96B-3582-46C9-8691-4C79F76F8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304e9-10c4-46a9-9341-1dca9b96e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5021</Words>
  <Characters>29898</Characters>
  <Application>Microsoft Office Word</Application>
  <DocSecurity>4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34850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2024-03-12T13:05:00Z</dcterms:created>
  <dcterms:modified xsi:type="dcterms:W3CDTF">2024-03-12T13:05:00Z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0x0101002BFB1AD3ECB67F4D86B8CD2C0ACA68C4</vt:lpwstr>
  </property>
</Properties>
</file>