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94A7" w14:textId="3B72BB01" w:rsidR="001F74B1" w:rsidRDefault="001F74B1" w:rsidP="00FA4729">
      <w:pPr>
        <w:pStyle w:val="Bezmezer"/>
        <w:jc w:val="right"/>
        <w:rPr>
          <w:rFonts w:ascii="Times New Roman" w:hAnsi="Times New Roman" w:cs="Times New Roman"/>
          <w:bCs/>
          <w:sz w:val="24"/>
          <w:szCs w:val="24"/>
        </w:rPr>
      </w:pPr>
    </w:p>
    <w:p w14:paraId="74CDBBDC" w14:textId="332A5FBE" w:rsidR="00715168" w:rsidRPr="007D0312" w:rsidRDefault="00715168" w:rsidP="001E2C83">
      <w:pPr>
        <w:pStyle w:val="Bezmezer"/>
        <w:jc w:val="right"/>
        <w:rPr>
          <w:rFonts w:ascii="Times New Roman" w:hAnsi="Times New Roman" w:cs="Times New Roman"/>
          <w:bCs/>
          <w:sz w:val="24"/>
          <w:szCs w:val="24"/>
        </w:rPr>
      </w:pPr>
    </w:p>
    <w:p w14:paraId="680A8CF9" w14:textId="5DA7434D" w:rsidR="00633BB8" w:rsidRDefault="00633BB8" w:rsidP="00633BB8">
      <w:pPr>
        <w:pStyle w:val="Bezmezer"/>
        <w:jc w:val="both"/>
        <w:rPr>
          <w:rFonts w:ascii="Arial" w:hAnsi="Arial" w:cs="Arial"/>
          <w:b/>
          <w:sz w:val="28"/>
          <w:szCs w:val="28"/>
        </w:rPr>
      </w:pPr>
      <w:r>
        <w:rPr>
          <w:rFonts w:ascii="Arial" w:hAnsi="Arial" w:cs="Arial"/>
          <w:b/>
          <w:sz w:val="28"/>
          <w:szCs w:val="28"/>
        </w:rPr>
        <w:t>SMLOUVA O VÝPŮJČCE</w:t>
      </w:r>
    </w:p>
    <w:p w14:paraId="77CF2191" w14:textId="77777777" w:rsidR="00633BB8" w:rsidRDefault="00633BB8" w:rsidP="00633BB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uzavřená podle § 2193 a násl. zákona č. 89/2012 Sb., občanský zákoník, ve znění pozdějších předpisů</w:t>
      </w:r>
    </w:p>
    <w:p w14:paraId="6047B434" w14:textId="77777777" w:rsidR="00633BB8" w:rsidRDefault="00633BB8" w:rsidP="00633BB8">
      <w:pPr>
        <w:autoSpaceDE w:val="0"/>
        <w:autoSpaceDN w:val="0"/>
        <w:adjustRightInd w:val="0"/>
        <w:spacing w:after="0" w:line="240" w:lineRule="auto"/>
        <w:rPr>
          <w:rFonts w:ascii="Times New Roman" w:hAnsi="Times New Roman" w:cs="Times New Roman"/>
        </w:rPr>
      </w:pPr>
    </w:p>
    <w:p w14:paraId="39D92AE6" w14:textId="77777777" w:rsidR="00633BB8" w:rsidRDefault="00633BB8" w:rsidP="00633BB8">
      <w:pPr>
        <w:pBdr>
          <w:bottom w:val="single" w:sz="6" w:space="1" w:color="auto"/>
        </w:pBdr>
        <w:tabs>
          <w:tab w:val="left" w:pos="0"/>
          <w:tab w:val="left" w:leader="underscore" w:pos="4706"/>
          <w:tab w:val="left" w:pos="4990"/>
          <w:tab w:val="left" w:leader="underscore" w:pos="9639"/>
        </w:tabs>
        <w:outlineLvl w:val="0"/>
        <w:rPr>
          <w:rFonts w:ascii="Arial" w:hAnsi="Arial" w:cs="Arial"/>
          <w:b/>
        </w:rPr>
      </w:pPr>
      <w:r>
        <w:rPr>
          <w:rFonts w:ascii="Arial" w:hAnsi="Arial" w:cs="Arial"/>
          <w:b/>
        </w:rPr>
        <w:t>Smluvní strany</w:t>
      </w:r>
    </w:p>
    <w:p w14:paraId="5B4F84A2" w14:textId="77777777" w:rsidR="00633BB8" w:rsidRDefault="00633BB8" w:rsidP="003628F8">
      <w:pPr>
        <w:pStyle w:val="Podnadpis"/>
        <w:tabs>
          <w:tab w:val="left" w:pos="567"/>
        </w:tabs>
        <w:rPr>
          <w:b/>
          <w:sz w:val="22"/>
          <w:szCs w:val="22"/>
        </w:rPr>
      </w:pPr>
      <w:r>
        <w:rPr>
          <w:b/>
          <w:sz w:val="22"/>
          <w:szCs w:val="22"/>
        </w:rPr>
        <w:t>Statutární město Ostrava</w:t>
      </w:r>
    </w:p>
    <w:p w14:paraId="14A014D8" w14:textId="77777777" w:rsidR="00633BB8" w:rsidRDefault="00633BB8" w:rsidP="003628F8">
      <w:pPr>
        <w:pStyle w:val="Podnadpis"/>
        <w:tabs>
          <w:tab w:val="left" w:pos="567"/>
        </w:tabs>
        <w:rPr>
          <w:sz w:val="22"/>
          <w:szCs w:val="22"/>
        </w:rPr>
      </w:pPr>
      <w:r>
        <w:rPr>
          <w:sz w:val="22"/>
          <w:szCs w:val="22"/>
        </w:rPr>
        <w:t>Prokešovo náměstí 8, 729 30 Ostrava</w:t>
      </w:r>
    </w:p>
    <w:p w14:paraId="5C4C5BB6" w14:textId="5017DE78" w:rsidR="00633BB8" w:rsidRDefault="00633BB8" w:rsidP="003628F8">
      <w:pPr>
        <w:pStyle w:val="Podnadpis"/>
        <w:tabs>
          <w:tab w:val="left" w:pos="567"/>
        </w:tabs>
        <w:rPr>
          <w:sz w:val="22"/>
          <w:szCs w:val="22"/>
        </w:rPr>
      </w:pPr>
      <w:r w:rsidRPr="000E1EE9">
        <w:rPr>
          <w:color w:val="auto"/>
          <w:sz w:val="22"/>
          <w:szCs w:val="22"/>
        </w:rPr>
        <w:t xml:space="preserve">zastoupeno </w:t>
      </w:r>
      <w:r w:rsidR="00715168">
        <w:rPr>
          <w:color w:val="auto"/>
          <w:sz w:val="22"/>
          <w:szCs w:val="22"/>
        </w:rPr>
        <w:t>Jiřím Vávrou</w:t>
      </w:r>
      <w:r w:rsidRPr="000E1EE9">
        <w:rPr>
          <w:color w:val="auto"/>
          <w:sz w:val="22"/>
          <w:szCs w:val="22"/>
        </w:rPr>
        <w:t xml:space="preserve">, náměstkem </w:t>
      </w:r>
      <w:r>
        <w:rPr>
          <w:sz w:val="22"/>
          <w:szCs w:val="22"/>
        </w:rPr>
        <w:t>primátora</w:t>
      </w:r>
    </w:p>
    <w:p w14:paraId="78674CA0" w14:textId="6DF26A48" w:rsidR="00633BB8" w:rsidRDefault="003628F8" w:rsidP="00464B9C">
      <w:pPr>
        <w:pStyle w:val="Podnadpis"/>
        <w:tabs>
          <w:tab w:val="left" w:pos="567"/>
        </w:tabs>
        <w:rPr>
          <w:sz w:val="22"/>
          <w:szCs w:val="22"/>
        </w:rPr>
      </w:pPr>
      <w:r>
        <w:rPr>
          <w:sz w:val="22"/>
          <w:szCs w:val="22"/>
        </w:rPr>
        <w:t>IČO:</w:t>
      </w:r>
      <w:r>
        <w:rPr>
          <w:sz w:val="22"/>
          <w:szCs w:val="22"/>
        </w:rPr>
        <w:tab/>
      </w:r>
      <w:r w:rsidR="00633BB8">
        <w:rPr>
          <w:sz w:val="22"/>
          <w:szCs w:val="22"/>
        </w:rPr>
        <w:t>008</w:t>
      </w:r>
      <w:r w:rsidR="00464B9C">
        <w:rPr>
          <w:sz w:val="22"/>
          <w:szCs w:val="22"/>
        </w:rPr>
        <w:t xml:space="preserve"> </w:t>
      </w:r>
      <w:r w:rsidR="00633BB8">
        <w:rPr>
          <w:sz w:val="22"/>
          <w:szCs w:val="22"/>
        </w:rPr>
        <w:t>45</w:t>
      </w:r>
      <w:r w:rsidR="00464B9C">
        <w:rPr>
          <w:sz w:val="22"/>
          <w:szCs w:val="22"/>
        </w:rPr>
        <w:t xml:space="preserve"> </w:t>
      </w:r>
      <w:r w:rsidR="00633BB8">
        <w:rPr>
          <w:sz w:val="22"/>
          <w:szCs w:val="22"/>
        </w:rPr>
        <w:t>451</w:t>
      </w:r>
    </w:p>
    <w:p w14:paraId="3D6B4F3B" w14:textId="77777777" w:rsidR="00BF0BF6" w:rsidRDefault="003628F8" w:rsidP="00464B9C">
      <w:pPr>
        <w:pStyle w:val="Podnadpis"/>
        <w:tabs>
          <w:tab w:val="left" w:pos="567"/>
        </w:tabs>
        <w:rPr>
          <w:sz w:val="22"/>
          <w:szCs w:val="22"/>
        </w:rPr>
      </w:pPr>
      <w:r>
        <w:rPr>
          <w:sz w:val="22"/>
          <w:szCs w:val="22"/>
        </w:rPr>
        <w:t xml:space="preserve">DIČ: </w:t>
      </w:r>
      <w:r>
        <w:rPr>
          <w:sz w:val="22"/>
          <w:szCs w:val="22"/>
        </w:rPr>
        <w:tab/>
      </w:r>
      <w:r w:rsidR="00633BB8">
        <w:rPr>
          <w:sz w:val="22"/>
          <w:szCs w:val="22"/>
        </w:rPr>
        <w:t>CZ00845451</w:t>
      </w:r>
    </w:p>
    <w:p w14:paraId="58CB591B" w14:textId="77777777" w:rsidR="00BF0BF6" w:rsidRPr="00D13518" w:rsidRDefault="00BF0BF6" w:rsidP="00BF0BF6">
      <w:pPr>
        <w:pStyle w:val="Podnadpis"/>
        <w:tabs>
          <w:tab w:val="left" w:pos="1843"/>
        </w:tabs>
        <w:rPr>
          <w:sz w:val="22"/>
          <w:szCs w:val="22"/>
        </w:rPr>
      </w:pPr>
      <w:r>
        <w:rPr>
          <w:sz w:val="22"/>
          <w:szCs w:val="22"/>
        </w:rPr>
        <w:t xml:space="preserve">Bankovní </w:t>
      </w:r>
      <w:proofErr w:type="gramStart"/>
      <w:r>
        <w:rPr>
          <w:sz w:val="22"/>
          <w:szCs w:val="22"/>
        </w:rPr>
        <w:t xml:space="preserve">spojení: </w:t>
      </w:r>
      <w:r w:rsidRPr="00D13518">
        <w:rPr>
          <w:sz w:val="22"/>
          <w:szCs w:val="22"/>
        </w:rPr>
        <w:t xml:space="preserve"> </w:t>
      </w:r>
      <w:r>
        <w:rPr>
          <w:sz w:val="22"/>
          <w:szCs w:val="22"/>
        </w:rPr>
        <w:tab/>
      </w:r>
      <w:proofErr w:type="gramEnd"/>
      <w:r w:rsidRPr="00D13518">
        <w:rPr>
          <w:sz w:val="22"/>
          <w:szCs w:val="22"/>
        </w:rPr>
        <w:t>Česká spořitelna a.s., okresní pobočka Ostrava</w:t>
      </w:r>
    </w:p>
    <w:p w14:paraId="0C265660" w14:textId="77777777" w:rsidR="00BF0BF6" w:rsidRPr="00D13518" w:rsidRDefault="00BF0BF6" w:rsidP="00BF0BF6">
      <w:pPr>
        <w:pStyle w:val="Podnadpis"/>
        <w:tabs>
          <w:tab w:val="left" w:pos="1843"/>
        </w:tabs>
        <w:rPr>
          <w:sz w:val="22"/>
          <w:szCs w:val="22"/>
        </w:rPr>
      </w:pPr>
      <w:r w:rsidRPr="00D13518">
        <w:rPr>
          <w:sz w:val="22"/>
          <w:szCs w:val="22"/>
        </w:rPr>
        <w:t xml:space="preserve">                                </w:t>
      </w:r>
      <w:r>
        <w:rPr>
          <w:sz w:val="22"/>
          <w:szCs w:val="22"/>
        </w:rPr>
        <w:tab/>
      </w:r>
      <w:r w:rsidRPr="00D13518">
        <w:rPr>
          <w:sz w:val="22"/>
          <w:szCs w:val="22"/>
        </w:rPr>
        <w:t>číslo účtu: 19-1649297309/0800</w:t>
      </w:r>
    </w:p>
    <w:p w14:paraId="35CC5420" w14:textId="77777777" w:rsidR="00BF0BF6" w:rsidRPr="00D13518" w:rsidRDefault="00BF0BF6" w:rsidP="007D0312">
      <w:pPr>
        <w:pStyle w:val="Podnadpis"/>
        <w:tabs>
          <w:tab w:val="left" w:pos="1843"/>
        </w:tabs>
        <w:rPr>
          <w:sz w:val="22"/>
          <w:szCs w:val="22"/>
        </w:rPr>
      </w:pPr>
      <w:r w:rsidRPr="00D13518">
        <w:rPr>
          <w:sz w:val="22"/>
          <w:szCs w:val="22"/>
        </w:rPr>
        <w:t xml:space="preserve">                                </w:t>
      </w:r>
      <w:r>
        <w:rPr>
          <w:sz w:val="22"/>
          <w:szCs w:val="22"/>
        </w:rPr>
        <w:tab/>
      </w:r>
      <w:r w:rsidRPr="00D13518">
        <w:rPr>
          <w:sz w:val="22"/>
          <w:szCs w:val="22"/>
        </w:rPr>
        <w:t>konstantní symbol: 558</w:t>
      </w:r>
    </w:p>
    <w:p w14:paraId="4E551893" w14:textId="77777777" w:rsidR="00BE5945" w:rsidRPr="00464B9C" w:rsidRDefault="00BE5945" w:rsidP="007D0312">
      <w:pPr>
        <w:pStyle w:val="Podnadpis"/>
        <w:tabs>
          <w:tab w:val="left" w:pos="567"/>
        </w:tabs>
        <w:rPr>
          <w:iCs/>
          <w:sz w:val="12"/>
          <w:szCs w:val="12"/>
        </w:rPr>
      </w:pPr>
    </w:p>
    <w:p w14:paraId="16E15E6D" w14:textId="77777777" w:rsidR="00633BB8" w:rsidRDefault="00633BB8" w:rsidP="007D0312">
      <w:pPr>
        <w:pStyle w:val="Podnadpis"/>
        <w:tabs>
          <w:tab w:val="left" w:pos="567"/>
        </w:tabs>
        <w:rPr>
          <w:i/>
          <w:sz w:val="22"/>
          <w:szCs w:val="22"/>
        </w:rPr>
      </w:pPr>
      <w:r>
        <w:rPr>
          <w:i/>
          <w:sz w:val="22"/>
          <w:szCs w:val="22"/>
        </w:rPr>
        <w:t>(dále jen „půjčitel“)</w:t>
      </w:r>
    </w:p>
    <w:p w14:paraId="5EF031C5" w14:textId="77777777" w:rsidR="00633BB8" w:rsidRDefault="00633BB8" w:rsidP="003628F8">
      <w:pPr>
        <w:tabs>
          <w:tab w:val="left" w:pos="567"/>
        </w:tabs>
        <w:spacing w:after="0" w:line="240" w:lineRule="auto"/>
        <w:jc w:val="both"/>
        <w:rPr>
          <w:rFonts w:ascii="Times New Roman" w:eastAsia="Times New Roman" w:hAnsi="Times New Roman" w:cs="Times New Roman"/>
        </w:rPr>
      </w:pPr>
    </w:p>
    <w:p w14:paraId="3FB238EB" w14:textId="77777777" w:rsidR="00633BB8" w:rsidRDefault="00633BB8" w:rsidP="003628F8">
      <w:pPr>
        <w:tabs>
          <w:tab w:val="left" w:pos="567"/>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w:t>
      </w:r>
    </w:p>
    <w:p w14:paraId="1C9E69D1" w14:textId="77777777" w:rsidR="00BE5945" w:rsidRPr="007D0312" w:rsidRDefault="00BE5945" w:rsidP="00BE5945">
      <w:pPr>
        <w:pStyle w:val="Default"/>
        <w:rPr>
          <w:sz w:val="22"/>
          <w:szCs w:val="22"/>
        </w:rPr>
      </w:pPr>
    </w:p>
    <w:p w14:paraId="044E49E0" w14:textId="7D78B637" w:rsidR="00BE5945" w:rsidRPr="00452E6B" w:rsidRDefault="002E1448" w:rsidP="00BE5945">
      <w:pPr>
        <w:pStyle w:val="Default"/>
        <w:rPr>
          <w:b/>
          <w:sz w:val="23"/>
          <w:szCs w:val="23"/>
        </w:rPr>
      </w:pPr>
      <w:r>
        <w:rPr>
          <w:b/>
          <w:sz w:val="23"/>
          <w:szCs w:val="23"/>
        </w:rPr>
        <w:t>Černá louka s.r.o.</w:t>
      </w:r>
    </w:p>
    <w:p w14:paraId="4A74CCC6" w14:textId="251A2AD2" w:rsidR="00BE5945" w:rsidRPr="001D2629" w:rsidRDefault="002E1448" w:rsidP="0097564A">
      <w:pPr>
        <w:pStyle w:val="Default"/>
        <w:rPr>
          <w:sz w:val="22"/>
          <w:szCs w:val="22"/>
        </w:rPr>
      </w:pPr>
      <w:r w:rsidRPr="001D2629">
        <w:rPr>
          <w:sz w:val="22"/>
          <w:szCs w:val="22"/>
        </w:rPr>
        <w:t>Černá louka 3235, Moravská Ostrava, 702 00 Ostrava</w:t>
      </w:r>
    </w:p>
    <w:p w14:paraId="1B220930" w14:textId="05F89DCD" w:rsidR="0097564A" w:rsidRPr="001D2629" w:rsidRDefault="0097564A" w:rsidP="00DB55C8">
      <w:pPr>
        <w:spacing w:after="0"/>
        <w:rPr>
          <w:rFonts w:ascii="Times New Roman" w:hAnsi="Times New Roman" w:cs="Times New Roman"/>
          <w:bCs/>
        </w:rPr>
      </w:pPr>
      <w:r w:rsidRPr="001D2629">
        <w:rPr>
          <w:rFonts w:ascii="Times New Roman" w:hAnsi="Times New Roman" w:cs="Times New Roman"/>
          <w:bCs/>
        </w:rPr>
        <w:t>zapsaná v obchodním rejstříku veden</w:t>
      </w:r>
      <w:r w:rsidR="00D77602" w:rsidRPr="001D2629">
        <w:rPr>
          <w:rFonts w:ascii="Times New Roman" w:hAnsi="Times New Roman" w:cs="Times New Roman"/>
          <w:bCs/>
        </w:rPr>
        <w:t>ým</w:t>
      </w:r>
      <w:r w:rsidRPr="001D2629">
        <w:rPr>
          <w:rFonts w:ascii="Times New Roman" w:hAnsi="Times New Roman" w:cs="Times New Roman"/>
          <w:bCs/>
        </w:rPr>
        <w:t xml:space="preserve"> Krajským soudem v Ostravě, oddíl C, vložka </w:t>
      </w:r>
      <w:r w:rsidR="00D77602" w:rsidRPr="001D2629">
        <w:rPr>
          <w:rFonts w:ascii="Times New Roman" w:hAnsi="Times New Roman" w:cs="Times New Roman"/>
        </w:rPr>
        <w:t>41134</w:t>
      </w:r>
      <w:r w:rsidRPr="001D2629">
        <w:rPr>
          <w:rFonts w:ascii="Times New Roman" w:hAnsi="Times New Roman" w:cs="Times New Roman"/>
        </w:rPr>
        <w:t xml:space="preserve"> </w:t>
      </w:r>
    </w:p>
    <w:p w14:paraId="7DE09CD2" w14:textId="55A9F654" w:rsidR="00BE5945" w:rsidRPr="001D2629" w:rsidRDefault="00BE5945" w:rsidP="0097564A">
      <w:pPr>
        <w:pStyle w:val="Default"/>
        <w:rPr>
          <w:sz w:val="22"/>
          <w:szCs w:val="22"/>
        </w:rPr>
      </w:pPr>
      <w:r w:rsidRPr="001D2629">
        <w:rPr>
          <w:sz w:val="22"/>
          <w:szCs w:val="22"/>
        </w:rPr>
        <w:t>zastoupen</w:t>
      </w:r>
      <w:r w:rsidR="002E1448" w:rsidRPr="001D2629">
        <w:rPr>
          <w:sz w:val="22"/>
          <w:szCs w:val="22"/>
        </w:rPr>
        <w:t>a</w:t>
      </w:r>
      <w:r w:rsidRPr="001D2629">
        <w:rPr>
          <w:sz w:val="22"/>
          <w:szCs w:val="22"/>
        </w:rPr>
        <w:t xml:space="preserve"> </w:t>
      </w:r>
      <w:r w:rsidR="00A12785" w:rsidRPr="001D2629">
        <w:rPr>
          <w:sz w:val="22"/>
          <w:szCs w:val="22"/>
        </w:rPr>
        <w:t xml:space="preserve">Mgr. </w:t>
      </w:r>
      <w:r w:rsidR="002E1448" w:rsidRPr="001D2629">
        <w:rPr>
          <w:sz w:val="22"/>
          <w:szCs w:val="22"/>
        </w:rPr>
        <w:t>Janem Šumberou</w:t>
      </w:r>
      <w:r w:rsidRPr="001D2629">
        <w:rPr>
          <w:sz w:val="22"/>
          <w:szCs w:val="22"/>
        </w:rPr>
        <w:t xml:space="preserve">, </w:t>
      </w:r>
      <w:r w:rsidR="00464B9C" w:rsidRPr="001D2629">
        <w:rPr>
          <w:sz w:val="22"/>
          <w:szCs w:val="22"/>
        </w:rPr>
        <w:t>jednatelem</w:t>
      </w:r>
      <w:r w:rsidRPr="001D2629">
        <w:rPr>
          <w:sz w:val="22"/>
          <w:szCs w:val="22"/>
        </w:rPr>
        <w:t xml:space="preserve"> </w:t>
      </w:r>
    </w:p>
    <w:p w14:paraId="1F75B4C5" w14:textId="10A07CB9" w:rsidR="00BE5945" w:rsidRPr="001D2629" w:rsidRDefault="00BE5945" w:rsidP="00464B9C">
      <w:pPr>
        <w:pStyle w:val="Default"/>
        <w:tabs>
          <w:tab w:val="left" w:pos="567"/>
        </w:tabs>
        <w:rPr>
          <w:sz w:val="22"/>
          <w:szCs w:val="22"/>
        </w:rPr>
      </w:pPr>
      <w:r w:rsidRPr="001D2629">
        <w:rPr>
          <w:sz w:val="22"/>
          <w:szCs w:val="22"/>
        </w:rPr>
        <w:t xml:space="preserve">IČ: </w:t>
      </w:r>
      <w:r w:rsidR="00464B9C" w:rsidRPr="001D2629">
        <w:rPr>
          <w:sz w:val="22"/>
          <w:szCs w:val="22"/>
        </w:rPr>
        <w:tab/>
      </w:r>
      <w:r w:rsidR="002E1448" w:rsidRPr="001D2629">
        <w:rPr>
          <w:sz w:val="22"/>
          <w:szCs w:val="22"/>
        </w:rPr>
        <w:t>268 79 280</w:t>
      </w:r>
    </w:p>
    <w:p w14:paraId="01A49F12" w14:textId="404F36A9" w:rsidR="00BE5945" w:rsidRPr="001D2629" w:rsidRDefault="00BE5945" w:rsidP="00464B9C">
      <w:pPr>
        <w:pStyle w:val="Default"/>
        <w:tabs>
          <w:tab w:val="left" w:pos="567"/>
        </w:tabs>
        <w:rPr>
          <w:sz w:val="22"/>
          <w:szCs w:val="22"/>
        </w:rPr>
      </w:pPr>
      <w:r w:rsidRPr="001D2629">
        <w:rPr>
          <w:sz w:val="22"/>
          <w:szCs w:val="22"/>
        </w:rPr>
        <w:t xml:space="preserve">DIČ: </w:t>
      </w:r>
      <w:r w:rsidR="00464B9C" w:rsidRPr="001D2629">
        <w:rPr>
          <w:sz w:val="22"/>
          <w:szCs w:val="22"/>
        </w:rPr>
        <w:tab/>
        <w:t>CZ</w:t>
      </w:r>
      <w:r w:rsidR="002E1448" w:rsidRPr="001D2629">
        <w:rPr>
          <w:sz w:val="22"/>
          <w:szCs w:val="22"/>
        </w:rPr>
        <w:t>26879280</w:t>
      </w:r>
    </w:p>
    <w:p w14:paraId="65C8085F" w14:textId="77777777" w:rsidR="00633BB8" w:rsidRPr="00464B9C" w:rsidRDefault="00633BB8" w:rsidP="00633BB8">
      <w:pPr>
        <w:spacing w:after="0" w:line="240" w:lineRule="auto"/>
        <w:jc w:val="both"/>
        <w:rPr>
          <w:rFonts w:ascii="Times New Roman" w:eastAsia="Times New Roman" w:hAnsi="Times New Roman" w:cs="Times New Roman"/>
          <w:sz w:val="12"/>
          <w:szCs w:val="12"/>
        </w:rPr>
      </w:pPr>
    </w:p>
    <w:p w14:paraId="45F6114F" w14:textId="77777777" w:rsidR="00633BB8" w:rsidRDefault="00633BB8" w:rsidP="00633BB8">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i/>
          <w:iCs/>
        </w:rPr>
        <w:t>(dále jen „vypůjčitel“)</w:t>
      </w:r>
    </w:p>
    <w:p w14:paraId="0C02D3A7" w14:textId="77777777" w:rsidR="00633BB8" w:rsidRPr="005B19DF" w:rsidRDefault="00633BB8" w:rsidP="007D0312">
      <w:pPr>
        <w:autoSpaceDE w:val="0"/>
        <w:autoSpaceDN w:val="0"/>
        <w:adjustRightInd w:val="0"/>
        <w:spacing w:after="0" w:line="240" w:lineRule="auto"/>
        <w:rPr>
          <w:rFonts w:ascii="Times New Roman" w:eastAsiaTheme="minorHAnsi" w:hAnsi="Times New Roman" w:cs="Times New Roman"/>
          <w:sz w:val="12"/>
          <w:szCs w:val="12"/>
          <w:lang w:eastAsia="en-US"/>
        </w:rPr>
      </w:pPr>
    </w:p>
    <w:p w14:paraId="637E59E0" w14:textId="77777777" w:rsidR="00633BB8" w:rsidRDefault="00633BB8" w:rsidP="007D0312">
      <w:pPr>
        <w:autoSpaceDE w:val="0"/>
        <w:autoSpaceDN w:val="0"/>
        <w:adjustRightInd w:val="0"/>
        <w:spacing w:after="0" w:line="240" w:lineRule="auto"/>
        <w:rPr>
          <w:rFonts w:ascii="Times New Roman" w:hAnsi="Times New Roman" w:cs="Times New Roman"/>
        </w:rPr>
      </w:pPr>
    </w:p>
    <w:p w14:paraId="014AC6A9" w14:textId="77777777" w:rsidR="00633BB8" w:rsidRPr="007D0312" w:rsidRDefault="00633BB8" w:rsidP="007D0312">
      <w:pPr>
        <w:pBdr>
          <w:bottom w:val="single" w:sz="6" w:space="1" w:color="auto"/>
        </w:pBdr>
        <w:tabs>
          <w:tab w:val="left" w:pos="0"/>
          <w:tab w:val="left" w:leader="underscore" w:pos="4706"/>
          <w:tab w:val="left" w:pos="4990"/>
          <w:tab w:val="left" w:leader="underscore" w:pos="9639"/>
        </w:tabs>
        <w:spacing w:after="0" w:line="240" w:lineRule="auto"/>
        <w:outlineLvl w:val="0"/>
        <w:rPr>
          <w:rFonts w:ascii="Times New Roman" w:hAnsi="Times New Roman" w:cs="Times New Roman"/>
          <w:b/>
          <w:sz w:val="24"/>
          <w:szCs w:val="24"/>
        </w:rPr>
      </w:pPr>
      <w:r w:rsidRPr="007D0312">
        <w:rPr>
          <w:rFonts w:ascii="Times New Roman" w:hAnsi="Times New Roman" w:cs="Times New Roman"/>
          <w:b/>
          <w:sz w:val="24"/>
          <w:szCs w:val="24"/>
        </w:rPr>
        <w:t>Obsah smlouvy</w:t>
      </w:r>
    </w:p>
    <w:p w14:paraId="7FF19B54" w14:textId="77777777" w:rsidR="007D0312" w:rsidRDefault="007D0312" w:rsidP="007D0312">
      <w:pPr>
        <w:autoSpaceDE w:val="0"/>
        <w:autoSpaceDN w:val="0"/>
        <w:adjustRightInd w:val="0"/>
        <w:spacing w:after="0" w:line="240" w:lineRule="auto"/>
        <w:rPr>
          <w:rFonts w:ascii="Times New Roman" w:hAnsi="Times New Roman" w:cs="Times New Roman"/>
          <w:b/>
          <w:sz w:val="24"/>
          <w:szCs w:val="24"/>
        </w:rPr>
      </w:pPr>
    </w:p>
    <w:p w14:paraId="2CB40488" w14:textId="44F82D60" w:rsidR="00633BB8" w:rsidRDefault="00633BB8" w:rsidP="007D0312">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Čl. I.</w:t>
      </w:r>
    </w:p>
    <w:p w14:paraId="111EA5A9" w14:textId="77777777" w:rsidR="00633BB8" w:rsidRDefault="00633BB8" w:rsidP="00633BB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Úvodní ustanovení</w:t>
      </w:r>
    </w:p>
    <w:p w14:paraId="5FC5F19D" w14:textId="77777777" w:rsidR="00633BB8" w:rsidRDefault="00633BB8" w:rsidP="00633BB8">
      <w:pPr>
        <w:pStyle w:val="Odstavecseseznamem"/>
        <w:numPr>
          <w:ilvl w:val="0"/>
          <w:numId w:val="28"/>
        </w:num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 xml:space="preserve">Smluvní strany prohlašují, že údaje uvedené v záhlaví této smlouvy odpovídají skutečnosti </w:t>
      </w:r>
      <w:r>
        <w:rPr>
          <w:rFonts w:ascii="Times New Roman" w:hAnsi="Times New Roman" w:cs="Times New Roman"/>
        </w:rPr>
        <w:br/>
        <w:t>v době uzavření smlouvy. Změny údajů se zavazují bez zbytečného odkladu oznámit druhé smluvní straně.</w:t>
      </w:r>
    </w:p>
    <w:p w14:paraId="47D2F27B" w14:textId="77777777" w:rsidR="00633BB8" w:rsidRPr="007D0312" w:rsidRDefault="00633BB8" w:rsidP="007D0312">
      <w:pPr>
        <w:pStyle w:val="Odstavecseseznamem"/>
        <w:autoSpaceDE w:val="0"/>
        <w:autoSpaceDN w:val="0"/>
        <w:adjustRightInd w:val="0"/>
        <w:spacing w:after="0" w:line="240" w:lineRule="auto"/>
        <w:ind w:left="0"/>
        <w:jc w:val="both"/>
        <w:rPr>
          <w:rFonts w:ascii="Times New Roman" w:hAnsi="Times New Roman" w:cs="Times New Roman"/>
        </w:rPr>
      </w:pPr>
    </w:p>
    <w:p w14:paraId="02AD4423" w14:textId="77777777" w:rsidR="00633BB8" w:rsidRDefault="00633BB8" w:rsidP="00633BB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Čl. II.</w:t>
      </w:r>
    </w:p>
    <w:p w14:paraId="4C1B91F6" w14:textId="77777777" w:rsidR="00633BB8" w:rsidRDefault="00633BB8" w:rsidP="00633BB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Předmět a účel výpůjčky</w:t>
      </w:r>
    </w:p>
    <w:p w14:paraId="04556FB3" w14:textId="283C7D44" w:rsidR="00994EE1" w:rsidRDefault="00633BB8" w:rsidP="005B19DF">
      <w:pPr>
        <w:pStyle w:val="Odstavecseseznamem"/>
        <w:numPr>
          <w:ilvl w:val="0"/>
          <w:numId w:val="33"/>
        </w:numPr>
        <w:tabs>
          <w:tab w:val="left" w:pos="-7230"/>
        </w:tabs>
        <w:autoSpaceDE w:val="0"/>
        <w:autoSpaceDN w:val="0"/>
        <w:adjustRightInd w:val="0"/>
        <w:spacing w:after="0" w:line="240" w:lineRule="auto"/>
        <w:ind w:left="426" w:hanging="426"/>
        <w:jc w:val="both"/>
        <w:rPr>
          <w:rFonts w:ascii="Times New Roman" w:hAnsi="Times New Roman" w:cs="Times New Roman"/>
        </w:rPr>
      </w:pPr>
      <w:r w:rsidRPr="005B19DF">
        <w:rPr>
          <w:rFonts w:ascii="Times New Roman" w:hAnsi="Times New Roman" w:cs="Times New Roman"/>
        </w:rPr>
        <w:t xml:space="preserve">Půjčitel je vlastníkem </w:t>
      </w:r>
      <w:r w:rsidR="000B6251">
        <w:rPr>
          <w:rFonts w:ascii="Times New Roman" w:hAnsi="Times New Roman" w:cs="Times New Roman"/>
        </w:rPr>
        <w:t>nemovitých věcí</w:t>
      </w:r>
      <w:r w:rsidR="00994EE1">
        <w:rPr>
          <w:rFonts w:ascii="Times New Roman" w:hAnsi="Times New Roman" w:cs="Times New Roman"/>
        </w:rPr>
        <w:t>, a to:</w:t>
      </w:r>
    </w:p>
    <w:p w14:paraId="2158AF3C" w14:textId="5EBE0472" w:rsidR="00994EE1" w:rsidRPr="00EA5854" w:rsidRDefault="00994EE1" w:rsidP="00D97840">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994EE1">
        <w:rPr>
          <w:rFonts w:ascii="Times New Roman" w:hAnsi="Times New Roman" w:cs="Times New Roman"/>
        </w:rPr>
        <w:t xml:space="preserve">pozemku parc. č. </w:t>
      </w:r>
      <w:r w:rsidRPr="00EA5854">
        <w:rPr>
          <w:rFonts w:ascii="Times New Roman" w:hAnsi="Times New Roman" w:cs="Times New Roman"/>
        </w:rPr>
        <w:t>2640/37, zastavěná plocha a nádvoří, o celkové výměře 396 m</w:t>
      </w:r>
      <w:r w:rsidRPr="00EA5854">
        <w:rPr>
          <w:rFonts w:ascii="Times New Roman" w:hAnsi="Times New Roman" w:cs="Times New Roman"/>
          <w:vertAlign w:val="superscript"/>
        </w:rPr>
        <w:t>2</w:t>
      </w:r>
      <w:r w:rsidRPr="00EA5854">
        <w:rPr>
          <w:rFonts w:ascii="Times New Roman" w:hAnsi="Times New Roman" w:cs="Times New Roman"/>
        </w:rPr>
        <w:t> (vedeného v operativní evidenci půjčitele pod inventárním číslem 50069 v pořizovací hodnotě 332 640 Kč), jehož</w:t>
      </w:r>
      <w:r w:rsidR="00D97840" w:rsidRPr="00EA5854">
        <w:rPr>
          <w:rFonts w:ascii="Times New Roman" w:hAnsi="Times New Roman" w:cs="Times New Roman"/>
        </w:rPr>
        <w:t> </w:t>
      </w:r>
      <w:r w:rsidRPr="00EA5854">
        <w:rPr>
          <w:rFonts w:ascii="Times New Roman" w:hAnsi="Times New Roman" w:cs="Times New Roman"/>
        </w:rPr>
        <w:t>součástí je</w:t>
      </w:r>
      <w:r w:rsidR="00D97840" w:rsidRPr="00EA5854">
        <w:rPr>
          <w:rFonts w:ascii="Times New Roman" w:hAnsi="Times New Roman" w:cs="Times New Roman"/>
        </w:rPr>
        <w:t> </w:t>
      </w:r>
      <w:r w:rsidRPr="00EA5854">
        <w:rPr>
          <w:rFonts w:ascii="Times New Roman" w:hAnsi="Times New Roman" w:cs="Times New Roman"/>
        </w:rPr>
        <w:t>stavba: Moravská Ostrava, č. p. 1674, (veden</w:t>
      </w:r>
      <w:r w:rsidR="008A5614">
        <w:rPr>
          <w:rFonts w:ascii="Times New Roman" w:hAnsi="Times New Roman" w:cs="Times New Roman"/>
        </w:rPr>
        <w:t>é</w:t>
      </w:r>
      <w:r w:rsidRPr="00EA5854">
        <w:rPr>
          <w:rFonts w:ascii="Times New Roman" w:hAnsi="Times New Roman" w:cs="Times New Roman"/>
        </w:rPr>
        <w:t xml:space="preserve"> v operativní evidenci půjčitele pod inventárním číslem 54170 v pořizovací hodnotě 669 770 Kč)</w:t>
      </w:r>
      <w:r w:rsidR="006E61E2" w:rsidRPr="00EA5854">
        <w:rPr>
          <w:rFonts w:ascii="Times New Roman" w:hAnsi="Times New Roman" w:cs="Times New Roman"/>
        </w:rPr>
        <w:t xml:space="preserve"> (dále jen „stavba“)</w:t>
      </w:r>
      <w:r w:rsidRPr="00EA5854">
        <w:rPr>
          <w:rFonts w:ascii="Times New Roman" w:hAnsi="Times New Roman" w:cs="Times New Roman"/>
        </w:rPr>
        <w:t xml:space="preserve">, </w:t>
      </w:r>
    </w:p>
    <w:p w14:paraId="62475FEB" w14:textId="77777777" w:rsidR="00994EE1" w:rsidRPr="00EA5854" w:rsidRDefault="00994EE1"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EA5854">
        <w:rPr>
          <w:rFonts w:ascii="Times New Roman" w:hAnsi="Times New Roman" w:cs="Times New Roman"/>
        </w:rPr>
        <w:t>pozemku parc. č. 2640/17, ostatní plocha, zeleň, o celkové výměře 572 m</w:t>
      </w:r>
      <w:r w:rsidRPr="00EA5854">
        <w:rPr>
          <w:rFonts w:ascii="Times New Roman" w:hAnsi="Times New Roman" w:cs="Times New Roman"/>
          <w:vertAlign w:val="superscript"/>
        </w:rPr>
        <w:t>2</w:t>
      </w:r>
      <w:r w:rsidRPr="00EA5854">
        <w:rPr>
          <w:rFonts w:ascii="Times New Roman" w:hAnsi="Times New Roman" w:cs="Times New Roman"/>
        </w:rPr>
        <w:t> (vedeného v operativní evidenci půjčitele pod inventárním číslem 50734 v pořizovací hodnotě 183 040 Kč),</w:t>
      </w:r>
    </w:p>
    <w:p w14:paraId="6737B361" w14:textId="77777777" w:rsidR="00994EE1" w:rsidRPr="00EA5854" w:rsidRDefault="00994EE1"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EA5854">
        <w:rPr>
          <w:rFonts w:ascii="Times New Roman" w:hAnsi="Times New Roman" w:cs="Times New Roman"/>
        </w:rPr>
        <w:t>pozemku parc. č. 2640/18, ostatní plocha, zeleň, o celkové výměře 253 m</w:t>
      </w:r>
      <w:r w:rsidRPr="00EA5854">
        <w:rPr>
          <w:rFonts w:ascii="Times New Roman" w:hAnsi="Times New Roman" w:cs="Times New Roman"/>
          <w:vertAlign w:val="superscript"/>
        </w:rPr>
        <w:t>2</w:t>
      </w:r>
      <w:r w:rsidRPr="00EA5854">
        <w:rPr>
          <w:rFonts w:ascii="Times New Roman" w:hAnsi="Times New Roman" w:cs="Times New Roman"/>
        </w:rPr>
        <w:t> (vedeného v operativní evidenci půjčitele pod inventárním číslem 50735 v pořizovací hodnotě 80 960 Kč),</w:t>
      </w:r>
    </w:p>
    <w:p w14:paraId="5EE9777D" w14:textId="77777777" w:rsidR="00994EE1" w:rsidRPr="00EA5854" w:rsidRDefault="00994EE1"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EA5854">
        <w:rPr>
          <w:rFonts w:ascii="Times New Roman" w:hAnsi="Times New Roman" w:cs="Times New Roman"/>
        </w:rPr>
        <w:t>pozemku parc. č. 2640/24, ostatní plocha, ostatní komunikace, o celkové výměře 1316 m</w:t>
      </w:r>
      <w:r w:rsidRPr="00EA5854">
        <w:rPr>
          <w:rFonts w:ascii="Times New Roman" w:hAnsi="Times New Roman" w:cs="Times New Roman"/>
          <w:vertAlign w:val="superscript"/>
        </w:rPr>
        <w:t>2</w:t>
      </w:r>
      <w:r w:rsidRPr="00EA5854">
        <w:rPr>
          <w:rFonts w:ascii="Times New Roman" w:hAnsi="Times New Roman" w:cs="Times New Roman"/>
        </w:rPr>
        <w:t> (vedeného v operativní evidenci půjčitele pod inventárním číslem 50736 v pořizovací hodnotě 736 960 Kč).</w:t>
      </w:r>
    </w:p>
    <w:p w14:paraId="5AE0B1D5" w14:textId="094577FC" w:rsidR="00464B9C" w:rsidRDefault="00464B9C" w:rsidP="00994EE1">
      <w:pPr>
        <w:tabs>
          <w:tab w:val="left" w:pos="-7230"/>
        </w:tabs>
        <w:autoSpaceDE w:val="0"/>
        <w:autoSpaceDN w:val="0"/>
        <w:adjustRightInd w:val="0"/>
        <w:spacing w:after="0" w:line="240" w:lineRule="auto"/>
        <w:ind w:left="425"/>
        <w:jc w:val="both"/>
        <w:rPr>
          <w:rFonts w:ascii="Times New Roman" w:hAnsi="Times New Roman" w:cs="Times New Roman"/>
        </w:rPr>
      </w:pPr>
      <w:r w:rsidRPr="00EA5854">
        <w:rPr>
          <w:rFonts w:ascii="Times New Roman" w:hAnsi="Times New Roman" w:cs="Times New Roman"/>
        </w:rPr>
        <w:t>zapsaných u Katastrálního úřadu pro Moravskoslezský kraj, Katastrální pracoviště Ostrava, na listu vlastnictví č. 2577 pro katastrální</w:t>
      </w:r>
      <w:r w:rsidRPr="00994EE1">
        <w:rPr>
          <w:rFonts w:ascii="Times New Roman" w:hAnsi="Times New Roman" w:cs="Times New Roman"/>
        </w:rPr>
        <w:t xml:space="preserve"> území Moravská Ostrava, obec</w:t>
      </w:r>
      <w:r w:rsidR="00746C7B" w:rsidRPr="00994EE1">
        <w:rPr>
          <w:rFonts w:ascii="Times New Roman" w:hAnsi="Times New Roman" w:cs="Times New Roman"/>
        </w:rPr>
        <w:t> </w:t>
      </w:r>
      <w:r w:rsidRPr="00994EE1">
        <w:rPr>
          <w:rFonts w:ascii="Times New Roman" w:hAnsi="Times New Roman" w:cs="Times New Roman"/>
        </w:rPr>
        <w:t>Ostrava</w:t>
      </w:r>
      <w:r w:rsidR="006E61E2">
        <w:rPr>
          <w:rFonts w:ascii="Times New Roman" w:hAnsi="Times New Roman" w:cs="Times New Roman"/>
        </w:rPr>
        <w:t xml:space="preserve"> (dále jen „</w:t>
      </w:r>
      <w:r w:rsidR="001F2195" w:rsidRPr="00827561">
        <w:rPr>
          <w:rFonts w:ascii="Times New Roman" w:hAnsi="Times New Roman" w:cs="Times New Roman"/>
        </w:rPr>
        <w:t>P</w:t>
      </w:r>
      <w:r w:rsidR="006E61E2" w:rsidRPr="00181213">
        <w:rPr>
          <w:rFonts w:ascii="Times New Roman" w:hAnsi="Times New Roman" w:cs="Times New Roman"/>
        </w:rPr>
        <w:t xml:space="preserve">ředmět </w:t>
      </w:r>
      <w:r w:rsidR="001F2195" w:rsidRPr="00827561">
        <w:rPr>
          <w:rFonts w:ascii="Times New Roman" w:hAnsi="Times New Roman" w:cs="Times New Roman"/>
        </w:rPr>
        <w:t>V</w:t>
      </w:r>
      <w:r w:rsidR="006E61E2" w:rsidRPr="00181213">
        <w:rPr>
          <w:rFonts w:ascii="Times New Roman" w:hAnsi="Times New Roman" w:cs="Times New Roman"/>
        </w:rPr>
        <w:t>ýpůjčky“)</w:t>
      </w:r>
      <w:r w:rsidRPr="00181213">
        <w:rPr>
          <w:rFonts w:ascii="Times New Roman" w:hAnsi="Times New Roman" w:cs="Times New Roman"/>
        </w:rPr>
        <w:t>,</w:t>
      </w:r>
      <w:r w:rsidR="006E61E2">
        <w:rPr>
          <w:rFonts w:ascii="Times New Roman" w:hAnsi="Times New Roman" w:cs="Times New Roman"/>
        </w:rPr>
        <w:t xml:space="preserve"> </w:t>
      </w:r>
    </w:p>
    <w:p w14:paraId="73098AC3" w14:textId="099F895B" w:rsidR="006E61E2" w:rsidRDefault="006E61E2" w:rsidP="00994EE1">
      <w:pPr>
        <w:tabs>
          <w:tab w:val="left" w:pos="-7230"/>
        </w:tabs>
        <w:autoSpaceDE w:val="0"/>
        <w:autoSpaceDN w:val="0"/>
        <w:adjustRightInd w:val="0"/>
        <w:spacing w:after="0" w:line="240" w:lineRule="auto"/>
        <w:ind w:left="425"/>
        <w:jc w:val="both"/>
        <w:rPr>
          <w:rFonts w:ascii="Times New Roman" w:hAnsi="Times New Roman" w:cs="Times New Roman"/>
        </w:rPr>
      </w:pPr>
      <w:r>
        <w:rPr>
          <w:rFonts w:ascii="Times New Roman" w:hAnsi="Times New Roman" w:cs="Times New Roman"/>
        </w:rPr>
        <w:t xml:space="preserve">Součástí </w:t>
      </w:r>
      <w:r w:rsidR="00585086">
        <w:rPr>
          <w:rFonts w:ascii="Times New Roman" w:hAnsi="Times New Roman" w:cs="Times New Roman"/>
        </w:rPr>
        <w:t xml:space="preserve">a příslušenstvím </w:t>
      </w:r>
      <w:r w:rsidR="001F2195">
        <w:rPr>
          <w:rFonts w:ascii="Times New Roman" w:hAnsi="Times New Roman" w:cs="Times New Roman"/>
        </w:rPr>
        <w:t>P</w:t>
      </w:r>
      <w:r>
        <w:rPr>
          <w:rFonts w:ascii="Times New Roman" w:hAnsi="Times New Roman" w:cs="Times New Roman"/>
        </w:rPr>
        <w:t xml:space="preserve">ředmětu </w:t>
      </w:r>
      <w:r w:rsidR="001F2195">
        <w:rPr>
          <w:rFonts w:ascii="Times New Roman" w:hAnsi="Times New Roman" w:cs="Times New Roman"/>
        </w:rPr>
        <w:t>V</w:t>
      </w:r>
      <w:r>
        <w:rPr>
          <w:rFonts w:ascii="Times New Roman" w:hAnsi="Times New Roman" w:cs="Times New Roman"/>
        </w:rPr>
        <w:t xml:space="preserve">ýpůjčky </w:t>
      </w:r>
      <w:r w:rsidR="00FC10FD">
        <w:rPr>
          <w:rFonts w:ascii="Times New Roman" w:hAnsi="Times New Roman" w:cs="Times New Roman"/>
        </w:rPr>
        <w:t>je</w:t>
      </w:r>
      <w:r>
        <w:rPr>
          <w:rFonts w:ascii="Times New Roman" w:hAnsi="Times New Roman" w:cs="Times New Roman"/>
        </w:rPr>
        <w:t>:</w:t>
      </w:r>
    </w:p>
    <w:p w14:paraId="18F950DA" w14:textId="1072B0D2" w:rsidR="00994EE1" w:rsidRPr="00480D1E" w:rsidRDefault="00994EE1"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lastRenderedPageBreak/>
        <w:t>altán o rozměrech 3,63 m x 3,63 m umístěn</w:t>
      </w:r>
      <w:r w:rsidR="009C3373">
        <w:rPr>
          <w:rFonts w:ascii="Times New Roman" w:hAnsi="Times New Roman" w:cs="Times New Roman"/>
        </w:rPr>
        <w:t>ý</w:t>
      </w:r>
      <w:r w:rsidRPr="00480D1E">
        <w:rPr>
          <w:rFonts w:ascii="Times New Roman" w:hAnsi="Times New Roman" w:cs="Times New Roman"/>
        </w:rPr>
        <w:t xml:space="preserve"> na pozemku parc. č. 2</w:t>
      </w:r>
      <w:r w:rsidR="00F7252D" w:rsidRPr="00480D1E">
        <w:rPr>
          <w:rFonts w:ascii="Times New Roman" w:hAnsi="Times New Roman" w:cs="Times New Roman"/>
        </w:rPr>
        <w:t>640/24</w:t>
      </w:r>
      <w:r w:rsidRPr="00480D1E">
        <w:rPr>
          <w:rFonts w:ascii="Times New Roman" w:hAnsi="Times New Roman" w:cs="Times New Roman"/>
        </w:rPr>
        <w:t xml:space="preserve">, v k. </w:t>
      </w:r>
      <w:proofErr w:type="spellStart"/>
      <w:r w:rsidRPr="00480D1E">
        <w:rPr>
          <w:rFonts w:ascii="Times New Roman" w:hAnsi="Times New Roman" w:cs="Times New Roman"/>
        </w:rPr>
        <w:t>ú.</w:t>
      </w:r>
      <w:proofErr w:type="spellEnd"/>
      <w:r w:rsidRPr="00480D1E">
        <w:rPr>
          <w:rFonts w:ascii="Times New Roman" w:hAnsi="Times New Roman" w:cs="Times New Roman"/>
        </w:rPr>
        <w:t xml:space="preserve"> Moravská Ostrava, obec Ostrava,</w:t>
      </w:r>
    </w:p>
    <w:p w14:paraId="69F4E2F5" w14:textId="6F79F587" w:rsidR="005313DA" w:rsidRPr="00480D1E" w:rsidRDefault="005313DA"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pergol</w:t>
      </w:r>
      <w:r w:rsidR="00175550">
        <w:rPr>
          <w:rFonts w:ascii="Times New Roman" w:hAnsi="Times New Roman" w:cs="Times New Roman"/>
        </w:rPr>
        <w:t>a</w:t>
      </w:r>
      <w:r w:rsidRPr="00480D1E">
        <w:rPr>
          <w:rFonts w:ascii="Times New Roman" w:hAnsi="Times New Roman" w:cs="Times New Roman"/>
        </w:rPr>
        <w:t xml:space="preserve"> o rozměrech 3,175 m x 19,2 m umístěn</w:t>
      </w:r>
      <w:r w:rsidR="009C3373">
        <w:rPr>
          <w:rFonts w:ascii="Times New Roman" w:hAnsi="Times New Roman" w:cs="Times New Roman"/>
        </w:rPr>
        <w:t>á</w:t>
      </w:r>
      <w:r w:rsidRPr="00480D1E">
        <w:rPr>
          <w:rFonts w:ascii="Times New Roman" w:hAnsi="Times New Roman" w:cs="Times New Roman"/>
        </w:rPr>
        <w:t xml:space="preserve"> na pozemku parc. č. 2640/24, v k. </w:t>
      </w:r>
      <w:proofErr w:type="spellStart"/>
      <w:r w:rsidRPr="00480D1E">
        <w:rPr>
          <w:rFonts w:ascii="Times New Roman" w:hAnsi="Times New Roman" w:cs="Times New Roman"/>
        </w:rPr>
        <w:t>ú.</w:t>
      </w:r>
      <w:proofErr w:type="spellEnd"/>
      <w:r w:rsidRPr="00480D1E">
        <w:rPr>
          <w:rFonts w:ascii="Times New Roman" w:hAnsi="Times New Roman" w:cs="Times New Roman"/>
        </w:rPr>
        <w:t xml:space="preserve"> Moravská Ostrava, obec Ostrava,</w:t>
      </w:r>
    </w:p>
    <w:p w14:paraId="12C4901C" w14:textId="3D11F6BA" w:rsidR="005313DA" w:rsidRPr="00480D1E" w:rsidRDefault="005313DA"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jezírk</w:t>
      </w:r>
      <w:r w:rsidR="00175550">
        <w:rPr>
          <w:rFonts w:ascii="Times New Roman" w:hAnsi="Times New Roman" w:cs="Times New Roman"/>
        </w:rPr>
        <w:t>o</w:t>
      </w:r>
      <w:r w:rsidRPr="00480D1E">
        <w:rPr>
          <w:rFonts w:ascii="Times New Roman" w:hAnsi="Times New Roman" w:cs="Times New Roman"/>
        </w:rPr>
        <w:t xml:space="preserve"> o rozměrech 7,179 m x 5,204 m umístěné na pozemku parc. č. 2640/24, v k. </w:t>
      </w:r>
      <w:proofErr w:type="spellStart"/>
      <w:r w:rsidRPr="00480D1E">
        <w:rPr>
          <w:rFonts w:ascii="Times New Roman" w:hAnsi="Times New Roman" w:cs="Times New Roman"/>
        </w:rPr>
        <w:t>ú.</w:t>
      </w:r>
      <w:proofErr w:type="spellEnd"/>
      <w:r w:rsidRPr="00480D1E">
        <w:rPr>
          <w:rFonts w:ascii="Times New Roman" w:hAnsi="Times New Roman" w:cs="Times New Roman"/>
        </w:rPr>
        <w:t xml:space="preserve"> Moravská Ostrava, obec Ostrava,</w:t>
      </w:r>
    </w:p>
    <w:p w14:paraId="7DB5E6A0" w14:textId="7533031A" w:rsidR="005313DA" w:rsidRPr="00480D1E" w:rsidRDefault="005313DA"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proofErr w:type="spellStart"/>
      <w:r w:rsidRPr="00480D1E">
        <w:rPr>
          <w:rFonts w:ascii="Times New Roman" w:hAnsi="Times New Roman" w:cs="Times New Roman"/>
        </w:rPr>
        <w:t>květnice</w:t>
      </w:r>
      <w:proofErr w:type="spellEnd"/>
      <w:r w:rsidRPr="00480D1E">
        <w:rPr>
          <w:rFonts w:ascii="Times New Roman" w:hAnsi="Times New Roman" w:cs="Times New Roman"/>
        </w:rPr>
        <w:t xml:space="preserve"> o rozměrech 13,5 m x 13,5 m umístěn</w:t>
      </w:r>
      <w:r w:rsidR="009C3373">
        <w:rPr>
          <w:rFonts w:ascii="Times New Roman" w:hAnsi="Times New Roman" w:cs="Times New Roman"/>
        </w:rPr>
        <w:t>á</w:t>
      </w:r>
      <w:r w:rsidRPr="00480D1E">
        <w:rPr>
          <w:rFonts w:ascii="Times New Roman" w:hAnsi="Times New Roman" w:cs="Times New Roman"/>
        </w:rPr>
        <w:t xml:space="preserve"> na pozemku parc. č. 2640/17, v k. </w:t>
      </w:r>
      <w:proofErr w:type="spellStart"/>
      <w:r w:rsidRPr="00480D1E">
        <w:rPr>
          <w:rFonts w:ascii="Times New Roman" w:hAnsi="Times New Roman" w:cs="Times New Roman"/>
        </w:rPr>
        <w:t>ú.</w:t>
      </w:r>
      <w:proofErr w:type="spellEnd"/>
      <w:r w:rsidRPr="00480D1E">
        <w:rPr>
          <w:rFonts w:ascii="Times New Roman" w:hAnsi="Times New Roman" w:cs="Times New Roman"/>
        </w:rPr>
        <w:t xml:space="preserve"> Moravská Ostrava, obec Ostrava,</w:t>
      </w:r>
    </w:p>
    <w:p w14:paraId="1C320013" w14:textId="5B075B05" w:rsidR="005313DA" w:rsidRPr="00480D1E" w:rsidRDefault="005313DA" w:rsidP="00994EE1">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fontán</w:t>
      </w:r>
      <w:r w:rsidR="00175550">
        <w:rPr>
          <w:rFonts w:ascii="Times New Roman" w:hAnsi="Times New Roman" w:cs="Times New Roman"/>
        </w:rPr>
        <w:t>a</w:t>
      </w:r>
      <w:r w:rsidRPr="00480D1E">
        <w:rPr>
          <w:rFonts w:ascii="Times New Roman" w:hAnsi="Times New Roman" w:cs="Times New Roman"/>
        </w:rPr>
        <w:t xml:space="preserve"> o průměru 2,56 m umístěn</w:t>
      </w:r>
      <w:r w:rsidR="009C3373">
        <w:rPr>
          <w:rFonts w:ascii="Times New Roman" w:hAnsi="Times New Roman" w:cs="Times New Roman"/>
        </w:rPr>
        <w:t>á</w:t>
      </w:r>
      <w:r w:rsidRPr="00480D1E">
        <w:rPr>
          <w:rFonts w:ascii="Times New Roman" w:hAnsi="Times New Roman" w:cs="Times New Roman"/>
        </w:rPr>
        <w:t xml:space="preserve"> na pozemku parc. č. 2640/24, v k. </w:t>
      </w:r>
      <w:proofErr w:type="spellStart"/>
      <w:r w:rsidRPr="00480D1E">
        <w:rPr>
          <w:rFonts w:ascii="Times New Roman" w:hAnsi="Times New Roman" w:cs="Times New Roman"/>
        </w:rPr>
        <w:t>ú.</w:t>
      </w:r>
      <w:proofErr w:type="spellEnd"/>
      <w:r w:rsidRPr="00480D1E">
        <w:rPr>
          <w:rFonts w:ascii="Times New Roman" w:hAnsi="Times New Roman" w:cs="Times New Roman"/>
        </w:rPr>
        <w:t xml:space="preserve"> Moravská Ostrava, obec Ostrava,</w:t>
      </w:r>
    </w:p>
    <w:p w14:paraId="6777EF94" w14:textId="5101BA59" w:rsidR="00D97840" w:rsidRPr="00480D1E" w:rsidRDefault="005313DA"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 xml:space="preserve">oplocení v délce </w:t>
      </w:r>
      <w:r w:rsidR="00D97840" w:rsidRPr="00480D1E">
        <w:rPr>
          <w:rFonts w:ascii="Times New Roman" w:hAnsi="Times New Roman" w:cs="Times New Roman"/>
        </w:rPr>
        <w:t>1</w:t>
      </w:r>
      <w:r w:rsidR="001D4AF4" w:rsidRPr="00480D1E">
        <w:rPr>
          <w:rFonts w:ascii="Times New Roman" w:hAnsi="Times New Roman" w:cs="Times New Roman"/>
        </w:rPr>
        <w:t>78</w:t>
      </w:r>
      <w:r w:rsidRPr="00480D1E">
        <w:rPr>
          <w:rFonts w:ascii="Times New Roman" w:hAnsi="Times New Roman" w:cs="Times New Roman"/>
        </w:rPr>
        <w:t xml:space="preserve"> m umístěné na pozemcích parc. č. </w:t>
      </w:r>
      <w:r w:rsidR="00D97840" w:rsidRPr="00480D1E">
        <w:rPr>
          <w:rFonts w:ascii="Times New Roman" w:hAnsi="Times New Roman" w:cs="Times New Roman"/>
        </w:rPr>
        <w:t xml:space="preserve">2640/17, parc. č. </w:t>
      </w:r>
      <w:r w:rsidRPr="00480D1E">
        <w:rPr>
          <w:rFonts w:ascii="Times New Roman" w:hAnsi="Times New Roman" w:cs="Times New Roman"/>
        </w:rPr>
        <w:t>2640/</w:t>
      </w:r>
      <w:r w:rsidR="00594401">
        <w:rPr>
          <w:rFonts w:ascii="Times New Roman" w:hAnsi="Times New Roman" w:cs="Times New Roman"/>
        </w:rPr>
        <w:t>18</w:t>
      </w:r>
      <w:r w:rsidRPr="00480D1E">
        <w:rPr>
          <w:rFonts w:ascii="Times New Roman" w:hAnsi="Times New Roman" w:cs="Times New Roman"/>
        </w:rPr>
        <w:t>, parc. č. 2640/</w:t>
      </w:r>
      <w:r w:rsidR="00594401">
        <w:rPr>
          <w:rFonts w:ascii="Times New Roman" w:hAnsi="Times New Roman" w:cs="Times New Roman"/>
        </w:rPr>
        <w:t>24</w:t>
      </w:r>
      <w:r w:rsidR="00D97840" w:rsidRPr="00480D1E">
        <w:rPr>
          <w:rFonts w:ascii="Times New Roman" w:hAnsi="Times New Roman" w:cs="Times New Roman"/>
        </w:rPr>
        <w:t xml:space="preserve"> a</w:t>
      </w:r>
      <w:r w:rsidR="00126DDD">
        <w:rPr>
          <w:rFonts w:ascii="Times New Roman" w:hAnsi="Times New Roman" w:cs="Times New Roman"/>
        </w:rPr>
        <w:t> </w:t>
      </w:r>
      <w:r w:rsidRPr="00480D1E">
        <w:rPr>
          <w:rFonts w:ascii="Times New Roman" w:hAnsi="Times New Roman" w:cs="Times New Roman"/>
        </w:rPr>
        <w:t>parc. č. 2640/37</w:t>
      </w:r>
      <w:r w:rsidR="00D97840" w:rsidRPr="00480D1E">
        <w:rPr>
          <w:rFonts w:ascii="Times New Roman" w:hAnsi="Times New Roman" w:cs="Times New Roman"/>
        </w:rPr>
        <w:t>,</w:t>
      </w:r>
      <w:r w:rsidR="000B5BF8" w:rsidRPr="00480D1E">
        <w:rPr>
          <w:rFonts w:ascii="Times New Roman" w:hAnsi="Times New Roman" w:cs="Times New Roman"/>
        </w:rPr>
        <w:t xml:space="preserve"> v</w:t>
      </w:r>
      <w:r w:rsidR="00F7252D" w:rsidRPr="00480D1E">
        <w:rPr>
          <w:rFonts w:ascii="Times New Roman" w:hAnsi="Times New Roman" w:cs="Times New Roman"/>
        </w:rPr>
        <w:t xml:space="preserve">še v </w:t>
      </w:r>
      <w:r w:rsidR="000B5BF8" w:rsidRPr="00480D1E">
        <w:rPr>
          <w:rFonts w:ascii="Times New Roman" w:hAnsi="Times New Roman" w:cs="Times New Roman"/>
        </w:rPr>
        <w:t xml:space="preserve">k. </w:t>
      </w:r>
      <w:proofErr w:type="spellStart"/>
      <w:r w:rsidR="000B5BF8" w:rsidRPr="00480D1E">
        <w:rPr>
          <w:rFonts w:ascii="Times New Roman" w:hAnsi="Times New Roman" w:cs="Times New Roman"/>
        </w:rPr>
        <w:t>ú.</w:t>
      </w:r>
      <w:proofErr w:type="spellEnd"/>
      <w:r w:rsidR="000B5BF8" w:rsidRPr="00480D1E">
        <w:rPr>
          <w:rFonts w:ascii="Times New Roman" w:hAnsi="Times New Roman" w:cs="Times New Roman"/>
        </w:rPr>
        <w:t xml:space="preserve"> Moravská Ostrava, obec Ostrava,</w:t>
      </w:r>
    </w:p>
    <w:p w14:paraId="7DD05F59" w14:textId="320C0F03" w:rsidR="00D97840" w:rsidRPr="00480D1E" w:rsidRDefault="00D97840"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vjezdové brány a branky umístěn</w:t>
      </w:r>
      <w:r w:rsidR="00175550">
        <w:rPr>
          <w:rFonts w:ascii="Times New Roman" w:hAnsi="Times New Roman" w:cs="Times New Roman"/>
        </w:rPr>
        <w:t>é</w:t>
      </w:r>
      <w:r w:rsidRPr="00480D1E">
        <w:rPr>
          <w:rFonts w:ascii="Times New Roman" w:hAnsi="Times New Roman" w:cs="Times New Roman"/>
        </w:rPr>
        <w:t xml:space="preserve"> na pozemku parc. č. 2640/17,</w:t>
      </w:r>
      <w:r w:rsidR="000B5BF8" w:rsidRPr="00480D1E">
        <w:rPr>
          <w:rFonts w:ascii="Times New Roman" w:hAnsi="Times New Roman" w:cs="Times New Roman"/>
        </w:rPr>
        <w:t xml:space="preserve"> v k. </w:t>
      </w:r>
      <w:proofErr w:type="spellStart"/>
      <w:r w:rsidR="000B5BF8" w:rsidRPr="00480D1E">
        <w:rPr>
          <w:rFonts w:ascii="Times New Roman" w:hAnsi="Times New Roman" w:cs="Times New Roman"/>
        </w:rPr>
        <w:t>ú.</w:t>
      </w:r>
      <w:proofErr w:type="spellEnd"/>
      <w:r w:rsidR="000B5BF8" w:rsidRPr="00480D1E">
        <w:rPr>
          <w:rFonts w:ascii="Times New Roman" w:hAnsi="Times New Roman" w:cs="Times New Roman"/>
        </w:rPr>
        <w:t xml:space="preserve"> Moravská Ostrava, obec Ostrava,</w:t>
      </w:r>
    </w:p>
    <w:p w14:paraId="5826FE73" w14:textId="4A2B9267" w:rsidR="005313DA" w:rsidRPr="00480D1E" w:rsidRDefault="00D97840"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 xml:space="preserve">štěrkové </w:t>
      </w:r>
      <w:proofErr w:type="spellStart"/>
      <w:r w:rsidRPr="00480D1E">
        <w:rPr>
          <w:rFonts w:ascii="Times New Roman" w:hAnsi="Times New Roman" w:cs="Times New Roman"/>
        </w:rPr>
        <w:t>pochůzí</w:t>
      </w:r>
      <w:proofErr w:type="spellEnd"/>
      <w:r w:rsidRPr="00480D1E">
        <w:rPr>
          <w:rFonts w:ascii="Times New Roman" w:hAnsi="Times New Roman" w:cs="Times New Roman"/>
        </w:rPr>
        <w:t xml:space="preserve"> plochy o ploše 630 m</w:t>
      </w:r>
      <w:r w:rsidRPr="00480D1E">
        <w:rPr>
          <w:rFonts w:ascii="Times New Roman" w:hAnsi="Times New Roman" w:cs="Times New Roman"/>
          <w:vertAlign w:val="superscript"/>
        </w:rPr>
        <w:t>2</w:t>
      </w:r>
      <w:r w:rsidRPr="00480D1E">
        <w:rPr>
          <w:rFonts w:ascii="Times New Roman" w:hAnsi="Times New Roman" w:cs="Times New Roman"/>
        </w:rPr>
        <w:t xml:space="preserve"> umístěné na pozemcích parc. č. 2640/17, parc. č. 2640/</w:t>
      </w:r>
      <w:r w:rsidR="007E7573">
        <w:rPr>
          <w:rFonts w:ascii="Times New Roman" w:hAnsi="Times New Roman" w:cs="Times New Roman"/>
        </w:rPr>
        <w:t>18</w:t>
      </w:r>
      <w:r w:rsidRPr="00480D1E">
        <w:rPr>
          <w:rFonts w:ascii="Times New Roman" w:hAnsi="Times New Roman" w:cs="Times New Roman"/>
        </w:rPr>
        <w:t xml:space="preserve"> a parc. č. 2640/</w:t>
      </w:r>
      <w:r w:rsidR="007E7573">
        <w:rPr>
          <w:rFonts w:ascii="Times New Roman" w:hAnsi="Times New Roman" w:cs="Times New Roman"/>
        </w:rPr>
        <w:t>24</w:t>
      </w:r>
      <w:r w:rsidRPr="00480D1E">
        <w:rPr>
          <w:rFonts w:ascii="Times New Roman" w:hAnsi="Times New Roman" w:cs="Times New Roman"/>
        </w:rPr>
        <w:t>,</w:t>
      </w:r>
      <w:r w:rsidR="000B5BF8" w:rsidRPr="00480D1E">
        <w:rPr>
          <w:rFonts w:ascii="Times New Roman" w:hAnsi="Times New Roman" w:cs="Times New Roman"/>
        </w:rPr>
        <w:t xml:space="preserve"> v</w:t>
      </w:r>
      <w:r w:rsidR="00F7252D" w:rsidRPr="00480D1E">
        <w:rPr>
          <w:rFonts w:ascii="Times New Roman" w:hAnsi="Times New Roman" w:cs="Times New Roman"/>
        </w:rPr>
        <w:t>še v</w:t>
      </w:r>
      <w:r w:rsidR="000B5BF8" w:rsidRPr="00480D1E">
        <w:rPr>
          <w:rFonts w:ascii="Times New Roman" w:hAnsi="Times New Roman" w:cs="Times New Roman"/>
        </w:rPr>
        <w:t xml:space="preserve"> k. </w:t>
      </w:r>
      <w:proofErr w:type="spellStart"/>
      <w:r w:rsidR="000B5BF8" w:rsidRPr="00480D1E">
        <w:rPr>
          <w:rFonts w:ascii="Times New Roman" w:hAnsi="Times New Roman" w:cs="Times New Roman"/>
        </w:rPr>
        <w:t>ú.</w:t>
      </w:r>
      <w:proofErr w:type="spellEnd"/>
      <w:r w:rsidR="000B5BF8" w:rsidRPr="00480D1E">
        <w:rPr>
          <w:rFonts w:ascii="Times New Roman" w:hAnsi="Times New Roman" w:cs="Times New Roman"/>
        </w:rPr>
        <w:t xml:space="preserve"> Moravská Ostrava, obec Ostrava,</w:t>
      </w:r>
    </w:p>
    <w:p w14:paraId="3536A1EB" w14:textId="7FA793AC" w:rsidR="00D97840" w:rsidRPr="00480D1E" w:rsidRDefault="00D97840"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 xml:space="preserve">dlážděné </w:t>
      </w:r>
      <w:proofErr w:type="spellStart"/>
      <w:r w:rsidR="00175550">
        <w:rPr>
          <w:rFonts w:ascii="Times New Roman" w:hAnsi="Times New Roman" w:cs="Times New Roman"/>
        </w:rPr>
        <w:t>pochůzí</w:t>
      </w:r>
      <w:proofErr w:type="spellEnd"/>
      <w:r w:rsidRPr="00480D1E">
        <w:rPr>
          <w:rFonts w:ascii="Times New Roman" w:hAnsi="Times New Roman" w:cs="Times New Roman"/>
        </w:rPr>
        <w:t xml:space="preserve"> plochy o ploše 155 m</w:t>
      </w:r>
      <w:r w:rsidRPr="00480D1E">
        <w:rPr>
          <w:rFonts w:ascii="Times New Roman" w:hAnsi="Times New Roman" w:cs="Times New Roman"/>
          <w:vertAlign w:val="superscript"/>
        </w:rPr>
        <w:t>2</w:t>
      </w:r>
      <w:r w:rsidRPr="00480D1E">
        <w:rPr>
          <w:rFonts w:ascii="Times New Roman" w:hAnsi="Times New Roman" w:cs="Times New Roman"/>
        </w:rPr>
        <w:t xml:space="preserve"> umístěné na pozemcích parc. č. 2640/</w:t>
      </w:r>
      <w:r w:rsidR="00B07A86">
        <w:rPr>
          <w:rFonts w:ascii="Times New Roman" w:hAnsi="Times New Roman" w:cs="Times New Roman"/>
        </w:rPr>
        <w:t>17</w:t>
      </w:r>
      <w:r w:rsidR="00B07A86" w:rsidRPr="00480D1E">
        <w:rPr>
          <w:rFonts w:ascii="Times New Roman" w:hAnsi="Times New Roman" w:cs="Times New Roman"/>
        </w:rPr>
        <w:t xml:space="preserve"> </w:t>
      </w:r>
      <w:r w:rsidRPr="00480D1E">
        <w:rPr>
          <w:rFonts w:ascii="Times New Roman" w:hAnsi="Times New Roman" w:cs="Times New Roman"/>
        </w:rPr>
        <w:t>a parc. č. 2640/</w:t>
      </w:r>
      <w:r w:rsidR="00B07A86">
        <w:rPr>
          <w:rFonts w:ascii="Times New Roman" w:hAnsi="Times New Roman" w:cs="Times New Roman"/>
        </w:rPr>
        <w:t>37</w:t>
      </w:r>
      <w:r w:rsidRPr="00480D1E">
        <w:rPr>
          <w:rFonts w:ascii="Times New Roman" w:hAnsi="Times New Roman" w:cs="Times New Roman"/>
        </w:rPr>
        <w:t>,</w:t>
      </w:r>
      <w:r w:rsidR="000B5BF8" w:rsidRPr="00480D1E">
        <w:rPr>
          <w:rFonts w:ascii="Times New Roman" w:hAnsi="Times New Roman" w:cs="Times New Roman"/>
        </w:rPr>
        <w:t xml:space="preserve"> v</w:t>
      </w:r>
      <w:r w:rsidR="00F7252D" w:rsidRPr="00480D1E">
        <w:rPr>
          <w:rFonts w:ascii="Times New Roman" w:hAnsi="Times New Roman" w:cs="Times New Roman"/>
        </w:rPr>
        <w:t>še v</w:t>
      </w:r>
      <w:r w:rsidR="000B5BF8" w:rsidRPr="00480D1E">
        <w:rPr>
          <w:rFonts w:ascii="Times New Roman" w:hAnsi="Times New Roman" w:cs="Times New Roman"/>
        </w:rPr>
        <w:t xml:space="preserve"> k. </w:t>
      </w:r>
      <w:proofErr w:type="spellStart"/>
      <w:r w:rsidR="000B5BF8" w:rsidRPr="00480D1E">
        <w:rPr>
          <w:rFonts w:ascii="Times New Roman" w:hAnsi="Times New Roman" w:cs="Times New Roman"/>
        </w:rPr>
        <w:t>ú.</w:t>
      </w:r>
      <w:proofErr w:type="spellEnd"/>
      <w:r w:rsidR="000B5BF8" w:rsidRPr="00480D1E">
        <w:rPr>
          <w:rFonts w:ascii="Times New Roman" w:hAnsi="Times New Roman" w:cs="Times New Roman"/>
        </w:rPr>
        <w:t xml:space="preserve"> Moravská Ostrava, obec Ostrava,</w:t>
      </w:r>
    </w:p>
    <w:p w14:paraId="3E4BEFC7" w14:textId="50D26745" w:rsidR="00D97840" w:rsidRPr="00480D1E" w:rsidRDefault="00D97840"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pojížděné plochy o ploše 140 m</w:t>
      </w:r>
      <w:r w:rsidRPr="00480D1E">
        <w:rPr>
          <w:rFonts w:ascii="Times New Roman" w:hAnsi="Times New Roman" w:cs="Times New Roman"/>
          <w:vertAlign w:val="superscript"/>
        </w:rPr>
        <w:t>2</w:t>
      </w:r>
      <w:r w:rsidRPr="00480D1E">
        <w:rPr>
          <w:rFonts w:ascii="Times New Roman" w:hAnsi="Times New Roman" w:cs="Times New Roman"/>
        </w:rPr>
        <w:t xml:space="preserve"> umístěné na pozemku parc. č. 2640/17,</w:t>
      </w:r>
      <w:r w:rsidR="000B5BF8" w:rsidRPr="00480D1E">
        <w:rPr>
          <w:rFonts w:ascii="Times New Roman" w:hAnsi="Times New Roman" w:cs="Times New Roman"/>
        </w:rPr>
        <w:t xml:space="preserve"> v k. </w:t>
      </w:r>
      <w:proofErr w:type="spellStart"/>
      <w:r w:rsidR="000B5BF8" w:rsidRPr="00480D1E">
        <w:rPr>
          <w:rFonts w:ascii="Times New Roman" w:hAnsi="Times New Roman" w:cs="Times New Roman"/>
        </w:rPr>
        <w:t>ú.</w:t>
      </w:r>
      <w:proofErr w:type="spellEnd"/>
      <w:r w:rsidR="000B5BF8" w:rsidRPr="00480D1E">
        <w:rPr>
          <w:rFonts w:ascii="Times New Roman" w:hAnsi="Times New Roman" w:cs="Times New Roman"/>
        </w:rPr>
        <w:t xml:space="preserve"> Moravská Ostrava, obec Ostrava,</w:t>
      </w:r>
    </w:p>
    <w:p w14:paraId="2E597329" w14:textId="557050A7" w:rsidR="005313DA" w:rsidRPr="00480D1E" w:rsidRDefault="005313DA"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vodovodní přípojk</w:t>
      </w:r>
      <w:r w:rsidR="009C3373">
        <w:rPr>
          <w:rFonts w:ascii="Times New Roman" w:hAnsi="Times New Roman" w:cs="Times New Roman"/>
        </w:rPr>
        <w:t>a</w:t>
      </w:r>
      <w:r w:rsidRPr="00480D1E">
        <w:rPr>
          <w:rFonts w:ascii="Times New Roman" w:hAnsi="Times New Roman" w:cs="Times New Roman"/>
        </w:rPr>
        <w:t xml:space="preserve"> v</w:t>
      </w:r>
      <w:r w:rsidR="00D97840" w:rsidRPr="00480D1E">
        <w:rPr>
          <w:rFonts w:ascii="Times New Roman" w:hAnsi="Times New Roman" w:cs="Times New Roman"/>
        </w:rPr>
        <w:t> </w:t>
      </w:r>
      <w:r w:rsidRPr="00480D1E">
        <w:rPr>
          <w:rFonts w:ascii="Times New Roman" w:hAnsi="Times New Roman" w:cs="Times New Roman"/>
        </w:rPr>
        <w:t>délce</w:t>
      </w:r>
      <w:r w:rsidR="00D97840" w:rsidRPr="00480D1E">
        <w:rPr>
          <w:rFonts w:ascii="Times New Roman" w:hAnsi="Times New Roman" w:cs="Times New Roman"/>
        </w:rPr>
        <w:t xml:space="preserve"> 15</w:t>
      </w:r>
      <w:r w:rsidRPr="00480D1E">
        <w:rPr>
          <w:rFonts w:ascii="Times New Roman" w:hAnsi="Times New Roman" w:cs="Times New Roman"/>
        </w:rPr>
        <w:t xml:space="preserve"> m umístěn</w:t>
      </w:r>
      <w:r w:rsidR="009C3373">
        <w:rPr>
          <w:rFonts w:ascii="Times New Roman" w:hAnsi="Times New Roman" w:cs="Times New Roman"/>
        </w:rPr>
        <w:t>á</w:t>
      </w:r>
      <w:r w:rsidRPr="00480D1E">
        <w:rPr>
          <w:rFonts w:ascii="Times New Roman" w:hAnsi="Times New Roman" w:cs="Times New Roman"/>
        </w:rPr>
        <w:t xml:space="preserve"> na pozemku parc. č. </w:t>
      </w:r>
      <w:r w:rsidR="00D97840" w:rsidRPr="00480D1E">
        <w:rPr>
          <w:rFonts w:ascii="Times New Roman" w:hAnsi="Times New Roman" w:cs="Times New Roman"/>
        </w:rPr>
        <w:t>2640/18,</w:t>
      </w:r>
      <w:r w:rsidR="000B5BF8" w:rsidRPr="00480D1E">
        <w:rPr>
          <w:rFonts w:ascii="Times New Roman" w:hAnsi="Times New Roman" w:cs="Times New Roman"/>
        </w:rPr>
        <w:t xml:space="preserve"> v k. </w:t>
      </w:r>
      <w:proofErr w:type="spellStart"/>
      <w:r w:rsidR="000B5BF8" w:rsidRPr="00480D1E">
        <w:rPr>
          <w:rFonts w:ascii="Times New Roman" w:hAnsi="Times New Roman" w:cs="Times New Roman"/>
        </w:rPr>
        <w:t>ú.</w:t>
      </w:r>
      <w:proofErr w:type="spellEnd"/>
      <w:r w:rsidR="000B5BF8" w:rsidRPr="00480D1E">
        <w:rPr>
          <w:rFonts w:ascii="Times New Roman" w:hAnsi="Times New Roman" w:cs="Times New Roman"/>
        </w:rPr>
        <w:t xml:space="preserve"> Moravská Ostrava, obec Ostrava,</w:t>
      </w:r>
    </w:p>
    <w:p w14:paraId="1D7FB733" w14:textId="63CF9C17" w:rsidR="008C2754" w:rsidRPr="00480D1E" w:rsidRDefault="008C2754"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480D1E">
        <w:rPr>
          <w:rFonts w:ascii="Times New Roman" w:hAnsi="Times New Roman" w:cs="Times New Roman"/>
        </w:rPr>
        <w:t>kanalizační přípojk</w:t>
      </w:r>
      <w:r w:rsidR="009C3373">
        <w:rPr>
          <w:rFonts w:ascii="Times New Roman" w:hAnsi="Times New Roman" w:cs="Times New Roman"/>
        </w:rPr>
        <w:t>a</w:t>
      </w:r>
      <w:r w:rsidRPr="00480D1E">
        <w:rPr>
          <w:rFonts w:ascii="Times New Roman" w:hAnsi="Times New Roman" w:cs="Times New Roman"/>
        </w:rPr>
        <w:t xml:space="preserve"> v délce 43 m umístěn</w:t>
      </w:r>
      <w:r w:rsidR="009C3373">
        <w:rPr>
          <w:rFonts w:ascii="Times New Roman" w:hAnsi="Times New Roman" w:cs="Times New Roman"/>
        </w:rPr>
        <w:t>á</w:t>
      </w:r>
      <w:r w:rsidRPr="00480D1E">
        <w:rPr>
          <w:rFonts w:ascii="Times New Roman" w:hAnsi="Times New Roman" w:cs="Times New Roman"/>
        </w:rPr>
        <w:t xml:space="preserve"> na pozemku parc. č. 2640/</w:t>
      </w:r>
      <w:r w:rsidR="00B07A86">
        <w:rPr>
          <w:rFonts w:ascii="Times New Roman" w:hAnsi="Times New Roman" w:cs="Times New Roman"/>
        </w:rPr>
        <w:t>1</w:t>
      </w:r>
      <w:r w:rsidRPr="00480D1E">
        <w:rPr>
          <w:rFonts w:ascii="Times New Roman" w:hAnsi="Times New Roman" w:cs="Times New Roman"/>
        </w:rPr>
        <w:t>7 a parc. č. 2640/</w:t>
      </w:r>
      <w:r w:rsidR="00B07A86">
        <w:rPr>
          <w:rFonts w:ascii="Times New Roman" w:hAnsi="Times New Roman" w:cs="Times New Roman"/>
        </w:rPr>
        <w:t>3</w:t>
      </w:r>
      <w:r w:rsidRPr="00480D1E">
        <w:rPr>
          <w:rFonts w:ascii="Times New Roman" w:hAnsi="Times New Roman" w:cs="Times New Roman"/>
        </w:rPr>
        <w:t xml:space="preserve">7, </w:t>
      </w:r>
      <w:r w:rsidR="000B5BF8" w:rsidRPr="00480D1E">
        <w:rPr>
          <w:rFonts w:ascii="Times New Roman" w:hAnsi="Times New Roman" w:cs="Times New Roman"/>
        </w:rPr>
        <w:t>v</w:t>
      </w:r>
      <w:r w:rsidR="00F7252D" w:rsidRPr="00480D1E">
        <w:rPr>
          <w:rFonts w:ascii="Times New Roman" w:hAnsi="Times New Roman" w:cs="Times New Roman"/>
        </w:rPr>
        <w:t>še v</w:t>
      </w:r>
      <w:r w:rsidR="000B5BF8" w:rsidRPr="00480D1E">
        <w:rPr>
          <w:rFonts w:ascii="Times New Roman" w:hAnsi="Times New Roman" w:cs="Times New Roman"/>
        </w:rPr>
        <w:t> k.</w:t>
      </w:r>
      <w:r w:rsidR="00F7252D" w:rsidRPr="00480D1E">
        <w:rPr>
          <w:rFonts w:ascii="Times New Roman" w:hAnsi="Times New Roman" w:cs="Times New Roman"/>
        </w:rPr>
        <w:t> </w:t>
      </w:r>
      <w:proofErr w:type="spellStart"/>
      <w:r w:rsidR="000B5BF8" w:rsidRPr="00480D1E">
        <w:rPr>
          <w:rFonts w:ascii="Times New Roman" w:hAnsi="Times New Roman" w:cs="Times New Roman"/>
        </w:rPr>
        <w:t>ú.</w:t>
      </w:r>
      <w:proofErr w:type="spellEnd"/>
      <w:r w:rsidR="00F7252D" w:rsidRPr="00480D1E">
        <w:rPr>
          <w:rFonts w:ascii="Times New Roman" w:hAnsi="Times New Roman" w:cs="Times New Roman"/>
        </w:rPr>
        <w:t> </w:t>
      </w:r>
      <w:r w:rsidR="000B5BF8" w:rsidRPr="00480D1E">
        <w:rPr>
          <w:rFonts w:ascii="Times New Roman" w:hAnsi="Times New Roman" w:cs="Times New Roman"/>
        </w:rPr>
        <w:t>Moravská Ostrava, obec Ostrava,</w:t>
      </w:r>
    </w:p>
    <w:p w14:paraId="43971D6F" w14:textId="6812D2AE" w:rsidR="005313DA" w:rsidRPr="00C45832" w:rsidRDefault="005313DA"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r w:rsidRPr="00C45832">
        <w:rPr>
          <w:rFonts w:ascii="Times New Roman" w:hAnsi="Times New Roman" w:cs="Times New Roman"/>
        </w:rPr>
        <w:t>plynovodní přípojk</w:t>
      </w:r>
      <w:r w:rsidR="009C3373">
        <w:rPr>
          <w:rFonts w:ascii="Times New Roman" w:hAnsi="Times New Roman" w:cs="Times New Roman"/>
        </w:rPr>
        <w:t>a</w:t>
      </w:r>
      <w:r w:rsidRPr="00C45832">
        <w:rPr>
          <w:rFonts w:ascii="Times New Roman" w:hAnsi="Times New Roman" w:cs="Times New Roman"/>
        </w:rPr>
        <w:t xml:space="preserve"> v délce </w:t>
      </w:r>
      <w:r w:rsidR="00D97840" w:rsidRPr="00C45832">
        <w:rPr>
          <w:rFonts w:ascii="Times New Roman" w:hAnsi="Times New Roman" w:cs="Times New Roman"/>
        </w:rPr>
        <w:t>7</w:t>
      </w:r>
      <w:r w:rsidRPr="00C45832">
        <w:rPr>
          <w:rFonts w:ascii="Times New Roman" w:hAnsi="Times New Roman" w:cs="Times New Roman"/>
        </w:rPr>
        <w:t xml:space="preserve"> m umístěn</w:t>
      </w:r>
      <w:r w:rsidR="009C3373">
        <w:rPr>
          <w:rFonts w:ascii="Times New Roman" w:hAnsi="Times New Roman" w:cs="Times New Roman"/>
        </w:rPr>
        <w:t>á</w:t>
      </w:r>
      <w:r w:rsidRPr="00C45832">
        <w:rPr>
          <w:rFonts w:ascii="Times New Roman" w:hAnsi="Times New Roman" w:cs="Times New Roman"/>
        </w:rPr>
        <w:t xml:space="preserve"> na pozemku parc. č</w:t>
      </w:r>
      <w:r w:rsidR="008C2754" w:rsidRPr="00C45832">
        <w:rPr>
          <w:rFonts w:ascii="Times New Roman" w:hAnsi="Times New Roman" w:cs="Times New Roman"/>
        </w:rPr>
        <w:t>. 2640/17,</w:t>
      </w:r>
      <w:r w:rsidR="000B5BF8" w:rsidRPr="00C45832">
        <w:rPr>
          <w:rFonts w:ascii="Times New Roman" w:hAnsi="Times New Roman" w:cs="Times New Roman"/>
        </w:rPr>
        <w:t xml:space="preserve"> v k. </w:t>
      </w:r>
      <w:proofErr w:type="spellStart"/>
      <w:r w:rsidR="000B5BF8" w:rsidRPr="00C45832">
        <w:rPr>
          <w:rFonts w:ascii="Times New Roman" w:hAnsi="Times New Roman" w:cs="Times New Roman"/>
        </w:rPr>
        <w:t>ú.</w:t>
      </w:r>
      <w:proofErr w:type="spellEnd"/>
      <w:r w:rsidR="000B5BF8" w:rsidRPr="00C45832">
        <w:rPr>
          <w:rFonts w:ascii="Times New Roman" w:hAnsi="Times New Roman" w:cs="Times New Roman"/>
        </w:rPr>
        <w:t xml:space="preserve"> Moravská Ostrava, obec Ostrava,</w:t>
      </w:r>
    </w:p>
    <w:p w14:paraId="4F071C8C" w14:textId="7FC8281B" w:rsidR="005313DA" w:rsidRPr="00C45832" w:rsidRDefault="00820FB6" w:rsidP="000B5BF8">
      <w:pPr>
        <w:pStyle w:val="Odstavecseseznamem"/>
        <w:numPr>
          <w:ilvl w:val="0"/>
          <w:numId w:val="46"/>
        </w:numPr>
        <w:tabs>
          <w:tab w:val="left" w:pos="-7230"/>
        </w:tabs>
        <w:autoSpaceDE w:val="0"/>
        <w:autoSpaceDN w:val="0"/>
        <w:adjustRightInd w:val="0"/>
        <w:spacing w:after="0" w:line="240" w:lineRule="auto"/>
        <w:ind w:left="709" w:hanging="283"/>
        <w:jc w:val="both"/>
        <w:rPr>
          <w:rFonts w:ascii="Times New Roman" w:hAnsi="Times New Roman" w:cs="Times New Roman"/>
        </w:rPr>
      </w:pPr>
      <w:bookmarkStart w:id="0" w:name="_Hlk159244560"/>
      <w:r w:rsidRPr="00827561">
        <w:rPr>
          <w:rFonts w:ascii="Times New Roman" w:hAnsi="Times New Roman" w:cs="Times New Roman"/>
        </w:rPr>
        <w:t>areálové osvětlení</w:t>
      </w:r>
      <w:r w:rsidR="005313DA" w:rsidRPr="00C45832">
        <w:rPr>
          <w:rFonts w:ascii="Times New Roman" w:hAnsi="Times New Roman" w:cs="Times New Roman"/>
        </w:rPr>
        <w:t xml:space="preserve"> umístěné na pozem</w:t>
      </w:r>
      <w:r w:rsidRPr="00827561">
        <w:rPr>
          <w:rFonts w:ascii="Times New Roman" w:hAnsi="Times New Roman" w:cs="Times New Roman"/>
        </w:rPr>
        <w:t>cích</w:t>
      </w:r>
      <w:r w:rsidR="005313DA" w:rsidRPr="00C45832">
        <w:rPr>
          <w:rFonts w:ascii="Times New Roman" w:hAnsi="Times New Roman" w:cs="Times New Roman"/>
        </w:rPr>
        <w:t xml:space="preserve"> parc. č.</w:t>
      </w:r>
      <w:r w:rsidR="008C2754" w:rsidRPr="00C45832">
        <w:rPr>
          <w:rFonts w:ascii="Times New Roman" w:hAnsi="Times New Roman" w:cs="Times New Roman"/>
        </w:rPr>
        <w:t xml:space="preserve"> 2640/17</w:t>
      </w:r>
      <w:r w:rsidRPr="00827561">
        <w:rPr>
          <w:rFonts w:ascii="Times New Roman" w:hAnsi="Times New Roman" w:cs="Times New Roman"/>
        </w:rPr>
        <w:t>, parc. č. 2640/18, parc. č. 2640/24 a parc.</w:t>
      </w:r>
      <w:r w:rsidR="00126DDD">
        <w:rPr>
          <w:rFonts w:ascii="Times New Roman" w:hAnsi="Times New Roman" w:cs="Times New Roman"/>
        </w:rPr>
        <w:t> </w:t>
      </w:r>
      <w:r w:rsidRPr="00827561">
        <w:rPr>
          <w:rFonts w:ascii="Times New Roman" w:hAnsi="Times New Roman" w:cs="Times New Roman"/>
        </w:rPr>
        <w:t>č. 2640/37</w:t>
      </w:r>
      <w:r w:rsidR="000B5BF8" w:rsidRPr="00C45832">
        <w:rPr>
          <w:rFonts w:ascii="Times New Roman" w:hAnsi="Times New Roman" w:cs="Times New Roman"/>
        </w:rPr>
        <w:t xml:space="preserve"> v k.</w:t>
      </w:r>
      <w:r w:rsidR="00F7252D" w:rsidRPr="00C45832">
        <w:rPr>
          <w:rFonts w:ascii="Times New Roman" w:hAnsi="Times New Roman" w:cs="Times New Roman"/>
        </w:rPr>
        <w:t> </w:t>
      </w:r>
      <w:proofErr w:type="spellStart"/>
      <w:r w:rsidR="000B5BF8" w:rsidRPr="00C45832">
        <w:rPr>
          <w:rFonts w:ascii="Times New Roman" w:hAnsi="Times New Roman" w:cs="Times New Roman"/>
        </w:rPr>
        <w:t>ú.</w:t>
      </w:r>
      <w:proofErr w:type="spellEnd"/>
      <w:r w:rsidR="00F7252D" w:rsidRPr="00C45832">
        <w:rPr>
          <w:rFonts w:ascii="Times New Roman" w:hAnsi="Times New Roman" w:cs="Times New Roman"/>
        </w:rPr>
        <w:t> </w:t>
      </w:r>
      <w:r w:rsidR="000B5BF8" w:rsidRPr="00C45832">
        <w:rPr>
          <w:rFonts w:ascii="Times New Roman" w:hAnsi="Times New Roman" w:cs="Times New Roman"/>
        </w:rPr>
        <w:t>Moravská Ostrava, obec Ostrava</w:t>
      </w:r>
      <w:r w:rsidR="008C2754" w:rsidRPr="00C45832">
        <w:rPr>
          <w:rFonts w:ascii="Times New Roman" w:hAnsi="Times New Roman" w:cs="Times New Roman"/>
        </w:rPr>
        <w:t xml:space="preserve">. </w:t>
      </w:r>
    </w:p>
    <w:bookmarkEnd w:id="0"/>
    <w:p w14:paraId="26879EDF" w14:textId="626E2523" w:rsidR="00633BB8" w:rsidRDefault="00633BB8" w:rsidP="005B19DF">
      <w:pPr>
        <w:tabs>
          <w:tab w:val="left" w:pos="-7230"/>
        </w:tabs>
        <w:autoSpaceDE w:val="0"/>
        <w:autoSpaceDN w:val="0"/>
        <w:adjustRightInd w:val="0"/>
        <w:spacing w:after="0" w:line="240" w:lineRule="auto"/>
        <w:jc w:val="both"/>
        <w:rPr>
          <w:rFonts w:ascii="Times New Roman" w:hAnsi="Times New Roman" w:cs="Times New Roman"/>
        </w:rPr>
      </w:pPr>
    </w:p>
    <w:p w14:paraId="6E0E413E" w14:textId="5C463E5F" w:rsidR="00A0047E" w:rsidRDefault="00633BB8" w:rsidP="00A0047E">
      <w:pPr>
        <w:pStyle w:val="Odstavecseseznamem"/>
        <w:numPr>
          <w:ilvl w:val="0"/>
          <w:numId w:val="33"/>
        </w:numPr>
        <w:autoSpaceDE w:val="0"/>
        <w:autoSpaceDN w:val="0"/>
        <w:adjustRightInd w:val="0"/>
        <w:spacing w:after="0" w:line="240" w:lineRule="auto"/>
        <w:ind w:left="426" w:hanging="426"/>
        <w:jc w:val="both"/>
        <w:rPr>
          <w:rFonts w:ascii="Times New Roman" w:hAnsi="Times New Roman" w:cs="Times New Roman"/>
        </w:rPr>
      </w:pPr>
      <w:r w:rsidRPr="007E61F8">
        <w:rPr>
          <w:rFonts w:ascii="Times New Roman" w:hAnsi="Times New Roman" w:cs="Times New Roman"/>
        </w:rPr>
        <w:t xml:space="preserve">Půjčitel přenechává vypůjčiteli do bezplatného užívání </w:t>
      </w:r>
      <w:r w:rsidR="001F2195" w:rsidRPr="00827561">
        <w:rPr>
          <w:rFonts w:ascii="Times New Roman" w:hAnsi="Times New Roman" w:cs="Times New Roman"/>
        </w:rPr>
        <w:t>P</w:t>
      </w:r>
      <w:r w:rsidRPr="00181213">
        <w:rPr>
          <w:rFonts w:ascii="Times New Roman" w:hAnsi="Times New Roman" w:cs="Times New Roman"/>
        </w:rPr>
        <w:t xml:space="preserve">ředmět </w:t>
      </w:r>
      <w:r w:rsidR="001F2195" w:rsidRPr="00827561">
        <w:rPr>
          <w:rFonts w:ascii="Times New Roman" w:hAnsi="Times New Roman" w:cs="Times New Roman"/>
        </w:rPr>
        <w:t>V</w:t>
      </w:r>
      <w:r w:rsidRPr="00181213">
        <w:rPr>
          <w:rFonts w:ascii="Times New Roman" w:hAnsi="Times New Roman" w:cs="Times New Roman"/>
        </w:rPr>
        <w:t>ýpůjčky</w:t>
      </w:r>
      <w:r w:rsidR="002D0A16" w:rsidRPr="00181213">
        <w:rPr>
          <w:rFonts w:ascii="Times New Roman" w:hAnsi="Times New Roman" w:cs="Times New Roman"/>
        </w:rPr>
        <w:t xml:space="preserve"> </w:t>
      </w:r>
      <w:r w:rsidRPr="007E61F8">
        <w:rPr>
          <w:rFonts w:ascii="Times New Roman" w:hAnsi="Times New Roman" w:cs="Times New Roman"/>
        </w:rPr>
        <w:t>v</w:t>
      </w:r>
      <w:r w:rsidR="00447BDE" w:rsidRPr="007E61F8">
        <w:rPr>
          <w:rFonts w:ascii="Times New Roman" w:hAnsi="Times New Roman" w:cs="Times New Roman"/>
        </w:rPr>
        <w:t> </w:t>
      </w:r>
      <w:r w:rsidRPr="007E61F8">
        <w:rPr>
          <w:rFonts w:ascii="Times New Roman" w:hAnsi="Times New Roman" w:cs="Times New Roman"/>
        </w:rPr>
        <w:t>jemu známém stavu, tento</w:t>
      </w:r>
      <w:r w:rsidR="00126DDD">
        <w:rPr>
          <w:rFonts w:ascii="Times New Roman" w:hAnsi="Times New Roman" w:cs="Times New Roman"/>
        </w:rPr>
        <w:t> </w:t>
      </w:r>
      <w:r w:rsidRPr="007E61F8">
        <w:rPr>
          <w:rFonts w:ascii="Times New Roman" w:hAnsi="Times New Roman" w:cs="Times New Roman"/>
        </w:rPr>
        <w:t>jej v tomto stavu do výpůjčky přejímá a zavazuje</w:t>
      </w:r>
      <w:r w:rsidR="00182083">
        <w:rPr>
          <w:rFonts w:ascii="Times New Roman" w:hAnsi="Times New Roman" w:cs="Times New Roman"/>
        </w:rPr>
        <w:t xml:space="preserve"> se</w:t>
      </w:r>
      <w:r w:rsidRPr="007E61F8">
        <w:rPr>
          <w:rFonts w:ascii="Times New Roman" w:hAnsi="Times New Roman" w:cs="Times New Roman"/>
        </w:rPr>
        <w:t xml:space="preserve"> </w:t>
      </w:r>
      <w:r w:rsidR="004B1267" w:rsidRPr="007E61F8">
        <w:rPr>
          <w:rFonts w:ascii="Times New Roman" w:hAnsi="Times New Roman" w:cs="Times New Roman"/>
        </w:rPr>
        <w:t xml:space="preserve">jej </w:t>
      </w:r>
      <w:r w:rsidRPr="007E61F8">
        <w:rPr>
          <w:rFonts w:ascii="Times New Roman" w:hAnsi="Times New Roman" w:cs="Times New Roman"/>
        </w:rPr>
        <w:t>užívat způsobem ujednaným v této smlouvě a</w:t>
      </w:r>
      <w:r w:rsidR="00126DDD">
        <w:rPr>
          <w:rFonts w:ascii="Times New Roman" w:hAnsi="Times New Roman" w:cs="Times New Roman"/>
        </w:rPr>
        <w:t> </w:t>
      </w:r>
      <w:r w:rsidRPr="007E61F8">
        <w:rPr>
          <w:rFonts w:ascii="Times New Roman" w:hAnsi="Times New Roman" w:cs="Times New Roman"/>
        </w:rPr>
        <w:t>za</w:t>
      </w:r>
      <w:r w:rsidR="00126DDD">
        <w:rPr>
          <w:rFonts w:ascii="Times New Roman" w:hAnsi="Times New Roman" w:cs="Times New Roman"/>
        </w:rPr>
        <w:t> </w:t>
      </w:r>
      <w:r w:rsidRPr="007E61F8">
        <w:rPr>
          <w:rFonts w:ascii="Times New Roman" w:hAnsi="Times New Roman" w:cs="Times New Roman"/>
        </w:rPr>
        <w:t>podmínek stanovených v dalších ujednáních této</w:t>
      </w:r>
      <w:r w:rsidR="00001411" w:rsidRPr="007E61F8">
        <w:rPr>
          <w:rFonts w:ascii="Times New Roman" w:hAnsi="Times New Roman" w:cs="Times New Roman"/>
        </w:rPr>
        <w:t> </w:t>
      </w:r>
      <w:r w:rsidRPr="007E61F8">
        <w:rPr>
          <w:rFonts w:ascii="Times New Roman" w:hAnsi="Times New Roman" w:cs="Times New Roman"/>
        </w:rPr>
        <w:t>smlouvy.</w:t>
      </w:r>
    </w:p>
    <w:p w14:paraId="642626C2" w14:textId="77777777" w:rsidR="005313DA" w:rsidRPr="005313DA" w:rsidRDefault="005313DA" w:rsidP="005313DA">
      <w:pPr>
        <w:autoSpaceDE w:val="0"/>
        <w:autoSpaceDN w:val="0"/>
        <w:adjustRightInd w:val="0"/>
        <w:spacing w:after="0" w:line="240" w:lineRule="auto"/>
        <w:jc w:val="both"/>
        <w:rPr>
          <w:rFonts w:ascii="Times New Roman" w:hAnsi="Times New Roman" w:cs="Times New Roman"/>
        </w:rPr>
      </w:pPr>
    </w:p>
    <w:p w14:paraId="5EE6F6FC" w14:textId="586BA9BD" w:rsidR="005313DA" w:rsidRDefault="00BC7D89" w:rsidP="00A0047E">
      <w:pPr>
        <w:pStyle w:val="Odstavecseseznamem"/>
        <w:numPr>
          <w:ilvl w:val="0"/>
          <w:numId w:val="33"/>
        </w:num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cs="Times New Roman"/>
        </w:rPr>
        <w:t>Statutární</w:t>
      </w:r>
      <w:r w:rsidR="00892F08">
        <w:rPr>
          <w:rFonts w:ascii="Times New Roman" w:hAnsi="Times New Roman" w:cs="Times New Roman"/>
        </w:rPr>
        <w:t>m</w:t>
      </w:r>
      <w:r>
        <w:rPr>
          <w:rFonts w:ascii="Times New Roman" w:hAnsi="Times New Roman" w:cs="Times New Roman"/>
        </w:rPr>
        <w:t xml:space="preserve"> měst</w:t>
      </w:r>
      <w:r w:rsidR="00892F08">
        <w:rPr>
          <w:rFonts w:ascii="Times New Roman" w:hAnsi="Times New Roman" w:cs="Times New Roman"/>
        </w:rPr>
        <w:t>em</w:t>
      </w:r>
      <w:r>
        <w:rPr>
          <w:rFonts w:ascii="Times New Roman" w:hAnsi="Times New Roman" w:cs="Times New Roman"/>
        </w:rPr>
        <w:t xml:space="preserve"> Ostrava, </w:t>
      </w:r>
      <w:bookmarkStart w:id="1" w:name="_Hlk159337550"/>
      <w:r>
        <w:rPr>
          <w:rFonts w:ascii="Times New Roman" w:hAnsi="Times New Roman" w:cs="Times New Roman"/>
        </w:rPr>
        <w:t>Úřad</w:t>
      </w:r>
      <w:r w:rsidR="00892F08">
        <w:rPr>
          <w:rFonts w:ascii="Times New Roman" w:hAnsi="Times New Roman" w:cs="Times New Roman"/>
        </w:rPr>
        <w:t>em</w:t>
      </w:r>
      <w:r>
        <w:rPr>
          <w:rFonts w:ascii="Times New Roman" w:hAnsi="Times New Roman" w:cs="Times New Roman"/>
        </w:rPr>
        <w:t xml:space="preserve"> městského obvodu Moravská Ostrava a Přívoz, odbor</w:t>
      </w:r>
      <w:r w:rsidR="00892F08">
        <w:rPr>
          <w:rFonts w:ascii="Times New Roman" w:hAnsi="Times New Roman" w:cs="Times New Roman"/>
        </w:rPr>
        <w:t>em</w:t>
      </w:r>
      <w:r>
        <w:rPr>
          <w:rFonts w:ascii="Times New Roman" w:hAnsi="Times New Roman" w:cs="Times New Roman"/>
        </w:rPr>
        <w:t xml:space="preserve"> stavebního řádu a přestupků</w:t>
      </w:r>
      <w:bookmarkEnd w:id="1"/>
      <w:r>
        <w:rPr>
          <w:rFonts w:ascii="Times New Roman" w:hAnsi="Times New Roman" w:cs="Times New Roman"/>
        </w:rPr>
        <w:t>,</w:t>
      </w:r>
      <w:r w:rsidR="00892F08">
        <w:rPr>
          <w:rFonts w:ascii="Times New Roman" w:hAnsi="Times New Roman" w:cs="Times New Roman"/>
        </w:rPr>
        <w:t xml:space="preserve"> bylo vydáno r</w:t>
      </w:r>
      <w:r w:rsidR="005313DA">
        <w:rPr>
          <w:rFonts w:ascii="Times New Roman" w:hAnsi="Times New Roman" w:cs="Times New Roman"/>
        </w:rPr>
        <w:t xml:space="preserve">ozhodnutí – stavební povolení </w:t>
      </w:r>
      <w:bookmarkStart w:id="2" w:name="_Hlk159337408"/>
      <w:r w:rsidR="005313DA">
        <w:rPr>
          <w:rFonts w:ascii="Times New Roman" w:hAnsi="Times New Roman" w:cs="Times New Roman"/>
        </w:rPr>
        <w:t>č.</w:t>
      </w:r>
      <w:r w:rsidR="00892F08">
        <w:rPr>
          <w:rFonts w:ascii="Times New Roman" w:hAnsi="Times New Roman" w:cs="Times New Roman"/>
        </w:rPr>
        <w:t> </w:t>
      </w:r>
      <w:r w:rsidR="005313DA">
        <w:rPr>
          <w:rFonts w:ascii="Times New Roman" w:hAnsi="Times New Roman" w:cs="Times New Roman"/>
        </w:rPr>
        <w:t>j.</w:t>
      </w:r>
      <w:r w:rsidR="00892F08">
        <w:rPr>
          <w:rFonts w:ascii="Times New Roman" w:hAnsi="Times New Roman" w:cs="Times New Roman"/>
        </w:rPr>
        <w:t> </w:t>
      </w:r>
      <w:proofErr w:type="spellStart"/>
      <w:r w:rsidR="005313DA">
        <w:rPr>
          <w:rFonts w:ascii="Times New Roman" w:hAnsi="Times New Roman" w:cs="Times New Roman"/>
        </w:rPr>
        <w:t>MOaP</w:t>
      </w:r>
      <w:proofErr w:type="spellEnd"/>
      <w:r w:rsidR="005313DA">
        <w:rPr>
          <w:rFonts w:ascii="Times New Roman" w:hAnsi="Times New Roman" w:cs="Times New Roman"/>
        </w:rPr>
        <w:t>/0</w:t>
      </w:r>
      <w:r w:rsidR="00FE1D26">
        <w:rPr>
          <w:rFonts w:ascii="Times New Roman" w:hAnsi="Times New Roman" w:cs="Times New Roman"/>
        </w:rPr>
        <w:t>92755</w:t>
      </w:r>
      <w:r w:rsidR="005313DA">
        <w:rPr>
          <w:rFonts w:ascii="Times New Roman" w:hAnsi="Times New Roman" w:cs="Times New Roman"/>
        </w:rPr>
        <w:t>/2</w:t>
      </w:r>
      <w:r w:rsidR="00FE1D26">
        <w:rPr>
          <w:rFonts w:ascii="Times New Roman" w:hAnsi="Times New Roman" w:cs="Times New Roman"/>
        </w:rPr>
        <w:t>0</w:t>
      </w:r>
      <w:r w:rsidR="005313DA">
        <w:rPr>
          <w:rFonts w:ascii="Times New Roman" w:hAnsi="Times New Roman" w:cs="Times New Roman"/>
        </w:rPr>
        <w:t>/OSŘP1/</w:t>
      </w:r>
      <w:r w:rsidR="00FE1D26">
        <w:rPr>
          <w:rFonts w:ascii="Times New Roman" w:hAnsi="Times New Roman" w:cs="Times New Roman"/>
        </w:rPr>
        <w:t>Kala</w:t>
      </w:r>
      <w:r w:rsidR="00892F08">
        <w:rPr>
          <w:rFonts w:ascii="Times New Roman" w:hAnsi="Times New Roman" w:cs="Times New Roman"/>
        </w:rPr>
        <w:t xml:space="preserve">, </w:t>
      </w:r>
      <w:proofErr w:type="spellStart"/>
      <w:r w:rsidR="00892F08">
        <w:rPr>
          <w:rFonts w:ascii="Times New Roman" w:hAnsi="Times New Roman" w:cs="Times New Roman"/>
        </w:rPr>
        <w:t>sp</w:t>
      </w:r>
      <w:proofErr w:type="spellEnd"/>
      <w:r w:rsidR="00892F08">
        <w:rPr>
          <w:rFonts w:ascii="Times New Roman" w:hAnsi="Times New Roman" w:cs="Times New Roman"/>
        </w:rPr>
        <w:t>. zn. S-</w:t>
      </w:r>
      <w:proofErr w:type="spellStart"/>
      <w:r w:rsidR="00892F08">
        <w:rPr>
          <w:rFonts w:ascii="Times New Roman" w:hAnsi="Times New Roman" w:cs="Times New Roman"/>
        </w:rPr>
        <w:t>MOaP</w:t>
      </w:r>
      <w:proofErr w:type="spellEnd"/>
      <w:r w:rsidR="00892F08">
        <w:rPr>
          <w:rFonts w:ascii="Times New Roman" w:hAnsi="Times New Roman" w:cs="Times New Roman"/>
        </w:rPr>
        <w:t>/06313</w:t>
      </w:r>
      <w:r w:rsidR="00FE1D26">
        <w:rPr>
          <w:rFonts w:ascii="Times New Roman" w:hAnsi="Times New Roman" w:cs="Times New Roman"/>
        </w:rPr>
        <w:t>5</w:t>
      </w:r>
      <w:r w:rsidR="00892F08">
        <w:rPr>
          <w:rFonts w:ascii="Times New Roman" w:hAnsi="Times New Roman" w:cs="Times New Roman"/>
        </w:rPr>
        <w:t>/20,</w:t>
      </w:r>
      <w:r w:rsidR="005313DA">
        <w:rPr>
          <w:rFonts w:ascii="Times New Roman" w:hAnsi="Times New Roman" w:cs="Times New Roman"/>
        </w:rPr>
        <w:t xml:space="preserve"> ze dne 1</w:t>
      </w:r>
      <w:r w:rsidR="00FE1D26">
        <w:rPr>
          <w:rFonts w:ascii="Times New Roman" w:hAnsi="Times New Roman" w:cs="Times New Roman"/>
        </w:rPr>
        <w:t>5</w:t>
      </w:r>
      <w:r w:rsidR="005313DA">
        <w:rPr>
          <w:rFonts w:ascii="Times New Roman" w:hAnsi="Times New Roman" w:cs="Times New Roman"/>
        </w:rPr>
        <w:t>.1</w:t>
      </w:r>
      <w:r w:rsidR="00FE1D26">
        <w:rPr>
          <w:rFonts w:ascii="Times New Roman" w:hAnsi="Times New Roman" w:cs="Times New Roman"/>
        </w:rPr>
        <w:t>2</w:t>
      </w:r>
      <w:r w:rsidR="005313DA">
        <w:rPr>
          <w:rFonts w:ascii="Times New Roman" w:hAnsi="Times New Roman" w:cs="Times New Roman"/>
        </w:rPr>
        <w:t>.202</w:t>
      </w:r>
      <w:r w:rsidR="00FE1D26">
        <w:rPr>
          <w:rFonts w:ascii="Times New Roman" w:hAnsi="Times New Roman" w:cs="Times New Roman"/>
        </w:rPr>
        <w:t>0</w:t>
      </w:r>
      <w:r w:rsidR="005313DA">
        <w:rPr>
          <w:rFonts w:ascii="Times New Roman" w:hAnsi="Times New Roman" w:cs="Times New Roman"/>
        </w:rPr>
        <w:t xml:space="preserve">, které nabylo právní moci dne </w:t>
      </w:r>
      <w:r w:rsidR="005100C4">
        <w:rPr>
          <w:rFonts w:ascii="Times New Roman" w:hAnsi="Times New Roman" w:cs="Times New Roman"/>
        </w:rPr>
        <w:t>13.01.2021</w:t>
      </w:r>
      <w:r>
        <w:rPr>
          <w:rFonts w:ascii="Times New Roman" w:hAnsi="Times New Roman" w:cs="Times New Roman"/>
        </w:rPr>
        <w:t xml:space="preserve">, </w:t>
      </w:r>
      <w:r w:rsidR="00892F08">
        <w:rPr>
          <w:rFonts w:ascii="Times New Roman" w:hAnsi="Times New Roman" w:cs="Times New Roman"/>
        </w:rPr>
        <w:t xml:space="preserve">a kterým </w:t>
      </w:r>
      <w:r w:rsidR="00AC64E6">
        <w:rPr>
          <w:rFonts w:ascii="Times New Roman" w:hAnsi="Times New Roman" w:cs="Times New Roman"/>
        </w:rPr>
        <w:t xml:space="preserve">bylo </w:t>
      </w:r>
      <w:r w:rsidR="00892F08">
        <w:rPr>
          <w:rFonts w:ascii="Times New Roman" w:hAnsi="Times New Roman" w:cs="Times New Roman"/>
        </w:rPr>
        <w:t>povol</w:t>
      </w:r>
      <w:r w:rsidR="00AC64E6">
        <w:rPr>
          <w:rFonts w:ascii="Times New Roman" w:hAnsi="Times New Roman" w:cs="Times New Roman"/>
        </w:rPr>
        <w:t>eno</w:t>
      </w:r>
      <w:r w:rsidR="00892F08">
        <w:rPr>
          <w:rFonts w:ascii="Times New Roman" w:hAnsi="Times New Roman" w:cs="Times New Roman"/>
        </w:rPr>
        <w:t xml:space="preserve"> provedení stavby „Obnova Grossmannovy vily v Ostravě</w:t>
      </w:r>
      <w:bookmarkEnd w:id="2"/>
      <w:r w:rsidR="005100C4">
        <w:rPr>
          <w:rFonts w:ascii="Times New Roman" w:hAnsi="Times New Roman" w:cs="Times New Roman"/>
        </w:rPr>
        <w:t>“</w:t>
      </w:r>
      <w:r w:rsidR="00892F08">
        <w:rPr>
          <w:rFonts w:ascii="Times New Roman" w:hAnsi="Times New Roman" w:cs="Times New Roman"/>
        </w:rPr>
        <w:t>.</w:t>
      </w:r>
      <w:r w:rsidR="00421B61">
        <w:rPr>
          <w:rFonts w:ascii="Times New Roman" w:hAnsi="Times New Roman" w:cs="Times New Roman"/>
        </w:rPr>
        <w:t xml:space="preserve"> </w:t>
      </w:r>
      <w:r w:rsidR="007D1E9B">
        <w:rPr>
          <w:rFonts w:ascii="Times New Roman" w:hAnsi="Times New Roman" w:cs="Times New Roman"/>
        </w:rPr>
        <w:t>P</w:t>
      </w:r>
      <w:r w:rsidR="006443B1">
        <w:rPr>
          <w:rFonts w:ascii="Times New Roman" w:hAnsi="Times New Roman" w:cs="Times New Roman"/>
        </w:rPr>
        <w:t>ůjčitel zažád</w:t>
      </w:r>
      <w:r w:rsidR="007D1E9B">
        <w:rPr>
          <w:rFonts w:ascii="Times New Roman" w:hAnsi="Times New Roman" w:cs="Times New Roman"/>
        </w:rPr>
        <w:t>al</w:t>
      </w:r>
      <w:r w:rsidR="006443B1">
        <w:rPr>
          <w:rFonts w:ascii="Times New Roman" w:hAnsi="Times New Roman" w:cs="Times New Roman"/>
        </w:rPr>
        <w:t xml:space="preserve"> o vydání</w:t>
      </w:r>
      <w:r w:rsidR="00476071">
        <w:rPr>
          <w:rFonts w:ascii="Times New Roman" w:hAnsi="Times New Roman" w:cs="Times New Roman"/>
        </w:rPr>
        <w:t xml:space="preserve"> kolaudačního souhlasu </w:t>
      </w:r>
      <w:r w:rsidR="006443B1">
        <w:rPr>
          <w:rFonts w:ascii="Times New Roman" w:hAnsi="Times New Roman" w:cs="Times New Roman"/>
        </w:rPr>
        <w:t xml:space="preserve">pro </w:t>
      </w:r>
      <w:r w:rsidR="00EA27AB">
        <w:rPr>
          <w:rFonts w:ascii="Times New Roman" w:hAnsi="Times New Roman" w:cs="Times New Roman"/>
        </w:rPr>
        <w:t>P</w:t>
      </w:r>
      <w:r w:rsidR="006443B1">
        <w:rPr>
          <w:rFonts w:ascii="Times New Roman" w:hAnsi="Times New Roman" w:cs="Times New Roman"/>
        </w:rPr>
        <w:t xml:space="preserve">ředmět </w:t>
      </w:r>
      <w:r w:rsidR="004D4CA3">
        <w:rPr>
          <w:rFonts w:ascii="Times New Roman" w:hAnsi="Times New Roman" w:cs="Times New Roman"/>
        </w:rPr>
        <w:t>V</w:t>
      </w:r>
      <w:r w:rsidR="006443B1">
        <w:rPr>
          <w:rFonts w:ascii="Times New Roman" w:hAnsi="Times New Roman" w:cs="Times New Roman"/>
        </w:rPr>
        <w:t>ýpůjčky.</w:t>
      </w:r>
      <w:r w:rsidR="008C5C72">
        <w:rPr>
          <w:rFonts w:ascii="Times New Roman" w:hAnsi="Times New Roman" w:cs="Times New Roman"/>
        </w:rPr>
        <w:t xml:space="preserve"> </w:t>
      </w:r>
    </w:p>
    <w:p w14:paraId="2FD5F775" w14:textId="77777777" w:rsidR="00A0047E" w:rsidRPr="00994EE1" w:rsidRDefault="00A0047E" w:rsidP="00A0047E">
      <w:pPr>
        <w:autoSpaceDE w:val="0"/>
        <w:autoSpaceDN w:val="0"/>
        <w:adjustRightInd w:val="0"/>
        <w:spacing w:after="0" w:line="240" w:lineRule="auto"/>
        <w:jc w:val="both"/>
        <w:rPr>
          <w:rFonts w:ascii="Times New Roman" w:hAnsi="Times New Roman" w:cs="Times New Roman"/>
        </w:rPr>
      </w:pPr>
    </w:p>
    <w:p w14:paraId="04C7AE55" w14:textId="0EB3E5BC" w:rsidR="00A0047E" w:rsidRPr="00994EE1" w:rsidRDefault="00633BB8" w:rsidP="00A0047E">
      <w:pPr>
        <w:pStyle w:val="Odstavecseseznamem"/>
        <w:numPr>
          <w:ilvl w:val="0"/>
          <w:numId w:val="33"/>
        </w:numPr>
        <w:autoSpaceDE w:val="0"/>
        <w:autoSpaceDN w:val="0"/>
        <w:adjustRightInd w:val="0"/>
        <w:spacing w:after="0" w:line="240" w:lineRule="auto"/>
        <w:ind w:left="426" w:hanging="426"/>
        <w:jc w:val="both"/>
        <w:rPr>
          <w:rFonts w:ascii="Times New Roman" w:hAnsi="Times New Roman" w:cs="Times New Roman"/>
        </w:rPr>
      </w:pPr>
      <w:r w:rsidRPr="00994EE1">
        <w:rPr>
          <w:rFonts w:ascii="Times New Roman" w:hAnsi="Times New Roman" w:cs="Times New Roman"/>
        </w:rPr>
        <w:t xml:space="preserve">Účelem výpůjčky je užívání </w:t>
      </w:r>
      <w:r w:rsidR="00EA27AB">
        <w:rPr>
          <w:rFonts w:ascii="Times New Roman" w:hAnsi="Times New Roman" w:cs="Times New Roman"/>
        </w:rPr>
        <w:t>P</w:t>
      </w:r>
      <w:r w:rsidRPr="00994EE1">
        <w:rPr>
          <w:rFonts w:ascii="Times New Roman" w:hAnsi="Times New Roman" w:cs="Times New Roman"/>
        </w:rPr>
        <w:t xml:space="preserve">ředmětu </w:t>
      </w:r>
      <w:r w:rsidR="00680F53">
        <w:rPr>
          <w:rFonts w:ascii="Times New Roman" w:hAnsi="Times New Roman" w:cs="Times New Roman"/>
        </w:rPr>
        <w:t>V</w:t>
      </w:r>
      <w:r w:rsidRPr="00994EE1">
        <w:rPr>
          <w:rFonts w:ascii="Times New Roman" w:hAnsi="Times New Roman" w:cs="Times New Roman"/>
        </w:rPr>
        <w:t xml:space="preserve">ýpůjčky </w:t>
      </w:r>
      <w:r w:rsidR="00994EE1" w:rsidRPr="00994EE1">
        <w:rPr>
          <w:rFonts w:ascii="Times New Roman" w:hAnsi="Times New Roman" w:cs="Times New Roman"/>
        </w:rPr>
        <w:t>jako reprezentační</w:t>
      </w:r>
      <w:r w:rsidR="007A27DB">
        <w:rPr>
          <w:rFonts w:ascii="Times New Roman" w:hAnsi="Times New Roman" w:cs="Times New Roman"/>
        </w:rPr>
        <w:t>ho</w:t>
      </w:r>
      <w:r w:rsidR="00994EE1" w:rsidRPr="00994EE1">
        <w:rPr>
          <w:rFonts w:ascii="Times New Roman" w:hAnsi="Times New Roman" w:cs="Times New Roman"/>
        </w:rPr>
        <w:t xml:space="preserve"> objekt</w:t>
      </w:r>
      <w:r w:rsidR="007A27DB">
        <w:rPr>
          <w:rFonts w:ascii="Times New Roman" w:hAnsi="Times New Roman" w:cs="Times New Roman"/>
        </w:rPr>
        <w:t>u</w:t>
      </w:r>
      <w:r w:rsidR="00994EE1" w:rsidRPr="00994EE1">
        <w:rPr>
          <w:rFonts w:ascii="Times New Roman" w:hAnsi="Times New Roman" w:cs="Times New Roman"/>
        </w:rPr>
        <w:t xml:space="preserve"> statutárního města Ostravy a Moravskoslezského kraje, provádě</w:t>
      </w:r>
      <w:r w:rsidR="007A27DB">
        <w:rPr>
          <w:rFonts w:ascii="Times New Roman" w:hAnsi="Times New Roman" w:cs="Times New Roman"/>
        </w:rPr>
        <w:t>ní</w:t>
      </w:r>
      <w:r w:rsidR="00994EE1" w:rsidRPr="00994EE1">
        <w:rPr>
          <w:rFonts w:ascii="Times New Roman" w:hAnsi="Times New Roman" w:cs="Times New Roman"/>
        </w:rPr>
        <w:t xml:space="preserve"> komentova</w:t>
      </w:r>
      <w:r w:rsidR="007A27DB">
        <w:rPr>
          <w:rFonts w:ascii="Times New Roman" w:hAnsi="Times New Roman" w:cs="Times New Roman"/>
        </w:rPr>
        <w:t>ných</w:t>
      </w:r>
      <w:r w:rsidR="00994EE1" w:rsidRPr="00994EE1">
        <w:rPr>
          <w:rFonts w:ascii="Times New Roman" w:hAnsi="Times New Roman" w:cs="Times New Roman"/>
        </w:rPr>
        <w:t xml:space="preserve"> </w:t>
      </w:r>
      <w:r w:rsidR="007A27DB">
        <w:rPr>
          <w:rFonts w:ascii="Times New Roman" w:hAnsi="Times New Roman" w:cs="Times New Roman"/>
        </w:rPr>
        <w:t xml:space="preserve">prohlídek </w:t>
      </w:r>
      <w:r w:rsidR="00994EE1" w:rsidRPr="00994EE1">
        <w:rPr>
          <w:rFonts w:ascii="Times New Roman" w:hAnsi="Times New Roman" w:cs="Times New Roman"/>
        </w:rPr>
        <w:t>objektu vily, pořád</w:t>
      </w:r>
      <w:r w:rsidR="007A27DB">
        <w:rPr>
          <w:rFonts w:ascii="Times New Roman" w:hAnsi="Times New Roman" w:cs="Times New Roman"/>
        </w:rPr>
        <w:t>ání</w:t>
      </w:r>
      <w:r w:rsidR="00994EE1" w:rsidRPr="00994EE1">
        <w:rPr>
          <w:rFonts w:ascii="Times New Roman" w:hAnsi="Times New Roman" w:cs="Times New Roman"/>
        </w:rPr>
        <w:t xml:space="preserve"> výstav a</w:t>
      </w:r>
      <w:r w:rsidR="00126DDD">
        <w:rPr>
          <w:rFonts w:ascii="Times New Roman" w:hAnsi="Times New Roman" w:cs="Times New Roman"/>
        </w:rPr>
        <w:t> </w:t>
      </w:r>
      <w:r w:rsidR="00994EE1" w:rsidRPr="00994EE1">
        <w:rPr>
          <w:rFonts w:ascii="Times New Roman" w:hAnsi="Times New Roman" w:cs="Times New Roman"/>
        </w:rPr>
        <w:t>kulturní</w:t>
      </w:r>
      <w:r w:rsidR="007A27DB">
        <w:rPr>
          <w:rFonts w:ascii="Times New Roman" w:hAnsi="Times New Roman" w:cs="Times New Roman"/>
        </w:rPr>
        <w:t>ch</w:t>
      </w:r>
      <w:r w:rsidR="00994EE1" w:rsidRPr="00994EE1">
        <w:rPr>
          <w:rFonts w:ascii="Times New Roman" w:hAnsi="Times New Roman" w:cs="Times New Roman"/>
        </w:rPr>
        <w:t xml:space="preserve"> akc</w:t>
      </w:r>
      <w:r w:rsidR="007A27DB">
        <w:rPr>
          <w:rFonts w:ascii="Times New Roman" w:hAnsi="Times New Roman" w:cs="Times New Roman"/>
        </w:rPr>
        <w:t>í</w:t>
      </w:r>
      <w:r w:rsidR="00994EE1" w:rsidRPr="00994EE1">
        <w:rPr>
          <w:rFonts w:ascii="Times New Roman" w:hAnsi="Times New Roman" w:cs="Times New Roman"/>
        </w:rPr>
        <w:t xml:space="preserve"> pro veřejnost a školsk</w:t>
      </w:r>
      <w:r w:rsidR="007A27DB">
        <w:rPr>
          <w:rFonts w:ascii="Times New Roman" w:hAnsi="Times New Roman" w:cs="Times New Roman"/>
        </w:rPr>
        <w:t>á</w:t>
      </w:r>
      <w:r w:rsidR="00994EE1" w:rsidRPr="00994EE1">
        <w:rPr>
          <w:rFonts w:ascii="Times New Roman" w:hAnsi="Times New Roman" w:cs="Times New Roman"/>
        </w:rPr>
        <w:t xml:space="preserve"> zařízení.</w:t>
      </w:r>
      <w:r w:rsidR="00EE1010">
        <w:rPr>
          <w:rFonts w:ascii="Times New Roman" w:hAnsi="Times New Roman" w:cs="Times New Roman"/>
        </w:rPr>
        <w:t xml:space="preserve"> </w:t>
      </w:r>
      <w:r w:rsidR="00373CBE">
        <w:rPr>
          <w:rFonts w:ascii="Times New Roman" w:hAnsi="Times New Roman" w:cs="Times New Roman"/>
        </w:rPr>
        <w:t>Předmět Výpůjčky</w:t>
      </w:r>
      <w:r w:rsidR="00EE1010">
        <w:rPr>
          <w:rFonts w:ascii="Times New Roman" w:hAnsi="Times New Roman" w:cs="Times New Roman"/>
        </w:rPr>
        <w:t xml:space="preserve"> </w:t>
      </w:r>
      <w:r w:rsidR="007639C1">
        <w:rPr>
          <w:rFonts w:ascii="Times New Roman" w:hAnsi="Times New Roman" w:cs="Times New Roman"/>
        </w:rPr>
        <w:t xml:space="preserve">bude způsobilý pro realizaci účelu výpůjčky od </w:t>
      </w:r>
      <w:r w:rsidR="002305DE">
        <w:rPr>
          <w:rFonts w:ascii="Times New Roman" w:hAnsi="Times New Roman" w:cs="Times New Roman"/>
        </w:rPr>
        <w:t>vydání</w:t>
      </w:r>
      <w:r w:rsidR="007639C1">
        <w:rPr>
          <w:rFonts w:ascii="Times New Roman" w:hAnsi="Times New Roman" w:cs="Times New Roman"/>
        </w:rPr>
        <w:t xml:space="preserve"> kolaudačního souhlasu</w:t>
      </w:r>
      <w:r w:rsidR="00C069C0">
        <w:rPr>
          <w:rFonts w:ascii="Times New Roman" w:hAnsi="Times New Roman" w:cs="Times New Roman"/>
        </w:rPr>
        <w:t>, případně od nabytí právní moci rozhodnutí v kolaudačním řízení (</w:t>
      </w:r>
      <w:r w:rsidR="006E61E2">
        <w:rPr>
          <w:rFonts w:ascii="Times New Roman" w:hAnsi="Times New Roman" w:cs="Times New Roman"/>
        </w:rPr>
        <w:t>dále jen „</w:t>
      </w:r>
      <w:r w:rsidR="00C069C0">
        <w:rPr>
          <w:rFonts w:ascii="Times New Roman" w:hAnsi="Times New Roman" w:cs="Times New Roman"/>
        </w:rPr>
        <w:t>kolaudační rozhodnutí</w:t>
      </w:r>
      <w:r w:rsidR="006E61E2">
        <w:rPr>
          <w:rFonts w:ascii="Times New Roman" w:hAnsi="Times New Roman" w:cs="Times New Roman"/>
        </w:rPr>
        <w:t>“</w:t>
      </w:r>
      <w:r w:rsidR="00C069C0">
        <w:rPr>
          <w:rFonts w:ascii="Times New Roman" w:hAnsi="Times New Roman" w:cs="Times New Roman"/>
        </w:rPr>
        <w:t>).</w:t>
      </w:r>
      <w:r w:rsidR="007639C1">
        <w:rPr>
          <w:rFonts w:ascii="Times New Roman" w:hAnsi="Times New Roman" w:cs="Times New Roman"/>
        </w:rPr>
        <w:t xml:space="preserve">  </w:t>
      </w:r>
      <w:r w:rsidR="00421B61">
        <w:rPr>
          <w:rFonts w:ascii="Times New Roman" w:hAnsi="Times New Roman" w:cs="Times New Roman"/>
        </w:rPr>
        <w:t xml:space="preserve"> </w:t>
      </w:r>
    </w:p>
    <w:p w14:paraId="47B52A01" w14:textId="7B77A7A0" w:rsidR="00BF0BF6" w:rsidRPr="00994EE1" w:rsidRDefault="00BF0BF6" w:rsidP="00A0047E">
      <w:pPr>
        <w:autoSpaceDE w:val="0"/>
        <w:autoSpaceDN w:val="0"/>
        <w:adjustRightInd w:val="0"/>
        <w:spacing w:after="0" w:line="240" w:lineRule="auto"/>
        <w:jc w:val="both"/>
        <w:rPr>
          <w:rFonts w:ascii="Times New Roman" w:hAnsi="Times New Roman" w:cs="Times New Roman"/>
          <w:bCs/>
        </w:rPr>
      </w:pPr>
    </w:p>
    <w:p w14:paraId="082AD68D" w14:textId="6D78A093" w:rsidR="00B802E2" w:rsidRPr="00632285" w:rsidRDefault="00632285" w:rsidP="00986AC9">
      <w:pPr>
        <w:autoSpaceDE w:val="0"/>
        <w:autoSpaceDN w:val="0"/>
        <w:adjustRightInd w:val="0"/>
        <w:spacing w:after="0" w:line="240" w:lineRule="auto"/>
        <w:ind w:left="426" w:hanging="426"/>
        <w:rPr>
          <w:rFonts w:ascii="Times New Roman" w:hAnsi="Times New Roman" w:cs="Times New Roman"/>
          <w:b/>
          <w:sz w:val="24"/>
          <w:szCs w:val="24"/>
        </w:rPr>
      </w:pPr>
      <w:r w:rsidRPr="00932FA2">
        <w:rPr>
          <w:rFonts w:ascii="Times New Roman" w:hAnsi="Times New Roman" w:cs="Times New Roman"/>
          <w:b/>
          <w:sz w:val="24"/>
          <w:szCs w:val="24"/>
        </w:rPr>
        <w:t>Č</w:t>
      </w:r>
      <w:r>
        <w:rPr>
          <w:rFonts w:ascii="Times New Roman" w:hAnsi="Times New Roman" w:cs="Times New Roman"/>
          <w:b/>
          <w:sz w:val="24"/>
          <w:szCs w:val="24"/>
        </w:rPr>
        <w:t>l</w:t>
      </w:r>
      <w:r w:rsidRPr="00932FA2">
        <w:rPr>
          <w:rFonts w:ascii="Times New Roman" w:hAnsi="Times New Roman" w:cs="Times New Roman"/>
          <w:b/>
          <w:sz w:val="24"/>
          <w:szCs w:val="24"/>
        </w:rPr>
        <w:t>.</w:t>
      </w:r>
      <w:r>
        <w:rPr>
          <w:rFonts w:ascii="Times New Roman" w:hAnsi="Times New Roman" w:cs="Times New Roman"/>
          <w:b/>
          <w:sz w:val="24"/>
          <w:szCs w:val="24"/>
        </w:rPr>
        <w:t xml:space="preserve"> </w:t>
      </w:r>
      <w:r w:rsidR="00B802E2" w:rsidRPr="00632285">
        <w:rPr>
          <w:rFonts w:ascii="Times New Roman" w:hAnsi="Times New Roman" w:cs="Times New Roman"/>
          <w:b/>
          <w:sz w:val="24"/>
          <w:szCs w:val="24"/>
        </w:rPr>
        <w:t>III.</w:t>
      </w:r>
    </w:p>
    <w:p w14:paraId="6E759265" w14:textId="77777777" w:rsidR="00B802E2" w:rsidRPr="00632285" w:rsidRDefault="00B802E2" w:rsidP="00986AC9">
      <w:pPr>
        <w:autoSpaceDE w:val="0"/>
        <w:autoSpaceDN w:val="0"/>
        <w:adjustRightInd w:val="0"/>
        <w:spacing w:after="0" w:line="240" w:lineRule="auto"/>
        <w:ind w:left="426" w:hanging="426"/>
        <w:rPr>
          <w:rFonts w:ascii="Times New Roman" w:hAnsi="Times New Roman" w:cs="Times New Roman"/>
          <w:b/>
          <w:sz w:val="24"/>
          <w:szCs w:val="24"/>
        </w:rPr>
      </w:pPr>
      <w:r w:rsidRPr="00632285">
        <w:rPr>
          <w:rFonts w:ascii="Times New Roman" w:hAnsi="Times New Roman" w:cs="Times New Roman"/>
          <w:b/>
          <w:sz w:val="24"/>
          <w:szCs w:val="24"/>
        </w:rPr>
        <w:t>Doba a ukončení výpůjčky</w:t>
      </w:r>
    </w:p>
    <w:p w14:paraId="2428BD5C" w14:textId="323BBF02" w:rsidR="002E5A7E" w:rsidRDefault="00B802E2" w:rsidP="002E5A7E">
      <w:pPr>
        <w:pStyle w:val="Odstavecseseznamem"/>
        <w:numPr>
          <w:ilvl w:val="0"/>
          <w:numId w:val="6"/>
        </w:numPr>
        <w:autoSpaceDE w:val="0"/>
        <w:autoSpaceDN w:val="0"/>
        <w:adjustRightInd w:val="0"/>
        <w:spacing w:after="0" w:line="240" w:lineRule="auto"/>
        <w:ind w:left="426" w:hanging="426"/>
        <w:jc w:val="both"/>
        <w:rPr>
          <w:rFonts w:ascii="Times New Roman" w:hAnsi="Times New Roman" w:cs="Times New Roman"/>
        </w:rPr>
      </w:pPr>
      <w:r w:rsidRPr="002E5A7E">
        <w:rPr>
          <w:rFonts w:ascii="Times New Roman" w:hAnsi="Times New Roman" w:cs="Times New Roman"/>
        </w:rPr>
        <w:t xml:space="preserve">Výpůjčka se sjednává na dobu </w:t>
      </w:r>
      <w:r w:rsidR="00AD2C92" w:rsidRPr="002E5A7E">
        <w:rPr>
          <w:rFonts w:ascii="Times New Roman" w:hAnsi="Times New Roman" w:cs="Times New Roman"/>
        </w:rPr>
        <w:t>ne</w:t>
      </w:r>
      <w:r w:rsidR="00632285" w:rsidRPr="002E5A7E">
        <w:rPr>
          <w:rFonts w:ascii="Times New Roman" w:hAnsi="Times New Roman" w:cs="Times New Roman"/>
        </w:rPr>
        <w:t>určitou</w:t>
      </w:r>
      <w:r w:rsidR="00585086">
        <w:rPr>
          <w:rFonts w:ascii="Times New Roman" w:hAnsi="Times New Roman" w:cs="Times New Roman"/>
        </w:rPr>
        <w:t xml:space="preserve">, a to </w:t>
      </w:r>
      <w:r w:rsidR="00CB5707">
        <w:rPr>
          <w:rFonts w:ascii="Times New Roman" w:hAnsi="Times New Roman" w:cs="Times New Roman"/>
        </w:rPr>
        <w:t xml:space="preserve">ode </w:t>
      </w:r>
      <w:r w:rsidR="00585086">
        <w:rPr>
          <w:rFonts w:ascii="Times New Roman" w:hAnsi="Times New Roman" w:cs="Times New Roman"/>
        </w:rPr>
        <w:t xml:space="preserve">dne předání </w:t>
      </w:r>
      <w:r w:rsidR="004D4CA3">
        <w:rPr>
          <w:rFonts w:ascii="Times New Roman" w:hAnsi="Times New Roman" w:cs="Times New Roman"/>
        </w:rPr>
        <w:t>P</w:t>
      </w:r>
      <w:r w:rsidR="00585086">
        <w:rPr>
          <w:rFonts w:ascii="Times New Roman" w:hAnsi="Times New Roman" w:cs="Times New Roman"/>
        </w:rPr>
        <w:t xml:space="preserve">ředmětu </w:t>
      </w:r>
      <w:r w:rsidR="004D4CA3">
        <w:rPr>
          <w:rFonts w:ascii="Times New Roman" w:hAnsi="Times New Roman" w:cs="Times New Roman"/>
        </w:rPr>
        <w:t>V</w:t>
      </w:r>
      <w:r w:rsidR="00585086">
        <w:rPr>
          <w:rFonts w:ascii="Times New Roman" w:hAnsi="Times New Roman" w:cs="Times New Roman"/>
        </w:rPr>
        <w:t>ýpůjčky půjčitelem vypůjčiteli</w:t>
      </w:r>
      <w:r w:rsidR="002E5A7E" w:rsidRPr="002E5A7E">
        <w:rPr>
          <w:rFonts w:ascii="Times New Roman" w:hAnsi="Times New Roman" w:cs="Times New Roman"/>
        </w:rPr>
        <w:t>.</w:t>
      </w:r>
    </w:p>
    <w:p w14:paraId="5D2055B3" w14:textId="77777777" w:rsidR="002E5A7E" w:rsidRPr="002E5A7E" w:rsidRDefault="002E5A7E" w:rsidP="002E5A7E">
      <w:pPr>
        <w:autoSpaceDE w:val="0"/>
        <w:autoSpaceDN w:val="0"/>
        <w:adjustRightInd w:val="0"/>
        <w:spacing w:after="0" w:line="240" w:lineRule="auto"/>
        <w:jc w:val="both"/>
        <w:rPr>
          <w:rFonts w:ascii="Times New Roman" w:hAnsi="Times New Roman" w:cs="Times New Roman"/>
        </w:rPr>
      </w:pPr>
    </w:p>
    <w:p w14:paraId="3FFD45D0" w14:textId="6F01BA62" w:rsidR="002E5A7E" w:rsidRPr="002E5A7E" w:rsidRDefault="00F553F0" w:rsidP="002E5A7E">
      <w:pPr>
        <w:pStyle w:val="Odstavecseseznamem"/>
        <w:numPr>
          <w:ilvl w:val="0"/>
          <w:numId w:val="6"/>
        </w:numPr>
        <w:autoSpaceDE w:val="0"/>
        <w:autoSpaceDN w:val="0"/>
        <w:adjustRightInd w:val="0"/>
        <w:spacing w:after="0" w:line="240" w:lineRule="auto"/>
        <w:ind w:left="426" w:hanging="426"/>
        <w:jc w:val="both"/>
        <w:rPr>
          <w:rFonts w:ascii="Times New Roman" w:hAnsi="Times New Roman" w:cs="Times New Roman"/>
        </w:rPr>
      </w:pPr>
      <w:r>
        <w:rPr>
          <w:rFonts w:ascii="Times New Roman" w:hAnsi="Times New Roman"/>
        </w:rPr>
        <w:t xml:space="preserve">Vztah vyplývající z této smlouvy </w:t>
      </w:r>
      <w:r w:rsidR="002E5A7E" w:rsidRPr="002E5A7E">
        <w:rPr>
          <w:rFonts w:ascii="Times New Roman" w:hAnsi="Times New Roman"/>
        </w:rPr>
        <w:t xml:space="preserve">lze </w:t>
      </w:r>
      <w:r w:rsidR="00377CE7">
        <w:rPr>
          <w:rFonts w:ascii="Times New Roman" w:hAnsi="Times New Roman"/>
        </w:rPr>
        <w:t>ukončit</w:t>
      </w:r>
      <w:r w:rsidR="002E5A7E" w:rsidRPr="002E5A7E">
        <w:rPr>
          <w:rFonts w:ascii="Times New Roman" w:hAnsi="Times New Roman"/>
        </w:rPr>
        <w:t>:</w:t>
      </w:r>
    </w:p>
    <w:p w14:paraId="726C1A85" w14:textId="77777777" w:rsidR="002E5A7E" w:rsidRPr="00E5286B" w:rsidRDefault="002E5A7E" w:rsidP="002E5A7E">
      <w:pPr>
        <w:pStyle w:val="a0"/>
        <w:numPr>
          <w:ilvl w:val="0"/>
          <w:numId w:val="37"/>
        </w:numPr>
        <w:tabs>
          <w:tab w:val="clear" w:pos="720"/>
        </w:tabs>
        <w:ind w:left="426" w:firstLine="0"/>
        <w:jc w:val="both"/>
        <w:rPr>
          <w:color w:val="auto"/>
          <w:sz w:val="22"/>
          <w:szCs w:val="22"/>
        </w:rPr>
      </w:pPr>
      <w:r w:rsidRPr="00E5286B">
        <w:rPr>
          <w:color w:val="auto"/>
          <w:sz w:val="22"/>
          <w:szCs w:val="22"/>
        </w:rPr>
        <w:t>písemnou dohodou smluvních stran,</w:t>
      </w:r>
    </w:p>
    <w:p w14:paraId="384257FA" w14:textId="05A9310E" w:rsidR="002E5A7E" w:rsidRPr="00E5286B" w:rsidRDefault="002E5A7E" w:rsidP="002E5A7E">
      <w:pPr>
        <w:pStyle w:val="a0"/>
        <w:numPr>
          <w:ilvl w:val="0"/>
          <w:numId w:val="37"/>
        </w:numPr>
        <w:tabs>
          <w:tab w:val="clear" w:pos="720"/>
        </w:tabs>
        <w:ind w:left="709" w:hanging="283"/>
        <w:jc w:val="both"/>
        <w:rPr>
          <w:color w:val="auto"/>
          <w:sz w:val="22"/>
          <w:szCs w:val="22"/>
        </w:rPr>
      </w:pPr>
      <w:r w:rsidRPr="00E5286B">
        <w:rPr>
          <w:color w:val="auto"/>
          <w:sz w:val="22"/>
          <w:szCs w:val="22"/>
        </w:rPr>
        <w:t>písemnou výpovědí ze strany p</w:t>
      </w:r>
      <w:r>
        <w:rPr>
          <w:color w:val="auto"/>
          <w:sz w:val="22"/>
          <w:szCs w:val="22"/>
        </w:rPr>
        <w:t>ůjčit</w:t>
      </w:r>
      <w:r w:rsidRPr="00E5286B">
        <w:rPr>
          <w:color w:val="auto"/>
          <w:sz w:val="22"/>
          <w:szCs w:val="22"/>
        </w:rPr>
        <w:t xml:space="preserve">ele i </w:t>
      </w:r>
      <w:r>
        <w:rPr>
          <w:color w:val="auto"/>
          <w:sz w:val="22"/>
          <w:szCs w:val="22"/>
        </w:rPr>
        <w:t>vypůjčitele</w:t>
      </w:r>
      <w:r w:rsidRPr="00E5286B">
        <w:rPr>
          <w:color w:val="auto"/>
          <w:sz w:val="22"/>
          <w:szCs w:val="22"/>
        </w:rPr>
        <w:t xml:space="preserve"> s 3měsíční výpovědní dobou, která počíná běžet od prvého dne měsíce následujícího po doručení výpovědi druhé smluvní straně,</w:t>
      </w:r>
    </w:p>
    <w:p w14:paraId="6435EECE" w14:textId="04A80EE3" w:rsidR="002E5A7E" w:rsidRPr="004767BA" w:rsidRDefault="002E5A7E" w:rsidP="002E5A7E">
      <w:pPr>
        <w:pStyle w:val="a0"/>
        <w:numPr>
          <w:ilvl w:val="0"/>
          <w:numId w:val="37"/>
        </w:numPr>
        <w:tabs>
          <w:tab w:val="clear" w:pos="720"/>
        </w:tabs>
        <w:ind w:left="709" w:hanging="283"/>
        <w:jc w:val="both"/>
        <w:rPr>
          <w:color w:val="auto"/>
          <w:sz w:val="22"/>
          <w:szCs w:val="22"/>
        </w:rPr>
      </w:pPr>
      <w:r w:rsidRPr="00E5286B">
        <w:rPr>
          <w:color w:val="auto"/>
          <w:sz w:val="22"/>
          <w:szCs w:val="22"/>
        </w:rPr>
        <w:t>písemnou výpovědí ze strany p</w:t>
      </w:r>
      <w:r>
        <w:rPr>
          <w:color w:val="auto"/>
          <w:sz w:val="22"/>
          <w:szCs w:val="22"/>
        </w:rPr>
        <w:t>ůjči</w:t>
      </w:r>
      <w:r w:rsidRPr="00E5286B">
        <w:rPr>
          <w:color w:val="auto"/>
          <w:sz w:val="22"/>
          <w:szCs w:val="22"/>
        </w:rPr>
        <w:t>tele s 30denní výpovědní dobou, která počíná běžet od </w:t>
      </w:r>
      <w:r w:rsidRPr="004767BA">
        <w:rPr>
          <w:color w:val="auto"/>
          <w:sz w:val="22"/>
          <w:szCs w:val="22"/>
        </w:rPr>
        <w:t xml:space="preserve">následujícího dne po doručení výpovědi </w:t>
      </w:r>
      <w:r>
        <w:rPr>
          <w:color w:val="auto"/>
          <w:sz w:val="22"/>
          <w:szCs w:val="22"/>
        </w:rPr>
        <w:t>vypůjčiteli</w:t>
      </w:r>
      <w:r w:rsidRPr="004767BA">
        <w:rPr>
          <w:color w:val="auto"/>
          <w:sz w:val="22"/>
          <w:szCs w:val="22"/>
        </w:rPr>
        <w:t xml:space="preserve"> v případě, že:</w:t>
      </w:r>
    </w:p>
    <w:p w14:paraId="04173EA3" w14:textId="419FB316" w:rsidR="002E5A7E" w:rsidRPr="00A0047E" w:rsidRDefault="002E5A7E" w:rsidP="002E5A7E">
      <w:pPr>
        <w:pStyle w:val="a0"/>
        <w:numPr>
          <w:ilvl w:val="0"/>
          <w:numId w:val="39"/>
        </w:numPr>
        <w:jc w:val="both"/>
        <w:rPr>
          <w:color w:val="auto"/>
          <w:sz w:val="22"/>
          <w:szCs w:val="22"/>
        </w:rPr>
      </w:pPr>
      <w:r>
        <w:rPr>
          <w:color w:val="auto"/>
          <w:sz w:val="22"/>
          <w:szCs w:val="22"/>
        </w:rPr>
        <w:lastRenderedPageBreak/>
        <w:t>vypůjčitel</w:t>
      </w:r>
      <w:r w:rsidRPr="004767BA">
        <w:rPr>
          <w:color w:val="auto"/>
          <w:sz w:val="22"/>
          <w:szCs w:val="22"/>
        </w:rPr>
        <w:t xml:space="preserve"> užívá </w:t>
      </w:r>
      <w:r w:rsidR="00680F53">
        <w:rPr>
          <w:color w:val="auto"/>
          <w:sz w:val="22"/>
          <w:szCs w:val="22"/>
        </w:rPr>
        <w:t>P</w:t>
      </w:r>
      <w:r w:rsidRPr="004767BA">
        <w:rPr>
          <w:color w:val="auto"/>
          <w:sz w:val="22"/>
          <w:szCs w:val="22"/>
        </w:rPr>
        <w:t xml:space="preserve">ředmět </w:t>
      </w:r>
      <w:r w:rsidR="00680F53">
        <w:rPr>
          <w:color w:val="auto"/>
          <w:sz w:val="22"/>
          <w:szCs w:val="22"/>
        </w:rPr>
        <w:t>V</w:t>
      </w:r>
      <w:r w:rsidRPr="00A0047E">
        <w:rPr>
          <w:color w:val="auto"/>
          <w:sz w:val="22"/>
          <w:szCs w:val="22"/>
        </w:rPr>
        <w:t>ýpůjčky v rozporu se sjednaným účelem výpůjčky,</w:t>
      </w:r>
    </w:p>
    <w:p w14:paraId="1E27066B" w14:textId="5355514E" w:rsidR="002E5A7E" w:rsidRPr="004767BA" w:rsidRDefault="002E5A7E" w:rsidP="002E5A7E">
      <w:pPr>
        <w:pStyle w:val="a0"/>
        <w:numPr>
          <w:ilvl w:val="0"/>
          <w:numId w:val="39"/>
        </w:numPr>
        <w:jc w:val="both"/>
        <w:rPr>
          <w:color w:val="auto"/>
          <w:sz w:val="22"/>
          <w:szCs w:val="22"/>
        </w:rPr>
      </w:pPr>
      <w:r w:rsidRPr="00A0047E">
        <w:rPr>
          <w:color w:val="auto"/>
          <w:sz w:val="22"/>
          <w:szCs w:val="22"/>
        </w:rPr>
        <w:t xml:space="preserve">vypůjčitel </w:t>
      </w:r>
      <w:proofErr w:type="gramStart"/>
      <w:r w:rsidRPr="004C27FE">
        <w:rPr>
          <w:color w:val="auto"/>
          <w:sz w:val="22"/>
          <w:szCs w:val="22"/>
        </w:rPr>
        <w:t>poruší</w:t>
      </w:r>
      <w:proofErr w:type="gramEnd"/>
      <w:r w:rsidRPr="004C27FE">
        <w:rPr>
          <w:color w:val="auto"/>
          <w:sz w:val="22"/>
          <w:szCs w:val="22"/>
        </w:rPr>
        <w:t xml:space="preserve"> ustanovení čl. V. odst. </w:t>
      </w:r>
      <w:r w:rsidR="00A0047E" w:rsidRPr="004C27FE">
        <w:rPr>
          <w:color w:val="auto"/>
          <w:sz w:val="22"/>
          <w:szCs w:val="22"/>
        </w:rPr>
        <w:t>8</w:t>
      </w:r>
      <w:r w:rsidRPr="004C27FE">
        <w:rPr>
          <w:color w:val="auto"/>
          <w:sz w:val="22"/>
          <w:szCs w:val="22"/>
        </w:rPr>
        <w:t xml:space="preserve">, </w:t>
      </w:r>
      <w:r w:rsidR="00A0047E" w:rsidRPr="004C27FE">
        <w:rPr>
          <w:color w:val="auto"/>
          <w:sz w:val="22"/>
          <w:szCs w:val="22"/>
        </w:rPr>
        <w:t>9</w:t>
      </w:r>
      <w:r w:rsidRPr="004C27FE">
        <w:rPr>
          <w:color w:val="auto"/>
          <w:sz w:val="22"/>
          <w:szCs w:val="22"/>
        </w:rPr>
        <w:t xml:space="preserve">, a </w:t>
      </w:r>
      <w:r w:rsidR="00A0047E" w:rsidRPr="004C27FE">
        <w:rPr>
          <w:color w:val="auto"/>
          <w:sz w:val="22"/>
          <w:szCs w:val="22"/>
        </w:rPr>
        <w:t>10</w:t>
      </w:r>
      <w:r w:rsidRPr="004C27FE">
        <w:rPr>
          <w:color w:val="auto"/>
          <w:sz w:val="22"/>
          <w:szCs w:val="22"/>
        </w:rPr>
        <w:t xml:space="preserve"> této smlouvy.</w:t>
      </w:r>
    </w:p>
    <w:p w14:paraId="5A2E082B" w14:textId="77777777" w:rsidR="002E5A7E" w:rsidRPr="002E5A7E" w:rsidRDefault="002E5A7E" w:rsidP="002E5A7E">
      <w:pPr>
        <w:pStyle w:val="a0"/>
        <w:rPr>
          <w:color w:val="auto"/>
          <w:sz w:val="22"/>
          <w:szCs w:val="22"/>
        </w:rPr>
      </w:pPr>
    </w:p>
    <w:p w14:paraId="66F4F908" w14:textId="77777777" w:rsidR="00B802E2" w:rsidRPr="002E5A7E" w:rsidRDefault="00632285" w:rsidP="00650C37">
      <w:pPr>
        <w:tabs>
          <w:tab w:val="left" w:pos="426"/>
        </w:tabs>
        <w:autoSpaceDE w:val="0"/>
        <w:autoSpaceDN w:val="0"/>
        <w:adjustRightInd w:val="0"/>
        <w:spacing w:after="0" w:line="240" w:lineRule="auto"/>
        <w:ind w:left="426" w:hanging="426"/>
        <w:rPr>
          <w:rFonts w:ascii="Times New Roman" w:hAnsi="Times New Roman" w:cs="Times New Roman"/>
          <w:b/>
          <w:sz w:val="24"/>
          <w:szCs w:val="24"/>
        </w:rPr>
      </w:pPr>
      <w:r w:rsidRPr="002E5A7E">
        <w:rPr>
          <w:rFonts w:ascii="Times New Roman" w:hAnsi="Times New Roman" w:cs="Times New Roman"/>
          <w:b/>
          <w:sz w:val="24"/>
          <w:szCs w:val="24"/>
        </w:rPr>
        <w:t xml:space="preserve">Čl. </w:t>
      </w:r>
      <w:r w:rsidR="00B802E2" w:rsidRPr="002E5A7E">
        <w:rPr>
          <w:rFonts w:ascii="Times New Roman" w:hAnsi="Times New Roman" w:cs="Times New Roman"/>
          <w:b/>
          <w:sz w:val="24"/>
          <w:szCs w:val="24"/>
        </w:rPr>
        <w:t>IV.</w:t>
      </w:r>
    </w:p>
    <w:p w14:paraId="5F029C0B" w14:textId="5CD0934B" w:rsidR="00B802E2" w:rsidRPr="002E5A7E" w:rsidRDefault="00B802E2" w:rsidP="00650C37">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2E5A7E">
        <w:rPr>
          <w:rFonts w:ascii="Times New Roman" w:hAnsi="Times New Roman" w:cs="Times New Roman"/>
          <w:b/>
          <w:sz w:val="24"/>
          <w:szCs w:val="24"/>
        </w:rPr>
        <w:t xml:space="preserve">Práva a povinnosti </w:t>
      </w:r>
      <w:r w:rsidR="00697E92">
        <w:rPr>
          <w:rFonts w:ascii="Times New Roman" w:hAnsi="Times New Roman" w:cs="Times New Roman"/>
          <w:b/>
          <w:sz w:val="24"/>
          <w:szCs w:val="24"/>
        </w:rPr>
        <w:t>půjčitele</w:t>
      </w:r>
    </w:p>
    <w:p w14:paraId="78628F36" w14:textId="6CEE767C" w:rsidR="008C5C72" w:rsidRPr="00BF65CD" w:rsidRDefault="008C5C72" w:rsidP="00BF65CD">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BF65CD">
        <w:rPr>
          <w:rFonts w:ascii="Times New Roman" w:hAnsi="Times New Roman" w:cs="Times New Roman"/>
        </w:rPr>
        <w:t xml:space="preserve">Půjčitel je povinen </w:t>
      </w:r>
      <w:r w:rsidR="00F52DE1" w:rsidRPr="00BF65CD">
        <w:rPr>
          <w:rFonts w:ascii="Times New Roman" w:hAnsi="Times New Roman" w:cs="Times New Roman"/>
        </w:rPr>
        <w:t xml:space="preserve">vyzvat vypůjčitele k převzetí </w:t>
      </w:r>
      <w:r w:rsidR="00373CBE" w:rsidRPr="00BF65CD">
        <w:rPr>
          <w:rFonts w:ascii="Times New Roman" w:hAnsi="Times New Roman" w:cs="Times New Roman"/>
        </w:rPr>
        <w:t>P</w:t>
      </w:r>
      <w:r w:rsidR="00F52DE1" w:rsidRPr="00BF65CD">
        <w:rPr>
          <w:rFonts w:ascii="Times New Roman" w:hAnsi="Times New Roman" w:cs="Times New Roman"/>
        </w:rPr>
        <w:t xml:space="preserve">ředmětu </w:t>
      </w:r>
      <w:r w:rsidR="00373CBE" w:rsidRPr="00BF65CD">
        <w:rPr>
          <w:rFonts w:ascii="Times New Roman" w:hAnsi="Times New Roman" w:cs="Times New Roman"/>
        </w:rPr>
        <w:t>V</w:t>
      </w:r>
      <w:r w:rsidR="00F52DE1" w:rsidRPr="00BF65CD">
        <w:rPr>
          <w:rFonts w:ascii="Times New Roman" w:hAnsi="Times New Roman" w:cs="Times New Roman"/>
        </w:rPr>
        <w:t>ýpůjčky</w:t>
      </w:r>
      <w:r w:rsidR="0069050C" w:rsidRPr="00BF65CD">
        <w:rPr>
          <w:rFonts w:ascii="Times New Roman" w:hAnsi="Times New Roman" w:cs="Times New Roman"/>
        </w:rPr>
        <w:t xml:space="preserve"> </w:t>
      </w:r>
      <w:r w:rsidR="00F52DE1" w:rsidRPr="00BF65CD">
        <w:rPr>
          <w:rFonts w:ascii="Times New Roman" w:hAnsi="Times New Roman" w:cs="Times New Roman"/>
        </w:rPr>
        <w:t xml:space="preserve">a </w:t>
      </w:r>
      <w:r w:rsidRPr="00BF65CD">
        <w:rPr>
          <w:rFonts w:ascii="Times New Roman" w:hAnsi="Times New Roman" w:cs="Times New Roman"/>
        </w:rPr>
        <w:t>předat</w:t>
      </w:r>
      <w:r w:rsidR="00F52DE1" w:rsidRPr="00BF65CD">
        <w:rPr>
          <w:rFonts w:ascii="Times New Roman" w:hAnsi="Times New Roman" w:cs="Times New Roman"/>
        </w:rPr>
        <w:t xml:space="preserve"> jej</w:t>
      </w:r>
      <w:r w:rsidRPr="00BF65CD">
        <w:rPr>
          <w:rFonts w:ascii="Times New Roman" w:hAnsi="Times New Roman" w:cs="Times New Roman"/>
        </w:rPr>
        <w:t xml:space="preserve"> vypůjčiteli nejpozději do 5 pracovních dnů ode dne získání kolaudačního rozhodnutí, o čemž bude </w:t>
      </w:r>
      <w:r w:rsidR="00D35E75" w:rsidRPr="00BF65CD">
        <w:rPr>
          <w:rFonts w:ascii="Times New Roman" w:hAnsi="Times New Roman" w:cs="Times New Roman"/>
        </w:rPr>
        <w:t>pořízen</w:t>
      </w:r>
      <w:r w:rsidRPr="00BF65CD">
        <w:rPr>
          <w:rFonts w:ascii="Times New Roman" w:hAnsi="Times New Roman" w:cs="Times New Roman"/>
        </w:rPr>
        <w:t xml:space="preserve"> písemný předávací protokol podeps</w:t>
      </w:r>
      <w:r w:rsidR="003821A0" w:rsidRPr="00BF65CD">
        <w:rPr>
          <w:rFonts w:ascii="Times New Roman" w:hAnsi="Times New Roman" w:cs="Times New Roman"/>
        </w:rPr>
        <w:t>aný</w:t>
      </w:r>
      <w:r w:rsidRPr="00BF65CD">
        <w:rPr>
          <w:rFonts w:ascii="Times New Roman" w:hAnsi="Times New Roman" w:cs="Times New Roman"/>
        </w:rPr>
        <w:t xml:space="preserve"> oprávněnými osobami obou smluvních stran</w:t>
      </w:r>
      <w:r w:rsidR="001F2195" w:rsidRPr="00BF65CD">
        <w:rPr>
          <w:rFonts w:ascii="Times New Roman" w:hAnsi="Times New Roman" w:cs="Times New Roman"/>
        </w:rPr>
        <w:t>.</w:t>
      </w:r>
    </w:p>
    <w:p w14:paraId="21778503" w14:textId="77777777" w:rsidR="002E5A7E" w:rsidRPr="002E5A7E" w:rsidRDefault="002E5A7E" w:rsidP="002E5A7E">
      <w:pPr>
        <w:tabs>
          <w:tab w:val="left" w:pos="426"/>
        </w:tabs>
        <w:autoSpaceDE w:val="0"/>
        <w:autoSpaceDN w:val="0"/>
        <w:adjustRightInd w:val="0"/>
        <w:spacing w:after="0" w:line="240" w:lineRule="auto"/>
        <w:jc w:val="both"/>
        <w:rPr>
          <w:rFonts w:ascii="Times New Roman" w:hAnsi="Times New Roman" w:cs="Times New Roman"/>
        </w:rPr>
      </w:pPr>
    </w:p>
    <w:p w14:paraId="6A83F6C8" w14:textId="7843A17F" w:rsidR="002E5A7E" w:rsidRDefault="002E5A7E" w:rsidP="002E5A7E">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2E5A7E">
        <w:rPr>
          <w:rFonts w:ascii="Times New Roman" w:hAnsi="Times New Roman" w:cs="Times New Roman"/>
        </w:rPr>
        <w:t>P</w:t>
      </w:r>
      <w:r>
        <w:rPr>
          <w:rFonts w:ascii="Times New Roman" w:hAnsi="Times New Roman" w:cs="Times New Roman"/>
        </w:rPr>
        <w:t>ůjči</w:t>
      </w:r>
      <w:r w:rsidRPr="002E5A7E">
        <w:rPr>
          <w:rFonts w:ascii="Times New Roman" w:hAnsi="Times New Roman" w:cs="Times New Roman"/>
        </w:rPr>
        <w:t xml:space="preserve">tel je povinen přenechat </w:t>
      </w:r>
      <w:r w:rsidR="00373CBE">
        <w:rPr>
          <w:rFonts w:ascii="Times New Roman" w:hAnsi="Times New Roman" w:cs="Times New Roman"/>
        </w:rPr>
        <w:t>P</w:t>
      </w:r>
      <w:r w:rsidRPr="002E5A7E">
        <w:rPr>
          <w:rFonts w:ascii="Times New Roman" w:hAnsi="Times New Roman" w:cs="Times New Roman"/>
        </w:rPr>
        <w:t xml:space="preserve">ředmět </w:t>
      </w:r>
      <w:r w:rsidR="00373CBE">
        <w:rPr>
          <w:rFonts w:ascii="Times New Roman" w:hAnsi="Times New Roman" w:cs="Times New Roman"/>
        </w:rPr>
        <w:t>V</w:t>
      </w:r>
      <w:r>
        <w:rPr>
          <w:rFonts w:ascii="Times New Roman" w:hAnsi="Times New Roman" w:cs="Times New Roman"/>
        </w:rPr>
        <w:t>ýpůjčky</w:t>
      </w:r>
      <w:r w:rsidR="00954CFC" w:rsidRPr="00827561">
        <w:rPr>
          <w:rFonts w:ascii="Times New Roman" w:hAnsi="Times New Roman" w:cs="Times New Roman"/>
        </w:rPr>
        <w:t xml:space="preserve"> </w:t>
      </w:r>
      <w:r>
        <w:rPr>
          <w:rFonts w:ascii="Times New Roman" w:hAnsi="Times New Roman" w:cs="Times New Roman"/>
        </w:rPr>
        <w:t>vypůjčitel</w:t>
      </w:r>
      <w:r w:rsidRPr="002E5A7E">
        <w:rPr>
          <w:rFonts w:ascii="Times New Roman" w:hAnsi="Times New Roman" w:cs="Times New Roman"/>
        </w:rPr>
        <w:t>i ve stavu způsobilém k řádnému užívání.</w:t>
      </w:r>
    </w:p>
    <w:p w14:paraId="639F4DA4" w14:textId="77777777" w:rsidR="002E5A7E" w:rsidRPr="002E5A7E" w:rsidRDefault="002E5A7E" w:rsidP="002E5A7E">
      <w:pPr>
        <w:pStyle w:val="Odstavecseseznamem"/>
        <w:rPr>
          <w:rFonts w:ascii="Times New Roman" w:hAnsi="Times New Roman"/>
        </w:rPr>
      </w:pPr>
    </w:p>
    <w:p w14:paraId="7F371042" w14:textId="2ED803E4" w:rsidR="00AA6DDF" w:rsidRPr="00AA6DDF" w:rsidRDefault="002E5A7E" w:rsidP="00AA6DDF">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2E5A7E">
        <w:rPr>
          <w:rFonts w:ascii="Times New Roman" w:hAnsi="Times New Roman"/>
        </w:rPr>
        <w:t>P</w:t>
      </w:r>
      <w:r>
        <w:rPr>
          <w:rFonts w:ascii="Times New Roman" w:hAnsi="Times New Roman"/>
        </w:rPr>
        <w:t>ůjči</w:t>
      </w:r>
      <w:r w:rsidRPr="002E5A7E">
        <w:rPr>
          <w:rFonts w:ascii="Times New Roman" w:hAnsi="Times New Roman"/>
        </w:rPr>
        <w:t xml:space="preserve">tel se zavazuje zajistit řádný a nerušený výkon práv </w:t>
      </w:r>
      <w:r>
        <w:rPr>
          <w:rFonts w:ascii="Times New Roman" w:hAnsi="Times New Roman"/>
        </w:rPr>
        <w:t>vypůjčitele</w:t>
      </w:r>
      <w:r w:rsidRPr="002E5A7E">
        <w:rPr>
          <w:rFonts w:ascii="Times New Roman" w:hAnsi="Times New Roman"/>
        </w:rPr>
        <w:t xml:space="preserve"> po celou dobu trvání </w:t>
      </w:r>
      <w:r>
        <w:rPr>
          <w:rFonts w:ascii="Times New Roman" w:hAnsi="Times New Roman"/>
        </w:rPr>
        <w:t>výpůjčky</w:t>
      </w:r>
      <w:r w:rsidRPr="002E5A7E">
        <w:rPr>
          <w:rFonts w:ascii="Times New Roman" w:hAnsi="Times New Roman"/>
        </w:rPr>
        <w:t xml:space="preserve">, a to zejména tak, aby bylo možno dosáhnout jak účelu této smlouvy, tak i účelu užívání </w:t>
      </w:r>
      <w:r w:rsidR="00373CBE">
        <w:rPr>
          <w:rFonts w:ascii="Times New Roman" w:hAnsi="Times New Roman"/>
        </w:rPr>
        <w:t>P</w:t>
      </w:r>
      <w:r w:rsidRPr="002E5A7E">
        <w:rPr>
          <w:rFonts w:ascii="Times New Roman" w:hAnsi="Times New Roman"/>
        </w:rPr>
        <w:t xml:space="preserve">ředmětu </w:t>
      </w:r>
      <w:r w:rsidR="00373CBE">
        <w:rPr>
          <w:rFonts w:ascii="Times New Roman" w:hAnsi="Times New Roman"/>
        </w:rPr>
        <w:t>Výpůjčky.</w:t>
      </w:r>
    </w:p>
    <w:p w14:paraId="7E77B1C7" w14:textId="77777777" w:rsidR="00AA6DDF" w:rsidRPr="00AA6DDF" w:rsidRDefault="00AA6DDF" w:rsidP="00AA6DDF">
      <w:pPr>
        <w:pStyle w:val="Odstavecseseznamem"/>
        <w:rPr>
          <w:rFonts w:ascii="Times New Roman" w:hAnsi="Times New Roman"/>
        </w:rPr>
      </w:pPr>
    </w:p>
    <w:p w14:paraId="7045790C" w14:textId="73093349" w:rsidR="00AA6DDF" w:rsidRPr="00AA6DDF" w:rsidRDefault="00AA6DDF" w:rsidP="00AA6DDF">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AA6DDF">
        <w:rPr>
          <w:rFonts w:ascii="Times New Roman" w:hAnsi="Times New Roman"/>
        </w:rPr>
        <w:t>P</w:t>
      </w:r>
      <w:r>
        <w:rPr>
          <w:rFonts w:ascii="Times New Roman" w:hAnsi="Times New Roman"/>
        </w:rPr>
        <w:t>ůjčitel</w:t>
      </w:r>
      <w:r w:rsidRPr="00AA6DDF">
        <w:rPr>
          <w:rFonts w:ascii="Times New Roman" w:hAnsi="Times New Roman"/>
        </w:rPr>
        <w:t xml:space="preserve"> je povinen provádět </w:t>
      </w:r>
      <w:r w:rsidRPr="00A0047E">
        <w:rPr>
          <w:rFonts w:ascii="Times New Roman" w:hAnsi="Times New Roman"/>
        </w:rPr>
        <w:t xml:space="preserve">a hradit další údržbu a opravy </w:t>
      </w:r>
      <w:r w:rsidR="00964919">
        <w:rPr>
          <w:rFonts w:ascii="Times New Roman" w:hAnsi="Times New Roman"/>
        </w:rPr>
        <w:t>P</w:t>
      </w:r>
      <w:r w:rsidRPr="00A0047E">
        <w:rPr>
          <w:rFonts w:ascii="Times New Roman" w:hAnsi="Times New Roman"/>
        </w:rPr>
        <w:t xml:space="preserve">ředmětu </w:t>
      </w:r>
      <w:r w:rsidR="00964919">
        <w:rPr>
          <w:rFonts w:ascii="Times New Roman" w:hAnsi="Times New Roman"/>
        </w:rPr>
        <w:t>V</w:t>
      </w:r>
      <w:r w:rsidRPr="00A0047E">
        <w:rPr>
          <w:rFonts w:ascii="Times New Roman" w:hAnsi="Times New Roman"/>
        </w:rPr>
        <w:t>ýpůjčky mimo běžnou údržbu a drobné opravy uvedené v čl. V. odst. 1</w:t>
      </w:r>
      <w:r w:rsidR="00A0047E" w:rsidRPr="00A0047E">
        <w:rPr>
          <w:rFonts w:ascii="Times New Roman" w:hAnsi="Times New Roman"/>
        </w:rPr>
        <w:t>2</w:t>
      </w:r>
      <w:r w:rsidRPr="00A0047E">
        <w:rPr>
          <w:rFonts w:ascii="Times New Roman" w:hAnsi="Times New Roman"/>
        </w:rPr>
        <w:t xml:space="preserve"> této </w:t>
      </w:r>
      <w:r w:rsidRPr="00AA6DDF">
        <w:rPr>
          <w:rFonts w:ascii="Times New Roman" w:hAnsi="Times New Roman"/>
        </w:rPr>
        <w:t>smlouvy, jestliže náklad na jednotlivou opravu nebo údržbu přesáhne 20 000 Kč (bez DPH).</w:t>
      </w:r>
    </w:p>
    <w:p w14:paraId="3441A863" w14:textId="77777777" w:rsidR="00AA6DDF" w:rsidRPr="00AA6DDF" w:rsidRDefault="00AA6DDF" w:rsidP="00AA6DDF">
      <w:pPr>
        <w:pStyle w:val="Odstavecseseznamem"/>
        <w:rPr>
          <w:rFonts w:ascii="Times New Roman" w:hAnsi="Times New Roman"/>
        </w:rPr>
      </w:pPr>
    </w:p>
    <w:p w14:paraId="0501AAAD" w14:textId="7EB2F642" w:rsidR="00AA6DDF" w:rsidRPr="00AA6DDF" w:rsidRDefault="00AA6DDF" w:rsidP="00AA6DDF">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AA6DDF">
        <w:rPr>
          <w:rFonts w:ascii="Times New Roman" w:hAnsi="Times New Roman"/>
        </w:rPr>
        <w:t>P</w:t>
      </w:r>
      <w:r>
        <w:rPr>
          <w:rFonts w:ascii="Times New Roman" w:hAnsi="Times New Roman"/>
        </w:rPr>
        <w:t>ůjči</w:t>
      </w:r>
      <w:r w:rsidRPr="00AA6DDF">
        <w:rPr>
          <w:rFonts w:ascii="Times New Roman" w:hAnsi="Times New Roman"/>
        </w:rPr>
        <w:t xml:space="preserve">tel nebo jím pověřený zástupce má právo přístupu do prostor </w:t>
      </w:r>
      <w:r w:rsidR="00964919">
        <w:rPr>
          <w:rFonts w:ascii="Times New Roman" w:hAnsi="Times New Roman"/>
        </w:rPr>
        <w:t>P</w:t>
      </w:r>
      <w:r w:rsidRPr="00AA6DDF">
        <w:rPr>
          <w:rFonts w:ascii="Times New Roman" w:hAnsi="Times New Roman"/>
        </w:rPr>
        <w:t xml:space="preserve">ředmětu </w:t>
      </w:r>
      <w:r w:rsidR="00964919">
        <w:rPr>
          <w:rFonts w:ascii="Times New Roman" w:hAnsi="Times New Roman"/>
        </w:rPr>
        <w:t>V</w:t>
      </w:r>
      <w:r>
        <w:rPr>
          <w:rFonts w:ascii="Times New Roman" w:hAnsi="Times New Roman"/>
        </w:rPr>
        <w:t>ýpůjčky</w:t>
      </w:r>
      <w:r w:rsidRPr="00AA6DDF">
        <w:rPr>
          <w:rFonts w:ascii="Times New Roman" w:hAnsi="Times New Roman"/>
        </w:rPr>
        <w:t xml:space="preserve"> za účelem provádění preventivních kontrol na úseku požární ochrany za přítomnosti </w:t>
      </w:r>
      <w:r>
        <w:rPr>
          <w:rFonts w:ascii="Times New Roman" w:hAnsi="Times New Roman"/>
        </w:rPr>
        <w:t>vypůjčitele</w:t>
      </w:r>
      <w:r w:rsidRPr="00AA6DDF">
        <w:rPr>
          <w:rFonts w:ascii="Times New Roman" w:hAnsi="Times New Roman"/>
        </w:rPr>
        <w:t>, nebo jeho pověřeného zástupce, a dále za účelem kontroly revizních zpráv včetně provedení kontroly odstraňování závad na technických zařízeních ve vlastnictví p</w:t>
      </w:r>
      <w:r>
        <w:rPr>
          <w:rFonts w:ascii="Times New Roman" w:hAnsi="Times New Roman"/>
        </w:rPr>
        <w:t>ůjčit</w:t>
      </w:r>
      <w:r w:rsidRPr="00AA6DDF">
        <w:rPr>
          <w:rFonts w:ascii="Times New Roman" w:hAnsi="Times New Roman"/>
        </w:rPr>
        <w:t>ele a za účelem kontrol, zda </w:t>
      </w:r>
      <w:r>
        <w:rPr>
          <w:rFonts w:ascii="Times New Roman" w:hAnsi="Times New Roman"/>
        </w:rPr>
        <w:t>vypůjčitel</w:t>
      </w:r>
      <w:r w:rsidRPr="00AA6DDF">
        <w:rPr>
          <w:rFonts w:ascii="Times New Roman" w:hAnsi="Times New Roman"/>
        </w:rPr>
        <w:t xml:space="preserve"> užívá řádným způsobem</w:t>
      </w:r>
      <w:r w:rsidR="00964919">
        <w:rPr>
          <w:rFonts w:ascii="Times New Roman" w:hAnsi="Times New Roman"/>
        </w:rPr>
        <w:t xml:space="preserve"> </w:t>
      </w:r>
      <w:r w:rsidR="00373CBE">
        <w:rPr>
          <w:rFonts w:ascii="Times New Roman" w:hAnsi="Times New Roman"/>
        </w:rPr>
        <w:t>Předmět Výpůjčky</w:t>
      </w:r>
      <w:r w:rsidR="00964919">
        <w:rPr>
          <w:rFonts w:ascii="Times New Roman" w:hAnsi="Times New Roman"/>
        </w:rPr>
        <w:t xml:space="preserve"> </w:t>
      </w:r>
      <w:r w:rsidRPr="00AA6DDF">
        <w:rPr>
          <w:rFonts w:ascii="Times New Roman" w:hAnsi="Times New Roman"/>
        </w:rPr>
        <w:t xml:space="preserve">v souladu s účelem </w:t>
      </w:r>
      <w:r>
        <w:rPr>
          <w:rFonts w:ascii="Times New Roman" w:hAnsi="Times New Roman"/>
        </w:rPr>
        <w:t>výpůjčky</w:t>
      </w:r>
      <w:r w:rsidRPr="00AA6DDF">
        <w:rPr>
          <w:rFonts w:ascii="Times New Roman" w:hAnsi="Times New Roman"/>
        </w:rPr>
        <w:t xml:space="preserve">, a to v běžných provozních hodinách </w:t>
      </w:r>
      <w:r>
        <w:rPr>
          <w:rFonts w:ascii="Times New Roman" w:hAnsi="Times New Roman"/>
        </w:rPr>
        <w:t>vypůjčitele</w:t>
      </w:r>
      <w:r w:rsidRPr="00AA6DDF">
        <w:rPr>
          <w:rFonts w:ascii="Times New Roman" w:hAnsi="Times New Roman"/>
        </w:rPr>
        <w:t xml:space="preserve"> nebo po předchozí domluvě. Termín kontroly p</w:t>
      </w:r>
      <w:r>
        <w:rPr>
          <w:rFonts w:ascii="Times New Roman" w:hAnsi="Times New Roman"/>
        </w:rPr>
        <w:t>ůjči</w:t>
      </w:r>
      <w:r w:rsidRPr="00AA6DDF">
        <w:rPr>
          <w:rFonts w:ascii="Times New Roman" w:hAnsi="Times New Roman"/>
        </w:rPr>
        <w:t xml:space="preserve">tel oznámí </w:t>
      </w:r>
      <w:r>
        <w:rPr>
          <w:rFonts w:ascii="Times New Roman" w:hAnsi="Times New Roman"/>
        </w:rPr>
        <w:t>vypůjčitel</w:t>
      </w:r>
      <w:r w:rsidRPr="00AA6DDF">
        <w:rPr>
          <w:rFonts w:ascii="Times New Roman" w:hAnsi="Times New Roman"/>
        </w:rPr>
        <w:t>i alespoň 3 dny předem.</w:t>
      </w:r>
    </w:p>
    <w:p w14:paraId="2BFD5EA7" w14:textId="77777777" w:rsidR="00AA6DDF" w:rsidRPr="00AA6DDF" w:rsidRDefault="00AA6DDF" w:rsidP="00AA6DDF">
      <w:pPr>
        <w:pStyle w:val="Odstavecseseznamem"/>
        <w:rPr>
          <w:rFonts w:ascii="Times New Roman" w:hAnsi="Times New Roman"/>
        </w:rPr>
      </w:pPr>
    </w:p>
    <w:p w14:paraId="360EB0D9" w14:textId="3BD7A66E" w:rsidR="00AA6DDF" w:rsidRPr="00DD7E32" w:rsidRDefault="00AA6DDF" w:rsidP="00AA6DDF">
      <w:pPr>
        <w:pStyle w:val="Odstavecseseznamem"/>
        <w:numPr>
          <w:ilvl w:val="0"/>
          <w:numId w:val="11"/>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DD7E32">
        <w:rPr>
          <w:rFonts w:ascii="Times New Roman" w:hAnsi="Times New Roman"/>
        </w:rPr>
        <w:t xml:space="preserve">Půjčitel je povinen zajistit vypůjčiteli po dobu výpůjčky </w:t>
      </w:r>
      <w:r w:rsidRPr="007A045F">
        <w:rPr>
          <w:rFonts w:ascii="Times New Roman" w:hAnsi="Times New Roman"/>
        </w:rPr>
        <w:t>dodávku vody</w:t>
      </w:r>
      <w:r w:rsidR="00D9679E">
        <w:rPr>
          <w:rFonts w:ascii="Times New Roman" w:hAnsi="Times New Roman"/>
        </w:rPr>
        <w:t xml:space="preserve"> </w:t>
      </w:r>
      <w:r w:rsidR="00651434">
        <w:rPr>
          <w:rFonts w:ascii="Times New Roman" w:hAnsi="Times New Roman"/>
        </w:rPr>
        <w:t>a odvádění odpadních vod.</w:t>
      </w:r>
    </w:p>
    <w:p w14:paraId="3C405A9B" w14:textId="77777777" w:rsidR="007D0312" w:rsidRPr="00DD7E32" w:rsidRDefault="007D0312" w:rsidP="00DD7E32">
      <w:pPr>
        <w:spacing w:after="0" w:line="240" w:lineRule="auto"/>
        <w:rPr>
          <w:rFonts w:ascii="Times New Roman" w:hAnsi="Times New Roman" w:cs="Times New Roman"/>
          <w:color w:val="FF0000"/>
        </w:rPr>
      </w:pPr>
    </w:p>
    <w:p w14:paraId="347C1D40" w14:textId="4B6108AF" w:rsidR="00AA6DDF" w:rsidRDefault="00AA6DDF" w:rsidP="00AA6DDF">
      <w:pPr>
        <w:pStyle w:val="a0"/>
        <w:numPr>
          <w:ilvl w:val="0"/>
          <w:numId w:val="11"/>
        </w:numPr>
        <w:ind w:left="426" w:hanging="426"/>
        <w:jc w:val="both"/>
        <w:rPr>
          <w:color w:val="auto"/>
          <w:sz w:val="22"/>
          <w:szCs w:val="22"/>
        </w:rPr>
      </w:pPr>
      <w:r w:rsidRPr="000D5DD5">
        <w:rPr>
          <w:color w:val="auto"/>
          <w:sz w:val="22"/>
          <w:szCs w:val="22"/>
        </w:rPr>
        <w:t>V případě ukončení</w:t>
      </w:r>
      <w:r w:rsidRPr="005B614A">
        <w:rPr>
          <w:color w:val="auto"/>
          <w:sz w:val="22"/>
          <w:szCs w:val="22"/>
        </w:rPr>
        <w:t xml:space="preserve"> </w:t>
      </w:r>
      <w:r>
        <w:rPr>
          <w:color w:val="auto"/>
          <w:sz w:val="22"/>
          <w:szCs w:val="22"/>
        </w:rPr>
        <w:t>výpůjčky</w:t>
      </w:r>
      <w:r w:rsidRPr="005B614A">
        <w:rPr>
          <w:color w:val="auto"/>
          <w:sz w:val="22"/>
          <w:szCs w:val="22"/>
        </w:rPr>
        <w:t xml:space="preserve"> se p</w:t>
      </w:r>
      <w:r>
        <w:rPr>
          <w:color w:val="auto"/>
          <w:sz w:val="22"/>
          <w:szCs w:val="22"/>
        </w:rPr>
        <w:t>ůjči</w:t>
      </w:r>
      <w:r w:rsidRPr="005B614A">
        <w:rPr>
          <w:color w:val="auto"/>
          <w:sz w:val="22"/>
          <w:szCs w:val="22"/>
        </w:rPr>
        <w:t xml:space="preserve">tel nezavazuje k úhradě nákladů vynaložených </w:t>
      </w:r>
      <w:r>
        <w:rPr>
          <w:color w:val="auto"/>
          <w:sz w:val="22"/>
          <w:szCs w:val="22"/>
        </w:rPr>
        <w:t>vypůjčitelem</w:t>
      </w:r>
      <w:r w:rsidRPr="005B614A">
        <w:rPr>
          <w:color w:val="auto"/>
          <w:sz w:val="22"/>
          <w:szCs w:val="22"/>
        </w:rPr>
        <w:t xml:space="preserve"> na stavební, technické či jiné úpravy, které </w:t>
      </w:r>
      <w:r>
        <w:rPr>
          <w:color w:val="auto"/>
          <w:sz w:val="22"/>
          <w:szCs w:val="22"/>
        </w:rPr>
        <w:t>vypůjčitel</w:t>
      </w:r>
      <w:r w:rsidRPr="005B614A">
        <w:rPr>
          <w:color w:val="auto"/>
          <w:sz w:val="22"/>
          <w:szCs w:val="22"/>
        </w:rPr>
        <w:t xml:space="preserve"> v </w:t>
      </w:r>
      <w:r w:rsidR="00F449D0">
        <w:rPr>
          <w:color w:val="auto"/>
          <w:sz w:val="22"/>
          <w:szCs w:val="22"/>
        </w:rPr>
        <w:t>P</w:t>
      </w:r>
      <w:r w:rsidRPr="005B614A">
        <w:rPr>
          <w:color w:val="auto"/>
          <w:sz w:val="22"/>
          <w:szCs w:val="22"/>
        </w:rPr>
        <w:t xml:space="preserve">ředmětu </w:t>
      </w:r>
      <w:r w:rsidR="00F449D0">
        <w:rPr>
          <w:color w:val="auto"/>
          <w:sz w:val="22"/>
          <w:szCs w:val="22"/>
        </w:rPr>
        <w:t>V</w:t>
      </w:r>
      <w:r>
        <w:rPr>
          <w:color w:val="auto"/>
          <w:sz w:val="22"/>
          <w:szCs w:val="22"/>
        </w:rPr>
        <w:t>ýpůjčky</w:t>
      </w:r>
      <w:r w:rsidRPr="005B614A">
        <w:rPr>
          <w:color w:val="auto"/>
          <w:sz w:val="22"/>
          <w:szCs w:val="22"/>
        </w:rPr>
        <w:t xml:space="preserve"> provede, pokud nebude dohodnuto jinak. </w:t>
      </w:r>
      <w:r>
        <w:rPr>
          <w:color w:val="auto"/>
          <w:sz w:val="22"/>
          <w:szCs w:val="22"/>
        </w:rPr>
        <w:t>Vypůjčitel</w:t>
      </w:r>
      <w:r w:rsidRPr="005B614A">
        <w:rPr>
          <w:color w:val="auto"/>
          <w:sz w:val="22"/>
          <w:szCs w:val="22"/>
        </w:rPr>
        <w:t xml:space="preserve"> se vzdává práva na protihodnotu toho, o co se realizací stavebních úprav v</w:t>
      </w:r>
      <w:r>
        <w:rPr>
          <w:color w:val="auto"/>
          <w:sz w:val="22"/>
          <w:szCs w:val="22"/>
        </w:rPr>
        <w:t> </w:t>
      </w:r>
      <w:r w:rsidR="00F449D0">
        <w:rPr>
          <w:color w:val="auto"/>
          <w:sz w:val="22"/>
          <w:szCs w:val="22"/>
        </w:rPr>
        <w:t>P</w:t>
      </w:r>
      <w:r w:rsidRPr="005B614A">
        <w:rPr>
          <w:color w:val="auto"/>
          <w:sz w:val="22"/>
          <w:szCs w:val="22"/>
        </w:rPr>
        <w:t xml:space="preserve">ředmětu </w:t>
      </w:r>
      <w:r w:rsidR="00F449D0">
        <w:rPr>
          <w:color w:val="auto"/>
          <w:sz w:val="22"/>
          <w:szCs w:val="22"/>
        </w:rPr>
        <w:t>V</w:t>
      </w:r>
      <w:r>
        <w:rPr>
          <w:color w:val="auto"/>
          <w:sz w:val="22"/>
          <w:szCs w:val="22"/>
        </w:rPr>
        <w:t>ýpůjčky</w:t>
      </w:r>
      <w:r w:rsidRPr="005B614A">
        <w:rPr>
          <w:color w:val="auto"/>
          <w:sz w:val="22"/>
          <w:szCs w:val="22"/>
        </w:rPr>
        <w:t xml:space="preserve"> zvýšila hodnota </w:t>
      </w:r>
      <w:r w:rsidR="00F449D0">
        <w:rPr>
          <w:color w:val="auto"/>
          <w:sz w:val="22"/>
          <w:szCs w:val="22"/>
        </w:rPr>
        <w:t>P</w:t>
      </w:r>
      <w:r w:rsidRPr="005B614A">
        <w:rPr>
          <w:color w:val="auto"/>
          <w:sz w:val="22"/>
          <w:szCs w:val="22"/>
        </w:rPr>
        <w:t xml:space="preserve">ředmětu </w:t>
      </w:r>
      <w:r w:rsidR="00F449D0">
        <w:rPr>
          <w:color w:val="auto"/>
          <w:sz w:val="22"/>
          <w:szCs w:val="22"/>
        </w:rPr>
        <w:t>V</w:t>
      </w:r>
      <w:r w:rsidR="00697E92">
        <w:rPr>
          <w:color w:val="auto"/>
          <w:sz w:val="22"/>
          <w:szCs w:val="22"/>
        </w:rPr>
        <w:t>ýpůjčky</w:t>
      </w:r>
      <w:r w:rsidRPr="005B614A">
        <w:rPr>
          <w:color w:val="auto"/>
          <w:sz w:val="22"/>
          <w:szCs w:val="22"/>
        </w:rPr>
        <w:t>.</w:t>
      </w:r>
    </w:p>
    <w:p w14:paraId="06C9F863" w14:textId="77777777" w:rsidR="00697E92" w:rsidRPr="00697E92" w:rsidRDefault="00697E92" w:rsidP="00697E92">
      <w:pPr>
        <w:pStyle w:val="Podnadpis"/>
      </w:pPr>
    </w:p>
    <w:p w14:paraId="1BA51FE0" w14:textId="5701F3EC" w:rsidR="00697E92" w:rsidRPr="00C73450" w:rsidRDefault="00697E92" w:rsidP="00697E92">
      <w:pPr>
        <w:pStyle w:val="a0"/>
        <w:numPr>
          <w:ilvl w:val="0"/>
          <w:numId w:val="11"/>
        </w:numPr>
        <w:ind w:left="425" w:hanging="425"/>
        <w:jc w:val="both"/>
        <w:rPr>
          <w:color w:val="auto"/>
          <w:sz w:val="22"/>
          <w:szCs w:val="22"/>
        </w:rPr>
      </w:pPr>
      <w:r w:rsidRPr="00C73450">
        <w:rPr>
          <w:color w:val="auto"/>
          <w:sz w:val="22"/>
          <w:szCs w:val="22"/>
        </w:rPr>
        <w:t>P</w:t>
      </w:r>
      <w:r>
        <w:rPr>
          <w:color w:val="auto"/>
          <w:sz w:val="22"/>
          <w:szCs w:val="22"/>
        </w:rPr>
        <w:t>ůjčite</w:t>
      </w:r>
      <w:r w:rsidRPr="00C73450">
        <w:rPr>
          <w:color w:val="auto"/>
          <w:sz w:val="22"/>
          <w:szCs w:val="22"/>
        </w:rPr>
        <w:t>l převezme</w:t>
      </w:r>
      <w:r w:rsidR="00776FB3">
        <w:rPr>
          <w:color w:val="auto"/>
          <w:sz w:val="22"/>
          <w:szCs w:val="22"/>
        </w:rPr>
        <w:t xml:space="preserve"> </w:t>
      </w:r>
      <w:r w:rsidR="00373CBE">
        <w:rPr>
          <w:color w:val="auto"/>
          <w:sz w:val="22"/>
          <w:szCs w:val="22"/>
        </w:rPr>
        <w:t>Předmět Výpůjčky</w:t>
      </w:r>
      <w:r w:rsidR="00776FB3">
        <w:rPr>
          <w:color w:val="auto"/>
          <w:sz w:val="22"/>
          <w:szCs w:val="22"/>
        </w:rPr>
        <w:t xml:space="preserve"> </w:t>
      </w:r>
      <w:r w:rsidRPr="00C73450">
        <w:rPr>
          <w:color w:val="auto"/>
          <w:sz w:val="22"/>
          <w:szCs w:val="22"/>
        </w:rPr>
        <w:t xml:space="preserve">v den ukončení </w:t>
      </w:r>
      <w:r>
        <w:rPr>
          <w:color w:val="auto"/>
          <w:sz w:val="22"/>
          <w:szCs w:val="22"/>
        </w:rPr>
        <w:t>výpůjčky</w:t>
      </w:r>
      <w:r w:rsidRPr="00C73450">
        <w:rPr>
          <w:color w:val="auto"/>
          <w:sz w:val="22"/>
          <w:szCs w:val="22"/>
        </w:rPr>
        <w:t xml:space="preserve"> bez ohledu na způsob ukončení </w:t>
      </w:r>
      <w:r>
        <w:rPr>
          <w:color w:val="auto"/>
          <w:sz w:val="22"/>
          <w:szCs w:val="22"/>
        </w:rPr>
        <w:t>smluv</w:t>
      </w:r>
      <w:r w:rsidRPr="00C73450">
        <w:rPr>
          <w:color w:val="auto"/>
          <w:sz w:val="22"/>
          <w:szCs w:val="22"/>
        </w:rPr>
        <w:t xml:space="preserve">ního vztahu, o čemž bude pořízen písemný protokol podepsaný oprávněnými osobami obou smluvních stran. </w:t>
      </w:r>
      <w:r>
        <w:rPr>
          <w:color w:val="auto"/>
          <w:sz w:val="22"/>
          <w:szCs w:val="22"/>
        </w:rPr>
        <w:t>Vypůjčitel</w:t>
      </w:r>
      <w:r w:rsidRPr="00C73450">
        <w:rPr>
          <w:color w:val="auto"/>
          <w:sz w:val="22"/>
          <w:szCs w:val="22"/>
        </w:rPr>
        <w:t xml:space="preserve"> je povinen</w:t>
      </w:r>
      <w:r w:rsidR="00776FB3">
        <w:rPr>
          <w:color w:val="auto"/>
          <w:sz w:val="22"/>
          <w:szCs w:val="22"/>
        </w:rPr>
        <w:t xml:space="preserve"> </w:t>
      </w:r>
      <w:r w:rsidR="00373CBE">
        <w:rPr>
          <w:color w:val="auto"/>
          <w:sz w:val="22"/>
          <w:szCs w:val="22"/>
        </w:rPr>
        <w:t>Předmět Výpůjčky</w:t>
      </w:r>
      <w:r w:rsidR="00776FB3">
        <w:rPr>
          <w:color w:val="auto"/>
          <w:sz w:val="22"/>
          <w:szCs w:val="22"/>
        </w:rPr>
        <w:t xml:space="preserve"> </w:t>
      </w:r>
      <w:r w:rsidRPr="00C73450">
        <w:rPr>
          <w:color w:val="auto"/>
          <w:sz w:val="22"/>
          <w:szCs w:val="22"/>
        </w:rPr>
        <w:t xml:space="preserve">v den ukončení </w:t>
      </w:r>
      <w:r>
        <w:rPr>
          <w:color w:val="auto"/>
          <w:sz w:val="22"/>
          <w:szCs w:val="22"/>
        </w:rPr>
        <w:t>výpůjčky</w:t>
      </w:r>
      <w:r w:rsidRPr="00C73450">
        <w:rPr>
          <w:color w:val="auto"/>
          <w:sz w:val="22"/>
          <w:szCs w:val="22"/>
        </w:rPr>
        <w:t xml:space="preserve"> dle této smlouvy p</w:t>
      </w:r>
      <w:r>
        <w:rPr>
          <w:color w:val="auto"/>
          <w:sz w:val="22"/>
          <w:szCs w:val="22"/>
        </w:rPr>
        <w:t>ůjčit</w:t>
      </w:r>
      <w:r w:rsidRPr="00C73450">
        <w:rPr>
          <w:color w:val="auto"/>
          <w:sz w:val="22"/>
          <w:szCs w:val="22"/>
        </w:rPr>
        <w:t>eli předat.</w:t>
      </w:r>
    </w:p>
    <w:p w14:paraId="3ED56589" w14:textId="77777777" w:rsidR="00697E92" w:rsidRPr="00DA4F1C" w:rsidRDefault="00697E92" w:rsidP="00697E92">
      <w:pPr>
        <w:pStyle w:val="Podnadpis"/>
        <w:rPr>
          <w:sz w:val="22"/>
          <w:szCs w:val="22"/>
        </w:rPr>
      </w:pPr>
    </w:p>
    <w:p w14:paraId="57635FAD" w14:textId="5CCD8B94" w:rsidR="00697E92" w:rsidRPr="002E5A7E" w:rsidRDefault="00697E92" w:rsidP="00697E92">
      <w:pPr>
        <w:tabs>
          <w:tab w:val="left" w:pos="426"/>
        </w:tabs>
        <w:autoSpaceDE w:val="0"/>
        <w:autoSpaceDN w:val="0"/>
        <w:adjustRightInd w:val="0"/>
        <w:spacing w:after="0" w:line="240" w:lineRule="auto"/>
        <w:ind w:left="426" w:hanging="426"/>
        <w:rPr>
          <w:rFonts w:ascii="Times New Roman" w:hAnsi="Times New Roman" w:cs="Times New Roman"/>
          <w:b/>
          <w:sz w:val="24"/>
          <w:szCs w:val="24"/>
        </w:rPr>
      </w:pPr>
      <w:r w:rsidRPr="002E5A7E">
        <w:rPr>
          <w:rFonts w:ascii="Times New Roman" w:hAnsi="Times New Roman" w:cs="Times New Roman"/>
          <w:b/>
          <w:sz w:val="24"/>
          <w:szCs w:val="24"/>
        </w:rPr>
        <w:t>Čl. V.</w:t>
      </w:r>
    </w:p>
    <w:p w14:paraId="1A5A4B7D" w14:textId="543B4BFE" w:rsidR="00697E92" w:rsidRPr="002E5A7E" w:rsidRDefault="00697E92" w:rsidP="00697E92">
      <w:pPr>
        <w:tabs>
          <w:tab w:val="left" w:pos="426"/>
        </w:tabs>
        <w:autoSpaceDE w:val="0"/>
        <w:autoSpaceDN w:val="0"/>
        <w:adjustRightInd w:val="0"/>
        <w:spacing w:after="0" w:line="240" w:lineRule="auto"/>
        <w:ind w:left="426" w:hanging="426"/>
        <w:jc w:val="both"/>
        <w:rPr>
          <w:rFonts w:ascii="Times New Roman" w:hAnsi="Times New Roman" w:cs="Times New Roman"/>
          <w:b/>
          <w:sz w:val="24"/>
          <w:szCs w:val="24"/>
        </w:rPr>
      </w:pPr>
      <w:r w:rsidRPr="002E5A7E">
        <w:rPr>
          <w:rFonts w:ascii="Times New Roman" w:hAnsi="Times New Roman" w:cs="Times New Roman"/>
          <w:b/>
          <w:sz w:val="24"/>
          <w:szCs w:val="24"/>
        </w:rPr>
        <w:t xml:space="preserve">Práva a povinnosti </w:t>
      </w:r>
      <w:r>
        <w:rPr>
          <w:rFonts w:ascii="Times New Roman" w:hAnsi="Times New Roman" w:cs="Times New Roman"/>
          <w:b/>
          <w:sz w:val="24"/>
          <w:szCs w:val="24"/>
        </w:rPr>
        <w:t>vypůjčitele</w:t>
      </w:r>
    </w:p>
    <w:p w14:paraId="6FA37E2F" w14:textId="5510B57E" w:rsidR="00DA4F1C" w:rsidRPr="0016230F" w:rsidRDefault="00DA4F1C" w:rsidP="00DA4F1C">
      <w:pPr>
        <w:pStyle w:val="a0"/>
        <w:numPr>
          <w:ilvl w:val="0"/>
          <w:numId w:val="42"/>
        </w:numPr>
        <w:tabs>
          <w:tab w:val="clear" w:pos="360"/>
        </w:tabs>
        <w:ind w:left="425" w:hanging="425"/>
        <w:jc w:val="both"/>
        <w:rPr>
          <w:color w:val="auto"/>
          <w:sz w:val="22"/>
          <w:szCs w:val="22"/>
        </w:rPr>
      </w:pPr>
      <w:r w:rsidRPr="0016230F">
        <w:rPr>
          <w:color w:val="auto"/>
          <w:sz w:val="22"/>
          <w:szCs w:val="22"/>
        </w:rPr>
        <w:t>Vypůjčitel</w:t>
      </w:r>
      <w:r w:rsidR="00697E92" w:rsidRPr="0016230F">
        <w:rPr>
          <w:color w:val="auto"/>
          <w:sz w:val="22"/>
          <w:szCs w:val="22"/>
        </w:rPr>
        <w:t xml:space="preserve"> je povinen</w:t>
      </w:r>
      <w:r w:rsidR="00F52DE1" w:rsidRPr="00827561">
        <w:rPr>
          <w:color w:val="auto"/>
          <w:sz w:val="22"/>
          <w:szCs w:val="22"/>
        </w:rPr>
        <w:t xml:space="preserve"> na výzvu půjčitele</w:t>
      </w:r>
      <w:r w:rsidR="00697E92" w:rsidRPr="0016230F">
        <w:rPr>
          <w:color w:val="auto"/>
          <w:sz w:val="22"/>
          <w:szCs w:val="22"/>
        </w:rPr>
        <w:t xml:space="preserve"> převzít</w:t>
      </w:r>
      <w:r w:rsidR="005773C7">
        <w:rPr>
          <w:color w:val="auto"/>
          <w:sz w:val="22"/>
          <w:szCs w:val="22"/>
        </w:rPr>
        <w:t xml:space="preserve"> </w:t>
      </w:r>
      <w:r w:rsidR="00373CBE">
        <w:rPr>
          <w:color w:val="auto"/>
          <w:sz w:val="22"/>
          <w:szCs w:val="22"/>
        </w:rPr>
        <w:t>Předmět Výpůjčky</w:t>
      </w:r>
      <w:r w:rsidR="005773C7">
        <w:rPr>
          <w:color w:val="auto"/>
          <w:sz w:val="22"/>
          <w:szCs w:val="22"/>
        </w:rPr>
        <w:t xml:space="preserve"> </w:t>
      </w:r>
      <w:r w:rsidR="00697E92" w:rsidRPr="0016230F">
        <w:rPr>
          <w:color w:val="auto"/>
          <w:sz w:val="22"/>
          <w:szCs w:val="22"/>
        </w:rPr>
        <w:t xml:space="preserve">o čemž bude </w:t>
      </w:r>
      <w:r w:rsidR="00D35E75">
        <w:rPr>
          <w:color w:val="auto"/>
          <w:sz w:val="22"/>
          <w:szCs w:val="22"/>
        </w:rPr>
        <w:t>pořízen</w:t>
      </w:r>
      <w:r w:rsidR="00D35E75" w:rsidRPr="0016230F">
        <w:rPr>
          <w:color w:val="auto"/>
          <w:sz w:val="22"/>
          <w:szCs w:val="22"/>
        </w:rPr>
        <w:t xml:space="preserve"> </w:t>
      </w:r>
      <w:r w:rsidR="00697E92" w:rsidRPr="0016230F">
        <w:rPr>
          <w:color w:val="auto"/>
          <w:sz w:val="22"/>
          <w:szCs w:val="22"/>
        </w:rPr>
        <w:t xml:space="preserve">písemný předávací </w:t>
      </w:r>
      <w:r w:rsidR="00F52DE1" w:rsidRPr="00827561">
        <w:rPr>
          <w:color w:val="auto"/>
          <w:sz w:val="22"/>
          <w:szCs w:val="22"/>
        </w:rPr>
        <w:t xml:space="preserve">protokol </w:t>
      </w:r>
      <w:r w:rsidR="00697E92" w:rsidRPr="0016230F">
        <w:rPr>
          <w:color w:val="auto"/>
          <w:sz w:val="22"/>
          <w:szCs w:val="22"/>
        </w:rPr>
        <w:t>podeps</w:t>
      </w:r>
      <w:r w:rsidR="00F52DE1" w:rsidRPr="00827561">
        <w:rPr>
          <w:color w:val="auto"/>
          <w:sz w:val="22"/>
          <w:szCs w:val="22"/>
        </w:rPr>
        <w:t>aný</w:t>
      </w:r>
      <w:r w:rsidR="00697E92" w:rsidRPr="0016230F">
        <w:rPr>
          <w:color w:val="auto"/>
          <w:sz w:val="22"/>
          <w:szCs w:val="22"/>
        </w:rPr>
        <w:t xml:space="preserve"> oprávněnými osobami obou smluvních stran</w:t>
      </w:r>
      <w:r w:rsidR="00D90102" w:rsidRPr="00827561">
        <w:rPr>
          <w:color w:val="auto"/>
          <w:sz w:val="22"/>
          <w:szCs w:val="22"/>
        </w:rPr>
        <w:t>.</w:t>
      </w:r>
    </w:p>
    <w:p w14:paraId="44B96CC1" w14:textId="77777777" w:rsidR="00DA4F1C" w:rsidRPr="004052C1" w:rsidRDefault="00DA4F1C" w:rsidP="00DA4F1C">
      <w:pPr>
        <w:pStyle w:val="Podnadpis"/>
        <w:rPr>
          <w:color w:val="auto"/>
          <w:sz w:val="22"/>
          <w:szCs w:val="22"/>
        </w:rPr>
      </w:pPr>
    </w:p>
    <w:p w14:paraId="58266607" w14:textId="5069FCDE" w:rsidR="00DA4F1C" w:rsidRPr="004052C1" w:rsidRDefault="00DA4F1C" w:rsidP="00DA4F1C">
      <w:pPr>
        <w:pStyle w:val="a0"/>
        <w:numPr>
          <w:ilvl w:val="0"/>
          <w:numId w:val="42"/>
        </w:numPr>
        <w:tabs>
          <w:tab w:val="clear" w:pos="360"/>
        </w:tabs>
        <w:ind w:left="425" w:hanging="425"/>
        <w:jc w:val="both"/>
        <w:rPr>
          <w:color w:val="auto"/>
          <w:sz w:val="22"/>
          <w:szCs w:val="22"/>
        </w:rPr>
      </w:pPr>
      <w:r w:rsidRPr="004052C1">
        <w:rPr>
          <w:color w:val="auto"/>
          <w:sz w:val="22"/>
          <w:szCs w:val="22"/>
        </w:rPr>
        <w:t>Vypůjčitel</w:t>
      </w:r>
      <w:r w:rsidR="00697E92" w:rsidRPr="004052C1">
        <w:rPr>
          <w:color w:val="auto"/>
          <w:sz w:val="22"/>
          <w:szCs w:val="22"/>
        </w:rPr>
        <w:t xml:space="preserve"> se zavazuje řádně udržovat</w:t>
      </w:r>
      <w:r w:rsidR="005773C7">
        <w:rPr>
          <w:color w:val="auto"/>
          <w:sz w:val="22"/>
          <w:szCs w:val="22"/>
        </w:rPr>
        <w:t xml:space="preserve"> </w:t>
      </w:r>
      <w:r w:rsidR="00373CBE">
        <w:rPr>
          <w:color w:val="auto"/>
          <w:sz w:val="22"/>
          <w:szCs w:val="22"/>
        </w:rPr>
        <w:t>Předmět Výpůjčky</w:t>
      </w:r>
      <w:r w:rsidR="005773C7">
        <w:rPr>
          <w:color w:val="auto"/>
          <w:sz w:val="22"/>
          <w:szCs w:val="22"/>
        </w:rPr>
        <w:t xml:space="preserve"> </w:t>
      </w:r>
      <w:r w:rsidR="00697E92" w:rsidRPr="004052C1">
        <w:rPr>
          <w:color w:val="auto"/>
          <w:sz w:val="22"/>
          <w:szCs w:val="22"/>
        </w:rPr>
        <w:t>v odpovídajícím stavu, s přihlédnutím k účelu jeho užití dle této smlouvy.</w:t>
      </w:r>
    </w:p>
    <w:p w14:paraId="2A35D476" w14:textId="77777777" w:rsidR="00DA4F1C" w:rsidRPr="00DD7E32" w:rsidRDefault="00DA4F1C" w:rsidP="00DA4F1C">
      <w:pPr>
        <w:pStyle w:val="Podnadpis"/>
        <w:rPr>
          <w:color w:val="auto"/>
          <w:sz w:val="22"/>
          <w:szCs w:val="22"/>
        </w:rPr>
      </w:pPr>
    </w:p>
    <w:p w14:paraId="0A268A22" w14:textId="0D16B368" w:rsidR="00697E92" w:rsidRPr="00DD7E32" w:rsidRDefault="00DA4F1C" w:rsidP="00DA4F1C">
      <w:pPr>
        <w:pStyle w:val="a0"/>
        <w:numPr>
          <w:ilvl w:val="0"/>
          <w:numId w:val="42"/>
        </w:numPr>
        <w:tabs>
          <w:tab w:val="clear" w:pos="360"/>
        </w:tabs>
        <w:ind w:left="425" w:hanging="425"/>
        <w:jc w:val="both"/>
        <w:rPr>
          <w:color w:val="auto"/>
          <w:sz w:val="22"/>
          <w:szCs w:val="22"/>
        </w:rPr>
      </w:pPr>
      <w:r w:rsidRPr="00DD7E32">
        <w:rPr>
          <w:color w:val="auto"/>
          <w:sz w:val="22"/>
          <w:szCs w:val="22"/>
        </w:rPr>
        <w:t>Vypůjčitel</w:t>
      </w:r>
      <w:r w:rsidR="00697E92" w:rsidRPr="00DD7E32">
        <w:rPr>
          <w:color w:val="auto"/>
          <w:sz w:val="22"/>
          <w:szCs w:val="22"/>
        </w:rPr>
        <w:t xml:space="preserve"> je povinen hradit p</w:t>
      </w:r>
      <w:r w:rsidRPr="00DD7E32">
        <w:rPr>
          <w:color w:val="auto"/>
          <w:sz w:val="22"/>
          <w:szCs w:val="22"/>
        </w:rPr>
        <w:t>ůjči</w:t>
      </w:r>
      <w:r w:rsidR="00697E92" w:rsidRPr="00DD7E32">
        <w:rPr>
          <w:color w:val="auto"/>
          <w:sz w:val="22"/>
          <w:szCs w:val="22"/>
        </w:rPr>
        <w:t>teli spotřebu vody</w:t>
      </w:r>
      <w:r w:rsidR="00BE3D5C">
        <w:rPr>
          <w:color w:val="auto"/>
          <w:sz w:val="22"/>
          <w:szCs w:val="22"/>
        </w:rPr>
        <w:t xml:space="preserve"> a platbu za odvádění odpadních vod</w:t>
      </w:r>
      <w:r w:rsidR="00697E92" w:rsidRPr="00DD7E32">
        <w:rPr>
          <w:color w:val="auto"/>
          <w:sz w:val="22"/>
          <w:szCs w:val="22"/>
        </w:rPr>
        <w:t xml:space="preserve"> </w:t>
      </w:r>
      <w:r w:rsidR="00A0047E">
        <w:rPr>
          <w:color w:val="auto"/>
          <w:sz w:val="22"/>
          <w:szCs w:val="22"/>
        </w:rPr>
        <w:t xml:space="preserve">(vodné a stočné) </w:t>
      </w:r>
      <w:r w:rsidR="00697E92" w:rsidRPr="00DD7E32">
        <w:rPr>
          <w:color w:val="auto"/>
          <w:sz w:val="22"/>
          <w:szCs w:val="22"/>
        </w:rPr>
        <w:t>na základě odečtu poměrov</w:t>
      </w:r>
      <w:r w:rsidR="00DD7E32" w:rsidRPr="00DD7E32">
        <w:rPr>
          <w:color w:val="auto"/>
          <w:sz w:val="22"/>
          <w:szCs w:val="22"/>
        </w:rPr>
        <w:t>ého</w:t>
      </w:r>
      <w:r w:rsidR="00697E92" w:rsidRPr="00DD7E32">
        <w:rPr>
          <w:color w:val="auto"/>
          <w:sz w:val="22"/>
          <w:szCs w:val="22"/>
        </w:rPr>
        <w:t xml:space="preserve"> měřidl</w:t>
      </w:r>
      <w:r w:rsidR="00DD7E32" w:rsidRPr="00DD7E32">
        <w:rPr>
          <w:color w:val="auto"/>
          <w:sz w:val="22"/>
          <w:szCs w:val="22"/>
        </w:rPr>
        <w:t xml:space="preserve">a. </w:t>
      </w:r>
      <w:r w:rsidRPr="00DD7E32">
        <w:rPr>
          <w:color w:val="auto"/>
          <w:sz w:val="22"/>
          <w:szCs w:val="22"/>
        </w:rPr>
        <w:t>Vypůjčitel</w:t>
      </w:r>
      <w:r w:rsidR="00697E92" w:rsidRPr="00DD7E32">
        <w:rPr>
          <w:color w:val="auto"/>
          <w:sz w:val="22"/>
          <w:szCs w:val="22"/>
        </w:rPr>
        <w:t xml:space="preserve"> uhradí p</w:t>
      </w:r>
      <w:r w:rsidRPr="00DD7E32">
        <w:rPr>
          <w:color w:val="auto"/>
          <w:sz w:val="22"/>
          <w:szCs w:val="22"/>
        </w:rPr>
        <w:t>ůjčite</w:t>
      </w:r>
      <w:r w:rsidR="00697E92" w:rsidRPr="00DD7E32">
        <w:rPr>
          <w:color w:val="auto"/>
          <w:sz w:val="22"/>
          <w:szCs w:val="22"/>
        </w:rPr>
        <w:t xml:space="preserve">li </w:t>
      </w:r>
      <w:r w:rsidR="00B17ECB">
        <w:rPr>
          <w:color w:val="auto"/>
          <w:sz w:val="22"/>
          <w:szCs w:val="22"/>
        </w:rPr>
        <w:t>vodné a stočné</w:t>
      </w:r>
      <w:r w:rsidR="00DD7E32">
        <w:rPr>
          <w:color w:val="auto"/>
          <w:sz w:val="22"/>
          <w:szCs w:val="22"/>
        </w:rPr>
        <w:t xml:space="preserve"> </w:t>
      </w:r>
      <w:r w:rsidR="00697E92" w:rsidRPr="00DD7E32">
        <w:rPr>
          <w:color w:val="auto"/>
          <w:sz w:val="22"/>
          <w:szCs w:val="22"/>
        </w:rPr>
        <w:t>na základě faktur</w:t>
      </w:r>
      <w:r w:rsidR="00A0047E">
        <w:rPr>
          <w:color w:val="auto"/>
          <w:sz w:val="22"/>
          <w:szCs w:val="22"/>
        </w:rPr>
        <w:t>y</w:t>
      </w:r>
      <w:r w:rsidR="00697E92" w:rsidRPr="00DD7E32">
        <w:rPr>
          <w:color w:val="auto"/>
          <w:sz w:val="22"/>
          <w:szCs w:val="22"/>
        </w:rPr>
        <w:t xml:space="preserve"> vystaven</w:t>
      </w:r>
      <w:r w:rsidR="00A0047E">
        <w:rPr>
          <w:color w:val="auto"/>
          <w:sz w:val="22"/>
          <w:szCs w:val="22"/>
        </w:rPr>
        <w:t>é</w:t>
      </w:r>
      <w:r w:rsidR="00697E92" w:rsidRPr="00DD7E32">
        <w:rPr>
          <w:color w:val="auto"/>
          <w:sz w:val="22"/>
          <w:szCs w:val="22"/>
        </w:rPr>
        <w:t xml:space="preserve"> p</w:t>
      </w:r>
      <w:r w:rsidRPr="00DD7E32">
        <w:rPr>
          <w:color w:val="auto"/>
          <w:sz w:val="22"/>
          <w:szCs w:val="22"/>
        </w:rPr>
        <w:t>ůjčit</w:t>
      </w:r>
      <w:r w:rsidR="00697E92" w:rsidRPr="00DD7E32">
        <w:rPr>
          <w:color w:val="auto"/>
          <w:sz w:val="22"/>
          <w:szCs w:val="22"/>
        </w:rPr>
        <w:t>elem v souladu s podklady vystavenými dodavatel</w:t>
      </w:r>
      <w:r w:rsidR="00A0047E">
        <w:rPr>
          <w:color w:val="auto"/>
          <w:sz w:val="22"/>
          <w:szCs w:val="22"/>
        </w:rPr>
        <w:t>em</w:t>
      </w:r>
      <w:r w:rsidR="00697E92" w:rsidRPr="00DD7E32">
        <w:rPr>
          <w:color w:val="auto"/>
          <w:sz w:val="22"/>
          <w:szCs w:val="22"/>
        </w:rPr>
        <w:t>. Faktur</w:t>
      </w:r>
      <w:r w:rsidR="00A0047E">
        <w:rPr>
          <w:color w:val="auto"/>
          <w:sz w:val="22"/>
          <w:szCs w:val="22"/>
        </w:rPr>
        <w:t>a</w:t>
      </w:r>
      <w:r w:rsidR="00697E92" w:rsidRPr="00DD7E32">
        <w:rPr>
          <w:color w:val="auto"/>
          <w:sz w:val="22"/>
          <w:szCs w:val="22"/>
        </w:rPr>
        <w:t xml:space="preserve"> bud</w:t>
      </w:r>
      <w:r w:rsidR="00A0047E">
        <w:rPr>
          <w:color w:val="auto"/>
          <w:sz w:val="22"/>
          <w:szCs w:val="22"/>
        </w:rPr>
        <w:t>e</w:t>
      </w:r>
      <w:r w:rsidR="00697E92" w:rsidRPr="00DD7E32">
        <w:rPr>
          <w:color w:val="auto"/>
          <w:sz w:val="22"/>
          <w:szCs w:val="22"/>
        </w:rPr>
        <w:t xml:space="preserve"> vystavován</w:t>
      </w:r>
      <w:r w:rsidR="00A0047E">
        <w:rPr>
          <w:color w:val="auto"/>
          <w:sz w:val="22"/>
          <w:szCs w:val="22"/>
        </w:rPr>
        <w:t>a</w:t>
      </w:r>
      <w:r w:rsidR="00697E92" w:rsidRPr="00DD7E32">
        <w:rPr>
          <w:color w:val="auto"/>
          <w:sz w:val="22"/>
          <w:szCs w:val="22"/>
        </w:rPr>
        <w:t xml:space="preserve"> s měsíční četností a lhůta splatnosti faktur</w:t>
      </w:r>
      <w:r w:rsidR="00A0047E">
        <w:rPr>
          <w:color w:val="auto"/>
          <w:sz w:val="22"/>
          <w:szCs w:val="22"/>
        </w:rPr>
        <w:t>y</w:t>
      </w:r>
      <w:r w:rsidR="00697E92" w:rsidRPr="00DD7E32">
        <w:rPr>
          <w:color w:val="auto"/>
          <w:sz w:val="22"/>
          <w:szCs w:val="22"/>
        </w:rPr>
        <w:t xml:space="preserve"> bude činit 15 dnů.</w:t>
      </w:r>
    </w:p>
    <w:p w14:paraId="64659C5E" w14:textId="77777777" w:rsidR="00DD7E32" w:rsidRPr="00DD7E32" w:rsidRDefault="00DD7E32" w:rsidP="00DD7E32">
      <w:pPr>
        <w:pStyle w:val="Podnadpis"/>
        <w:rPr>
          <w:color w:val="auto"/>
          <w:sz w:val="22"/>
          <w:szCs w:val="22"/>
        </w:rPr>
      </w:pPr>
    </w:p>
    <w:p w14:paraId="53C5126D" w14:textId="13321E83" w:rsidR="00DD7E32" w:rsidRPr="007F5524" w:rsidRDefault="00A0047E" w:rsidP="00DD7E32">
      <w:pPr>
        <w:pStyle w:val="Normlnweb"/>
        <w:numPr>
          <w:ilvl w:val="0"/>
          <w:numId w:val="42"/>
        </w:numPr>
        <w:spacing w:before="0" w:beforeAutospacing="0" w:after="0" w:afterAutospacing="0"/>
        <w:jc w:val="both"/>
        <w:rPr>
          <w:sz w:val="22"/>
          <w:szCs w:val="22"/>
        </w:rPr>
      </w:pPr>
      <w:r>
        <w:rPr>
          <w:sz w:val="22"/>
          <w:szCs w:val="22"/>
        </w:rPr>
        <w:t>Vypůjčitel</w:t>
      </w:r>
      <w:r w:rsidR="00DD7E32" w:rsidRPr="007F5524">
        <w:rPr>
          <w:sz w:val="22"/>
          <w:szCs w:val="22"/>
        </w:rPr>
        <w:t xml:space="preserve"> je povinen si zajistit a hradit náklady </w:t>
      </w:r>
      <w:r w:rsidR="00D9679E">
        <w:rPr>
          <w:sz w:val="22"/>
          <w:szCs w:val="22"/>
        </w:rPr>
        <w:t xml:space="preserve">související s připojením a odběrem </w:t>
      </w:r>
      <w:r w:rsidR="00DD7E32" w:rsidRPr="007F5524">
        <w:rPr>
          <w:sz w:val="22"/>
          <w:szCs w:val="22"/>
        </w:rPr>
        <w:t>el. energi</w:t>
      </w:r>
      <w:r w:rsidR="00DD7E32">
        <w:rPr>
          <w:sz w:val="22"/>
          <w:szCs w:val="22"/>
        </w:rPr>
        <w:t>i</w:t>
      </w:r>
      <w:r w:rsidR="00D9679E">
        <w:rPr>
          <w:sz w:val="22"/>
          <w:szCs w:val="22"/>
        </w:rPr>
        <w:t xml:space="preserve"> a p</w:t>
      </w:r>
      <w:r w:rsidR="00DD7E32" w:rsidRPr="007F5524">
        <w:rPr>
          <w:sz w:val="22"/>
          <w:szCs w:val="22"/>
        </w:rPr>
        <w:t>lyn</w:t>
      </w:r>
      <w:r w:rsidR="00D9679E">
        <w:rPr>
          <w:sz w:val="22"/>
          <w:szCs w:val="22"/>
        </w:rPr>
        <w:t>u</w:t>
      </w:r>
      <w:r w:rsidR="00DD7E32" w:rsidRPr="007F5524">
        <w:rPr>
          <w:sz w:val="22"/>
          <w:szCs w:val="22"/>
        </w:rPr>
        <w:t>, svoz</w:t>
      </w:r>
      <w:r w:rsidR="002F2F82">
        <w:rPr>
          <w:sz w:val="22"/>
          <w:szCs w:val="22"/>
        </w:rPr>
        <w:t>em</w:t>
      </w:r>
      <w:r w:rsidR="00DD7E32" w:rsidRPr="007F5524">
        <w:rPr>
          <w:sz w:val="22"/>
          <w:szCs w:val="22"/>
        </w:rPr>
        <w:t xml:space="preserve"> odpadů, úklid</w:t>
      </w:r>
      <w:r w:rsidR="00D9679E">
        <w:rPr>
          <w:sz w:val="22"/>
          <w:szCs w:val="22"/>
        </w:rPr>
        <w:t>u</w:t>
      </w:r>
      <w:r>
        <w:rPr>
          <w:sz w:val="22"/>
          <w:szCs w:val="22"/>
        </w:rPr>
        <w:t> </w:t>
      </w:r>
      <w:r w:rsidR="00DD7E32" w:rsidRPr="007F5524">
        <w:rPr>
          <w:sz w:val="22"/>
          <w:szCs w:val="22"/>
        </w:rPr>
        <w:t>objektu, popř. další služb</w:t>
      </w:r>
      <w:r w:rsidR="00DD7E32">
        <w:rPr>
          <w:sz w:val="22"/>
          <w:szCs w:val="22"/>
        </w:rPr>
        <w:t>y</w:t>
      </w:r>
      <w:r w:rsidR="00DD7E32" w:rsidRPr="007F5524">
        <w:rPr>
          <w:sz w:val="22"/>
          <w:szCs w:val="22"/>
        </w:rPr>
        <w:t xml:space="preserve"> tím, že uzavře samostatné smlouvy s dodavateli služeb.</w:t>
      </w:r>
      <w:r w:rsidR="000C404B">
        <w:rPr>
          <w:sz w:val="22"/>
          <w:szCs w:val="22"/>
        </w:rPr>
        <w:t xml:space="preserve"> </w:t>
      </w:r>
      <w:r w:rsidR="00DD7E32" w:rsidRPr="007F5524">
        <w:rPr>
          <w:sz w:val="22"/>
          <w:szCs w:val="22"/>
        </w:rPr>
        <w:t xml:space="preserve">Je povinen hradit veškeré provozní náklady spojené s provozem a užíváním </w:t>
      </w:r>
      <w:r w:rsidR="00C178E3">
        <w:rPr>
          <w:sz w:val="22"/>
          <w:szCs w:val="22"/>
        </w:rPr>
        <w:t>P</w:t>
      </w:r>
      <w:r w:rsidR="00DD7E32" w:rsidRPr="007F5524">
        <w:rPr>
          <w:sz w:val="22"/>
          <w:szCs w:val="22"/>
        </w:rPr>
        <w:t xml:space="preserve">ředmětu </w:t>
      </w:r>
      <w:r w:rsidR="00C178E3">
        <w:rPr>
          <w:sz w:val="22"/>
          <w:szCs w:val="22"/>
        </w:rPr>
        <w:t>V</w:t>
      </w:r>
      <w:r>
        <w:rPr>
          <w:sz w:val="22"/>
          <w:szCs w:val="22"/>
        </w:rPr>
        <w:t>ýpůjčky</w:t>
      </w:r>
      <w:r w:rsidR="00DD7E32" w:rsidRPr="007F5524">
        <w:rPr>
          <w:sz w:val="22"/>
          <w:szCs w:val="22"/>
        </w:rPr>
        <w:t>.</w:t>
      </w:r>
    </w:p>
    <w:p w14:paraId="13537107" w14:textId="1FE72240" w:rsidR="00DA4F1C" w:rsidRPr="004052C1" w:rsidRDefault="00DA4F1C" w:rsidP="00DA4F1C">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lastRenderedPageBreak/>
        <w:t>Vypůjčitel</w:t>
      </w:r>
      <w:r w:rsidR="00697E92" w:rsidRPr="004052C1">
        <w:rPr>
          <w:rFonts w:ascii="Times New Roman" w:hAnsi="Times New Roman"/>
        </w:rPr>
        <w:t xml:space="preserve"> odpovídá za veškeré škody, které způsobí svou činností </w:t>
      </w:r>
      <w:r w:rsidR="007D4E90">
        <w:rPr>
          <w:rFonts w:ascii="Times New Roman" w:hAnsi="Times New Roman"/>
        </w:rPr>
        <w:t xml:space="preserve">na </w:t>
      </w:r>
      <w:r w:rsidR="00392390">
        <w:rPr>
          <w:rFonts w:ascii="Times New Roman" w:hAnsi="Times New Roman"/>
        </w:rPr>
        <w:t>P</w:t>
      </w:r>
      <w:r w:rsidR="007D4E90">
        <w:rPr>
          <w:rFonts w:ascii="Times New Roman" w:hAnsi="Times New Roman"/>
        </w:rPr>
        <w:t xml:space="preserve">ředmětu </w:t>
      </w:r>
      <w:r w:rsidR="00392390">
        <w:rPr>
          <w:rFonts w:ascii="Times New Roman" w:hAnsi="Times New Roman"/>
        </w:rPr>
        <w:t>V</w:t>
      </w:r>
      <w:r w:rsidR="007D4E90">
        <w:rPr>
          <w:rFonts w:ascii="Times New Roman" w:hAnsi="Times New Roman"/>
        </w:rPr>
        <w:t>ýpůjčky</w:t>
      </w:r>
      <w:r w:rsidR="007D4E90" w:rsidRPr="00827561">
        <w:rPr>
          <w:rFonts w:ascii="Times New Roman" w:hAnsi="Times New Roman"/>
        </w:rPr>
        <w:t xml:space="preserve"> </w:t>
      </w:r>
      <w:r w:rsidR="00697E92" w:rsidRPr="004052C1">
        <w:rPr>
          <w:rFonts w:ascii="Times New Roman" w:hAnsi="Times New Roman"/>
        </w:rPr>
        <w:t xml:space="preserve">i vůči třetím osobám a dále zodpovídá za škody způsobené třetími osobami zdržujícími se v </w:t>
      </w:r>
      <w:r w:rsidR="00392390">
        <w:rPr>
          <w:rFonts w:ascii="Times New Roman" w:hAnsi="Times New Roman"/>
        </w:rPr>
        <w:t>P</w:t>
      </w:r>
      <w:r w:rsidR="00697E92" w:rsidRPr="004052C1">
        <w:rPr>
          <w:rFonts w:ascii="Times New Roman" w:hAnsi="Times New Roman"/>
        </w:rPr>
        <w:t xml:space="preserve">ředmětu </w:t>
      </w:r>
      <w:r w:rsidR="00392390">
        <w:rPr>
          <w:rFonts w:ascii="Times New Roman" w:hAnsi="Times New Roman"/>
        </w:rPr>
        <w:t>V</w:t>
      </w:r>
      <w:r w:rsidRPr="004052C1">
        <w:rPr>
          <w:rFonts w:ascii="Times New Roman" w:hAnsi="Times New Roman"/>
        </w:rPr>
        <w:t>ýpůjčky</w:t>
      </w:r>
      <w:r w:rsidR="00697E92" w:rsidRPr="004052C1">
        <w:rPr>
          <w:rFonts w:ascii="Times New Roman" w:hAnsi="Times New Roman"/>
        </w:rPr>
        <w:t>.</w:t>
      </w:r>
    </w:p>
    <w:p w14:paraId="0323D09F" w14:textId="77777777" w:rsidR="00DA4F1C" w:rsidRPr="004052C1" w:rsidRDefault="00DA4F1C" w:rsidP="00DA4F1C">
      <w:pPr>
        <w:pStyle w:val="Odstavecseseznamem"/>
        <w:rPr>
          <w:rFonts w:ascii="Times New Roman" w:hAnsi="Times New Roman"/>
        </w:rPr>
      </w:pPr>
    </w:p>
    <w:p w14:paraId="773697BB" w14:textId="37E8AB93" w:rsidR="00DA4F1C" w:rsidRPr="004052C1" w:rsidRDefault="00DA4F1C" w:rsidP="00DA4F1C">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t>Vypůjčitel</w:t>
      </w:r>
      <w:r w:rsidR="00697E92" w:rsidRPr="004052C1">
        <w:rPr>
          <w:rFonts w:ascii="Times New Roman" w:hAnsi="Times New Roman"/>
        </w:rPr>
        <w:t xml:space="preserve"> je povinen</w:t>
      </w:r>
      <w:r w:rsidR="009519E0">
        <w:rPr>
          <w:rFonts w:ascii="Times New Roman" w:hAnsi="Times New Roman"/>
        </w:rPr>
        <w:t xml:space="preserve"> </w:t>
      </w:r>
      <w:r w:rsidR="00373CBE">
        <w:rPr>
          <w:rFonts w:ascii="Times New Roman" w:hAnsi="Times New Roman"/>
        </w:rPr>
        <w:t>Předmět Výpůjčky</w:t>
      </w:r>
      <w:r w:rsidR="009519E0">
        <w:rPr>
          <w:rFonts w:ascii="Times New Roman" w:hAnsi="Times New Roman"/>
        </w:rPr>
        <w:t xml:space="preserve"> </w:t>
      </w:r>
      <w:r w:rsidR="00697E92" w:rsidRPr="004052C1">
        <w:rPr>
          <w:rFonts w:ascii="Times New Roman" w:hAnsi="Times New Roman"/>
        </w:rPr>
        <w:t>chránit před poškozením nebo zničením.</w:t>
      </w:r>
    </w:p>
    <w:p w14:paraId="0467D0CE" w14:textId="77777777" w:rsidR="00DA4F1C" w:rsidRPr="004052C1" w:rsidRDefault="00DA4F1C" w:rsidP="00DA4F1C">
      <w:pPr>
        <w:pStyle w:val="Odstavecseseznamem"/>
        <w:rPr>
          <w:rFonts w:ascii="Times New Roman" w:hAnsi="Times New Roman"/>
        </w:rPr>
      </w:pPr>
    </w:p>
    <w:p w14:paraId="6A8D7B05" w14:textId="66290FC7" w:rsidR="00DA4F1C" w:rsidRPr="004052C1" w:rsidRDefault="00DA4F1C" w:rsidP="00DA4F1C">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t>Vypůjčitel</w:t>
      </w:r>
      <w:r w:rsidR="00697E92" w:rsidRPr="004052C1">
        <w:rPr>
          <w:rFonts w:ascii="Times New Roman" w:hAnsi="Times New Roman"/>
        </w:rPr>
        <w:t xml:space="preserve"> je povinen neprodleně hlásit p</w:t>
      </w:r>
      <w:r w:rsidRPr="004052C1">
        <w:rPr>
          <w:rFonts w:ascii="Times New Roman" w:hAnsi="Times New Roman"/>
        </w:rPr>
        <w:t>ůjči</w:t>
      </w:r>
      <w:r w:rsidR="00697E92" w:rsidRPr="004052C1">
        <w:rPr>
          <w:rFonts w:ascii="Times New Roman" w:hAnsi="Times New Roman"/>
        </w:rPr>
        <w:t xml:space="preserve">teli zjištěné závady na </w:t>
      </w:r>
      <w:r w:rsidR="00824538">
        <w:rPr>
          <w:rFonts w:ascii="Times New Roman" w:hAnsi="Times New Roman"/>
        </w:rPr>
        <w:t>P</w:t>
      </w:r>
      <w:r w:rsidR="00697E92" w:rsidRPr="004052C1">
        <w:rPr>
          <w:rFonts w:ascii="Times New Roman" w:hAnsi="Times New Roman"/>
        </w:rPr>
        <w:t xml:space="preserve">ředmětu </w:t>
      </w:r>
      <w:r w:rsidR="00824538">
        <w:rPr>
          <w:rFonts w:ascii="Times New Roman" w:hAnsi="Times New Roman"/>
        </w:rPr>
        <w:t>V</w:t>
      </w:r>
      <w:r w:rsidRPr="004052C1">
        <w:rPr>
          <w:rFonts w:ascii="Times New Roman" w:hAnsi="Times New Roman"/>
        </w:rPr>
        <w:t>ýpůjčky</w:t>
      </w:r>
      <w:r w:rsidR="00697E92" w:rsidRPr="004052C1">
        <w:rPr>
          <w:rFonts w:ascii="Times New Roman" w:hAnsi="Times New Roman"/>
        </w:rPr>
        <w:t>.</w:t>
      </w:r>
    </w:p>
    <w:p w14:paraId="50B54E0D" w14:textId="77777777" w:rsidR="00DA4F1C" w:rsidRPr="004052C1" w:rsidRDefault="00DA4F1C" w:rsidP="00DA4F1C">
      <w:pPr>
        <w:pStyle w:val="Odstavecseseznamem"/>
        <w:rPr>
          <w:rFonts w:ascii="Times New Roman" w:hAnsi="Times New Roman"/>
        </w:rPr>
      </w:pPr>
    </w:p>
    <w:p w14:paraId="5358F874" w14:textId="734CF814" w:rsidR="00DA4F1C" w:rsidRPr="00181213" w:rsidRDefault="009D563D" w:rsidP="00DA4F1C">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Pr>
          <w:rFonts w:ascii="Times New Roman" w:hAnsi="Times New Roman"/>
        </w:rPr>
        <w:t xml:space="preserve">Půjčitel uděluje vypůjčiteli touto smlouvou souhlas </w:t>
      </w:r>
      <w:r w:rsidR="00CA1AB6">
        <w:rPr>
          <w:rFonts w:ascii="Times New Roman" w:hAnsi="Times New Roman"/>
        </w:rPr>
        <w:t xml:space="preserve">s přenecháním Předmětu Výpůjčky do užívání třetím osobám </w:t>
      </w:r>
      <w:r>
        <w:rPr>
          <w:rFonts w:ascii="Times New Roman" w:hAnsi="Times New Roman"/>
        </w:rPr>
        <w:t>a v</w:t>
      </w:r>
      <w:r w:rsidR="00C52476" w:rsidRPr="00181213">
        <w:rPr>
          <w:rFonts w:ascii="Times New Roman" w:hAnsi="Times New Roman"/>
        </w:rPr>
        <w:t>ypůjčitel</w:t>
      </w:r>
      <w:r w:rsidR="00C52476" w:rsidRPr="00827561">
        <w:rPr>
          <w:rFonts w:ascii="Times New Roman" w:hAnsi="Times New Roman"/>
        </w:rPr>
        <w:t xml:space="preserve"> je oprávněn přenechat </w:t>
      </w:r>
      <w:r>
        <w:rPr>
          <w:rFonts w:ascii="Times New Roman" w:hAnsi="Times New Roman"/>
        </w:rPr>
        <w:t>P</w:t>
      </w:r>
      <w:r w:rsidR="00C52476" w:rsidRPr="00827561">
        <w:rPr>
          <w:rFonts w:ascii="Times New Roman" w:hAnsi="Times New Roman"/>
        </w:rPr>
        <w:t xml:space="preserve">ředmět </w:t>
      </w:r>
      <w:r>
        <w:rPr>
          <w:rFonts w:ascii="Times New Roman" w:hAnsi="Times New Roman"/>
        </w:rPr>
        <w:t>V</w:t>
      </w:r>
      <w:r w:rsidR="00C52476" w:rsidRPr="00827561">
        <w:rPr>
          <w:rFonts w:ascii="Times New Roman" w:hAnsi="Times New Roman"/>
        </w:rPr>
        <w:t xml:space="preserve">ýpůjčky do užívání třetím </w:t>
      </w:r>
      <w:r w:rsidRPr="00827561">
        <w:rPr>
          <w:rFonts w:ascii="Times New Roman" w:hAnsi="Times New Roman"/>
        </w:rPr>
        <w:t>osobá</w:t>
      </w:r>
      <w:r>
        <w:rPr>
          <w:rFonts w:ascii="Times New Roman" w:hAnsi="Times New Roman"/>
        </w:rPr>
        <w:t xml:space="preserve">m do podnájmu nebo </w:t>
      </w:r>
      <w:proofErr w:type="spellStart"/>
      <w:r>
        <w:rPr>
          <w:rFonts w:ascii="Times New Roman" w:hAnsi="Times New Roman"/>
        </w:rPr>
        <w:t>podvýpůjčky</w:t>
      </w:r>
      <w:proofErr w:type="spellEnd"/>
      <w:r>
        <w:rPr>
          <w:rFonts w:ascii="Times New Roman" w:hAnsi="Times New Roman"/>
        </w:rPr>
        <w:t>, avšak výlučně jen za účelem užívání pro činnosti či aktivity uvedené v </w:t>
      </w:r>
      <w:r w:rsidRPr="009D563D">
        <w:rPr>
          <w:rFonts w:ascii="Times New Roman" w:hAnsi="Times New Roman"/>
        </w:rPr>
        <w:t>čl. II odst. 4 této smlouvy nebo činnosti či aktivity s nimi souvisejícími pro naplňování účelu této smlouvy.</w:t>
      </w:r>
      <w:r>
        <w:rPr>
          <w:rFonts w:ascii="Times New Roman" w:hAnsi="Times New Roman"/>
        </w:rPr>
        <w:t xml:space="preserve"> </w:t>
      </w:r>
      <w:r w:rsidR="00C52476" w:rsidRPr="00827561">
        <w:rPr>
          <w:rFonts w:ascii="Times New Roman" w:hAnsi="Times New Roman"/>
        </w:rPr>
        <w:t>Písemný souhlas půjčitele je nutný, přesáhne-li doba užívání 60 kalendářních dní.</w:t>
      </w:r>
    </w:p>
    <w:p w14:paraId="174049DE" w14:textId="77777777" w:rsidR="00DA4F1C" w:rsidRPr="004052C1" w:rsidRDefault="00DA4F1C" w:rsidP="00DA4F1C">
      <w:pPr>
        <w:pStyle w:val="Odstavecseseznamem"/>
        <w:rPr>
          <w:rFonts w:ascii="Times New Roman" w:hAnsi="Times New Roman"/>
        </w:rPr>
      </w:pPr>
    </w:p>
    <w:p w14:paraId="4EE5FC4E" w14:textId="76A34027" w:rsidR="00DA4F1C" w:rsidRPr="004052C1" w:rsidRDefault="00DA4F1C" w:rsidP="00DA4F1C">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t>Vypůjčitel</w:t>
      </w:r>
      <w:r w:rsidR="00697E92" w:rsidRPr="004052C1">
        <w:rPr>
          <w:rFonts w:ascii="Times New Roman" w:hAnsi="Times New Roman"/>
        </w:rPr>
        <w:t xml:space="preserve"> není oprávněn provádět na </w:t>
      </w:r>
      <w:r w:rsidR="006B56CC">
        <w:rPr>
          <w:rFonts w:ascii="Times New Roman" w:hAnsi="Times New Roman"/>
        </w:rPr>
        <w:t>P</w:t>
      </w:r>
      <w:r w:rsidR="00697E92" w:rsidRPr="004052C1">
        <w:rPr>
          <w:rFonts w:ascii="Times New Roman" w:hAnsi="Times New Roman"/>
        </w:rPr>
        <w:t xml:space="preserve">ředmětu </w:t>
      </w:r>
      <w:r w:rsidR="006B56CC">
        <w:rPr>
          <w:rFonts w:ascii="Times New Roman" w:hAnsi="Times New Roman"/>
        </w:rPr>
        <w:t>V</w:t>
      </w:r>
      <w:r w:rsidRPr="004052C1">
        <w:rPr>
          <w:rFonts w:ascii="Times New Roman" w:hAnsi="Times New Roman"/>
        </w:rPr>
        <w:t>ýpůjčky</w:t>
      </w:r>
      <w:r w:rsidR="0051263A">
        <w:rPr>
          <w:rFonts w:ascii="Times New Roman" w:hAnsi="Times New Roman"/>
        </w:rPr>
        <w:t xml:space="preserve"> </w:t>
      </w:r>
      <w:r w:rsidR="00697E92" w:rsidRPr="004052C1">
        <w:rPr>
          <w:rFonts w:ascii="Times New Roman" w:hAnsi="Times New Roman"/>
        </w:rPr>
        <w:t>stavební, technické či jiné úpravy bez předchozího písemného souhlasu p</w:t>
      </w:r>
      <w:r w:rsidRPr="004052C1">
        <w:rPr>
          <w:rFonts w:ascii="Times New Roman" w:hAnsi="Times New Roman"/>
        </w:rPr>
        <w:t>ůjči</w:t>
      </w:r>
      <w:r w:rsidR="00697E92" w:rsidRPr="004052C1">
        <w:rPr>
          <w:rFonts w:ascii="Times New Roman" w:hAnsi="Times New Roman"/>
        </w:rPr>
        <w:t>tele.</w:t>
      </w:r>
    </w:p>
    <w:p w14:paraId="680D1606" w14:textId="77777777" w:rsidR="00DA4F1C" w:rsidRPr="004052C1" w:rsidRDefault="00DA4F1C" w:rsidP="00DA4F1C">
      <w:pPr>
        <w:pStyle w:val="Odstavecseseznamem"/>
        <w:rPr>
          <w:rFonts w:ascii="Times New Roman" w:hAnsi="Times New Roman"/>
          <w:color w:val="FF0000"/>
        </w:rPr>
      </w:pPr>
    </w:p>
    <w:p w14:paraId="6765622C" w14:textId="35E26E39" w:rsidR="00AD7149" w:rsidRPr="002D2631" w:rsidRDefault="00DA4F1C" w:rsidP="00AD7149">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t>Vypůjčitel</w:t>
      </w:r>
      <w:r w:rsidR="00697E92" w:rsidRPr="004052C1">
        <w:rPr>
          <w:rFonts w:ascii="Times New Roman" w:hAnsi="Times New Roman"/>
        </w:rPr>
        <w:t xml:space="preserve"> není oprávněn převést </w:t>
      </w:r>
      <w:r w:rsidRPr="004D7A65">
        <w:rPr>
          <w:rFonts w:ascii="Times New Roman" w:hAnsi="Times New Roman"/>
        </w:rPr>
        <w:t>výpůjčku</w:t>
      </w:r>
      <w:r w:rsidR="004D7A65">
        <w:rPr>
          <w:rFonts w:ascii="Times New Roman" w:hAnsi="Times New Roman"/>
        </w:rPr>
        <w:t>,</w:t>
      </w:r>
      <w:r w:rsidR="00697E92" w:rsidRPr="004D7A65">
        <w:rPr>
          <w:rFonts w:ascii="Times New Roman" w:hAnsi="Times New Roman"/>
        </w:rPr>
        <w:t xml:space="preserve"> v souvislosti s převodem podnikatelské činnosti,</w:t>
      </w:r>
      <w:r w:rsidR="002D2631" w:rsidRPr="004D7A65">
        <w:rPr>
          <w:rFonts w:ascii="Times New Roman" w:hAnsi="Times New Roman"/>
        </w:rPr>
        <w:t xml:space="preserve"> již</w:t>
      </w:r>
      <w:r w:rsidR="004D7A65" w:rsidRPr="00827561">
        <w:rPr>
          <w:rFonts w:ascii="Times New Roman" w:hAnsi="Times New Roman"/>
        </w:rPr>
        <w:t xml:space="preserve"> </w:t>
      </w:r>
      <w:r w:rsidR="00373CBE" w:rsidRPr="00827561">
        <w:rPr>
          <w:rFonts w:ascii="Times New Roman" w:hAnsi="Times New Roman"/>
        </w:rPr>
        <w:t>Předmět Výpůjčky</w:t>
      </w:r>
      <w:r w:rsidR="004D7A65">
        <w:rPr>
          <w:rFonts w:ascii="Times New Roman" w:hAnsi="Times New Roman"/>
        </w:rPr>
        <w:t xml:space="preserve"> </w:t>
      </w:r>
      <w:proofErr w:type="gramStart"/>
      <w:r w:rsidR="00697E92" w:rsidRPr="002D2631">
        <w:rPr>
          <w:rFonts w:ascii="Times New Roman" w:hAnsi="Times New Roman"/>
        </w:rPr>
        <w:t>slouží</w:t>
      </w:r>
      <w:proofErr w:type="gramEnd"/>
      <w:r w:rsidR="00697E92" w:rsidRPr="002D2631">
        <w:rPr>
          <w:rFonts w:ascii="Times New Roman" w:hAnsi="Times New Roman"/>
        </w:rPr>
        <w:t>, bez předchozího písemného souhlasu p</w:t>
      </w:r>
      <w:r w:rsidR="00AD7149" w:rsidRPr="002D2631">
        <w:rPr>
          <w:rFonts w:ascii="Times New Roman" w:hAnsi="Times New Roman"/>
        </w:rPr>
        <w:t>ůjči</w:t>
      </w:r>
      <w:r w:rsidR="00697E92" w:rsidRPr="002D2631">
        <w:rPr>
          <w:rFonts w:ascii="Times New Roman" w:hAnsi="Times New Roman"/>
        </w:rPr>
        <w:t>tele.</w:t>
      </w:r>
    </w:p>
    <w:p w14:paraId="37740D2C" w14:textId="77777777" w:rsidR="00AD7149" w:rsidRPr="004052C1" w:rsidRDefault="00AD7149" w:rsidP="00AD7149">
      <w:pPr>
        <w:pStyle w:val="Odstavecseseznamem"/>
        <w:rPr>
          <w:rFonts w:ascii="Times New Roman" w:hAnsi="Times New Roman"/>
        </w:rPr>
      </w:pPr>
    </w:p>
    <w:p w14:paraId="400389D1" w14:textId="13CF7C32" w:rsidR="00AD7149" w:rsidRPr="004052C1" w:rsidRDefault="00AD7149" w:rsidP="00AD7149">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t>Vypůjčitel</w:t>
      </w:r>
      <w:r w:rsidR="00697E92" w:rsidRPr="004052C1">
        <w:rPr>
          <w:rFonts w:ascii="Times New Roman" w:hAnsi="Times New Roman"/>
        </w:rPr>
        <w:t xml:space="preserve"> se zavazuje užívat</w:t>
      </w:r>
      <w:r w:rsidR="004D7A65">
        <w:rPr>
          <w:rFonts w:ascii="Times New Roman" w:hAnsi="Times New Roman"/>
        </w:rPr>
        <w:t xml:space="preserve"> </w:t>
      </w:r>
      <w:r w:rsidR="00373CBE">
        <w:rPr>
          <w:rFonts w:ascii="Times New Roman" w:hAnsi="Times New Roman"/>
        </w:rPr>
        <w:t>Předmět Výpůjčky</w:t>
      </w:r>
      <w:r w:rsidR="004D7A65">
        <w:rPr>
          <w:rFonts w:ascii="Times New Roman" w:hAnsi="Times New Roman"/>
        </w:rPr>
        <w:t xml:space="preserve"> </w:t>
      </w:r>
      <w:r w:rsidR="00697E92" w:rsidRPr="004052C1">
        <w:rPr>
          <w:rFonts w:ascii="Times New Roman" w:hAnsi="Times New Roman"/>
        </w:rPr>
        <w:t>jako řádný hospodář.</w:t>
      </w:r>
    </w:p>
    <w:p w14:paraId="62CAE4B3" w14:textId="77777777" w:rsidR="00AD7149" w:rsidRPr="004052C1" w:rsidRDefault="00AD7149" w:rsidP="00AD7149">
      <w:pPr>
        <w:pStyle w:val="Odstavecseseznamem"/>
        <w:rPr>
          <w:rFonts w:ascii="Times New Roman" w:hAnsi="Times New Roman"/>
        </w:rPr>
      </w:pPr>
    </w:p>
    <w:p w14:paraId="101474AC" w14:textId="0E764724" w:rsidR="00AD7149" w:rsidRPr="004052C1" w:rsidRDefault="00AD7149" w:rsidP="00AD7149">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t>Vypůjčitel</w:t>
      </w:r>
      <w:r w:rsidR="00697E92" w:rsidRPr="004052C1">
        <w:rPr>
          <w:rFonts w:ascii="Times New Roman" w:hAnsi="Times New Roman"/>
        </w:rPr>
        <w:t xml:space="preserve"> je povinen provádět a hradit běžnou údržbu a drobné opravy </w:t>
      </w:r>
      <w:r w:rsidR="00CE4123">
        <w:rPr>
          <w:rFonts w:ascii="Times New Roman" w:hAnsi="Times New Roman"/>
        </w:rPr>
        <w:t>P</w:t>
      </w:r>
      <w:r w:rsidR="00697E92" w:rsidRPr="004052C1">
        <w:rPr>
          <w:rFonts w:ascii="Times New Roman" w:hAnsi="Times New Roman"/>
        </w:rPr>
        <w:t xml:space="preserve">ředmětu </w:t>
      </w:r>
      <w:r w:rsidR="00CE4123">
        <w:rPr>
          <w:rFonts w:ascii="Times New Roman" w:hAnsi="Times New Roman"/>
        </w:rPr>
        <w:t>V</w:t>
      </w:r>
      <w:r w:rsidRPr="004052C1">
        <w:rPr>
          <w:rFonts w:ascii="Times New Roman" w:hAnsi="Times New Roman"/>
        </w:rPr>
        <w:t>ýpůjčky</w:t>
      </w:r>
      <w:r w:rsidR="00697E92" w:rsidRPr="004052C1">
        <w:rPr>
          <w:rFonts w:ascii="Times New Roman" w:hAnsi="Times New Roman"/>
        </w:rPr>
        <w:t xml:space="preserve">. Smluvní strany se dohodly, že pro vymezení pojmů „běžná údržba“ a „drobná úprava“ se použije obdobně ustanovení § 2 až § 4 nařízení vlády č. 308/2015 Sb., o vymezení pojmů běžná údržba a drobné opravy související s užíváním </w:t>
      </w:r>
      <w:r w:rsidR="004316CB" w:rsidRPr="004052C1">
        <w:rPr>
          <w:rFonts w:ascii="Times New Roman" w:hAnsi="Times New Roman"/>
        </w:rPr>
        <w:t xml:space="preserve">bytu, </w:t>
      </w:r>
      <w:r w:rsidR="004316CB" w:rsidRPr="00D32D68">
        <w:rPr>
          <w:rFonts w:ascii="Times New Roman" w:hAnsi="Times New Roman"/>
        </w:rPr>
        <w:t>ve</w:t>
      </w:r>
      <w:r w:rsidR="00D32D68" w:rsidRPr="004052C1">
        <w:rPr>
          <w:rFonts w:ascii="Times New Roman" w:hAnsi="Times New Roman"/>
        </w:rPr>
        <w:t> znění pozdějších předpisů</w:t>
      </w:r>
      <w:r w:rsidR="00697E92" w:rsidRPr="004052C1">
        <w:rPr>
          <w:rFonts w:ascii="Times New Roman" w:hAnsi="Times New Roman"/>
        </w:rPr>
        <w:t xml:space="preserve">. </w:t>
      </w:r>
      <w:r w:rsidRPr="004052C1">
        <w:rPr>
          <w:rFonts w:ascii="Times New Roman" w:hAnsi="Times New Roman"/>
        </w:rPr>
        <w:t>Vypůjčitel</w:t>
      </w:r>
      <w:r w:rsidR="00697E92" w:rsidRPr="004052C1">
        <w:rPr>
          <w:rFonts w:ascii="Times New Roman" w:hAnsi="Times New Roman"/>
        </w:rPr>
        <w:t xml:space="preserve"> se dále zavazuje provádět a hradit další opravy a údržbu </w:t>
      </w:r>
      <w:r w:rsidR="00004C67">
        <w:rPr>
          <w:rFonts w:ascii="Times New Roman" w:hAnsi="Times New Roman"/>
        </w:rPr>
        <w:t>P</w:t>
      </w:r>
      <w:r w:rsidR="00697E92" w:rsidRPr="004052C1">
        <w:rPr>
          <w:rFonts w:ascii="Times New Roman" w:hAnsi="Times New Roman"/>
        </w:rPr>
        <w:t xml:space="preserve">ředmětu </w:t>
      </w:r>
      <w:r w:rsidR="00004C67">
        <w:rPr>
          <w:rFonts w:ascii="Times New Roman" w:hAnsi="Times New Roman"/>
        </w:rPr>
        <w:t>V</w:t>
      </w:r>
      <w:r w:rsidRPr="004052C1">
        <w:rPr>
          <w:rFonts w:ascii="Times New Roman" w:hAnsi="Times New Roman"/>
        </w:rPr>
        <w:t>ýpůjčky</w:t>
      </w:r>
      <w:r w:rsidR="00697E92" w:rsidRPr="004052C1">
        <w:rPr>
          <w:rFonts w:ascii="Times New Roman" w:hAnsi="Times New Roman"/>
        </w:rPr>
        <w:t>, které nejsou uvedené v předchozí větě tohoto odstavce, jestliže</w:t>
      </w:r>
      <w:r w:rsidRPr="004052C1">
        <w:rPr>
          <w:rFonts w:ascii="Times New Roman" w:hAnsi="Times New Roman"/>
        </w:rPr>
        <w:t> </w:t>
      </w:r>
      <w:r w:rsidR="00697E92" w:rsidRPr="004052C1">
        <w:rPr>
          <w:rFonts w:ascii="Times New Roman" w:hAnsi="Times New Roman"/>
        </w:rPr>
        <w:t>spravedlivý náklad na jednu opravu nebo údržbu nepřesáhne částku 20 000 Kč (bez DPH). Není</w:t>
      </w:r>
      <w:r w:rsidRPr="004052C1">
        <w:rPr>
          <w:rFonts w:ascii="Times New Roman" w:hAnsi="Times New Roman"/>
        </w:rPr>
        <w:t> </w:t>
      </w:r>
      <w:r w:rsidR="00697E92" w:rsidRPr="004052C1">
        <w:rPr>
          <w:rFonts w:ascii="Times New Roman" w:hAnsi="Times New Roman"/>
        </w:rPr>
        <w:t>přípustné náklady na údržbu nebo opravy sčítat.</w:t>
      </w:r>
    </w:p>
    <w:p w14:paraId="7BCCAFA4" w14:textId="77777777" w:rsidR="00AD7149" w:rsidRPr="004052C1" w:rsidRDefault="00AD7149" w:rsidP="00AD7149">
      <w:pPr>
        <w:pStyle w:val="Odstavecseseznamem"/>
        <w:rPr>
          <w:rFonts w:ascii="Times New Roman" w:hAnsi="Times New Roman"/>
        </w:rPr>
      </w:pPr>
    </w:p>
    <w:p w14:paraId="4588EE90" w14:textId="77777777" w:rsidR="007F36C9" w:rsidRPr="004052C1" w:rsidRDefault="00AD7149" w:rsidP="007F36C9">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4052C1">
        <w:rPr>
          <w:rFonts w:ascii="Times New Roman" w:hAnsi="Times New Roman"/>
        </w:rPr>
        <w:t>Vypůjčitel</w:t>
      </w:r>
      <w:r w:rsidR="00697E92" w:rsidRPr="004052C1">
        <w:rPr>
          <w:rFonts w:ascii="Times New Roman" w:hAnsi="Times New Roman"/>
        </w:rPr>
        <w:t xml:space="preserve"> je povinen bez zbytečného odkladu oznámit p</w:t>
      </w:r>
      <w:r w:rsidRPr="004052C1">
        <w:rPr>
          <w:rFonts w:ascii="Times New Roman" w:hAnsi="Times New Roman"/>
        </w:rPr>
        <w:t>ůjči</w:t>
      </w:r>
      <w:r w:rsidR="00697E92" w:rsidRPr="004052C1">
        <w:rPr>
          <w:rFonts w:ascii="Times New Roman" w:hAnsi="Times New Roman"/>
        </w:rPr>
        <w:t>teli závady na rozvodech vody, elektrické energie a tepla, závady stavebního charakteru a závady v oblasti požární ochrany a bezpečnosti a ochrany zdraví při práci, které sám nemůže odstranit, resp. které by mohly ohrozit bezpečnost osob, a dále potřebu oprav, které má p</w:t>
      </w:r>
      <w:r w:rsidRPr="004052C1">
        <w:rPr>
          <w:rFonts w:ascii="Times New Roman" w:hAnsi="Times New Roman"/>
        </w:rPr>
        <w:t>ůjči</w:t>
      </w:r>
      <w:r w:rsidR="00697E92" w:rsidRPr="004052C1">
        <w:rPr>
          <w:rFonts w:ascii="Times New Roman" w:hAnsi="Times New Roman"/>
        </w:rPr>
        <w:t>tel provést a umožnit provedení těchto a jiných nezbytných oprav. Jinak </w:t>
      </w:r>
      <w:r w:rsidRPr="004052C1">
        <w:rPr>
          <w:rFonts w:ascii="Times New Roman" w:hAnsi="Times New Roman"/>
        </w:rPr>
        <w:t>vypůjčitel</w:t>
      </w:r>
      <w:r w:rsidR="00697E92" w:rsidRPr="004052C1">
        <w:rPr>
          <w:rFonts w:ascii="Times New Roman" w:hAnsi="Times New Roman"/>
        </w:rPr>
        <w:t xml:space="preserve"> odpovídá za škodu, která nesplněním těchto povinností vznikla.</w:t>
      </w:r>
    </w:p>
    <w:p w14:paraId="3134D491" w14:textId="77777777" w:rsidR="007F36C9" w:rsidRPr="004052C1" w:rsidRDefault="007F36C9" w:rsidP="007D0312">
      <w:pPr>
        <w:pStyle w:val="Odstavecseseznamem"/>
        <w:ind w:left="0"/>
        <w:rPr>
          <w:rFonts w:ascii="Times New Roman" w:hAnsi="Times New Roman"/>
        </w:rPr>
      </w:pPr>
    </w:p>
    <w:p w14:paraId="22F87DE1" w14:textId="3ADA8622" w:rsidR="004052C1" w:rsidRPr="004052C1" w:rsidRDefault="007F36C9" w:rsidP="004052C1">
      <w:pPr>
        <w:pStyle w:val="Odstavecseseznamem"/>
        <w:numPr>
          <w:ilvl w:val="0"/>
          <w:numId w:val="42"/>
        </w:numPr>
        <w:tabs>
          <w:tab w:val="clear" w:pos="360"/>
        </w:tabs>
        <w:autoSpaceDE w:val="0"/>
        <w:autoSpaceDN w:val="0"/>
        <w:adjustRightInd w:val="0"/>
        <w:spacing w:after="0" w:line="240" w:lineRule="auto"/>
        <w:ind w:left="425" w:hanging="425"/>
        <w:jc w:val="both"/>
        <w:rPr>
          <w:rFonts w:ascii="Times New Roman" w:hAnsi="Times New Roman"/>
        </w:rPr>
      </w:pPr>
      <w:r w:rsidRPr="00BE56BA">
        <w:rPr>
          <w:rFonts w:ascii="Times New Roman" w:hAnsi="Times New Roman"/>
        </w:rPr>
        <w:t>Vypůjčitel</w:t>
      </w:r>
      <w:r w:rsidR="00697E92" w:rsidRPr="00BE56BA">
        <w:rPr>
          <w:rFonts w:ascii="Times New Roman" w:hAnsi="Times New Roman"/>
        </w:rPr>
        <w:t xml:space="preserve"> je povinen plnit povinnosti v souladu se zákonem č. 133/1985 Sb., o požární ochraně, ve znění pozdějších předpisů, vyhláškou č. 246/2001</w:t>
      </w:r>
      <w:r w:rsidR="00697E92" w:rsidRPr="004052C1">
        <w:rPr>
          <w:rFonts w:ascii="Times New Roman" w:hAnsi="Times New Roman"/>
        </w:rPr>
        <w:t xml:space="preserve"> Sb., o stanovení podmínek požární bezpečnosti a výkonu státního požárního dozoru </w:t>
      </w:r>
      <w:r w:rsidR="00D32D68" w:rsidRPr="004052C1">
        <w:rPr>
          <w:rFonts w:ascii="Times New Roman" w:hAnsi="Times New Roman"/>
        </w:rPr>
        <w:t xml:space="preserve">ve znění pozdějších předpisů </w:t>
      </w:r>
      <w:r w:rsidR="00697E92" w:rsidRPr="004052C1">
        <w:rPr>
          <w:rFonts w:ascii="Times New Roman" w:hAnsi="Times New Roman"/>
        </w:rPr>
        <w:t>(vyhláška o požární prevenci), a vyhláškou č.</w:t>
      </w:r>
      <w:r w:rsidR="00126DDD">
        <w:rPr>
          <w:rFonts w:ascii="Times New Roman" w:hAnsi="Times New Roman"/>
        </w:rPr>
        <w:t> </w:t>
      </w:r>
      <w:r w:rsidR="00697E92" w:rsidRPr="004052C1">
        <w:rPr>
          <w:rFonts w:ascii="Times New Roman" w:hAnsi="Times New Roman"/>
        </w:rPr>
        <w:t>23/2008 Sb., o technických podmínkách požární ochrany staveb,</w:t>
      </w:r>
      <w:r w:rsidR="00FC3169">
        <w:rPr>
          <w:rFonts w:ascii="Times New Roman" w:hAnsi="Times New Roman"/>
        </w:rPr>
        <w:t xml:space="preserve"> </w:t>
      </w:r>
      <w:r w:rsidR="00D32D68" w:rsidRPr="004052C1">
        <w:rPr>
          <w:rFonts w:ascii="Times New Roman" w:hAnsi="Times New Roman"/>
        </w:rPr>
        <w:t>ve znění pozdějších předpisů</w:t>
      </w:r>
      <w:r w:rsidR="00D32D68">
        <w:rPr>
          <w:rFonts w:ascii="Times New Roman" w:hAnsi="Times New Roman"/>
        </w:rPr>
        <w:t xml:space="preserve"> </w:t>
      </w:r>
      <w:r w:rsidR="00697E92" w:rsidRPr="004052C1">
        <w:rPr>
          <w:rFonts w:ascii="Times New Roman" w:hAnsi="Times New Roman"/>
        </w:rPr>
        <w:t>a</w:t>
      </w:r>
      <w:r w:rsidRPr="004052C1">
        <w:rPr>
          <w:rFonts w:ascii="Times New Roman" w:hAnsi="Times New Roman"/>
        </w:rPr>
        <w:t> </w:t>
      </w:r>
      <w:r w:rsidR="00697E92" w:rsidRPr="004052C1">
        <w:rPr>
          <w:rFonts w:ascii="Times New Roman" w:hAnsi="Times New Roman"/>
        </w:rPr>
        <w:t>dle</w:t>
      </w:r>
      <w:r w:rsidR="00126DDD">
        <w:rPr>
          <w:rFonts w:ascii="Times New Roman" w:hAnsi="Times New Roman"/>
        </w:rPr>
        <w:t> </w:t>
      </w:r>
      <w:r w:rsidR="00697E92" w:rsidRPr="004052C1">
        <w:rPr>
          <w:rFonts w:ascii="Times New Roman" w:hAnsi="Times New Roman"/>
        </w:rPr>
        <w:t xml:space="preserve">dalších právních předpisů a norem v oblasti požární ochrany v celém </w:t>
      </w:r>
      <w:r w:rsidR="0069483B">
        <w:rPr>
          <w:rFonts w:ascii="Times New Roman" w:hAnsi="Times New Roman"/>
        </w:rPr>
        <w:t>P</w:t>
      </w:r>
      <w:r w:rsidR="00697E92" w:rsidRPr="004052C1">
        <w:rPr>
          <w:rFonts w:ascii="Times New Roman" w:hAnsi="Times New Roman"/>
        </w:rPr>
        <w:t xml:space="preserve">ředmětu </w:t>
      </w:r>
      <w:r w:rsidR="00472533">
        <w:rPr>
          <w:rFonts w:ascii="Times New Roman" w:hAnsi="Times New Roman"/>
        </w:rPr>
        <w:t>V</w:t>
      </w:r>
      <w:r w:rsidRPr="004052C1">
        <w:rPr>
          <w:rFonts w:ascii="Times New Roman" w:hAnsi="Times New Roman"/>
        </w:rPr>
        <w:t>ýpůjčky</w:t>
      </w:r>
      <w:r w:rsidR="00B476A4" w:rsidRPr="00B476A4">
        <w:t xml:space="preserve"> </w:t>
      </w:r>
      <w:r w:rsidR="00697E92" w:rsidRPr="004052C1">
        <w:rPr>
          <w:rFonts w:ascii="Times New Roman" w:hAnsi="Times New Roman"/>
        </w:rPr>
        <w:t xml:space="preserve">a dbát pokynů </w:t>
      </w:r>
      <w:r w:rsidRPr="004052C1">
        <w:rPr>
          <w:rFonts w:ascii="Times New Roman" w:hAnsi="Times New Roman"/>
        </w:rPr>
        <w:t>půjčitele</w:t>
      </w:r>
      <w:r w:rsidR="00697E92" w:rsidRPr="004052C1">
        <w:rPr>
          <w:rFonts w:ascii="Times New Roman" w:hAnsi="Times New Roman"/>
        </w:rPr>
        <w:t xml:space="preserve"> k zajištění požární ochrany. Za újmy způsobené nedodržením výše uvedených předpisů nese </w:t>
      </w:r>
      <w:r w:rsidRPr="004052C1">
        <w:rPr>
          <w:rFonts w:ascii="Times New Roman" w:hAnsi="Times New Roman"/>
        </w:rPr>
        <w:t>vypůjčitel</w:t>
      </w:r>
      <w:r w:rsidR="00697E92" w:rsidRPr="004052C1">
        <w:rPr>
          <w:rFonts w:ascii="Times New Roman" w:hAnsi="Times New Roman"/>
        </w:rPr>
        <w:t xml:space="preserve"> odpovědnost v plném rozsahu. V rámci provozování činnosti v </w:t>
      </w:r>
      <w:r w:rsidR="00FC048B">
        <w:rPr>
          <w:rFonts w:ascii="Times New Roman" w:hAnsi="Times New Roman"/>
        </w:rPr>
        <w:t>P</w:t>
      </w:r>
      <w:r w:rsidR="00697E92" w:rsidRPr="004052C1">
        <w:rPr>
          <w:rFonts w:ascii="Times New Roman" w:hAnsi="Times New Roman"/>
        </w:rPr>
        <w:t xml:space="preserve">ředmětu </w:t>
      </w:r>
      <w:r w:rsidR="00FC048B">
        <w:rPr>
          <w:rFonts w:ascii="Times New Roman" w:hAnsi="Times New Roman"/>
        </w:rPr>
        <w:t>V</w:t>
      </w:r>
      <w:r w:rsidRPr="004052C1">
        <w:rPr>
          <w:rFonts w:ascii="Times New Roman" w:hAnsi="Times New Roman"/>
        </w:rPr>
        <w:t>ýpůjčky</w:t>
      </w:r>
      <w:r w:rsidR="00B476A4">
        <w:rPr>
          <w:rFonts w:ascii="Times New Roman" w:hAnsi="Times New Roman"/>
        </w:rPr>
        <w:t xml:space="preserve"> </w:t>
      </w:r>
      <w:r w:rsidR="00697E92" w:rsidRPr="004052C1">
        <w:rPr>
          <w:rFonts w:ascii="Times New Roman" w:hAnsi="Times New Roman"/>
        </w:rPr>
        <w:t xml:space="preserve">musí </w:t>
      </w:r>
      <w:r w:rsidRPr="004052C1">
        <w:rPr>
          <w:rFonts w:ascii="Times New Roman" w:hAnsi="Times New Roman"/>
        </w:rPr>
        <w:t>vypůjčitel</w:t>
      </w:r>
      <w:r w:rsidR="00697E92" w:rsidRPr="004052C1">
        <w:rPr>
          <w:rFonts w:ascii="Times New Roman" w:hAnsi="Times New Roman"/>
        </w:rPr>
        <w:t xml:space="preserve"> provést a p</w:t>
      </w:r>
      <w:r w:rsidRPr="004052C1">
        <w:rPr>
          <w:rFonts w:ascii="Times New Roman" w:hAnsi="Times New Roman"/>
        </w:rPr>
        <w:t>ůjčite</w:t>
      </w:r>
      <w:r w:rsidR="00697E92" w:rsidRPr="004052C1">
        <w:rPr>
          <w:rFonts w:ascii="Times New Roman" w:hAnsi="Times New Roman"/>
        </w:rPr>
        <w:t xml:space="preserve">l doložit její začlenění do kategorie požárního nebezpečí v souladu s § 4 zákona č. 133/1985 Sb., o požární ochraně, ve znění pozdějších předpisů. </w:t>
      </w:r>
      <w:r w:rsidRPr="004052C1">
        <w:rPr>
          <w:rFonts w:ascii="Times New Roman" w:hAnsi="Times New Roman"/>
        </w:rPr>
        <w:t>Vypůjčitel</w:t>
      </w:r>
      <w:r w:rsidR="00697E92" w:rsidRPr="004052C1">
        <w:rPr>
          <w:rFonts w:ascii="Times New Roman" w:hAnsi="Times New Roman"/>
        </w:rPr>
        <w:t xml:space="preserve"> je povinen na své náklady zajistit vybavení </w:t>
      </w:r>
      <w:r w:rsidR="00057B85">
        <w:rPr>
          <w:rFonts w:ascii="Times New Roman" w:hAnsi="Times New Roman"/>
        </w:rPr>
        <w:t>P</w:t>
      </w:r>
      <w:r w:rsidR="00697E92" w:rsidRPr="004052C1">
        <w:rPr>
          <w:rFonts w:ascii="Times New Roman" w:hAnsi="Times New Roman"/>
        </w:rPr>
        <w:t xml:space="preserve">ředmětu </w:t>
      </w:r>
      <w:r w:rsidR="00057B85">
        <w:rPr>
          <w:rFonts w:ascii="Times New Roman" w:hAnsi="Times New Roman"/>
        </w:rPr>
        <w:t>V</w:t>
      </w:r>
      <w:r w:rsidRPr="004052C1">
        <w:rPr>
          <w:rFonts w:ascii="Times New Roman" w:hAnsi="Times New Roman"/>
        </w:rPr>
        <w:t>ýpůjčky</w:t>
      </w:r>
      <w:r w:rsidR="00697E92" w:rsidRPr="004052C1">
        <w:rPr>
          <w:rFonts w:ascii="Times New Roman" w:hAnsi="Times New Roman"/>
        </w:rPr>
        <w:t xml:space="preserve"> příslušným počtem odpovídajících typů přenosných hasicích přístrojů a zajistit na těchto zařízeních revize a prohlídky dle požadavků právních přepisů a norem z oblasti požární ochrany.</w:t>
      </w:r>
      <w:r w:rsidR="005D3D5F">
        <w:rPr>
          <w:rFonts w:ascii="Times New Roman" w:hAnsi="Times New Roman"/>
        </w:rPr>
        <w:t xml:space="preserve"> </w:t>
      </w:r>
    </w:p>
    <w:p w14:paraId="1086B67C" w14:textId="77777777" w:rsidR="004052C1" w:rsidRPr="004052C1" w:rsidRDefault="004052C1" w:rsidP="004052C1">
      <w:pPr>
        <w:autoSpaceDE w:val="0"/>
        <w:autoSpaceDN w:val="0"/>
        <w:adjustRightInd w:val="0"/>
        <w:spacing w:after="0" w:line="240" w:lineRule="auto"/>
        <w:jc w:val="both"/>
        <w:rPr>
          <w:rFonts w:ascii="Times New Roman" w:hAnsi="Times New Roman" w:cs="Times New Roman"/>
        </w:rPr>
      </w:pPr>
    </w:p>
    <w:p w14:paraId="19CF977B" w14:textId="4FB305FA" w:rsidR="00697E92" w:rsidRPr="00D9388F" w:rsidRDefault="00697E92" w:rsidP="00827561">
      <w:pPr>
        <w:pStyle w:val="Odstavecseseznamem"/>
        <w:numPr>
          <w:ilvl w:val="0"/>
          <w:numId w:val="42"/>
        </w:numPr>
        <w:tabs>
          <w:tab w:val="clear" w:pos="360"/>
          <w:tab w:val="left" w:pos="426"/>
        </w:tabs>
        <w:autoSpaceDE w:val="0"/>
        <w:autoSpaceDN w:val="0"/>
        <w:adjustRightInd w:val="0"/>
        <w:spacing w:after="0" w:line="240" w:lineRule="auto"/>
        <w:ind w:left="425" w:hanging="425"/>
        <w:jc w:val="both"/>
        <w:rPr>
          <w:rFonts w:ascii="Times New Roman" w:hAnsi="Times New Roman" w:cs="Times New Roman"/>
        </w:rPr>
      </w:pPr>
      <w:r w:rsidRPr="00D9388F">
        <w:rPr>
          <w:rFonts w:ascii="Times New Roman" w:hAnsi="Times New Roman" w:cs="Times New Roman"/>
        </w:rPr>
        <w:t>V případě, že se v </w:t>
      </w:r>
      <w:r w:rsidR="00AC4A00" w:rsidRPr="00D9388F">
        <w:rPr>
          <w:rFonts w:ascii="Times New Roman" w:hAnsi="Times New Roman" w:cs="Times New Roman"/>
        </w:rPr>
        <w:t>P</w:t>
      </w:r>
      <w:r w:rsidRPr="00D9388F">
        <w:rPr>
          <w:rFonts w:ascii="Times New Roman" w:hAnsi="Times New Roman" w:cs="Times New Roman"/>
        </w:rPr>
        <w:t xml:space="preserve">ředmětu </w:t>
      </w:r>
      <w:r w:rsidR="00AC4A00" w:rsidRPr="00D9388F">
        <w:rPr>
          <w:rFonts w:ascii="Times New Roman" w:hAnsi="Times New Roman" w:cs="Times New Roman"/>
        </w:rPr>
        <w:t>V</w:t>
      </w:r>
      <w:r w:rsidR="004052C1" w:rsidRPr="00D9388F">
        <w:rPr>
          <w:rFonts w:ascii="Times New Roman" w:hAnsi="Times New Roman" w:cs="Times New Roman"/>
        </w:rPr>
        <w:t>ýpůjčky</w:t>
      </w:r>
      <w:r w:rsidR="008A1361" w:rsidRPr="00D9388F">
        <w:rPr>
          <w:rFonts w:ascii="Times New Roman" w:hAnsi="Times New Roman" w:cs="Times New Roman"/>
        </w:rPr>
        <w:t xml:space="preserve"> </w:t>
      </w:r>
      <w:r w:rsidRPr="00D9388F">
        <w:rPr>
          <w:rFonts w:ascii="Times New Roman" w:hAnsi="Times New Roman" w:cs="Times New Roman"/>
        </w:rPr>
        <w:t xml:space="preserve">nachází elektrické spotřebiče, pohyblivé přívody, přenosné elektrické nářadí, požárně bezpečnostní zařízení (např. zařízení pro zásobování požární vodou, elektrická požární signalizace, nouzové osvětlení, kouřové klapky apod.), resp. věcné prostředky požární ochrany (např. hasicí přístroje, hydranty, požární příslušenství apod.), zajišťuje a hradí provoz, údržbu a kontrolu provozuschopnosti těchto zařízení a prostředků </w:t>
      </w:r>
      <w:r w:rsidR="004052C1" w:rsidRPr="00D9388F">
        <w:rPr>
          <w:rFonts w:ascii="Times New Roman" w:hAnsi="Times New Roman" w:cs="Times New Roman"/>
        </w:rPr>
        <w:t>vypůjčitel</w:t>
      </w:r>
      <w:r w:rsidRPr="00D9388F">
        <w:rPr>
          <w:rFonts w:ascii="Times New Roman" w:hAnsi="Times New Roman" w:cs="Times New Roman"/>
        </w:rPr>
        <w:t xml:space="preserve"> na vlastní náklady.</w:t>
      </w:r>
      <w:r w:rsidR="005D3D5F" w:rsidRPr="00D9388F">
        <w:rPr>
          <w:rFonts w:ascii="Times New Roman" w:hAnsi="Times New Roman" w:cs="Times New Roman"/>
        </w:rPr>
        <w:t xml:space="preserve"> </w:t>
      </w:r>
    </w:p>
    <w:p w14:paraId="1EB098BB" w14:textId="68C35B56" w:rsidR="004052C1" w:rsidRPr="004052C1" w:rsidRDefault="00697E92" w:rsidP="004052C1">
      <w:pPr>
        <w:pStyle w:val="a0"/>
        <w:numPr>
          <w:ilvl w:val="0"/>
          <w:numId w:val="42"/>
        </w:numPr>
        <w:tabs>
          <w:tab w:val="clear" w:pos="360"/>
        </w:tabs>
        <w:ind w:left="425" w:hanging="425"/>
        <w:jc w:val="both"/>
        <w:rPr>
          <w:color w:val="auto"/>
          <w:sz w:val="22"/>
          <w:szCs w:val="22"/>
        </w:rPr>
      </w:pPr>
      <w:r w:rsidRPr="004052C1">
        <w:rPr>
          <w:color w:val="auto"/>
          <w:sz w:val="22"/>
          <w:szCs w:val="22"/>
        </w:rPr>
        <w:lastRenderedPageBreak/>
        <w:t xml:space="preserve">V případě, že </w:t>
      </w:r>
      <w:r w:rsidR="004052C1" w:rsidRPr="004052C1">
        <w:rPr>
          <w:color w:val="auto"/>
          <w:sz w:val="22"/>
          <w:szCs w:val="22"/>
        </w:rPr>
        <w:t>vypůjčitel</w:t>
      </w:r>
      <w:r w:rsidRPr="004052C1">
        <w:rPr>
          <w:color w:val="auto"/>
          <w:sz w:val="22"/>
          <w:szCs w:val="22"/>
        </w:rPr>
        <w:t xml:space="preserve"> bude provozovat vyhrazená technická zařízení dle zákona č. 250/2021 Sb., o bezpečnosti práce v souvislosti s provozem vyhrazených technických zařízení a o změně souvisejících zákonů, ve znění pozdějších předpisů,</w:t>
      </w:r>
      <w:r w:rsidR="005D3D5F">
        <w:rPr>
          <w:color w:val="auto"/>
          <w:sz w:val="22"/>
          <w:szCs w:val="22"/>
        </w:rPr>
        <w:t xml:space="preserve"> (</w:t>
      </w:r>
      <w:r w:rsidR="005D3D5F" w:rsidRPr="00827561">
        <w:rPr>
          <w:color w:val="auto"/>
          <w:sz w:val="22"/>
          <w:szCs w:val="22"/>
        </w:rPr>
        <w:t>např. ochrana před bleskem)</w:t>
      </w:r>
      <w:r w:rsidRPr="004052C1">
        <w:rPr>
          <w:color w:val="auto"/>
          <w:sz w:val="22"/>
          <w:szCs w:val="22"/>
        </w:rPr>
        <w:t xml:space="preserve"> je povinen na vlastní náklady a</w:t>
      </w:r>
      <w:r w:rsidR="00126DDD">
        <w:rPr>
          <w:color w:val="auto"/>
          <w:sz w:val="22"/>
          <w:szCs w:val="22"/>
        </w:rPr>
        <w:t> </w:t>
      </w:r>
      <w:r w:rsidRPr="004052C1">
        <w:rPr>
          <w:color w:val="auto"/>
          <w:sz w:val="22"/>
          <w:szCs w:val="22"/>
        </w:rPr>
        <w:t>v řádných termínech zajišťovat na</w:t>
      </w:r>
      <w:r w:rsidR="004052C1" w:rsidRPr="004052C1">
        <w:rPr>
          <w:color w:val="auto"/>
          <w:sz w:val="22"/>
          <w:szCs w:val="22"/>
        </w:rPr>
        <w:t> </w:t>
      </w:r>
      <w:r w:rsidRPr="004052C1">
        <w:rPr>
          <w:color w:val="auto"/>
          <w:sz w:val="22"/>
          <w:szCs w:val="22"/>
        </w:rPr>
        <w:t>těchto zařízeních revize a prohlídky a odstraňovat vzniklé závady a</w:t>
      </w:r>
      <w:r w:rsidR="00126DDD">
        <w:rPr>
          <w:color w:val="auto"/>
          <w:sz w:val="22"/>
          <w:szCs w:val="22"/>
        </w:rPr>
        <w:t> </w:t>
      </w:r>
      <w:r w:rsidRPr="004052C1">
        <w:rPr>
          <w:color w:val="auto"/>
          <w:sz w:val="22"/>
          <w:szCs w:val="22"/>
        </w:rPr>
        <w:t>kopie revizních zpráv a kontrol pak předkládat p</w:t>
      </w:r>
      <w:r w:rsidR="004052C1" w:rsidRPr="004052C1">
        <w:rPr>
          <w:color w:val="auto"/>
          <w:sz w:val="22"/>
          <w:szCs w:val="22"/>
        </w:rPr>
        <w:t>ůjči</w:t>
      </w:r>
      <w:r w:rsidRPr="004052C1">
        <w:rPr>
          <w:color w:val="auto"/>
          <w:sz w:val="22"/>
          <w:szCs w:val="22"/>
        </w:rPr>
        <w:t xml:space="preserve">teli. Za škody způsobené nedodržením předpisů k vyhrazeným technickým zařízením nese </w:t>
      </w:r>
      <w:r w:rsidR="004052C1" w:rsidRPr="004052C1">
        <w:rPr>
          <w:color w:val="auto"/>
          <w:sz w:val="22"/>
          <w:szCs w:val="22"/>
        </w:rPr>
        <w:t xml:space="preserve">vypůjčitel </w:t>
      </w:r>
      <w:r w:rsidRPr="004052C1">
        <w:rPr>
          <w:color w:val="auto"/>
          <w:sz w:val="22"/>
          <w:szCs w:val="22"/>
        </w:rPr>
        <w:t>odpovědnost v plném rozsahu.</w:t>
      </w:r>
    </w:p>
    <w:p w14:paraId="66766CB8" w14:textId="77777777" w:rsidR="004052C1" w:rsidRPr="004052C1" w:rsidRDefault="004052C1" w:rsidP="004052C1">
      <w:pPr>
        <w:pStyle w:val="Podnadpis"/>
        <w:rPr>
          <w:color w:val="auto"/>
          <w:sz w:val="22"/>
          <w:szCs w:val="22"/>
        </w:rPr>
      </w:pPr>
    </w:p>
    <w:p w14:paraId="4459E4AA" w14:textId="6E19FBBA" w:rsidR="004052C1" w:rsidRPr="004052C1" w:rsidRDefault="004052C1" w:rsidP="004052C1">
      <w:pPr>
        <w:pStyle w:val="a0"/>
        <w:numPr>
          <w:ilvl w:val="0"/>
          <w:numId w:val="42"/>
        </w:numPr>
        <w:tabs>
          <w:tab w:val="clear" w:pos="360"/>
        </w:tabs>
        <w:ind w:left="425" w:hanging="425"/>
        <w:jc w:val="both"/>
        <w:rPr>
          <w:color w:val="auto"/>
          <w:sz w:val="22"/>
          <w:szCs w:val="22"/>
        </w:rPr>
      </w:pPr>
      <w:r w:rsidRPr="004052C1">
        <w:rPr>
          <w:color w:val="auto"/>
          <w:sz w:val="22"/>
          <w:szCs w:val="22"/>
        </w:rPr>
        <w:t>Vypůjčitel</w:t>
      </w:r>
      <w:r w:rsidR="00697E92" w:rsidRPr="004052C1">
        <w:rPr>
          <w:color w:val="auto"/>
          <w:sz w:val="22"/>
          <w:szCs w:val="22"/>
        </w:rPr>
        <w:t xml:space="preserve"> nesmí provádět jakékoliv zásahy do požárně bezpečnostních zařízení, popř. věcných prostředků požární ochrany v </w:t>
      </w:r>
      <w:r w:rsidR="00A97A47">
        <w:rPr>
          <w:color w:val="auto"/>
          <w:sz w:val="22"/>
          <w:szCs w:val="22"/>
        </w:rPr>
        <w:t>P</w:t>
      </w:r>
      <w:r w:rsidR="00697E92" w:rsidRPr="004052C1">
        <w:rPr>
          <w:color w:val="auto"/>
          <w:sz w:val="22"/>
          <w:szCs w:val="22"/>
        </w:rPr>
        <w:t xml:space="preserve">ředmětu </w:t>
      </w:r>
      <w:r w:rsidR="00A97A47">
        <w:rPr>
          <w:color w:val="auto"/>
          <w:sz w:val="22"/>
          <w:szCs w:val="22"/>
        </w:rPr>
        <w:t>V</w:t>
      </w:r>
      <w:r w:rsidRPr="004052C1">
        <w:rPr>
          <w:color w:val="auto"/>
          <w:sz w:val="22"/>
          <w:szCs w:val="22"/>
        </w:rPr>
        <w:t>ýpůjčky</w:t>
      </w:r>
      <w:r w:rsidR="00697E92" w:rsidRPr="004052C1">
        <w:rPr>
          <w:color w:val="auto"/>
          <w:sz w:val="22"/>
          <w:szCs w:val="22"/>
        </w:rPr>
        <w:t>.</w:t>
      </w:r>
    </w:p>
    <w:p w14:paraId="4E6EF18D" w14:textId="77777777" w:rsidR="004052C1" w:rsidRPr="004052C1" w:rsidRDefault="004052C1" w:rsidP="004052C1">
      <w:pPr>
        <w:pStyle w:val="Podnadpis"/>
        <w:rPr>
          <w:color w:val="auto"/>
          <w:sz w:val="22"/>
          <w:szCs w:val="22"/>
        </w:rPr>
      </w:pPr>
    </w:p>
    <w:p w14:paraId="6F66204F" w14:textId="6E3D45FC" w:rsidR="004052C1" w:rsidRDefault="004052C1" w:rsidP="004052C1">
      <w:pPr>
        <w:pStyle w:val="a0"/>
        <w:numPr>
          <w:ilvl w:val="0"/>
          <w:numId w:val="42"/>
        </w:numPr>
        <w:tabs>
          <w:tab w:val="clear" w:pos="360"/>
        </w:tabs>
        <w:ind w:left="425" w:hanging="425"/>
        <w:jc w:val="both"/>
        <w:rPr>
          <w:color w:val="auto"/>
          <w:sz w:val="22"/>
          <w:szCs w:val="22"/>
        </w:rPr>
      </w:pPr>
      <w:r w:rsidRPr="004052C1">
        <w:rPr>
          <w:color w:val="auto"/>
          <w:sz w:val="22"/>
          <w:szCs w:val="22"/>
        </w:rPr>
        <w:t>Vypůjčitel</w:t>
      </w:r>
      <w:r w:rsidR="00697E92" w:rsidRPr="004052C1">
        <w:rPr>
          <w:color w:val="auto"/>
          <w:sz w:val="22"/>
          <w:szCs w:val="22"/>
        </w:rPr>
        <w:t xml:space="preserve"> plní povinnosti na úseku požární ochrany v </w:t>
      </w:r>
      <w:r w:rsidR="00583D40">
        <w:rPr>
          <w:color w:val="auto"/>
          <w:sz w:val="22"/>
          <w:szCs w:val="22"/>
        </w:rPr>
        <w:t>P</w:t>
      </w:r>
      <w:r w:rsidR="00697E92" w:rsidRPr="004052C1">
        <w:rPr>
          <w:color w:val="auto"/>
          <w:sz w:val="22"/>
          <w:szCs w:val="22"/>
        </w:rPr>
        <w:t xml:space="preserve">ředmětu </w:t>
      </w:r>
      <w:r w:rsidR="00583D40">
        <w:rPr>
          <w:color w:val="auto"/>
          <w:sz w:val="22"/>
          <w:szCs w:val="22"/>
        </w:rPr>
        <w:t>V</w:t>
      </w:r>
      <w:r w:rsidRPr="004052C1">
        <w:rPr>
          <w:color w:val="auto"/>
          <w:sz w:val="22"/>
          <w:szCs w:val="22"/>
        </w:rPr>
        <w:t>ýpůjčky</w:t>
      </w:r>
      <w:r w:rsidR="00697E92" w:rsidRPr="004052C1">
        <w:rPr>
          <w:color w:val="auto"/>
          <w:sz w:val="22"/>
          <w:szCs w:val="22"/>
        </w:rPr>
        <w:t>, který užívá.</w:t>
      </w:r>
    </w:p>
    <w:p w14:paraId="65F36914" w14:textId="77777777" w:rsidR="004052C1" w:rsidRPr="004052C1" w:rsidRDefault="004052C1" w:rsidP="004052C1">
      <w:pPr>
        <w:pStyle w:val="Podnadpis"/>
        <w:rPr>
          <w:color w:val="auto"/>
          <w:sz w:val="22"/>
          <w:szCs w:val="22"/>
        </w:rPr>
      </w:pPr>
    </w:p>
    <w:p w14:paraId="4A4A96BD" w14:textId="47B8BC9B" w:rsidR="004052C1" w:rsidRPr="004052C1" w:rsidRDefault="004052C1" w:rsidP="004052C1">
      <w:pPr>
        <w:pStyle w:val="a0"/>
        <w:numPr>
          <w:ilvl w:val="0"/>
          <w:numId w:val="42"/>
        </w:numPr>
        <w:tabs>
          <w:tab w:val="clear" w:pos="360"/>
        </w:tabs>
        <w:ind w:left="425" w:hanging="425"/>
        <w:jc w:val="both"/>
        <w:rPr>
          <w:color w:val="auto"/>
          <w:sz w:val="22"/>
          <w:szCs w:val="22"/>
        </w:rPr>
      </w:pPr>
      <w:r w:rsidRPr="004052C1">
        <w:rPr>
          <w:color w:val="auto"/>
          <w:sz w:val="22"/>
          <w:szCs w:val="22"/>
        </w:rPr>
        <w:t>Vypůjčitel</w:t>
      </w:r>
      <w:r w:rsidR="00697E92" w:rsidRPr="004052C1">
        <w:rPr>
          <w:color w:val="auto"/>
          <w:sz w:val="22"/>
          <w:szCs w:val="22"/>
        </w:rPr>
        <w:t xml:space="preserve"> je povinen provádět servis, údržbu a ostatní úkony, související s provozem regenerace, vzduchotechniky a klimatizačních jednotek, pokud se tyto v </w:t>
      </w:r>
      <w:r w:rsidR="00583D40">
        <w:rPr>
          <w:color w:val="auto"/>
          <w:sz w:val="22"/>
          <w:szCs w:val="22"/>
        </w:rPr>
        <w:t>P</w:t>
      </w:r>
      <w:r w:rsidR="00697E92" w:rsidRPr="004052C1">
        <w:rPr>
          <w:color w:val="auto"/>
          <w:sz w:val="22"/>
          <w:szCs w:val="22"/>
        </w:rPr>
        <w:t xml:space="preserve">ředmětu </w:t>
      </w:r>
      <w:r w:rsidR="00583D40">
        <w:rPr>
          <w:color w:val="auto"/>
          <w:sz w:val="22"/>
          <w:szCs w:val="22"/>
        </w:rPr>
        <w:t>V</w:t>
      </w:r>
      <w:r w:rsidRPr="004052C1">
        <w:rPr>
          <w:color w:val="auto"/>
          <w:sz w:val="22"/>
          <w:szCs w:val="22"/>
        </w:rPr>
        <w:t>ýpůjčky</w:t>
      </w:r>
      <w:r w:rsidR="00697E92" w:rsidRPr="004052C1">
        <w:rPr>
          <w:color w:val="auto"/>
          <w:sz w:val="22"/>
          <w:szCs w:val="22"/>
        </w:rPr>
        <w:t xml:space="preserve"> nacházejí.</w:t>
      </w:r>
    </w:p>
    <w:p w14:paraId="61CDB8EE" w14:textId="77777777" w:rsidR="004052C1" w:rsidRPr="004052C1" w:rsidRDefault="004052C1" w:rsidP="004052C1">
      <w:pPr>
        <w:pStyle w:val="Podnadpis"/>
        <w:rPr>
          <w:color w:val="auto"/>
          <w:sz w:val="22"/>
          <w:szCs w:val="22"/>
        </w:rPr>
      </w:pPr>
    </w:p>
    <w:p w14:paraId="704F8139" w14:textId="47179955" w:rsidR="004052C1" w:rsidRDefault="004052C1" w:rsidP="004052C1">
      <w:pPr>
        <w:pStyle w:val="a0"/>
        <w:numPr>
          <w:ilvl w:val="0"/>
          <w:numId w:val="42"/>
        </w:numPr>
        <w:tabs>
          <w:tab w:val="clear" w:pos="360"/>
        </w:tabs>
        <w:ind w:left="425" w:hanging="425"/>
        <w:jc w:val="both"/>
        <w:rPr>
          <w:color w:val="auto"/>
          <w:sz w:val="22"/>
          <w:szCs w:val="22"/>
        </w:rPr>
      </w:pPr>
      <w:r w:rsidRPr="004052C1">
        <w:rPr>
          <w:color w:val="auto"/>
          <w:sz w:val="22"/>
          <w:szCs w:val="22"/>
        </w:rPr>
        <w:t>Vypůjčitel</w:t>
      </w:r>
      <w:r w:rsidR="00697E92" w:rsidRPr="004052C1">
        <w:rPr>
          <w:color w:val="auto"/>
          <w:sz w:val="22"/>
          <w:szCs w:val="22"/>
        </w:rPr>
        <w:t xml:space="preserve"> se zavazuje, že po dobu trvání </w:t>
      </w:r>
      <w:r w:rsidRPr="004052C1">
        <w:rPr>
          <w:color w:val="auto"/>
          <w:sz w:val="22"/>
          <w:szCs w:val="22"/>
        </w:rPr>
        <w:t>výpůjčky</w:t>
      </w:r>
      <w:r w:rsidR="00697E92" w:rsidRPr="004052C1">
        <w:rPr>
          <w:color w:val="auto"/>
          <w:sz w:val="22"/>
          <w:szCs w:val="22"/>
        </w:rPr>
        <w:t xml:space="preserve"> při výkonu své činnosti odpovídající účelu </w:t>
      </w:r>
      <w:r w:rsidRPr="004052C1">
        <w:rPr>
          <w:color w:val="auto"/>
          <w:sz w:val="22"/>
          <w:szCs w:val="22"/>
        </w:rPr>
        <w:t>výpůjčky</w:t>
      </w:r>
      <w:r w:rsidR="00697E92" w:rsidRPr="004052C1">
        <w:rPr>
          <w:color w:val="auto"/>
          <w:sz w:val="22"/>
          <w:szCs w:val="22"/>
        </w:rPr>
        <w:t xml:space="preserve"> přebírá odpovědnost za porušení obecně platných předpisů o ekologii, odpadech, bezpečnosti, požární ochraně, ochraně životního prostředí, hygienických předpisů na </w:t>
      </w:r>
      <w:r w:rsidR="00583D40">
        <w:rPr>
          <w:color w:val="auto"/>
          <w:sz w:val="22"/>
          <w:szCs w:val="22"/>
        </w:rPr>
        <w:t>P</w:t>
      </w:r>
      <w:r w:rsidR="00697E92" w:rsidRPr="004052C1">
        <w:rPr>
          <w:color w:val="auto"/>
          <w:sz w:val="22"/>
          <w:szCs w:val="22"/>
        </w:rPr>
        <w:t xml:space="preserve">ředmětu </w:t>
      </w:r>
      <w:r w:rsidR="00583D40">
        <w:rPr>
          <w:color w:val="auto"/>
          <w:sz w:val="22"/>
          <w:szCs w:val="22"/>
        </w:rPr>
        <w:t>V</w:t>
      </w:r>
      <w:r w:rsidRPr="004052C1">
        <w:rPr>
          <w:color w:val="auto"/>
          <w:sz w:val="22"/>
          <w:szCs w:val="22"/>
        </w:rPr>
        <w:t>ýpůjčky</w:t>
      </w:r>
      <w:r w:rsidR="00697E92" w:rsidRPr="004052C1">
        <w:rPr>
          <w:color w:val="auto"/>
          <w:sz w:val="22"/>
          <w:szCs w:val="22"/>
        </w:rPr>
        <w:t>.</w:t>
      </w:r>
    </w:p>
    <w:p w14:paraId="0DF3505E" w14:textId="77777777" w:rsidR="00CC528E" w:rsidRPr="00126DDD" w:rsidRDefault="00CC528E" w:rsidP="00CC528E">
      <w:pPr>
        <w:pStyle w:val="Podnadpis"/>
        <w:rPr>
          <w:sz w:val="22"/>
          <w:szCs w:val="22"/>
        </w:rPr>
      </w:pPr>
    </w:p>
    <w:p w14:paraId="1D75BD84" w14:textId="3677B27E" w:rsidR="00792F43" w:rsidRPr="00D11335" w:rsidRDefault="00792F43" w:rsidP="00126DDD">
      <w:pPr>
        <w:pStyle w:val="Podnadpis"/>
        <w:numPr>
          <w:ilvl w:val="0"/>
          <w:numId w:val="42"/>
        </w:numPr>
        <w:jc w:val="both"/>
      </w:pPr>
      <w:r>
        <w:rPr>
          <w:color w:val="auto"/>
          <w:sz w:val="22"/>
          <w:szCs w:val="22"/>
        </w:rPr>
        <w:t xml:space="preserve">Vypůjčitel bere na vědomí, že v případě nutnosti, bude pozemek parc. č. 2640/17, </w:t>
      </w:r>
      <w:r w:rsidRPr="007E4A52">
        <w:rPr>
          <w:color w:val="auto"/>
          <w:sz w:val="22"/>
          <w:szCs w:val="22"/>
        </w:rPr>
        <w:t>ostatní plocha, zeleň</w:t>
      </w:r>
      <w:r>
        <w:rPr>
          <w:color w:val="auto"/>
          <w:sz w:val="22"/>
          <w:szCs w:val="22"/>
        </w:rPr>
        <w:t>, v</w:t>
      </w:r>
      <w:r w:rsidR="00126DDD">
        <w:rPr>
          <w:color w:val="auto"/>
          <w:sz w:val="22"/>
          <w:szCs w:val="22"/>
        </w:rPr>
        <w:t> </w:t>
      </w:r>
      <w:r>
        <w:rPr>
          <w:color w:val="auto"/>
          <w:sz w:val="22"/>
          <w:szCs w:val="22"/>
        </w:rPr>
        <w:t>k.</w:t>
      </w:r>
      <w:r w:rsidR="00126DDD">
        <w:rPr>
          <w:color w:val="auto"/>
          <w:sz w:val="22"/>
          <w:szCs w:val="22"/>
        </w:rPr>
        <w:t xml:space="preserve"> </w:t>
      </w:r>
      <w:proofErr w:type="spellStart"/>
      <w:r>
        <w:rPr>
          <w:color w:val="auto"/>
          <w:sz w:val="22"/>
          <w:szCs w:val="22"/>
        </w:rPr>
        <w:t>ú.</w:t>
      </w:r>
      <w:proofErr w:type="spellEnd"/>
      <w:r>
        <w:rPr>
          <w:color w:val="auto"/>
          <w:sz w:val="22"/>
          <w:szCs w:val="22"/>
        </w:rPr>
        <w:t xml:space="preserve"> Moravská Ostrava, uvedený v čl. II odst. 1 této smlouvy, půjčitelem zatížen služebností přístupové cesty, kde míra služebnosti bude určena, ve prospěch pozemku parc. č. 2640/108, zastavěná plocha a</w:t>
      </w:r>
      <w:r w:rsidR="00126DDD">
        <w:rPr>
          <w:color w:val="auto"/>
          <w:sz w:val="22"/>
          <w:szCs w:val="22"/>
        </w:rPr>
        <w:t> </w:t>
      </w:r>
      <w:r>
        <w:rPr>
          <w:color w:val="auto"/>
          <w:sz w:val="22"/>
          <w:szCs w:val="22"/>
        </w:rPr>
        <w:t>nádvoří, v k.</w:t>
      </w:r>
      <w:r w:rsidR="00126DDD">
        <w:rPr>
          <w:color w:val="auto"/>
          <w:sz w:val="22"/>
          <w:szCs w:val="22"/>
        </w:rPr>
        <w:t xml:space="preserve"> </w:t>
      </w:r>
      <w:proofErr w:type="spellStart"/>
      <w:r>
        <w:rPr>
          <w:color w:val="auto"/>
          <w:sz w:val="22"/>
          <w:szCs w:val="22"/>
        </w:rPr>
        <w:t>ú.</w:t>
      </w:r>
      <w:proofErr w:type="spellEnd"/>
      <w:r>
        <w:rPr>
          <w:color w:val="auto"/>
          <w:sz w:val="22"/>
          <w:szCs w:val="22"/>
        </w:rPr>
        <w:t xml:space="preserve"> Moravská Ostrava, který je ve vlastnictví jiných vlastníků.    </w:t>
      </w:r>
    </w:p>
    <w:p w14:paraId="255708FF" w14:textId="77777777" w:rsidR="004052C1" w:rsidRPr="004052C1" w:rsidRDefault="004052C1" w:rsidP="00126DDD">
      <w:pPr>
        <w:pStyle w:val="Podnadpis"/>
        <w:jc w:val="both"/>
        <w:rPr>
          <w:color w:val="auto"/>
          <w:sz w:val="22"/>
          <w:szCs w:val="22"/>
        </w:rPr>
      </w:pPr>
    </w:p>
    <w:p w14:paraId="43CF4CB5" w14:textId="2AE4B277" w:rsidR="004052C1" w:rsidRPr="004052C1" w:rsidRDefault="004052C1" w:rsidP="004052C1">
      <w:pPr>
        <w:pStyle w:val="a0"/>
        <w:numPr>
          <w:ilvl w:val="0"/>
          <w:numId w:val="42"/>
        </w:numPr>
        <w:tabs>
          <w:tab w:val="clear" w:pos="360"/>
        </w:tabs>
        <w:ind w:left="425" w:hanging="425"/>
        <w:jc w:val="both"/>
        <w:rPr>
          <w:color w:val="auto"/>
          <w:sz w:val="22"/>
          <w:szCs w:val="22"/>
        </w:rPr>
      </w:pPr>
      <w:r w:rsidRPr="004052C1">
        <w:rPr>
          <w:color w:val="auto"/>
          <w:sz w:val="22"/>
          <w:szCs w:val="22"/>
        </w:rPr>
        <w:t>Vypůjčitel</w:t>
      </w:r>
      <w:r w:rsidR="00697E92" w:rsidRPr="004052C1">
        <w:rPr>
          <w:color w:val="auto"/>
          <w:sz w:val="22"/>
          <w:szCs w:val="22"/>
        </w:rPr>
        <w:t xml:space="preserve"> je povinen přenechat p</w:t>
      </w:r>
      <w:r w:rsidRPr="004052C1">
        <w:rPr>
          <w:color w:val="auto"/>
          <w:sz w:val="22"/>
          <w:szCs w:val="22"/>
        </w:rPr>
        <w:t>ůjčite</w:t>
      </w:r>
      <w:r w:rsidR="00697E92" w:rsidRPr="004052C1">
        <w:rPr>
          <w:color w:val="auto"/>
          <w:sz w:val="22"/>
          <w:szCs w:val="22"/>
        </w:rPr>
        <w:t>li</w:t>
      </w:r>
      <w:r w:rsidR="00583D40">
        <w:rPr>
          <w:color w:val="auto"/>
          <w:sz w:val="22"/>
          <w:szCs w:val="22"/>
        </w:rPr>
        <w:t xml:space="preserve"> </w:t>
      </w:r>
      <w:r w:rsidR="00373CBE">
        <w:rPr>
          <w:color w:val="auto"/>
          <w:sz w:val="22"/>
          <w:szCs w:val="22"/>
        </w:rPr>
        <w:t>Předmět Výpůjčky</w:t>
      </w:r>
      <w:r w:rsidR="00583D40">
        <w:rPr>
          <w:color w:val="auto"/>
          <w:sz w:val="22"/>
          <w:szCs w:val="22"/>
        </w:rPr>
        <w:t xml:space="preserve"> </w:t>
      </w:r>
      <w:r w:rsidR="00697E92" w:rsidRPr="004052C1">
        <w:rPr>
          <w:color w:val="auto"/>
          <w:sz w:val="22"/>
          <w:szCs w:val="22"/>
        </w:rPr>
        <w:t xml:space="preserve">poslední den </w:t>
      </w:r>
      <w:r w:rsidRPr="004052C1">
        <w:rPr>
          <w:color w:val="auto"/>
          <w:sz w:val="22"/>
          <w:szCs w:val="22"/>
        </w:rPr>
        <w:t>výpůjčky</w:t>
      </w:r>
      <w:r w:rsidR="00697E92" w:rsidRPr="004052C1">
        <w:rPr>
          <w:color w:val="auto"/>
          <w:sz w:val="22"/>
          <w:szCs w:val="22"/>
        </w:rPr>
        <w:t xml:space="preserve"> bez ohledu na způsob ukončení smluvního vztahu, o čemž bude pořízen písemný protokol podepsaný oprávněnými osobami obou smluvních stran.</w:t>
      </w:r>
    </w:p>
    <w:p w14:paraId="7507E51D" w14:textId="77777777" w:rsidR="004052C1" w:rsidRPr="00126DDD" w:rsidRDefault="004052C1" w:rsidP="004052C1">
      <w:pPr>
        <w:pStyle w:val="Podnadpis"/>
        <w:rPr>
          <w:color w:val="auto"/>
          <w:sz w:val="22"/>
          <w:szCs w:val="22"/>
        </w:rPr>
      </w:pPr>
    </w:p>
    <w:p w14:paraId="71E41E17" w14:textId="0765E589" w:rsidR="00697E92" w:rsidRPr="00126DDD" w:rsidRDefault="00697E92" w:rsidP="00827561">
      <w:pPr>
        <w:pStyle w:val="a0"/>
        <w:numPr>
          <w:ilvl w:val="0"/>
          <w:numId w:val="42"/>
        </w:numPr>
        <w:tabs>
          <w:tab w:val="clear" w:pos="360"/>
        </w:tabs>
        <w:autoSpaceDE w:val="0"/>
        <w:autoSpaceDN w:val="0"/>
        <w:adjustRightInd w:val="0"/>
        <w:ind w:left="425" w:hanging="425"/>
        <w:jc w:val="both"/>
        <w:rPr>
          <w:sz w:val="22"/>
          <w:szCs w:val="22"/>
        </w:rPr>
      </w:pPr>
      <w:r w:rsidRPr="00126DDD">
        <w:rPr>
          <w:color w:val="auto"/>
          <w:sz w:val="22"/>
          <w:szCs w:val="22"/>
        </w:rPr>
        <w:t xml:space="preserve">V případě, že </w:t>
      </w:r>
      <w:r w:rsidR="004052C1" w:rsidRPr="00126DDD">
        <w:rPr>
          <w:color w:val="auto"/>
          <w:sz w:val="22"/>
          <w:szCs w:val="22"/>
        </w:rPr>
        <w:t>vypůjčitel</w:t>
      </w:r>
      <w:r w:rsidRPr="00126DDD">
        <w:rPr>
          <w:color w:val="auto"/>
          <w:sz w:val="22"/>
          <w:szCs w:val="22"/>
        </w:rPr>
        <w:t xml:space="preserve"> nepřenechá p</w:t>
      </w:r>
      <w:r w:rsidR="004052C1" w:rsidRPr="00126DDD">
        <w:rPr>
          <w:color w:val="auto"/>
          <w:sz w:val="22"/>
          <w:szCs w:val="22"/>
        </w:rPr>
        <w:t>ůjčit</w:t>
      </w:r>
      <w:r w:rsidRPr="00126DDD">
        <w:rPr>
          <w:color w:val="auto"/>
          <w:sz w:val="22"/>
          <w:szCs w:val="22"/>
        </w:rPr>
        <w:t>eli</w:t>
      </w:r>
      <w:r w:rsidR="00583D40" w:rsidRPr="00126DDD">
        <w:rPr>
          <w:color w:val="auto"/>
          <w:sz w:val="22"/>
          <w:szCs w:val="22"/>
        </w:rPr>
        <w:t xml:space="preserve"> </w:t>
      </w:r>
      <w:r w:rsidR="00373CBE" w:rsidRPr="00126DDD">
        <w:rPr>
          <w:color w:val="auto"/>
          <w:sz w:val="22"/>
          <w:szCs w:val="22"/>
        </w:rPr>
        <w:t>Předmět Výpůjčky</w:t>
      </w:r>
      <w:r w:rsidR="00583D40" w:rsidRPr="00126DDD">
        <w:rPr>
          <w:color w:val="auto"/>
          <w:sz w:val="22"/>
          <w:szCs w:val="22"/>
        </w:rPr>
        <w:t xml:space="preserve"> </w:t>
      </w:r>
      <w:r w:rsidRPr="00126DDD">
        <w:rPr>
          <w:color w:val="auto"/>
          <w:sz w:val="22"/>
          <w:szCs w:val="22"/>
        </w:rPr>
        <w:t xml:space="preserve">v den skončení </w:t>
      </w:r>
      <w:r w:rsidR="004052C1" w:rsidRPr="00126DDD">
        <w:rPr>
          <w:color w:val="auto"/>
          <w:sz w:val="22"/>
          <w:szCs w:val="22"/>
        </w:rPr>
        <w:t>výpůjčky</w:t>
      </w:r>
      <w:r w:rsidRPr="00126DDD">
        <w:rPr>
          <w:color w:val="auto"/>
          <w:sz w:val="22"/>
          <w:szCs w:val="22"/>
        </w:rPr>
        <w:t>, je </w:t>
      </w:r>
      <w:r w:rsidR="004052C1" w:rsidRPr="00126DDD">
        <w:rPr>
          <w:color w:val="auto"/>
          <w:sz w:val="22"/>
          <w:szCs w:val="22"/>
        </w:rPr>
        <w:t>vypůjčitel</w:t>
      </w:r>
      <w:r w:rsidRPr="00126DDD">
        <w:rPr>
          <w:color w:val="auto"/>
          <w:sz w:val="22"/>
          <w:szCs w:val="22"/>
        </w:rPr>
        <w:t xml:space="preserve"> povinen zaplatit p</w:t>
      </w:r>
      <w:r w:rsidR="004052C1" w:rsidRPr="00126DDD">
        <w:rPr>
          <w:color w:val="auto"/>
          <w:sz w:val="22"/>
          <w:szCs w:val="22"/>
        </w:rPr>
        <w:t>ůjči</w:t>
      </w:r>
      <w:r w:rsidRPr="00126DDD">
        <w:rPr>
          <w:color w:val="auto"/>
          <w:sz w:val="22"/>
          <w:szCs w:val="22"/>
        </w:rPr>
        <w:t xml:space="preserve">teli smluvní pokutu ve výši 1 000 Kč za každý den prodlení </w:t>
      </w:r>
      <w:r w:rsidR="009E6A36" w:rsidRPr="00126DDD">
        <w:rPr>
          <w:color w:val="auto"/>
          <w:sz w:val="22"/>
          <w:szCs w:val="22"/>
        </w:rPr>
        <w:t xml:space="preserve">ode dne porušení </w:t>
      </w:r>
      <w:r w:rsidR="00583D40" w:rsidRPr="00126DDD">
        <w:rPr>
          <w:color w:val="auto"/>
          <w:sz w:val="22"/>
          <w:szCs w:val="22"/>
        </w:rPr>
        <w:t>této</w:t>
      </w:r>
      <w:r w:rsidR="00126DDD">
        <w:rPr>
          <w:color w:val="auto"/>
          <w:sz w:val="22"/>
          <w:szCs w:val="22"/>
        </w:rPr>
        <w:t> </w:t>
      </w:r>
      <w:r w:rsidR="009E6A36" w:rsidRPr="00126DDD">
        <w:rPr>
          <w:color w:val="auto"/>
          <w:sz w:val="22"/>
          <w:szCs w:val="22"/>
        </w:rPr>
        <w:t xml:space="preserve">povinnosti až do sjednání nápravy. </w:t>
      </w:r>
    </w:p>
    <w:p w14:paraId="1A7B3125" w14:textId="77777777" w:rsidR="00A6020E" w:rsidRPr="00126DDD" w:rsidRDefault="00A6020E" w:rsidP="00B802E2">
      <w:pPr>
        <w:autoSpaceDE w:val="0"/>
        <w:autoSpaceDN w:val="0"/>
        <w:adjustRightInd w:val="0"/>
        <w:spacing w:after="0" w:line="240" w:lineRule="auto"/>
        <w:rPr>
          <w:rFonts w:ascii="Times New Roman" w:hAnsi="Times New Roman" w:cs="Times New Roman"/>
        </w:rPr>
      </w:pPr>
    </w:p>
    <w:p w14:paraId="38D3F869" w14:textId="392647FD" w:rsidR="00B802E2" w:rsidRPr="00AC48F1" w:rsidRDefault="00AE257C" w:rsidP="00B802E2">
      <w:pPr>
        <w:autoSpaceDE w:val="0"/>
        <w:autoSpaceDN w:val="0"/>
        <w:adjustRightInd w:val="0"/>
        <w:spacing w:after="0" w:line="240" w:lineRule="auto"/>
        <w:rPr>
          <w:rFonts w:ascii="Times New Roman" w:hAnsi="Times New Roman" w:cs="Times New Roman"/>
          <w:b/>
          <w:sz w:val="24"/>
          <w:szCs w:val="24"/>
        </w:rPr>
      </w:pPr>
      <w:r w:rsidRPr="00AC48F1">
        <w:rPr>
          <w:rFonts w:ascii="Times New Roman" w:hAnsi="Times New Roman" w:cs="Times New Roman"/>
          <w:b/>
          <w:sz w:val="24"/>
          <w:szCs w:val="24"/>
        </w:rPr>
        <w:t>Čl.</w:t>
      </w:r>
      <w:r w:rsidR="007F129F" w:rsidRPr="00AC48F1">
        <w:rPr>
          <w:rFonts w:ascii="Times New Roman" w:hAnsi="Times New Roman" w:cs="Times New Roman"/>
          <w:b/>
          <w:sz w:val="24"/>
          <w:szCs w:val="24"/>
        </w:rPr>
        <w:t xml:space="preserve"> </w:t>
      </w:r>
      <w:r w:rsidR="00B802E2" w:rsidRPr="00AC48F1">
        <w:rPr>
          <w:rFonts w:ascii="Times New Roman" w:hAnsi="Times New Roman" w:cs="Times New Roman"/>
          <w:b/>
          <w:sz w:val="24"/>
          <w:szCs w:val="24"/>
        </w:rPr>
        <w:t>V</w:t>
      </w:r>
      <w:r w:rsidR="00697E92" w:rsidRPr="00AC48F1">
        <w:rPr>
          <w:rFonts w:ascii="Times New Roman" w:hAnsi="Times New Roman" w:cs="Times New Roman"/>
          <w:b/>
          <w:sz w:val="24"/>
          <w:szCs w:val="24"/>
        </w:rPr>
        <w:t>I</w:t>
      </w:r>
      <w:r w:rsidR="00B802E2" w:rsidRPr="00AC48F1">
        <w:rPr>
          <w:rFonts w:ascii="Times New Roman" w:hAnsi="Times New Roman" w:cs="Times New Roman"/>
          <w:b/>
          <w:sz w:val="24"/>
          <w:szCs w:val="24"/>
        </w:rPr>
        <w:t>.</w:t>
      </w:r>
    </w:p>
    <w:p w14:paraId="36EDA764" w14:textId="77777777" w:rsidR="00B802E2" w:rsidRPr="00802730" w:rsidRDefault="00B802E2" w:rsidP="00B802E2">
      <w:pPr>
        <w:autoSpaceDE w:val="0"/>
        <w:autoSpaceDN w:val="0"/>
        <w:adjustRightInd w:val="0"/>
        <w:spacing w:after="0" w:line="240" w:lineRule="auto"/>
        <w:rPr>
          <w:rFonts w:ascii="Times New Roman" w:hAnsi="Times New Roman" w:cs="Times New Roman"/>
          <w:b/>
          <w:sz w:val="24"/>
          <w:szCs w:val="24"/>
        </w:rPr>
      </w:pPr>
      <w:r w:rsidRPr="00AC48F1">
        <w:rPr>
          <w:rFonts w:ascii="Times New Roman" w:hAnsi="Times New Roman" w:cs="Times New Roman"/>
          <w:b/>
          <w:sz w:val="24"/>
          <w:szCs w:val="24"/>
        </w:rPr>
        <w:t>Závěrečná ustanovení</w:t>
      </w:r>
    </w:p>
    <w:p w14:paraId="0718253E" w14:textId="4459707F" w:rsidR="00502A3B" w:rsidRPr="00126DDD" w:rsidRDefault="00502A3B" w:rsidP="004E40FB">
      <w:pPr>
        <w:pStyle w:val="Odstavecseseznamem"/>
        <w:numPr>
          <w:ilvl w:val="2"/>
          <w:numId w:val="18"/>
        </w:numPr>
        <w:autoSpaceDE w:val="0"/>
        <w:autoSpaceDN w:val="0"/>
        <w:adjustRightInd w:val="0"/>
        <w:spacing w:after="0" w:line="240" w:lineRule="auto"/>
        <w:ind w:left="425" w:hanging="425"/>
        <w:jc w:val="both"/>
        <w:rPr>
          <w:rFonts w:ascii="Times New Roman" w:hAnsi="Times New Roman" w:cs="Times New Roman"/>
        </w:rPr>
      </w:pPr>
      <w:r w:rsidRPr="00126DDD">
        <w:rPr>
          <w:rFonts w:ascii="Times New Roman" w:hAnsi="Times New Roman" w:cs="Times New Roman"/>
        </w:rPr>
        <w:t>Tato smlouva může být měněna pouze písemně formou vzestupně číslovaných dodatků, podepsaných oběma smluvními stranami. Za písemnou formu nebude pro tento účel považována výměna e-mailových či jiných elektronických zpráv.</w:t>
      </w:r>
    </w:p>
    <w:p w14:paraId="363DA216" w14:textId="0C1932EC" w:rsidR="00502A3B" w:rsidRPr="00126DDD" w:rsidRDefault="00502A3B" w:rsidP="00502A3B">
      <w:pPr>
        <w:autoSpaceDE w:val="0"/>
        <w:autoSpaceDN w:val="0"/>
        <w:adjustRightInd w:val="0"/>
        <w:spacing w:after="0" w:line="240" w:lineRule="auto"/>
        <w:jc w:val="both"/>
        <w:rPr>
          <w:rFonts w:ascii="Times New Roman" w:hAnsi="Times New Roman" w:cs="Times New Roman"/>
        </w:rPr>
      </w:pPr>
    </w:p>
    <w:p w14:paraId="2D36EFAE" w14:textId="722A1551" w:rsidR="007F129F" w:rsidRPr="00126DDD" w:rsidRDefault="007F129F" w:rsidP="004E40FB">
      <w:pPr>
        <w:pStyle w:val="Odstavecseseznamem"/>
        <w:numPr>
          <w:ilvl w:val="2"/>
          <w:numId w:val="18"/>
        </w:numPr>
        <w:autoSpaceDE w:val="0"/>
        <w:autoSpaceDN w:val="0"/>
        <w:adjustRightInd w:val="0"/>
        <w:spacing w:after="0" w:line="240" w:lineRule="auto"/>
        <w:ind w:left="425" w:hanging="425"/>
        <w:jc w:val="both"/>
        <w:rPr>
          <w:rFonts w:ascii="Times New Roman" w:hAnsi="Times New Roman" w:cs="Times New Roman"/>
        </w:rPr>
      </w:pPr>
      <w:r w:rsidRPr="00126DDD">
        <w:rPr>
          <w:rFonts w:ascii="Times New Roman" w:hAnsi="Times New Roman" w:cs="Times New Roman"/>
        </w:rPr>
        <w:t>Tato smlouva obsahuje úplné ujednání o předmětu smlouvy a všech náležitostech, které strany měly a</w:t>
      </w:r>
      <w:r w:rsidR="00407147" w:rsidRPr="00126DDD">
        <w:rPr>
          <w:rFonts w:ascii="Times New Roman" w:hAnsi="Times New Roman" w:cs="Times New Roman"/>
        </w:rPr>
        <w:t> </w:t>
      </w:r>
      <w:r w:rsidRPr="00126DDD">
        <w:rPr>
          <w:rFonts w:ascii="Times New Roman" w:hAnsi="Times New Roman" w:cs="Times New Roman"/>
        </w:rPr>
        <w:t>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0BA2C1A8" w14:textId="3E659380" w:rsidR="009C3DD4" w:rsidRPr="00126DDD" w:rsidRDefault="009C3DD4" w:rsidP="009C3DD4">
      <w:pPr>
        <w:pStyle w:val="Odstavecseseznamem"/>
        <w:rPr>
          <w:rFonts w:ascii="Times New Roman" w:hAnsi="Times New Roman" w:cs="Times New Roman"/>
        </w:rPr>
      </w:pPr>
    </w:p>
    <w:p w14:paraId="5380B4BE" w14:textId="105B09D1" w:rsidR="009C3DD4" w:rsidRPr="00126DDD" w:rsidRDefault="009C3DD4" w:rsidP="00EA7771">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126DDD">
        <w:rPr>
          <w:rFonts w:ascii="Times New Roman" w:hAnsi="Times New Roman" w:cs="Times New Roman"/>
        </w:rPr>
        <w:t>Ukáže-li se některé ustanovení této smlouvy zdánlivě nicotným</w:t>
      </w:r>
      <w:r w:rsidR="00715168" w:rsidRPr="00126DDD">
        <w:rPr>
          <w:rFonts w:ascii="Times New Roman" w:hAnsi="Times New Roman" w:cs="Times New Roman"/>
        </w:rPr>
        <w:t>,</w:t>
      </w:r>
      <w:r w:rsidRPr="00126DDD">
        <w:rPr>
          <w:rFonts w:ascii="Times New Roman" w:hAnsi="Times New Roman" w:cs="Times New Roman"/>
        </w:rPr>
        <w:t xml:space="preserve"> posoudí se vliv této vady na ostatní ustanovení obdobně podle § 576 zákona č. 89/2012 Sb., občanského zákoníku, ve znění pozdějších předpisů.</w:t>
      </w:r>
    </w:p>
    <w:p w14:paraId="635B18EC" w14:textId="77777777" w:rsidR="00482449" w:rsidRPr="00126DDD" w:rsidRDefault="00482449" w:rsidP="00F80600">
      <w:pPr>
        <w:pStyle w:val="Odstavecseseznamem"/>
        <w:rPr>
          <w:rFonts w:ascii="Times New Roman" w:hAnsi="Times New Roman" w:cs="Times New Roman"/>
          <w:color w:val="FF0000"/>
        </w:rPr>
      </w:pPr>
    </w:p>
    <w:p w14:paraId="598F23BE" w14:textId="6B1FF0F7" w:rsidR="00482449" w:rsidRPr="00126DDD" w:rsidRDefault="00482449" w:rsidP="00482449">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126DDD">
        <w:rPr>
          <w:rFonts w:ascii="Times New Roman" w:hAnsi="Times New Roman" w:cs="Times New Roman"/>
        </w:rPr>
        <w:t>Smluvní strany se dohodly ve smyslu § 1740 odst. 2 a 3, zákona č. 89/2012 Sb., občanský zákoník, ve</w:t>
      </w:r>
      <w:r w:rsidR="00C20A10" w:rsidRPr="00126DDD">
        <w:rPr>
          <w:rFonts w:ascii="Times New Roman" w:hAnsi="Times New Roman" w:cs="Times New Roman"/>
        </w:rPr>
        <w:t> </w:t>
      </w:r>
      <w:r w:rsidRPr="00126DDD">
        <w:rPr>
          <w:rFonts w:ascii="Times New Roman" w:hAnsi="Times New Roman" w:cs="Times New Roman"/>
        </w:rPr>
        <w:t>znění pozdějších předpisů, že vylučují přijetí nabídky, která vyjadřuje obsah návrhu smlouvy jinými slovy, i přijetí nabídky s dodatkem nebo odchylkou, i když dodatek či odchylka podstatně nemění podmínky nabídky.</w:t>
      </w:r>
    </w:p>
    <w:p w14:paraId="24BB9B7E" w14:textId="77777777" w:rsidR="001F74B1" w:rsidRPr="00126DDD" w:rsidRDefault="001F74B1" w:rsidP="001F74B1">
      <w:pPr>
        <w:pStyle w:val="Odstavecseseznamem"/>
        <w:rPr>
          <w:rFonts w:ascii="Times New Roman" w:hAnsi="Times New Roman" w:cs="Times New Roman"/>
        </w:rPr>
      </w:pPr>
    </w:p>
    <w:p w14:paraId="0B261738" w14:textId="603E46CB" w:rsidR="00DB55C8" w:rsidRPr="00126DDD" w:rsidRDefault="00DB55C8" w:rsidP="004E40FB">
      <w:pPr>
        <w:pStyle w:val="Odstavecseseznamem"/>
        <w:numPr>
          <w:ilvl w:val="2"/>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126DDD">
        <w:rPr>
          <w:rFonts w:ascii="Times New Roman" w:hAnsi="Times New Roman" w:cs="Times New Roman"/>
        </w:rPr>
        <w:t xml:space="preserve">Smlouva </w:t>
      </w:r>
      <w:r w:rsidR="00585086" w:rsidRPr="00126DDD">
        <w:rPr>
          <w:rFonts w:ascii="Times New Roman" w:hAnsi="Times New Roman" w:cs="Times New Roman"/>
        </w:rPr>
        <w:t>podléhá</w:t>
      </w:r>
      <w:r w:rsidRPr="00126DDD">
        <w:rPr>
          <w:rFonts w:ascii="Times New Roman" w:hAnsi="Times New Roman" w:cs="Times New Roman"/>
        </w:rPr>
        <w:t xml:space="preserve"> uveřejnění v registru smluv v souladu se zákonem č. 340/2015 Sb., o zvláštních podmínkách účinnosti některých smluv, uveřejňování těchto smluv a o registru smluv, ve znění </w:t>
      </w:r>
      <w:r w:rsidRPr="00126DDD">
        <w:rPr>
          <w:rFonts w:ascii="Times New Roman" w:hAnsi="Times New Roman" w:cs="Times New Roman"/>
        </w:rPr>
        <w:lastRenderedPageBreak/>
        <w:t>pozdějších předpisů (dále jen „zákon o registru smluv“). Smluvní strany se dohodly, že uveřejnění této</w:t>
      </w:r>
      <w:r w:rsidR="00126DDD">
        <w:rPr>
          <w:rFonts w:ascii="Times New Roman" w:hAnsi="Times New Roman" w:cs="Times New Roman"/>
        </w:rPr>
        <w:t> </w:t>
      </w:r>
      <w:r w:rsidRPr="00126DDD">
        <w:rPr>
          <w:rFonts w:ascii="Times New Roman" w:hAnsi="Times New Roman" w:cs="Times New Roman"/>
        </w:rPr>
        <w:t>smlouvy dle zákona o registru smluv zajistí půjčitel.</w:t>
      </w:r>
    </w:p>
    <w:p w14:paraId="2E8F126C" w14:textId="77777777" w:rsidR="00585086" w:rsidRPr="00126DDD" w:rsidRDefault="00585086" w:rsidP="00827561">
      <w:pPr>
        <w:pStyle w:val="Odstavecseseznamem"/>
        <w:rPr>
          <w:rFonts w:ascii="Times New Roman" w:hAnsi="Times New Roman" w:cs="Times New Roman"/>
        </w:rPr>
      </w:pPr>
    </w:p>
    <w:p w14:paraId="640BAA3F" w14:textId="2F8BDB0A" w:rsidR="00585086" w:rsidRPr="00126DDD" w:rsidRDefault="00585086" w:rsidP="004E40FB">
      <w:pPr>
        <w:pStyle w:val="Odstavecseseznamem"/>
        <w:numPr>
          <w:ilvl w:val="2"/>
          <w:numId w:val="18"/>
        </w:numPr>
        <w:tabs>
          <w:tab w:val="left" w:pos="426"/>
        </w:tabs>
        <w:autoSpaceDE w:val="0"/>
        <w:autoSpaceDN w:val="0"/>
        <w:adjustRightInd w:val="0"/>
        <w:spacing w:after="0" w:line="240" w:lineRule="auto"/>
        <w:ind w:left="426" w:hanging="426"/>
        <w:jc w:val="both"/>
        <w:rPr>
          <w:rFonts w:ascii="Times New Roman" w:hAnsi="Times New Roman" w:cs="Times New Roman"/>
        </w:rPr>
      </w:pPr>
      <w:r w:rsidRPr="00126DDD">
        <w:rPr>
          <w:rFonts w:ascii="Times New Roman" w:hAnsi="Times New Roman" w:cs="Times New Roman"/>
        </w:rPr>
        <w:t xml:space="preserve">Ustanovení čl. </w:t>
      </w:r>
      <w:r w:rsidR="008A058F" w:rsidRPr="00126DDD">
        <w:rPr>
          <w:rFonts w:ascii="Times New Roman" w:hAnsi="Times New Roman" w:cs="Times New Roman"/>
        </w:rPr>
        <w:t>I</w:t>
      </w:r>
      <w:r w:rsidRPr="00126DDD">
        <w:rPr>
          <w:rFonts w:ascii="Times New Roman" w:hAnsi="Times New Roman" w:cs="Times New Roman"/>
        </w:rPr>
        <w:t>V odst. 1</w:t>
      </w:r>
      <w:r w:rsidR="008A058F" w:rsidRPr="00126DDD">
        <w:rPr>
          <w:rFonts w:ascii="Times New Roman" w:hAnsi="Times New Roman" w:cs="Times New Roman"/>
        </w:rPr>
        <w:t xml:space="preserve"> a čl. V odst. 1</w:t>
      </w:r>
      <w:r w:rsidR="002207DC" w:rsidRPr="00126DDD">
        <w:rPr>
          <w:rFonts w:ascii="Times New Roman" w:hAnsi="Times New Roman" w:cs="Times New Roman"/>
        </w:rPr>
        <w:t xml:space="preserve"> </w:t>
      </w:r>
      <w:r w:rsidRPr="00126DDD">
        <w:rPr>
          <w:rFonts w:ascii="Times New Roman" w:hAnsi="Times New Roman" w:cs="Times New Roman"/>
        </w:rPr>
        <w:t>této smlouvy nabývají účinnosti ke dni vložení této smlouvy do</w:t>
      </w:r>
      <w:r w:rsidR="00126DDD">
        <w:rPr>
          <w:rFonts w:ascii="Times New Roman" w:hAnsi="Times New Roman" w:cs="Times New Roman"/>
        </w:rPr>
        <w:t> </w:t>
      </w:r>
      <w:r w:rsidRPr="00126DDD">
        <w:rPr>
          <w:rFonts w:ascii="Times New Roman" w:hAnsi="Times New Roman" w:cs="Times New Roman"/>
        </w:rPr>
        <w:t xml:space="preserve">registru smluv dle odst. 5 tohoto článku smlouvy a zbylé části této smlouvy nabývají účinnosti ke dni předání </w:t>
      </w:r>
      <w:r w:rsidR="00175C11" w:rsidRPr="00126DDD">
        <w:rPr>
          <w:rFonts w:ascii="Times New Roman" w:hAnsi="Times New Roman" w:cs="Times New Roman"/>
        </w:rPr>
        <w:t>P</w:t>
      </w:r>
      <w:r w:rsidRPr="00126DDD">
        <w:rPr>
          <w:rFonts w:ascii="Times New Roman" w:hAnsi="Times New Roman" w:cs="Times New Roman"/>
        </w:rPr>
        <w:t xml:space="preserve">ředmětu </w:t>
      </w:r>
      <w:r w:rsidR="00175C11" w:rsidRPr="00126DDD">
        <w:rPr>
          <w:rFonts w:ascii="Times New Roman" w:hAnsi="Times New Roman" w:cs="Times New Roman"/>
        </w:rPr>
        <w:t>V</w:t>
      </w:r>
      <w:r w:rsidRPr="00126DDD">
        <w:rPr>
          <w:rFonts w:ascii="Times New Roman" w:hAnsi="Times New Roman" w:cs="Times New Roman"/>
        </w:rPr>
        <w:t xml:space="preserve">ýpůjčky půjčitelem </w:t>
      </w:r>
      <w:r w:rsidR="008A058F" w:rsidRPr="00126DDD">
        <w:rPr>
          <w:rFonts w:ascii="Times New Roman" w:hAnsi="Times New Roman" w:cs="Times New Roman"/>
        </w:rPr>
        <w:t>vypůjčiteli</w:t>
      </w:r>
      <w:r w:rsidRPr="00126DDD">
        <w:rPr>
          <w:rFonts w:ascii="Times New Roman" w:hAnsi="Times New Roman" w:cs="Times New Roman"/>
        </w:rPr>
        <w:t xml:space="preserve"> dle </w:t>
      </w:r>
      <w:r w:rsidR="002207DC" w:rsidRPr="00126DDD">
        <w:rPr>
          <w:rFonts w:ascii="Times New Roman" w:hAnsi="Times New Roman" w:cs="Times New Roman"/>
        </w:rPr>
        <w:t xml:space="preserve">čl. IV </w:t>
      </w:r>
      <w:r w:rsidRPr="00126DDD">
        <w:rPr>
          <w:rFonts w:ascii="Times New Roman" w:hAnsi="Times New Roman" w:cs="Times New Roman"/>
        </w:rPr>
        <w:t>odst. 1 smlouvy.</w:t>
      </w:r>
    </w:p>
    <w:p w14:paraId="50A63AA0" w14:textId="77777777" w:rsidR="00DB55C8" w:rsidRPr="00126DDD" w:rsidRDefault="00DB55C8" w:rsidP="001D2629">
      <w:pPr>
        <w:tabs>
          <w:tab w:val="left" w:pos="426"/>
        </w:tabs>
        <w:autoSpaceDE w:val="0"/>
        <w:autoSpaceDN w:val="0"/>
        <w:adjustRightInd w:val="0"/>
        <w:spacing w:after="0" w:line="240" w:lineRule="auto"/>
        <w:jc w:val="both"/>
        <w:rPr>
          <w:rFonts w:ascii="Times New Roman" w:hAnsi="Times New Roman" w:cs="Times New Roman"/>
        </w:rPr>
      </w:pPr>
    </w:p>
    <w:p w14:paraId="0E59C98C" w14:textId="5F2D1360" w:rsidR="00C545CD" w:rsidRPr="00126DDD" w:rsidRDefault="00C545CD" w:rsidP="00482449">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126DDD">
        <w:rPr>
          <w:rFonts w:ascii="Times New Roman" w:hAnsi="Times New Roman" w:cs="Times New Roman"/>
        </w:rPr>
        <w:t xml:space="preserve">Za půjčitele jsou v technických záležitostech (specifikace, podpisy předávacích protokolů apod.) týkajících se předmětu této smlouvy </w:t>
      </w:r>
      <w:r w:rsidR="00242F8B" w:rsidRPr="00126DDD">
        <w:rPr>
          <w:rFonts w:ascii="Times New Roman" w:hAnsi="Times New Roman" w:cs="Times New Roman"/>
        </w:rPr>
        <w:t>oprávnění jednat odborní pracovníci technické správy majetku odboru hospodářské správy Magistrátu města Ostravy určeni vedoucím odboru hospodářské správy Magistrátu města Ostravy.</w:t>
      </w:r>
    </w:p>
    <w:p w14:paraId="2F95B4F6" w14:textId="77777777" w:rsidR="007F129F" w:rsidRPr="00126DDD" w:rsidRDefault="007F129F" w:rsidP="00EA7771">
      <w:pPr>
        <w:pStyle w:val="Odstavecseseznamem"/>
        <w:spacing w:after="0" w:line="240" w:lineRule="auto"/>
        <w:jc w:val="both"/>
        <w:rPr>
          <w:rFonts w:ascii="Times New Roman" w:hAnsi="Times New Roman" w:cs="Times New Roman"/>
        </w:rPr>
      </w:pPr>
    </w:p>
    <w:p w14:paraId="40BCC5D8" w14:textId="77777777" w:rsidR="007F129F" w:rsidRPr="00126DDD" w:rsidRDefault="00B802E2" w:rsidP="00407147">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126DDD">
        <w:rPr>
          <w:rFonts w:ascii="Times New Roman" w:hAnsi="Times New Roman" w:cs="Times New Roman"/>
        </w:rPr>
        <w:t>Smluvní strany shodně prohlašují, že si tuto smlouvu před jejím podpisem přečetly</w:t>
      </w:r>
      <w:r w:rsidR="00496AD9" w:rsidRPr="00126DDD">
        <w:rPr>
          <w:rFonts w:ascii="Times New Roman" w:hAnsi="Times New Roman" w:cs="Times New Roman"/>
        </w:rPr>
        <w:t>,</w:t>
      </w:r>
      <w:r w:rsidRPr="00126DDD">
        <w:rPr>
          <w:rFonts w:ascii="Times New Roman" w:hAnsi="Times New Roman" w:cs="Times New Roman"/>
        </w:rPr>
        <w:t xml:space="preserve"> a že byla</w:t>
      </w:r>
      <w:r w:rsidR="00407147" w:rsidRPr="00126DDD">
        <w:rPr>
          <w:rFonts w:ascii="Times New Roman" w:hAnsi="Times New Roman" w:cs="Times New Roman"/>
        </w:rPr>
        <w:t xml:space="preserve"> </w:t>
      </w:r>
      <w:r w:rsidRPr="00126DDD">
        <w:rPr>
          <w:rFonts w:ascii="Times New Roman" w:hAnsi="Times New Roman" w:cs="Times New Roman"/>
        </w:rPr>
        <w:t>uzavřena po vzájemném projednání podle jejich pravé a svobodné vůle, určitě, vážně a</w:t>
      </w:r>
      <w:r w:rsidR="00407147" w:rsidRPr="00126DDD">
        <w:rPr>
          <w:rFonts w:ascii="Times New Roman" w:hAnsi="Times New Roman" w:cs="Times New Roman"/>
        </w:rPr>
        <w:t xml:space="preserve"> </w:t>
      </w:r>
      <w:r w:rsidRPr="00126DDD">
        <w:rPr>
          <w:rFonts w:ascii="Times New Roman" w:hAnsi="Times New Roman" w:cs="Times New Roman"/>
        </w:rPr>
        <w:t xml:space="preserve">srozumitelně, nikoli </w:t>
      </w:r>
      <w:r w:rsidR="003F442E" w:rsidRPr="00126DDD">
        <w:rPr>
          <w:rFonts w:ascii="Times New Roman" w:hAnsi="Times New Roman" w:cs="Times New Roman"/>
        </w:rPr>
        <w:t>v</w:t>
      </w:r>
      <w:r w:rsidRPr="00126DDD">
        <w:rPr>
          <w:rFonts w:ascii="Times New Roman" w:hAnsi="Times New Roman" w:cs="Times New Roman"/>
        </w:rPr>
        <w:t xml:space="preserve"> tísni za nápadně nevýhodných podmínek.</w:t>
      </w:r>
    </w:p>
    <w:p w14:paraId="24FED1B4" w14:textId="77777777" w:rsidR="007F129F" w:rsidRPr="00126DDD" w:rsidRDefault="007F129F" w:rsidP="00EA7771">
      <w:pPr>
        <w:pStyle w:val="Odstavecseseznamem"/>
        <w:autoSpaceDE w:val="0"/>
        <w:autoSpaceDN w:val="0"/>
        <w:adjustRightInd w:val="0"/>
        <w:spacing w:after="0" w:line="240" w:lineRule="auto"/>
        <w:ind w:left="426"/>
        <w:jc w:val="both"/>
        <w:rPr>
          <w:rFonts w:ascii="Times New Roman" w:hAnsi="Times New Roman" w:cs="Times New Roman"/>
        </w:rPr>
      </w:pPr>
    </w:p>
    <w:p w14:paraId="5EBF9EE3" w14:textId="1B2020F0" w:rsidR="007F129F" w:rsidRPr="00126DDD" w:rsidRDefault="007F129F" w:rsidP="00407147">
      <w:pPr>
        <w:pStyle w:val="Odstavecseseznamem"/>
        <w:numPr>
          <w:ilvl w:val="2"/>
          <w:numId w:val="18"/>
        </w:numPr>
        <w:autoSpaceDE w:val="0"/>
        <w:autoSpaceDN w:val="0"/>
        <w:adjustRightInd w:val="0"/>
        <w:spacing w:after="0" w:line="240" w:lineRule="auto"/>
        <w:ind w:left="426" w:hanging="426"/>
        <w:jc w:val="both"/>
        <w:rPr>
          <w:rFonts w:ascii="Times New Roman" w:hAnsi="Times New Roman" w:cs="Times New Roman"/>
        </w:rPr>
      </w:pPr>
      <w:r w:rsidRPr="00126DDD">
        <w:rPr>
          <w:rFonts w:ascii="Times New Roman" w:hAnsi="Times New Roman" w:cs="Times New Roman"/>
        </w:rPr>
        <w:t xml:space="preserve">Tato smlouva je vyhotovena v </w:t>
      </w:r>
      <w:r w:rsidR="001D2629" w:rsidRPr="00126DDD">
        <w:rPr>
          <w:rFonts w:ascii="Times New Roman" w:hAnsi="Times New Roman" w:cs="Times New Roman"/>
        </w:rPr>
        <w:t>pěti</w:t>
      </w:r>
      <w:r w:rsidRPr="00126DDD">
        <w:rPr>
          <w:rFonts w:ascii="Times New Roman" w:hAnsi="Times New Roman" w:cs="Times New Roman"/>
        </w:rPr>
        <w:t xml:space="preserve"> stejnopisech, z nichž půjčitel </w:t>
      </w:r>
      <w:proofErr w:type="gramStart"/>
      <w:r w:rsidRPr="00126DDD">
        <w:rPr>
          <w:rFonts w:ascii="Times New Roman" w:hAnsi="Times New Roman" w:cs="Times New Roman"/>
        </w:rPr>
        <w:t>obdrží</w:t>
      </w:r>
      <w:proofErr w:type="gramEnd"/>
      <w:r w:rsidRPr="00126DDD">
        <w:rPr>
          <w:rFonts w:ascii="Times New Roman" w:hAnsi="Times New Roman" w:cs="Times New Roman"/>
        </w:rPr>
        <w:t xml:space="preserve"> </w:t>
      </w:r>
      <w:r w:rsidR="001D2629" w:rsidRPr="00126DDD">
        <w:rPr>
          <w:rFonts w:ascii="Times New Roman" w:hAnsi="Times New Roman" w:cs="Times New Roman"/>
        </w:rPr>
        <w:t>čtyři</w:t>
      </w:r>
      <w:r w:rsidRPr="00126DDD">
        <w:rPr>
          <w:rFonts w:ascii="Times New Roman" w:hAnsi="Times New Roman" w:cs="Times New Roman"/>
        </w:rPr>
        <w:t xml:space="preserve"> vyhotovení a vypůjčitel</w:t>
      </w:r>
      <w:r w:rsidR="00407147" w:rsidRPr="00126DDD">
        <w:rPr>
          <w:rFonts w:ascii="Times New Roman" w:hAnsi="Times New Roman" w:cs="Times New Roman"/>
        </w:rPr>
        <w:t xml:space="preserve"> jedno</w:t>
      </w:r>
      <w:r w:rsidR="008C2754" w:rsidRPr="00126DDD">
        <w:rPr>
          <w:rFonts w:ascii="Times New Roman" w:hAnsi="Times New Roman" w:cs="Times New Roman"/>
        </w:rPr>
        <w:t> </w:t>
      </w:r>
      <w:r w:rsidRPr="00126DDD">
        <w:rPr>
          <w:rFonts w:ascii="Times New Roman" w:hAnsi="Times New Roman" w:cs="Times New Roman"/>
        </w:rPr>
        <w:t>vyhotovení.</w:t>
      </w:r>
    </w:p>
    <w:p w14:paraId="783F42A7" w14:textId="77777777" w:rsidR="009F2F78" w:rsidRPr="00126DDD" w:rsidRDefault="009F2F78" w:rsidP="00EA7771">
      <w:pPr>
        <w:autoSpaceDE w:val="0"/>
        <w:autoSpaceDN w:val="0"/>
        <w:adjustRightInd w:val="0"/>
        <w:spacing w:after="0" w:line="240" w:lineRule="auto"/>
        <w:rPr>
          <w:rFonts w:ascii="Times New Roman" w:hAnsi="Times New Roman" w:cs="Times New Roman"/>
          <w:bCs/>
        </w:rPr>
      </w:pPr>
    </w:p>
    <w:p w14:paraId="2DECF8DB" w14:textId="6CEDA487" w:rsidR="00B802E2" w:rsidRPr="00AE257C" w:rsidRDefault="00AE257C" w:rsidP="00B802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Čl. </w:t>
      </w:r>
      <w:r w:rsidR="00A65415">
        <w:rPr>
          <w:rFonts w:ascii="Times New Roman" w:hAnsi="Times New Roman" w:cs="Times New Roman"/>
          <w:b/>
          <w:sz w:val="24"/>
          <w:szCs w:val="24"/>
        </w:rPr>
        <w:t>V</w:t>
      </w:r>
      <w:r w:rsidR="00697E92">
        <w:rPr>
          <w:rFonts w:ascii="Times New Roman" w:hAnsi="Times New Roman" w:cs="Times New Roman"/>
          <w:b/>
          <w:sz w:val="24"/>
          <w:szCs w:val="24"/>
        </w:rPr>
        <w:t>I</w:t>
      </w:r>
      <w:r w:rsidR="002C4C89">
        <w:rPr>
          <w:rFonts w:ascii="Times New Roman" w:hAnsi="Times New Roman" w:cs="Times New Roman"/>
          <w:b/>
          <w:sz w:val="24"/>
          <w:szCs w:val="24"/>
        </w:rPr>
        <w:t>I</w:t>
      </w:r>
      <w:r w:rsidR="00B802E2" w:rsidRPr="00AE257C">
        <w:rPr>
          <w:rFonts w:ascii="Times New Roman" w:hAnsi="Times New Roman" w:cs="Times New Roman"/>
          <w:b/>
          <w:sz w:val="24"/>
          <w:szCs w:val="24"/>
        </w:rPr>
        <w:t>.</w:t>
      </w:r>
    </w:p>
    <w:p w14:paraId="7713AA85" w14:textId="77777777" w:rsidR="00B802E2" w:rsidRPr="00AE257C" w:rsidRDefault="00B802E2" w:rsidP="00B802E2">
      <w:pPr>
        <w:autoSpaceDE w:val="0"/>
        <w:autoSpaceDN w:val="0"/>
        <w:adjustRightInd w:val="0"/>
        <w:spacing w:after="0" w:line="240" w:lineRule="auto"/>
        <w:rPr>
          <w:rFonts w:ascii="Times New Roman" w:hAnsi="Times New Roman" w:cs="Times New Roman"/>
          <w:b/>
          <w:sz w:val="24"/>
          <w:szCs w:val="24"/>
        </w:rPr>
      </w:pPr>
      <w:r w:rsidRPr="00AE257C">
        <w:rPr>
          <w:rFonts w:ascii="Times New Roman" w:hAnsi="Times New Roman" w:cs="Times New Roman"/>
          <w:b/>
          <w:sz w:val="24"/>
          <w:szCs w:val="24"/>
        </w:rPr>
        <w:t>Doložka</w:t>
      </w:r>
    </w:p>
    <w:p w14:paraId="48819CAA" w14:textId="77777777" w:rsidR="00B802E2" w:rsidRPr="00EA7771" w:rsidRDefault="00B802E2" w:rsidP="00EA7771">
      <w:pPr>
        <w:autoSpaceDE w:val="0"/>
        <w:autoSpaceDN w:val="0"/>
        <w:adjustRightInd w:val="0"/>
        <w:spacing w:after="0" w:line="240" w:lineRule="auto"/>
        <w:jc w:val="both"/>
        <w:rPr>
          <w:rFonts w:ascii="Times New Roman" w:hAnsi="Times New Roman" w:cs="Times New Roman"/>
        </w:rPr>
      </w:pPr>
      <w:r w:rsidRPr="00EA7771">
        <w:rPr>
          <w:rFonts w:ascii="Times New Roman" w:hAnsi="Times New Roman" w:cs="Times New Roman"/>
        </w:rPr>
        <w:t>Doložka platnosti právního úkonu podle § 41 zákona č. 128/2000 Sb., o obcích (obecní zřízení), ve</w:t>
      </w:r>
      <w:r w:rsidR="006559A9">
        <w:rPr>
          <w:rFonts w:ascii="Times New Roman" w:hAnsi="Times New Roman" w:cs="Times New Roman"/>
        </w:rPr>
        <w:t xml:space="preserve"> </w:t>
      </w:r>
      <w:r w:rsidRPr="00EA7771">
        <w:rPr>
          <w:rFonts w:ascii="Times New Roman" w:hAnsi="Times New Roman" w:cs="Times New Roman"/>
        </w:rPr>
        <w:t>znění pozdějších předpisů:</w:t>
      </w:r>
    </w:p>
    <w:p w14:paraId="7953F230" w14:textId="438AAA0D" w:rsidR="00B802E2" w:rsidRPr="00EA7771" w:rsidRDefault="00B802E2" w:rsidP="00EA7771">
      <w:pPr>
        <w:pStyle w:val="Odstavecseseznamem"/>
        <w:numPr>
          <w:ilvl w:val="0"/>
          <w:numId w:val="17"/>
        </w:numPr>
        <w:autoSpaceDE w:val="0"/>
        <w:autoSpaceDN w:val="0"/>
        <w:adjustRightInd w:val="0"/>
        <w:spacing w:after="0" w:line="240" w:lineRule="auto"/>
        <w:ind w:left="426" w:hanging="426"/>
        <w:jc w:val="both"/>
        <w:rPr>
          <w:rFonts w:ascii="Times New Roman" w:hAnsi="Times New Roman" w:cs="Times New Roman"/>
        </w:rPr>
      </w:pPr>
      <w:r w:rsidRPr="00EA7771">
        <w:rPr>
          <w:rFonts w:ascii="Times New Roman" w:hAnsi="Times New Roman" w:cs="Times New Roman"/>
        </w:rPr>
        <w:t>O uzav</w:t>
      </w:r>
      <w:r w:rsidR="00AE257C" w:rsidRPr="00EA7771">
        <w:rPr>
          <w:rFonts w:ascii="Times New Roman" w:hAnsi="Times New Roman" w:cs="Times New Roman"/>
        </w:rPr>
        <w:t>ření této smlouvy na straně půj</w:t>
      </w:r>
      <w:r w:rsidRPr="00EA7771">
        <w:rPr>
          <w:rFonts w:ascii="Times New Roman" w:hAnsi="Times New Roman" w:cs="Times New Roman"/>
        </w:rPr>
        <w:t>čitele rozhodla rada města dne</w:t>
      </w:r>
      <w:r w:rsidR="006559A9">
        <w:rPr>
          <w:rFonts w:ascii="Times New Roman" w:hAnsi="Times New Roman" w:cs="Times New Roman"/>
        </w:rPr>
        <w:t xml:space="preserve"> </w:t>
      </w:r>
      <w:r w:rsidR="003F039F">
        <w:rPr>
          <w:rFonts w:ascii="Times New Roman" w:hAnsi="Times New Roman" w:cs="Times New Roman"/>
        </w:rPr>
        <w:t>05.03.2024</w:t>
      </w:r>
      <w:r w:rsidR="00626E06">
        <w:rPr>
          <w:rFonts w:ascii="Times New Roman" w:hAnsi="Times New Roman" w:cs="Times New Roman"/>
        </w:rPr>
        <w:t xml:space="preserve"> </w:t>
      </w:r>
      <w:r w:rsidRPr="00EA7771">
        <w:rPr>
          <w:rFonts w:ascii="Times New Roman" w:hAnsi="Times New Roman" w:cs="Times New Roman"/>
        </w:rPr>
        <w:t>svým usnesením</w:t>
      </w:r>
      <w:r w:rsidR="00AE257C" w:rsidRPr="00EA7771">
        <w:rPr>
          <w:rFonts w:ascii="Times New Roman" w:hAnsi="Times New Roman" w:cs="Times New Roman"/>
        </w:rPr>
        <w:t xml:space="preserve"> </w:t>
      </w:r>
      <w:r w:rsidRPr="00EA7771">
        <w:rPr>
          <w:rFonts w:ascii="Times New Roman" w:hAnsi="Times New Roman" w:cs="Times New Roman"/>
        </w:rPr>
        <w:t>č</w:t>
      </w:r>
      <w:r w:rsidR="004E657F">
        <w:rPr>
          <w:rFonts w:ascii="Times New Roman" w:hAnsi="Times New Roman" w:cs="Times New Roman"/>
        </w:rPr>
        <w:t>.</w:t>
      </w:r>
      <w:r w:rsidR="00117B79">
        <w:rPr>
          <w:rFonts w:ascii="Times New Roman" w:hAnsi="Times New Roman" w:cs="Times New Roman"/>
        </w:rPr>
        <w:t> </w:t>
      </w:r>
      <w:r w:rsidR="003F039F">
        <w:rPr>
          <w:rFonts w:ascii="Times New Roman" w:hAnsi="Times New Roman" w:cs="Times New Roman"/>
        </w:rPr>
        <w:t>03641</w:t>
      </w:r>
      <w:r w:rsidR="004E657F">
        <w:rPr>
          <w:rFonts w:ascii="Times New Roman" w:hAnsi="Times New Roman" w:cs="Times New Roman"/>
        </w:rPr>
        <w:t>/RM22</w:t>
      </w:r>
      <w:r w:rsidR="00DB710D">
        <w:rPr>
          <w:rFonts w:ascii="Times New Roman" w:hAnsi="Times New Roman" w:cs="Times New Roman"/>
        </w:rPr>
        <w:t>26</w:t>
      </w:r>
      <w:r w:rsidR="004E657F">
        <w:rPr>
          <w:rFonts w:ascii="Times New Roman" w:hAnsi="Times New Roman" w:cs="Times New Roman"/>
        </w:rPr>
        <w:t>/</w:t>
      </w:r>
      <w:r w:rsidR="003F039F">
        <w:rPr>
          <w:rFonts w:ascii="Times New Roman" w:hAnsi="Times New Roman" w:cs="Times New Roman"/>
        </w:rPr>
        <w:t>59.</w:t>
      </w:r>
    </w:p>
    <w:p w14:paraId="3056B1B0" w14:textId="77777777" w:rsidR="00715168" w:rsidRDefault="00715168" w:rsidP="00EA7771">
      <w:pPr>
        <w:autoSpaceDE w:val="0"/>
        <w:autoSpaceDN w:val="0"/>
        <w:adjustRightInd w:val="0"/>
        <w:spacing w:after="0" w:line="240" w:lineRule="auto"/>
        <w:rPr>
          <w:rFonts w:ascii="Times New Roman" w:hAnsi="Times New Roman" w:cs="Times New Roman"/>
          <w:sz w:val="16"/>
          <w:szCs w:val="16"/>
        </w:rPr>
      </w:pPr>
    </w:p>
    <w:p w14:paraId="07F2D3EA" w14:textId="77777777" w:rsidR="00126DDD" w:rsidRDefault="00126DDD" w:rsidP="00EA7771">
      <w:pPr>
        <w:autoSpaceDE w:val="0"/>
        <w:autoSpaceDN w:val="0"/>
        <w:adjustRightInd w:val="0"/>
        <w:spacing w:after="0" w:line="240" w:lineRule="auto"/>
        <w:rPr>
          <w:rFonts w:ascii="Times New Roman" w:hAnsi="Times New Roman" w:cs="Times New Roman"/>
          <w:sz w:val="16"/>
          <w:szCs w:val="16"/>
        </w:rPr>
      </w:pPr>
    </w:p>
    <w:p w14:paraId="3A03E388" w14:textId="77777777" w:rsidR="006559A9" w:rsidRDefault="006559A9" w:rsidP="00407147">
      <w:pPr>
        <w:pStyle w:val="Podnadpis"/>
        <w:tabs>
          <w:tab w:val="left" w:pos="4962"/>
        </w:tabs>
        <w:rPr>
          <w:sz w:val="22"/>
          <w:szCs w:val="22"/>
        </w:rPr>
      </w:pPr>
      <w:r w:rsidRPr="00FB2301">
        <w:rPr>
          <w:sz w:val="22"/>
          <w:szCs w:val="22"/>
        </w:rPr>
        <w:t>V Ostravě dne …………</w:t>
      </w:r>
      <w:r w:rsidR="00407147">
        <w:rPr>
          <w:sz w:val="22"/>
          <w:szCs w:val="22"/>
        </w:rPr>
        <w:t xml:space="preserve">…………….                       </w:t>
      </w:r>
      <w:r w:rsidR="00407147">
        <w:rPr>
          <w:sz w:val="22"/>
          <w:szCs w:val="22"/>
        </w:rPr>
        <w:tab/>
      </w:r>
      <w:r>
        <w:rPr>
          <w:sz w:val="22"/>
          <w:szCs w:val="22"/>
        </w:rPr>
        <w:t>V Ostravě</w:t>
      </w:r>
      <w:r w:rsidRPr="00FB2301">
        <w:rPr>
          <w:sz w:val="22"/>
          <w:szCs w:val="22"/>
        </w:rPr>
        <w:t xml:space="preserve"> dne ………………………</w:t>
      </w:r>
      <w:r>
        <w:rPr>
          <w:sz w:val="22"/>
          <w:szCs w:val="22"/>
        </w:rPr>
        <w:t>……</w:t>
      </w:r>
    </w:p>
    <w:p w14:paraId="73F109C0" w14:textId="77777777" w:rsidR="00697E92" w:rsidRDefault="00697E92" w:rsidP="00697E92">
      <w:pPr>
        <w:pStyle w:val="a0"/>
        <w:rPr>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4253"/>
        <w:gridCol w:w="1417"/>
        <w:gridCol w:w="4111"/>
      </w:tblGrid>
      <w:tr w:rsidR="00697E92" w14:paraId="0E0467E5" w14:textId="77777777" w:rsidTr="00D5604F">
        <w:tc>
          <w:tcPr>
            <w:tcW w:w="4253" w:type="dxa"/>
            <w:shd w:val="clear" w:color="auto" w:fill="auto"/>
          </w:tcPr>
          <w:p w14:paraId="010FF2C1" w14:textId="77777777" w:rsidR="00697E92" w:rsidRPr="00697E92" w:rsidRDefault="00697E92" w:rsidP="00697E92">
            <w:pPr>
              <w:tabs>
                <w:tab w:val="left" w:pos="1418"/>
                <w:tab w:val="left" w:pos="2694"/>
                <w:tab w:val="left" w:pos="4111"/>
              </w:tabs>
              <w:snapToGrid w:val="0"/>
              <w:spacing w:after="0" w:line="240" w:lineRule="auto"/>
              <w:jc w:val="center"/>
              <w:rPr>
                <w:rFonts w:ascii="Times New Roman" w:hAnsi="Times New Roman" w:cs="Times New Roman"/>
              </w:rPr>
            </w:pPr>
          </w:p>
          <w:p w14:paraId="5BE08E15" w14:textId="77777777" w:rsidR="00697E92" w:rsidRDefault="00697E92" w:rsidP="00697E92">
            <w:pPr>
              <w:tabs>
                <w:tab w:val="left" w:pos="1418"/>
                <w:tab w:val="left" w:pos="2694"/>
                <w:tab w:val="left" w:pos="4111"/>
              </w:tabs>
              <w:spacing w:after="0" w:line="240" w:lineRule="auto"/>
              <w:jc w:val="center"/>
              <w:rPr>
                <w:rFonts w:ascii="Times New Roman" w:hAnsi="Times New Roman" w:cs="Times New Roman"/>
              </w:rPr>
            </w:pPr>
          </w:p>
          <w:p w14:paraId="3DC6D7EB" w14:textId="77777777" w:rsidR="00126DDD" w:rsidRDefault="00126DDD" w:rsidP="00697E92">
            <w:pPr>
              <w:tabs>
                <w:tab w:val="left" w:pos="1418"/>
                <w:tab w:val="left" w:pos="2694"/>
                <w:tab w:val="left" w:pos="4111"/>
              </w:tabs>
              <w:spacing w:after="0" w:line="240" w:lineRule="auto"/>
              <w:jc w:val="center"/>
              <w:rPr>
                <w:rFonts w:ascii="Times New Roman" w:hAnsi="Times New Roman" w:cs="Times New Roman"/>
              </w:rPr>
            </w:pPr>
          </w:p>
          <w:p w14:paraId="52922051" w14:textId="77777777" w:rsidR="00126DDD" w:rsidRPr="00697E92" w:rsidRDefault="00126DDD" w:rsidP="00697E92">
            <w:pPr>
              <w:tabs>
                <w:tab w:val="left" w:pos="1418"/>
                <w:tab w:val="left" w:pos="2694"/>
                <w:tab w:val="left" w:pos="4111"/>
              </w:tabs>
              <w:spacing w:after="0" w:line="240" w:lineRule="auto"/>
              <w:jc w:val="center"/>
              <w:rPr>
                <w:rFonts w:ascii="Times New Roman" w:hAnsi="Times New Roman" w:cs="Times New Roman"/>
              </w:rPr>
            </w:pPr>
          </w:p>
          <w:p w14:paraId="501D7BEE" w14:textId="77777777" w:rsidR="00697E92" w:rsidRPr="00697E92" w:rsidRDefault="00697E92" w:rsidP="00697E92">
            <w:pPr>
              <w:tabs>
                <w:tab w:val="left" w:pos="1418"/>
                <w:tab w:val="left" w:pos="2694"/>
                <w:tab w:val="left" w:pos="4111"/>
              </w:tabs>
              <w:spacing w:after="0" w:line="240" w:lineRule="auto"/>
              <w:jc w:val="center"/>
              <w:rPr>
                <w:rFonts w:ascii="Times New Roman" w:hAnsi="Times New Roman" w:cs="Times New Roman"/>
              </w:rPr>
            </w:pPr>
          </w:p>
          <w:p w14:paraId="16282764" w14:textId="77777777" w:rsidR="00697E92" w:rsidRPr="00697E92" w:rsidRDefault="00697E92" w:rsidP="00697E92">
            <w:pPr>
              <w:tabs>
                <w:tab w:val="left" w:pos="1418"/>
                <w:tab w:val="left" w:pos="2694"/>
                <w:tab w:val="left" w:pos="4111"/>
              </w:tabs>
              <w:spacing w:after="0" w:line="240" w:lineRule="auto"/>
              <w:jc w:val="center"/>
              <w:rPr>
                <w:rFonts w:ascii="Times New Roman" w:hAnsi="Times New Roman" w:cs="Times New Roman"/>
              </w:rPr>
            </w:pPr>
          </w:p>
        </w:tc>
        <w:tc>
          <w:tcPr>
            <w:tcW w:w="1417" w:type="dxa"/>
            <w:shd w:val="clear" w:color="auto" w:fill="auto"/>
          </w:tcPr>
          <w:p w14:paraId="1D7BD736" w14:textId="77777777" w:rsidR="00697E92" w:rsidRPr="00697E92" w:rsidRDefault="00697E92" w:rsidP="00697E92">
            <w:pPr>
              <w:tabs>
                <w:tab w:val="left" w:pos="1418"/>
                <w:tab w:val="left" w:pos="2694"/>
                <w:tab w:val="left" w:pos="4111"/>
              </w:tabs>
              <w:snapToGrid w:val="0"/>
              <w:spacing w:after="0" w:line="240" w:lineRule="auto"/>
              <w:jc w:val="center"/>
              <w:rPr>
                <w:rFonts w:ascii="Times New Roman" w:hAnsi="Times New Roman" w:cs="Times New Roman"/>
              </w:rPr>
            </w:pPr>
          </w:p>
        </w:tc>
        <w:tc>
          <w:tcPr>
            <w:tcW w:w="4111" w:type="dxa"/>
            <w:shd w:val="clear" w:color="auto" w:fill="auto"/>
          </w:tcPr>
          <w:p w14:paraId="32FBE8B7" w14:textId="77777777" w:rsidR="00697E92" w:rsidRPr="00697E92" w:rsidRDefault="00697E92" w:rsidP="00697E92">
            <w:pPr>
              <w:tabs>
                <w:tab w:val="left" w:pos="1418"/>
                <w:tab w:val="left" w:pos="2694"/>
                <w:tab w:val="left" w:pos="4111"/>
              </w:tabs>
              <w:snapToGrid w:val="0"/>
              <w:spacing w:after="0" w:line="240" w:lineRule="auto"/>
              <w:jc w:val="center"/>
              <w:rPr>
                <w:rFonts w:ascii="Times New Roman" w:hAnsi="Times New Roman" w:cs="Times New Roman"/>
              </w:rPr>
            </w:pPr>
          </w:p>
          <w:p w14:paraId="051B93DE" w14:textId="77777777" w:rsidR="00697E92" w:rsidRPr="00697E92" w:rsidRDefault="00697E92" w:rsidP="00697E92">
            <w:pPr>
              <w:tabs>
                <w:tab w:val="left" w:pos="1418"/>
                <w:tab w:val="left" w:pos="2694"/>
                <w:tab w:val="left" w:pos="4111"/>
              </w:tabs>
              <w:spacing w:after="0" w:line="240" w:lineRule="auto"/>
              <w:jc w:val="center"/>
              <w:rPr>
                <w:rFonts w:ascii="Times New Roman" w:hAnsi="Times New Roman" w:cs="Times New Roman"/>
              </w:rPr>
            </w:pPr>
          </w:p>
        </w:tc>
      </w:tr>
      <w:tr w:rsidR="00697E92" w14:paraId="75FF0BD5" w14:textId="77777777" w:rsidTr="00D5604F">
        <w:tc>
          <w:tcPr>
            <w:tcW w:w="4253" w:type="dxa"/>
            <w:shd w:val="clear" w:color="auto" w:fill="auto"/>
          </w:tcPr>
          <w:p w14:paraId="5A12712A" w14:textId="77777777" w:rsidR="00697E92" w:rsidRPr="00697E92" w:rsidRDefault="00697E92" w:rsidP="00697E92">
            <w:pPr>
              <w:tabs>
                <w:tab w:val="left" w:pos="1418"/>
                <w:tab w:val="left" w:pos="2694"/>
                <w:tab w:val="left" w:pos="4111"/>
              </w:tabs>
              <w:spacing w:after="0" w:line="240" w:lineRule="auto"/>
              <w:rPr>
                <w:rFonts w:ascii="Times New Roman" w:hAnsi="Times New Roman" w:cs="Times New Roman"/>
              </w:rPr>
            </w:pPr>
            <w:r w:rsidRPr="00697E92">
              <w:rPr>
                <w:rFonts w:ascii="Times New Roman" w:hAnsi="Times New Roman" w:cs="Times New Roman"/>
              </w:rPr>
              <w:t>………………………………………</w:t>
            </w:r>
          </w:p>
          <w:p w14:paraId="108C4236" w14:textId="77777777" w:rsidR="00697E92" w:rsidRPr="00697E92" w:rsidRDefault="00697E92" w:rsidP="00697E92">
            <w:pPr>
              <w:tabs>
                <w:tab w:val="left" w:pos="1418"/>
                <w:tab w:val="left" w:pos="2694"/>
                <w:tab w:val="left" w:pos="4111"/>
              </w:tabs>
              <w:spacing w:after="0" w:line="240" w:lineRule="auto"/>
              <w:rPr>
                <w:rFonts w:ascii="Times New Roman" w:hAnsi="Times New Roman" w:cs="Times New Roman"/>
              </w:rPr>
            </w:pPr>
            <w:r w:rsidRPr="00697E92">
              <w:rPr>
                <w:rFonts w:ascii="Times New Roman" w:hAnsi="Times New Roman" w:cs="Times New Roman"/>
              </w:rPr>
              <w:t xml:space="preserve">za statutární město Ostrava </w:t>
            </w:r>
          </w:p>
          <w:p w14:paraId="6FD4BEF2" w14:textId="77777777" w:rsidR="00697E92" w:rsidRPr="00697E92" w:rsidRDefault="00697E92" w:rsidP="00697E92">
            <w:pPr>
              <w:tabs>
                <w:tab w:val="left" w:pos="1418"/>
                <w:tab w:val="left" w:pos="2694"/>
                <w:tab w:val="left" w:pos="4111"/>
              </w:tabs>
              <w:spacing w:after="0" w:line="240" w:lineRule="auto"/>
              <w:rPr>
                <w:rFonts w:ascii="Times New Roman" w:hAnsi="Times New Roman" w:cs="Times New Roman"/>
              </w:rPr>
            </w:pPr>
            <w:r w:rsidRPr="00697E92">
              <w:rPr>
                <w:rFonts w:ascii="Times New Roman" w:hAnsi="Times New Roman" w:cs="Times New Roman"/>
              </w:rPr>
              <w:t>Jiří Vávra</w:t>
            </w:r>
          </w:p>
          <w:p w14:paraId="4FAE45FF" w14:textId="77777777" w:rsidR="00697E92" w:rsidRPr="00697E92" w:rsidRDefault="00697E92" w:rsidP="00697E92">
            <w:pPr>
              <w:spacing w:after="0" w:line="240" w:lineRule="auto"/>
              <w:rPr>
                <w:rFonts w:ascii="Times New Roman" w:hAnsi="Times New Roman" w:cs="Times New Roman"/>
              </w:rPr>
            </w:pPr>
            <w:r w:rsidRPr="00697E92">
              <w:rPr>
                <w:rFonts w:ascii="Times New Roman" w:hAnsi="Times New Roman" w:cs="Times New Roman"/>
              </w:rPr>
              <w:t>náměstek primátora</w:t>
            </w:r>
          </w:p>
        </w:tc>
        <w:tc>
          <w:tcPr>
            <w:tcW w:w="1417" w:type="dxa"/>
            <w:shd w:val="clear" w:color="auto" w:fill="auto"/>
          </w:tcPr>
          <w:p w14:paraId="6BC019AE" w14:textId="77777777" w:rsidR="00697E92" w:rsidRPr="00697E92" w:rsidRDefault="00697E92" w:rsidP="00697E92">
            <w:pPr>
              <w:tabs>
                <w:tab w:val="left" w:pos="1418"/>
                <w:tab w:val="left" w:pos="2694"/>
                <w:tab w:val="left" w:pos="4111"/>
              </w:tabs>
              <w:snapToGrid w:val="0"/>
              <w:spacing w:after="0" w:line="240" w:lineRule="auto"/>
              <w:jc w:val="center"/>
              <w:rPr>
                <w:rFonts w:ascii="Times New Roman" w:hAnsi="Times New Roman" w:cs="Times New Roman"/>
              </w:rPr>
            </w:pPr>
          </w:p>
        </w:tc>
        <w:tc>
          <w:tcPr>
            <w:tcW w:w="4111" w:type="dxa"/>
            <w:shd w:val="clear" w:color="auto" w:fill="auto"/>
          </w:tcPr>
          <w:p w14:paraId="43A62471" w14:textId="77777777" w:rsidR="00697E92" w:rsidRPr="00697E92" w:rsidRDefault="00697E92" w:rsidP="00697E92">
            <w:pPr>
              <w:tabs>
                <w:tab w:val="left" w:pos="1418"/>
                <w:tab w:val="left" w:pos="2694"/>
                <w:tab w:val="left" w:pos="4111"/>
              </w:tabs>
              <w:spacing w:after="0" w:line="240" w:lineRule="auto"/>
              <w:rPr>
                <w:rFonts w:ascii="Times New Roman" w:hAnsi="Times New Roman" w:cs="Times New Roman"/>
              </w:rPr>
            </w:pPr>
            <w:r w:rsidRPr="00697E92">
              <w:rPr>
                <w:rFonts w:ascii="Times New Roman" w:hAnsi="Times New Roman" w:cs="Times New Roman"/>
              </w:rPr>
              <w:t>………………………………………</w:t>
            </w:r>
          </w:p>
          <w:p w14:paraId="57D0E32F" w14:textId="0CCCD9E7" w:rsidR="00697E92" w:rsidRPr="00697E92" w:rsidRDefault="00697E92" w:rsidP="00697E92">
            <w:pPr>
              <w:tabs>
                <w:tab w:val="left" w:pos="1418"/>
                <w:tab w:val="left" w:pos="2694"/>
                <w:tab w:val="left" w:pos="4111"/>
              </w:tabs>
              <w:spacing w:after="0" w:line="240" w:lineRule="auto"/>
              <w:rPr>
                <w:rFonts w:ascii="Times New Roman" w:hAnsi="Times New Roman" w:cs="Times New Roman"/>
              </w:rPr>
            </w:pPr>
            <w:r w:rsidRPr="00697E92">
              <w:rPr>
                <w:rFonts w:ascii="Times New Roman" w:hAnsi="Times New Roman" w:cs="Times New Roman"/>
              </w:rPr>
              <w:t>za Černou louku s.r.o.</w:t>
            </w:r>
          </w:p>
          <w:p w14:paraId="03A85DA4" w14:textId="1F53A0B9" w:rsidR="00697E92" w:rsidRPr="00697E92" w:rsidRDefault="00697E92" w:rsidP="00697E92">
            <w:pPr>
              <w:tabs>
                <w:tab w:val="left" w:pos="1418"/>
                <w:tab w:val="left" w:pos="2694"/>
                <w:tab w:val="left" w:pos="4111"/>
              </w:tabs>
              <w:spacing w:after="0" w:line="240" w:lineRule="auto"/>
              <w:rPr>
                <w:rFonts w:ascii="Times New Roman" w:hAnsi="Times New Roman" w:cs="Times New Roman"/>
              </w:rPr>
            </w:pPr>
            <w:r>
              <w:rPr>
                <w:rFonts w:ascii="Times New Roman" w:hAnsi="Times New Roman" w:cs="Times New Roman"/>
              </w:rPr>
              <w:t>Mgr. Jan Šumbera</w:t>
            </w:r>
          </w:p>
          <w:p w14:paraId="0EC9FD17" w14:textId="3DC8F0DE" w:rsidR="00697E92" w:rsidRPr="00697E92" w:rsidRDefault="00697E92" w:rsidP="00697E92">
            <w:pPr>
              <w:tabs>
                <w:tab w:val="left" w:pos="1418"/>
                <w:tab w:val="left" w:pos="2694"/>
                <w:tab w:val="left" w:pos="4111"/>
              </w:tabs>
              <w:spacing w:after="0" w:line="240" w:lineRule="auto"/>
              <w:rPr>
                <w:rFonts w:ascii="Times New Roman" w:hAnsi="Times New Roman" w:cs="Times New Roman"/>
              </w:rPr>
            </w:pPr>
            <w:r>
              <w:rPr>
                <w:rFonts w:ascii="Times New Roman" w:hAnsi="Times New Roman" w:cs="Times New Roman"/>
              </w:rPr>
              <w:t>j</w:t>
            </w:r>
            <w:r w:rsidRPr="00697E92">
              <w:rPr>
                <w:rFonts w:ascii="Times New Roman" w:hAnsi="Times New Roman" w:cs="Times New Roman"/>
              </w:rPr>
              <w:t>ednatel</w:t>
            </w:r>
          </w:p>
        </w:tc>
      </w:tr>
    </w:tbl>
    <w:p w14:paraId="444AACA3" w14:textId="77839206" w:rsidR="00297DD3" w:rsidRDefault="00297DD3" w:rsidP="00CF1536">
      <w:pPr>
        <w:pStyle w:val="Podnadpis"/>
        <w:rPr>
          <w:b/>
          <w:sz w:val="16"/>
          <w:szCs w:val="16"/>
        </w:rPr>
      </w:pPr>
    </w:p>
    <w:sectPr w:rsidR="00297DD3" w:rsidSect="007A6598">
      <w:headerReference w:type="default" r:id="rId8"/>
      <w:footerReference w:type="default" r:id="rId9"/>
      <w:pgSz w:w="11906" w:h="16838"/>
      <w:pgMar w:top="1669" w:right="1133" w:bottom="993" w:left="1134" w:header="706"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0BF8" w14:textId="77777777" w:rsidR="00C145F1" w:rsidRDefault="00C145F1" w:rsidP="00632285">
      <w:pPr>
        <w:spacing w:after="0" w:line="240" w:lineRule="auto"/>
      </w:pPr>
      <w:r>
        <w:separator/>
      </w:r>
    </w:p>
  </w:endnote>
  <w:endnote w:type="continuationSeparator" w:id="0">
    <w:p w14:paraId="0BEE2FC9" w14:textId="77777777" w:rsidR="00C145F1" w:rsidRDefault="00C145F1" w:rsidP="0063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2B9C" w14:textId="589A51D4" w:rsidR="00D617B2" w:rsidRPr="00300EA9" w:rsidRDefault="00EB62B2" w:rsidP="00B16E36">
    <w:pPr>
      <w:pStyle w:val="Zpat"/>
      <w:ind w:left="-540"/>
      <w:rPr>
        <w:rFonts w:ascii="Arial" w:hAnsi="Arial" w:cs="Arial"/>
      </w:rPr>
    </w:pPr>
    <w:r w:rsidRPr="00CA7728">
      <w:rPr>
        <w:rStyle w:val="slostrnky"/>
        <w:rFonts w:cs="Arial"/>
        <w:color w:val="003C69"/>
        <w:sz w:val="16"/>
      </w:rPr>
      <w:fldChar w:fldCharType="begin"/>
    </w:r>
    <w:r w:rsidR="00D617B2" w:rsidRPr="00CA7728">
      <w:rPr>
        <w:rStyle w:val="slostrnky"/>
        <w:rFonts w:cs="Arial"/>
        <w:color w:val="003C69"/>
        <w:sz w:val="16"/>
      </w:rPr>
      <w:instrText xml:space="preserve"> PAGE </w:instrText>
    </w:r>
    <w:r w:rsidRPr="00CA7728">
      <w:rPr>
        <w:rStyle w:val="slostrnky"/>
        <w:rFonts w:cs="Arial"/>
        <w:color w:val="003C69"/>
        <w:sz w:val="16"/>
      </w:rPr>
      <w:fldChar w:fldCharType="separate"/>
    </w:r>
    <w:r w:rsidR="008D3894">
      <w:rPr>
        <w:rStyle w:val="slostrnky"/>
        <w:rFonts w:cs="Arial"/>
        <w:noProof/>
        <w:color w:val="003C69"/>
        <w:sz w:val="16"/>
      </w:rPr>
      <w:t>4</w:t>
    </w:r>
    <w:r w:rsidRPr="00CA7728">
      <w:rPr>
        <w:rStyle w:val="slostrnky"/>
        <w:rFonts w:cs="Arial"/>
        <w:color w:val="003C69"/>
        <w:sz w:val="16"/>
      </w:rPr>
      <w:fldChar w:fldCharType="end"/>
    </w:r>
    <w:r w:rsidR="00D617B2" w:rsidRPr="00CA7728">
      <w:rPr>
        <w:rStyle w:val="slostrnky"/>
        <w:rFonts w:cs="Arial"/>
        <w:color w:val="003C69"/>
        <w:sz w:val="16"/>
      </w:rPr>
      <w:t>/</w:t>
    </w:r>
    <w:r w:rsidRPr="00CA7728">
      <w:rPr>
        <w:rStyle w:val="slostrnky"/>
        <w:rFonts w:cs="Arial"/>
        <w:color w:val="003C69"/>
        <w:sz w:val="16"/>
      </w:rPr>
      <w:fldChar w:fldCharType="begin"/>
    </w:r>
    <w:r w:rsidR="00D617B2" w:rsidRPr="00CA7728">
      <w:rPr>
        <w:rStyle w:val="slostrnky"/>
        <w:rFonts w:cs="Arial"/>
        <w:color w:val="003C69"/>
        <w:sz w:val="16"/>
      </w:rPr>
      <w:instrText xml:space="preserve"> NUMPAGES </w:instrText>
    </w:r>
    <w:r w:rsidRPr="00CA7728">
      <w:rPr>
        <w:rStyle w:val="slostrnky"/>
        <w:rFonts w:cs="Arial"/>
        <w:color w:val="003C69"/>
        <w:sz w:val="16"/>
      </w:rPr>
      <w:fldChar w:fldCharType="separate"/>
    </w:r>
    <w:r w:rsidR="008D3894">
      <w:rPr>
        <w:rStyle w:val="slostrnky"/>
        <w:rFonts w:cs="Arial"/>
        <w:noProof/>
        <w:color w:val="003C69"/>
        <w:sz w:val="16"/>
      </w:rPr>
      <w:t>5</w:t>
    </w:r>
    <w:r w:rsidRPr="00CA7728">
      <w:rPr>
        <w:rStyle w:val="slostrnky"/>
        <w:rFonts w:cs="Arial"/>
        <w:color w:val="003C69"/>
        <w:sz w:val="16"/>
      </w:rPr>
      <w:fldChar w:fldCharType="end"/>
    </w:r>
    <w:r w:rsidR="00D617B2">
      <w:rPr>
        <w:rFonts w:ascii="Arial" w:hAnsi="Arial" w:cs="Arial"/>
        <w:noProof/>
      </w:rPr>
      <w:drawing>
        <wp:anchor distT="0" distB="0" distL="114300" distR="114300" simplePos="0" relativeHeight="251657728" behindDoc="1" locked="0" layoutInCell="1" allowOverlap="1" wp14:anchorId="714B4364" wp14:editId="6F654597">
          <wp:simplePos x="0" y="0"/>
          <wp:positionH relativeFrom="column">
            <wp:posOffset>4572000</wp:posOffset>
          </wp:positionH>
          <wp:positionV relativeFrom="paragraph">
            <wp:posOffset>33020</wp:posOffset>
          </wp:positionV>
          <wp:extent cx="1801495" cy="220345"/>
          <wp:effectExtent l="0" t="0" r="8255" b="8255"/>
          <wp:wrapSquare wrapText="bothSides"/>
          <wp:docPr id="1431258740" name="Obrázek 1431258740"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anchor>
      </w:drawing>
    </w:r>
    <w:r w:rsidR="00D617B2">
      <w:rPr>
        <w:rStyle w:val="slostrnky"/>
        <w:rFonts w:cs="Arial"/>
        <w:color w:val="003C69"/>
        <w:sz w:val="16"/>
      </w:rPr>
      <w:t xml:space="preserve">         </w:t>
    </w:r>
    <w:r w:rsidR="00214288">
      <w:rPr>
        <w:rStyle w:val="slostrnky"/>
        <w:rFonts w:ascii="Arial" w:hAnsi="Arial" w:cs="Arial"/>
        <w:b/>
        <w:color w:val="003C69"/>
        <w:sz w:val="16"/>
      </w:rPr>
      <w:t>S</w:t>
    </w:r>
    <w:r w:rsidR="00D617B2">
      <w:rPr>
        <w:rStyle w:val="slostrnky"/>
        <w:rFonts w:ascii="Arial" w:hAnsi="Arial" w:cs="Arial"/>
        <w:b/>
        <w:color w:val="003C69"/>
        <w:sz w:val="16"/>
      </w:rPr>
      <w:t xml:space="preserve">mlouva o výpůjčce </w:t>
    </w:r>
  </w:p>
  <w:p w14:paraId="5526A2F6" w14:textId="7D10D889" w:rsidR="00D617B2" w:rsidRPr="00B16E36" w:rsidRDefault="00715168" w:rsidP="000E1EE9">
    <w:pPr>
      <w:pStyle w:val="Zpat"/>
      <w:jc w:val="center"/>
    </w:pPr>
    <w:r>
      <w:t xml:space="preserve">                                                                </w:t>
    </w:r>
    <w:r w:rsidR="000E1EE9" w:rsidRPr="003F68D6">
      <w:rPr>
        <w:noProof/>
        <w:sz w:val="20"/>
        <w:szCs w:val="20"/>
      </w:rPr>
      <w:drawing>
        <wp:inline distT="0" distB="0" distL="0" distR="0" wp14:anchorId="66D2D5E1" wp14:editId="4C7B75DC">
          <wp:extent cx="1970005" cy="324114"/>
          <wp:effectExtent l="0" t="0" r="0" b="0"/>
          <wp:docPr id="1620194844" name="Obrázek 16201948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mag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2648" cy="332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E18E" w14:textId="77777777" w:rsidR="00C145F1" w:rsidRDefault="00C145F1" w:rsidP="00632285">
      <w:pPr>
        <w:spacing w:after="0" w:line="240" w:lineRule="auto"/>
      </w:pPr>
      <w:r>
        <w:separator/>
      </w:r>
    </w:p>
  </w:footnote>
  <w:footnote w:type="continuationSeparator" w:id="0">
    <w:p w14:paraId="7E3C8C29" w14:textId="77777777" w:rsidR="00C145F1" w:rsidRDefault="00C145F1" w:rsidP="0063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5C0A" w14:textId="68104BF5" w:rsidR="00EA7771" w:rsidRPr="00CA7728" w:rsidRDefault="00A77E0D" w:rsidP="00EA7771">
    <w:pPr>
      <w:pStyle w:val="Zhlav"/>
      <w:tabs>
        <w:tab w:val="clear" w:pos="4536"/>
        <w:tab w:val="clear" w:pos="9072"/>
        <w:tab w:val="left" w:pos="3015"/>
      </w:tabs>
      <w:rPr>
        <w:rFonts w:cs="Arial"/>
        <w:b/>
        <w:noProof/>
        <w:color w:val="003C69"/>
      </w:rPr>
    </w:pPr>
    <w:r>
      <w:rPr>
        <w:rFonts w:cs="Arial"/>
        <w:noProof/>
        <w:color w:val="003C69"/>
      </w:rPr>
      <mc:AlternateContent>
        <mc:Choice Requires="wps">
          <w:drawing>
            <wp:anchor distT="0" distB="0" distL="114300" distR="114300" simplePos="0" relativeHeight="251664384" behindDoc="0" locked="0" layoutInCell="1" allowOverlap="1" wp14:anchorId="63D2BF8B" wp14:editId="65A60B0D">
              <wp:simplePos x="0" y="0"/>
              <wp:positionH relativeFrom="column">
                <wp:posOffset>4070984</wp:posOffset>
              </wp:positionH>
              <wp:positionV relativeFrom="paragraph">
                <wp:posOffset>-29210</wp:posOffset>
              </wp:positionV>
              <wp:extent cx="2143125" cy="45720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B236" w14:textId="77777777" w:rsidR="00EA7771" w:rsidRPr="00787F4C" w:rsidRDefault="00EA7771" w:rsidP="00EA7771">
                          <w:pPr>
                            <w:jc w:val="right"/>
                            <w:rPr>
                              <w:b/>
                              <w:color w:val="00ADD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2BF8B" id="_x0000_t202" coordsize="21600,21600" o:spt="202" path="m,l,21600r21600,l21600,xe">
              <v:stroke joinstyle="miter"/>
              <v:path gradientshapeok="t" o:connecttype="rect"/>
            </v:shapetype>
            <v:shape id="Textové pole 8" o:spid="_x0000_s1026" type="#_x0000_t202" style="position:absolute;margin-left:320.55pt;margin-top:-2.3pt;width:168.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" filled="f" stroked="f">
              <v:textbox>
                <w:txbxContent>
                  <w:p w14:paraId="1B2BB236" w14:textId="77777777" w:rsidR="00EA7771" w:rsidRPr="00787F4C" w:rsidRDefault="00EA7771" w:rsidP="00EA7771">
                    <w:pPr>
                      <w:jc w:val="right"/>
                      <w:rPr>
                        <w:b/>
                        <w:color w:val="00ADD0"/>
                        <w:sz w:val="40"/>
                        <w:szCs w:val="40"/>
                      </w:rPr>
                    </w:pPr>
                  </w:p>
                </w:txbxContent>
              </v:textbox>
            </v:shape>
          </w:pict>
        </mc:Fallback>
      </mc:AlternateContent>
    </w:r>
    <w:r>
      <w:rPr>
        <w:rFonts w:cs="Arial"/>
        <w:noProof/>
        <w:color w:val="003C69"/>
      </w:rPr>
      <mc:AlternateContent>
        <mc:Choice Requires="wps">
          <w:drawing>
            <wp:anchor distT="0" distB="0" distL="114300" distR="114300" simplePos="0" relativeHeight="251663360" behindDoc="0" locked="0" layoutInCell="1" allowOverlap="1" wp14:anchorId="270B2305" wp14:editId="09D8D0EB">
              <wp:simplePos x="0" y="0"/>
              <wp:positionH relativeFrom="column">
                <wp:posOffset>4229100</wp:posOffset>
              </wp:positionH>
              <wp:positionV relativeFrom="paragraph">
                <wp:posOffset>-6985</wp:posOffset>
              </wp:positionV>
              <wp:extent cx="1828800" cy="32829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214D" w14:textId="77777777" w:rsidR="00EA7771" w:rsidRPr="00CA7728" w:rsidRDefault="00EA7771" w:rsidP="00EA7771">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B2305" id="Textové pole 7" o:spid="_x0000_s1027" type="#_x0000_t202" style="position:absolute;margin-left:333pt;margin-top:-.55pt;width:2in;height:2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" filled="f" stroked="f">
              <v:textbox>
                <w:txbxContent>
                  <w:p w14:paraId="6E59214D" w14:textId="77777777" w:rsidR="00EA7771" w:rsidRPr="00CA7728" w:rsidRDefault="00EA7771" w:rsidP="00EA7771">
                    <w:pPr>
                      <w:jc w:val="right"/>
                      <w:rPr>
                        <w:rFonts w:cs="Arial"/>
                        <w:b/>
                        <w:color w:val="00ADD0"/>
                        <w:sz w:val="40"/>
                        <w:szCs w:val="40"/>
                      </w:rPr>
                    </w:pPr>
                    <w:r>
                      <w:rPr>
                        <w:b/>
                        <w:color w:val="00ADD0"/>
                        <w:sz w:val="40"/>
                        <w:szCs w:val="40"/>
                      </w:rPr>
                      <w:t xml:space="preserve">         </w:t>
                    </w:r>
                    <w:r w:rsidRPr="00CA7728">
                      <w:rPr>
                        <w:rFonts w:cs="Arial"/>
                        <w:b/>
                        <w:color w:val="00ADD0"/>
                        <w:sz w:val="40"/>
                        <w:szCs w:val="40"/>
                      </w:rPr>
                      <w:t>Smlouva</w:t>
                    </w:r>
                  </w:p>
                </w:txbxContent>
              </v:textbox>
            </v:shape>
          </w:pict>
        </mc:Fallback>
      </mc:AlternateContent>
    </w:r>
    <w:r w:rsidR="00EA7771" w:rsidRPr="00CA7728">
      <w:rPr>
        <w:rFonts w:cs="Arial"/>
        <w:b/>
        <w:noProof/>
        <w:color w:val="003C69"/>
      </w:rPr>
      <w:t>Statutární</w:t>
    </w:r>
    <w:r w:rsidR="00EA7771" w:rsidRPr="00CA7728">
      <w:rPr>
        <w:rFonts w:cs="Arial"/>
        <w:b/>
      </w:rPr>
      <w:t xml:space="preserve"> </w:t>
    </w:r>
    <w:r w:rsidR="00EA7771" w:rsidRPr="00CA7728">
      <w:rPr>
        <w:rFonts w:cs="Arial"/>
        <w:b/>
        <w:noProof/>
        <w:color w:val="003C69"/>
      </w:rPr>
      <w:t>město Ostrava</w:t>
    </w:r>
  </w:p>
  <w:p w14:paraId="2054B537" w14:textId="77777777" w:rsidR="00EA7771" w:rsidRDefault="00EA77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CB2"/>
    <w:multiLevelType w:val="hybridMultilevel"/>
    <w:tmpl w:val="C6AC5CFE"/>
    <w:lvl w:ilvl="0" w:tplc="04050017">
      <w:start w:val="1"/>
      <w:numFmt w:val="lowerLetter"/>
      <w:lvlText w:val="%1)"/>
      <w:lvlJc w:val="left"/>
      <w:pPr>
        <w:ind w:left="770" w:hanging="360"/>
      </w:pPr>
    </w:lvl>
    <w:lvl w:ilvl="1" w:tplc="04050019">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 w15:restartNumberingAfterBreak="0">
    <w:nsid w:val="03D36DF4"/>
    <w:multiLevelType w:val="hybridMultilevel"/>
    <w:tmpl w:val="FACE71AA"/>
    <w:lvl w:ilvl="0" w:tplc="2520C58A">
      <w:start w:val="1"/>
      <w:numFmt w:val="bullet"/>
      <w:lvlText w:val="-"/>
      <w:lvlJc w:val="left"/>
      <w:pPr>
        <w:ind w:left="1146" w:hanging="360"/>
      </w:pPr>
      <w:rPr>
        <w:rFonts w:ascii="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04347441"/>
    <w:multiLevelType w:val="hybridMultilevel"/>
    <w:tmpl w:val="A8C64DB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08A42878"/>
    <w:multiLevelType w:val="hybridMultilevel"/>
    <w:tmpl w:val="61AA1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E02BE3"/>
    <w:multiLevelType w:val="hybridMultilevel"/>
    <w:tmpl w:val="A8C64DB0"/>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9F22C16"/>
    <w:multiLevelType w:val="hybridMultilevel"/>
    <w:tmpl w:val="F762F0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330912"/>
    <w:multiLevelType w:val="hybridMultilevel"/>
    <w:tmpl w:val="2F0684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312A92"/>
    <w:multiLevelType w:val="hybridMultilevel"/>
    <w:tmpl w:val="B92437F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1A294AED"/>
    <w:multiLevelType w:val="hybridMultilevel"/>
    <w:tmpl w:val="A43E8B2C"/>
    <w:lvl w:ilvl="0" w:tplc="0405000F">
      <w:start w:val="1"/>
      <w:numFmt w:val="decimal"/>
      <w:lvlText w:val="%1."/>
      <w:lvlJc w:val="left"/>
      <w:pPr>
        <w:ind w:left="720" w:hanging="360"/>
      </w:pPr>
      <w:rPr>
        <w:rFonts w:hint="default"/>
      </w:rPr>
    </w:lvl>
    <w:lvl w:ilvl="1" w:tplc="D37CB33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A53C5C"/>
    <w:multiLevelType w:val="singleLevel"/>
    <w:tmpl w:val="429CEEB6"/>
    <w:lvl w:ilvl="0">
      <w:start w:val="1"/>
      <w:numFmt w:val="decimal"/>
      <w:lvlText w:val="%1."/>
      <w:lvlJc w:val="left"/>
      <w:pPr>
        <w:tabs>
          <w:tab w:val="num" w:pos="360"/>
        </w:tabs>
        <w:ind w:left="357" w:hanging="357"/>
      </w:pPr>
      <w:rPr>
        <w:rFonts w:ascii="Times New Roman" w:hAnsi="Times New Roman" w:hint="default"/>
        <w:b w:val="0"/>
        <w:i w:val="0"/>
        <w:strike w:val="0"/>
        <w:dstrike w:val="0"/>
        <w:color w:val="auto"/>
        <w:sz w:val="24"/>
        <w:vertAlign w:val="baseline"/>
      </w:rPr>
    </w:lvl>
  </w:abstractNum>
  <w:abstractNum w:abstractNumId="10" w15:restartNumberingAfterBreak="0">
    <w:nsid w:val="1BDA1EEF"/>
    <w:multiLevelType w:val="hybridMultilevel"/>
    <w:tmpl w:val="BD96A1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0B7142"/>
    <w:multiLevelType w:val="hybridMultilevel"/>
    <w:tmpl w:val="82A096CC"/>
    <w:lvl w:ilvl="0" w:tplc="04050017">
      <w:start w:val="1"/>
      <w:numFmt w:val="lowerLetter"/>
      <w:lvlText w:val="%1)"/>
      <w:lvlJc w:val="left"/>
      <w:pPr>
        <w:ind w:left="148" w:hanging="360"/>
      </w:pPr>
    </w:lvl>
    <w:lvl w:ilvl="1" w:tplc="04050017">
      <w:start w:val="1"/>
      <w:numFmt w:val="lowerLetter"/>
      <w:lvlText w:val="%2)"/>
      <w:lvlJc w:val="left"/>
      <w:pPr>
        <w:ind w:left="868" w:hanging="360"/>
      </w:pPr>
    </w:lvl>
    <w:lvl w:ilvl="2" w:tplc="E6E69404">
      <w:start w:val="1"/>
      <w:numFmt w:val="decimal"/>
      <w:lvlText w:val="%3."/>
      <w:lvlJc w:val="left"/>
      <w:pPr>
        <w:ind w:left="1768" w:hanging="360"/>
      </w:pPr>
      <w:rPr>
        <w:rFonts w:hint="default"/>
      </w:rPr>
    </w:lvl>
    <w:lvl w:ilvl="3" w:tplc="0405000F" w:tentative="1">
      <w:start w:val="1"/>
      <w:numFmt w:val="decimal"/>
      <w:lvlText w:val="%4."/>
      <w:lvlJc w:val="left"/>
      <w:pPr>
        <w:ind w:left="2308" w:hanging="360"/>
      </w:pPr>
    </w:lvl>
    <w:lvl w:ilvl="4" w:tplc="04050019" w:tentative="1">
      <w:start w:val="1"/>
      <w:numFmt w:val="lowerLetter"/>
      <w:lvlText w:val="%5."/>
      <w:lvlJc w:val="left"/>
      <w:pPr>
        <w:ind w:left="3028" w:hanging="360"/>
      </w:pPr>
    </w:lvl>
    <w:lvl w:ilvl="5" w:tplc="0405001B" w:tentative="1">
      <w:start w:val="1"/>
      <w:numFmt w:val="lowerRoman"/>
      <w:lvlText w:val="%6."/>
      <w:lvlJc w:val="right"/>
      <w:pPr>
        <w:ind w:left="3748" w:hanging="180"/>
      </w:pPr>
    </w:lvl>
    <w:lvl w:ilvl="6" w:tplc="0405000F" w:tentative="1">
      <w:start w:val="1"/>
      <w:numFmt w:val="decimal"/>
      <w:lvlText w:val="%7."/>
      <w:lvlJc w:val="left"/>
      <w:pPr>
        <w:ind w:left="4468" w:hanging="360"/>
      </w:pPr>
    </w:lvl>
    <w:lvl w:ilvl="7" w:tplc="04050019" w:tentative="1">
      <w:start w:val="1"/>
      <w:numFmt w:val="lowerLetter"/>
      <w:lvlText w:val="%8."/>
      <w:lvlJc w:val="left"/>
      <w:pPr>
        <w:ind w:left="5188" w:hanging="360"/>
      </w:pPr>
    </w:lvl>
    <w:lvl w:ilvl="8" w:tplc="0405001B" w:tentative="1">
      <w:start w:val="1"/>
      <w:numFmt w:val="lowerRoman"/>
      <w:lvlText w:val="%9."/>
      <w:lvlJc w:val="right"/>
      <w:pPr>
        <w:ind w:left="5908" w:hanging="180"/>
      </w:pPr>
    </w:lvl>
  </w:abstractNum>
  <w:abstractNum w:abstractNumId="12" w15:restartNumberingAfterBreak="0">
    <w:nsid w:val="1F540FEC"/>
    <w:multiLevelType w:val="hybridMultilevel"/>
    <w:tmpl w:val="108C3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6118AC"/>
    <w:multiLevelType w:val="hybridMultilevel"/>
    <w:tmpl w:val="D0387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3E1DB2"/>
    <w:multiLevelType w:val="singleLevel"/>
    <w:tmpl w:val="F06E4A32"/>
    <w:lvl w:ilvl="0">
      <w:start w:val="1"/>
      <w:numFmt w:val="lowerLetter"/>
      <w:lvlText w:val="%1)"/>
      <w:lvlJc w:val="left"/>
      <w:pPr>
        <w:tabs>
          <w:tab w:val="num" w:pos="720"/>
        </w:tabs>
        <w:ind w:left="720" w:hanging="360"/>
      </w:pPr>
      <w:rPr>
        <w:b w:val="0"/>
        <w:i w:val="0"/>
      </w:rPr>
    </w:lvl>
  </w:abstractNum>
  <w:abstractNum w:abstractNumId="15" w15:restartNumberingAfterBreak="0">
    <w:nsid w:val="2F5C0CF6"/>
    <w:multiLevelType w:val="hybridMultilevel"/>
    <w:tmpl w:val="DADCE920"/>
    <w:lvl w:ilvl="0" w:tplc="A0A2EBB2">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17F193D"/>
    <w:multiLevelType w:val="hybridMultilevel"/>
    <w:tmpl w:val="3CF62A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3D5F35"/>
    <w:multiLevelType w:val="hybridMultilevel"/>
    <w:tmpl w:val="71FAE646"/>
    <w:lvl w:ilvl="0" w:tplc="E6E69404">
      <w:start w:val="1"/>
      <w:numFmt w:val="decimal"/>
      <w:lvlText w:val="%1."/>
      <w:lvlJc w:val="lef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0D0CB4"/>
    <w:multiLevelType w:val="hybridMultilevel"/>
    <w:tmpl w:val="F4201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2A29C0"/>
    <w:multiLevelType w:val="hybridMultilevel"/>
    <w:tmpl w:val="D52231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6B5FC2"/>
    <w:multiLevelType w:val="hybridMultilevel"/>
    <w:tmpl w:val="E1842AA2"/>
    <w:lvl w:ilvl="0" w:tplc="894818E2">
      <w:numFmt w:val="bullet"/>
      <w:lvlText w:val="-"/>
      <w:lvlJc w:val="left"/>
      <w:pPr>
        <w:ind w:left="786" w:hanging="360"/>
      </w:pPr>
      <w:rPr>
        <w:rFonts w:ascii="Times New Roman" w:eastAsiaTheme="minorEastAsia"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5127554"/>
    <w:multiLevelType w:val="hybridMultilevel"/>
    <w:tmpl w:val="EE9A2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6D3690"/>
    <w:multiLevelType w:val="hybridMultilevel"/>
    <w:tmpl w:val="040CBF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9D61D6"/>
    <w:multiLevelType w:val="hybridMultilevel"/>
    <w:tmpl w:val="C42E9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F53138"/>
    <w:multiLevelType w:val="singleLevel"/>
    <w:tmpl w:val="AA26EA4C"/>
    <w:lvl w:ilvl="0">
      <w:start w:val="1"/>
      <w:numFmt w:val="decimal"/>
      <w:lvlText w:val="%1."/>
      <w:lvlJc w:val="left"/>
      <w:pPr>
        <w:tabs>
          <w:tab w:val="num" w:pos="360"/>
        </w:tabs>
        <w:ind w:left="360" w:hanging="360"/>
      </w:pPr>
      <w:rPr>
        <w:rFonts w:hint="default"/>
      </w:rPr>
    </w:lvl>
  </w:abstractNum>
  <w:abstractNum w:abstractNumId="25" w15:restartNumberingAfterBreak="0">
    <w:nsid w:val="4C9B0B04"/>
    <w:multiLevelType w:val="hybridMultilevel"/>
    <w:tmpl w:val="B4D8771E"/>
    <w:lvl w:ilvl="0" w:tplc="429CEEB6">
      <w:start w:val="1"/>
      <w:numFmt w:val="decimal"/>
      <w:lvlText w:val="%1."/>
      <w:lvlJc w:val="left"/>
      <w:pPr>
        <w:tabs>
          <w:tab w:val="num" w:pos="786"/>
        </w:tabs>
        <w:ind w:left="783" w:hanging="357"/>
      </w:pPr>
      <w:rPr>
        <w:rFonts w:ascii="Times New Roman" w:hAnsi="Times New Roman" w:hint="default"/>
        <w:b w:val="0"/>
        <w:i w:val="0"/>
        <w:strike w:val="0"/>
        <w:dstrike w:val="0"/>
        <w:color w:val="auto"/>
        <w:sz w:val="24"/>
        <w:vertAlign w:val="baseli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F4F529E"/>
    <w:multiLevelType w:val="hybridMultilevel"/>
    <w:tmpl w:val="7B226A72"/>
    <w:lvl w:ilvl="0" w:tplc="2062AD0E">
      <w:start w:val="1"/>
      <w:numFmt w:val="decimal"/>
      <w:lvlText w:val="%1."/>
      <w:lvlJc w:val="left"/>
      <w:pPr>
        <w:tabs>
          <w:tab w:val="num" w:pos="360"/>
        </w:tabs>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273027"/>
    <w:multiLevelType w:val="hybridMultilevel"/>
    <w:tmpl w:val="2F9CD586"/>
    <w:lvl w:ilvl="0" w:tplc="894818E2">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CFE47F9"/>
    <w:multiLevelType w:val="hybridMultilevel"/>
    <w:tmpl w:val="CE8ED030"/>
    <w:lvl w:ilvl="0" w:tplc="A0A2EBB2">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68BA7655"/>
    <w:multiLevelType w:val="hybridMultilevel"/>
    <w:tmpl w:val="D14CC84A"/>
    <w:lvl w:ilvl="0" w:tplc="4D0C52CE">
      <w:start w:val="73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404697"/>
    <w:multiLevelType w:val="hybridMultilevel"/>
    <w:tmpl w:val="A8C64DB0"/>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15:restartNumberingAfterBreak="0">
    <w:nsid w:val="6CAA07DF"/>
    <w:multiLevelType w:val="hybridMultilevel"/>
    <w:tmpl w:val="0B8680A0"/>
    <w:lvl w:ilvl="0" w:tplc="08724ED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DD96236"/>
    <w:multiLevelType w:val="hybridMultilevel"/>
    <w:tmpl w:val="7B226A72"/>
    <w:lvl w:ilvl="0" w:tplc="2062AD0E">
      <w:start w:val="1"/>
      <w:numFmt w:val="decimal"/>
      <w:lvlText w:val="%1."/>
      <w:lvlJc w:val="left"/>
      <w:pPr>
        <w:tabs>
          <w:tab w:val="num" w:pos="360"/>
        </w:tabs>
        <w:ind w:left="360" w:hanging="360"/>
      </w:pPr>
      <w:rPr>
        <w:rFonts w:ascii="Times New Roman" w:hAnsi="Times New Roman"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AC0C5E"/>
    <w:multiLevelType w:val="hybridMultilevel"/>
    <w:tmpl w:val="2918FAF4"/>
    <w:lvl w:ilvl="0" w:tplc="07B27C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0F">
      <w:start w:val="1"/>
      <w:numFmt w:val="decimal"/>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7193A5A"/>
    <w:multiLevelType w:val="hybridMultilevel"/>
    <w:tmpl w:val="29D66BFA"/>
    <w:lvl w:ilvl="0" w:tplc="DF402476">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5" w15:restartNumberingAfterBreak="0">
    <w:nsid w:val="787F64B9"/>
    <w:multiLevelType w:val="hybridMultilevel"/>
    <w:tmpl w:val="971A4F2E"/>
    <w:lvl w:ilvl="0" w:tplc="040EFD0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15:restartNumberingAfterBreak="0">
    <w:nsid w:val="7BA826E1"/>
    <w:multiLevelType w:val="multilevel"/>
    <w:tmpl w:val="2E48E8C6"/>
    <w:lvl w:ilvl="0">
      <w:start w:val="1"/>
      <w:numFmt w:val="decimal"/>
      <w:lvlText w:val="%1."/>
      <w:lvlJc w:val="left"/>
      <w:pPr>
        <w:ind w:left="720" w:hanging="360"/>
      </w:pPr>
      <w:rPr>
        <w:rFonts w:hint="default"/>
      </w:rPr>
    </w:lvl>
    <w:lvl w:ilvl="1">
      <w:start w:val="10"/>
      <w:numFmt w:val="decimal"/>
      <w:isLgl/>
      <w:lvlText w:val="%1.%2."/>
      <w:lvlJc w:val="left"/>
      <w:pPr>
        <w:ind w:left="930" w:hanging="50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7EEB5827"/>
    <w:multiLevelType w:val="hybridMultilevel"/>
    <w:tmpl w:val="DF6A7CF2"/>
    <w:lvl w:ilvl="0" w:tplc="BFB2B064">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F0072F2"/>
    <w:multiLevelType w:val="hybridMultilevel"/>
    <w:tmpl w:val="59987406"/>
    <w:lvl w:ilvl="0" w:tplc="0405000F">
      <w:start w:val="1"/>
      <w:numFmt w:val="decimal"/>
      <w:lvlText w:val="%1."/>
      <w:lvlJc w:val="left"/>
      <w:pPr>
        <w:ind w:left="186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F890F8B"/>
    <w:multiLevelType w:val="hybridMultilevel"/>
    <w:tmpl w:val="1CA8DC4C"/>
    <w:lvl w:ilvl="0" w:tplc="38EAD530">
      <w:numFmt w:val="bullet"/>
      <w:lvlText w:val="-"/>
      <w:lvlJc w:val="left"/>
      <w:pPr>
        <w:ind w:left="1211" w:hanging="360"/>
      </w:pPr>
      <w:rPr>
        <w:rFonts w:ascii="Times New Roman" w:eastAsiaTheme="minorHAnsi"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0" w15:restartNumberingAfterBreak="0">
    <w:nsid w:val="7F924D59"/>
    <w:multiLevelType w:val="singleLevel"/>
    <w:tmpl w:val="712E504C"/>
    <w:lvl w:ilvl="0">
      <w:start w:val="1"/>
      <w:numFmt w:val="decimal"/>
      <w:lvlText w:val="%1."/>
      <w:lvlJc w:val="left"/>
      <w:pPr>
        <w:tabs>
          <w:tab w:val="num" w:pos="360"/>
        </w:tabs>
        <w:ind w:left="360" w:hanging="360"/>
      </w:pPr>
    </w:lvl>
  </w:abstractNum>
  <w:num w:numId="1" w16cid:durableId="1986351173">
    <w:abstractNumId w:val="13"/>
  </w:num>
  <w:num w:numId="2" w16cid:durableId="1952079604">
    <w:abstractNumId w:val="23"/>
  </w:num>
  <w:num w:numId="3" w16cid:durableId="713431015">
    <w:abstractNumId w:val="10"/>
  </w:num>
  <w:num w:numId="4" w16cid:durableId="478152990">
    <w:abstractNumId w:val="36"/>
  </w:num>
  <w:num w:numId="5" w16cid:durableId="1038971538">
    <w:abstractNumId w:val="5"/>
  </w:num>
  <w:num w:numId="6" w16cid:durableId="724181371">
    <w:abstractNumId w:val="8"/>
  </w:num>
  <w:num w:numId="7" w16cid:durableId="246574967">
    <w:abstractNumId w:val="11"/>
  </w:num>
  <w:num w:numId="8" w16cid:durableId="780994511">
    <w:abstractNumId w:val="6"/>
  </w:num>
  <w:num w:numId="9" w16cid:durableId="2111899167">
    <w:abstractNumId w:val="3"/>
  </w:num>
  <w:num w:numId="10" w16cid:durableId="1181509120">
    <w:abstractNumId w:val="7"/>
  </w:num>
  <w:num w:numId="11" w16cid:durableId="518087050">
    <w:abstractNumId w:val="30"/>
  </w:num>
  <w:num w:numId="12" w16cid:durableId="982730405">
    <w:abstractNumId w:val="12"/>
  </w:num>
  <w:num w:numId="13" w16cid:durableId="114445636">
    <w:abstractNumId w:val="22"/>
  </w:num>
  <w:num w:numId="14" w16cid:durableId="1434398016">
    <w:abstractNumId w:val="18"/>
  </w:num>
  <w:num w:numId="15" w16cid:durableId="1086685175">
    <w:abstractNumId w:val="17"/>
  </w:num>
  <w:num w:numId="16" w16cid:durableId="519927081">
    <w:abstractNumId w:val="19"/>
  </w:num>
  <w:num w:numId="17" w16cid:durableId="1035228245">
    <w:abstractNumId w:val="31"/>
  </w:num>
  <w:num w:numId="18" w16cid:durableId="1650015699">
    <w:abstractNumId w:val="33"/>
  </w:num>
  <w:num w:numId="19" w16cid:durableId="217784508">
    <w:abstractNumId w:val="15"/>
  </w:num>
  <w:num w:numId="20" w16cid:durableId="628164841">
    <w:abstractNumId w:val="39"/>
  </w:num>
  <w:num w:numId="21" w16cid:durableId="368378547">
    <w:abstractNumId w:val="28"/>
  </w:num>
  <w:num w:numId="22" w16cid:durableId="1969580710">
    <w:abstractNumId w:val="34"/>
  </w:num>
  <w:num w:numId="23" w16cid:durableId="801655231">
    <w:abstractNumId w:val="1"/>
  </w:num>
  <w:num w:numId="24" w16cid:durableId="645822133">
    <w:abstractNumId w:val="29"/>
  </w:num>
  <w:num w:numId="25" w16cid:durableId="714736126">
    <w:abstractNumId w:val="9"/>
  </w:num>
  <w:num w:numId="26" w16cid:durableId="1691371201">
    <w:abstractNumId w:val="25"/>
  </w:num>
  <w:num w:numId="27" w16cid:durableId="1235819073">
    <w:abstractNumId w:val="38"/>
  </w:num>
  <w:num w:numId="28" w16cid:durableId="12725906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3879791">
    <w:abstractNumId w:val="28"/>
  </w:num>
  <w:num w:numId="30" w16cid:durableId="1137143746">
    <w:abstractNumId w:val="0"/>
  </w:num>
  <w:num w:numId="31" w16cid:durableId="920678581">
    <w:abstractNumId w:val="4"/>
  </w:num>
  <w:num w:numId="32" w16cid:durableId="959342820">
    <w:abstractNumId w:val="24"/>
  </w:num>
  <w:num w:numId="33" w16cid:durableId="1396588947">
    <w:abstractNumId w:val="37"/>
  </w:num>
  <w:num w:numId="34" w16cid:durableId="1608007474">
    <w:abstractNumId w:val="20"/>
  </w:num>
  <w:num w:numId="35" w16cid:durableId="820654823">
    <w:abstractNumId w:val="21"/>
  </w:num>
  <w:num w:numId="36" w16cid:durableId="15075996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0702693">
    <w:abstractNumId w:val="14"/>
  </w:num>
  <w:num w:numId="38" w16cid:durableId="1058431093">
    <w:abstractNumId w:val="40"/>
  </w:num>
  <w:num w:numId="39" w16cid:durableId="1718163801">
    <w:abstractNumId w:val="35"/>
  </w:num>
  <w:num w:numId="40" w16cid:durableId="317223533">
    <w:abstractNumId w:val="26"/>
  </w:num>
  <w:num w:numId="41" w16cid:durableId="1161238241">
    <w:abstractNumId w:val="2"/>
  </w:num>
  <w:num w:numId="42" w16cid:durableId="76290733">
    <w:abstractNumId w:val="32"/>
  </w:num>
  <w:num w:numId="43" w16cid:durableId="225066429">
    <w:abstractNumId w:val="16"/>
  </w:num>
  <w:num w:numId="44" w16cid:durableId="7281858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63866891">
    <w:abstractNumId w:val="9"/>
    <w:lvlOverride w:ilvl="0">
      <w:startOverride w:val="1"/>
    </w:lvlOverride>
  </w:num>
  <w:num w:numId="46" w16cid:durableId="14034538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E2"/>
    <w:rsid w:val="00001411"/>
    <w:rsid w:val="00004C67"/>
    <w:rsid w:val="00013ED5"/>
    <w:rsid w:val="000215FC"/>
    <w:rsid w:val="000264D5"/>
    <w:rsid w:val="00032F41"/>
    <w:rsid w:val="00057B85"/>
    <w:rsid w:val="000A0838"/>
    <w:rsid w:val="000A0A59"/>
    <w:rsid w:val="000B0F7A"/>
    <w:rsid w:val="000B4755"/>
    <w:rsid w:val="000B5BF8"/>
    <w:rsid w:val="000B6251"/>
    <w:rsid w:val="000B767F"/>
    <w:rsid w:val="000C404B"/>
    <w:rsid w:val="000D218F"/>
    <w:rsid w:val="000D24B8"/>
    <w:rsid w:val="000E0572"/>
    <w:rsid w:val="000E1EE9"/>
    <w:rsid w:val="000E71BA"/>
    <w:rsid w:val="000F1CCB"/>
    <w:rsid w:val="00114657"/>
    <w:rsid w:val="00117B79"/>
    <w:rsid w:val="00126DDD"/>
    <w:rsid w:val="001304A5"/>
    <w:rsid w:val="00140566"/>
    <w:rsid w:val="00146DBC"/>
    <w:rsid w:val="00152740"/>
    <w:rsid w:val="001552E8"/>
    <w:rsid w:val="001614E4"/>
    <w:rsid w:val="0016230F"/>
    <w:rsid w:val="00175550"/>
    <w:rsid w:val="00175C11"/>
    <w:rsid w:val="00181213"/>
    <w:rsid w:val="00182083"/>
    <w:rsid w:val="00186D97"/>
    <w:rsid w:val="0019147D"/>
    <w:rsid w:val="00192635"/>
    <w:rsid w:val="001A77D8"/>
    <w:rsid w:val="001B197D"/>
    <w:rsid w:val="001B29D9"/>
    <w:rsid w:val="001B6EA6"/>
    <w:rsid w:val="001B7D01"/>
    <w:rsid w:val="001C17B6"/>
    <w:rsid w:val="001D2629"/>
    <w:rsid w:val="001D4AF4"/>
    <w:rsid w:val="001E2C83"/>
    <w:rsid w:val="001E6E19"/>
    <w:rsid w:val="001F2195"/>
    <w:rsid w:val="001F74B1"/>
    <w:rsid w:val="00202516"/>
    <w:rsid w:val="00214288"/>
    <w:rsid w:val="00215F6D"/>
    <w:rsid w:val="002207DC"/>
    <w:rsid w:val="00221F6E"/>
    <w:rsid w:val="002305DE"/>
    <w:rsid w:val="00237F2C"/>
    <w:rsid w:val="0024286E"/>
    <w:rsid w:val="00242F8B"/>
    <w:rsid w:val="0024747F"/>
    <w:rsid w:val="00254996"/>
    <w:rsid w:val="00260FA4"/>
    <w:rsid w:val="00274186"/>
    <w:rsid w:val="002757CA"/>
    <w:rsid w:val="00277112"/>
    <w:rsid w:val="00282C87"/>
    <w:rsid w:val="00290AF3"/>
    <w:rsid w:val="00297DD3"/>
    <w:rsid w:val="002B4440"/>
    <w:rsid w:val="002C4C89"/>
    <w:rsid w:val="002D0A16"/>
    <w:rsid w:val="002D2631"/>
    <w:rsid w:val="002D3379"/>
    <w:rsid w:val="002D4BD1"/>
    <w:rsid w:val="002D6AD4"/>
    <w:rsid w:val="002E1448"/>
    <w:rsid w:val="002E5A7E"/>
    <w:rsid w:val="002F243C"/>
    <w:rsid w:val="002F2F82"/>
    <w:rsid w:val="002F6DC4"/>
    <w:rsid w:val="00321645"/>
    <w:rsid w:val="00323B7B"/>
    <w:rsid w:val="003242BF"/>
    <w:rsid w:val="00332AF6"/>
    <w:rsid w:val="00336AF2"/>
    <w:rsid w:val="00344E2B"/>
    <w:rsid w:val="0034752F"/>
    <w:rsid w:val="00347F5F"/>
    <w:rsid w:val="00357D30"/>
    <w:rsid w:val="00360DDD"/>
    <w:rsid w:val="003610E5"/>
    <w:rsid w:val="003628F8"/>
    <w:rsid w:val="00371AF0"/>
    <w:rsid w:val="0037267F"/>
    <w:rsid w:val="00373CBE"/>
    <w:rsid w:val="00375F7B"/>
    <w:rsid w:val="00377CE7"/>
    <w:rsid w:val="003821A0"/>
    <w:rsid w:val="00385BF3"/>
    <w:rsid w:val="00386FFE"/>
    <w:rsid w:val="00387A97"/>
    <w:rsid w:val="00390566"/>
    <w:rsid w:val="00392390"/>
    <w:rsid w:val="0039671C"/>
    <w:rsid w:val="003A6DB7"/>
    <w:rsid w:val="003B7CE7"/>
    <w:rsid w:val="003E6F8B"/>
    <w:rsid w:val="003F039F"/>
    <w:rsid w:val="003F442E"/>
    <w:rsid w:val="003F6458"/>
    <w:rsid w:val="003F68D6"/>
    <w:rsid w:val="003F7283"/>
    <w:rsid w:val="0040251A"/>
    <w:rsid w:val="004052C1"/>
    <w:rsid w:val="00407147"/>
    <w:rsid w:val="004135DD"/>
    <w:rsid w:val="0041401E"/>
    <w:rsid w:val="004172ED"/>
    <w:rsid w:val="00421B61"/>
    <w:rsid w:val="0042713B"/>
    <w:rsid w:val="00430D80"/>
    <w:rsid w:val="004316CB"/>
    <w:rsid w:val="00447BDE"/>
    <w:rsid w:val="00452E6B"/>
    <w:rsid w:val="0046334D"/>
    <w:rsid w:val="00464B9C"/>
    <w:rsid w:val="004702F0"/>
    <w:rsid w:val="00470B04"/>
    <w:rsid w:val="00472533"/>
    <w:rsid w:val="00472E53"/>
    <w:rsid w:val="00476071"/>
    <w:rsid w:val="00480D1E"/>
    <w:rsid w:val="00482449"/>
    <w:rsid w:val="00496300"/>
    <w:rsid w:val="00496AD9"/>
    <w:rsid w:val="004A7297"/>
    <w:rsid w:val="004B1267"/>
    <w:rsid w:val="004C27FE"/>
    <w:rsid w:val="004C58B9"/>
    <w:rsid w:val="004D1119"/>
    <w:rsid w:val="004D4CA3"/>
    <w:rsid w:val="004D7A65"/>
    <w:rsid w:val="004E40FB"/>
    <w:rsid w:val="004E657F"/>
    <w:rsid w:val="00502A3B"/>
    <w:rsid w:val="0050654B"/>
    <w:rsid w:val="005100C4"/>
    <w:rsid w:val="005106BA"/>
    <w:rsid w:val="0051263A"/>
    <w:rsid w:val="00513C23"/>
    <w:rsid w:val="00523912"/>
    <w:rsid w:val="0052797B"/>
    <w:rsid w:val="005313DA"/>
    <w:rsid w:val="00534995"/>
    <w:rsid w:val="00535F9A"/>
    <w:rsid w:val="00557B55"/>
    <w:rsid w:val="00570D2F"/>
    <w:rsid w:val="00575813"/>
    <w:rsid w:val="005773C7"/>
    <w:rsid w:val="00583D40"/>
    <w:rsid w:val="00585086"/>
    <w:rsid w:val="005930B1"/>
    <w:rsid w:val="00594401"/>
    <w:rsid w:val="005974C4"/>
    <w:rsid w:val="005A6454"/>
    <w:rsid w:val="005B0B1B"/>
    <w:rsid w:val="005B19DF"/>
    <w:rsid w:val="005C1619"/>
    <w:rsid w:val="005D3D5F"/>
    <w:rsid w:val="005D526C"/>
    <w:rsid w:val="005D5A72"/>
    <w:rsid w:val="005E1C6B"/>
    <w:rsid w:val="005E6354"/>
    <w:rsid w:val="005F37ED"/>
    <w:rsid w:val="00606F62"/>
    <w:rsid w:val="00612039"/>
    <w:rsid w:val="00615EF5"/>
    <w:rsid w:val="006221AF"/>
    <w:rsid w:val="00626E06"/>
    <w:rsid w:val="00627A6B"/>
    <w:rsid w:val="00632285"/>
    <w:rsid w:val="00633BB8"/>
    <w:rsid w:val="006443B1"/>
    <w:rsid w:val="00650C37"/>
    <w:rsid w:val="00651434"/>
    <w:rsid w:val="006559A9"/>
    <w:rsid w:val="00663907"/>
    <w:rsid w:val="006724EE"/>
    <w:rsid w:val="00672E2F"/>
    <w:rsid w:val="00680F53"/>
    <w:rsid w:val="006874E2"/>
    <w:rsid w:val="0069050C"/>
    <w:rsid w:val="00693FFC"/>
    <w:rsid w:val="0069483B"/>
    <w:rsid w:val="0069632E"/>
    <w:rsid w:val="00697E92"/>
    <w:rsid w:val="006B55B3"/>
    <w:rsid w:val="006B56CC"/>
    <w:rsid w:val="006C052C"/>
    <w:rsid w:val="006D1B50"/>
    <w:rsid w:val="006D43E9"/>
    <w:rsid w:val="006E61E2"/>
    <w:rsid w:val="006F5140"/>
    <w:rsid w:val="00702B3A"/>
    <w:rsid w:val="007059A8"/>
    <w:rsid w:val="00715168"/>
    <w:rsid w:val="00721E43"/>
    <w:rsid w:val="007410C1"/>
    <w:rsid w:val="00745F95"/>
    <w:rsid w:val="00746C7B"/>
    <w:rsid w:val="0075583A"/>
    <w:rsid w:val="007639C1"/>
    <w:rsid w:val="00770E5A"/>
    <w:rsid w:val="00776FB3"/>
    <w:rsid w:val="00777534"/>
    <w:rsid w:val="007816B9"/>
    <w:rsid w:val="00784083"/>
    <w:rsid w:val="007859BC"/>
    <w:rsid w:val="00792F43"/>
    <w:rsid w:val="007A045F"/>
    <w:rsid w:val="007A27DB"/>
    <w:rsid w:val="007A6598"/>
    <w:rsid w:val="007B43DE"/>
    <w:rsid w:val="007B7214"/>
    <w:rsid w:val="007C715A"/>
    <w:rsid w:val="007D0312"/>
    <w:rsid w:val="007D1E9B"/>
    <w:rsid w:val="007D4E90"/>
    <w:rsid w:val="007E61F8"/>
    <w:rsid w:val="007E7573"/>
    <w:rsid w:val="007F129F"/>
    <w:rsid w:val="007F36C9"/>
    <w:rsid w:val="007F7982"/>
    <w:rsid w:val="00801429"/>
    <w:rsid w:val="00802730"/>
    <w:rsid w:val="00805522"/>
    <w:rsid w:val="00820FB6"/>
    <w:rsid w:val="00822428"/>
    <w:rsid w:val="00823B3A"/>
    <w:rsid w:val="00824538"/>
    <w:rsid w:val="00824FBC"/>
    <w:rsid w:val="00827561"/>
    <w:rsid w:val="00842DAA"/>
    <w:rsid w:val="008476C1"/>
    <w:rsid w:val="008568EC"/>
    <w:rsid w:val="00865147"/>
    <w:rsid w:val="00885488"/>
    <w:rsid w:val="00885598"/>
    <w:rsid w:val="00892F08"/>
    <w:rsid w:val="008A058F"/>
    <w:rsid w:val="008A1361"/>
    <w:rsid w:val="008A2238"/>
    <w:rsid w:val="008A5614"/>
    <w:rsid w:val="008C1A7E"/>
    <w:rsid w:val="008C2754"/>
    <w:rsid w:val="008C5C72"/>
    <w:rsid w:val="008D0852"/>
    <w:rsid w:val="008D3894"/>
    <w:rsid w:val="008D418F"/>
    <w:rsid w:val="008F4060"/>
    <w:rsid w:val="008F74F3"/>
    <w:rsid w:val="00901308"/>
    <w:rsid w:val="00905FA2"/>
    <w:rsid w:val="0091217F"/>
    <w:rsid w:val="009128C6"/>
    <w:rsid w:val="00920DAF"/>
    <w:rsid w:val="009253C6"/>
    <w:rsid w:val="00932CBE"/>
    <w:rsid w:val="00932FA2"/>
    <w:rsid w:val="00944FDB"/>
    <w:rsid w:val="009519E0"/>
    <w:rsid w:val="00952F45"/>
    <w:rsid w:val="00954634"/>
    <w:rsid w:val="00954CFC"/>
    <w:rsid w:val="00956A25"/>
    <w:rsid w:val="009577A1"/>
    <w:rsid w:val="009645AC"/>
    <w:rsid w:val="00964919"/>
    <w:rsid w:val="009722D0"/>
    <w:rsid w:val="0097564A"/>
    <w:rsid w:val="009825E2"/>
    <w:rsid w:val="0098432A"/>
    <w:rsid w:val="00986AC9"/>
    <w:rsid w:val="00994EE1"/>
    <w:rsid w:val="009A4BEC"/>
    <w:rsid w:val="009A5D71"/>
    <w:rsid w:val="009A7F93"/>
    <w:rsid w:val="009B089E"/>
    <w:rsid w:val="009B2994"/>
    <w:rsid w:val="009C3373"/>
    <w:rsid w:val="009C3DD4"/>
    <w:rsid w:val="009C5EC7"/>
    <w:rsid w:val="009D563D"/>
    <w:rsid w:val="009D7CC1"/>
    <w:rsid w:val="009E6A36"/>
    <w:rsid w:val="009F2F78"/>
    <w:rsid w:val="00A0047E"/>
    <w:rsid w:val="00A06506"/>
    <w:rsid w:val="00A0667D"/>
    <w:rsid w:val="00A124E9"/>
    <w:rsid w:val="00A12785"/>
    <w:rsid w:val="00A13C1B"/>
    <w:rsid w:val="00A14D2B"/>
    <w:rsid w:val="00A24702"/>
    <w:rsid w:val="00A32AFE"/>
    <w:rsid w:val="00A45316"/>
    <w:rsid w:val="00A6020E"/>
    <w:rsid w:val="00A65415"/>
    <w:rsid w:val="00A65E77"/>
    <w:rsid w:val="00A718E4"/>
    <w:rsid w:val="00A71D47"/>
    <w:rsid w:val="00A75D8A"/>
    <w:rsid w:val="00A77E0D"/>
    <w:rsid w:val="00A97A47"/>
    <w:rsid w:val="00AA3C5F"/>
    <w:rsid w:val="00AA6DDF"/>
    <w:rsid w:val="00AC48F1"/>
    <w:rsid w:val="00AC4A00"/>
    <w:rsid w:val="00AC64E6"/>
    <w:rsid w:val="00AD2C92"/>
    <w:rsid w:val="00AD2FA1"/>
    <w:rsid w:val="00AD7149"/>
    <w:rsid w:val="00AE1F12"/>
    <w:rsid w:val="00AE257C"/>
    <w:rsid w:val="00AE374B"/>
    <w:rsid w:val="00AF415F"/>
    <w:rsid w:val="00B071EC"/>
    <w:rsid w:val="00B07A86"/>
    <w:rsid w:val="00B11244"/>
    <w:rsid w:val="00B16E36"/>
    <w:rsid w:val="00B17ECB"/>
    <w:rsid w:val="00B318AE"/>
    <w:rsid w:val="00B33377"/>
    <w:rsid w:val="00B379C8"/>
    <w:rsid w:val="00B43316"/>
    <w:rsid w:val="00B45278"/>
    <w:rsid w:val="00B476A4"/>
    <w:rsid w:val="00B5166F"/>
    <w:rsid w:val="00B541B1"/>
    <w:rsid w:val="00B802E2"/>
    <w:rsid w:val="00B8637B"/>
    <w:rsid w:val="00BB6703"/>
    <w:rsid w:val="00BC4450"/>
    <w:rsid w:val="00BC7D89"/>
    <w:rsid w:val="00BD4430"/>
    <w:rsid w:val="00BE3D5C"/>
    <w:rsid w:val="00BE56BA"/>
    <w:rsid w:val="00BE5945"/>
    <w:rsid w:val="00BE6E69"/>
    <w:rsid w:val="00BF0BF6"/>
    <w:rsid w:val="00BF65CD"/>
    <w:rsid w:val="00C035F2"/>
    <w:rsid w:val="00C05CA3"/>
    <w:rsid w:val="00C069C0"/>
    <w:rsid w:val="00C077F0"/>
    <w:rsid w:val="00C145F1"/>
    <w:rsid w:val="00C159C2"/>
    <w:rsid w:val="00C178E3"/>
    <w:rsid w:val="00C17DF9"/>
    <w:rsid w:val="00C20A10"/>
    <w:rsid w:val="00C23F92"/>
    <w:rsid w:val="00C24D23"/>
    <w:rsid w:val="00C33833"/>
    <w:rsid w:val="00C37229"/>
    <w:rsid w:val="00C4157A"/>
    <w:rsid w:val="00C45832"/>
    <w:rsid w:val="00C52476"/>
    <w:rsid w:val="00C53558"/>
    <w:rsid w:val="00C545CD"/>
    <w:rsid w:val="00C63FE2"/>
    <w:rsid w:val="00C6520A"/>
    <w:rsid w:val="00C952FB"/>
    <w:rsid w:val="00CA1AB6"/>
    <w:rsid w:val="00CA34AE"/>
    <w:rsid w:val="00CB5707"/>
    <w:rsid w:val="00CC44B9"/>
    <w:rsid w:val="00CC528E"/>
    <w:rsid w:val="00CE4123"/>
    <w:rsid w:val="00CE45EB"/>
    <w:rsid w:val="00CF1536"/>
    <w:rsid w:val="00D025F5"/>
    <w:rsid w:val="00D03B35"/>
    <w:rsid w:val="00D17B60"/>
    <w:rsid w:val="00D23308"/>
    <w:rsid w:val="00D32D68"/>
    <w:rsid w:val="00D35E75"/>
    <w:rsid w:val="00D40569"/>
    <w:rsid w:val="00D4316D"/>
    <w:rsid w:val="00D60100"/>
    <w:rsid w:val="00D6087B"/>
    <w:rsid w:val="00D617B2"/>
    <w:rsid w:val="00D7360C"/>
    <w:rsid w:val="00D73FD7"/>
    <w:rsid w:val="00D75132"/>
    <w:rsid w:val="00D77602"/>
    <w:rsid w:val="00D86570"/>
    <w:rsid w:val="00D90102"/>
    <w:rsid w:val="00D90FB2"/>
    <w:rsid w:val="00D9388F"/>
    <w:rsid w:val="00D9679E"/>
    <w:rsid w:val="00D97840"/>
    <w:rsid w:val="00DA4F1C"/>
    <w:rsid w:val="00DB55C8"/>
    <w:rsid w:val="00DB710D"/>
    <w:rsid w:val="00DD7E32"/>
    <w:rsid w:val="00DE36E8"/>
    <w:rsid w:val="00DF5FDE"/>
    <w:rsid w:val="00E00A14"/>
    <w:rsid w:val="00E01A86"/>
    <w:rsid w:val="00E028BF"/>
    <w:rsid w:val="00E02E15"/>
    <w:rsid w:val="00E058FD"/>
    <w:rsid w:val="00E06FDD"/>
    <w:rsid w:val="00E174B7"/>
    <w:rsid w:val="00E22B1C"/>
    <w:rsid w:val="00E2774B"/>
    <w:rsid w:val="00E27F95"/>
    <w:rsid w:val="00E45207"/>
    <w:rsid w:val="00E5412F"/>
    <w:rsid w:val="00E60707"/>
    <w:rsid w:val="00E660C2"/>
    <w:rsid w:val="00E73458"/>
    <w:rsid w:val="00EA27AB"/>
    <w:rsid w:val="00EA5854"/>
    <w:rsid w:val="00EA7771"/>
    <w:rsid w:val="00EB1F4E"/>
    <w:rsid w:val="00EB2771"/>
    <w:rsid w:val="00EB3C16"/>
    <w:rsid w:val="00EB62B2"/>
    <w:rsid w:val="00EC0FFB"/>
    <w:rsid w:val="00EC7615"/>
    <w:rsid w:val="00EC782E"/>
    <w:rsid w:val="00EE1010"/>
    <w:rsid w:val="00EE4B5F"/>
    <w:rsid w:val="00EE68ED"/>
    <w:rsid w:val="00EE7213"/>
    <w:rsid w:val="00F01BD3"/>
    <w:rsid w:val="00F13340"/>
    <w:rsid w:val="00F218F9"/>
    <w:rsid w:val="00F26285"/>
    <w:rsid w:val="00F400E2"/>
    <w:rsid w:val="00F449D0"/>
    <w:rsid w:val="00F478C3"/>
    <w:rsid w:val="00F52DE1"/>
    <w:rsid w:val="00F553F0"/>
    <w:rsid w:val="00F67F7A"/>
    <w:rsid w:val="00F7252D"/>
    <w:rsid w:val="00F80600"/>
    <w:rsid w:val="00FA4729"/>
    <w:rsid w:val="00FA4A82"/>
    <w:rsid w:val="00FA4BDA"/>
    <w:rsid w:val="00FC048B"/>
    <w:rsid w:val="00FC10FD"/>
    <w:rsid w:val="00FC3169"/>
    <w:rsid w:val="00FE1D26"/>
    <w:rsid w:val="00FF005B"/>
    <w:rsid w:val="00FF48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1BF3DBC"/>
  <w15:docId w15:val="{55994C79-A8CA-4D1F-B76D-EDB1ABE6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F44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semiHidden/>
    <w:unhideWhenUsed/>
    <w:qFormat/>
    <w:rsid w:val="00C035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link w:val="PodnadpisChar"/>
    <w:qFormat/>
    <w:rsid w:val="00B802E2"/>
    <w:pPr>
      <w:spacing w:after="0" w:line="240" w:lineRule="auto"/>
    </w:pPr>
    <w:rPr>
      <w:rFonts w:ascii="Times New Roman" w:eastAsia="Times New Roman" w:hAnsi="Times New Roman" w:cs="Times New Roman"/>
      <w:color w:val="000000"/>
      <w:sz w:val="28"/>
      <w:szCs w:val="20"/>
    </w:rPr>
  </w:style>
  <w:style w:type="character" w:customStyle="1" w:styleId="PodnadpisChar">
    <w:name w:val="Podnadpis Char"/>
    <w:basedOn w:val="Standardnpsmoodstavce"/>
    <w:link w:val="Podnadpis"/>
    <w:uiPriority w:val="11"/>
    <w:rsid w:val="00B802E2"/>
    <w:rPr>
      <w:rFonts w:ascii="Times New Roman" w:eastAsia="Times New Roman" w:hAnsi="Times New Roman" w:cs="Times New Roman"/>
      <w:color w:val="000000"/>
      <w:sz w:val="28"/>
      <w:szCs w:val="20"/>
      <w:lang w:eastAsia="cs-CZ"/>
    </w:rPr>
  </w:style>
  <w:style w:type="paragraph" w:styleId="Bezmezer">
    <w:name w:val="No Spacing"/>
    <w:uiPriority w:val="1"/>
    <w:qFormat/>
    <w:rsid w:val="00B802E2"/>
    <w:pPr>
      <w:spacing w:after="0" w:line="240" w:lineRule="auto"/>
    </w:pPr>
  </w:style>
  <w:style w:type="paragraph" w:styleId="Odstavecseseznamem">
    <w:name w:val="List Paragraph"/>
    <w:basedOn w:val="Normln"/>
    <w:uiPriority w:val="34"/>
    <w:qFormat/>
    <w:rsid w:val="00AD2FA1"/>
    <w:pPr>
      <w:ind w:left="720"/>
      <w:contextualSpacing/>
    </w:pPr>
  </w:style>
  <w:style w:type="paragraph" w:styleId="Zhlav">
    <w:name w:val="header"/>
    <w:basedOn w:val="Normln"/>
    <w:link w:val="ZhlavChar"/>
    <w:unhideWhenUsed/>
    <w:rsid w:val="00632285"/>
    <w:pPr>
      <w:tabs>
        <w:tab w:val="center" w:pos="4536"/>
        <w:tab w:val="right" w:pos="9072"/>
      </w:tabs>
      <w:spacing w:after="0" w:line="240" w:lineRule="auto"/>
    </w:pPr>
  </w:style>
  <w:style w:type="character" w:customStyle="1" w:styleId="ZhlavChar">
    <w:name w:val="Záhlaví Char"/>
    <w:basedOn w:val="Standardnpsmoodstavce"/>
    <w:link w:val="Zhlav"/>
    <w:rsid w:val="00632285"/>
  </w:style>
  <w:style w:type="paragraph" w:styleId="Zpat">
    <w:name w:val="footer"/>
    <w:basedOn w:val="Normln"/>
    <w:link w:val="ZpatChar"/>
    <w:unhideWhenUsed/>
    <w:rsid w:val="00632285"/>
    <w:pPr>
      <w:tabs>
        <w:tab w:val="center" w:pos="4536"/>
        <w:tab w:val="right" w:pos="9072"/>
      </w:tabs>
      <w:spacing w:after="0" w:line="240" w:lineRule="auto"/>
    </w:pPr>
  </w:style>
  <w:style w:type="character" w:customStyle="1" w:styleId="ZpatChar">
    <w:name w:val="Zápatí Char"/>
    <w:basedOn w:val="Standardnpsmoodstavce"/>
    <w:link w:val="Zpat"/>
    <w:uiPriority w:val="99"/>
    <w:rsid w:val="00632285"/>
  </w:style>
  <w:style w:type="character" w:styleId="slostrnky">
    <w:name w:val="page number"/>
    <w:basedOn w:val="Standardnpsmoodstavce"/>
    <w:rsid w:val="00B16E36"/>
  </w:style>
  <w:style w:type="character" w:customStyle="1" w:styleId="Nadpis1Char">
    <w:name w:val="Nadpis 1 Char"/>
    <w:basedOn w:val="Standardnpsmoodstavce"/>
    <w:link w:val="Nadpis1"/>
    <w:uiPriority w:val="9"/>
    <w:rsid w:val="003F442E"/>
    <w:rPr>
      <w:rFonts w:ascii="Times New Roman" w:eastAsia="Times New Roman" w:hAnsi="Times New Roman" w:cs="Times New Roman"/>
      <w:b/>
      <w:bCs/>
      <w:kern w:val="36"/>
      <w:sz w:val="48"/>
      <w:szCs w:val="48"/>
      <w:lang w:eastAsia="cs-CZ"/>
    </w:rPr>
  </w:style>
  <w:style w:type="paragraph" w:styleId="Textbubliny">
    <w:name w:val="Balloon Text"/>
    <w:basedOn w:val="Normln"/>
    <w:link w:val="TextbublinyChar"/>
    <w:uiPriority w:val="99"/>
    <w:semiHidden/>
    <w:unhideWhenUsed/>
    <w:rsid w:val="00EC78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782E"/>
    <w:rPr>
      <w:rFonts w:ascii="Tahoma" w:hAnsi="Tahoma" w:cs="Tahoma"/>
      <w:sz w:val="16"/>
      <w:szCs w:val="16"/>
    </w:rPr>
  </w:style>
  <w:style w:type="character" w:styleId="Odkaznakoment">
    <w:name w:val="annotation reference"/>
    <w:basedOn w:val="Standardnpsmoodstavce"/>
    <w:unhideWhenUsed/>
    <w:rsid w:val="00254996"/>
    <w:rPr>
      <w:sz w:val="16"/>
      <w:szCs w:val="16"/>
    </w:rPr>
  </w:style>
  <w:style w:type="paragraph" w:styleId="Textkomente">
    <w:name w:val="annotation text"/>
    <w:basedOn w:val="Normln"/>
    <w:link w:val="TextkomenteChar"/>
    <w:unhideWhenUsed/>
    <w:rsid w:val="00254996"/>
    <w:pPr>
      <w:spacing w:line="240" w:lineRule="auto"/>
    </w:pPr>
    <w:rPr>
      <w:sz w:val="20"/>
      <w:szCs w:val="20"/>
    </w:rPr>
  </w:style>
  <w:style w:type="character" w:customStyle="1" w:styleId="TextkomenteChar">
    <w:name w:val="Text komentáře Char"/>
    <w:basedOn w:val="Standardnpsmoodstavce"/>
    <w:link w:val="Textkomente"/>
    <w:rsid w:val="00254996"/>
    <w:rPr>
      <w:sz w:val="20"/>
      <w:szCs w:val="20"/>
    </w:rPr>
  </w:style>
  <w:style w:type="paragraph" w:styleId="Pedmtkomente">
    <w:name w:val="annotation subject"/>
    <w:basedOn w:val="Textkomente"/>
    <w:next w:val="Textkomente"/>
    <w:link w:val="PedmtkomenteChar"/>
    <w:uiPriority w:val="99"/>
    <w:semiHidden/>
    <w:unhideWhenUsed/>
    <w:rsid w:val="00254996"/>
    <w:rPr>
      <w:b/>
      <w:bCs/>
    </w:rPr>
  </w:style>
  <w:style w:type="character" w:customStyle="1" w:styleId="PedmtkomenteChar">
    <w:name w:val="Předmět komentáře Char"/>
    <w:basedOn w:val="TextkomenteChar"/>
    <w:link w:val="Pedmtkomente"/>
    <w:uiPriority w:val="99"/>
    <w:semiHidden/>
    <w:rsid w:val="00254996"/>
    <w:rPr>
      <w:b/>
      <w:bCs/>
      <w:sz w:val="20"/>
      <w:szCs w:val="20"/>
    </w:rPr>
  </w:style>
  <w:style w:type="paragraph" w:customStyle="1" w:styleId="Default">
    <w:name w:val="Default"/>
    <w:rsid w:val="00BE59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
    <w:basedOn w:val="Normln"/>
    <w:next w:val="Podnadpis"/>
    <w:link w:val="PodtitulChar"/>
    <w:qFormat/>
    <w:rsid w:val="007E61F8"/>
    <w:pPr>
      <w:spacing w:after="0" w:line="240" w:lineRule="auto"/>
    </w:pPr>
    <w:rPr>
      <w:color w:val="000000"/>
      <w:sz w:val="28"/>
    </w:rPr>
  </w:style>
  <w:style w:type="character" w:customStyle="1" w:styleId="PodtitulChar">
    <w:name w:val="Podtitul Char"/>
    <w:link w:val="a"/>
    <w:uiPriority w:val="11"/>
    <w:rsid w:val="007E61F8"/>
    <w:rPr>
      <w:color w:val="000000"/>
      <w:sz w:val="28"/>
    </w:rPr>
  </w:style>
  <w:style w:type="character" w:customStyle="1" w:styleId="PodnadpisChar1">
    <w:name w:val="Podnadpis Char1"/>
    <w:rsid w:val="00BF0BF6"/>
    <w:rPr>
      <w:color w:val="000000"/>
      <w:sz w:val="28"/>
    </w:rPr>
  </w:style>
  <w:style w:type="paragraph" w:styleId="Revize">
    <w:name w:val="Revision"/>
    <w:hidden/>
    <w:uiPriority w:val="99"/>
    <w:semiHidden/>
    <w:rsid w:val="0091217F"/>
    <w:pPr>
      <w:spacing w:after="0" w:line="240" w:lineRule="auto"/>
    </w:pPr>
  </w:style>
  <w:style w:type="paragraph" w:customStyle="1" w:styleId="a0">
    <w:basedOn w:val="Normln"/>
    <w:next w:val="Podnadpis"/>
    <w:uiPriority w:val="11"/>
    <w:qFormat/>
    <w:rsid w:val="004E40FB"/>
    <w:pPr>
      <w:spacing w:after="0" w:line="240" w:lineRule="auto"/>
    </w:pPr>
    <w:rPr>
      <w:rFonts w:ascii="Times New Roman" w:eastAsia="Times New Roman" w:hAnsi="Times New Roman" w:cs="Times New Roman"/>
      <w:color w:val="000000"/>
      <w:sz w:val="28"/>
      <w:szCs w:val="20"/>
    </w:rPr>
  </w:style>
  <w:style w:type="paragraph" w:styleId="Normlnweb">
    <w:name w:val="Normal (Web)"/>
    <w:basedOn w:val="Normln"/>
    <w:uiPriority w:val="99"/>
    <w:unhideWhenUsed/>
    <w:rsid w:val="00DD7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semiHidden/>
    <w:rsid w:val="00C035F2"/>
    <w:rPr>
      <w:rFonts w:asciiTheme="majorHAnsi" w:eastAsiaTheme="majorEastAsia" w:hAnsiTheme="majorHAnsi" w:cstheme="majorBidi"/>
      <w:color w:val="365F91" w:themeColor="accent1" w:themeShade="BF"/>
      <w:sz w:val="26"/>
      <w:szCs w:val="26"/>
    </w:rPr>
  </w:style>
  <w:style w:type="character" w:customStyle="1" w:styleId="cf01">
    <w:name w:val="cf01"/>
    <w:basedOn w:val="Standardnpsmoodstavce"/>
    <w:rsid w:val="00C524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8050">
      <w:bodyDiv w:val="1"/>
      <w:marLeft w:val="0"/>
      <w:marRight w:val="0"/>
      <w:marTop w:val="0"/>
      <w:marBottom w:val="0"/>
      <w:divBdr>
        <w:top w:val="none" w:sz="0" w:space="0" w:color="auto"/>
        <w:left w:val="none" w:sz="0" w:space="0" w:color="auto"/>
        <w:bottom w:val="none" w:sz="0" w:space="0" w:color="auto"/>
        <w:right w:val="none" w:sz="0" w:space="0" w:color="auto"/>
      </w:divBdr>
    </w:div>
    <w:div w:id="1125080447">
      <w:bodyDiv w:val="1"/>
      <w:marLeft w:val="0"/>
      <w:marRight w:val="0"/>
      <w:marTop w:val="0"/>
      <w:marBottom w:val="0"/>
      <w:divBdr>
        <w:top w:val="none" w:sz="0" w:space="0" w:color="auto"/>
        <w:left w:val="none" w:sz="0" w:space="0" w:color="auto"/>
        <w:bottom w:val="none" w:sz="0" w:space="0" w:color="auto"/>
        <w:right w:val="none" w:sz="0" w:space="0" w:color="auto"/>
      </w:divBdr>
    </w:div>
    <w:div w:id="1191993488">
      <w:bodyDiv w:val="1"/>
      <w:marLeft w:val="0"/>
      <w:marRight w:val="0"/>
      <w:marTop w:val="0"/>
      <w:marBottom w:val="0"/>
      <w:divBdr>
        <w:top w:val="none" w:sz="0" w:space="0" w:color="auto"/>
        <w:left w:val="none" w:sz="0" w:space="0" w:color="auto"/>
        <w:bottom w:val="none" w:sz="0" w:space="0" w:color="auto"/>
        <w:right w:val="none" w:sz="0" w:space="0" w:color="auto"/>
      </w:divBdr>
    </w:div>
    <w:div w:id="1268586773">
      <w:bodyDiv w:val="1"/>
      <w:marLeft w:val="0"/>
      <w:marRight w:val="0"/>
      <w:marTop w:val="0"/>
      <w:marBottom w:val="0"/>
      <w:divBdr>
        <w:top w:val="none" w:sz="0" w:space="0" w:color="auto"/>
        <w:left w:val="none" w:sz="0" w:space="0" w:color="auto"/>
        <w:bottom w:val="none" w:sz="0" w:space="0" w:color="auto"/>
        <w:right w:val="none" w:sz="0" w:space="0" w:color="auto"/>
      </w:divBdr>
    </w:div>
    <w:div w:id="13336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1230A-7632-4F53-9CC2-8DC95B08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2611</Words>
  <Characters>15408</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Muroň Radim</dc:creator>
  <cp:lastModifiedBy>Hamáčková Jana</cp:lastModifiedBy>
  <cp:revision>4</cp:revision>
  <cp:lastPrinted>2024-03-05T12:15:00Z</cp:lastPrinted>
  <dcterms:created xsi:type="dcterms:W3CDTF">2024-03-04T09:57:00Z</dcterms:created>
  <dcterms:modified xsi:type="dcterms:W3CDTF">2024-03-05T12:16:00Z</dcterms:modified>
</cp:coreProperties>
</file>