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49B" w14:textId="2BB7EDEC" w:rsidR="00EF60E7" w:rsidRPr="008139BF" w:rsidRDefault="004A50E8" w:rsidP="00EF60E7">
      <w:pPr>
        <w:jc w:val="center"/>
        <w:rPr>
          <w:rFonts w:cs="Arial"/>
          <w:b/>
          <w:bCs/>
          <w:sz w:val="24"/>
          <w:szCs w:val="24"/>
        </w:rPr>
      </w:pPr>
      <w:r w:rsidRPr="008139BF">
        <w:rPr>
          <w:rFonts w:cs="Arial"/>
          <w:b/>
          <w:bCs/>
          <w:sz w:val="24"/>
          <w:szCs w:val="24"/>
        </w:rPr>
        <w:t xml:space="preserve">NÁVRH </w:t>
      </w:r>
      <w:r w:rsidR="00EF60E7" w:rsidRPr="008139BF">
        <w:rPr>
          <w:rFonts w:cs="Arial"/>
          <w:b/>
          <w:bCs/>
          <w:sz w:val="24"/>
          <w:szCs w:val="24"/>
        </w:rPr>
        <w:t>SMLOUV</w:t>
      </w:r>
      <w:r w:rsidRPr="008139BF">
        <w:rPr>
          <w:rFonts w:cs="Arial"/>
          <w:b/>
          <w:bCs/>
          <w:sz w:val="24"/>
          <w:szCs w:val="24"/>
        </w:rPr>
        <w:t>Y</w:t>
      </w:r>
      <w:r w:rsidR="00EF60E7" w:rsidRPr="008139BF">
        <w:rPr>
          <w:rFonts w:cs="Arial"/>
          <w:b/>
          <w:bCs/>
          <w:sz w:val="24"/>
          <w:szCs w:val="24"/>
        </w:rPr>
        <w:t xml:space="preserve"> O POSKYTOVÁNÍ SLUŽEB</w:t>
      </w:r>
    </w:p>
    <w:p w14:paraId="148C0511" w14:textId="4C177DEB" w:rsidR="008139BF" w:rsidRPr="008139BF" w:rsidRDefault="008139BF" w:rsidP="00EF60E7">
      <w:pPr>
        <w:jc w:val="center"/>
        <w:rPr>
          <w:rFonts w:cs="Arial"/>
          <w:b/>
          <w:bCs/>
          <w:sz w:val="24"/>
          <w:szCs w:val="24"/>
        </w:rPr>
      </w:pPr>
      <w:r w:rsidRPr="008139BF">
        <w:rPr>
          <w:rFonts w:cs="Arial"/>
          <w:b/>
          <w:bCs/>
          <w:sz w:val="24"/>
          <w:szCs w:val="24"/>
        </w:rPr>
        <w:t xml:space="preserve">č. </w:t>
      </w:r>
      <w:r w:rsidR="006C163A" w:rsidRPr="006C163A">
        <w:rPr>
          <w:rFonts w:cs="Arial"/>
          <w:b/>
          <w:bCs/>
          <w:sz w:val="24"/>
          <w:szCs w:val="24"/>
        </w:rPr>
        <w:t>300501080</w:t>
      </w:r>
    </w:p>
    <w:p w14:paraId="5FF0A8B6" w14:textId="77777777" w:rsidR="00EF60E7" w:rsidRPr="008139BF" w:rsidRDefault="00EF60E7" w:rsidP="00EF60E7">
      <w:pPr>
        <w:spacing w:line="245" w:lineRule="auto"/>
        <w:jc w:val="center"/>
        <w:rPr>
          <w:rFonts w:cs="Arial"/>
          <w:b/>
          <w:bCs/>
          <w:sz w:val="24"/>
          <w:szCs w:val="24"/>
        </w:rPr>
      </w:pPr>
    </w:p>
    <w:p w14:paraId="2E85361E" w14:textId="77777777" w:rsidR="00EF60E7" w:rsidRDefault="00EF60E7" w:rsidP="00EF60E7">
      <w:pPr>
        <w:spacing w:line="245" w:lineRule="auto"/>
        <w:jc w:val="center"/>
        <w:rPr>
          <w:rFonts w:cs="Arial"/>
        </w:rPr>
      </w:pPr>
    </w:p>
    <w:p w14:paraId="2C2F4486" w14:textId="7D746D76" w:rsidR="001B324A" w:rsidRDefault="001B324A" w:rsidP="0022211F"/>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2D247FEB" w14:textId="610E21B8" w:rsidR="00EF60E7" w:rsidRPr="00574719" w:rsidRDefault="00EF60E7" w:rsidP="00EF60E7">
      <w:pPr>
        <w:rPr>
          <w:b/>
          <w:bCs/>
        </w:rPr>
      </w:pPr>
      <w:r w:rsidRPr="00574719">
        <w:rPr>
          <w:b/>
          <w:bCs/>
        </w:rPr>
        <w:t>Objednatel:</w:t>
      </w:r>
      <w:r w:rsidR="00F21B53">
        <w:rPr>
          <w:b/>
          <w:bCs/>
        </w:rPr>
        <w:tab/>
      </w:r>
      <w:r w:rsidR="00F21B53">
        <w:rPr>
          <w:b/>
          <w:bCs/>
        </w:rPr>
        <w:tab/>
        <w:t>CHEVAK Cheb, a.s.</w:t>
      </w:r>
    </w:p>
    <w:p w14:paraId="6A75081B" w14:textId="14FA73CF" w:rsidR="008139BF" w:rsidRPr="00802568" w:rsidRDefault="008139BF" w:rsidP="008139BF">
      <w:r w:rsidRPr="00802568">
        <w:t xml:space="preserve">Se sídlem: </w:t>
      </w:r>
      <w:r w:rsidR="00F21B53" w:rsidRPr="00802568">
        <w:tab/>
      </w:r>
      <w:r w:rsidR="00F21B53" w:rsidRPr="00802568">
        <w:tab/>
      </w:r>
      <w:proofErr w:type="spellStart"/>
      <w:r w:rsidR="00F21B53" w:rsidRPr="00802568">
        <w:t>Tršnická</w:t>
      </w:r>
      <w:proofErr w:type="spellEnd"/>
      <w:r w:rsidR="00F21B53" w:rsidRPr="00802568">
        <w:t xml:space="preserve"> </w:t>
      </w:r>
      <w:r w:rsidR="009C1739" w:rsidRPr="00802568">
        <w:t>4/11</w:t>
      </w:r>
      <w:r w:rsidR="00F21B53" w:rsidRPr="00802568">
        <w:t>, 350 02 Cheb</w:t>
      </w:r>
    </w:p>
    <w:p w14:paraId="26C4DDC2" w14:textId="00786CD2" w:rsidR="008139BF" w:rsidRPr="000D2F08" w:rsidRDefault="008139BF" w:rsidP="008139BF">
      <w:r w:rsidRPr="000D2F08">
        <w:t>Zastoupená:</w:t>
      </w:r>
      <w:r w:rsidR="00F21B53" w:rsidRPr="000D2F08">
        <w:tab/>
      </w:r>
      <w:r w:rsidR="00F21B53" w:rsidRPr="000D2F08">
        <w:tab/>
      </w:r>
      <w:r w:rsidR="000320E3" w:rsidRPr="000D2F08">
        <w:t>Mgr. David Bracháček – předseda představenstva</w:t>
      </w:r>
    </w:p>
    <w:p w14:paraId="6250E257" w14:textId="4706AD4E" w:rsidR="000320E3" w:rsidRPr="000D2F08" w:rsidRDefault="000320E3" w:rsidP="008139BF">
      <w:r w:rsidRPr="000D2F08">
        <w:tab/>
      </w:r>
      <w:r w:rsidRPr="000D2F08">
        <w:tab/>
      </w:r>
      <w:r w:rsidRPr="000D2F08">
        <w:tab/>
        <w:t>Ing. Milan Míka – místopředseda představenstva</w:t>
      </w:r>
    </w:p>
    <w:p w14:paraId="697C2F2B" w14:textId="356D34C9" w:rsidR="008139BF" w:rsidRPr="00802568" w:rsidRDefault="008139BF" w:rsidP="008139BF">
      <w:r w:rsidRPr="000D2F08">
        <w:t>Ve věcech technických oprávněn/a jednat:</w:t>
      </w:r>
      <w:r w:rsidR="000320E3" w:rsidRPr="000D2F08">
        <w:t xml:space="preserve"> </w:t>
      </w:r>
      <w:proofErr w:type="spellStart"/>
      <w:r w:rsidR="00990E29">
        <w:t>xxx</w:t>
      </w:r>
      <w:proofErr w:type="spellEnd"/>
    </w:p>
    <w:p w14:paraId="5C2A80B3" w14:textId="3D780C09" w:rsidR="008139BF" w:rsidRPr="0036447D" w:rsidRDefault="008139BF" w:rsidP="008139BF">
      <w:r w:rsidRPr="00802568">
        <w:t>IČO:</w:t>
      </w:r>
      <w:r w:rsidR="00F21B53" w:rsidRPr="00802568">
        <w:tab/>
      </w:r>
      <w:r w:rsidR="00F21B53" w:rsidRPr="00802568">
        <w:tab/>
      </w:r>
      <w:r w:rsidR="00F21B53" w:rsidRPr="00802568">
        <w:tab/>
        <w:t>49787977</w:t>
      </w:r>
    </w:p>
    <w:p w14:paraId="65984B6F" w14:textId="41728BD0" w:rsidR="008139BF" w:rsidRDefault="008139BF" w:rsidP="008139BF">
      <w:r w:rsidRPr="0036447D">
        <w:t xml:space="preserve">DIČ: </w:t>
      </w:r>
      <w:r w:rsidR="00F21B53">
        <w:tab/>
      </w:r>
      <w:r w:rsidR="00F21B53">
        <w:tab/>
      </w:r>
      <w:r w:rsidR="00F21B53">
        <w:tab/>
      </w:r>
      <w:r w:rsidRPr="0036447D">
        <w:t>CZ</w:t>
      </w:r>
      <w:r w:rsidR="00F21B53">
        <w:t>49787977</w:t>
      </w:r>
    </w:p>
    <w:p w14:paraId="1E92DD8F" w14:textId="38BA340F" w:rsidR="008139BF" w:rsidRPr="0036447D" w:rsidRDefault="008139BF" w:rsidP="008139BF">
      <w:r>
        <w:t>Bankovní spojení:</w:t>
      </w:r>
      <w:r w:rsidR="00F21B53">
        <w:tab/>
        <w:t xml:space="preserve">KB Cheb, </w:t>
      </w:r>
      <w:proofErr w:type="spellStart"/>
      <w:r w:rsidR="00F21B53">
        <w:t>č.ú</w:t>
      </w:r>
      <w:proofErr w:type="spellEnd"/>
      <w:r w:rsidR="00F21B53">
        <w:t>. 14102331/0100</w:t>
      </w:r>
    </w:p>
    <w:p w14:paraId="59CD5EAA" w14:textId="02A76ACC" w:rsidR="008139BF" w:rsidRPr="0036447D" w:rsidRDefault="008139BF" w:rsidP="008139BF">
      <w:r w:rsidRPr="0036447D">
        <w:t>Zaps</w:t>
      </w:r>
      <w:r>
        <w:t>aná</w:t>
      </w:r>
      <w:r w:rsidRPr="0036447D">
        <w:t xml:space="preserve"> v </w:t>
      </w:r>
      <w:r w:rsidR="00F21B53">
        <w:t>OR</w:t>
      </w:r>
      <w:r w:rsidRPr="0036447D">
        <w:t xml:space="preserve"> vedeném </w:t>
      </w:r>
      <w:r w:rsidR="00F21B53">
        <w:t>Krajským soudem v Plzni – oddíl B, vložka 367</w:t>
      </w:r>
    </w:p>
    <w:p w14:paraId="7699791D" w14:textId="77777777" w:rsidR="00EF60E7" w:rsidRPr="00574719" w:rsidRDefault="00EF60E7" w:rsidP="00EF60E7">
      <w:r w:rsidRPr="00574719">
        <w:t xml:space="preserve">dále </w:t>
      </w:r>
      <w:r>
        <w:t>jen</w:t>
      </w:r>
      <w:r w:rsidRPr="00574719">
        <w:t xml:space="preserve"> „</w:t>
      </w:r>
      <w:r w:rsidRPr="00574719">
        <w:rPr>
          <w:b/>
          <w:bCs/>
        </w:rPr>
        <w:t>Objednatel</w:t>
      </w:r>
      <w:r w:rsidRPr="00574719">
        <w:t>“ na straně jedné</w:t>
      </w:r>
    </w:p>
    <w:p w14:paraId="78C8541A" w14:textId="77777777" w:rsidR="00EF60E7" w:rsidRPr="0036447D" w:rsidRDefault="00EF60E7" w:rsidP="00EF60E7"/>
    <w:p w14:paraId="384F7257" w14:textId="77777777" w:rsidR="00EF60E7" w:rsidRDefault="00EF60E7" w:rsidP="00EF60E7">
      <w:r w:rsidRPr="0036447D">
        <w:t>a</w:t>
      </w:r>
    </w:p>
    <w:p w14:paraId="5AE2480C" w14:textId="77777777" w:rsidR="00EF60E7" w:rsidRPr="0036447D" w:rsidRDefault="00EF60E7" w:rsidP="00EF60E7"/>
    <w:p w14:paraId="35F2E966" w14:textId="522BCD65" w:rsidR="00EF60E7" w:rsidRPr="00726813" w:rsidRDefault="00EF60E7" w:rsidP="00EF60E7">
      <w:pPr>
        <w:rPr>
          <w:b/>
          <w:bCs/>
        </w:rPr>
      </w:pPr>
      <w:r>
        <w:rPr>
          <w:b/>
          <w:bCs/>
        </w:rPr>
        <w:t>Zhotovi</w:t>
      </w:r>
      <w:r w:rsidRPr="00726813">
        <w:rPr>
          <w:b/>
          <w:bCs/>
        </w:rPr>
        <w:t>tel:</w:t>
      </w:r>
      <w:r>
        <w:rPr>
          <w:b/>
          <w:bCs/>
        </w:rPr>
        <w:tab/>
      </w:r>
      <w:r w:rsidR="00067F92">
        <w:rPr>
          <w:b/>
          <w:bCs/>
        </w:rPr>
        <w:tab/>
      </w:r>
      <w:r w:rsidRPr="00726813">
        <w:rPr>
          <w:b/>
          <w:bCs/>
        </w:rPr>
        <w:t xml:space="preserve">Marius </w:t>
      </w:r>
      <w:proofErr w:type="spellStart"/>
      <w:r w:rsidRPr="00726813">
        <w:rPr>
          <w:b/>
          <w:bCs/>
        </w:rPr>
        <w:t>Pedersen</w:t>
      </w:r>
      <w:proofErr w:type="spellEnd"/>
      <w:r w:rsidRPr="00726813">
        <w:rPr>
          <w:b/>
          <w:bCs/>
        </w:rPr>
        <w:t xml:space="preserve"> a.s.</w:t>
      </w:r>
    </w:p>
    <w:p w14:paraId="42F0BD41" w14:textId="69231791" w:rsidR="00EF60E7" w:rsidRPr="0036447D" w:rsidRDefault="00EF60E7" w:rsidP="00EF60E7">
      <w:r>
        <w:t>Se sídlem</w:t>
      </w:r>
      <w:r w:rsidRPr="0036447D">
        <w:t>:</w:t>
      </w:r>
      <w:r>
        <w:t xml:space="preserve"> </w:t>
      </w:r>
      <w:r w:rsidR="00067F92">
        <w:tab/>
      </w:r>
      <w:r w:rsidR="00067F92">
        <w:tab/>
      </w:r>
      <w:r w:rsidRPr="0036447D">
        <w:t>Průběžná 1940/3, 500 09 Hradec Králové</w:t>
      </w:r>
    </w:p>
    <w:p w14:paraId="2899403B" w14:textId="63B0C0EF" w:rsidR="00EF60E7" w:rsidRPr="00FD472B" w:rsidRDefault="00EF60E7" w:rsidP="00EF60E7">
      <w:r w:rsidRPr="00FD472B">
        <w:t>Zastoupená:</w:t>
      </w:r>
      <w:r w:rsidR="00FD472B">
        <w:tab/>
      </w:r>
      <w:r w:rsidR="00FD472B">
        <w:tab/>
        <w:t>Ing. Pavel Borůvka, výkonný ředitel</w:t>
      </w:r>
    </w:p>
    <w:p w14:paraId="1A41D434" w14:textId="4057215A" w:rsidR="00EF60E7" w:rsidRDefault="00EF60E7" w:rsidP="00EF60E7">
      <w:r w:rsidRPr="00FD472B">
        <w:t xml:space="preserve">Ve věcech </w:t>
      </w:r>
      <w:r w:rsidR="00FD472B">
        <w:t>smluvních</w:t>
      </w:r>
      <w:r w:rsidRPr="00FD472B">
        <w:t xml:space="preserve"> oprávněn/a jednat</w:t>
      </w:r>
      <w:r w:rsidR="00FD472B">
        <w:t xml:space="preserve">: </w:t>
      </w:r>
      <w:proofErr w:type="spellStart"/>
      <w:r w:rsidR="00990E29">
        <w:t>xxx</w:t>
      </w:r>
      <w:proofErr w:type="spellEnd"/>
    </w:p>
    <w:p w14:paraId="7788B141" w14:textId="13A10F74" w:rsidR="00FD472B" w:rsidRDefault="00FD472B" w:rsidP="00FD472B">
      <w:r>
        <w:t xml:space="preserve">Ve věcech technických oprávněn/a jednat: </w:t>
      </w:r>
      <w:proofErr w:type="spellStart"/>
      <w:r w:rsidR="00990E29">
        <w:t>xxx</w:t>
      </w:r>
      <w:proofErr w:type="spellEnd"/>
    </w:p>
    <w:p w14:paraId="7C22A89E" w14:textId="59ADCEB9" w:rsidR="00FD472B" w:rsidRDefault="00FD472B" w:rsidP="00FD472B">
      <w:r>
        <w:tab/>
      </w:r>
      <w:r>
        <w:tab/>
      </w:r>
      <w:r>
        <w:tab/>
      </w:r>
      <w:r>
        <w:tab/>
      </w:r>
      <w:r>
        <w:tab/>
        <w:t xml:space="preserve">     </w:t>
      </w:r>
      <w:r w:rsidR="00990E29">
        <w:t>xxx</w:t>
      </w:r>
    </w:p>
    <w:p w14:paraId="6A768E47" w14:textId="27519E91" w:rsidR="00EF60E7" w:rsidRPr="0036447D" w:rsidRDefault="00EF60E7" w:rsidP="00EF60E7">
      <w:r w:rsidRPr="0036447D">
        <w:t>IČ</w:t>
      </w:r>
      <w:r>
        <w:t>O</w:t>
      </w:r>
      <w:r w:rsidRPr="0036447D">
        <w:t xml:space="preserve">: </w:t>
      </w:r>
      <w:r w:rsidR="00FD472B">
        <w:tab/>
      </w:r>
      <w:r w:rsidR="00FD472B">
        <w:tab/>
      </w:r>
      <w:r w:rsidR="00FD472B">
        <w:tab/>
      </w:r>
      <w:r w:rsidRPr="0036447D">
        <w:t xml:space="preserve">42194920 </w:t>
      </w:r>
    </w:p>
    <w:p w14:paraId="613D2D41" w14:textId="6BFC4E7A" w:rsidR="00EF60E7" w:rsidRDefault="00EF60E7" w:rsidP="00EF60E7">
      <w:r w:rsidRPr="0036447D">
        <w:t xml:space="preserve">DIČ: </w:t>
      </w:r>
      <w:r w:rsidR="00FD472B">
        <w:tab/>
      </w:r>
      <w:r w:rsidR="00FD472B">
        <w:tab/>
      </w:r>
      <w:r w:rsidR="00FD472B">
        <w:tab/>
      </w:r>
      <w:r w:rsidRPr="0036447D">
        <w:t>CZ42194920</w:t>
      </w:r>
    </w:p>
    <w:p w14:paraId="02FE134C" w14:textId="07D0351B" w:rsidR="00EF60E7" w:rsidRPr="0036447D" w:rsidRDefault="00EF60E7" w:rsidP="00EF60E7">
      <w:r w:rsidRPr="00125F7E">
        <w:t>Bankovní spojení:</w:t>
      </w:r>
      <w:r w:rsidR="00FD472B">
        <w:tab/>
      </w:r>
      <w:r w:rsidR="00FD472B" w:rsidRPr="00FD472B">
        <w:t>ČSOB a.s., pobočka Hradec Králové</w:t>
      </w:r>
      <w:r w:rsidR="00FD472B">
        <w:t xml:space="preserve">, č. </w:t>
      </w:r>
      <w:proofErr w:type="spellStart"/>
      <w:r w:rsidR="00FD472B">
        <w:t>ú.</w:t>
      </w:r>
      <w:proofErr w:type="spellEnd"/>
      <w:r w:rsidR="00FD472B">
        <w:t xml:space="preserve"> </w:t>
      </w:r>
      <w:r w:rsidR="00FD472B" w:rsidRPr="00FD472B">
        <w:t>8787063/0300</w:t>
      </w:r>
    </w:p>
    <w:p w14:paraId="683707AC" w14:textId="77777777" w:rsidR="00EF60E7" w:rsidRDefault="00EF60E7" w:rsidP="00EF60E7">
      <w:r w:rsidRPr="0036447D">
        <w:t>Zaps</w:t>
      </w:r>
      <w:r>
        <w:t>aná</w:t>
      </w:r>
      <w:r w:rsidRPr="0036447D">
        <w:t xml:space="preserve"> v obchodním rejstříku vedeném Krajským soudem v Hradci Králové, oddíl B, vložka 389</w:t>
      </w:r>
    </w:p>
    <w:p w14:paraId="222E531D" w14:textId="3F12ECB4" w:rsidR="00EF60E7" w:rsidRPr="0036447D" w:rsidRDefault="00EF60E7" w:rsidP="00EF60E7">
      <w:r w:rsidRPr="00125F7E">
        <w:t>Doručovací adresa:</w:t>
      </w:r>
      <w:r w:rsidR="00125F7E">
        <w:tab/>
        <w:t>Chocovice 20, 351 34 Skalná</w:t>
      </w:r>
      <w:r>
        <w:t xml:space="preserve"> </w:t>
      </w:r>
    </w:p>
    <w:p w14:paraId="66375327" w14:textId="77777777" w:rsidR="00EF60E7" w:rsidRPr="00574719" w:rsidRDefault="00EF60E7" w:rsidP="00EF60E7">
      <w:r w:rsidRPr="00574719">
        <w:t xml:space="preserve">dále </w:t>
      </w:r>
      <w:r>
        <w:t>jen</w:t>
      </w:r>
      <w:r w:rsidRPr="00574719">
        <w:t xml:space="preserve"> „</w:t>
      </w:r>
      <w:r w:rsidRPr="00574719">
        <w:rPr>
          <w:b/>
          <w:bCs/>
        </w:rPr>
        <w:t>Zhotovitel</w:t>
      </w:r>
      <w:r w:rsidRPr="00574719">
        <w:t xml:space="preserve">“ na straně </w:t>
      </w:r>
      <w:r>
        <w:t>druhé</w:t>
      </w:r>
    </w:p>
    <w:p w14:paraId="737DF447" w14:textId="77777777" w:rsidR="00EF60E7" w:rsidRDefault="00EF60E7" w:rsidP="00EF60E7"/>
    <w:p w14:paraId="42114453" w14:textId="77777777" w:rsidR="00EF60E7" w:rsidRDefault="00EF60E7" w:rsidP="00EF60E7">
      <w:pPr>
        <w:autoSpaceDN w:val="0"/>
        <w:spacing w:before="120" w:line="276" w:lineRule="auto"/>
        <w:ind w:right="70"/>
        <w:jc w:val="both"/>
        <w:rPr>
          <w:rFonts w:cs="Arial"/>
          <w:szCs w:val="18"/>
        </w:rPr>
      </w:pPr>
      <w:r w:rsidRPr="00573219">
        <w:rPr>
          <w:rFonts w:cs="Arial"/>
          <w:szCs w:val="18"/>
        </w:rPr>
        <w:t>Smluvní strany se níže uvedeného dne, měsíce a roku dohodly na uzavřen</w:t>
      </w:r>
      <w:r>
        <w:rPr>
          <w:rFonts w:cs="Arial"/>
          <w:szCs w:val="18"/>
        </w:rPr>
        <w:t>í následující Smlouvy.</w:t>
      </w:r>
    </w:p>
    <w:p w14:paraId="454597E9" w14:textId="77777777" w:rsidR="00EF60E7" w:rsidRDefault="00EF60E7">
      <w:pPr>
        <w:rPr>
          <w:rFonts w:cs="Arial"/>
          <w:b/>
          <w:sz w:val="22"/>
          <w:szCs w:val="22"/>
        </w:rPr>
      </w:pPr>
    </w:p>
    <w:p w14:paraId="7E1D683B"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PŘEDMĚT SMLOUVY</w:t>
      </w:r>
    </w:p>
    <w:p w14:paraId="493494C5" w14:textId="77777777" w:rsidR="00FC451A" w:rsidRPr="00A20633" w:rsidRDefault="00FC451A" w:rsidP="00FC451A">
      <w:pPr>
        <w:autoSpaceDN w:val="0"/>
        <w:spacing w:before="120"/>
        <w:ind w:left="360" w:right="70"/>
        <w:contextualSpacing/>
        <w:jc w:val="both"/>
        <w:rPr>
          <w:rFonts w:cs="Arial"/>
        </w:rPr>
      </w:pPr>
    </w:p>
    <w:p w14:paraId="013C34CB" w14:textId="77777777" w:rsidR="00FC451A" w:rsidRPr="00A20633" w:rsidRDefault="00FC451A" w:rsidP="00FC451A">
      <w:pPr>
        <w:numPr>
          <w:ilvl w:val="0"/>
          <w:numId w:val="37"/>
        </w:numPr>
        <w:autoSpaceDN w:val="0"/>
        <w:spacing w:before="120"/>
        <w:ind w:right="70"/>
        <w:contextualSpacing/>
        <w:jc w:val="both"/>
        <w:rPr>
          <w:rFonts w:cs="Arial"/>
        </w:rPr>
      </w:pPr>
      <w:r w:rsidRPr="00A20633">
        <w:rPr>
          <w:rFonts w:cs="Arial"/>
        </w:rPr>
        <w:t>Předmětem Smlouvy je zajištění přepravy, využití či odstranění odpadů ve vlastnictví objednatele, realizace služeb v oblasti odpadového hospodářství, konzultační a poradenská činnost v oblasti odpadového hospodářství, nájem sběrných nádob a zařízení a poskytování ostatních služeb, tedy plnění zhotovitele pro objednatele, když popis rozsahu a podmínek předmětu plnění je sjednán touto Smlouvou včetně jejich příloh.</w:t>
      </w:r>
    </w:p>
    <w:p w14:paraId="7DC20072" w14:textId="77777777" w:rsidR="00FC451A" w:rsidRPr="00A20633" w:rsidRDefault="00FC451A" w:rsidP="00FC451A">
      <w:pPr>
        <w:ind w:right="68"/>
        <w:rPr>
          <w:rFonts w:cs="Arial"/>
          <w:bCs/>
        </w:rPr>
      </w:pPr>
    </w:p>
    <w:p w14:paraId="1698182B" w14:textId="77777777" w:rsidR="00FC451A" w:rsidRPr="00A20633" w:rsidRDefault="00FC451A" w:rsidP="00FC451A">
      <w:pPr>
        <w:ind w:right="68"/>
        <w:rPr>
          <w:rFonts w:cs="Arial"/>
          <w:bCs/>
        </w:rPr>
      </w:pPr>
    </w:p>
    <w:p w14:paraId="63E3E749"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ZÁVAZKY SMLUVNÍCH STRAN</w:t>
      </w:r>
    </w:p>
    <w:p w14:paraId="392CC82B" w14:textId="77777777" w:rsidR="00FC451A" w:rsidRPr="00A20633" w:rsidRDefault="00FC451A" w:rsidP="00FC451A">
      <w:pPr>
        <w:numPr>
          <w:ilvl w:val="0"/>
          <w:numId w:val="1"/>
        </w:numPr>
        <w:autoSpaceDN w:val="0"/>
        <w:spacing w:before="120" w:line="276" w:lineRule="auto"/>
        <w:ind w:left="0" w:right="68" w:firstLine="0"/>
        <w:rPr>
          <w:rFonts w:cs="Arial"/>
          <w:b/>
          <w:bCs/>
          <w:lang w:eastAsia="en-US"/>
        </w:rPr>
      </w:pPr>
      <w:r w:rsidRPr="00A20633">
        <w:rPr>
          <w:rFonts w:cs="Arial"/>
          <w:bCs/>
          <w:u w:val="single"/>
          <w:lang w:eastAsia="en-US"/>
        </w:rPr>
        <w:t>Zhotovitel se zavazuje</w:t>
      </w:r>
    </w:p>
    <w:p w14:paraId="0607DBA3"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realizovat tuto Smlouvu v souladu s jejími ustanoveními,</w:t>
      </w:r>
    </w:p>
    <w:p w14:paraId="7681B0A9"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dodržovat ustanovení příslušných zákonů týkajících se odpadového hospodářství v platném znění, jakož i dalších závazných norem a zákonů České republiky, vyhlášek a nařízení,</w:t>
      </w:r>
    </w:p>
    <w:p w14:paraId="6863494A"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zajistit využití, recyklaci, regeneraci využitelných odpadů (dále také jen druhotných surovin) efektivním a ekonomickým způsobem, který respektuje zákony na ochranu životního prostředí,</w:t>
      </w:r>
    </w:p>
    <w:p w14:paraId="43FF8C80"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zajistit odstranění vznikajících odpadů v případě, že další využití odpadů není možné,</w:t>
      </w:r>
    </w:p>
    <w:p w14:paraId="3DBDE490"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poskytnout objednateli, na jeho vyžádání a za úplatu nádoby pro shromažďování odpadů, případně další technická zařízení dále definovaná touto Smlouvou,</w:t>
      </w:r>
    </w:p>
    <w:p w14:paraId="38F64EE4"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zajistit ve sjednaném termínu přepravu odpadů, bude-li objednatelem požadována, uvedených v této Smlouvě k vlastnímu či externímu využití, případně odstranění v souladu s požadavky objednatele a v souladu s požadavky stanovenými ve zvláštních předpisech,</w:t>
      </w:r>
    </w:p>
    <w:p w14:paraId="5C3D4DDA"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lastRenderedPageBreak/>
        <w:t>při přepravě odpadu kategorie N, O/N případně N/O zajistit řádně zákonné ohlašovací povinnosti, bude-li uvedené objednatel požadovat, když zhotovitel bude uveden jako odesílatel odpadu k přepravě.</w:t>
      </w:r>
    </w:p>
    <w:p w14:paraId="36E099E9"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zajistit pro objednatele další služby sjednané touto Smlouvou,</w:t>
      </w:r>
    </w:p>
    <w:p w14:paraId="617D40D5" w14:textId="77777777" w:rsidR="00FC451A" w:rsidRPr="00A20633" w:rsidRDefault="00FC451A" w:rsidP="00FC451A">
      <w:pPr>
        <w:numPr>
          <w:ilvl w:val="0"/>
          <w:numId w:val="5"/>
        </w:numPr>
        <w:autoSpaceDN w:val="0"/>
        <w:spacing w:before="120"/>
        <w:ind w:right="70"/>
        <w:jc w:val="both"/>
        <w:rPr>
          <w:rFonts w:cs="Arial"/>
          <w:lang w:eastAsia="en-US"/>
        </w:rPr>
      </w:pPr>
      <w:r w:rsidRPr="00A20633">
        <w:rPr>
          <w:rFonts w:cs="Arial"/>
          <w:lang w:eastAsia="en-US"/>
        </w:rPr>
        <w:t>sjednané služby provádět řádně a včas podle dodacích podmínek této Smlouvy,</w:t>
      </w:r>
    </w:p>
    <w:p w14:paraId="1D2D0645" w14:textId="77777777" w:rsidR="00FC451A" w:rsidRDefault="00FC451A" w:rsidP="00FC451A">
      <w:pPr>
        <w:numPr>
          <w:ilvl w:val="0"/>
          <w:numId w:val="5"/>
        </w:numPr>
        <w:autoSpaceDN w:val="0"/>
        <w:spacing w:before="120"/>
        <w:ind w:right="70"/>
        <w:jc w:val="both"/>
        <w:rPr>
          <w:rFonts w:cs="Arial"/>
          <w:lang w:eastAsia="en-US"/>
        </w:rPr>
      </w:pPr>
      <w:bookmarkStart w:id="0" w:name="_Hlk72760319"/>
      <w:r w:rsidRPr="00A20633">
        <w:rPr>
          <w:rFonts w:cs="Arial"/>
          <w:lang w:eastAsia="en-US"/>
        </w:rPr>
        <w:t>v případě vlastních nádob (obalů) kategorie N, O/N případně N/O, používat nádoby výhradně certifikované a správně označené, zajišťujících jejich bezpečné naložení a přepravu odpadů.</w:t>
      </w:r>
    </w:p>
    <w:bookmarkEnd w:id="0"/>
    <w:p w14:paraId="7FA9C84F" w14:textId="77777777" w:rsidR="00FC451A" w:rsidRPr="00A20633" w:rsidRDefault="00FC451A" w:rsidP="00FC451A">
      <w:pPr>
        <w:numPr>
          <w:ilvl w:val="0"/>
          <w:numId w:val="1"/>
        </w:numPr>
        <w:autoSpaceDN w:val="0"/>
        <w:spacing w:before="120" w:line="276" w:lineRule="auto"/>
        <w:ind w:left="0" w:right="70" w:firstLine="0"/>
        <w:rPr>
          <w:rFonts w:cs="Arial"/>
          <w:bCs/>
          <w:lang w:eastAsia="en-US"/>
        </w:rPr>
      </w:pPr>
      <w:r w:rsidRPr="00A20633">
        <w:rPr>
          <w:rFonts w:cs="Arial"/>
          <w:bCs/>
          <w:u w:val="single"/>
          <w:lang w:eastAsia="en-US"/>
        </w:rPr>
        <w:t>Zhotovitel je oprávněn</w:t>
      </w:r>
      <w:r w:rsidRPr="00A20633">
        <w:rPr>
          <w:rFonts w:cs="Arial"/>
          <w:bCs/>
          <w:lang w:eastAsia="en-US"/>
        </w:rPr>
        <w:t>:</w:t>
      </w:r>
    </w:p>
    <w:p w14:paraId="2F767889" w14:textId="6F3E2B53" w:rsidR="00FC451A" w:rsidRPr="00A20633" w:rsidRDefault="00FC451A" w:rsidP="00FC451A">
      <w:pPr>
        <w:numPr>
          <w:ilvl w:val="0"/>
          <w:numId w:val="8"/>
        </w:numPr>
        <w:autoSpaceDN w:val="0"/>
        <w:spacing w:before="120"/>
        <w:ind w:right="70"/>
        <w:jc w:val="both"/>
        <w:rPr>
          <w:rFonts w:cs="Arial"/>
          <w:lang w:eastAsia="en-US"/>
        </w:rPr>
      </w:pPr>
      <w:r w:rsidRPr="00A20633">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objednatele; umožnění naložení odpadu a manipulace s odpadem na místě umístění - stanoviště a/nebo shromažďování odpadu; předávání písemných dokladů a informací o odpadech (např. identifikační list nebezpečného odpadu, základní popis odpadu, průvodka odpadu určeného ke skládkování, deklarace kvality odpadu apod.); poskytování informací o svých potřebách k řádnému plnění,</w:t>
      </w:r>
    </w:p>
    <w:p w14:paraId="6EFAE0BB" w14:textId="77777777" w:rsidR="00FC451A" w:rsidRPr="00A20633" w:rsidRDefault="00FC451A" w:rsidP="00FC451A">
      <w:pPr>
        <w:numPr>
          <w:ilvl w:val="0"/>
          <w:numId w:val="8"/>
        </w:numPr>
        <w:autoSpaceDN w:val="0"/>
        <w:spacing w:before="120"/>
        <w:ind w:right="70"/>
        <w:jc w:val="both"/>
        <w:rPr>
          <w:rFonts w:cs="Arial"/>
          <w:lang w:eastAsia="en-US"/>
        </w:rPr>
      </w:pPr>
      <w:r w:rsidRPr="00A20633">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298C5248" w14:textId="77777777" w:rsidR="00FC451A" w:rsidRPr="00A20633" w:rsidRDefault="00FC451A" w:rsidP="00FC451A">
      <w:pPr>
        <w:numPr>
          <w:ilvl w:val="0"/>
          <w:numId w:val="8"/>
        </w:numPr>
        <w:autoSpaceDN w:val="0"/>
        <w:spacing w:before="120"/>
        <w:ind w:right="70"/>
        <w:jc w:val="both"/>
        <w:rPr>
          <w:rFonts w:cs="Arial"/>
          <w:lang w:eastAsia="en-US"/>
        </w:rPr>
      </w:pPr>
      <w:r w:rsidRPr="00A20633">
        <w:rPr>
          <w:rFonts w:cs="Arial"/>
          <w:lang w:eastAsia="en-US"/>
        </w:rPr>
        <w:t>požadovat od objednatele řádné a včasné zaplacení dohodnuté ceny předmětu plnění. Zhotovitel si současně vyhrazuje právo nepotvrdit další objednávku objednatele dle čl. V. odst. 4. a 5. této smlouvy, a to do doby, dokud nebudou vyrovnány v celém rozsahu finanční závazky vyplývající z předcházející objednávky.</w:t>
      </w:r>
    </w:p>
    <w:p w14:paraId="073D60D0" w14:textId="77777777" w:rsidR="00FC451A" w:rsidRPr="00A20633" w:rsidRDefault="00FC451A" w:rsidP="00FC451A">
      <w:pPr>
        <w:autoSpaceDN w:val="0"/>
        <w:spacing w:before="120" w:line="276" w:lineRule="auto"/>
        <w:ind w:right="70"/>
        <w:rPr>
          <w:rFonts w:cs="Arial"/>
          <w:lang w:eastAsia="en-US"/>
        </w:rPr>
      </w:pPr>
    </w:p>
    <w:p w14:paraId="58B7B812" w14:textId="77777777" w:rsidR="00FC451A" w:rsidRPr="00A20633" w:rsidRDefault="00FC451A" w:rsidP="00FC451A">
      <w:pPr>
        <w:numPr>
          <w:ilvl w:val="0"/>
          <w:numId w:val="1"/>
        </w:numPr>
        <w:autoSpaceDN w:val="0"/>
        <w:spacing w:before="120" w:line="276" w:lineRule="auto"/>
        <w:ind w:right="70"/>
        <w:contextualSpacing/>
        <w:rPr>
          <w:rFonts w:cs="Arial"/>
          <w:bCs/>
        </w:rPr>
      </w:pPr>
      <w:r w:rsidRPr="00A20633">
        <w:rPr>
          <w:rFonts w:cs="Arial"/>
          <w:bCs/>
          <w:u w:val="single"/>
        </w:rPr>
        <w:t>Objednatel se zavazuje</w:t>
      </w:r>
      <w:r w:rsidRPr="00A20633">
        <w:rPr>
          <w:rFonts w:cs="Arial"/>
          <w:bCs/>
        </w:rPr>
        <w:t>:</w:t>
      </w:r>
    </w:p>
    <w:p w14:paraId="1B1D6056"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dodržovat ustanovení zákona o odpadech v platném znění, jakož i dalších závazných norem a zákonů České republiky a vyhlášek a nařízení,</w:t>
      </w:r>
    </w:p>
    <w:p w14:paraId="510575E5"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informovat bez odkladu odpovědného pracovníka zhotovitele ve věcech provozních v případě vzniku mimořádné události o potřebě odvozu, využití a/nebo odstranění odpadů,</w:t>
      </w:r>
    </w:p>
    <w:p w14:paraId="5988A3F0"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informovat odpovědného pracovníka zhotovitele ve věcech provozních o nově vznikajících odpadech pro včasné zajištění případné analýzy a vhodné shromažďovací nádoby,</w:t>
      </w:r>
    </w:p>
    <w:p w14:paraId="6A060E8B"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zpracovat a předat zhotoviteli písemné doklady a informací o odpadech (např. identifikační list nebezpečného odpadu, základní popis odpadu, průvodka odpadu určeného k využití a/nebo odstranění odpadu, deklarace kvality odpadu apod.) ke všem produkovaným odpadům, objednatel se zavazuje poskytnout zhotoviteli při tomto součinnost; Základní popis odpadu dodat před prvním z odběrů odpadů, nejpozději však při zahájení prvního odběru odpadů,</w:t>
      </w:r>
    </w:p>
    <w:p w14:paraId="0568DAF8" w14:textId="6A6E74E1"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řádně a včas provádět úhradu služeb zhotoviteli ve výši dle podmínek této Smlouvy</w:t>
      </w:r>
      <w:r w:rsidR="00527921">
        <w:rPr>
          <w:rFonts w:cs="Arial"/>
          <w:lang w:eastAsia="en-US"/>
        </w:rPr>
        <w:t>,</w:t>
      </w:r>
      <w:r w:rsidRPr="00A20633">
        <w:rPr>
          <w:rFonts w:cs="Arial"/>
          <w:lang w:eastAsia="en-US"/>
        </w:rPr>
        <w:t xml:space="preserve"> a to způsobem a v termínech dohodnutých v této Smlouvě</w:t>
      </w:r>
    </w:p>
    <w:p w14:paraId="22A501DC"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 xml:space="preserve">zajistit řádné a včasné poskytnutí součinnosti, zejména zajistit odpovídající a dostatečný vstup zaměstnanců zhotovitele či třetích osob vykonávající činnost jménem zhotovitele, vjezd a výjezd vozidel a manipulačních prostředků zabezpečujících poskytování služby na místa shromažďování odpadů a na další místa plnění závazků ze Smlouvy, zajistit možnost nezbytné manipulace s odpadem na místě umístění, předávat řádně a včas doklady a informace o odpadech a svých potřebách k řádnému plnění </w:t>
      </w:r>
      <w:bookmarkStart w:id="1" w:name="_Ref381021851"/>
      <w:r w:rsidRPr="00A20633">
        <w:rPr>
          <w:rFonts w:cs="Arial"/>
          <w:lang w:eastAsia="en-US"/>
        </w:rPr>
        <w:t>této Smlouvy,</w:t>
      </w:r>
      <w:bookmarkEnd w:id="1"/>
    </w:p>
    <w:p w14:paraId="2F451D61"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0984DE85"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ukládat do označených sběrných nádob pouze odpady, pro které je sběrná nádoba určena, a to v množství a za podmínek sjednaných v této Smlouvě,</w:t>
      </w:r>
    </w:p>
    <w:p w14:paraId="49594458"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připravit odpady, jejichž odběr u zhotovitele objednal, a to takovým způsobem, aby ve stanoveném termínu byly způsobilé k nakládce a přepravě ve sjednaném množství, obalu a/nebo nádobě dle pokynu zhotovitele upřesněného v potvrzené objednávce, vybavit a označit odpad příslušnými doklady dle platných právních předpisů,</w:t>
      </w:r>
    </w:p>
    <w:p w14:paraId="009FCE5F"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lastRenderedPageBreak/>
        <w:t>sdělit zhotoviteli neprodleně, nejpozději do 5 dnů před plánovaným termínem přepravy, požadavek na zajištění obalu, pokud nebude mít objednatel k dispozici obal požadovaný zhotovitelem,</w:t>
      </w:r>
    </w:p>
    <w:p w14:paraId="0DBCC34B" w14:textId="77777777" w:rsidR="00FC451A" w:rsidRPr="00A20633" w:rsidRDefault="00FC451A" w:rsidP="00FC451A">
      <w:pPr>
        <w:numPr>
          <w:ilvl w:val="0"/>
          <w:numId w:val="9"/>
        </w:numPr>
        <w:autoSpaceDN w:val="0"/>
        <w:spacing w:before="120"/>
        <w:ind w:right="70"/>
        <w:jc w:val="both"/>
        <w:rPr>
          <w:rFonts w:cs="Arial"/>
          <w:lang w:eastAsia="en-US"/>
        </w:rPr>
      </w:pPr>
      <w:r w:rsidRPr="00A20633">
        <w:rPr>
          <w:rFonts w:cs="Arial"/>
          <w:lang w:eastAsia="en-US"/>
        </w:rPr>
        <w:t>není-li sjednáno touto Smlouvou jinak, zajistit prostřednictvím vlastních pracovníků bezpečné naložení odpadu na dopravní prostředek přistavený zhotovitelem, a to odpadu deklarovaného v objednávce,</w:t>
      </w:r>
    </w:p>
    <w:p w14:paraId="1D9CD13E" w14:textId="77777777" w:rsidR="00FC451A" w:rsidRDefault="00FC451A" w:rsidP="00FC451A">
      <w:pPr>
        <w:autoSpaceDN w:val="0"/>
        <w:ind w:right="70"/>
        <w:jc w:val="both"/>
        <w:rPr>
          <w:rFonts w:cs="Arial"/>
        </w:rPr>
      </w:pPr>
    </w:p>
    <w:p w14:paraId="567E264F" w14:textId="77777777" w:rsidR="004A50E8" w:rsidRPr="00A20633" w:rsidRDefault="004A50E8" w:rsidP="00FC451A">
      <w:pPr>
        <w:autoSpaceDN w:val="0"/>
        <w:ind w:right="70"/>
        <w:jc w:val="both"/>
        <w:rPr>
          <w:rFonts w:cs="Arial"/>
        </w:rPr>
      </w:pPr>
    </w:p>
    <w:p w14:paraId="2413F0F5" w14:textId="77777777" w:rsidR="00FC451A" w:rsidRPr="00A20633" w:rsidRDefault="00FC451A" w:rsidP="00FC451A">
      <w:pPr>
        <w:numPr>
          <w:ilvl w:val="0"/>
          <w:numId w:val="1"/>
        </w:numPr>
        <w:autoSpaceDN w:val="0"/>
        <w:spacing w:before="120"/>
        <w:ind w:right="70"/>
        <w:contextualSpacing/>
        <w:rPr>
          <w:rFonts w:cs="Arial"/>
          <w:u w:val="single"/>
        </w:rPr>
      </w:pPr>
      <w:r w:rsidRPr="00A20633">
        <w:rPr>
          <w:rFonts w:cs="Arial"/>
          <w:u w:val="single"/>
        </w:rPr>
        <w:t>Objednatel je oprávněn</w:t>
      </w:r>
      <w:r w:rsidRPr="00A20633">
        <w:rPr>
          <w:rFonts w:cs="Arial"/>
        </w:rPr>
        <w:t>:</w:t>
      </w:r>
    </w:p>
    <w:p w14:paraId="2C0FB664" w14:textId="77777777" w:rsidR="00FC451A" w:rsidRPr="00A20633" w:rsidRDefault="00FC451A" w:rsidP="00FC451A">
      <w:pPr>
        <w:numPr>
          <w:ilvl w:val="0"/>
          <w:numId w:val="4"/>
        </w:numPr>
        <w:autoSpaceDN w:val="0"/>
        <w:spacing w:before="120"/>
        <w:ind w:right="70"/>
        <w:jc w:val="both"/>
        <w:rPr>
          <w:rFonts w:cs="Arial"/>
        </w:rPr>
      </w:pPr>
      <w:r w:rsidRPr="00A20633">
        <w:rPr>
          <w:rFonts w:cs="Arial"/>
        </w:rPr>
        <w:t>požadovat po zhotoviteli plnění předmětu Smlouvy dle podmínek této Smlouvy,</w:t>
      </w:r>
    </w:p>
    <w:p w14:paraId="71D4F22E" w14:textId="77777777" w:rsidR="00FC451A" w:rsidRPr="00A20633" w:rsidRDefault="00FC451A" w:rsidP="00FC451A">
      <w:pPr>
        <w:autoSpaceDN w:val="0"/>
        <w:ind w:left="720" w:right="70"/>
        <w:jc w:val="both"/>
        <w:rPr>
          <w:rFonts w:cs="Arial"/>
        </w:rPr>
      </w:pPr>
    </w:p>
    <w:p w14:paraId="115BBAB9" w14:textId="77777777" w:rsidR="00FC451A" w:rsidRPr="00A20633" w:rsidRDefault="00FC451A" w:rsidP="00FC451A">
      <w:pPr>
        <w:numPr>
          <w:ilvl w:val="0"/>
          <w:numId w:val="1"/>
        </w:numPr>
        <w:autoSpaceDN w:val="0"/>
        <w:spacing w:before="120"/>
        <w:ind w:right="70"/>
        <w:contextualSpacing/>
        <w:jc w:val="both"/>
        <w:rPr>
          <w:rFonts w:cs="Arial"/>
          <w:u w:val="single"/>
        </w:rPr>
      </w:pPr>
      <w:r w:rsidRPr="00A20633">
        <w:rPr>
          <w:rFonts w:cs="Arial"/>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1A23BB01" w14:textId="77777777" w:rsidR="00FC451A" w:rsidRPr="00A20633" w:rsidRDefault="00FC451A" w:rsidP="00FC451A">
      <w:pPr>
        <w:ind w:left="360"/>
        <w:jc w:val="both"/>
        <w:rPr>
          <w:rFonts w:cs="Arial"/>
        </w:rPr>
      </w:pPr>
    </w:p>
    <w:p w14:paraId="67C9DC78" w14:textId="77777777" w:rsidR="00FC451A" w:rsidRPr="00A20633" w:rsidRDefault="00FC451A" w:rsidP="00FC451A">
      <w:pPr>
        <w:ind w:left="360"/>
        <w:jc w:val="both"/>
        <w:rPr>
          <w:rFonts w:cs="Arial"/>
        </w:rPr>
      </w:pPr>
    </w:p>
    <w:p w14:paraId="461BCFE5" w14:textId="49C463DC" w:rsidR="00FC451A" w:rsidRPr="00A20633" w:rsidRDefault="00FC451A" w:rsidP="00FC451A">
      <w:pPr>
        <w:numPr>
          <w:ilvl w:val="0"/>
          <w:numId w:val="3"/>
        </w:numPr>
        <w:spacing w:after="240" w:line="276" w:lineRule="auto"/>
        <w:ind w:left="1843" w:hanging="1843"/>
        <w:contextualSpacing/>
        <w:rPr>
          <w:rFonts w:cs="Arial"/>
          <w:b/>
          <w:sz w:val="22"/>
          <w:szCs w:val="22"/>
        </w:rPr>
      </w:pPr>
      <w:bookmarkStart w:id="2" w:name="_Ref491978126"/>
      <w:r w:rsidRPr="00A20633">
        <w:rPr>
          <w:rFonts w:cs="Arial"/>
          <w:b/>
          <w:sz w:val="22"/>
          <w:szCs w:val="22"/>
        </w:rPr>
        <w:t>OBCHODNÍ PODMÍNKY POSKYTOVANÝCH SLUŽEB</w:t>
      </w:r>
      <w:bookmarkEnd w:id="2"/>
    </w:p>
    <w:p w14:paraId="6C785700" w14:textId="77777777" w:rsidR="00FC451A" w:rsidRPr="00A20633" w:rsidRDefault="00FC451A" w:rsidP="001C19DC">
      <w:pPr>
        <w:numPr>
          <w:ilvl w:val="0"/>
          <w:numId w:val="38"/>
        </w:numPr>
        <w:shd w:val="clear" w:color="auto" w:fill="FFFFFF"/>
        <w:spacing w:before="120"/>
        <w:ind w:left="284" w:hanging="284"/>
        <w:jc w:val="both"/>
        <w:rPr>
          <w:rFonts w:cs="Arial"/>
        </w:rPr>
      </w:pPr>
      <w:r w:rsidRPr="00A20633">
        <w:rPr>
          <w:rFonts w:cs="Arial"/>
        </w:rPr>
        <w:t>Zhotovitel je oprávněn zajistit provádění služby i jakoukoli třetí osobou oprávněnou k plnění předmětu této Smlouvy dle právních norem České republiky, a to dle svého výběru. Zhotovitel není, pokud to není výslovně sjednáno, vázán při plnění této Smlouvy pokyny objednatele.</w:t>
      </w:r>
    </w:p>
    <w:p w14:paraId="5FAE9D00" w14:textId="176463DF" w:rsidR="00FC451A" w:rsidRPr="00A20633" w:rsidRDefault="00FC451A" w:rsidP="001C19DC">
      <w:pPr>
        <w:numPr>
          <w:ilvl w:val="0"/>
          <w:numId w:val="38"/>
        </w:numPr>
        <w:shd w:val="clear" w:color="auto" w:fill="FFFFFF"/>
        <w:spacing w:before="120"/>
        <w:ind w:left="284" w:hanging="284"/>
        <w:jc w:val="both"/>
        <w:rPr>
          <w:rFonts w:cs="Arial"/>
        </w:rPr>
      </w:pPr>
      <w:r w:rsidRPr="00A20633">
        <w:rPr>
          <w:rFonts w:cs="Arial"/>
        </w:rPr>
        <w:t xml:space="preserve">Smluvní strany se dohodly, s ohledem na specifika poskytovaného plnění, že nebude docházet k předání a převzetí poskytnuté služby a služba bude provedena jejím dokončením, a to postupně, vždy naložením příslušného odpadu </w:t>
      </w:r>
      <w:r w:rsidR="008139BF">
        <w:rPr>
          <w:rFonts w:cs="Arial"/>
        </w:rPr>
        <w:t>v</w:t>
      </w:r>
      <w:r w:rsidRPr="00A20633">
        <w:rPr>
          <w:rFonts w:cs="Arial"/>
        </w:rPr>
        <w:t> nádob</w:t>
      </w:r>
      <w:r w:rsidR="008139BF">
        <w:rPr>
          <w:rFonts w:cs="Arial"/>
        </w:rPr>
        <w:t>ě</w:t>
      </w:r>
      <w:r w:rsidRPr="00A20633">
        <w:rPr>
          <w:rFonts w:cs="Arial"/>
        </w:rPr>
        <w:t xml:space="preserve"> na přepravní/dopravní prostředek a následným předáním k odstranění či využití a/nebo odstraněním či využitím.</w:t>
      </w:r>
    </w:p>
    <w:p w14:paraId="04EA99F4" w14:textId="088A1E07" w:rsidR="00FC451A" w:rsidRPr="00A20633" w:rsidRDefault="00FC451A" w:rsidP="001C19DC">
      <w:pPr>
        <w:numPr>
          <w:ilvl w:val="0"/>
          <w:numId w:val="38"/>
        </w:numPr>
        <w:shd w:val="clear" w:color="auto" w:fill="FFFFFF"/>
        <w:spacing w:before="120"/>
        <w:ind w:left="284" w:hanging="284"/>
        <w:jc w:val="both"/>
        <w:rPr>
          <w:rFonts w:cs="Arial"/>
          <w:b/>
          <w:bCs/>
          <w:color w:val="000000"/>
          <w:spacing w:val="-1"/>
          <w:lang w:eastAsia="en-US"/>
        </w:rPr>
      </w:pPr>
      <w:r w:rsidRPr="00A20633">
        <w:rPr>
          <w:rFonts w:cs="Arial"/>
        </w:rPr>
        <w:t>Fakturace poskytovaných služeb dle tohoto článku této Smlouvy bude prováděna s četností odpovídající fakturačnímu období, kterým je:</w:t>
      </w:r>
      <w:r w:rsidRPr="00A20633">
        <w:rPr>
          <w:rFonts w:cs="Arial"/>
          <w:color w:val="000000"/>
          <w:spacing w:val="-1"/>
          <w:lang w:eastAsia="en-US"/>
        </w:rPr>
        <w:t xml:space="preserve"> </w:t>
      </w:r>
      <w:r w:rsidR="00EF60E7">
        <w:rPr>
          <w:rFonts w:cs="Arial"/>
          <w:b/>
          <w:bCs/>
          <w:color w:val="000000"/>
          <w:spacing w:val="-1"/>
          <w:lang w:eastAsia="en-US"/>
        </w:rPr>
        <w:t>měsíc</w:t>
      </w:r>
    </w:p>
    <w:p w14:paraId="3720D260" w14:textId="089C70D7" w:rsidR="00FC451A" w:rsidRPr="00A20633" w:rsidRDefault="00FC451A" w:rsidP="001C19DC">
      <w:pPr>
        <w:numPr>
          <w:ilvl w:val="0"/>
          <w:numId w:val="38"/>
        </w:numPr>
        <w:shd w:val="clear" w:color="auto" w:fill="FFFFFF"/>
        <w:spacing w:before="120"/>
        <w:ind w:left="284" w:hanging="284"/>
        <w:jc w:val="both"/>
        <w:rPr>
          <w:rFonts w:cs="Arial"/>
          <w:color w:val="000000"/>
          <w:spacing w:val="-1"/>
          <w:lang w:eastAsia="en-US"/>
        </w:rPr>
      </w:pPr>
      <w:r w:rsidRPr="00A20633">
        <w:rPr>
          <w:rFonts w:cs="Arial"/>
        </w:rPr>
        <w:t xml:space="preserve">Platba za veškeré sjednané služby pro celé stanovené fakturační období je prováděna </w:t>
      </w:r>
      <w:r w:rsidR="00EF60E7">
        <w:rPr>
          <w:rFonts w:cs="Arial"/>
        </w:rPr>
        <w:t>zpětně</w:t>
      </w:r>
      <w:r w:rsidRPr="00A20633">
        <w:rPr>
          <w:rFonts w:cs="Arial"/>
        </w:rPr>
        <w:t xml:space="preserve"> na základě vystavené faktury (daňového dokladu).</w:t>
      </w:r>
      <w:r w:rsidR="00EF60E7">
        <w:rPr>
          <w:rFonts w:cs="Arial"/>
        </w:rPr>
        <w:t xml:space="preserve"> </w:t>
      </w:r>
      <w:r w:rsidRPr="00A20633">
        <w:rPr>
          <w:rFonts w:cs="Arial"/>
        </w:rPr>
        <w:t>Změny služby uskutečněné v průběhu fakturačního období bude fakturována dalším daňovým dokladem (řádná faktura, dobropis). V případě daňového dokladu-dobropisu se objednatel zavazuje zaslat potvrzený daňový doklad – dobropis na adresu zhotovitele uvedenou v této Smlouvě</w:t>
      </w:r>
      <w:r w:rsidR="00527921">
        <w:rPr>
          <w:rFonts w:cs="Arial"/>
        </w:rPr>
        <w:t>,</w:t>
      </w:r>
      <w:r w:rsidRPr="00A20633">
        <w:rPr>
          <w:rFonts w:cs="Arial"/>
        </w:rPr>
        <w:t xml:space="preserve"> a to nejpozději do 5 dnů od data doručení daňového dokladu – dobropisu objednateli.</w:t>
      </w:r>
      <w:r w:rsidRPr="00A20633">
        <w:rPr>
          <w:rFonts w:cs="Arial"/>
          <w:color w:val="000000"/>
          <w:spacing w:val="-1"/>
          <w:lang w:eastAsia="en-US"/>
        </w:rPr>
        <w:t xml:space="preserve">  </w:t>
      </w:r>
      <w:r w:rsidRPr="00A20633">
        <w:rPr>
          <w:rFonts w:cs="Arial"/>
          <w:color w:val="000000"/>
          <w:spacing w:val="-1"/>
        </w:rPr>
        <w:t xml:space="preserve"> </w:t>
      </w:r>
    </w:p>
    <w:p w14:paraId="01337137" w14:textId="77777777" w:rsidR="00FC451A" w:rsidRPr="00A20633" w:rsidRDefault="00FC451A" w:rsidP="00FC451A">
      <w:pPr>
        <w:ind w:right="70"/>
        <w:rPr>
          <w:rFonts w:cs="Arial"/>
          <w:b/>
          <w:bCs/>
        </w:rPr>
      </w:pPr>
    </w:p>
    <w:p w14:paraId="2D8AF145" w14:textId="77777777" w:rsidR="00FC451A" w:rsidRPr="00A20633" w:rsidRDefault="00FC451A" w:rsidP="00FC451A">
      <w:pPr>
        <w:ind w:right="70"/>
        <w:rPr>
          <w:rFonts w:cs="Arial"/>
          <w:b/>
          <w:bCs/>
        </w:rPr>
      </w:pPr>
    </w:p>
    <w:p w14:paraId="4656B6F0"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DODACÍ PODMÍNKY</w:t>
      </w:r>
    </w:p>
    <w:p w14:paraId="07B4F67C" w14:textId="77777777" w:rsidR="00FC451A" w:rsidRPr="00A20633" w:rsidRDefault="00FC451A" w:rsidP="001C19DC">
      <w:pPr>
        <w:numPr>
          <w:ilvl w:val="0"/>
          <w:numId w:val="41"/>
        </w:numPr>
        <w:shd w:val="clear" w:color="auto" w:fill="FFFFFF"/>
        <w:spacing w:before="120"/>
        <w:ind w:left="284" w:hanging="284"/>
        <w:jc w:val="both"/>
        <w:rPr>
          <w:rFonts w:cs="Arial"/>
        </w:rPr>
      </w:pPr>
      <w:r w:rsidRPr="00A20633">
        <w:rPr>
          <w:rFonts w:cs="Arial"/>
        </w:rPr>
        <w:t>Zhotovitel přejímá od objednatele ze shromažďovacích míst, sběrných nádob odpady na určených místech/umístěních ve stanovených časech. Zhotovitel odváží odpady po optimálním zaplnění kontejnerů na základě telefonické/emailové výzvy pověřeného pracovníka objednatele, případně prostřednictvím svého pověřeného pracovníka vykonávajícím práci v objektu objednatele.</w:t>
      </w:r>
    </w:p>
    <w:p w14:paraId="4460B462" w14:textId="77777777" w:rsidR="00FC451A" w:rsidRPr="00A20633" w:rsidRDefault="00FC451A" w:rsidP="001C19DC">
      <w:pPr>
        <w:numPr>
          <w:ilvl w:val="0"/>
          <w:numId w:val="41"/>
        </w:numPr>
        <w:shd w:val="clear" w:color="auto" w:fill="FFFFFF"/>
        <w:spacing w:before="120"/>
        <w:ind w:left="284" w:hanging="284"/>
        <w:jc w:val="both"/>
        <w:rPr>
          <w:rFonts w:cs="Arial"/>
        </w:rPr>
      </w:pPr>
      <w:r w:rsidRPr="00A20633">
        <w:rPr>
          <w:rFonts w:cs="Arial"/>
        </w:rPr>
        <w:t>Doprava odpadů k odstranění či využití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upravené v souladu s touto dohodou.</w:t>
      </w:r>
    </w:p>
    <w:p w14:paraId="4CF4FC6D" w14:textId="77777777" w:rsidR="00FC451A" w:rsidRPr="00A20633" w:rsidRDefault="00FC451A" w:rsidP="001C19DC">
      <w:pPr>
        <w:numPr>
          <w:ilvl w:val="0"/>
          <w:numId w:val="41"/>
        </w:numPr>
        <w:shd w:val="clear" w:color="auto" w:fill="FFFFFF"/>
        <w:spacing w:before="120"/>
        <w:ind w:left="284" w:hanging="284"/>
        <w:jc w:val="both"/>
        <w:rPr>
          <w:rFonts w:cs="Arial"/>
        </w:rPr>
      </w:pPr>
      <w:r w:rsidRPr="00A20633">
        <w:rPr>
          <w:rFonts w:cs="Arial"/>
        </w:rPr>
        <w:t>Bližší specifikace druhu odpadu, jehož odběr, odvoz, využití příp. odstranění, který je předmětem této Smlouvy, včetně uvedení jeho názvu, přiřazení katalogového kódu odpadu a stanovení příslušné kategorie, je obsažena v příloze č. 1, která je nedílnou součástí této Smlouvy (dále jen Příloha č.1).</w:t>
      </w:r>
    </w:p>
    <w:p w14:paraId="6D84BFDB" w14:textId="77777777" w:rsidR="00FC451A" w:rsidRPr="00A20633" w:rsidRDefault="00FC451A" w:rsidP="001C19DC">
      <w:pPr>
        <w:numPr>
          <w:ilvl w:val="0"/>
          <w:numId w:val="41"/>
        </w:numPr>
        <w:shd w:val="clear" w:color="auto" w:fill="FFFFFF"/>
        <w:spacing w:before="120"/>
        <w:ind w:left="284" w:hanging="284"/>
        <w:jc w:val="both"/>
        <w:rPr>
          <w:rFonts w:cs="Arial"/>
        </w:rPr>
      </w:pPr>
      <w:bookmarkStart w:id="3" w:name="_Ref381022018"/>
      <w:r w:rsidRPr="00A20633">
        <w:rPr>
          <w:rFonts w:cs="Arial"/>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které budou vycházet, pokud v nich nebude výslovně dohodnuto jinak, z obecných podmínek této Smlouvy a příslušných právních předpisů.</w:t>
      </w:r>
      <w:bookmarkEnd w:id="3"/>
    </w:p>
    <w:p w14:paraId="18C121BB" w14:textId="77777777" w:rsidR="00FC451A" w:rsidRPr="00A20633" w:rsidRDefault="00FC451A" w:rsidP="001C19DC">
      <w:pPr>
        <w:numPr>
          <w:ilvl w:val="0"/>
          <w:numId w:val="41"/>
        </w:numPr>
        <w:shd w:val="clear" w:color="auto" w:fill="FFFFFF"/>
        <w:spacing w:before="120"/>
        <w:ind w:left="284" w:hanging="284"/>
        <w:jc w:val="both"/>
        <w:rPr>
          <w:rFonts w:cs="Arial"/>
        </w:rPr>
      </w:pPr>
      <w:r w:rsidRPr="00A20633">
        <w:rPr>
          <w:rFonts w:cs="Arial"/>
        </w:rPr>
        <w:t>Zhotovitel je povinen potvrdit objednávku objednatele bez zbytečného odkladu po jejím obdržení a sdělit objednateli termín realizace požadavku, příp. v téže lhůtě sdělit důvody, pro které tak neučiní.</w:t>
      </w:r>
    </w:p>
    <w:p w14:paraId="4437CF6F" w14:textId="77777777" w:rsidR="00FC451A" w:rsidRPr="00A20633" w:rsidRDefault="00FC451A" w:rsidP="001C19DC">
      <w:pPr>
        <w:numPr>
          <w:ilvl w:val="0"/>
          <w:numId w:val="41"/>
        </w:numPr>
        <w:shd w:val="clear" w:color="auto" w:fill="FFFFFF"/>
        <w:spacing w:before="120"/>
        <w:ind w:left="284" w:hanging="284"/>
        <w:jc w:val="both"/>
        <w:rPr>
          <w:rFonts w:cs="Arial"/>
        </w:rPr>
      </w:pPr>
      <w:r w:rsidRPr="00A20633">
        <w:rPr>
          <w:rFonts w:cs="Arial"/>
        </w:rPr>
        <w:t>Odpad naložený na dopravní prostředek zhotovitele se stává okamžikem opuštění prostoru závodu (provozovny/areálu) objednatele (tj. překročením hranice pozemku ve vlastnictví nebo užívání objednatele) vlastnictvím zhotovitele, který odpovídá za jeho přepravu a konečné využití či odstranění. Finanční vyrovnání takového přechodu vlastnictví je zohledněno ve sjednané ceně služby.</w:t>
      </w:r>
    </w:p>
    <w:p w14:paraId="72D825FB" w14:textId="77777777" w:rsidR="001C13EA" w:rsidRPr="00A20633" w:rsidRDefault="001C13EA" w:rsidP="00FC451A">
      <w:pPr>
        <w:shd w:val="clear" w:color="auto" w:fill="FFFFFF"/>
        <w:spacing w:before="120" w:line="276" w:lineRule="auto"/>
        <w:ind w:left="284"/>
        <w:jc w:val="both"/>
        <w:rPr>
          <w:rFonts w:cs="Arial"/>
        </w:rPr>
      </w:pPr>
    </w:p>
    <w:p w14:paraId="43E17760"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PRONÁJEM ZAŘÍZENÍ</w:t>
      </w:r>
    </w:p>
    <w:p w14:paraId="3BAD76AA" w14:textId="77777777" w:rsidR="00FC451A" w:rsidRPr="00A20633" w:rsidRDefault="00FC451A" w:rsidP="00FC451A">
      <w:pPr>
        <w:numPr>
          <w:ilvl w:val="0"/>
          <w:numId w:val="40"/>
        </w:numPr>
        <w:spacing w:before="120"/>
        <w:jc w:val="both"/>
        <w:rPr>
          <w:rFonts w:cs="Arial"/>
        </w:rPr>
      </w:pPr>
      <w:r w:rsidRPr="00A20633">
        <w:rPr>
          <w:rFonts w:cs="Arial"/>
        </w:rPr>
        <w:t xml:space="preserve">Zhotovitel přenechá, pokud je to ve Smlouvě výslovně konkrétně sjednáno, za sjednanou úplatu objednateli do dočasného úplatného užívání majetek (dále také jako „Zařízení“) uvedený v příloze č.1 této Smlouvy. </w:t>
      </w:r>
      <w:r w:rsidRPr="00A20633">
        <w:rPr>
          <w:rFonts w:cs="Arial"/>
        </w:rPr>
        <w:lastRenderedPageBreak/>
        <w:t>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8AE3AF7" w14:textId="0D14F101" w:rsidR="00FC451A" w:rsidRPr="00A20633" w:rsidRDefault="00FC451A" w:rsidP="00FC451A">
      <w:pPr>
        <w:numPr>
          <w:ilvl w:val="0"/>
          <w:numId w:val="40"/>
        </w:numPr>
        <w:spacing w:before="120"/>
        <w:jc w:val="both"/>
        <w:rPr>
          <w:rFonts w:cs="Arial"/>
        </w:rPr>
      </w:pPr>
      <w:r w:rsidRPr="00A20633">
        <w:rPr>
          <w:rFonts w:cs="Arial"/>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1F18DC17" w14:textId="77777777" w:rsidR="00FC451A" w:rsidRPr="00A20633" w:rsidRDefault="00FC451A" w:rsidP="00FC451A">
      <w:pPr>
        <w:numPr>
          <w:ilvl w:val="0"/>
          <w:numId w:val="40"/>
        </w:numPr>
        <w:spacing w:before="120"/>
        <w:jc w:val="both"/>
        <w:rPr>
          <w:rFonts w:cs="Arial"/>
        </w:rPr>
      </w:pPr>
      <w:r w:rsidRPr="00A20633">
        <w:rPr>
          <w:rFonts w:cs="Arial"/>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17C02757" w14:textId="77777777" w:rsidR="00FC451A" w:rsidRPr="00A20633" w:rsidRDefault="00FC451A" w:rsidP="00FC451A">
      <w:pPr>
        <w:numPr>
          <w:ilvl w:val="0"/>
          <w:numId w:val="40"/>
        </w:numPr>
        <w:spacing w:before="120"/>
        <w:jc w:val="both"/>
        <w:rPr>
          <w:rFonts w:cs="Arial"/>
        </w:rPr>
      </w:pPr>
      <w:r w:rsidRPr="00A20633">
        <w:rPr>
          <w:rFonts w:cs="Arial"/>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41B1E4EF" w14:textId="77777777" w:rsidR="00FC451A" w:rsidRPr="00A20633" w:rsidRDefault="00FC451A" w:rsidP="00FC451A">
      <w:pPr>
        <w:numPr>
          <w:ilvl w:val="0"/>
          <w:numId w:val="40"/>
        </w:numPr>
        <w:spacing w:before="120"/>
        <w:jc w:val="both"/>
        <w:rPr>
          <w:rFonts w:cs="Arial"/>
        </w:rPr>
      </w:pPr>
      <w:r w:rsidRPr="00A20633">
        <w:rPr>
          <w:rFonts w:cs="Arial"/>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60A884BB" w14:textId="77777777" w:rsidR="00FC451A" w:rsidRPr="00A20633" w:rsidRDefault="00FC451A" w:rsidP="00FC451A">
      <w:pPr>
        <w:numPr>
          <w:ilvl w:val="0"/>
          <w:numId w:val="40"/>
        </w:numPr>
        <w:spacing w:before="120"/>
        <w:jc w:val="both"/>
        <w:rPr>
          <w:rFonts w:cs="Arial"/>
        </w:rPr>
      </w:pPr>
      <w:r w:rsidRPr="00A20633">
        <w:rPr>
          <w:rFonts w:cs="Arial"/>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3BF8E6F4" w14:textId="77777777" w:rsidR="00FC451A" w:rsidRPr="00A20633" w:rsidRDefault="00FC451A" w:rsidP="00FC451A">
      <w:pPr>
        <w:numPr>
          <w:ilvl w:val="0"/>
          <w:numId w:val="40"/>
        </w:numPr>
        <w:spacing w:before="120"/>
        <w:jc w:val="both"/>
        <w:rPr>
          <w:rFonts w:cs="Arial"/>
        </w:rPr>
      </w:pPr>
      <w:r w:rsidRPr="00A20633">
        <w:rPr>
          <w:rFonts w:cs="Arial"/>
        </w:rPr>
        <w:t>V případě nemožnosti umístění Zařízení na pozemku ve vlastnictví objednatele, je tento povinen smluvně zajistit umístění Zařízení na pozemku jiného vlastníka.</w:t>
      </w:r>
    </w:p>
    <w:p w14:paraId="56C1037E" w14:textId="77777777" w:rsidR="00FC451A" w:rsidRPr="00A20633" w:rsidRDefault="00FC451A" w:rsidP="00FC451A">
      <w:pPr>
        <w:numPr>
          <w:ilvl w:val="0"/>
          <w:numId w:val="40"/>
        </w:numPr>
        <w:spacing w:before="120"/>
        <w:jc w:val="both"/>
        <w:rPr>
          <w:rFonts w:cs="Arial"/>
        </w:rPr>
      </w:pPr>
      <w:r w:rsidRPr="00A20633">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5AFE558" w14:textId="77777777" w:rsidR="00FC451A" w:rsidRPr="00A20633" w:rsidRDefault="00FC451A" w:rsidP="00FC451A">
      <w:pPr>
        <w:numPr>
          <w:ilvl w:val="0"/>
          <w:numId w:val="40"/>
        </w:numPr>
        <w:spacing w:before="120"/>
        <w:jc w:val="both"/>
        <w:rPr>
          <w:rFonts w:cs="Arial"/>
          <w:lang w:eastAsia="en-US"/>
        </w:rPr>
      </w:pPr>
      <w:r w:rsidRPr="00A20633">
        <w:rPr>
          <w:rFonts w:cs="Arial"/>
        </w:rPr>
        <w:t>Není-li stanoveno jinak, řídí se nájemní vztah příslušnými ustanoveními Občanského zákoníku a souvisejícími předpisy.</w:t>
      </w:r>
    </w:p>
    <w:p w14:paraId="07FE4261" w14:textId="77777777" w:rsidR="00FC451A" w:rsidRPr="00A20633" w:rsidRDefault="00FC451A" w:rsidP="00FC451A">
      <w:pPr>
        <w:ind w:right="70"/>
        <w:jc w:val="both"/>
        <w:rPr>
          <w:rFonts w:cs="Arial"/>
        </w:rPr>
      </w:pPr>
    </w:p>
    <w:p w14:paraId="3B14535C" w14:textId="77777777" w:rsidR="00FC451A" w:rsidRPr="00A20633" w:rsidRDefault="00FC451A" w:rsidP="00FC451A">
      <w:pPr>
        <w:ind w:right="70"/>
        <w:jc w:val="both"/>
        <w:rPr>
          <w:rFonts w:cs="Arial"/>
        </w:rPr>
      </w:pPr>
    </w:p>
    <w:p w14:paraId="15CEBE20"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CENA SLUŽBY, PLATEBNÍ PODMÍNKY</w:t>
      </w:r>
    </w:p>
    <w:p w14:paraId="376092F7" w14:textId="77777777" w:rsidR="00FC451A" w:rsidRPr="00A20633" w:rsidRDefault="00FC451A" w:rsidP="00FC451A">
      <w:pPr>
        <w:numPr>
          <w:ilvl w:val="0"/>
          <w:numId w:val="42"/>
        </w:numPr>
        <w:spacing w:before="120"/>
        <w:jc w:val="both"/>
        <w:rPr>
          <w:rFonts w:cs="Arial"/>
        </w:rPr>
      </w:pPr>
      <w:r w:rsidRPr="00A20633">
        <w:rPr>
          <w:rFonts w:cs="Arial"/>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0EF2D032" w14:textId="2523631F" w:rsidR="00FC451A" w:rsidRPr="00A20633" w:rsidRDefault="00FC451A" w:rsidP="00FC451A">
      <w:pPr>
        <w:numPr>
          <w:ilvl w:val="0"/>
          <w:numId w:val="42"/>
        </w:numPr>
        <w:spacing w:before="120"/>
        <w:jc w:val="both"/>
        <w:rPr>
          <w:rFonts w:cs="Arial"/>
        </w:rPr>
      </w:pPr>
      <w:r w:rsidRPr="00A20633">
        <w:rPr>
          <w:rFonts w:cs="Arial"/>
        </w:rPr>
        <w:t>Jakékoliv změny Ceníku mohou být prováděny pouze písemnou formou na základě písemné dohody obou smluvních stran, a to nejméně 30 dnů před datem platnosti/účinnosti nového Ceníku, pokud se smluvní strany nedohodnou v této Smlouvě jinak.</w:t>
      </w:r>
    </w:p>
    <w:p w14:paraId="1429C610" w14:textId="42C21413" w:rsidR="00FC451A" w:rsidRPr="00A20633" w:rsidRDefault="00FC451A" w:rsidP="00FC451A">
      <w:pPr>
        <w:numPr>
          <w:ilvl w:val="0"/>
          <w:numId w:val="42"/>
        </w:numPr>
        <w:spacing w:before="120"/>
        <w:jc w:val="both"/>
        <w:rPr>
          <w:rFonts w:cs="Arial"/>
        </w:rPr>
      </w:pPr>
      <w:r w:rsidRPr="00A20633">
        <w:rPr>
          <w:rFonts w:cs="Arial"/>
        </w:rPr>
        <w:t xml:space="preserve">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w:t>
      </w:r>
      <w:r w:rsidRPr="00A20633">
        <w:rPr>
          <w:rFonts w:cs="Arial"/>
        </w:rPr>
        <w:lastRenderedPageBreak/>
        <w:t>se jedná o zákonné změny jako je změna výše skládkových poplatků či jiných poplatků a plateb, změna spotřební daně, zavedení nových daní a omezení v rámci způsobů nakládání s</w:t>
      </w:r>
      <w:r w:rsidR="00A63967">
        <w:rPr>
          <w:rFonts w:cs="Arial"/>
        </w:rPr>
        <w:t> </w:t>
      </w:r>
      <w:r w:rsidRPr="00A20633">
        <w:rPr>
          <w:rFonts w:cs="Arial"/>
        </w:rPr>
        <w:t>odpady</w:t>
      </w:r>
      <w:r w:rsidR="00A63967">
        <w:rPr>
          <w:rFonts w:cs="Arial"/>
        </w:rPr>
        <w:t xml:space="preserve">, </w:t>
      </w:r>
      <w:r w:rsidR="005B556E" w:rsidRPr="005B556E">
        <w:rPr>
          <w:rFonts w:cs="Arial"/>
        </w:rPr>
        <w:t>mír</w:t>
      </w:r>
      <w:r w:rsidR="005B556E">
        <w:rPr>
          <w:rFonts w:cs="Arial"/>
        </w:rPr>
        <w:t>u</w:t>
      </w:r>
      <w:r w:rsidR="005B556E" w:rsidRPr="005B556E">
        <w:rPr>
          <w:rFonts w:cs="Arial"/>
        </w:rPr>
        <w:t xml:space="preserve"> inflace vyjádřen</w:t>
      </w:r>
      <w:r w:rsidR="005B556E">
        <w:rPr>
          <w:rFonts w:cs="Arial"/>
        </w:rPr>
        <w:t>é</w:t>
      </w:r>
      <w:r w:rsidR="005B556E" w:rsidRPr="005B556E">
        <w:rPr>
          <w:rFonts w:cs="Arial"/>
        </w:rPr>
        <w:t xml:space="preserve"> přírůstkem průměrného ročního indexu spotřebitelských cen stanovená Českým statistickým úřadem k 30. září příslušného kalendářního roku</w:t>
      </w:r>
      <w:r w:rsidRPr="00A20633">
        <w:rPr>
          <w:rFonts w:cs="Arial"/>
        </w:rPr>
        <w:t>) a dále v případě změny cen (změna výše nákladů zhotovitele) na zařízeních, která jsou využívána k využití či odstranění odpadů.</w:t>
      </w:r>
      <w:r w:rsidR="00A63967">
        <w:rPr>
          <w:rFonts w:cs="Arial"/>
        </w:rPr>
        <w:t xml:space="preserve"> </w:t>
      </w:r>
      <w:r w:rsidR="00627D3A">
        <w:rPr>
          <w:rFonts w:cs="Arial"/>
        </w:rPr>
        <w:t xml:space="preserve">Změna Ceníku </w:t>
      </w:r>
      <w:r w:rsidR="009C3A0F">
        <w:rPr>
          <w:rFonts w:cs="Arial"/>
        </w:rPr>
        <w:t xml:space="preserve">z důvodů </w:t>
      </w:r>
      <w:r w:rsidR="00153BD3">
        <w:rPr>
          <w:rFonts w:cs="Arial"/>
        </w:rPr>
        <w:t xml:space="preserve">vykázané míry </w:t>
      </w:r>
      <w:r w:rsidR="009C3A0F">
        <w:rPr>
          <w:rFonts w:cs="Arial"/>
        </w:rPr>
        <w:t xml:space="preserve">inflace </w:t>
      </w:r>
      <w:r w:rsidR="00516E5B">
        <w:rPr>
          <w:rFonts w:cs="Arial"/>
        </w:rPr>
        <w:t>je možná vždy pouze s platností k 1.1.</w:t>
      </w:r>
      <w:r w:rsidR="00153BD3">
        <w:rPr>
          <w:rFonts w:cs="Arial"/>
        </w:rPr>
        <w:t xml:space="preserve"> roku následujícího </w:t>
      </w:r>
      <w:r w:rsidR="00C36178">
        <w:rPr>
          <w:rFonts w:cs="Arial"/>
        </w:rPr>
        <w:t>po vyhodnocení samotné míry inflace dle předchozí věty</w:t>
      </w:r>
      <w:r w:rsidR="00AE5AA5">
        <w:rPr>
          <w:rFonts w:cs="Arial"/>
        </w:rPr>
        <w:t xml:space="preserve"> s tím, že k úpravě může dojít nejdříve k 1.1.2025.</w:t>
      </w:r>
    </w:p>
    <w:p w14:paraId="21A01A9F" w14:textId="77777777" w:rsidR="00FC451A" w:rsidRPr="00A20633" w:rsidRDefault="00FC451A" w:rsidP="00FC451A">
      <w:pPr>
        <w:numPr>
          <w:ilvl w:val="0"/>
          <w:numId w:val="42"/>
        </w:numPr>
        <w:spacing w:before="120"/>
        <w:jc w:val="both"/>
        <w:rPr>
          <w:rFonts w:cs="Arial"/>
        </w:rPr>
      </w:pPr>
      <w:r w:rsidRPr="00A20633">
        <w:rPr>
          <w:rFonts w:cs="Arial"/>
        </w:rPr>
        <w:t xml:space="preserve">Objednatel prohlašuje, že se ve smyslu § 1794 odst. 2 občanského zákoníku souhlasí se sjednanou cenou za služby dle této Smlouvy. </w:t>
      </w:r>
    </w:p>
    <w:p w14:paraId="162A1231" w14:textId="77777777" w:rsidR="00FC451A" w:rsidRPr="00A20633" w:rsidRDefault="00FC451A" w:rsidP="00FC451A">
      <w:pPr>
        <w:numPr>
          <w:ilvl w:val="0"/>
          <w:numId w:val="42"/>
        </w:numPr>
        <w:spacing w:before="120"/>
        <w:jc w:val="both"/>
        <w:rPr>
          <w:rFonts w:cs="Arial"/>
        </w:rPr>
      </w:pPr>
      <w:r w:rsidRPr="00A20633">
        <w:rPr>
          <w:rFonts w:cs="Arial"/>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7089FC4" w14:textId="69AD6788" w:rsidR="00FC451A" w:rsidRPr="00A20633" w:rsidRDefault="00FC451A" w:rsidP="00FC451A">
      <w:pPr>
        <w:numPr>
          <w:ilvl w:val="0"/>
          <w:numId w:val="42"/>
        </w:numPr>
        <w:spacing w:before="120"/>
        <w:jc w:val="both"/>
        <w:rPr>
          <w:rFonts w:cs="Arial"/>
        </w:rPr>
      </w:pPr>
      <w:r w:rsidRPr="00A20633">
        <w:rPr>
          <w:rFonts w:cs="Arial"/>
        </w:rPr>
        <w:t xml:space="preserve">Splatnost faktur zhotovitele je stanovena na </w:t>
      </w:r>
      <w:r w:rsidR="0048531D">
        <w:rPr>
          <w:rFonts w:cs="Arial"/>
        </w:rPr>
        <w:t>30</w:t>
      </w:r>
      <w:r w:rsidRPr="00A20633">
        <w:rPr>
          <w:rFonts w:cs="Arial"/>
        </w:rPr>
        <w:t xml:space="preserve"> </w:t>
      </w:r>
      <w:r w:rsidRPr="00A20633">
        <w:rPr>
          <w:rFonts w:cs="Arial"/>
          <w:lang w:eastAsia="en-US"/>
        </w:rPr>
        <w:t>kalendářních dnů ode dne doručení. Jednotlivé faktury budou obsahovat rozpis poskytnutých služeb v souladu s přílohou č. 1 této Smlouvy. Platby budou uskuteč</w:t>
      </w:r>
      <w:r w:rsidRPr="00A20633">
        <w:rPr>
          <w:rFonts w:cs="Arial"/>
        </w:rPr>
        <w:t>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50E6045C" w14:textId="7A34F181" w:rsidR="00FC451A" w:rsidRPr="00A20633" w:rsidRDefault="00FC451A" w:rsidP="00FC451A">
      <w:pPr>
        <w:numPr>
          <w:ilvl w:val="0"/>
          <w:numId w:val="42"/>
        </w:numPr>
        <w:spacing w:before="120"/>
        <w:jc w:val="both"/>
        <w:rPr>
          <w:rFonts w:cs="Arial"/>
        </w:rPr>
      </w:pPr>
      <w:r w:rsidRPr="00A20633">
        <w:rPr>
          <w:rFonts w:cs="Arial"/>
        </w:rPr>
        <w:t xml:space="preserve">Neobsahuje-li faktura smluvené náležitosti a údaje, nebo bude-li vystavena v nesprávné výši, anebo má jiné podstatné závady v obsahu, je neplatná. Objednatel v takovém případě vrátí </w:t>
      </w:r>
      <w:r w:rsidR="00483D8A">
        <w:rPr>
          <w:rFonts w:cs="Arial"/>
        </w:rPr>
        <w:t>zhotoviteli</w:t>
      </w:r>
      <w:r w:rsidR="00483D8A" w:rsidRPr="00A20633">
        <w:rPr>
          <w:rFonts w:cs="Arial"/>
        </w:rPr>
        <w:t xml:space="preserve"> </w:t>
      </w:r>
      <w:r w:rsidRPr="00A20633">
        <w:rPr>
          <w:rFonts w:cs="Arial"/>
        </w:rPr>
        <w:t xml:space="preserve">fakturu v době její splatnosti. </w:t>
      </w:r>
      <w:r w:rsidR="00483D8A">
        <w:rPr>
          <w:rFonts w:cs="Arial"/>
        </w:rPr>
        <w:t>Zhotovitel</w:t>
      </w:r>
      <w:r w:rsidR="00483D8A" w:rsidRPr="00A20633">
        <w:rPr>
          <w:rFonts w:cs="Arial"/>
        </w:rPr>
        <w:t xml:space="preserve"> </w:t>
      </w:r>
      <w:r w:rsidRPr="00A20633">
        <w:rPr>
          <w:rFonts w:cs="Arial"/>
        </w:rPr>
        <w:t>je v takovém případě povinen vystavit fakturu novou s novou lhůtou splatnosti.</w:t>
      </w:r>
    </w:p>
    <w:p w14:paraId="23421551" w14:textId="77777777" w:rsidR="00FC451A" w:rsidRPr="00A20633" w:rsidRDefault="00FC451A" w:rsidP="00FC451A">
      <w:pPr>
        <w:numPr>
          <w:ilvl w:val="0"/>
          <w:numId w:val="42"/>
        </w:numPr>
        <w:spacing w:before="120"/>
        <w:jc w:val="both"/>
        <w:rPr>
          <w:rFonts w:cs="Arial"/>
        </w:rPr>
      </w:pPr>
      <w:r w:rsidRPr="00A20633">
        <w:rPr>
          <w:rFonts w:cs="Arial"/>
        </w:rPr>
        <w:t xml:space="preserve">Faktury budou doručovány zhotovitelem objednateli emailem/poštou nebo osobně. Za rozhodný den doručení faktury se považuje skutečný den doručení nebo třetí den po odeslání zásilky obyčejnou poštovní přepravou nebo třetí den uložení na poště v případě nepřevzetí zásilky objednatelem nebo den vrácení zásilky zhotoviteli jako nedoručitelné. </w:t>
      </w:r>
    </w:p>
    <w:p w14:paraId="39387A60" w14:textId="77777777" w:rsidR="00FC451A" w:rsidRPr="00A20633" w:rsidRDefault="00FC451A" w:rsidP="00FC451A">
      <w:pPr>
        <w:numPr>
          <w:ilvl w:val="0"/>
          <w:numId w:val="42"/>
        </w:numPr>
        <w:spacing w:before="120"/>
        <w:jc w:val="both"/>
        <w:rPr>
          <w:rFonts w:cs="Arial"/>
        </w:rPr>
      </w:pPr>
      <w:r w:rsidRPr="00A20633">
        <w:rPr>
          <w:rFonts w:cs="Arial"/>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46BB8652" w14:textId="77777777" w:rsidR="00FC451A" w:rsidRPr="00A20633" w:rsidRDefault="00FC451A" w:rsidP="00FC451A">
      <w:pPr>
        <w:numPr>
          <w:ilvl w:val="0"/>
          <w:numId w:val="42"/>
        </w:numPr>
        <w:spacing w:before="120"/>
        <w:jc w:val="both"/>
        <w:rPr>
          <w:rFonts w:cs="Arial"/>
        </w:rPr>
      </w:pPr>
      <w:r w:rsidRPr="00A20633">
        <w:rPr>
          <w:rFonts w:cs="Arial"/>
        </w:rPr>
        <w:t xml:space="preserve">Není-li písemně sjednáno jinak, cena plnění a k ní příslušná DPH, bude-li k ceně řádně vyúčtována, bude druhé smluvní straně uhrazena bezhotovostním převodem na bankovní účet uvedený v čl.1 této Smlouvy. Smluvní strany prohlašují, že bankovní účet uvedený v čl. I. této Smlouvy, na který mají být platby zasílány, je řádně oznámen správci daně za účelem zveřejnění v registru bankovních účtů ve smyslu § 109 odst. 2 písm. c) zákona č. 234/2004 Sb. o dani z přidané hodnoty </w:t>
      </w:r>
      <w:proofErr w:type="spellStart"/>
      <w:r w:rsidRPr="00A20633">
        <w:rPr>
          <w:rFonts w:cs="Arial"/>
        </w:rPr>
        <w:t>v.z.p.p</w:t>
      </w:r>
      <w:proofErr w:type="spellEnd"/>
      <w:r w:rsidRPr="00A20633">
        <w:rPr>
          <w:rFonts w:cs="Arial"/>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231CE2A4" w14:textId="77777777" w:rsidR="00FC451A" w:rsidRPr="00A20633" w:rsidRDefault="00FC451A" w:rsidP="00FC451A">
      <w:pPr>
        <w:numPr>
          <w:ilvl w:val="0"/>
          <w:numId w:val="42"/>
        </w:numPr>
        <w:spacing w:before="120"/>
        <w:jc w:val="both"/>
        <w:rPr>
          <w:rFonts w:cs="Arial"/>
        </w:rPr>
      </w:pPr>
      <w:r w:rsidRPr="00A20633">
        <w:rPr>
          <w:rFonts w:cs="Arial"/>
        </w:rPr>
        <w:t xml:space="preserve">Smluvní strany prohlašují, že k datu podpisu této Smlouvy nejsou nespolehlivým plátcem ve smyslu § 106a zákona č. 235/2004 Sb. o dani z přidané hodnoty </w:t>
      </w:r>
      <w:proofErr w:type="spellStart"/>
      <w:r w:rsidRPr="00A20633">
        <w:rPr>
          <w:rFonts w:cs="Arial"/>
        </w:rPr>
        <w:t>v.z.p.p</w:t>
      </w:r>
      <w:proofErr w:type="spellEnd"/>
      <w:r w:rsidRPr="00A20633">
        <w:rPr>
          <w:rFonts w:cs="Arial"/>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A20633">
        <w:rPr>
          <w:rFonts w:cs="Arial"/>
        </w:rPr>
        <w:t>v.z.p.p</w:t>
      </w:r>
      <w:proofErr w:type="spellEnd"/>
      <w:r w:rsidRPr="00A20633">
        <w:rPr>
          <w:rFonts w:cs="Arial"/>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262F61CE" w14:textId="77777777" w:rsidR="00FC451A" w:rsidRPr="00A20633" w:rsidRDefault="00FC451A" w:rsidP="00FC451A">
      <w:pPr>
        <w:autoSpaceDN w:val="0"/>
        <w:ind w:left="720" w:right="70"/>
        <w:jc w:val="both"/>
        <w:rPr>
          <w:rFonts w:cs="Arial"/>
        </w:rPr>
      </w:pPr>
    </w:p>
    <w:p w14:paraId="49E139C6" w14:textId="77777777" w:rsidR="00FC451A" w:rsidRPr="00A20633" w:rsidRDefault="00FC451A" w:rsidP="00FC451A">
      <w:pPr>
        <w:autoSpaceDN w:val="0"/>
        <w:ind w:left="720" w:right="70"/>
        <w:jc w:val="both"/>
        <w:rPr>
          <w:rFonts w:cs="Arial"/>
        </w:rPr>
      </w:pPr>
    </w:p>
    <w:p w14:paraId="607232E7"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POKUTY, ÚJMA/ŠKODA</w:t>
      </w:r>
    </w:p>
    <w:p w14:paraId="1817ADD3" w14:textId="77777777" w:rsidR="00FC451A" w:rsidRPr="00A20633" w:rsidRDefault="00FC451A" w:rsidP="00FC451A">
      <w:pPr>
        <w:numPr>
          <w:ilvl w:val="0"/>
          <w:numId w:val="43"/>
        </w:numPr>
        <w:spacing w:before="120"/>
        <w:jc w:val="both"/>
        <w:rPr>
          <w:rFonts w:cs="Arial"/>
        </w:rPr>
      </w:pPr>
      <w:r w:rsidRPr="00A20633">
        <w:rPr>
          <w:rFonts w:cs="Arial"/>
        </w:rPr>
        <w:t>Smluvní strany nesou odpovědnost za splnění závazků vyplývajících z této Smlouvy.</w:t>
      </w:r>
    </w:p>
    <w:p w14:paraId="5F742C53" w14:textId="77777777" w:rsidR="00FC451A" w:rsidRPr="00A20633" w:rsidRDefault="00FC451A" w:rsidP="00FC451A">
      <w:pPr>
        <w:numPr>
          <w:ilvl w:val="0"/>
          <w:numId w:val="43"/>
        </w:numPr>
        <w:spacing w:before="120"/>
        <w:jc w:val="both"/>
        <w:rPr>
          <w:rFonts w:cs="Arial"/>
        </w:rPr>
      </w:pPr>
      <w:r w:rsidRPr="00A20633">
        <w:rPr>
          <w:rFonts w:cs="Arial"/>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6D56098" w14:textId="582F6621" w:rsidR="00FC451A" w:rsidRPr="00A20633" w:rsidRDefault="00FC451A" w:rsidP="00FC451A">
      <w:pPr>
        <w:numPr>
          <w:ilvl w:val="0"/>
          <w:numId w:val="43"/>
        </w:numPr>
        <w:spacing w:before="120"/>
        <w:jc w:val="both"/>
        <w:rPr>
          <w:rFonts w:cs="Arial"/>
        </w:rPr>
      </w:pPr>
      <w:r w:rsidRPr="00A20633">
        <w:rPr>
          <w:rFonts w:cs="Arial"/>
        </w:rPr>
        <w:lastRenderedPageBreak/>
        <w:t>Smluvní strany se dohodly, že pro případ nedodržení (překročení) lhůty splatnosti faktury je zhotovitel oprávněn účtovat smluvní pokutu ve výši 0</w:t>
      </w:r>
      <w:r w:rsidR="001C13EA">
        <w:rPr>
          <w:rFonts w:cs="Arial"/>
        </w:rPr>
        <w:t>,</w:t>
      </w:r>
      <w:r w:rsidRPr="00A20633">
        <w:rPr>
          <w:rFonts w:cs="Arial"/>
        </w:rPr>
        <w:t>02</w:t>
      </w:r>
      <w:r w:rsidR="001C13EA">
        <w:rPr>
          <w:rFonts w:cs="Arial"/>
        </w:rPr>
        <w:t xml:space="preserve"> </w:t>
      </w:r>
      <w:r w:rsidRPr="00A20633">
        <w:rPr>
          <w:rFonts w:cs="Arial"/>
        </w:rPr>
        <w:t>% z dlužné částky za každý den prodlení se zaplacením účtované částky.</w:t>
      </w:r>
    </w:p>
    <w:p w14:paraId="42E76509" w14:textId="77777777" w:rsidR="00FC451A" w:rsidRPr="00A20633" w:rsidRDefault="00FC451A" w:rsidP="00FC451A">
      <w:pPr>
        <w:numPr>
          <w:ilvl w:val="0"/>
          <w:numId w:val="43"/>
        </w:numPr>
        <w:spacing w:before="120"/>
        <w:jc w:val="both"/>
        <w:rPr>
          <w:rFonts w:cs="Arial"/>
        </w:rPr>
      </w:pPr>
      <w:r w:rsidRPr="00A20633">
        <w:rPr>
          <w:rFonts w:cs="Arial"/>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421BDE7D" w14:textId="77777777" w:rsidR="00FC451A" w:rsidRPr="00A20633" w:rsidRDefault="00FC451A" w:rsidP="00FC451A">
      <w:pPr>
        <w:numPr>
          <w:ilvl w:val="0"/>
          <w:numId w:val="43"/>
        </w:numPr>
        <w:spacing w:before="120"/>
        <w:jc w:val="both"/>
        <w:rPr>
          <w:rFonts w:cs="Arial"/>
        </w:rPr>
      </w:pPr>
      <w:r w:rsidRPr="00A20633">
        <w:rPr>
          <w:rFonts w:cs="Arial"/>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 dnů od písemné výzvy neporušující smluvní strany druhé smluvní straně.</w:t>
      </w:r>
    </w:p>
    <w:p w14:paraId="4233418B" w14:textId="77777777" w:rsidR="00FC451A" w:rsidRPr="00A20633" w:rsidRDefault="00FC451A" w:rsidP="00FC451A">
      <w:pPr>
        <w:numPr>
          <w:ilvl w:val="0"/>
          <w:numId w:val="43"/>
        </w:numPr>
        <w:spacing w:before="120"/>
        <w:jc w:val="both"/>
        <w:rPr>
          <w:rFonts w:cs="Arial"/>
        </w:rPr>
      </w:pPr>
      <w:r w:rsidRPr="00A20633">
        <w:rPr>
          <w:rFonts w:cs="Arial"/>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43664D0F" w14:textId="77777777" w:rsidR="00FC451A" w:rsidRPr="00A20633" w:rsidRDefault="00FC451A" w:rsidP="00FC451A">
      <w:pPr>
        <w:numPr>
          <w:ilvl w:val="0"/>
          <w:numId w:val="43"/>
        </w:numPr>
        <w:spacing w:before="120"/>
        <w:jc w:val="both"/>
        <w:rPr>
          <w:rFonts w:cs="Arial"/>
        </w:rPr>
      </w:pPr>
      <w:r w:rsidRPr="00A20633">
        <w:rPr>
          <w:rFonts w:cs="Arial"/>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46A710F0" w14:textId="77777777" w:rsidR="00FC451A" w:rsidRPr="00A20633" w:rsidRDefault="00FC451A" w:rsidP="00FC451A">
      <w:pPr>
        <w:numPr>
          <w:ilvl w:val="0"/>
          <w:numId w:val="43"/>
        </w:numPr>
        <w:spacing w:before="120"/>
        <w:jc w:val="both"/>
        <w:rPr>
          <w:rFonts w:cs="Arial"/>
        </w:rPr>
      </w:pPr>
      <w:r w:rsidRPr="00A20633">
        <w:rPr>
          <w:rFonts w:cs="Arial"/>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1241B4E3" w14:textId="77777777" w:rsidR="00FC451A" w:rsidRPr="00A20633" w:rsidRDefault="00FC451A" w:rsidP="00FC451A">
      <w:pPr>
        <w:numPr>
          <w:ilvl w:val="0"/>
          <w:numId w:val="43"/>
        </w:numPr>
        <w:spacing w:before="120"/>
        <w:jc w:val="both"/>
        <w:rPr>
          <w:rFonts w:cs="Arial"/>
        </w:rPr>
      </w:pPr>
      <w:r w:rsidRPr="00A20633">
        <w:rPr>
          <w:rFonts w:cs="Arial"/>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7DC518F1" w14:textId="77777777" w:rsidR="00FC451A" w:rsidRPr="00A20633" w:rsidRDefault="00FC451A" w:rsidP="00FC451A">
      <w:pPr>
        <w:numPr>
          <w:ilvl w:val="0"/>
          <w:numId w:val="43"/>
        </w:numPr>
        <w:spacing w:before="120"/>
        <w:jc w:val="both"/>
        <w:rPr>
          <w:rFonts w:cs="Arial"/>
        </w:rPr>
      </w:pPr>
      <w:r w:rsidRPr="00A20633">
        <w:rPr>
          <w:rFonts w:cs="Arial"/>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7E89429F" w14:textId="77777777" w:rsidR="00FC451A" w:rsidRPr="00A20633" w:rsidRDefault="00FC451A" w:rsidP="00FC451A">
      <w:pPr>
        <w:spacing w:before="120"/>
        <w:ind w:left="360"/>
        <w:jc w:val="both"/>
        <w:rPr>
          <w:rFonts w:cs="Arial"/>
          <w:b/>
          <w:sz w:val="22"/>
          <w:szCs w:val="22"/>
        </w:rPr>
      </w:pPr>
    </w:p>
    <w:p w14:paraId="72CDBB01"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VZNIK, ZMĚNA A ZÁNIK SMLOUVY</w:t>
      </w:r>
    </w:p>
    <w:p w14:paraId="598C0F45" w14:textId="5E5CC4D3" w:rsidR="00FC451A" w:rsidRPr="00A20633" w:rsidRDefault="00FC451A" w:rsidP="00FC451A">
      <w:pPr>
        <w:numPr>
          <w:ilvl w:val="0"/>
          <w:numId w:val="6"/>
        </w:numPr>
        <w:autoSpaceDN w:val="0"/>
        <w:spacing w:before="120"/>
        <w:ind w:right="70"/>
        <w:jc w:val="both"/>
        <w:rPr>
          <w:rFonts w:cs="Arial"/>
        </w:rPr>
      </w:pPr>
      <w:r w:rsidRPr="00A20633">
        <w:rPr>
          <w:rFonts w:cs="Arial"/>
        </w:rPr>
        <w:t xml:space="preserve">Smlouva se uzavírá na dobu neurčitou s účinností od </w:t>
      </w:r>
      <w:r>
        <w:rPr>
          <w:rFonts w:cs="Arial"/>
        </w:rPr>
        <w:t>01</w:t>
      </w:r>
      <w:r w:rsidRPr="00A20633">
        <w:rPr>
          <w:rFonts w:cs="Arial"/>
        </w:rPr>
        <w:t>.</w:t>
      </w:r>
      <w:r>
        <w:rPr>
          <w:rFonts w:cs="Arial"/>
        </w:rPr>
        <w:t>01.2</w:t>
      </w:r>
      <w:r w:rsidRPr="00A20633">
        <w:rPr>
          <w:rFonts w:cs="Arial"/>
        </w:rPr>
        <w:t>02</w:t>
      </w:r>
      <w:r>
        <w:rPr>
          <w:rFonts w:cs="Arial"/>
        </w:rPr>
        <w:t>4</w:t>
      </w:r>
    </w:p>
    <w:p w14:paraId="6D32B849" w14:textId="77777777" w:rsidR="00FC451A" w:rsidRDefault="00FC451A" w:rsidP="00FC451A">
      <w:pPr>
        <w:numPr>
          <w:ilvl w:val="0"/>
          <w:numId w:val="6"/>
        </w:numPr>
        <w:spacing w:before="120"/>
        <w:jc w:val="both"/>
        <w:rPr>
          <w:rFonts w:cs="Arial"/>
          <w:szCs w:val="22"/>
          <w:lang w:eastAsia="en-US"/>
        </w:rPr>
      </w:pPr>
      <w:r w:rsidRPr="00A20633">
        <w:rPr>
          <w:rFonts w:cs="Arial"/>
          <w:szCs w:val="22"/>
          <w:lang w:eastAsia="en-US"/>
        </w:rPr>
        <w:t>Smlouvu lze ukončit písemnou dohodou smluvních stran.</w:t>
      </w:r>
    </w:p>
    <w:p w14:paraId="562B1A43" w14:textId="4C222305" w:rsidR="000D2F08" w:rsidRPr="00A20633" w:rsidRDefault="000D2F08" w:rsidP="000D2F08">
      <w:pPr>
        <w:spacing w:before="120"/>
        <w:ind w:left="360"/>
        <w:jc w:val="both"/>
        <w:rPr>
          <w:rFonts w:cs="Arial"/>
          <w:szCs w:val="22"/>
          <w:lang w:eastAsia="en-US"/>
        </w:rPr>
      </w:pPr>
      <w:r w:rsidRPr="000D2F08">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p w14:paraId="018AA608" w14:textId="77777777" w:rsidR="00FC451A" w:rsidRPr="00A20633" w:rsidRDefault="00FC451A" w:rsidP="00FC451A">
      <w:pPr>
        <w:numPr>
          <w:ilvl w:val="0"/>
          <w:numId w:val="6"/>
        </w:numPr>
        <w:autoSpaceDN w:val="0"/>
        <w:spacing w:before="120"/>
        <w:ind w:right="70"/>
        <w:jc w:val="both"/>
        <w:rPr>
          <w:rFonts w:cs="Arial"/>
        </w:rPr>
      </w:pPr>
      <w:r w:rsidRPr="00A20633">
        <w:rPr>
          <w:rFonts w:cs="Arial"/>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3F101F67" w14:textId="73048AC2" w:rsidR="00FC451A" w:rsidRPr="00A20633" w:rsidRDefault="00FC451A" w:rsidP="00FC451A">
      <w:pPr>
        <w:numPr>
          <w:ilvl w:val="0"/>
          <w:numId w:val="6"/>
        </w:numPr>
        <w:autoSpaceDN w:val="0"/>
        <w:spacing w:before="120"/>
        <w:ind w:right="70"/>
        <w:jc w:val="both"/>
        <w:rPr>
          <w:rFonts w:cs="Arial"/>
        </w:rPr>
      </w:pPr>
      <w:r w:rsidRPr="00A20633">
        <w:rPr>
          <w:rFonts w:cs="Arial"/>
        </w:rPr>
        <w:t xml:space="preserve">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w:t>
      </w:r>
      <w:r w:rsidRPr="00A20633">
        <w:rPr>
          <w:rFonts w:cs="Arial"/>
        </w:rPr>
        <w:lastRenderedPageBreak/>
        <w:t>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570E4F3" w14:textId="77777777" w:rsidR="00FC451A" w:rsidRPr="00A20633" w:rsidRDefault="00FC451A" w:rsidP="00FC451A">
      <w:pPr>
        <w:spacing w:before="120"/>
        <w:ind w:left="360"/>
        <w:jc w:val="both"/>
        <w:rPr>
          <w:rFonts w:cs="Arial"/>
        </w:rPr>
      </w:pPr>
    </w:p>
    <w:p w14:paraId="370C3AA9"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ZPRACOVÁNÍ OSOBNÍCH ÚDAJŮ</w:t>
      </w:r>
    </w:p>
    <w:p w14:paraId="6B332CF3" w14:textId="77777777" w:rsidR="00FC451A" w:rsidRPr="00A20633" w:rsidRDefault="00FC451A" w:rsidP="00FC451A">
      <w:pPr>
        <w:autoSpaceDN w:val="0"/>
        <w:spacing w:before="120"/>
        <w:ind w:left="284" w:right="70" w:hanging="284"/>
        <w:jc w:val="both"/>
        <w:rPr>
          <w:rFonts w:cs="Arial"/>
        </w:rPr>
      </w:pPr>
      <w:r w:rsidRPr="00A20633">
        <w:rPr>
          <w:rFonts w:cs="Arial"/>
        </w:rPr>
        <w:t>1. Strany prohlašují, že budou dbát o maximální ochranu osobních údajů, pokud se s nimi dostanou do styku, a to vždy v souladu se zákonem č. 101/2000 Sb., o ochraně osobních údajů, v platném znění.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5505207" w14:textId="77777777" w:rsidR="00FC451A" w:rsidRPr="00A20633" w:rsidRDefault="00FC451A" w:rsidP="00FC451A">
      <w:pPr>
        <w:autoSpaceDN w:val="0"/>
        <w:spacing w:before="120"/>
        <w:ind w:left="284" w:right="70" w:hanging="284"/>
        <w:jc w:val="both"/>
        <w:rPr>
          <w:rFonts w:cs="Arial"/>
        </w:rPr>
      </w:pPr>
      <w:r w:rsidRPr="00A20633">
        <w:rPr>
          <w:rFonts w:cs="Arial"/>
        </w:rPr>
        <w:t>2. 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156791D0" w14:textId="77777777" w:rsidR="00FC451A" w:rsidRPr="00A20633" w:rsidRDefault="00FC451A" w:rsidP="00FC451A">
      <w:pPr>
        <w:autoSpaceDN w:val="0"/>
        <w:spacing w:before="120"/>
        <w:ind w:left="284" w:right="70" w:hanging="284"/>
        <w:jc w:val="both"/>
        <w:rPr>
          <w:rFonts w:cs="Arial"/>
        </w:rPr>
      </w:pPr>
      <w:r w:rsidRPr="00A20633">
        <w:rPr>
          <w:rFonts w:cs="Arial"/>
        </w:rPr>
        <w:t>3. 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4151A60A" w14:textId="77777777" w:rsidR="00FC451A" w:rsidRPr="00A20633" w:rsidRDefault="00FC451A" w:rsidP="00FC451A">
      <w:pPr>
        <w:autoSpaceDN w:val="0"/>
        <w:spacing w:before="120"/>
        <w:ind w:left="284" w:right="70" w:hanging="284"/>
        <w:jc w:val="both"/>
        <w:rPr>
          <w:rFonts w:cs="Arial"/>
        </w:rPr>
      </w:pPr>
      <w:r w:rsidRPr="00A20633">
        <w:rPr>
          <w:rFonts w:cs="Arial"/>
        </w:rPr>
        <w:t>4. 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4B2AB4B6" w14:textId="77777777" w:rsidR="00FC451A" w:rsidRPr="00A20633" w:rsidRDefault="00FC451A" w:rsidP="00FC451A"/>
    <w:p w14:paraId="406374BF" w14:textId="77777777" w:rsidR="00FC451A" w:rsidRPr="00A20633" w:rsidRDefault="00FC451A" w:rsidP="00FC451A"/>
    <w:p w14:paraId="428299EE" w14:textId="77777777" w:rsidR="00FC451A" w:rsidRPr="00A20633" w:rsidRDefault="00FC451A" w:rsidP="00FC451A">
      <w:pPr>
        <w:numPr>
          <w:ilvl w:val="0"/>
          <w:numId w:val="3"/>
        </w:numPr>
        <w:spacing w:after="240" w:line="276" w:lineRule="auto"/>
        <w:ind w:left="1843" w:hanging="1843"/>
        <w:contextualSpacing/>
        <w:rPr>
          <w:rFonts w:cs="Arial"/>
          <w:b/>
          <w:sz w:val="22"/>
          <w:szCs w:val="22"/>
        </w:rPr>
      </w:pPr>
      <w:r w:rsidRPr="00A20633">
        <w:rPr>
          <w:rFonts w:cs="Arial"/>
          <w:b/>
          <w:sz w:val="22"/>
          <w:szCs w:val="22"/>
        </w:rPr>
        <w:t>OSTATNÍ UJEDNÁNÍ</w:t>
      </w:r>
    </w:p>
    <w:p w14:paraId="2758116F" w14:textId="77777777" w:rsidR="00FC451A" w:rsidRPr="00A20633" w:rsidRDefault="00FC451A" w:rsidP="00FC451A">
      <w:pPr>
        <w:numPr>
          <w:ilvl w:val="0"/>
          <w:numId w:val="11"/>
        </w:numPr>
        <w:autoSpaceDN w:val="0"/>
        <w:spacing w:before="120"/>
        <w:ind w:left="284" w:right="70" w:hanging="284"/>
        <w:jc w:val="both"/>
        <w:rPr>
          <w:rFonts w:cs="Arial"/>
        </w:rPr>
      </w:pPr>
      <w:r w:rsidRPr="00A20633">
        <w:rPr>
          <w:rFonts w:cs="Arial"/>
        </w:rPr>
        <w:t>Ke změně nebo doplnění této Smlouvy může dojít, pokud není ve Smlouvě výslovně sjednáno jinak, jen po písemné dohodě obou smluvních stran. Změna Smlouvy jinou, než písemnou formou se nepřipouští.</w:t>
      </w:r>
    </w:p>
    <w:p w14:paraId="78A19E38" w14:textId="77777777" w:rsidR="00FC451A" w:rsidRPr="00A20633" w:rsidRDefault="00FC451A" w:rsidP="00FC451A">
      <w:pPr>
        <w:autoSpaceDN w:val="0"/>
        <w:spacing w:before="120"/>
        <w:ind w:left="284" w:right="70" w:hanging="284"/>
        <w:jc w:val="both"/>
        <w:rPr>
          <w:rFonts w:cs="Arial"/>
        </w:rPr>
      </w:pPr>
      <w:r w:rsidRPr="00A20633">
        <w:rPr>
          <w:rFonts w:cs="Arial"/>
        </w:rPr>
        <w:t>2. 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B3FD4CF" w14:textId="77777777" w:rsidR="00FC451A" w:rsidRPr="00A20633" w:rsidRDefault="00FC451A" w:rsidP="00FC451A">
      <w:pPr>
        <w:autoSpaceDN w:val="0"/>
        <w:spacing w:before="120"/>
        <w:ind w:left="284" w:right="70" w:hanging="284"/>
        <w:jc w:val="both"/>
        <w:rPr>
          <w:rFonts w:cs="Arial"/>
        </w:rPr>
      </w:pPr>
      <w:r w:rsidRPr="00A20633">
        <w:rPr>
          <w:rFonts w:cs="Arial"/>
        </w:rPr>
        <w:t xml:space="preserve">3. Objednatel na sebe přebírá nebezpečí změny okolností ve smyslu § 1765 </w:t>
      </w:r>
      <w:proofErr w:type="spellStart"/>
      <w:r w:rsidRPr="00A20633">
        <w:rPr>
          <w:rFonts w:cs="Arial"/>
        </w:rPr>
        <w:t>z.č</w:t>
      </w:r>
      <w:proofErr w:type="spellEnd"/>
      <w:r w:rsidRPr="00A20633">
        <w:rPr>
          <w:rFonts w:cs="Arial"/>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AD3FCD1" w14:textId="77777777" w:rsidR="00FC451A" w:rsidRPr="00A20633" w:rsidRDefault="00FC451A" w:rsidP="00FC451A">
      <w:pPr>
        <w:autoSpaceDN w:val="0"/>
        <w:spacing w:before="120"/>
        <w:ind w:left="284" w:right="70" w:hanging="284"/>
        <w:jc w:val="both"/>
        <w:rPr>
          <w:rFonts w:cs="Arial"/>
        </w:rPr>
      </w:pPr>
      <w:r w:rsidRPr="00A20633">
        <w:rPr>
          <w:rFonts w:cs="Arial"/>
        </w:rPr>
        <w:t>4. 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01969BE5" w14:textId="77777777" w:rsidR="00FC451A" w:rsidRDefault="00FC451A" w:rsidP="00FC451A">
      <w:pPr>
        <w:autoSpaceDN w:val="0"/>
        <w:spacing w:before="120"/>
        <w:ind w:left="284" w:right="70" w:hanging="284"/>
        <w:jc w:val="both"/>
        <w:rPr>
          <w:rFonts w:cs="Arial"/>
        </w:rPr>
      </w:pPr>
      <w:r w:rsidRPr="00A20633">
        <w:rPr>
          <w:rFonts w:cs="Arial"/>
        </w:rPr>
        <w:t xml:space="preserve">5. 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w:t>
      </w:r>
      <w:r w:rsidRPr="00A20633">
        <w:rPr>
          <w:rFonts w:cs="Arial"/>
        </w:rPr>
        <w:lastRenderedPageBreak/>
        <w:t>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F7FC628" w14:textId="3F10FB20" w:rsidR="00D35EDF" w:rsidRDefault="00D35EDF" w:rsidP="00FC451A">
      <w:pPr>
        <w:autoSpaceDN w:val="0"/>
        <w:spacing w:before="120"/>
        <w:ind w:left="284" w:right="70" w:hanging="284"/>
        <w:jc w:val="both"/>
        <w:rPr>
          <w:rFonts w:cs="Arial"/>
        </w:rPr>
      </w:pPr>
      <w:r w:rsidRPr="00FD472B">
        <w:rPr>
          <w:rFonts w:cs="Arial"/>
        </w:rPr>
        <w:t xml:space="preserve">6. 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w:t>
      </w:r>
      <w:r w:rsidR="0017073D" w:rsidRPr="00FD472B">
        <w:rPr>
          <w:rFonts w:cs="Arial"/>
        </w:rPr>
        <w:t>m</w:t>
      </w:r>
      <w:r w:rsidRPr="00FD472B">
        <w:rPr>
          <w:rFonts w:cs="Arial"/>
        </w:rPr>
        <w:t>) zákona č. 340/2015 Sb., o zvláštních podmínkách účinnosti některých smluv, uveřejňování těchto smluv a o registru smluv (zákon o registru smluv), ve znění pozdějších předpisů. Smluvní strany se dohodly, že společnost CHEVAK Cheb, a.s. je oprávněna bez dalšího zveřejnit obsah celé této smlouvy/dodatku, a to jak prostřednictvím registru smluv dle zákona č. 340/2015 Sb., tak jiným způsobem v případě, že hodnota přesahuje 50 000,- Kč bez DPH</w:t>
      </w:r>
      <w:r w:rsidR="00FD472B" w:rsidRPr="00FD472B">
        <w:rPr>
          <w:rFonts w:cs="Arial"/>
        </w:rPr>
        <w:t>.</w:t>
      </w:r>
    </w:p>
    <w:p w14:paraId="09E75BFD" w14:textId="70DAF9D3" w:rsidR="00FC451A" w:rsidRPr="00A20633" w:rsidRDefault="00D35EDF" w:rsidP="00FC451A">
      <w:pPr>
        <w:autoSpaceDN w:val="0"/>
        <w:spacing w:before="120"/>
        <w:ind w:left="284" w:right="70" w:hanging="284"/>
        <w:jc w:val="both"/>
        <w:rPr>
          <w:rFonts w:cs="Arial"/>
        </w:rPr>
      </w:pPr>
      <w:r>
        <w:rPr>
          <w:rFonts w:cs="Arial"/>
        </w:rPr>
        <w:t>7</w:t>
      </w:r>
      <w:r w:rsidR="00FC451A" w:rsidRPr="00A20633">
        <w:rPr>
          <w:rFonts w:cs="Arial"/>
        </w:rPr>
        <w:t>. Vztah mezi smluvními stranami se řídí platnými právními předpisy České republiky, zejména ustanoveními § 2586 a násl. občanského zákoníku.</w:t>
      </w:r>
    </w:p>
    <w:p w14:paraId="0BC0AA71" w14:textId="263AAEA6" w:rsidR="00FC451A" w:rsidRPr="00A20633" w:rsidRDefault="00D35EDF" w:rsidP="00FC451A">
      <w:pPr>
        <w:autoSpaceDN w:val="0"/>
        <w:spacing w:before="120"/>
        <w:ind w:left="284" w:right="70" w:hanging="284"/>
        <w:jc w:val="both"/>
        <w:rPr>
          <w:rFonts w:cs="Arial"/>
        </w:rPr>
      </w:pPr>
      <w:r>
        <w:rPr>
          <w:rFonts w:cs="Arial"/>
        </w:rPr>
        <w:t>8</w:t>
      </w:r>
      <w:r w:rsidR="00FC451A" w:rsidRPr="00A20633">
        <w:rPr>
          <w:rFonts w:cs="Arial"/>
        </w:rPr>
        <w:t>. Smlouva byla vyhotovena ve dvou stejnopisech, z nichž každý má stejnou platnost a každá ze smluvních stran obdrž</w:t>
      </w:r>
      <w:r w:rsidR="00527921">
        <w:rPr>
          <w:rFonts w:cs="Arial"/>
        </w:rPr>
        <w:t>í</w:t>
      </w:r>
      <w:r w:rsidR="00FC451A" w:rsidRPr="00A20633">
        <w:rPr>
          <w:rFonts w:cs="Arial"/>
        </w:rPr>
        <w:t xml:space="preserve"> její jedno vyhotovení. Tato Smlouva je projevem shodné a svobodné vůle obou smluvních stran, které se Smlouvou i se všemi přílohami seznámily a s jejich zněním souhlasí, což potvrzují svými vlastnoručními podpisy.</w:t>
      </w:r>
    </w:p>
    <w:p w14:paraId="1AAF4A98" w14:textId="77777777" w:rsidR="00FC451A" w:rsidRPr="00A20633" w:rsidRDefault="00FC451A" w:rsidP="001C19DC">
      <w:pPr>
        <w:autoSpaceDN w:val="0"/>
        <w:spacing w:before="120"/>
        <w:ind w:right="70"/>
        <w:contextualSpacing/>
        <w:jc w:val="both"/>
        <w:rPr>
          <w:rFonts w:cs="Arial"/>
        </w:rPr>
      </w:pPr>
    </w:p>
    <w:p w14:paraId="51CD67DC" w14:textId="77777777" w:rsidR="00FC451A" w:rsidRPr="00A20633" w:rsidRDefault="00FC451A" w:rsidP="00FC451A">
      <w:pPr>
        <w:ind w:right="70" w:firstLine="360"/>
        <w:jc w:val="both"/>
        <w:rPr>
          <w:rFonts w:cs="Arial"/>
        </w:rPr>
      </w:pPr>
      <w:r w:rsidRPr="00A20633">
        <w:rPr>
          <w:rFonts w:cs="Arial"/>
        </w:rPr>
        <w:t>Nedílnou součástí této Smlouvy je: Příloha č. 1 - Ceník poskytovaných služeb</w:t>
      </w:r>
    </w:p>
    <w:p w14:paraId="50163711" w14:textId="353B9D4F" w:rsidR="00FC451A" w:rsidRPr="00A20633" w:rsidRDefault="00FC451A" w:rsidP="00FC451A">
      <w:pPr>
        <w:ind w:right="70" w:firstLine="360"/>
        <w:jc w:val="both"/>
        <w:rPr>
          <w:rFonts w:cs="Arial"/>
        </w:rPr>
      </w:pPr>
      <w:r w:rsidRPr="00A20633">
        <w:rPr>
          <w:rFonts w:cs="Arial"/>
        </w:rPr>
        <w:t xml:space="preserve">                                                        </w:t>
      </w:r>
    </w:p>
    <w:p w14:paraId="7F4B6056" w14:textId="77777777" w:rsidR="00FC451A" w:rsidRPr="00A20633" w:rsidRDefault="00FC451A" w:rsidP="00FC451A">
      <w:pPr>
        <w:rPr>
          <w:rFonts w:cs="Arial"/>
          <w:bCs/>
          <w:lang w:eastAsia="en-US"/>
        </w:rPr>
      </w:pPr>
    </w:p>
    <w:p w14:paraId="1605F689" w14:textId="0A395F85" w:rsidR="00FC451A" w:rsidRPr="00A20633" w:rsidRDefault="00FC451A" w:rsidP="00FC451A">
      <w:pPr>
        <w:rPr>
          <w:rFonts w:cs="Arial"/>
          <w:bCs/>
          <w:lang w:eastAsia="en-US"/>
        </w:rPr>
      </w:pPr>
    </w:p>
    <w:p w14:paraId="7DCFABC0" w14:textId="1BB93125" w:rsidR="00FC451A" w:rsidRPr="00A20633" w:rsidRDefault="0048531D" w:rsidP="00FC451A">
      <w:pPr>
        <w:tabs>
          <w:tab w:val="left" w:pos="5580"/>
        </w:tabs>
        <w:spacing w:line="276" w:lineRule="auto"/>
        <w:ind w:left="709" w:right="70"/>
        <w:rPr>
          <w:rFonts w:cs="Arial"/>
          <w:szCs w:val="18"/>
        </w:rPr>
      </w:pPr>
      <w:r>
        <w:rPr>
          <w:rFonts w:cs="Arial"/>
          <w:szCs w:val="18"/>
        </w:rPr>
        <w:t>V Chebu, d</w:t>
      </w:r>
      <w:r w:rsidR="00FC451A" w:rsidRPr="00A20633">
        <w:rPr>
          <w:rFonts w:cs="Arial"/>
          <w:szCs w:val="18"/>
        </w:rPr>
        <w:t>ne ................................</w:t>
      </w:r>
    </w:p>
    <w:p w14:paraId="58E88D68" w14:textId="77777777" w:rsidR="00FC451A" w:rsidRPr="00A20633" w:rsidRDefault="00FC451A" w:rsidP="00FC451A">
      <w:pPr>
        <w:tabs>
          <w:tab w:val="left" w:pos="5580"/>
        </w:tabs>
        <w:spacing w:line="276" w:lineRule="auto"/>
        <w:ind w:right="70"/>
        <w:rPr>
          <w:rFonts w:cs="Arial"/>
          <w:szCs w:val="18"/>
        </w:rPr>
      </w:pPr>
    </w:p>
    <w:p w14:paraId="50DFF67F" w14:textId="40084B84" w:rsidR="00FC451A" w:rsidRPr="00A20633" w:rsidRDefault="00FC451A" w:rsidP="00FC451A">
      <w:pPr>
        <w:tabs>
          <w:tab w:val="left" w:pos="5580"/>
        </w:tabs>
        <w:spacing w:line="276" w:lineRule="auto"/>
        <w:ind w:right="70"/>
        <w:rPr>
          <w:rFonts w:cs="Arial"/>
          <w:szCs w:val="18"/>
        </w:rPr>
      </w:pPr>
    </w:p>
    <w:p w14:paraId="7F0DB1DC" w14:textId="2A9F1AE8" w:rsidR="00FC451A" w:rsidRDefault="00FC451A" w:rsidP="001C19DC">
      <w:pPr>
        <w:spacing w:line="276" w:lineRule="auto"/>
        <w:ind w:left="1985" w:hanging="1276"/>
      </w:pPr>
      <w:r w:rsidRPr="00A20633">
        <w:rPr>
          <w:rFonts w:cs="Arial"/>
        </w:rPr>
        <w:t>Za objednatele:</w:t>
      </w:r>
      <w:r w:rsidRPr="00A20633">
        <w:t xml:space="preserve"> </w:t>
      </w:r>
      <w:r w:rsidR="0048531D">
        <w:tab/>
      </w:r>
      <w:r w:rsidR="0048531D">
        <w:tab/>
      </w:r>
      <w:r w:rsidR="0048531D">
        <w:tab/>
      </w:r>
      <w:r w:rsidR="0048531D">
        <w:tab/>
      </w:r>
      <w:r w:rsidR="0048531D">
        <w:tab/>
        <w:t>Za zhotovitele:</w:t>
      </w:r>
    </w:p>
    <w:p w14:paraId="658B6ADA" w14:textId="77777777" w:rsidR="00D35EDF" w:rsidRDefault="00D35EDF" w:rsidP="001C19DC">
      <w:pPr>
        <w:spacing w:line="276" w:lineRule="auto"/>
        <w:ind w:left="1985" w:hanging="1276"/>
      </w:pPr>
    </w:p>
    <w:p w14:paraId="1B4DEA9E" w14:textId="77777777" w:rsidR="00546DE6" w:rsidRDefault="00546DE6" w:rsidP="001C19DC">
      <w:pPr>
        <w:spacing w:line="276" w:lineRule="auto"/>
        <w:ind w:left="1985" w:hanging="1276"/>
      </w:pPr>
    </w:p>
    <w:p w14:paraId="6A62F3BC" w14:textId="77777777" w:rsidR="00546DE6" w:rsidRDefault="00546DE6" w:rsidP="001C19DC">
      <w:pPr>
        <w:spacing w:line="276" w:lineRule="auto"/>
        <w:ind w:left="1985" w:hanging="1276"/>
      </w:pPr>
    </w:p>
    <w:p w14:paraId="7C553BAF" w14:textId="77777777" w:rsidR="00D35EDF" w:rsidRPr="00546DE6" w:rsidRDefault="00D35EDF" w:rsidP="001C19DC">
      <w:pPr>
        <w:spacing w:line="276" w:lineRule="auto"/>
        <w:ind w:left="1985" w:hanging="1276"/>
      </w:pPr>
    </w:p>
    <w:p w14:paraId="44E47661" w14:textId="4E7CBFCB" w:rsidR="00D35EDF" w:rsidRPr="00546DE6" w:rsidRDefault="00D35EDF" w:rsidP="00D35EDF">
      <w:pPr>
        <w:spacing w:line="276" w:lineRule="auto"/>
        <w:ind w:left="1985" w:hanging="1276"/>
        <w:rPr>
          <w:rFonts w:cs="Arial"/>
        </w:rPr>
      </w:pPr>
      <w:r w:rsidRPr="00546DE6">
        <w:rPr>
          <w:rFonts w:cs="Arial"/>
        </w:rPr>
        <w:t>…………………………………</w:t>
      </w:r>
      <w:r w:rsidR="00943B07" w:rsidRPr="00546DE6">
        <w:rPr>
          <w:rFonts w:cs="Arial"/>
        </w:rPr>
        <w:tab/>
      </w:r>
      <w:r w:rsidR="00943B07" w:rsidRPr="00546DE6">
        <w:rPr>
          <w:rFonts w:cs="Arial"/>
        </w:rPr>
        <w:tab/>
      </w:r>
      <w:r w:rsidR="00943B07" w:rsidRPr="00546DE6">
        <w:rPr>
          <w:rFonts w:cs="Arial"/>
        </w:rPr>
        <w:tab/>
      </w:r>
      <w:r w:rsidR="00943B07" w:rsidRPr="00546DE6">
        <w:rPr>
          <w:rFonts w:cs="Arial"/>
        </w:rPr>
        <w:tab/>
        <w:t>…………………………………</w:t>
      </w:r>
    </w:p>
    <w:p w14:paraId="0B9E3FA8" w14:textId="2D493CD2" w:rsidR="00D35EDF" w:rsidRPr="00546DE6" w:rsidRDefault="00D35EDF" w:rsidP="00D35EDF">
      <w:pPr>
        <w:spacing w:line="276" w:lineRule="auto"/>
        <w:ind w:left="1985" w:hanging="1276"/>
        <w:rPr>
          <w:rFonts w:cs="Arial"/>
        </w:rPr>
      </w:pPr>
      <w:r w:rsidRPr="00546DE6">
        <w:rPr>
          <w:rFonts w:cs="Arial"/>
        </w:rPr>
        <w:t>Mgr. David Bracháček</w:t>
      </w:r>
      <w:r w:rsidR="00943B07" w:rsidRPr="00546DE6">
        <w:rPr>
          <w:rFonts w:cs="Arial"/>
        </w:rPr>
        <w:tab/>
      </w:r>
      <w:r w:rsidR="00943B07" w:rsidRPr="00546DE6">
        <w:rPr>
          <w:rFonts w:cs="Arial"/>
        </w:rPr>
        <w:tab/>
      </w:r>
      <w:r w:rsidR="00943B07" w:rsidRPr="00546DE6">
        <w:rPr>
          <w:rFonts w:cs="Arial"/>
        </w:rPr>
        <w:tab/>
      </w:r>
      <w:r w:rsidR="00943B07" w:rsidRPr="00546DE6">
        <w:rPr>
          <w:rFonts w:cs="Arial"/>
        </w:rPr>
        <w:tab/>
      </w:r>
      <w:r w:rsidR="00943B07" w:rsidRPr="00546DE6">
        <w:rPr>
          <w:rFonts w:cs="Arial"/>
        </w:rPr>
        <w:tab/>
        <w:t>Ing. Pavel Borůvka</w:t>
      </w:r>
    </w:p>
    <w:p w14:paraId="50FCD065" w14:textId="1DF85A32" w:rsidR="00D35EDF" w:rsidRPr="00546DE6" w:rsidRDefault="00D35EDF" w:rsidP="00D35EDF">
      <w:pPr>
        <w:spacing w:line="276" w:lineRule="auto"/>
        <w:ind w:left="1985" w:hanging="1276"/>
        <w:rPr>
          <w:rFonts w:cs="Arial"/>
        </w:rPr>
      </w:pPr>
      <w:r w:rsidRPr="00546DE6">
        <w:rPr>
          <w:rFonts w:cs="Arial"/>
        </w:rPr>
        <w:t>předseda představenstva</w:t>
      </w:r>
      <w:r w:rsidR="00943B07" w:rsidRPr="00546DE6">
        <w:rPr>
          <w:rFonts w:cs="Arial"/>
        </w:rPr>
        <w:tab/>
      </w:r>
      <w:r w:rsidR="00943B07" w:rsidRPr="00546DE6">
        <w:rPr>
          <w:rFonts w:cs="Arial"/>
        </w:rPr>
        <w:tab/>
      </w:r>
      <w:r w:rsidR="00943B07" w:rsidRPr="00546DE6">
        <w:rPr>
          <w:rFonts w:cs="Arial"/>
        </w:rPr>
        <w:tab/>
      </w:r>
      <w:r w:rsidR="00943B07" w:rsidRPr="00546DE6">
        <w:rPr>
          <w:rFonts w:cs="Arial"/>
        </w:rPr>
        <w:tab/>
        <w:t>výkonný ředitel</w:t>
      </w:r>
    </w:p>
    <w:p w14:paraId="0DD38DA8" w14:textId="77777777" w:rsidR="00D35EDF" w:rsidRPr="00546DE6" w:rsidRDefault="00D35EDF" w:rsidP="00D35EDF">
      <w:pPr>
        <w:spacing w:line="276" w:lineRule="auto"/>
        <w:ind w:left="1985" w:hanging="1276"/>
        <w:rPr>
          <w:rFonts w:cs="Arial"/>
        </w:rPr>
      </w:pPr>
    </w:p>
    <w:p w14:paraId="07EE2D24" w14:textId="77777777" w:rsidR="00D35EDF" w:rsidRPr="00546DE6" w:rsidRDefault="00D35EDF" w:rsidP="00D35EDF">
      <w:pPr>
        <w:spacing w:line="276" w:lineRule="auto"/>
        <w:ind w:left="1985" w:hanging="1276"/>
        <w:rPr>
          <w:rFonts w:cs="Arial"/>
        </w:rPr>
      </w:pPr>
    </w:p>
    <w:p w14:paraId="57468004" w14:textId="77777777" w:rsidR="00D35EDF" w:rsidRPr="00546DE6" w:rsidRDefault="00D35EDF" w:rsidP="00D35EDF">
      <w:pPr>
        <w:spacing w:line="276" w:lineRule="auto"/>
        <w:ind w:left="1985" w:hanging="1276"/>
        <w:rPr>
          <w:rFonts w:cs="Arial"/>
        </w:rPr>
      </w:pPr>
    </w:p>
    <w:p w14:paraId="46A9ED4C" w14:textId="77777777" w:rsidR="00D35EDF" w:rsidRPr="00546DE6" w:rsidRDefault="00D35EDF" w:rsidP="00D35EDF">
      <w:pPr>
        <w:spacing w:line="276" w:lineRule="auto"/>
        <w:ind w:left="1985" w:hanging="1276"/>
        <w:rPr>
          <w:rFonts w:cs="Arial"/>
        </w:rPr>
      </w:pPr>
    </w:p>
    <w:p w14:paraId="00016045" w14:textId="77777777" w:rsidR="00D35EDF" w:rsidRPr="00546DE6" w:rsidRDefault="00D35EDF" w:rsidP="00D35EDF">
      <w:pPr>
        <w:spacing w:line="276" w:lineRule="auto"/>
        <w:ind w:left="1985" w:hanging="1276"/>
        <w:rPr>
          <w:rFonts w:cs="Arial"/>
        </w:rPr>
      </w:pPr>
    </w:p>
    <w:p w14:paraId="4FD6DA82" w14:textId="77777777" w:rsidR="00D35EDF" w:rsidRPr="00546DE6" w:rsidRDefault="00D35EDF" w:rsidP="00D35EDF">
      <w:pPr>
        <w:spacing w:line="276" w:lineRule="auto"/>
        <w:ind w:left="1985" w:hanging="1276"/>
        <w:rPr>
          <w:rFonts w:cs="Arial"/>
        </w:rPr>
      </w:pPr>
      <w:r w:rsidRPr="00546DE6">
        <w:rPr>
          <w:rFonts w:cs="Arial"/>
        </w:rPr>
        <w:t>…………………………………</w:t>
      </w:r>
    </w:p>
    <w:p w14:paraId="008983D9" w14:textId="77777777" w:rsidR="00D35EDF" w:rsidRPr="00546DE6" w:rsidRDefault="00D35EDF" w:rsidP="00D35EDF">
      <w:pPr>
        <w:spacing w:line="276" w:lineRule="auto"/>
        <w:ind w:left="1985" w:hanging="1276"/>
        <w:rPr>
          <w:rFonts w:cs="Arial"/>
        </w:rPr>
      </w:pPr>
      <w:r w:rsidRPr="00546DE6">
        <w:rPr>
          <w:rFonts w:cs="Arial"/>
        </w:rPr>
        <w:t>Ing. Milan Míka</w:t>
      </w:r>
    </w:p>
    <w:p w14:paraId="3693DC45" w14:textId="77777777" w:rsidR="00D35EDF" w:rsidRPr="00546DE6" w:rsidRDefault="00D35EDF" w:rsidP="00D35EDF">
      <w:pPr>
        <w:spacing w:line="276" w:lineRule="auto"/>
        <w:ind w:left="1985" w:hanging="1276"/>
        <w:rPr>
          <w:rFonts w:cs="Arial"/>
          <w:b/>
          <w:bCs/>
        </w:rPr>
      </w:pPr>
      <w:r w:rsidRPr="00546DE6">
        <w:rPr>
          <w:rFonts w:cs="Arial"/>
        </w:rPr>
        <w:t>místopředseda představenstva</w:t>
      </w:r>
    </w:p>
    <w:p w14:paraId="485CF25C" w14:textId="77777777" w:rsidR="00D35EDF" w:rsidRPr="00546DE6" w:rsidRDefault="00D35EDF" w:rsidP="001C19DC">
      <w:pPr>
        <w:spacing w:line="276" w:lineRule="auto"/>
        <w:ind w:left="1985" w:hanging="1276"/>
        <w:rPr>
          <w:rFonts w:cs="Arial"/>
          <w:b/>
          <w:bCs/>
        </w:rPr>
      </w:pPr>
    </w:p>
    <w:sectPr w:rsidR="00D35EDF" w:rsidRPr="00546DE6" w:rsidSect="002C5FF9">
      <w:footerReference w:type="default" r:id="rId11"/>
      <w:pgSz w:w="11906" w:h="16838"/>
      <w:pgMar w:top="1134" w:right="85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5BCE" w14:textId="77777777" w:rsidR="002C5FF9" w:rsidRDefault="002C5FF9" w:rsidP="00C23FE8">
      <w:r>
        <w:separator/>
      </w:r>
    </w:p>
    <w:p w14:paraId="1BEED6AA" w14:textId="77777777" w:rsidR="002C5FF9" w:rsidRDefault="002C5FF9"/>
  </w:endnote>
  <w:endnote w:type="continuationSeparator" w:id="0">
    <w:p w14:paraId="0FCFC6D7" w14:textId="77777777" w:rsidR="002C5FF9" w:rsidRDefault="002C5FF9" w:rsidP="00C23FE8">
      <w:r>
        <w:continuationSeparator/>
      </w:r>
    </w:p>
    <w:p w14:paraId="310BF289" w14:textId="77777777" w:rsidR="002C5FF9" w:rsidRDefault="002C5FF9"/>
  </w:endnote>
  <w:endnote w:type="continuationNotice" w:id="1">
    <w:p w14:paraId="48882174" w14:textId="77777777" w:rsidR="002C5FF9" w:rsidRDefault="002C5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69616900"/>
      <w:docPartObj>
        <w:docPartGallery w:val="Page Numbers (Top of Page)"/>
        <w:docPartUnique/>
      </w:docPartObj>
    </w:sdtPr>
    <w:sdtEndPr>
      <w:rPr>
        <w:rFonts w:cs="Arial"/>
      </w:rPr>
    </w:sdtEndPr>
    <w:sdtContent>
      <w:p w14:paraId="023F6299" w14:textId="56992881"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F43E18">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F43E18">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C856" w14:textId="77777777" w:rsidR="002C5FF9" w:rsidRDefault="002C5FF9" w:rsidP="00C23FE8">
      <w:r>
        <w:separator/>
      </w:r>
    </w:p>
    <w:p w14:paraId="795E5EC9" w14:textId="77777777" w:rsidR="002C5FF9" w:rsidRDefault="002C5FF9"/>
  </w:footnote>
  <w:footnote w:type="continuationSeparator" w:id="0">
    <w:p w14:paraId="7622ACB1" w14:textId="77777777" w:rsidR="002C5FF9" w:rsidRDefault="002C5FF9" w:rsidP="00C23FE8">
      <w:r>
        <w:continuationSeparator/>
      </w:r>
    </w:p>
    <w:p w14:paraId="2B480BB9" w14:textId="77777777" w:rsidR="002C5FF9" w:rsidRDefault="002C5FF9"/>
  </w:footnote>
  <w:footnote w:type="continuationNotice" w:id="1">
    <w:p w14:paraId="5A516173" w14:textId="77777777" w:rsidR="002C5FF9" w:rsidRDefault="002C5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21D"/>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3"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4"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5" w15:restartNumberingAfterBreak="0">
    <w:nsid w:val="1CC270A3"/>
    <w:multiLevelType w:val="hybridMultilevel"/>
    <w:tmpl w:val="6C3807B6"/>
    <w:lvl w:ilvl="0" w:tplc="471A10B0">
      <w:start w:val="1"/>
      <w:numFmt w:val="decimal"/>
      <w:lvlText w:val="%1."/>
      <w:lvlJc w:val="left"/>
      <w:pPr>
        <w:ind w:left="644" w:hanging="360"/>
      </w:pPr>
      <w:rPr>
        <w:rFonts w:cs="Times New Roman"/>
        <w:b w:val="0"/>
        <w:bCs w:val="0"/>
      </w:rPr>
    </w:lvl>
    <w:lvl w:ilvl="1" w:tplc="04050019">
      <w:start w:val="1"/>
      <w:numFmt w:val="lowerLetter"/>
      <w:lvlText w:val="%2."/>
      <w:lvlJc w:val="left"/>
      <w:pPr>
        <w:ind w:left="1445" w:hanging="360"/>
      </w:pPr>
      <w:rPr>
        <w:rFonts w:cs="Times New Roman"/>
      </w:rPr>
    </w:lvl>
    <w:lvl w:ilvl="2" w:tplc="0405001B">
      <w:start w:val="1"/>
      <w:numFmt w:val="lowerRoman"/>
      <w:lvlText w:val="%3."/>
      <w:lvlJc w:val="right"/>
      <w:pPr>
        <w:ind w:left="2165" w:hanging="180"/>
      </w:pPr>
      <w:rPr>
        <w:rFonts w:cs="Times New Roman"/>
      </w:rPr>
    </w:lvl>
    <w:lvl w:ilvl="3" w:tplc="0405000F">
      <w:start w:val="1"/>
      <w:numFmt w:val="decimal"/>
      <w:lvlText w:val="%4."/>
      <w:lvlJc w:val="left"/>
      <w:pPr>
        <w:ind w:left="2885" w:hanging="360"/>
      </w:pPr>
      <w:rPr>
        <w:rFonts w:cs="Times New Roman"/>
      </w:rPr>
    </w:lvl>
    <w:lvl w:ilvl="4" w:tplc="04050019">
      <w:start w:val="1"/>
      <w:numFmt w:val="lowerLetter"/>
      <w:lvlText w:val="%5."/>
      <w:lvlJc w:val="left"/>
      <w:pPr>
        <w:ind w:left="3605" w:hanging="360"/>
      </w:pPr>
      <w:rPr>
        <w:rFonts w:cs="Times New Roman"/>
      </w:rPr>
    </w:lvl>
    <w:lvl w:ilvl="5" w:tplc="0405001B">
      <w:start w:val="1"/>
      <w:numFmt w:val="lowerRoman"/>
      <w:lvlText w:val="%6."/>
      <w:lvlJc w:val="right"/>
      <w:pPr>
        <w:ind w:left="4325" w:hanging="180"/>
      </w:pPr>
      <w:rPr>
        <w:rFonts w:cs="Times New Roman"/>
      </w:rPr>
    </w:lvl>
    <w:lvl w:ilvl="6" w:tplc="0405000F">
      <w:start w:val="1"/>
      <w:numFmt w:val="decimal"/>
      <w:lvlText w:val="%7."/>
      <w:lvlJc w:val="left"/>
      <w:pPr>
        <w:ind w:left="5045" w:hanging="360"/>
      </w:pPr>
      <w:rPr>
        <w:rFonts w:cs="Times New Roman"/>
      </w:rPr>
    </w:lvl>
    <w:lvl w:ilvl="7" w:tplc="04050019">
      <w:start w:val="1"/>
      <w:numFmt w:val="lowerLetter"/>
      <w:lvlText w:val="%8."/>
      <w:lvlJc w:val="left"/>
      <w:pPr>
        <w:ind w:left="5765" w:hanging="360"/>
      </w:pPr>
      <w:rPr>
        <w:rFonts w:cs="Times New Roman"/>
      </w:rPr>
    </w:lvl>
    <w:lvl w:ilvl="8" w:tplc="0405001B">
      <w:start w:val="1"/>
      <w:numFmt w:val="lowerRoman"/>
      <w:lvlText w:val="%9."/>
      <w:lvlJc w:val="right"/>
      <w:pPr>
        <w:ind w:left="6485" w:hanging="180"/>
      </w:pPr>
      <w:rPr>
        <w:rFonts w:cs="Times New Roman"/>
      </w:rPr>
    </w:lvl>
  </w:abstractNum>
  <w:abstractNum w:abstractNumId="6" w15:restartNumberingAfterBreak="0">
    <w:nsid w:val="23216B23"/>
    <w:multiLevelType w:val="multilevel"/>
    <w:tmpl w:val="E938A104"/>
    <w:numStyleLink w:val="Styl1"/>
  </w:abstractNum>
  <w:abstractNum w:abstractNumId="7"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8"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9" w15:restartNumberingAfterBreak="0">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10"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5"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7" w15:restartNumberingAfterBreak="0">
    <w:nsid w:val="48CC05A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8"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B751332"/>
    <w:multiLevelType w:val="hybridMultilevel"/>
    <w:tmpl w:val="C86A4896"/>
    <w:lvl w:ilvl="0" w:tplc="0405000F">
      <w:start w:val="1"/>
      <w:numFmt w:val="decimal"/>
      <w:lvlText w:val="%1."/>
      <w:lvlJc w:val="left"/>
      <w:pPr>
        <w:ind w:left="725" w:hanging="360"/>
      </w:pPr>
      <w:rPr>
        <w:rFonts w:cs="Times New Roman"/>
      </w:rPr>
    </w:lvl>
    <w:lvl w:ilvl="1" w:tplc="04050019">
      <w:start w:val="1"/>
      <w:numFmt w:val="lowerLetter"/>
      <w:lvlText w:val="%2."/>
      <w:lvlJc w:val="left"/>
      <w:pPr>
        <w:ind w:left="1445" w:hanging="360"/>
      </w:pPr>
      <w:rPr>
        <w:rFonts w:cs="Times New Roman"/>
      </w:rPr>
    </w:lvl>
    <w:lvl w:ilvl="2" w:tplc="0405001B">
      <w:start w:val="1"/>
      <w:numFmt w:val="lowerRoman"/>
      <w:lvlText w:val="%3."/>
      <w:lvlJc w:val="right"/>
      <w:pPr>
        <w:ind w:left="2165" w:hanging="180"/>
      </w:pPr>
      <w:rPr>
        <w:rFonts w:cs="Times New Roman"/>
      </w:rPr>
    </w:lvl>
    <w:lvl w:ilvl="3" w:tplc="0405000F">
      <w:start w:val="1"/>
      <w:numFmt w:val="decimal"/>
      <w:lvlText w:val="%4."/>
      <w:lvlJc w:val="left"/>
      <w:pPr>
        <w:ind w:left="2885" w:hanging="360"/>
      </w:pPr>
      <w:rPr>
        <w:rFonts w:cs="Times New Roman"/>
      </w:rPr>
    </w:lvl>
    <w:lvl w:ilvl="4" w:tplc="04050019">
      <w:start w:val="1"/>
      <w:numFmt w:val="lowerLetter"/>
      <w:lvlText w:val="%5."/>
      <w:lvlJc w:val="left"/>
      <w:pPr>
        <w:ind w:left="3605" w:hanging="360"/>
      </w:pPr>
      <w:rPr>
        <w:rFonts w:cs="Times New Roman"/>
      </w:rPr>
    </w:lvl>
    <w:lvl w:ilvl="5" w:tplc="0405001B">
      <w:start w:val="1"/>
      <w:numFmt w:val="lowerRoman"/>
      <w:lvlText w:val="%6."/>
      <w:lvlJc w:val="right"/>
      <w:pPr>
        <w:ind w:left="4325" w:hanging="180"/>
      </w:pPr>
      <w:rPr>
        <w:rFonts w:cs="Times New Roman"/>
      </w:rPr>
    </w:lvl>
    <w:lvl w:ilvl="6" w:tplc="0405000F">
      <w:start w:val="1"/>
      <w:numFmt w:val="decimal"/>
      <w:lvlText w:val="%7."/>
      <w:lvlJc w:val="left"/>
      <w:pPr>
        <w:ind w:left="5045" w:hanging="360"/>
      </w:pPr>
      <w:rPr>
        <w:rFonts w:cs="Times New Roman"/>
      </w:rPr>
    </w:lvl>
    <w:lvl w:ilvl="7" w:tplc="04050019">
      <w:start w:val="1"/>
      <w:numFmt w:val="lowerLetter"/>
      <w:lvlText w:val="%8."/>
      <w:lvlJc w:val="left"/>
      <w:pPr>
        <w:ind w:left="5765" w:hanging="360"/>
      </w:pPr>
      <w:rPr>
        <w:rFonts w:cs="Times New Roman"/>
      </w:rPr>
    </w:lvl>
    <w:lvl w:ilvl="8" w:tplc="0405001B">
      <w:start w:val="1"/>
      <w:numFmt w:val="lowerRoman"/>
      <w:lvlText w:val="%9."/>
      <w:lvlJc w:val="right"/>
      <w:pPr>
        <w:ind w:left="6485" w:hanging="180"/>
      </w:pPr>
      <w:rPr>
        <w:rFonts w:cs="Times New Roman"/>
      </w:rPr>
    </w:lvl>
  </w:abstractNum>
  <w:abstractNum w:abstractNumId="20"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1" w15:restartNumberingAfterBreak="0">
    <w:nsid w:val="5B4C46FB"/>
    <w:multiLevelType w:val="singleLevel"/>
    <w:tmpl w:val="04050017"/>
    <w:lvl w:ilvl="0">
      <w:start w:val="1"/>
      <w:numFmt w:val="lowerLetter"/>
      <w:lvlText w:val="%1)"/>
      <w:lvlJc w:val="left"/>
      <w:pPr>
        <w:ind w:left="720" w:hanging="360"/>
      </w:pPr>
    </w:lvl>
  </w:abstractNum>
  <w:abstractNum w:abstractNumId="22"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3" w15:restartNumberingAfterBreak="0">
    <w:nsid w:val="605570EA"/>
    <w:multiLevelType w:val="singleLevel"/>
    <w:tmpl w:val="04050017"/>
    <w:lvl w:ilvl="0">
      <w:start w:val="1"/>
      <w:numFmt w:val="lowerLetter"/>
      <w:lvlText w:val="%1)"/>
      <w:lvlJc w:val="left"/>
      <w:pPr>
        <w:ind w:left="720" w:hanging="360"/>
      </w:pPr>
    </w:lvl>
  </w:abstractNum>
  <w:abstractNum w:abstractNumId="24"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5"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7" w15:restartNumberingAfterBreak="0">
    <w:nsid w:val="744419FE"/>
    <w:multiLevelType w:val="singleLevel"/>
    <w:tmpl w:val="04050017"/>
    <w:lvl w:ilvl="0">
      <w:start w:val="1"/>
      <w:numFmt w:val="lowerLetter"/>
      <w:lvlText w:val="%1)"/>
      <w:lvlJc w:val="left"/>
      <w:pPr>
        <w:ind w:left="720" w:hanging="360"/>
      </w:pPr>
    </w:lvl>
  </w:abstractNum>
  <w:abstractNum w:abstractNumId="28"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9" w15:restartNumberingAfterBreak="0">
    <w:nsid w:val="7D9B064B"/>
    <w:multiLevelType w:val="singleLevel"/>
    <w:tmpl w:val="04050017"/>
    <w:lvl w:ilvl="0">
      <w:start w:val="1"/>
      <w:numFmt w:val="lowerLetter"/>
      <w:lvlText w:val="%1)"/>
      <w:lvlJc w:val="left"/>
      <w:pPr>
        <w:ind w:left="720" w:hanging="360"/>
      </w:pPr>
    </w:lvl>
  </w:abstractNum>
  <w:abstractNum w:abstractNumId="30" w15:restartNumberingAfterBreak="0">
    <w:nsid w:val="7E5F541D"/>
    <w:multiLevelType w:val="hybridMultilevel"/>
    <w:tmpl w:val="CF1865C2"/>
    <w:lvl w:ilvl="0" w:tplc="04050017">
      <w:start w:val="1"/>
      <w:numFmt w:val="lowerLetter"/>
      <w:lvlText w:val="%1)"/>
      <w:lvlJc w:val="left"/>
      <w:pPr>
        <w:ind w:left="720" w:hanging="360"/>
      </w:pPr>
      <w:rPr>
        <w:rFonts w:cs="Times New Roman"/>
      </w:rPr>
    </w:lvl>
    <w:lvl w:ilvl="1" w:tplc="EED612B2">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16cid:durableId="158740409">
    <w:abstractNumId w:val="3"/>
    <w:lvlOverride w:ilvl="0">
      <w:startOverride w:val="1"/>
    </w:lvlOverride>
  </w:num>
  <w:num w:numId="2" w16cid:durableId="944264443">
    <w:abstractNumId w:val="13"/>
  </w:num>
  <w:num w:numId="3" w16cid:durableId="1353607720">
    <w:abstractNumId w:val="6"/>
  </w:num>
  <w:num w:numId="4" w16cid:durableId="1090614617">
    <w:abstractNumId w:val="21"/>
  </w:num>
  <w:num w:numId="5" w16cid:durableId="1660694388">
    <w:abstractNumId w:val="29"/>
  </w:num>
  <w:num w:numId="6" w16cid:durableId="287662393">
    <w:abstractNumId w:val="4"/>
  </w:num>
  <w:num w:numId="7" w16cid:durableId="65494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184661">
    <w:abstractNumId w:val="27"/>
  </w:num>
  <w:num w:numId="9" w16cid:durableId="1129713316">
    <w:abstractNumId w:val="23"/>
  </w:num>
  <w:num w:numId="10" w16cid:durableId="19792323">
    <w:abstractNumId w:val="18"/>
  </w:num>
  <w:num w:numId="11" w16cid:durableId="260335760">
    <w:abstractNumId w:val="11"/>
    <w:lvlOverride w:ilvl="0">
      <w:startOverride w:val="1"/>
    </w:lvlOverride>
  </w:num>
  <w:num w:numId="12" w16cid:durableId="236403526">
    <w:abstractNumId w:val="10"/>
  </w:num>
  <w:num w:numId="13" w16cid:durableId="11489778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354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878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0103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2833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4864141">
    <w:abstractNumId w:val="14"/>
  </w:num>
  <w:num w:numId="19" w16cid:durableId="863130214">
    <w:abstractNumId w:val="2"/>
  </w:num>
  <w:num w:numId="20" w16cid:durableId="1818954951">
    <w:abstractNumId w:val="15"/>
  </w:num>
  <w:num w:numId="21" w16cid:durableId="1260916023">
    <w:abstractNumId w:val="22"/>
  </w:num>
  <w:num w:numId="22" w16cid:durableId="1207794072">
    <w:abstractNumId w:val="1"/>
  </w:num>
  <w:num w:numId="23" w16cid:durableId="1168404493">
    <w:abstractNumId w:val="16"/>
  </w:num>
  <w:num w:numId="24" w16cid:durableId="115686717">
    <w:abstractNumId w:val="7"/>
  </w:num>
  <w:num w:numId="25" w16cid:durableId="353772502">
    <w:abstractNumId w:val="31"/>
  </w:num>
  <w:num w:numId="26" w16cid:durableId="600382640">
    <w:abstractNumId w:val="24"/>
  </w:num>
  <w:num w:numId="27" w16cid:durableId="1294824933">
    <w:abstractNumId w:val="12"/>
  </w:num>
  <w:num w:numId="28" w16cid:durableId="694695995">
    <w:abstractNumId w:val="25"/>
  </w:num>
  <w:num w:numId="29" w16cid:durableId="1867987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79245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55472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32786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0284670">
    <w:abstractNumId w:val="11"/>
  </w:num>
  <w:num w:numId="34" w16cid:durableId="1267730978">
    <w:abstractNumId w:val="26"/>
  </w:num>
  <w:num w:numId="35" w16cid:durableId="233588991">
    <w:abstractNumId w:val="20"/>
  </w:num>
  <w:num w:numId="36" w16cid:durableId="2015375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2168546">
    <w:abstractNumId w:val="9"/>
  </w:num>
  <w:num w:numId="38" w16cid:durableId="716202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1319167">
    <w:abstractNumId w:val="30"/>
  </w:num>
  <w:num w:numId="40" w16cid:durableId="1368335943">
    <w:abstractNumId w:val="28"/>
  </w:num>
  <w:num w:numId="41" w16cid:durableId="734401000">
    <w:abstractNumId w:val="19"/>
  </w:num>
  <w:num w:numId="42" w16cid:durableId="419716023">
    <w:abstractNumId w:val="17"/>
  </w:num>
  <w:num w:numId="43" w16cid:durableId="125431390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B4C"/>
    <w:rsid w:val="000057DD"/>
    <w:rsid w:val="00007094"/>
    <w:rsid w:val="0001097A"/>
    <w:rsid w:val="00010A99"/>
    <w:rsid w:val="00010B5F"/>
    <w:rsid w:val="00011865"/>
    <w:rsid w:val="000124B9"/>
    <w:rsid w:val="000163B1"/>
    <w:rsid w:val="00016495"/>
    <w:rsid w:val="00017A4F"/>
    <w:rsid w:val="000204B3"/>
    <w:rsid w:val="000227C8"/>
    <w:rsid w:val="000231A0"/>
    <w:rsid w:val="00025BB5"/>
    <w:rsid w:val="00026FE3"/>
    <w:rsid w:val="00030ABE"/>
    <w:rsid w:val="00031325"/>
    <w:rsid w:val="000317F0"/>
    <w:rsid w:val="000320E3"/>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67F92"/>
    <w:rsid w:val="00071130"/>
    <w:rsid w:val="00072987"/>
    <w:rsid w:val="00073B12"/>
    <w:rsid w:val="000808E6"/>
    <w:rsid w:val="000824A6"/>
    <w:rsid w:val="0008255D"/>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D2F08"/>
    <w:rsid w:val="000E09A6"/>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5F7E"/>
    <w:rsid w:val="00126037"/>
    <w:rsid w:val="00130779"/>
    <w:rsid w:val="0013230F"/>
    <w:rsid w:val="0013232E"/>
    <w:rsid w:val="00132B42"/>
    <w:rsid w:val="00135B45"/>
    <w:rsid w:val="0013647C"/>
    <w:rsid w:val="001408BA"/>
    <w:rsid w:val="001417BC"/>
    <w:rsid w:val="00142173"/>
    <w:rsid w:val="0014607F"/>
    <w:rsid w:val="00153BD3"/>
    <w:rsid w:val="0016262C"/>
    <w:rsid w:val="00166816"/>
    <w:rsid w:val="00166D9A"/>
    <w:rsid w:val="0017073D"/>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13EA"/>
    <w:rsid w:val="001C19DC"/>
    <w:rsid w:val="001C62C0"/>
    <w:rsid w:val="001C663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19E5"/>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12D9"/>
    <w:rsid w:val="00273AD1"/>
    <w:rsid w:val="00274F09"/>
    <w:rsid w:val="00282B52"/>
    <w:rsid w:val="0028315B"/>
    <w:rsid w:val="002834B3"/>
    <w:rsid w:val="00285E49"/>
    <w:rsid w:val="002900E7"/>
    <w:rsid w:val="002978DC"/>
    <w:rsid w:val="002A5207"/>
    <w:rsid w:val="002A6508"/>
    <w:rsid w:val="002B1377"/>
    <w:rsid w:val="002B169F"/>
    <w:rsid w:val="002B203E"/>
    <w:rsid w:val="002B2AE3"/>
    <w:rsid w:val="002B319B"/>
    <w:rsid w:val="002B42BD"/>
    <w:rsid w:val="002B5497"/>
    <w:rsid w:val="002B76E0"/>
    <w:rsid w:val="002C0437"/>
    <w:rsid w:val="002C1EBA"/>
    <w:rsid w:val="002C5FF9"/>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0633"/>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1B20"/>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6139"/>
    <w:rsid w:val="003A6EE0"/>
    <w:rsid w:val="003A77A4"/>
    <w:rsid w:val="003A7C1E"/>
    <w:rsid w:val="003B0698"/>
    <w:rsid w:val="003B6FA8"/>
    <w:rsid w:val="003C0BF8"/>
    <w:rsid w:val="003C1AAC"/>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56C"/>
    <w:rsid w:val="00400BD0"/>
    <w:rsid w:val="004021D7"/>
    <w:rsid w:val="0040360B"/>
    <w:rsid w:val="004043BC"/>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3D8A"/>
    <w:rsid w:val="00484367"/>
    <w:rsid w:val="0048531D"/>
    <w:rsid w:val="0048663C"/>
    <w:rsid w:val="004937B7"/>
    <w:rsid w:val="00494FD7"/>
    <w:rsid w:val="004953A3"/>
    <w:rsid w:val="0049587E"/>
    <w:rsid w:val="004972BF"/>
    <w:rsid w:val="004A1B6B"/>
    <w:rsid w:val="004A2C39"/>
    <w:rsid w:val="004A50E8"/>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5F9C"/>
    <w:rsid w:val="005062D9"/>
    <w:rsid w:val="00506F0C"/>
    <w:rsid w:val="00510C83"/>
    <w:rsid w:val="00513A09"/>
    <w:rsid w:val="005159EC"/>
    <w:rsid w:val="0051636F"/>
    <w:rsid w:val="00516E5B"/>
    <w:rsid w:val="00520481"/>
    <w:rsid w:val="005249F4"/>
    <w:rsid w:val="00524DCF"/>
    <w:rsid w:val="00525358"/>
    <w:rsid w:val="00525BB7"/>
    <w:rsid w:val="0052622B"/>
    <w:rsid w:val="0052679E"/>
    <w:rsid w:val="00527921"/>
    <w:rsid w:val="005315B7"/>
    <w:rsid w:val="005322DA"/>
    <w:rsid w:val="00541F6E"/>
    <w:rsid w:val="00542D53"/>
    <w:rsid w:val="00542ED7"/>
    <w:rsid w:val="00544899"/>
    <w:rsid w:val="00546654"/>
    <w:rsid w:val="00546D27"/>
    <w:rsid w:val="00546DE6"/>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556E"/>
    <w:rsid w:val="005B6BE4"/>
    <w:rsid w:val="005C2FFD"/>
    <w:rsid w:val="005C6ACB"/>
    <w:rsid w:val="005C7266"/>
    <w:rsid w:val="005D260F"/>
    <w:rsid w:val="005D3D09"/>
    <w:rsid w:val="005D4FE2"/>
    <w:rsid w:val="005D5B7D"/>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649F"/>
    <w:rsid w:val="00617492"/>
    <w:rsid w:val="00622168"/>
    <w:rsid w:val="00623401"/>
    <w:rsid w:val="006234C5"/>
    <w:rsid w:val="00624B01"/>
    <w:rsid w:val="00626302"/>
    <w:rsid w:val="00627206"/>
    <w:rsid w:val="00627935"/>
    <w:rsid w:val="00627D3A"/>
    <w:rsid w:val="006303DA"/>
    <w:rsid w:val="00630BE4"/>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53B9"/>
    <w:rsid w:val="006A6A61"/>
    <w:rsid w:val="006A6F31"/>
    <w:rsid w:val="006B2EC5"/>
    <w:rsid w:val="006B3B0A"/>
    <w:rsid w:val="006B5C29"/>
    <w:rsid w:val="006C12F1"/>
    <w:rsid w:val="006C163A"/>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6621"/>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347C"/>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2568"/>
    <w:rsid w:val="00803C77"/>
    <w:rsid w:val="00804040"/>
    <w:rsid w:val="0081114F"/>
    <w:rsid w:val="008111AE"/>
    <w:rsid w:val="00812721"/>
    <w:rsid w:val="008139BF"/>
    <w:rsid w:val="00813EDE"/>
    <w:rsid w:val="00815A61"/>
    <w:rsid w:val="008176A0"/>
    <w:rsid w:val="00820CE4"/>
    <w:rsid w:val="0082324B"/>
    <w:rsid w:val="0082346C"/>
    <w:rsid w:val="00823E25"/>
    <w:rsid w:val="0082589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C7DA4"/>
    <w:rsid w:val="008D13E9"/>
    <w:rsid w:val="008D2841"/>
    <w:rsid w:val="008D292C"/>
    <w:rsid w:val="008D2B7A"/>
    <w:rsid w:val="008D2D9E"/>
    <w:rsid w:val="008D663E"/>
    <w:rsid w:val="008D7935"/>
    <w:rsid w:val="008E04F3"/>
    <w:rsid w:val="008E0FBB"/>
    <w:rsid w:val="008E5BCD"/>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3B07"/>
    <w:rsid w:val="00945783"/>
    <w:rsid w:val="00945959"/>
    <w:rsid w:val="009569E7"/>
    <w:rsid w:val="00960816"/>
    <w:rsid w:val="00966D1B"/>
    <w:rsid w:val="00977CB9"/>
    <w:rsid w:val="00980EF3"/>
    <w:rsid w:val="0098449B"/>
    <w:rsid w:val="00985919"/>
    <w:rsid w:val="00986A51"/>
    <w:rsid w:val="00990255"/>
    <w:rsid w:val="00990E29"/>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1739"/>
    <w:rsid w:val="009C1A30"/>
    <w:rsid w:val="009C27A8"/>
    <w:rsid w:val="009C2B34"/>
    <w:rsid w:val="009C319F"/>
    <w:rsid w:val="009C3A0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23C4"/>
    <w:rsid w:val="00A43584"/>
    <w:rsid w:val="00A5069A"/>
    <w:rsid w:val="00A50F66"/>
    <w:rsid w:val="00A510D0"/>
    <w:rsid w:val="00A530B8"/>
    <w:rsid w:val="00A538B9"/>
    <w:rsid w:val="00A54556"/>
    <w:rsid w:val="00A552E1"/>
    <w:rsid w:val="00A6018F"/>
    <w:rsid w:val="00A63967"/>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5AA5"/>
    <w:rsid w:val="00AE73A1"/>
    <w:rsid w:val="00AF2A7A"/>
    <w:rsid w:val="00AF4CDF"/>
    <w:rsid w:val="00AF77AC"/>
    <w:rsid w:val="00B00CDB"/>
    <w:rsid w:val="00B00FCE"/>
    <w:rsid w:val="00B037FC"/>
    <w:rsid w:val="00B038FD"/>
    <w:rsid w:val="00B052E0"/>
    <w:rsid w:val="00B13156"/>
    <w:rsid w:val="00B15B41"/>
    <w:rsid w:val="00B16CC6"/>
    <w:rsid w:val="00B17C4D"/>
    <w:rsid w:val="00B17EA9"/>
    <w:rsid w:val="00B26CD7"/>
    <w:rsid w:val="00B27EC1"/>
    <w:rsid w:val="00B307CD"/>
    <w:rsid w:val="00B32D04"/>
    <w:rsid w:val="00B33655"/>
    <w:rsid w:val="00B33DE4"/>
    <w:rsid w:val="00B34504"/>
    <w:rsid w:val="00B412B0"/>
    <w:rsid w:val="00B435B9"/>
    <w:rsid w:val="00B4524F"/>
    <w:rsid w:val="00B5039B"/>
    <w:rsid w:val="00B50BB0"/>
    <w:rsid w:val="00B520C2"/>
    <w:rsid w:val="00B53818"/>
    <w:rsid w:val="00B54F7B"/>
    <w:rsid w:val="00B61F86"/>
    <w:rsid w:val="00B62179"/>
    <w:rsid w:val="00B6503B"/>
    <w:rsid w:val="00B724EE"/>
    <w:rsid w:val="00B72560"/>
    <w:rsid w:val="00B742AD"/>
    <w:rsid w:val="00B80CA3"/>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6426"/>
    <w:rsid w:val="00C27825"/>
    <w:rsid w:val="00C305D8"/>
    <w:rsid w:val="00C3136D"/>
    <w:rsid w:val="00C33689"/>
    <w:rsid w:val="00C33750"/>
    <w:rsid w:val="00C36178"/>
    <w:rsid w:val="00C36189"/>
    <w:rsid w:val="00C41A30"/>
    <w:rsid w:val="00C424C0"/>
    <w:rsid w:val="00C441D8"/>
    <w:rsid w:val="00C45952"/>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35EDF"/>
    <w:rsid w:val="00D4202F"/>
    <w:rsid w:val="00D43DFF"/>
    <w:rsid w:val="00D44C76"/>
    <w:rsid w:val="00D46A8A"/>
    <w:rsid w:val="00D46DE1"/>
    <w:rsid w:val="00D513C0"/>
    <w:rsid w:val="00D518EF"/>
    <w:rsid w:val="00D52266"/>
    <w:rsid w:val="00D5229B"/>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51C"/>
    <w:rsid w:val="00DB7B82"/>
    <w:rsid w:val="00DC0661"/>
    <w:rsid w:val="00DC0F16"/>
    <w:rsid w:val="00DC1595"/>
    <w:rsid w:val="00DC36D9"/>
    <w:rsid w:val="00DD330F"/>
    <w:rsid w:val="00DD5655"/>
    <w:rsid w:val="00DD6434"/>
    <w:rsid w:val="00DE1A2C"/>
    <w:rsid w:val="00DE4D09"/>
    <w:rsid w:val="00DE7FA0"/>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5CC3"/>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38E6"/>
    <w:rsid w:val="00EE4106"/>
    <w:rsid w:val="00EE6F80"/>
    <w:rsid w:val="00EF0D31"/>
    <w:rsid w:val="00EF104D"/>
    <w:rsid w:val="00EF2D76"/>
    <w:rsid w:val="00EF50A7"/>
    <w:rsid w:val="00EF519C"/>
    <w:rsid w:val="00EF51EB"/>
    <w:rsid w:val="00EF60E7"/>
    <w:rsid w:val="00F00AC5"/>
    <w:rsid w:val="00F01D35"/>
    <w:rsid w:val="00F03F88"/>
    <w:rsid w:val="00F03F8C"/>
    <w:rsid w:val="00F04F9E"/>
    <w:rsid w:val="00F05F8F"/>
    <w:rsid w:val="00F122EA"/>
    <w:rsid w:val="00F12D76"/>
    <w:rsid w:val="00F140D7"/>
    <w:rsid w:val="00F1536D"/>
    <w:rsid w:val="00F17112"/>
    <w:rsid w:val="00F17ABC"/>
    <w:rsid w:val="00F210FE"/>
    <w:rsid w:val="00F21B53"/>
    <w:rsid w:val="00F26C40"/>
    <w:rsid w:val="00F26ED3"/>
    <w:rsid w:val="00F30A2E"/>
    <w:rsid w:val="00F30FAB"/>
    <w:rsid w:val="00F336E6"/>
    <w:rsid w:val="00F35F76"/>
    <w:rsid w:val="00F36BB2"/>
    <w:rsid w:val="00F3789E"/>
    <w:rsid w:val="00F40945"/>
    <w:rsid w:val="00F40BF2"/>
    <w:rsid w:val="00F431C5"/>
    <w:rsid w:val="00F43E18"/>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451A"/>
    <w:rsid w:val="00FC49F4"/>
    <w:rsid w:val="00FC5DAE"/>
    <w:rsid w:val="00FD170F"/>
    <w:rsid w:val="00FD437B"/>
    <w:rsid w:val="00FD472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3DCC5"/>
  <w15:chartTrackingRefBased/>
  <w15:docId w15:val="{51776DE1-6706-46F2-8CE5-3841BF2D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 w:type="character" w:styleId="Nevyeenzmnka">
    <w:name w:val="Unresolved Mention"/>
    <w:basedOn w:val="Standardnpsmoodstavce"/>
    <w:uiPriority w:val="99"/>
    <w:semiHidden/>
    <w:unhideWhenUsed/>
    <w:rsid w:val="00FC451A"/>
    <w:rPr>
      <w:color w:val="605E5C"/>
      <w:shd w:val="clear" w:color="auto" w:fill="E1DFDD"/>
    </w:rPr>
  </w:style>
  <w:style w:type="paragraph" w:styleId="Revize">
    <w:name w:val="Revision"/>
    <w:hidden/>
    <w:uiPriority w:val="99"/>
    <w:semiHidden/>
    <w:rsid w:val="001707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D1A338AF672542810EB6E36F5E984F" ma:contentTypeVersion="3" ma:contentTypeDescription="Create a new document." ma:contentTypeScope="" ma:versionID="c3e04df563bcadf5f8936ad1148c0992">
  <xsd:schema xmlns:xsd="http://www.w3.org/2001/XMLSchema" xmlns:xs="http://www.w3.org/2001/XMLSchema" xmlns:p="http://schemas.microsoft.com/office/2006/metadata/properties" xmlns:ns2="e6024730-a2f7-45db-bfa9-0432bcc6068c" targetNamespace="http://schemas.microsoft.com/office/2006/metadata/properties" ma:root="true" ma:fieldsID="99e651426fd4cec4e10306a9f9942136" ns2:_="">
    <xsd:import namespace="e6024730-a2f7-45db-bfa9-0432bcc606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24730-a2f7-45db-bfa9-0432bcc60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913C7-6CF9-4859-8027-40A5A32B4B4A}">
  <ds:schemaRefs>
    <ds:schemaRef ds:uri="http://schemas.openxmlformats.org/officeDocument/2006/bibliography"/>
  </ds:schemaRefs>
</ds:datastoreItem>
</file>

<file path=customXml/itemProps2.xml><?xml version="1.0" encoding="utf-8"?>
<ds:datastoreItem xmlns:ds="http://schemas.openxmlformats.org/officeDocument/2006/customXml" ds:itemID="{6EA927BB-F06A-411C-A7C6-B6CFE57E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24730-a2f7-45db-bfa9-0432bcc6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3103A-F310-41A0-9023-1464FE6BE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23DEF-D7B3-4F78-AEFD-C1772E719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4831</Words>
  <Characters>28894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Cihackova Dana</dc:creator>
  <cp:keywords/>
  <dc:description>Vytvořeno generátorem sestav Microsoft Dynamics NAV.</dc:description>
  <cp:lastModifiedBy>Helclová Barbara</cp:lastModifiedBy>
  <cp:revision>3</cp:revision>
  <cp:lastPrinted>2023-11-01T19:35:00Z</cp:lastPrinted>
  <dcterms:created xsi:type="dcterms:W3CDTF">2024-03-12T12:17:00Z</dcterms:created>
  <dcterms:modified xsi:type="dcterms:W3CDTF">2024-03-12T12:18:00Z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0x010100EAD1A338AF672542810EB6E36F5E984F</vt:lpwstr>
  </property>
</Properties>
</file>