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E7ECE" w14:textId="3EF0C41B" w:rsidR="00E220F4" w:rsidRDefault="00D94C73" w:rsidP="00324A49">
      <w:pPr>
        <w:jc w:val="center"/>
        <w:rPr>
          <w:rFonts w:ascii="Arial" w:hAnsi="Arial" w:cs="Arial"/>
          <w:b/>
          <w:spacing w:val="20"/>
          <w:sz w:val="32"/>
          <w:szCs w:val="32"/>
        </w:rPr>
      </w:pPr>
      <w:r w:rsidRPr="00324A49">
        <w:rPr>
          <w:rFonts w:ascii="Arial" w:hAnsi="Arial" w:cs="Arial"/>
          <w:b/>
          <w:spacing w:val="20"/>
          <w:sz w:val="32"/>
          <w:szCs w:val="32"/>
        </w:rPr>
        <w:t xml:space="preserve">RÁMCOVÁ </w:t>
      </w:r>
      <w:r w:rsidR="00F36333" w:rsidRPr="00324A49">
        <w:rPr>
          <w:rFonts w:ascii="Arial" w:hAnsi="Arial" w:cs="Arial"/>
          <w:b/>
          <w:spacing w:val="20"/>
          <w:sz w:val="32"/>
          <w:szCs w:val="32"/>
        </w:rPr>
        <w:t>DOHODA</w:t>
      </w:r>
    </w:p>
    <w:p w14:paraId="1694279E" w14:textId="42AF23AB" w:rsidR="00E220F4" w:rsidRPr="00936B10" w:rsidRDefault="00E220F4" w:rsidP="005D3EEC">
      <w:pPr>
        <w:jc w:val="center"/>
        <w:rPr>
          <w:rStyle w:val="l-L2Char"/>
          <w:rFonts w:cs="Arial"/>
          <w:b/>
          <w:i/>
          <w:sz w:val="22"/>
          <w:szCs w:val="22"/>
        </w:rPr>
      </w:pPr>
      <w:r w:rsidRPr="00936B10">
        <w:rPr>
          <w:rStyle w:val="l-L2Char"/>
          <w:rFonts w:cs="Arial"/>
          <w:b/>
          <w:i/>
          <w:sz w:val="22"/>
          <w:szCs w:val="22"/>
        </w:rPr>
        <w:t>na zpracování znaleckých posudků pro Státní pozemkový úřad</w:t>
      </w:r>
    </w:p>
    <w:p w14:paraId="48B9D947" w14:textId="77777777" w:rsidR="00E220F4" w:rsidRPr="00064A62" w:rsidRDefault="00E220F4" w:rsidP="00936B10">
      <w:pPr>
        <w:jc w:val="center"/>
        <w:rPr>
          <w:rFonts w:ascii="Arial" w:hAnsi="Arial" w:cs="Arial"/>
          <w:b/>
          <w:bCs/>
          <w:sz w:val="16"/>
          <w:szCs w:val="16"/>
        </w:rPr>
      </w:pPr>
    </w:p>
    <w:p w14:paraId="4B39F2B3" w14:textId="77777777" w:rsidR="00D94C73" w:rsidRPr="00936B10" w:rsidRDefault="00D94C73" w:rsidP="00936B10">
      <w:pPr>
        <w:jc w:val="center"/>
        <w:rPr>
          <w:rFonts w:ascii="Arial" w:hAnsi="Arial" w:cs="Arial"/>
          <w:b/>
          <w:sz w:val="22"/>
          <w:szCs w:val="22"/>
        </w:rPr>
      </w:pPr>
      <w:r w:rsidRPr="00936B10">
        <w:rPr>
          <w:rFonts w:ascii="Arial" w:hAnsi="Arial" w:cs="Arial"/>
          <w:b/>
          <w:bCs/>
          <w:sz w:val="22"/>
          <w:szCs w:val="22"/>
        </w:rPr>
        <w:t>uzavřená</w:t>
      </w:r>
    </w:p>
    <w:p w14:paraId="40018D4E" w14:textId="4B573700" w:rsidR="00A56BDF" w:rsidRDefault="00332FAD" w:rsidP="00936B10">
      <w:pPr>
        <w:jc w:val="center"/>
        <w:rPr>
          <w:rFonts w:ascii="Arial" w:hAnsi="Arial" w:cs="Arial"/>
          <w:sz w:val="22"/>
          <w:szCs w:val="22"/>
        </w:rPr>
      </w:pPr>
      <w:r w:rsidRPr="00936B10">
        <w:rPr>
          <w:rFonts w:ascii="Arial" w:hAnsi="Arial" w:cs="Arial"/>
          <w:sz w:val="22"/>
          <w:szCs w:val="22"/>
        </w:rPr>
        <w:t xml:space="preserve">adekvátně </w:t>
      </w:r>
      <w:r w:rsidR="00A56BDF" w:rsidRPr="00936B10">
        <w:rPr>
          <w:rFonts w:ascii="Arial" w:hAnsi="Arial" w:cs="Arial"/>
          <w:sz w:val="22"/>
          <w:szCs w:val="22"/>
        </w:rPr>
        <w:t xml:space="preserve">dle ustanovení § 131 zákona č. 134/2016 Sb., o zadávání veřejných zakázek </w:t>
      </w:r>
      <w:r w:rsidR="00421D92" w:rsidRPr="00936B10">
        <w:rPr>
          <w:rFonts w:ascii="Arial" w:hAnsi="Arial" w:cs="Arial"/>
          <w:sz w:val="22"/>
          <w:szCs w:val="22"/>
        </w:rPr>
        <w:t>(dále jen „</w:t>
      </w:r>
      <w:r w:rsidR="00421D92" w:rsidRPr="00936B10">
        <w:rPr>
          <w:rFonts w:ascii="Arial" w:hAnsi="Arial" w:cs="Arial"/>
          <w:b/>
          <w:sz w:val="22"/>
          <w:szCs w:val="22"/>
        </w:rPr>
        <w:t>ZZVZ</w:t>
      </w:r>
      <w:r w:rsidR="00421D92" w:rsidRPr="00936B10">
        <w:rPr>
          <w:rFonts w:ascii="Arial" w:hAnsi="Arial" w:cs="Arial"/>
          <w:sz w:val="22"/>
          <w:szCs w:val="22"/>
        </w:rPr>
        <w:t>“)</w:t>
      </w:r>
    </w:p>
    <w:p w14:paraId="6BE5CE3E" w14:textId="77777777" w:rsidR="00324A49" w:rsidRPr="00936B10" w:rsidRDefault="00324A49" w:rsidP="00936B10">
      <w:pPr>
        <w:jc w:val="center"/>
        <w:rPr>
          <w:rFonts w:ascii="Arial" w:hAnsi="Arial" w:cs="Arial"/>
          <w:sz w:val="22"/>
          <w:szCs w:val="22"/>
        </w:rPr>
      </w:pPr>
    </w:p>
    <w:p w14:paraId="347B7526" w14:textId="4A8D74BA" w:rsidR="00D94C73" w:rsidRDefault="00D94C73" w:rsidP="00936B10">
      <w:pPr>
        <w:rPr>
          <w:rFonts w:ascii="Arial" w:hAnsi="Arial" w:cs="Arial"/>
          <w:b/>
          <w:sz w:val="22"/>
          <w:szCs w:val="22"/>
        </w:rPr>
      </w:pPr>
      <w:r w:rsidRPr="00936B10">
        <w:rPr>
          <w:rFonts w:ascii="Arial" w:hAnsi="Arial" w:cs="Arial"/>
          <w:b/>
          <w:sz w:val="22"/>
          <w:szCs w:val="22"/>
        </w:rPr>
        <w:t>mezi smluvními stranami:</w:t>
      </w:r>
    </w:p>
    <w:p w14:paraId="2FC3ECEC" w14:textId="77777777" w:rsidR="00324A49" w:rsidRPr="00064A62" w:rsidRDefault="00324A49" w:rsidP="00936B10">
      <w:pPr>
        <w:rPr>
          <w:rFonts w:ascii="Arial" w:hAnsi="Arial" w:cs="Arial"/>
          <w:b/>
          <w:sz w:val="16"/>
          <w:szCs w:val="16"/>
        </w:rPr>
      </w:pPr>
    </w:p>
    <w:p w14:paraId="22576920" w14:textId="2F295AA6" w:rsidR="00685081" w:rsidRDefault="003821CB" w:rsidP="00201ABE">
      <w:pPr>
        <w:pStyle w:val="Bezmezer"/>
        <w:tabs>
          <w:tab w:val="left" w:pos="3119"/>
        </w:tabs>
        <w:ind w:left="0"/>
        <w:rPr>
          <w:rFonts w:ascii="Arial" w:hAnsi="Arial" w:cs="Arial"/>
          <w:sz w:val="22"/>
          <w:szCs w:val="22"/>
        </w:rPr>
      </w:pPr>
      <w:r w:rsidRPr="001D50B7">
        <w:rPr>
          <w:rFonts w:ascii="Arial" w:hAnsi="Arial" w:cs="Arial"/>
          <w:b/>
          <w:sz w:val="22"/>
          <w:szCs w:val="22"/>
        </w:rPr>
        <w:t>Objednatel:</w:t>
      </w:r>
      <w:r w:rsidRPr="00936B10">
        <w:rPr>
          <w:rFonts w:ascii="Arial" w:hAnsi="Arial" w:cs="Arial"/>
          <w:sz w:val="22"/>
          <w:szCs w:val="22"/>
        </w:rPr>
        <w:tab/>
        <w:t>Č</w:t>
      </w:r>
      <w:r w:rsidRPr="00936B10">
        <w:rPr>
          <w:rFonts w:ascii="Arial" w:hAnsi="Arial" w:cs="Arial"/>
          <w:snapToGrid w:val="0"/>
          <w:sz w:val="22"/>
          <w:szCs w:val="22"/>
        </w:rPr>
        <w:t>eská republika-</w:t>
      </w:r>
      <w:r w:rsidRPr="00936B10">
        <w:rPr>
          <w:rFonts w:ascii="Arial" w:hAnsi="Arial" w:cs="Arial"/>
          <w:sz w:val="22"/>
          <w:szCs w:val="22"/>
        </w:rPr>
        <w:t>Státní pozemkový úřad,</w:t>
      </w:r>
    </w:p>
    <w:p w14:paraId="22CED483" w14:textId="1D98F215" w:rsidR="003821CB" w:rsidRPr="00936B10" w:rsidRDefault="003821CB" w:rsidP="00201ABE">
      <w:pPr>
        <w:pStyle w:val="Bezmezer"/>
        <w:tabs>
          <w:tab w:val="left" w:pos="3119"/>
        </w:tabs>
        <w:ind w:left="3119"/>
        <w:rPr>
          <w:rFonts w:ascii="Arial" w:hAnsi="Arial" w:cs="Arial"/>
          <w:sz w:val="22"/>
          <w:szCs w:val="22"/>
        </w:rPr>
      </w:pPr>
      <w:r w:rsidRPr="00936B10">
        <w:rPr>
          <w:rFonts w:ascii="Arial" w:hAnsi="Arial" w:cs="Arial"/>
          <w:sz w:val="22"/>
          <w:szCs w:val="22"/>
        </w:rPr>
        <w:t>Krajský p</w:t>
      </w:r>
      <w:r w:rsidRPr="00936B10">
        <w:rPr>
          <w:rFonts w:ascii="Arial" w:hAnsi="Arial" w:cs="Arial"/>
          <w:snapToGrid w:val="0"/>
          <w:sz w:val="22"/>
          <w:szCs w:val="22"/>
        </w:rPr>
        <w:t xml:space="preserve">ozemkový úřad pro </w:t>
      </w:r>
      <w:r>
        <w:rPr>
          <w:rFonts w:ascii="Arial" w:hAnsi="Arial" w:cs="Arial"/>
          <w:snapToGrid w:val="0"/>
          <w:sz w:val="22"/>
          <w:szCs w:val="22"/>
        </w:rPr>
        <w:t>Pardubický kraj</w:t>
      </w:r>
    </w:p>
    <w:p w14:paraId="31444BE3" w14:textId="44913B63" w:rsidR="005E5EF9" w:rsidRDefault="003821CB" w:rsidP="00201ABE">
      <w:pPr>
        <w:pStyle w:val="Bezmezer"/>
        <w:tabs>
          <w:tab w:val="left" w:pos="3119"/>
        </w:tabs>
        <w:ind w:left="0"/>
        <w:rPr>
          <w:rFonts w:ascii="Arial" w:hAnsi="Arial" w:cs="Arial"/>
          <w:sz w:val="22"/>
          <w:szCs w:val="22"/>
        </w:rPr>
      </w:pPr>
      <w:r w:rsidRPr="00936B10">
        <w:rPr>
          <w:rFonts w:ascii="Arial" w:hAnsi="Arial" w:cs="Arial"/>
          <w:sz w:val="22"/>
          <w:szCs w:val="22"/>
        </w:rPr>
        <w:t>zastoupený:</w:t>
      </w:r>
      <w:r w:rsidRPr="00936B10">
        <w:rPr>
          <w:rFonts w:ascii="Arial" w:hAnsi="Arial" w:cs="Arial"/>
          <w:sz w:val="22"/>
          <w:szCs w:val="22"/>
        </w:rPr>
        <w:tab/>
        <w:t xml:space="preserve">ředitelem Krajského pozemkového úřadu </w:t>
      </w:r>
    </w:p>
    <w:p w14:paraId="73BB61D4" w14:textId="2212CA4C" w:rsidR="003821CB" w:rsidRPr="00936B10" w:rsidRDefault="005E5EF9" w:rsidP="00201ABE">
      <w:pPr>
        <w:pStyle w:val="Bezmezer"/>
        <w:tabs>
          <w:tab w:val="left" w:pos="3119"/>
        </w:tabs>
        <w:ind w:left="3119" w:hanging="2977"/>
        <w:rPr>
          <w:rFonts w:ascii="Arial" w:hAnsi="Arial" w:cs="Arial"/>
          <w:sz w:val="22"/>
          <w:szCs w:val="22"/>
        </w:rPr>
      </w:pPr>
      <w:r>
        <w:rPr>
          <w:rFonts w:ascii="Arial" w:hAnsi="Arial" w:cs="Arial"/>
          <w:sz w:val="22"/>
          <w:szCs w:val="22"/>
        </w:rPr>
        <w:tab/>
      </w:r>
      <w:r w:rsidR="003821CB" w:rsidRPr="00936B10">
        <w:rPr>
          <w:rFonts w:ascii="Arial" w:hAnsi="Arial" w:cs="Arial"/>
          <w:sz w:val="22"/>
          <w:szCs w:val="22"/>
        </w:rPr>
        <w:t xml:space="preserve">pro </w:t>
      </w:r>
      <w:r w:rsidR="003821CB">
        <w:rPr>
          <w:rFonts w:ascii="Arial" w:hAnsi="Arial" w:cs="Arial"/>
          <w:sz w:val="22"/>
          <w:szCs w:val="22"/>
        </w:rPr>
        <w:t>Pardubický kraj Ing. Miroslavem Kučerou</w:t>
      </w:r>
    </w:p>
    <w:p w14:paraId="6F09481A" w14:textId="5E8CD699" w:rsidR="003821CB" w:rsidRPr="00936B10" w:rsidRDefault="003821CB" w:rsidP="00201ABE">
      <w:pPr>
        <w:pStyle w:val="Bezmezer"/>
        <w:tabs>
          <w:tab w:val="left" w:pos="4536"/>
        </w:tabs>
        <w:ind w:left="4536" w:hanging="4536"/>
        <w:rPr>
          <w:rFonts w:ascii="Arial" w:hAnsi="Arial" w:cs="Arial"/>
          <w:sz w:val="22"/>
          <w:szCs w:val="22"/>
        </w:rPr>
      </w:pPr>
      <w:r w:rsidRPr="00936B10">
        <w:rPr>
          <w:rFonts w:ascii="Arial" w:hAnsi="Arial" w:cs="Arial"/>
          <w:sz w:val="22"/>
          <w:szCs w:val="22"/>
        </w:rPr>
        <w:t>ve smluvních záležitostech</w:t>
      </w:r>
      <w:r w:rsidR="00201ABE">
        <w:rPr>
          <w:rFonts w:ascii="Arial" w:hAnsi="Arial" w:cs="Arial"/>
          <w:sz w:val="22"/>
          <w:szCs w:val="22"/>
        </w:rPr>
        <w:t xml:space="preserve"> </w:t>
      </w:r>
      <w:r w:rsidRPr="00936B10">
        <w:rPr>
          <w:rFonts w:ascii="Arial" w:hAnsi="Arial" w:cs="Arial"/>
          <w:sz w:val="22"/>
          <w:szCs w:val="22"/>
        </w:rPr>
        <w:t>oprávněn jednat:</w:t>
      </w:r>
      <w:r w:rsidR="0056087E">
        <w:rPr>
          <w:rFonts w:ascii="Arial" w:hAnsi="Arial" w:cs="Arial"/>
          <w:sz w:val="22"/>
          <w:szCs w:val="22"/>
        </w:rPr>
        <w:tab/>
      </w:r>
      <w:r>
        <w:rPr>
          <w:rFonts w:ascii="Arial" w:hAnsi="Arial" w:cs="Arial"/>
          <w:sz w:val="22"/>
          <w:szCs w:val="22"/>
        </w:rPr>
        <w:t>Ing. Miroslav Kučera</w:t>
      </w:r>
    </w:p>
    <w:p w14:paraId="428420C3" w14:textId="77777777" w:rsidR="0056087E" w:rsidRDefault="003821CB" w:rsidP="00201ABE">
      <w:pPr>
        <w:pStyle w:val="Bezmezer"/>
        <w:tabs>
          <w:tab w:val="left" w:pos="4536"/>
        </w:tabs>
        <w:ind w:left="4536" w:hanging="4536"/>
        <w:rPr>
          <w:rFonts w:ascii="Arial" w:hAnsi="Arial" w:cs="Arial"/>
          <w:sz w:val="22"/>
          <w:szCs w:val="22"/>
        </w:rPr>
      </w:pPr>
      <w:r w:rsidRPr="00936B10">
        <w:rPr>
          <w:rFonts w:ascii="Arial" w:hAnsi="Arial" w:cs="Arial"/>
          <w:sz w:val="22"/>
          <w:szCs w:val="22"/>
        </w:rPr>
        <w:t>Adresa:</w:t>
      </w:r>
      <w:r w:rsidRPr="00936B10">
        <w:rPr>
          <w:rFonts w:ascii="Arial" w:hAnsi="Arial" w:cs="Arial"/>
          <w:sz w:val="22"/>
          <w:szCs w:val="22"/>
        </w:rPr>
        <w:tab/>
      </w:r>
      <w:r>
        <w:rPr>
          <w:rFonts w:ascii="Arial" w:hAnsi="Arial" w:cs="Arial"/>
          <w:sz w:val="22"/>
          <w:szCs w:val="22"/>
        </w:rPr>
        <w:t>KPÚ pro Pardubický kraj, B. Němcové 231,</w:t>
      </w:r>
    </w:p>
    <w:p w14:paraId="52200242" w14:textId="347832C8" w:rsidR="003821CB" w:rsidRPr="00936B10" w:rsidRDefault="0056087E" w:rsidP="00201ABE">
      <w:pPr>
        <w:pStyle w:val="Bezmezer"/>
        <w:tabs>
          <w:tab w:val="left" w:pos="4536"/>
        </w:tabs>
        <w:ind w:left="4536" w:hanging="4536"/>
        <w:rPr>
          <w:rFonts w:ascii="Arial" w:hAnsi="Arial" w:cs="Arial"/>
          <w:sz w:val="22"/>
          <w:szCs w:val="22"/>
        </w:rPr>
      </w:pPr>
      <w:r>
        <w:rPr>
          <w:rFonts w:ascii="Arial" w:hAnsi="Arial" w:cs="Arial"/>
          <w:sz w:val="22"/>
          <w:szCs w:val="22"/>
        </w:rPr>
        <w:tab/>
      </w:r>
      <w:r w:rsidR="003821CB">
        <w:rPr>
          <w:rFonts w:ascii="Arial" w:hAnsi="Arial" w:cs="Arial"/>
          <w:sz w:val="22"/>
          <w:szCs w:val="22"/>
        </w:rPr>
        <w:t>Pardubice, 530 02</w:t>
      </w:r>
      <w:r w:rsidR="003821CB" w:rsidRPr="00936B10">
        <w:rPr>
          <w:rFonts w:ascii="Arial" w:hAnsi="Arial" w:cs="Arial"/>
          <w:sz w:val="22"/>
          <w:szCs w:val="22"/>
        </w:rPr>
        <w:tab/>
      </w:r>
    </w:p>
    <w:p w14:paraId="31037EB6" w14:textId="77777777" w:rsidR="003821CB" w:rsidRPr="00936B10" w:rsidRDefault="003821CB" w:rsidP="00201ABE">
      <w:pPr>
        <w:pStyle w:val="Bezmezer"/>
        <w:tabs>
          <w:tab w:val="left" w:pos="4536"/>
        </w:tabs>
        <w:ind w:left="4536" w:hanging="4536"/>
        <w:rPr>
          <w:rFonts w:ascii="Arial" w:hAnsi="Arial" w:cs="Arial"/>
          <w:sz w:val="22"/>
          <w:szCs w:val="22"/>
        </w:rPr>
      </w:pPr>
      <w:r w:rsidRPr="00936B10">
        <w:rPr>
          <w:rFonts w:ascii="Arial" w:hAnsi="Arial" w:cs="Arial"/>
          <w:sz w:val="22"/>
          <w:szCs w:val="22"/>
        </w:rPr>
        <w:t>Tel.:</w:t>
      </w:r>
      <w:r w:rsidRPr="00936B10">
        <w:rPr>
          <w:rFonts w:ascii="Arial" w:hAnsi="Arial" w:cs="Arial"/>
          <w:sz w:val="22"/>
          <w:szCs w:val="22"/>
        </w:rPr>
        <w:tab/>
      </w:r>
      <w:r>
        <w:rPr>
          <w:rFonts w:ascii="Arial" w:hAnsi="Arial" w:cs="Arial"/>
          <w:sz w:val="22"/>
          <w:szCs w:val="22"/>
        </w:rPr>
        <w:t>727 966 745</w:t>
      </w:r>
    </w:p>
    <w:p w14:paraId="6E20D2B2" w14:textId="77777777" w:rsidR="003821CB" w:rsidRDefault="003821CB" w:rsidP="00201ABE">
      <w:pPr>
        <w:pStyle w:val="Bezmezer"/>
        <w:tabs>
          <w:tab w:val="left" w:pos="4536"/>
        </w:tabs>
        <w:ind w:left="4536" w:hanging="4536"/>
        <w:rPr>
          <w:rFonts w:ascii="Arial" w:hAnsi="Arial" w:cs="Arial"/>
          <w:sz w:val="22"/>
          <w:szCs w:val="22"/>
        </w:rPr>
      </w:pPr>
      <w:r w:rsidRPr="00FD7794">
        <w:rPr>
          <w:rFonts w:ascii="Arial" w:hAnsi="Arial" w:cs="Arial"/>
          <w:sz w:val="22"/>
          <w:szCs w:val="22"/>
        </w:rPr>
        <w:t>E-mail:</w:t>
      </w:r>
      <w:r w:rsidRPr="00FD7794">
        <w:rPr>
          <w:rFonts w:ascii="Arial" w:hAnsi="Arial" w:cs="Arial"/>
          <w:sz w:val="22"/>
          <w:szCs w:val="22"/>
        </w:rPr>
        <w:tab/>
      </w:r>
      <w:hyperlink r:id="rId12" w:history="1">
        <w:r w:rsidRPr="001C37B1">
          <w:rPr>
            <w:rStyle w:val="Hypertextovodkaz"/>
            <w:rFonts w:ascii="Arial" w:hAnsi="Arial" w:cs="Arial"/>
            <w:sz w:val="22"/>
            <w:szCs w:val="22"/>
          </w:rPr>
          <w:t>pardubicky.kraj@spucr.cz</w:t>
        </w:r>
      </w:hyperlink>
    </w:p>
    <w:p w14:paraId="7C3FFAE9" w14:textId="77777777" w:rsidR="003821CB" w:rsidRPr="0068009F" w:rsidRDefault="003821CB" w:rsidP="00201ABE">
      <w:pPr>
        <w:pStyle w:val="Bezmezer"/>
        <w:tabs>
          <w:tab w:val="left" w:pos="4536"/>
        </w:tabs>
        <w:ind w:left="4536" w:hanging="4536"/>
        <w:rPr>
          <w:rFonts w:ascii="Arial" w:hAnsi="Arial" w:cs="Arial"/>
          <w:sz w:val="22"/>
          <w:szCs w:val="22"/>
        </w:rPr>
      </w:pPr>
      <w:r w:rsidRPr="0068009F">
        <w:rPr>
          <w:rFonts w:ascii="Arial" w:hAnsi="Arial" w:cs="Arial"/>
          <w:sz w:val="22"/>
          <w:szCs w:val="22"/>
        </w:rPr>
        <w:t>Zástupce ve věcech technických:</w:t>
      </w:r>
      <w:r w:rsidRPr="0068009F">
        <w:rPr>
          <w:rFonts w:ascii="Arial" w:hAnsi="Arial" w:cs="Arial"/>
          <w:sz w:val="22"/>
          <w:szCs w:val="22"/>
        </w:rPr>
        <w:tab/>
      </w:r>
      <w:r>
        <w:rPr>
          <w:rFonts w:ascii="Arial" w:hAnsi="Arial" w:cs="Arial"/>
          <w:sz w:val="22"/>
          <w:szCs w:val="22"/>
        </w:rPr>
        <w:t>Mgr.</w:t>
      </w:r>
      <w:r w:rsidRPr="0068009F">
        <w:rPr>
          <w:rFonts w:ascii="Arial" w:hAnsi="Arial" w:cs="Arial"/>
          <w:sz w:val="22"/>
          <w:szCs w:val="22"/>
        </w:rPr>
        <w:t xml:space="preserve"> </w:t>
      </w:r>
      <w:r>
        <w:rPr>
          <w:rFonts w:ascii="Arial" w:hAnsi="Arial" w:cs="Arial"/>
          <w:sz w:val="22"/>
          <w:szCs w:val="22"/>
        </w:rPr>
        <w:t>Martina Tomášová</w:t>
      </w:r>
    </w:p>
    <w:p w14:paraId="65CE7D38" w14:textId="0DC3E902" w:rsidR="003821CB" w:rsidRDefault="003821CB" w:rsidP="00201ABE">
      <w:pPr>
        <w:pStyle w:val="Bezmezer"/>
        <w:tabs>
          <w:tab w:val="left" w:pos="4536"/>
        </w:tabs>
        <w:ind w:left="4253" w:hanging="4253"/>
        <w:rPr>
          <w:rFonts w:ascii="Arial" w:hAnsi="Arial" w:cs="Arial"/>
          <w:sz w:val="22"/>
          <w:szCs w:val="22"/>
        </w:rPr>
      </w:pPr>
      <w:r w:rsidRPr="00936B10">
        <w:rPr>
          <w:rFonts w:ascii="Arial" w:hAnsi="Arial" w:cs="Arial"/>
          <w:sz w:val="22"/>
          <w:szCs w:val="22"/>
        </w:rPr>
        <w:t>Fakturační adresa:</w:t>
      </w:r>
      <w:r w:rsidR="00201ABE">
        <w:rPr>
          <w:rFonts w:ascii="Arial" w:hAnsi="Arial" w:cs="Arial"/>
          <w:sz w:val="22"/>
          <w:szCs w:val="22"/>
        </w:rPr>
        <w:tab/>
      </w:r>
      <w:r w:rsidR="00201ABE">
        <w:rPr>
          <w:rFonts w:ascii="Arial" w:hAnsi="Arial" w:cs="Arial"/>
          <w:sz w:val="22"/>
          <w:szCs w:val="22"/>
        </w:rPr>
        <w:tab/>
      </w:r>
      <w:r w:rsidRPr="00936B10">
        <w:rPr>
          <w:rFonts w:ascii="Arial" w:hAnsi="Arial" w:cs="Arial"/>
          <w:sz w:val="22"/>
          <w:szCs w:val="22"/>
        </w:rPr>
        <w:t>Státní pozemkový úřad</w:t>
      </w:r>
    </w:p>
    <w:p w14:paraId="3DA6B2A6" w14:textId="2FCE9864" w:rsidR="003821CB" w:rsidRDefault="003821CB" w:rsidP="00201ABE">
      <w:pPr>
        <w:pStyle w:val="Bezmezer"/>
        <w:tabs>
          <w:tab w:val="left" w:pos="4536"/>
        </w:tabs>
        <w:ind w:left="4253" w:hanging="4536"/>
        <w:rPr>
          <w:rFonts w:ascii="Arial" w:hAnsi="Arial" w:cs="Arial"/>
          <w:sz w:val="22"/>
          <w:szCs w:val="22"/>
        </w:rPr>
      </w:pPr>
      <w:r>
        <w:rPr>
          <w:rFonts w:ascii="Arial" w:hAnsi="Arial" w:cs="Arial"/>
          <w:sz w:val="22"/>
          <w:szCs w:val="22"/>
        </w:rPr>
        <w:tab/>
      </w:r>
      <w:r w:rsidR="00201ABE">
        <w:rPr>
          <w:rFonts w:ascii="Arial" w:hAnsi="Arial" w:cs="Arial"/>
          <w:sz w:val="22"/>
          <w:szCs w:val="22"/>
        </w:rPr>
        <w:tab/>
      </w:r>
      <w:r w:rsidRPr="00936B10">
        <w:rPr>
          <w:rFonts w:ascii="Arial" w:hAnsi="Arial" w:cs="Arial"/>
          <w:sz w:val="22"/>
          <w:szCs w:val="22"/>
        </w:rPr>
        <w:t xml:space="preserve">Husinecká </w:t>
      </w:r>
      <w:r>
        <w:rPr>
          <w:rFonts w:ascii="Arial" w:hAnsi="Arial" w:cs="Arial"/>
          <w:sz w:val="22"/>
          <w:szCs w:val="22"/>
        </w:rPr>
        <w:t>1024/11 a,</w:t>
      </w:r>
    </w:p>
    <w:p w14:paraId="3F2053F6" w14:textId="77777777" w:rsidR="003821CB" w:rsidRDefault="003821CB" w:rsidP="00201ABE">
      <w:pPr>
        <w:pStyle w:val="Bezmezer"/>
        <w:tabs>
          <w:tab w:val="left" w:pos="4536"/>
        </w:tabs>
        <w:ind w:left="-142"/>
        <w:rPr>
          <w:rFonts w:ascii="Arial" w:hAnsi="Arial" w:cs="Arial"/>
          <w:sz w:val="22"/>
          <w:szCs w:val="22"/>
        </w:rPr>
      </w:pPr>
      <w:r>
        <w:rPr>
          <w:rFonts w:ascii="Arial" w:hAnsi="Arial" w:cs="Arial"/>
          <w:sz w:val="22"/>
          <w:szCs w:val="22"/>
        </w:rPr>
        <w:tab/>
      </w:r>
      <w:r w:rsidRPr="00936B10">
        <w:rPr>
          <w:rFonts w:ascii="Arial" w:hAnsi="Arial" w:cs="Arial"/>
          <w:sz w:val="22"/>
          <w:szCs w:val="22"/>
        </w:rPr>
        <w:t xml:space="preserve">130 00 Praha </w:t>
      </w:r>
      <w:r>
        <w:rPr>
          <w:rFonts w:ascii="Arial" w:hAnsi="Arial" w:cs="Arial"/>
          <w:sz w:val="22"/>
          <w:szCs w:val="22"/>
        </w:rPr>
        <w:t xml:space="preserve">3 </w:t>
      </w:r>
      <w:r w:rsidRPr="00936B10">
        <w:rPr>
          <w:rFonts w:ascii="Arial" w:hAnsi="Arial" w:cs="Arial"/>
          <w:sz w:val="22"/>
          <w:szCs w:val="22"/>
        </w:rPr>
        <w:t>– Žižkov</w:t>
      </w:r>
    </w:p>
    <w:p w14:paraId="5641CD0C" w14:textId="77777777" w:rsidR="003821CB" w:rsidRPr="00936B10" w:rsidRDefault="003821CB" w:rsidP="00201ABE">
      <w:pPr>
        <w:pStyle w:val="Bezmezer"/>
        <w:tabs>
          <w:tab w:val="left" w:pos="4536"/>
        </w:tabs>
        <w:ind w:left="0"/>
        <w:rPr>
          <w:rFonts w:ascii="Arial" w:hAnsi="Arial" w:cs="Arial"/>
          <w:sz w:val="22"/>
          <w:szCs w:val="22"/>
        </w:rPr>
      </w:pPr>
      <w:r w:rsidRPr="00936B10">
        <w:rPr>
          <w:rFonts w:ascii="Arial" w:hAnsi="Arial" w:cs="Arial"/>
          <w:sz w:val="22"/>
          <w:szCs w:val="22"/>
        </w:rPr>
        <w:t>ID DS:</w:t>
      </w:r>
      <w:r w:rsidRPr="00936B10">
        <w:rPr>
          <w:rFonts w:ascii="Arial" w:hAnsi="Arial" w:cs="Arial"/>
          <w:sz w:val="22"/>
          <w:szCs w:val="22"/>
        </w:rPr>
        <w:tab/>
      </w:r>
      <w:r>
        <w:rPr>
          <w:rFonts w:ascii="Arial" w:hAnsi="Arial" w:cs="Arial"/>
          <w:sz w:val="22"/>
          <w:szCs w:val="22"/>
        </w:rPr>
        <w:t>z49per3</w:t>
      </w:r>
    </w:p>
    <w:p w14:paraId="3564268B" w14:textId="77777777" w:rsidR="003821CB" w:rsidRPr="00936B10" w:rsidRDefault="003821CB" w:rsidP="00201ABE">
      <w:pPr>
        <w:pStyle w:val="Bezmezer"/>
        <w:tabs>
          <w:tab w:val="left" w:pos="4536"/>
        </w:tabs>
        <w:ind w:left="0"/>
        <w:rPr>
          <w:rFonts w:ascii="Arial" w:hAnsi="Arial" w:cs="Arial"/>
          <w:sz w:val="22"/>
          <w:szCs w:val="22"/>
        </w:rPr>
      </w:pPr>
      <w:r w:rsidRPr="00936B10">
        <w:rPr>
          <w:rFonts w:ascii="Arial" w:hAnsi="Arial" w:cs="Arial"/>
          <w:sz w:val="22"/>
          <w:szCs w:val="22"/>
        </w:rPr>
        <w:t>Bankovní spojení:</w:t>
      </w:r>
      <w:r w:rsidRPr="00936B10">
        <w:rPr>
          <w:rFonts w:ascii="Arial" w:hAnsi="Arial" w:cs="Arial"/>
          <w:sz w:val="22"/>
          <w:szCs w:val="22"/>
        </w:rPr>
        <w:tab/>
      </w:r>
      <w:r>
        <w:rPr>
          <w:rFonts w:ascii="Arial" w:hAnsi="Arial" w:cs="Arial"/>
          <w:sz w:val="22"/>
          <w:szCs w:val="22"/>
        </w:rPr>
        <w:t>ČNB</w:t>
      </w:r>
      <w:r w:rsidRPr="00936B10">
        <w:rPr>
          <w:rFonts w:ascii="Arial" w:hAnsi="Arial" w:cs="Arial"/>
          <w:sz w:val="22"/>
          <w:szCs w:val="22"/>
        </w:rPr>
        <w:tab/>
      </w:r>
    </w:p>
    <w:p w14:paraId="5E276C86" w14:textId="77777777" w:rsidR="003821CB" w:rsidRPr="002960CA" w:rsidRDefault="003821CB" w:rsidP="00201ABE">
      <w:pPr>
        <w:pStyle w:val="Bezmezer"/>
        <w:tabs>
          <w:tab w:val="left" w:pos="4536"/>
        </w:tabs>
        <w:ind w:left="0"/>
      </w:pPr>
      <w:r w:rsidRPr="00936B10">
        <w:rPr>
          <w:rFonts w:ascii="Arial" w:hAnsi="Arial" w:cs="Arial"/>
          <w:bCs/>
          <w:sz w:val="22"/>
          <w:szCs w:val="22"/>
        </w:rPr>
        <w:t>Číslo účtu:</w:t>
      </w:r>
      <w:r w:rsidRPr="00936B10">
        <w:rPr>
          <w:rFonts w:ascii="Arial" w:hAnsi="Arial" w:cs="Arial"/>
          <w:bCs/>
          <w:sz w:val="22"/>
          <w:szCs w:val="22"/>
        </w:rPr>
        <w:tab/>
      </w:r>
      <w:r w:rsidRPr="002960CA">
        <w:rPr>
          <w:rFonts w:ascii="Arial" w:eastAsia="Lucida Sans Unicode" w:hAnsi="Arial" w:cs="Arial"/>
          <w:sz w:val="22"/>
          <w:szCs w:val="22"/>
        </w:rPr>
        <w:t>3723001/0710</w:t>
      </w:r>
    </w:p>
    <w:p w14:paraId="297B3C34" w14:textId="77777777" w:rsidR="003821CB" w:rsidRPr="00936B10" w:rsidRDefault="003821CB" w:rsidP="00201ABE">
      <w:pPr>
        <w:pStyle w:val="Bezmezer"/>
        <w:tabs>
          <w:tab w:val="left" w:pos="4536"/>
        </w:tabs>
        <w:ind w:left="0"/>
        <w:rPr>
          <w:rFonts w:ascii="Arial" w:hAnsi="Arial" w:cs="Arial"/>
          <w:bCs/>
          <w:sz w:val="22"/>
          <w:szCs w:val="22"/>
        </w:rPr>
      </w:pPr>
      <w:r w:rsidRPr="00936B10">
        <w:rPr>
          <w:rFonts w:ascii="Arial" w:hAnsi="Arial" w:cs="Arial"/>
          <w:bCs/>
          <w:sz w:val="22"/>
          <w:szCs w:val="22"/>
        </w:rPr>
        <w:t>IČO:</w:t>
      </w:r>
      <w:r w:rsidRPr="00936B10">
        <w:rPr>
          <w:rFonts w:ascii="Arial" w:hAnsi="Arial" w:cs="Arial"/>
          <w:bCs/>
          <w:sz w:val="22"/>
          <w:szCs w:val="22"/>
        </w:rPr>
        <w:tab/>
      </w:r>
      <w:r>
        <w:rPr>
          <w:rFonts w:ascii="Arial" w:hAnsi="Arial" w:cs="Arial"/>
          <w:sz w:val="22"/>
          <w:szCs w:val="22"/>
        </w:rPr>
        <w:t>01312774</w:t>
      </w:r>
    </w:p>
    <w:p w14:paraId="77C16377" w14:textId="77777777" w:rsidR="003821CB" w:rsidRPr="00936B10" w:rsidRDefault="003821CB" w:rsidP="00201ABE">
      <w:pPr>
        <w:pStyle w:val="Bezmezer"/>
        <w:tabs>
          <w:tab w:val="left" w:pos="4536"/>
        </w:tabs>
        <w:ind w:left="0"/>
        <w:rPr>
          <w:rFonts w:ascii="Arial" w:hAnsi="Arial" w:cs="Arial"/>
          <w:bCs/>
          <w:sz w:val="22"/>
          <w:szCs w:val="22"/>
        </w:rPr>
      </w:pPr>
      <w:r w:rsidRPr="00936B10">
        <w:rPr>
          <w:rFonts w:ascii="Arial" w:hAnsi="Arial" w:cs="Arial"/>
          <w:bCs/>
          <w:sz w:val="22"/>
          <w:szCs w:val="22"/>
        </w:rPr>
        <w:t>DIČ:</w:t>
      </w:r>
      <w:r w:rsidRPr="00936B10">
        <w:rPr>
          <w:rFonts w:ascii="Arial" w:hAnsi="Arial" w:cs="Arial"/>
          <w:bCs/>
          <w:sz w:val="22"/>
          <w:szCs w:val="22"/>
        </w:rPr>
        <w:tab/>
        <w:t xml:space="preserve">není plátcem DPH </w:t>
      </w:r>
    </w:p>
    <w:p w14:paraId="5111BE7F" w14:textId="77777777" w:rsidR="003821CB" w:rsidRDefault="003821CB" w:rsidP="003821CB">
      <w:pPr>
        <w:pStyle w:val="Bezmezer"/>
        <w:ind w:left="0"/>
        <w:rPr>
          <w:rFonts w:ascii="Arial" w:hAnsi="Arial" w:cs="Arial"/>
          <w:b/>
          <w:sz w:val="22"/>
          <w:szCs w:val="22"/>
        </w:rPr>
      </w:pPr>
      <w:r w:rsidRPr="00936B10">
        <w:rPr>
          <w:rFonts w:ascii="Arial" w:hAnsi="Arial" w:cs="Arial"/>
          <w:sz w:val="22"/>
          <w:szCs w:val="22"/>
        </w:rPr>
        <w:t xml:space="preserve">dále jen </w:t>
      </w:r>
      <w:r w:rsidRPr="00936B10">
        <w:rPr>
          <w:rFonts w:ascii="Arial" w:hAnsi="Arial" w:cs="Arial"/>
          <w:b/>
          <w:sz w:val="22"/>
          <w:szCs w:val="22"/>
        </w:rPr>
        <w:t>„objednatel“</w:t>
      </w:r>
    </w:p>
    <w:p w14:paraId="084CE04F" w14:textId="77777777" w:rsidR="00626C73" w:rsidRDefault="00626C73" w:rsidP="00936B10">
      <w:pPr>
        <w:pStyle w:val="Bezmezer"/>
        <w:tabs>
          <w:tab w:val="left" w:pos="4536"/>
        </w:tabs>
        <w:ind w:left="0"/>
        <w:rPr>
          <w:rFonts w:ascii="Arial" w:hAnsi="Arial" w:cs="Arial"/>
          <w:sz w:val="22"/>
          <w:szCs w:val="22"/>
        </w:rPr>
      </w:pPr>
    </w:p>
    <w:p w14:paraId="28300059" w14:textId="3771155A" w:rsidR="00D94C73" w:rsidRPr="00936B10" w:rsidRDefault="00B97EC3" w:rsidP="00936B10">
      <w:pPr>
        <w:pStyle w:val="Bezmezer"/>
        <w:tabs>
          <w:tab w:val="left" w:pos="4536"/>
        </w:tabs>
        <w:ind w:left="0"/>
        <w:rPr>
          <w:rFonts w:ascii="Arial" w:hAnsi="Arial" w:cs="Arial"/>
          <w:sz w:val="22"/>
          <w:szCs w:val="22"/>
        </w:rPr>
      </w:pPr>
      <w:r w:rsidRPr="00936B10">
        <w:rPr>
          <w:rFonts w:ascii="Arial" w:hAnsi="Arial" w:cs="Arial"/>
          <w:sz w:val="22"/>
          <w:szCs w:val="22"/>
        </w:rPr>
        <w:t>a</w:t>
      </w:r>
    </w:p>
    <w:p w14:paraId="548A2947" w14:textId="76580EF2" w:rsidR="00D94C73" w:rsidRPr="00324A49" w:rsidRDefault="00D94C73" w:rsidP="00936B10">
      <w:pPr>
        <w:pStyle w:val="Bezmezer"/>
        <w:tabs>
          <w:tab w:val="left" w:pos="4536"/>
        </w:tabs>
        <w:ind w:left="0"/>
        <w:rPr>
          <w:rFonts w:ascii="Arial" w:hAnsi="Arial" w:cs="Arial"/>
          <w:b/>
          <w:sz w:val="22"/>
          <w:szCs w:val="22"/>
        </w:rPr>
      </w:pPr>
      <w:r w:rsidRPr="00324A49">
        <w:rPr>
          <w:rFonts w:ascii="Arial" w:hAnsi="Arial" w:cs="Arial"/>
          <w:b/>
          <w:sz w:val="22"/>
          <w:szCs w:val="22"/>
        </w:rPr>
        <w:t>Zhotovitel č. 1:</w:t>
      </w:r>
      <w:r w:rsidRPr="00324A49">
        <w:rPr>
          <w:rFonts w:ascii="Arial" w:hAnsi="Arial" w:cs="Arial"/>
          <w:b/>
          <w:sz w:val="22"/>
          <w:szCs w:val="22"/>
        </w:rPr>
        <w:tab/>
      </w:r>
      <w:r w:rsidR="0049512D" w:rsidRPr="0049512D">
        <w:rPr>
          <w:rFonts w:ascii="Arial" w:hAnsi="Arial" w:cs="Arial"/>
          <w:b/>
          <w:sz w:val="22"/>
          <w:szCs w:val="22"/>
        </w:rPr>
        <w:t>Radek Schwab</w:t>
      </w:r>
    </w:p>
    <w:p w14:paraId="378DC772" w14:textId="0C275B5E" w:rsidR="00EF3AC1"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sídlo:</w:t>
      </w:r>
      <w:r w:rsidRPr="00936B10">
        <w:rPr>
          <w:rFonts w:ascii="Arial" w:hAnsi="Arial" w:cs="Arial"/>
          <w:sz w:val="22"/>
          <w:szCs w:val="22"/>
        </w:rPr>
        <w:tab/>
      </w:r>
      <w:r w:rsidR="005B0A0F">
        <w:rPr>
          <w:rFonts w:ascii="Arial" w:hAnsi="Arial" w:cs="Arial"/>
          <w:sz w:val="22"/>
          <w:szCs w:val="22"/>
        </w:rPr>
        <w:t>XXXXXXXX</w:t>
      </w:r>
      <w:r w:rsidR="0044602F" w:rsidRPr="0044602F">
        <w:rPr>
          <w:rFonts w:ascii="Arial" w:hAnsi="Arial" w:cs="Arial"/>
          <w:sz w:val="22"/>
          <w:szCs w:val="22"/>
        </w:rPr>
        <w:t>, Vysoké Mýto</w:t>
      </w:r>
      <w:r w:rsidR="00CF1966">
        <w:rPr>
          <w:rFonts w:ascii="Arial" w:hAnsi="Arial" w:cs="Arial"/>
          <w:sz w:val="22"/>
          <w:szCs w:val="22"/>
        </w:rPr>
        <w:t xml:space="preserve"> </w:t>
      </w:r>
    </w:p>
    <w:p w14:paraId="535E658E" w14:textId="770CA99F" w:rsidR="00D94C73" w:rsidRPr="00936B10" w:rsidRDefault="00EF3AC1" w:rsidP="00936B10">
      <w:pPr>
        <w:pStyle w:val="Bezmezer"/>
        <w:tabs>
          <w:tab w:val="left" w:pos="4536"/>
        </w:tabs>
        <w:ind w:left="0"/>
        <w:rPr>
          <w:rFonts w:ascii="Arial" w:hAnsi="Arial" w:cs="Arial"/>
          <w:sz w:val="22"/>
          <w:szCs w:val="22"/>
        </w:rPr>
      </w:pPr>
      <w:r>
        <w:rPr>
          <w:rFonts w:ascii="Arial" w:hAnsi="Arial" w:cs="Arial"/>
          <w:sz w:val="22"/>
          <w:szCs w:val="22"/>
        </w:rPr>
        <w:tab/>
      </w:r>
      <w:r w:rsidR="00F03D51">
        <w:rPr>
          <w:rFonts w:ascii="Arial" w:hAnsi="Arial" w:cs="Arial"/>
          <w:sz w:val="22"/>
          <w:szCs w:val="22"/>
        </w:rPr>
        <w:t>XXXXXXXX</w:t>
      </w:r>
      <w:r w:rsidR="00D94C73" w:rsidRPr="00936B10">
        <w:rPr>
          <w:rFonts w:ascii="Arial" w:hAnsi="Arial" w:cs="Arial"/>
          <w:sz w:val="22"/>
          <w:szCs w:val="22"/>
        </w:rPr>
        <w:tab/>
      </w:r>
    </w:p>
    <w:p w14:paraId="676ACD7A" w14:textId="4FB3AAA1"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zastoupený:</w:t>
      </w:r>
      <w:r w:rsidRPr="00936B10">
        <w:rPr>
          <w:rFonts w:ascii="Arial" w:hAnsi="Arial" w:cs="Arial"/>
          <w:sz w:val="22"/>
          <w:szCs w:val="22"/>
        </w:rPr>
        <w:tab/>
      </w:r>
      <w:r w:rsidR="00B85DF4" w:rsidRPr="00B85DF4">
        <w:rPr>
          <w:rFonts w:ascii="Arial" w:hAnsi="Arial" w:cs="Arial"/>
          <w:sz w:val="22"/>
          <w:szCs w:val="22"/>
        </w:rPr>
        <w:t>Radk</w:t>
      </w:r>
      <w:r w:rsidR="00B85DF4">
        <w:rPr>
          <w:rFonts w:ascii="Arial" w:hAnsi="Arial" w:cs="Arial"/>
          <w:sz w:val="22"/>
          <w:szCs w:val="22"/>
        </w:rPr>
        <w:t>em</w:t>
      </w:r>
      <w:r w:rsidR="00B85DF4" w:rsidRPr="00B85DF4">
        <w:rPr>
          <w:rFonts w:ascii="Arial" w:hAnsi="Arial" w:cs="Arial"/>
          <w:sz w:val="22"/>
          <w:szCs w:val="22"/>
        </w:rPr>
        <w:t xml:space="preserve"> </w:t>
      </w:r>
      <w:proofErr w:type="spellStart"/>
      <w:r w:rsidR="00B85DF4" w:rsidRPr="00B85DF4">
        <w:rPr>
          <w:rFonts w:ascii="Arial" w:hAnsi="Arial" w:cs="Arial"/>
          <w:sz w:val="22"/>
          <w:szCs w:val="22"/>
        </w:rPr>
        <w:t>Schwab</w:t>
      </w:r>
      <w:r w:rsidRPr="00936B10">
        <w:rPr>
          <w:rFonts w:ascii="Arial" w:hAnsi="Arial" w:cs="Arial"/>
          <w:sz w:val="22"/>
          <w:szCs w:val="22"/>
        </w:rPr>
        <w:t>em</w:t>
      </w:r>
      <w:proofErr w:type="spellEnd"/>
      <w:r w:rsidRPr="00936B10">
        <w:rPr>
          <w:rFonts w:ascii="Arial" w:hAnsi="Arial" w:cs="Arial"/>
          <w:sz w:val="22"/>
          <w:szCs w:val="22"/>
        </w:rPr>
        <w:tab/>
      </w:r>
    </w:p>
    <w:p w14:paraId="0759B9CF" w14:textId="6634FB91"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ve smluvních záležitostech oprávněn jednat:</w:t>
      </w:r>
      <w:r w:rsidRPr="00936B10">
        <w:rPr>
          <w:rFonts w:ascii="Arial" w:hAnsi="Arial" w:cs="Arial"/>
          <w:sz w:val="22"/>
          <w:szCs w:val="22"/>
        </w:rPr>
        <w:tab/>
      </w:r>
      <w:r w:rsidR="001F6867" w:rsidRPr="001F6867">
        <w:rPr>
          <w:rFonts w:ascii="Arial" w:hAnsi="Arial" w:cs="Arial"/>
          <w:sz w:val="22"/>
          <w:szCs w:val="22"/>
        </w:rPr>
        <w:t>Radek Schwab</w:t>
      </w:r>
    </w:p>
    <w:p w14:paraId="1839F0AD" w14:textId="08775E29"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v technických záležitostech oprávněn jednat:</w:t>
      </w:r>
      <w:r w:rsidRPr="00936B10">
        <w:rPr>
          <w:rFonts w:ascii="Arial" w:hAnsi="Arial" w:cs="Arial"/>
          <w:sz w:val="22"/>
          <w:szCs w:val="22"/>
        </w:rPr>
        <w:tab/>
      </w:r>
      <w:r w:rsidR="001F6867" w:rsidRPr="001F6867">
        <w:rPr>
          <w:rFonts w:ascii="Arial" w:hAnsi="Arial" w:cs="Arial"/>
          <w:sz w:val="22"/>
          <w:szCs w:val="22"/>
        </w:rPr>
        <w:t>Radek Schwab</w:t>
      </w:r>
    </w:p>
    <w:p w14:paraId="01D2D25A" w14:textId="5C190423"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Tel.:</w:t>
      </w:r>
      <w:r w:rsidRPr="00936B10">
        <w:rPr>
          <w:rFonts w:ascii="Arial" w:hAnsi="Arial" w:cs="Arial"/>
          <w:sz w:val="22"/>
          <w:szCs w:val="22"/>
        </w:rPr>
        <w:tab/>
      </w:r>
      <w:bookmarkStart w:id="0" w:name="_Hlk161120467"/>
      <w:r w:rsidR="00F03D51">
        <w:rPr>
          <w:rFonts w:ascii="Arial" w:hAnsi="Arial" w:cs="Arial"/>
          <w:sz w:val="22"/>
          <w:szCs w:val="22"/>
        </w:rPr>
        <w:t>XXXXXXXX</w:t>
      </w:r>
      <w:bookmarkEnd w:id="0"/>
      <w:r w:rsidRPr="00936B10">
        <w:rPr>
          <w:rFonts w:ascii="Arial" w:hAnsi="Arial" w:cs="Arial"/>
          <w:sz w:val="22"/>
          <w:szCs w:val="22"/>
        </w:rPr>
        <w:tab/>
      </w:r>
      <w:r w:rsidRPr="00936B10">
        <w:rPr>
          <w:rFonts w:ascii="Arial" w:hAnsi="Arial" w:cs="Arial"/>
          <w:sz w:val="22"/>
          <w:szCs w:val="22"/>
        </w:rPr>
        <w:tab/>
      </w:r>
      <w:r w:rsidRPr="00936B10">
        <w:rPr>
          <w:rFonts w:ascii="Arial" w:hAnsi="Arial" w:cs="Arial"/>
          <w:sz w:val="22"/>
          <w:szCs w:val="22"/>
        </w:rPr>
        <w:tab/>
      </w:r>
    </w:p>
    <w:p w14:paraId="0FDC6E56" w14:textId="040AA107"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E-mail:</w:t>
      </w:r>
      <w:r w:rsidRPr="00936B10">
        <w:rPr>
          <w:rFonts w:ascii="Arial" w:hAnsi="Arial" w:cs="Arial"/>
          <w:sz w:val="22"/>
          <w:szCs w:val="22"/>
        </w:rPr>
        <w:tab/>
      </w:r>
      <w:r w:rsidR="00F03D51">
        <w:rPr>
          <w:rFonts w:ascii="Arial" w:hAnsi="Arial" w:cs="Arial"/>
          <w:sz w:val="22"/>
          <w:szCs w:val="22"/>
        </w:rPr>
        <w:t>XXXXXXXX</w:t>
      </w:r>
    </w:p>
    <w:p w14:paraId="16819018" w14:textId="4203E3B6"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ID DS:</w:t>
      </w:r>
      <w:r w:rsidRPr="00936B10">
        <w:rPr>
          <w:rFonts w:ascii="Arial" w:hAnsi="Arial" w:cs="Arial"/>
          <w:sz w:val="22"/>
          <w:szCs w:val="22"/>
        </w:rPr>
        <w:tab/>
      </w:r>
      <w:r w:rsidR="00F03D51">
        <w:rPr>
          <w:rFonts w:ascii="Arial" w:hAnsi="Arial" w:cs="Arial"/>
          <w:sz w:val="22"/>
          <w:szCs w:val="22"/>
        </w:rPr>
        <w:t>XXXXXXXX</w:t>
      </w:r>
      <w:r w:rsidRPr="00936B10">
        <w:rPr>
          <w:rFonts w:ascii="Arial" w:hAnsi="Arial" w:cs="Arial"/>
          <w:sz w:val="22"/>
          <w:szCs w:val="22"/>
        </w:rPr>
        <w:tab/>
      </w:r>
    </w:p>
    <w:p w14:paraId="0381B1B4" w14:textId="2FD724CE"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Bankovní spojení:</w:t>
      </w:r>
      <w:r w:rsidRPr="00936B10">
        <w:rPr>
          <w:rFonts w:ascii="Arial" w:hAnsi="Arial" w:cs="Arial"/>
          <w:sz w:val="22"/>
          <w:szCs w:val="22"/>
        </w:rPr>
        <w:tab/>
      </w:r>
      <w:r w:rsidR="00F03D51">
        <w:rPr>
          <w:rFonts w:ascii="Arial" w:hAnsi="Arial" w:cs="Arial"/>
          <w:sz w:val="22"/>
          <w:szCs w:val="22"/>
        </w:rPr>
        <w:t>XXXXXXXX</w:t>
      </w:r>
      <w:r w:rsidRPr="00936B10">
        <w:rPr>
          <w:rFonts w:ascii="Arial" w:hAnsi="Arial" w:cs="Arial"/>
          <w:sz w:val="22"/>
          <w:szCs w:val="22"/>
        </w:rPr>
        <w:tab/>
      </w:r>
    </w:p>
    <w:p w14:paraId="218AF6B9" w14:textId="4BC4B86E"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Číslo účtu:</w:t>
      </w:r>
      <w:r w:rsidRPr="00936B10">
        <w:rPr>
          <w:rFonts w:ascii="Arial" w:hAnsi="Arial" w:cs="Arial"/>
          <w:sz w:val="22"/>
          <w:szCs w:val="22"/>
        </w:rPr>
        <w:tab/>
      </w:r>
      <w:r w:rsidR="00F03D51">
        <w:rPr>
          <w:rFonts w:ascii="Arial" w:hAnsi="Arial" w:cs="Arial"/>
          <w:sz w:val="22"/>
          <w:szCs w:val="22"/>
        </w:rPr>
        <w:t>XXXXXXXX</w:t>
      </w:r>
      <w:r w:rsidRPr="00936B10">
        <w:rPr>
          <w:rFonts w:ascii="Arial" w:hAnsi="Arial" w:cs="Arial"/>
          <w:sz w:val="22"/>
          <w:szCs w:val="22"/>
        </w:rPr>
        <w:tab/>
      </w:r>
      <w:r w:rsidRPr="00936B10">
        <w:rPr>
          <w:rFonts w:ascii="Arial" w:hAnsi="Arial" w:cs="Arial"/>
          <w:sz w:val="22"/>
          <w:szCs w:val="22"/>
        </w:rPr>
        <w:tab/>
      </w:r>
    </w:p>
    <w:p w14:paraId="6B27D0C0" w14:textId="08D00CDB"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IČ</w:t>
      </w:r>
      <w:r w:rsidR="003478D3" w:rsidRPr="00936B10">
        <w:rPr>
          <w:rFonts w:ascii="Arial" w:hAnsi="Arial" w:cs="Arial"/>
          <w:sz w:val="22"/>
          <w:szCs w:val="22"/>
        </w:rPr>
        <w:t>O</w:t>
      </w:r>
      <w:r w:rsidRPr="00936B10">
        <w:rPr>
          <w:rFonts w:ascii="Arial" w:hAnsi="Arial" w:cs="Arial"/>
          <w:sz w:val="22"/>
          <w:szCs w:val="22"/>
        </w:rPr>
        <w:t>:</w:t>
      </w:r>
      <w:r w:rsidRPr="00936B10">
        <w:rPr>
          <w:rFonts w:ascii="Arial" w:hAnsi="Arial" w:cs="Arial"/>
          <w:sz w:val="22"/>
          <w:szCs w:val="22"/>
        </w:rPr>
        <w:tab/>
      </w:r>
      <w:r w:rsidR="00184ACF">
        <w:rPr>
          <w:rFonts w:ascii="Arial" w:hAnsi="Arial" w:cs="Arial"/>
          <w:sz w:val="22"/>
          <w:szCs w:val="22"/>
        </w:rPr>
        <w:t>111</w:t>
      </w:r>
      <w:r w:rsidR="00111154">
        <w:rPr>
          <w:rFonts w:ascii="Arial" w:hAnsi="Arial" w:cs="Arial"/>
          <w:sz w:val="22"/>
          <w:szCs w:val="22"/>
        </w:rPr>
        <w:t>20274</w:t>
      </w:r>
      <w:r w:rsidRPr="00936B10">
        <w:rPr>
          <w:rFonts w:ascii="Arial" w:hAnsi="Arial" w:cs="Arial"/>
          <w:sz w:val="22"/>
          <w:szCs w:val="22"/>
        </w:rPr>
        <w:tab/>
      </w:r>
    </w:p>
    <w:p w14:paraId="718042C5" w14:textId="5C207FA2"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DIČ:</w:t>
      </w:r>
      <w:r w:rsidRPr="00936B10">
        <w:rPr>
          <w:rFonts w:ascii="Arial" w:hAnsi="Arial" w:cs="Arial"/>
          <w:sz w:val="22"/>
          <w:szCs w:val="22"/>
        </w:rPr>
        <w:tab/>
      </w:r>
      <w:r w:rsidR="006B4CB0">
        <w:rPr>
          <w:rFonts w:ascii="Arial" w:hAnsi="Arial" w:cs="Arial"/>
          <w:sz w:val="22"/>
          <w:szCs w:val="22"/>
        </w:rPr>
        <w:t>není plátce DPH</w:t>
      </w:r>
    </w:p>
    <w:p w14:paraId="608E647E" w14:textId="00112A24" w:rsidR="00D94C73" w:rsidRPr="00936B10" w:rsidRDefault="00D94C73" w:rsidP="00936B10">
      <w:pPr>
        <w:pStyle w:val="Bezmezer"/>
        <w:ind w:left="0"/>
        <w:rPr>
          <w:rFonts w:ascii="Arial" w:hAnsi="Arial" w:cs="Arial"/>
          <w:sz w:val="22"/>
          <w:szCs w:val="22"/>
        </w:rPr>
      </w:pPr>
      <w:r w:rsidRPr="00936B10">
        <w:rPr>
          <w:rFonts w:ascii="Arial" w:hAnsi="Arial" w:cs="Arial"/>
          <w:sz w:val="22"/>
          <w:szCs w:val="22"/>
        </w:rPr>
        <w:t>Společnost je zapsaná v</w:t>
      </w:r>
      <w:r w:rsidR="00193E4B">
        <w:rPr>
          <w:rFonts w:ascii="Arial" w:hAnsi="Arial" w:cs="Arial"/>
          <w:sz w:val="22"/>
          <w:szCs w:val="22"/>
        </w:rPr>
        <w:t> živnostenském</w:t>
      </w:r>
      <w:r w:rsidRPr="00936B10">
        <w:rPr>
          <w:rFonts w:ascii="Arial" w:hAnsi="Arial" w:cs="Arial"/>
          <w:sz w:val="22"/>
          <w:szCs w:val="22"/>
        </w:rPr>
        <w:t xml:space="preserve"> rejstříku vedeném</w:t>
      </w:r>
      <w:r w:rsidR="00742E74">
        <w:rPr>
          <w:rFonts w:ascii="Arial" w:hAnsi="Arial" w:cs="Arial"/>
          <w:sz w:val="22"/>
          <w:szCs w:val="22"/>
        </w:rPr>
        <w:t xml:space="preserve"> ve Vysokém Mýtě.</w:t>
      </w:r>
    </w:p>
    <w:p w14:paraId="51B22963" w14:textId="77777777" w:rsidR="00D94C73" w:rsidRPr="00936B10" w:rsidRDefault="00D94C73" w:rsidP="00936B10">
      <w:pPr>
        <w:ind w:left="720" w:hanging="720"/>
        <w:rPr>
          <w:rFonts w:ascii="Arial" w:hAnsi="Arial" w:cs="Arial"/>
          <w:sz w:val="22"/>
          <w:szCs w:val="22"/>
        </w:rPr>
      </w:pPr>
      <w:r w:rsidRPr="00936B10">
        <w:rPr>
          <w:rFonts w:ascii="Arial" w:hAnsi="Arial" w:cs="Arial"/>
          <w:sz w:val="22"/>
          <w:szCs w:val="22"/>
        </w:rPr>
        <w:t xml:space="preserve">dále jen </w:t>
      </w:r>
      <w:r w:rsidRPr="00936B10">
        <w:rPr>
          <w:rFonts w:ascii="Arial" w:hAnsi="Arial" w:cs="Arial"/>
          <w:b/>
          <w:sz w:val="22"/>
          <w:szCs w:val="22"/>
        </w:rPr>
        <w:t>„zhotovitel č. 1“</w:t>
      </w:r>
      <w:r w:rsidRPr="00936B10">
        <w:rPr>
          <w:rFonts w:ascii="Arial" w:hAnsi="Arial" w:cs="Arial"/>
          <w:sz w:val="22"/>
          <w:szCs w:val="22"/>
        </w:rPr>
        <w:t>.</w:t>
      </w:r>
    </w:p>
    <w:p w14:paraId="659DB84E" w14:textId="77777777" w:rsidR="00626C73" w:rsidRDefault="00626C73" w:rsidP="00936B10">
      <w:pPr>
        <w:ind w:left="720" w:hanging="720"/>
        <w:rPr>
          <w:rFonts w:ascii="Arial" w:hAnsi="Arial" w:cs="Arial"/>
          <w:sz w:val="22"/>
          <w:szCs w:val="22"/>
        </w:rPr>
      </w:pPr>
    </w:p>
    <w:p w14:paraId="55EB0288" w14:textId="1492FA6C" w:rsidR="00D94C73" w:rsidRDefault="00D94C73" w:rsidP="00936B10">
      <w:pPr>
        <w:ind w:left="720" w:hanging="720"/>
        <w:rPr>
          <w:rFonts w:ascii="Arial" w:hAnsi="Arial" w:cs="Arial"/>
          <w:sz w:val="22"/>
          <w:szCs w:val="22"/>
        </w:rPr>
      </w:pPr>
      <w:r w:rsidRPr="00936B10">
        <w:rPr>
          <w:rFonts w:ascii="Arial" w:hAnsi="Arial" w:cs="Arial"/>
          <w:sz w:val="22"/>
          <w:szCs w:val="22"/>
        </w:rPr>
        <w:t>a</w:t>
      </w:r>
    </w:p>
    <w:p w14:paraId="6A4F98A3" w14:textId="33BA7183" w:rsidR="00BD5204" w:rsidRPr="00324A49" w:rsidRDefault="00BD5204" w:rsidP="00BD5204">
      <w:pPr>
        <w:pStyle w:val="Bezmezer"/>
        <w:tabs>
          <w:tab w:val="left" w:pos="4536"/>
        </w:tabs>
        <w:ind w:left="0"/>
        <w:rPr>
          <w:rFonts w:ascii="Arial" w:hAnsi="Arial" w:cs="Arial"/>
          <w:b/>
          <w:sz w:val="22"/>
          <w:szCs w:val="22"/>
        </w:rPr>
      </w:pPr>
      <w:bookmarkStart w:id="1" w:name="_Hlk103775191"/>
      <w:r w:rsidRPr="00324A49">
        <w:rPr>
          <w:rFonts w:ascii="Arial" w:hAnsi="Arial" w:cs="Arial"/>
          <w:b/>
          <w:sz w:val="22"/>
          <w:szCs w:val="22"/>
        </w:rPr>
        <w:t xml:space="preserve">Zhotovitel č. </w:t>
      </w:r>
      <w:r>
        <w:rPr>
          <w:rFonts w:ascii="Arial" w:hAnsi="Arial" w:cs="Arial"/>
          <w:b/>
          <w:sz w:val="22"/>
          <w:szCs w:val="22"/>
        </w:rPr>
        <w:t>2</w:t>
      </w:r>
      <w:r w:rsidRPr="00324A49">
        <w:rPr>
          <w:rFonts w:ascii="Arial" w:hAnsi="Arial" w:cs="Arial"/>
          <w:b/>
          <w:sz w:val="22"/>
          <w:szCs w:val="22"/>
        </w:rPr>
        <w:t>:</w:t>
      </w:r>
      <w:r>
        <w:rPr>
          <w:rFonts w:ascii="Arial" w:hAnsi="Arial" w:cs="Arial"/>
          <w:b/>
          <w:sz w:val="22"/>
          <w:szCs w:val="22"/>
        </w:rPr>
        <w:tab/>
      </w:r>
      <w:proofErr w:type="spellStart"/>
      <w:r>
        <w:rPr>
          <w:rFonts w:ascii="Arial" w:hAnsi="Arial" w:cs="Arial"/>
          <w:b/>
          <w:sz w:val="22"/>
          <w:szCs w:val="22"/>
        </w:rPr>
        <w:t>qdq</w:t>
      </w:r>
      <w:proofErr w:type="spellEnd"/>
      <w:r>
        <w:rPr>
          <w:rFonts w:ascii="Arial" w:hAnsi="Arial" w:cs="Arial"/>
          <w:b/>
          <w:sz w:val="22"/>
          <w:szCs w:val="22"/>
        </w:rPr>
        <w:t xml:space="preserve"> </w:t>
      </w:r>
      <w:proofErr w:type="spellStart"/>
      <w:r>
        <w:rPr>
          <w:rFonts w:ascii="Arial" w:hAnsi="Arial" w:cs="Arial"/>
          <w:b/>
          <w:sz w:val="22"/>
          <w:szCs w:val="22"/>
        </w:rPr>
        <w:t>services</w:t>
      </w:r>
      <w:proofErr w:type="spellEnd"/>
      <w:r>
        <w:rPr>
          <w:rFonts w:ascii="Arial" w:hAnsi="Arial" w:cs="Arial"/>
          <w:b/>
          <w:sz w:val="22"/>
          <w:szCs w:val="22"/>
        </w:rPr>
        <w:t>, s.r.o.</w:t>
      </w:r>
      <w:r w:rsidRPr="00324A49">
        <w:rPr>
          <w:rFonts w:ascii="Arial" w:hAnsi="Arial" w:cs="Arial"/>
          <w:b/>
          <w:sz w:val="22"/>
          <w:szCs w:val="22"/>
        </w:rPr>
        <w:tab/>
        <w:t xml:space="preserve">    </w:t>
      </w:r>
      <w:r w:rsidRPr="00324A49">
        <w:rPr>
          <w:rFonts w:ascii="Arial" w:hAnsi="Arial" w:cs="Arial"/>
          <w:b/>
          <w:sz w:val="22"/>
          <w:szCs w:val="22"/>
        </w:rPr>
        <w:tab/>
      </w:r>
    </w:p>
    <w:p w14:paraId="0A9F9C21" w14:textId="77777777" w:rsidR="00BD5204" w:rsidRPr="00936B10" w:rsidRDefault="00BD5204" w:rsidP="00BD5204">
      <w:pPr>
        <w:pStyle w:val="Bezmezer"/>
        <w:tabs>
          <w:tab w:val="left" w:pos="4536"/>
        </w:tabs>
        <w:ind w:left="0"/>
        <w:rPr>
          <w:rFonts w:ascii="Arial" w:hAnsi="Arial" w:cs="Arial"/>
          <w:sz w:val="22"/>
          <w:szCs w:val="22"/>
        </w:rPr>
      </w:pPr>
      <w:r w:rsidRPr="00936B10">
        <w:rPr>
          <w:rFonts w:ascii="Arial" w:hAnsi="Arial" w:cs="Arial"/>
          <w:sz w:val="22"/>
          <w:szCs w:val="22"/>
        </w:rPr>
        <w:t>sídlo:</w:t>
      </w:r>
      <w:r w:rsidRPr="00936B10">
        <w:rPr>
          <w:rFonts w:ascii="Arial" w:hAnsi="Arial" w:cs="Arial"/>
          <w:sz w:val="22"/>
          <w:szCs w:val="22"/>
        </w:rPr>
        <w:tab/>
      </w:r>
      <w:r w:rsidRPr="00456291">
        <w:rPr>
          <w:rFonts w:ascii="Arial" w:hAnsi="Arial" w:cs="Arial"/>
          <w:sz w:val="22"/>
          <w:szCs w:val="22"/>
        </w:rPr>
        <w:t>Bílovecká 1162/167</w:t>
      </w:r>
      <w:r>
        <w:rPr>
          <w:rFonts w:ascii="Arial" w:hAnsi="Arial" w:cs="Arial"/>
          <w:sz w:val="22"/>
          <w:szCs w:val="22"/>
        </w:rPr>
        <w:t>, Opava, 747 06</w:t>
      </w:r>
      <w:r w:rsidRPr="00936B10">
        <w:rPr>
          <w:rFonts w:ascii="Arial" w:hAnsi="Arial" w:cs="Arial"/>
          <w:sz w:val="22"/>
          <w:szCs w:val="22"/>
        </w:rPr>
        <w:tab/>
      </w:r>
    </w:p>
    <w:p w14:paraId="28355B95" w14:textId="77777777" w:rsidR="00BD5204" w:rsidRPr="00936B10" w:rsidRDefault="00BD5204" w:rsidP="00BD5204">
      <w:pPr>
        <w:pStyle w:val="Bezmezer"/>
        <w:tabs>
          <w:tab w:val="left" w:pos="4536"/>
        </w:tabs>
        <w:ind w:left="0"/>
        <w:rPr>
          <w:rFonts w:ascii="Arial" w:hAnsi="Arial" w:cs="Arial"/>
          <w:sz w:val="22"/>
          <w:szCs w:val="22"/>
        </w:rPr>
      </w:pPr>
      <w:r w:rsidRPr="00936B10">
        <w:rPr>
          <w:rFonts w:ascii="Arial" w:hAnsi="Arial" w:cs="Arial"/>
          <w:sz w:val="22"/>
          <w:szCs w:val="22"/>
        </w:rPr>
        <w:t>zastoupený:</w:t>
      </w:r>
      <w:r w:rsidRPr="00936B10">
        <w:rPr>
          <w:rFonts w:ascii="Arial" w:hAnsi="Arial" w:cs="Arial"/>
          <w:sz w:val="22"/>
          <w:szCs w:val="22"/>
        </w:rPr>
        <w:tab/>
      </w:r>
      <w:r>
        <w:rPr>
          <w:rFonts w:ascii="Arial" w:hAnsi="Arial" w:cs="Arial"/>
          <w:sz w:val="22"/>
          <w:szCs w:val="22"/>
        </w:rPr>
        <w:t xml:space="preserve">Ing. Janem Sedláčkem MBA, </w:t>
      </w:r>
      <w:proofErr w:type="spellStart"/>
      <w:r>
        <w:rPr>
          <w:rFonts w:ascii="Arial" w:hAnsi="Arial" w:cs="Arial"/>
          <w:sz w:val="22"/>
          <w:szCs w:val="22"/>
        </w:rPr>
        <w:t>MSc</w:t>
      </w:r>
      <w:proofErr w:type="spellEnd"/>
      <w:r>
        <w:rPr>
          <w:rFonts w:ascii="Arial" w:hAnsi="Arial" w:cs="Arial"/>
          <w:sz w:val="22"/>
          <w:szCs w:val="22"/>
        </w:rPr>
        <w:t>, Ph.D.</w:t>
      </w:r>
    </w:p>
    <w:p w14:paraId="22072272" w14:textId="74E8297C" w:rsidR="00BD5204" w:rsidRPr="00936B10" w:rsidRDefault="00BD5204" w:rsidP="00BD5204">
      <w:pPr>
        <w:pStyle w:val="Bezmezer"/>
        <w:tabs>
          <w:tab w:val="left" w:pos="4536"/>
        </w:tabs>
        <w:ind w:left="0"/>
        <w:rPr>
          <w:rFonts w:ascii="Arial" w:hAnsi="Arial" w:cs="Arial"/>
          <w:sz w:val="22"/>
          <w:szCs w:val="22"/>
        </w:rPr>
      </w:pPr>
      <w:r w:rsidRPr="00936B10">
        <w:rPr>
          <w:rFonts w:ascii="Arial" w:hAnsi="Arial" w:cs="Arial"/>
          <w:sz w:val="22"/>
          <w:szCs w:val="22"/>
        </w:rPr>
        <w:t>ve smluvních záležitostech oprávněn jednat:</w:t>
      </w:r>
      <w:r w:rsidRPr="00936B10">
        <w:rPr>
          <w:rFonts w:ascii="Arial" w:hAnsi="Arial" w:cs="Arial"/>
          <w:sz w:val="22"/>
          <w:szCs w:val="22"/>
        </w:rPr>
        <w:tab/>
      </w:r>
      <w:r>
        <w:rPr>
          <w:rFonts w:ascii="Arial" w:hAnsi="Arial" w:cs="Arial"/>
          <w:sz w:val="22"/>
          <w:szCs w:val="22"/>
        </w:rPr>
        <w:t>Ing. Jan Sedláček</w:t>
      </w:r>
      <w:r w:rsidR="00E4009A">
        <w:rPr>
          <w:rFonts w:ascii="Arial" w:hAnsi="Arial" w:cs="Arial"/>
          <w:sz w:val="22"/>
          <w:szCs w:val="22"/>
        </w:rPr>
        <w:t>,</w:t>
      </w:r>
      <w:r>
        <w:rPr>
          <w:rFonts w:ascii="Arial" w:hAnsi="Arial" w:cs="Arial"/>
          <w:sz w:val="22"/>
          <w:szCs w:val="22"/>
        </w:rPr>
        <w:t xml:space="preserve"> jednatel společnosti</w:t>
      </w:r>
    </w:p>
    <w:p w14:paraId="06C1358D" w14:textId="7DC4E080" w:rsidR="00BD5204" w:rsidRPr="00936B10" w:rsidRDefault="00BD5204" w:rsidP="00BD5204">
      <w:pPr>
        <w:pStyle w:val="Bezmezer"/>
        <w:tabs>
          <w:tab w:val="left" w:pos="4536"/>
        </w:tabs>
        <w:ind w:left="0"/>
        <w:rPr>
          <w:rFonts w:ascii="Arial" w:hAnsi="Arial" w:cs="Arial"/>
          <w:sz w:val="22"/>
          <w:szCs w:val="22"/>
        </w:rPr>
      </w:pPr>
      <w:r w:rsidRPr="00936B10">
        <w:rPr>
          <w:rFonts w:ascii="Arial" w:hAnsi="Arial" w:cs="Arial"/>
          <w:sz w:val="22"/>
          <w:szCs w:val="22"/>
        </w:rPr>
        <w:t>v technických záležitostech oprávněn jednat:</w:t>
      </w:r>
      <w:r w:rsidRPr="00936B10">
        <w:rPr>
          <w:rFonts w:ascii="Arial" w:hAnsi="Arial" w:cs="Arial"/>
          <w:sz w:val="22"/>
          <w:szCs w:val="22"/>
        </w:rPr>
        <w:tab/>
      </w:r>
      <w:r w:rsidR="00CC78D1">
        <w:rPr>
          <w:rFonts w:ascii="Arial" w:hAnsi="Arial" w:cs="Arial"/>
          <w:sz w:val="22"/>
          <w:szCs w:val="22"/>
        </w:rPr>
        <w:t>XXXXXXXX</w:t>
      </w:r>
    </w:p>
    <w:p w14:paraId="3D30164C" w14:textId="630F59A0" w:rsidR="00BD5204" w:rsidRPr="00936B10" w:rsidRDefault="00BD5204" w:rsidP="00BD5204">
      <w:pPr>
        <w:pStyle w:val="Bezmezer"/>
        <w:tabs>
          <w:tab w:val="left" w:pos="4536"/>
        </w:tabs>
        <w:ind w:left="0"/>
        <w:rPr>
          <w:rFonts w:ascii="Arial" w:hAnsi="Arial" w:cs="Arial"/>
          <w:sz w:val="22"/>
          <w:szCs w:val="22"/>
        </w:rPr>
      </w:pPr>
      <w:r w:rsidRPr="00936B10">
        <w:rPr>
          <w:rFonts w:ascii="Arial" w:hAnsi="Arial" w:cs="Arial"/>
          <w:sz w:val="22"/>
          <w:szCs w:val="22"/>
        </w:rPr>
        <w:t>Tel.:</w:t>
      </w:r>
      <w:r w:rsidRPr="00936B10">
        <w:rPr>
          <w:rFonts w:ascii="Arial" w:hAnsi="Arial" w:cs="Arial"/>
          <w:sz w:val="22"/>
          <w:szCs w:val="22"/>
        </w:rPr>
        <w:tab/>
      </w:r>
      <w:r w:rsidR="00A914E0">
        <w:rPr>
          <w:rFonts w:ascii="Arial" w:hAnsi="Arial" w:cs="Arial"/>
          <w:sz w:val="22"/>
          <w:szCs w:val="22"/>
        </w:rPr>
        <w:t>XXXXXXXX</w:t>
      </w:r>
      <w:r w:rsidRPr="00936B10">
        <w:rPr>
          <w:rFonts w:ascii="Arial" w:hAnsi="Arial" w:cs="Arial"/>
          <w:sz w:val="22"/>
          <w:szCs w:val="22"/>
        </w:rPr>
        <w:tab/>
      </w:r>
      <w:r w:rsidRPr="00936B10">
        <w:rPr>
          <w:rFonts w:ascii="Arial" w:hAnsi="Arial" w:cs="Arial"/>
          <w:sz w:val="22"/>
          <w:szCs w:val="22"/>
        </w:rPr>
        <w:tab/>
      </w:r>
      <w:r w:rsidRPr="00936B10">
        <w:rPr>
          <w:rFonts w:ascii="Arial" w:hAnsi="Arial" w:cs="Arial"/>
          <w:sz w:val="22"/>
          <w:szCs w:val="22"/>
        </w:rPr>
        <w:tab/>
      </w:r>
    </w:p>
    <w:p w14:paraId="78D444A9" w14:textId="47A412F7" w:rsidR="00BD5204" w:rsidRPr="00936B10" w:rsidRDefault="00BD5204" w:rsidP="00BD5204">
      <w:pPr>
        <w:pStyle w:val="Bezmezer"/>
        <w:tabs>
          <w:tab w:val="left" w:pos="4536"/>
        </w:tabs>
        <w:ind w:left="0"/>
        <w:rPr>
          <w:rFonts w:ascii="Arial" w:hAnsi="Arial" w:cs="Arial"/>
          <w:sz w:val="22"/>
          <w:szCs w:val="22"/>
        </w:rPr>
      </w:pPr>
      <w:r w:rsidRPr="00936B10">
        <w:rPr>
          <w:rFonts w:ascii="Arial" w:hAnsi="Arial" w:cs="Arial"/>
          <w:sz w:val="22"/>
          <w:szCs w:val="22"/>
        </w:rPr>
        <w:t>E-mail:</w:t>
      </w:r>
      <w:r w:rsidRPr="00936B10">
        <w:rPr>
          <w:rFonts w:ascii="Arial" w:hAnsi="Arial" w:cs="Arial"/>
          <w:sz w:val="22"/>
          <w:szCs w:val="22"/>
        </w:rPr>
        <w:tab/>
      </w:r>
      <w:r w:rsidR="00A914E0">
        <w:rPr>
          <w:rFonts w:ascii="Arial" w:hAnsi="Arial" w:cs="Arial"/>
          <w:sz w:val="22"/>
          <w:szCs w:val="22"/>
        </w:rPr>
        <w:t>XXXXXXXX</w:t>
      </w:r>
    </w:p>
    <w:p w14:paraId="025B0C8C" w14:textId="00CC42B0" w:rsidR="00BD5204" w:rsidRPr="00936B10" w:rsidRDefault="00BD5204" w:rsidP="00BD5204">
      <w:pPr>
        <w:pStyle w:val="Bezmezer"/>
        <w:tabs>
          <w:tab w:val="left" w:pos="4536"/>
        </w:tabs>
        <w:ind w:left="0"/>
        <w:rPr>
          <w:rFonts w:ascii="Arial" w:hAnsi="Arial" w:cs="Arial"/>
          <w:sz w:val="22"/>
          <w:szCs w:val="22"/>
        </w:rPr>
      </w:pPr>
      <w:r w:rsidRPr="00936B10">
        <w:rPr>
          <w:rFonts w:ascii="Arial" w:hAnsi="Arial" w:cs="Arial"/>
          <w:sz w:val="22"/>
          <w:szCs w:val="22"/>
        </w:rPr>
        <w:t>ID DS:</w:t>
      </w:r>
      <w:r w:rsidRPr="00936B10">
        <w:rPr>
          <w:rFonts w:ascii="Arial" w:hAnsi="Arial" w:cs="Arial"/>
          <w:sz w:val="22"/>
          <w:szCs w:val="22"/>
        </w:rPr>
        <w:tab/>
      </w:r>
      <w:proofErr w:type="spellStart"/>
      <w:r w:rsidR="000B51B0" w:rsidRPr="000B51B0">
        <w:rPr>
          <w:rFonts w:ascii="Arial" w:hAnsi="Arial" w:cs="Arial"/>
          <w:sz w:val="22"/>
          <w:szCs w:val="22"/>
        </w:rPr>
        <w:t>yyjefiz</w:t>
      </w:r>
      <w:proofErr w:type="spellEnd"/>
      <w:r w:rsidRPr="00936B10">
        <w:rPr>
          <w:rFonts w:ascii="Arial" w:hAnsi="Arial" w:cs="Arial"/>
          <w:sz w:val="22"/>
          <w:szCs w:val="22"/>
        </w:rPr>
        <w:tab/>
      </w:r>
    </w:p>
    <w:bookmarkEnd w:id="1"/>
    <w:p w14:paraId="79FD01CA" w14:textId="50DE52DE" w:rsidR="00BD5204" w:rsidRPr="00936B10" w:rsidRDefault="00BD5204" w:rsidP="00BD5204">
      <w:pPr>
        <w:pStyle w:val="Bezmezer"/>
        <w:tabs>
          <w:tab w:val="left" w:pos="4536"/>
        </w:tabs>
        <w:ind w:left="0"/>
        <w:rPr>
          <w:rFonts w:ascii="Arial" w:hAnsi="Arial" w:cs="Arial"/>
          <w:sz w:val="22"/>
          <w:szCs w:val="22"/>
        </w:rPr>
      </w:pPr>
      <w:r w:rsidRPr="00936B10">
        <w:rPr>
          <w:rFonts w:ascii="Arial" w:hAnsi="Arial" w:cs="Arial"/>
          <w:sz w:val="22"/>
          <w:szCs w:val="22"/>
        </w:rPr>
        <w:lastRenderedPageBreak/>
        <w:t>Bankovní spojení:</w:t>
      </w:r>
      <w:r w:rsidRPr="00936B10">
        <w:rPr>
          <w:rFonts w:ascii="Arial" w:hAnsi="Arial" w:cs="Arial"/>
          <w:sz w:val="22"/>
          <w:szCs w:val="22"/>
        </w:rPr>
        <w:tab/>
      </w:r>
      <w:r w:rsidR="00F6335A" w:rsidRPr="00F6335A">
        <w:rPr>
          <w:rFonts w:ascii="Arial" w:hAnsi="Arial" w:cs="Arial"/>
          <w:sz w:val="22"/>
          <w:szCs w:val="22"/>
        </w:rPr>
        <w:t>Fio banka, a.s.</w:t>
      </w:r>
      <w:r w:rsidRPr="00936B10">
        <w:rPr>
          <w:rFonts w:ascii="Arial" w:hAnsi="Arial" w:cs="Arial"/>
          <w:sz w:val="22"/>
          <w:szCs w:val="22"/>
        </w:rPr>
        <w:tab/>
      </w:r>
    </w:p>
    <w:p w14:paraId="7A3AA5A8" w14:textId="27D7CA92" w:rsidR="00BD5204" w:rsidRPr="00936B10" w:rsidRDefault="00BD5204" w:rsidP="00BD5204">
      <w:pPr>
        <w:pStyle w:val="Bezmezer"/>
        <w:tabs>
          <w:tab w:val="left" w:pos="4536"/>
        </w:tabs>
        <w:ind w:left="0"/>
        <w:rPr>
          <w:rFonts w:ascii="Arial" w:hAnsi="Arial" w:cs="Arial"/>
          <w:sz w:val="22"/>
          <w:szCs w:val="22"/>
        </w:rPr>
      </w:pPr>
      <w:r w:rsidRPr="00936B10">
        <w:rPr>
          <w:rFonts w:ascii="Arial" w:hAnsi="Arial" w:cs="Arial"/>
          <w:sz w:val="22"/>
          <w:szCs w:val="22"/>
        </w:rPr>
        <w:t>Číslo účtu:</w:t>
      </w:r>
      <w:r w:rsidRPr="00936B10">
        <w:rPr>
          <w:rFonts w:ascii="Arial" w:hAnsi="Arial" w:cs="Arial"/>
          <w:sz w:val="22"/>
          <w:szCs w:val="22"/>
        </w:rPr>
        <w:tab/>
      </w:r>
      <w:r w:rsidR="009B66E3" w:rsidRPr="009B66E3">
        <w:rPr>
          <w:rFonts w:ascii="Arial" w:hAnsi="Arial" w:cs="Arial"/>
          <w:sz w:val="22"/>
          <w:szCs w:val="22"/>
        </w:rPr>
        <w:t xml:space="preserve">2100014548/2010 </w:t>
      </w:r>
      <w:r w:rsidRPr="00936B10">
        <w:rPr>
          <w:rFonts w:ascii="Arial" w:hAnsi="Arial" w:cs="Arial"/>
          <w:sz w:val="22"/>
          <w:szCs w:val="22"/>
        </w:rPr>
        <w:tab/>
      </w:r>
    </w:p>
    <w:p w14:paraId="36F217F1" w14:textId="77777777" w:rsidR="00BD5204" w:rsidRPr="00936B10" w:rsidRDefault="00BD5204" w:rsidP="00BD5204">
      <w:pPr>
        <w:pStyle w:val="Bezmezer"/>
        <w:tabs>
          <w:tab w:val="left" w:pos="4536"/>
        </w:tabs>
        <w:ind w:left="0"/>
        <w:rPr>
          <w:rFonts w:ascii="Arial" w:hAnsi="Arial" w:cs="Arial"/>
          <w:sz w:val="22"/>
          <w:szCs w:val="22"/>
        </w:rPr>
      </w:pPr>
      <w:r w:rsidRPr="00936B10">
        <w:rPr>
          <w:rFonts w:ascii="Arial" w:hAnsi="Arial" w:cs="Arial"/>
          <w:sz w:val="22"/>
          <w:szCs w:val="22"/>
        </w:rPr>
        <w:t>IČO:</w:t>
      </w:r>
      <w:r w:rsidRPr="00936B10">
        <w:rPr>
          <w:rFonts w:ascii="Arial" w:hAnsi="Arial" w:cs="Arial"/>
          <w:sz w:val="22"/>
          <w:szCs w:val="22"/>
        </w:rPr>
        <w:tab/>
      </w:r>
      <w:r w:rsidRPr="00456291">
        <w:rPr>
          <w:rFonts w:ascii="Arial" w:hAnsi="Arial" w:cs="Arial"/>
          <w:sz w:val="22"/>
          <w:szCs w:val="22"/>
        </w:rPr>
        <w:t>26878313</w:t>
      </w:r>
      <w:r w:rsidRPr="00936B10">
        <w:rPr>
          <w:rFonts w:ascii="Arial" w:hAnsi="Arial" w:cs="Arial"/>
          <w:sz w:val="22"/>
          <w:szCs w:val="22"/>
        </w:rPr>
        <w:tab/>
      </w:r>
    </w:p>
    <w:p w14:paraId="008D4069" w14:textId="77777777" w:rsidR="00BD5204" w:rsidRPr="00936B10" w:rsidRDefault="00BD5204" w:rsidP="00BD5204">
      <w:pPr>
        <w:pStyle w:val="Bezmezer"/>
        <w:tabs>
          <w:tab w:val="left" w:pos="4536"/>
        </w:tabs>
        <w:ind w:left="0"/>
        <w:rPr>
          <w:rFonts w:ascii="Arial" w:hAnsi="Arial" w:cs="Arial"/>
          <w:sz w:val="22"/>
          <w:szCs w:val="22"/>
        </w:rPr>
      </w:pPr>
      <w:r w:rsidRPr="00936B10">
        <w:rPr>
          <w:rFonts w:ascii="Arial" w:hAnsi="Arial" w:cs="Arial"/>
          <w:sz w:val="22"/>
          <w:szCs w:val="22"/>
        </w:rPr>
        <w:t>DIČ:</w:t>
      </w:r>
      <w:r w:rsidRPr="00936B10">
        <w:rPr>
          <w:rFonts w:ascii="Arial" w:hAnsi="Arial" w:cs="Arial"/>
          <w:sz w:val="22"/>
          <w:szCs w:val="22"/>
        </w:rPr>
        <w:tab/>
      </w:r>
      <w:r w:rsidRPr="00456291">
        <w:rPr>
          <w:rFonts w:ascii="Arial" w:hAnsi="Arial" w:cs="Arial"/>
          <w:sz w:val="22"/>
          <w:szCs w:val="22"/>
        </w:rPr>
        <w:t>CZ 26878313</w:t>
      </w:r>
      <w:r w:rsidRPr="00936B10">
        <w:rPr>
          <w:rFonts w:ascii="Arial" w:hAnsi="Arial" w:cs="Arial"/>
          <w:sz w:val="22"/>
          <w:szCs w:val="22"/>
        </w:rPr>
        <w:tab/>
      </w:r>
    </w:p>
    <w:p w14:paraId="45ECB70A" w14:textId="77777777" w:rsidR="00BD5204" w:rsidRPr="00936B10" w:rsidRDefault="00BD5204" w:rsidP="00BD5204">
      <w:pPr>
        <w:pStyle w:val="Bezmezer"/>
        <w:ind w:left="0"/>
        <w:rPr>
          <w:rFonts w:ascii="Arial" w:hAnsi="Arial" w:cs="Arial"/>
          <w:sz w:val="22"/>
          <w:szCs w:val="22"/>
        </w:rPr>
      </w:pPr>
      <w:r w:rsidRPr="00936B10">
        <w:rPr>
          <w:rFonts w:ascii="Arial" w:hAnsi="Arial" w:cs="Arial"/>
          <w:sz w:val="22"/>
          <w:szCs w:val="22"/>
        </w:rPr>
        <w:t>Společnost je zapsaná v obchodním rejstříku vedeném</w:t>
      </w:r>
      <w:r>
        <w:rPr>
          <w:rFonts w:ascii="Arial" w:hAnsi="Arial" w:cs="Arial"/>
          <w:sz w:val="22"/>
          <w:szCs w:val="22"/>
        </w:rPr>
        <w:t xml:space="preserve"> u Krajského soudu v Ostravě, oddíl C, vložka 28676</w:t>
      </w:r>
      <w:r w:rsidRPr="00936B10">
        <w:rPr>
          <w:rFonts w:ascii="Arial" w:hAnsi="Arial" w:cs="Arial"/>
          <w:sz w:val="22"/>
          <w:szCs w:val="22"/>
        </w:rPr>
        <w:t xml:space="preserve">  </w:t>
      </w:r>
    </w:p>
    <w:p w14:paraId="2536CBA2" w14:textId="5D4424B0" w:rsidR="00BD5204" w:rsidRPr="00936B10" w:rsidRDefault="00BD5204" w:rsidP="00BD5204">
      <w:pPr>
        <w:rPr>
          <w:rFonts w:ascii="Arial" w:hAnsi="Arial" w:cs="Arial"/>
          <w:sz w:val="22"/>
          <w:szCs w:val="22"/>
        </w:rPr>
      </w:pPr>
      <w:r w:rsidRPr="00936B10">
        <w:rPr>
          <w:rFonts w:ascii="Arial" w:hAnsi="Arial" w:cs="Arial"/>
          <w:sz w:val="22"/>
          <w:szCs w:val="22"/>
        </w:rPr>
        <w:t xml:space="preserve">dále jen </w:t>
      </w:r>
      <w:r w:rsidRPr="00936B10">
        <w:rPr>
          <w:rFonts w:ascii="Arial" w:hAnsi="Arial" w:cs="Arial"/>
          <w:b/>
          <w:sz w:val="22"/>
          <w:szCs w:val="22"/>
        </w:rPr>
        <w:t xml:space="preserve">„zhotovitel č. </w:t>
      </w:r>
      <w:r>
        <w:rPr>
          <w:rFonts w:ascii="Arial" w:hAnsi="Arial" w:cs="Arial"/>
          <w:b/>
          <w:sz w:val="22"/>
          <w:szCs w:val="22"/>
        </w:rPr>
        <w:t>2</w:t>
      </w:r>
      <w:r w:rsidRPr="00936B10">
        <w:rPr>
          <w:rFonts w:ascii="Arial" w:hAnsi="Arial" w:cs="Arial"/>
          <w:b/>
          <w:sz w:val="22"/>
          <w:szCs w:val="22"/>
        </w:rPr>
        <w:t>“</w:t>
      </w:r>
      <w:r w:rsidRPr="00936B10">
        <w:rPr>
          <w:rFonts w:ascii="Arial" w:hAnsi="Arial" w:cs="Arial"/>
          <w:sz w:val="22"/>
          <w:szCs w:val="22"/>
        </w:rPr>
        <w:t>.</w:t>
      </w:r>
    </w:p>
    <w:p w14:paraId="40C5BD4F" w14:textId="77777777" w:rsidR="00D94C73" w:rsidRPr="00936B10" w:rsidRDefault="00D94C73" w:rsidP="00936B10">
      <w:pPr>
        <w:ind w:left="720" w:hanging="720"/>
        <w:rPr>
          <w:rFonts w:ascii="Arial" w:hAnsi="Arial" w:cs="Arial"/>
          <w:sz w:val="22"/>
          <w:szCs w:val="22"/>
        </w:rPr>
      </w:pPr>
    </w:p>
    <w:p w14:paraId="7CFC4FDE" w14:textId="77777777" w:rsidR="00D94C73" w:rsidRPr="00936B10" w:rsidRDefault="00D94C73" w:rsidP="00936B10">
      <w:pPr>
        <w:ind w:left="720" w:hanging="720"/>
        <w:rPr>
          <w:rFonts w:ascii="Arial" w:hAnsi="Arial" w:cs="Arial"/>
          <w:sz w:val="22"/>
          <w:szCs w:val="22"/>
        </w:rPr>
      </w:pPr>
      <w:r w:rsidRPr="00936B10">
        <w:rPr>
          <w:rFonts w:ascii="Arial" w:hAnsi="Arial" w:cs="Arial"/>
          <w:sz w:val="22"/>
          <w:szCs w:val="22"/>
        </w:rPr>
        <w:t>a</w:t>
      </w:r>
    </w:p>
    <w:p w14:paraId="09C35481" w14:textId="629207D7" w:rsidR="00525BAC" w:rsidRPr="00324A49" w:rsidRDefault="00525BAC" w:rsidP="00525BAC">
      <w:pPr>
        <w:pStyle w:val="Bezmezer"/>
        <w:tabs>
          <w:tab w:val="left" w:pos="4536"/>
        </w:tabs>
        <w:ind w:left="0"/>
        <w:rPr>
          <w:rFonts w:ascii="Arial" w:hAnsi="Arial" w:cs="Arial"/>
          <w:b/>
          <w:sz w:val="22"/>
          <w:szCs w:val="22"/>
        </w:rPr>
      </w:pPr>
      <w:r w:rsidRPr="00324A49">
        <w:rPr>
          <w:rFonts w:ascii="Arial" w:hAnsi="Arial" w:cs="Arial"/>
          <w:b/>
          <w:sz w:val="22"/>
          <w:szCs w:val="22"/>
        </w:rPr>
        <w:t xml:space="preserve">Zhotovitel č. </w:t>
      </w:r>
      <w:r w:rsidR="007E6381">
        <w:rPr>
          <w:rFonts w:ascii="Arial" w:hAnsi="Arial" w:cs="Arial"/>
          <w:b/>
          <w:sz w:val="22"/>
          <w:szCs w:val="22"/>
        </w:rPr>
        <w:t>3</w:t>
      </w:r>
      <w:r w:rsidRPr="00324A49">
        <w:rPr>
          <w:rFonts w:ascii="Arial" w:hAnsi="Arial" w:cs="Arial"/>
          <w:b/>
          <w:sz w:val="22"/>
          <w:szCs w:val="22"/>
        </w:rPr>
        <w:t>:</w:t>
      </w:r>
      <w:r>
        <w:rPr>
          <w:rFonts w:ascii="Arial" w:hAnsi="Arial" w:cs="Arial"/>
          <w:b/>
          <w:sz w:val="22"/>
          <w:szCs w:val="22"/>
        </w:rPr>
        <w:tab/>
      </w:r>
      <w:r w:rsidRPr="005A0797">
        <w:rPr>
          <w:rFonts w:ascii="Arial" w:hAnsi="Arial" w:cs="Arial"/>
          <w:b/>
          <w:sz w:val="22"/>
          <w:szCs w:val="22"/>
        </w:rPr>
        <w:t>Jaroslav Truhlář</w:t>
      </w:r>
    </w:p>
    <w:p w14:paraId="258D7F01" w14:textId="76C8B07B" w:rsidR="00525BAC" w:rsidRPr="00936B10" w:rsidRDefault="00525BAC" w:rsidP="00525BAC">
      <w:pPr>
        <w:pStyle w:val="Bezmezer"/>
        <w:tabs>
          <w:tab w:val="left" w:pos="4536"/>
        </w:tabs>
        <w:ind w:left="0"/>
        <w:rPr>
          <w:rFonts w:ascii="Arial" w:hAnsi="Arial" w:cs="Arial"/>
          <w:sz w:val="22"/>
          <w:szCs w:val="22"/>
        </w:rPr>
      </w:pPr>
      <w:r w:rsidRPr="00936B10">
        <w:rPr>
          <w:rFonts w:ascii="Arial" w:hAnsi="Arial" w:cs="Arial"/>
          <w:sz w:val="22"/>
          <w:szCs w:val="22"/>
        </w:rPr>
        <w:t>sídlo:</w:t>
      </w:r>
      <w:r w:rsidRPr="00936B10">
        <w:rPr>
          <w:rFonts w:ascii="Arial" w:hAnsi="Arial" w:cs="Arial"/>
          <w:sz w:val="22"/>
          <w:szCs w:val="22"/>
        </w:rPr>
        <w:tab/>
      </w:r>
      <w:r w:rsidR="00A914E0">
        <w:rPr>
          <w:rFonts w:ascii="Arial" w:hAnsi="Arial" w:cs="Arial"/>
          <w:sz w:val="22"/>
          <w:szCs w:val="22"/>
        </w:rPr>
        <w:t>XXXXXXXX</w:t>
      </w:r>
      <w:r w:rsidR="00D6222B">
        <w:rPr>
          <w:rFonts w:ascii="Arial" w:hAnsi="Arial" w:cs="Arial"/>
          <w:sz w:val="22"/>
          <w:szCs w:val="22"/>
        </w:rPr>
        <w:t>,</w:t>
      </w:r>
      <w:r w:rsidR="00A914E0" w:rsidRPr="005A0797">
        <w:rPr>
          <w:rFonts w:ascii="Arial" w:hAnsi="Arial" w:cs="Arial"/>
          <w:sz w:val="22"/>
          <w:szCs w:val="22"/>
        </w:rPr>
        <w:t xml:space="preserve"> </w:t>
      </w:r>
      <w:r w:rsidRPr="005A0797">
        <w:rPr>
          <w:rFonts w:ascii="Arial" w:hAnsi="Arial" w:cs="Arial"/>
          <w:sz w:val="22"/>
          <w:szCs w:val="22"/>
        </w:rPr>
        <w:t>Vysoké Mýto</w:t>
      </w:r>
    </w:p>
    <w:p w14:paraId="404E0E4C" w14:textId="77777777" w:rsidR="00525BAC" w:rsidRPr="00936B10" w:rsidRDefault="00525BAC" w:rsidP="00525BAC">
      <w:pPr>
        <w:pStyle w:val="Bezmezer"/>
        <w:tabs>
          <w:tab w:val="left" w:pos="4536"/>
        </w:tabs>
        <w:ind w:left="0"/>
        <w:rPr>
          <w:rFonts w:ascii="Arial" w:hAnsi="Arial" w:cs="Arial"/>
          <w:sz w:val="22"/>
          <w:szCs w:val="22"/>
        </w:rPr>
      </w:pPr>
      <w:r w:rsidRPr="00936B10">
        <w:rPr>
          <w:rFonts w:ascii="Arial" w:hAnsi="Arial" w:cs="Arial"/>
          <w:sz w:val="22"/>
          <w:szCs w:val="22"/>
        </w:rPr>
        <w:t>zastoupený:</w:t>
      </w:r>
      <w:r w:rsidRPr="00936B10">
        <w:rPr>
          <w:rFonts w:ascii="Arial" w:hAnsi="Arial" w:cs="Arial"/>
          <w:sz w:val="22"/>
          <w:szCs w:val="22"/>
        </w:rPr>
        <w:tab/>
      </w:r>
      <w:r w:rsidRPr="005A0797">
        <w:rPr>
          <w:rFonts w:ascii="Arial" w:hAnsi="Arial" w:cs="Arial"/>
          <w:sz w:val="22"/>
          <w:szCs w:val="22"/>
        </w:rPr>
        <w:t>Jaroslav</w:t>
      </w:r>
      <w:r>
        <w:rPr>
          <w:rFonts w:ascii="Arial" w:hAnsi="Arial" w:cs="Arial"/>
          <w:sz w:val="22"/>
          <w:szCs w:val="22"/>
        </w:rPr>
        <w:t>em</w:t>
      </w:r>
      <w:r w:rsidRPr="005A0797">
        <w:rPr>
          <w:rFonts w:ascii="Arial" w:hAnsi="Arial" w:cs="Arial"/>
          <w:sz w:val="22"/>
          <w:szCs w:val="22"/>
        </w:rPr>
        <w:t xml:space="preserve"> Truhlář</w:t>
      </w:r>
      <w:r>
        <w:rPr>
          <w:rFonts w:ascii="Arial" w:hAnsi="Arial" w:cs="Arial"/>
          <w:sz w:val="22"/>
          <w:szCs w:val="22"/>
        </w:rPr>
        <w:t>em</w:t>
      </w:r>
      <w:r w:rsidRPr="00936B10">
        <w:rPr>
          <w:rFonts w:ascii="Arial" w:hAnsi="Arial" w:cs="Arial"/>
          <w:sz w:val="22"/>
          <w:szCs w:val="22"/>
        </w:rPr>
        <w:tab/>
      </w:r>
    </w:p>
    <w:p w14:paraId="0D8757A6" w14:textId="77777777" w:rsidR="00525BAC" w:rsidRPr="00936B10" w:rsidRDefault="00525BAC" w:rsidP="00525BAC">
      <w:pPr>
        <w:pStyle w:val="Bezmezer"/>
        <w:tabs>
          <w:tab w:val="left" w:pos="4536"/>
        </w:tabs>
        <w:ind w:left="0"/>
        <w:rPr>
          <w:rFonts w:ascii="Arial" w:hAnsi="Arial" w:cs="Arial"/>
          <w:sz w:val="22"/>
          <w:szCs w:val="22"/>
        </w:rPr>
      </w:pPr>
      <w:r w:rsidRPr="00936B10">
        <w:rPr>
          <w:rFonts w:ascii="Arial" w:hAnsi="Arial" w:cs="Arial"/>
          <w:sz w:val="22"/>
          <w:szCs w:val="22"/>
        </w:rPr>
        <w:t>ve smluvních záležitostech oprávněn jednat:</w:t>
      </w:r>
      <w:r w:rsidRPr="00936B10">
        <w:rPr>
          <w:rFonts w:ascii="Arial" w:hAnsi="Arial" w:cs="Arial"/>
          <w:sz w:val="22"/>
          <w:szCs w:val="22"/>
        </w:rPr>
        <w:tab/>
      </w:r>
      <w:r w:rsidRPr="005A0797">
        <w:rPr>
          <w:rFonts w:ascii="Arial" w:hAnsi="Arial" w:cs="Arial"/>
          <w:sz w:val="22"/>
          <w:szCs w:val="22"/>
        </w:rPr>
        <w:t>Jaroslav Truhlář</w:t>
      </w:r>
    </w:p>
    <w:p w14:paraId="1C3A2D36" w14:textId="77777777" w:rsidR="00525BAC" w:rsidRPr="00936B10" w:rsidRDefault="00525BAC" w:rsidP="00525BAC">
      <w:pPr>
        <w:pStyle w:val="Bezmezer"/>
        <w:tabs>
          <w:tab w:val="left" w:pos="4536"/>
        </w:tabs>
        <w:ind w:left="0"/>
        <w:rPr>
          <w:rFonts w:ascii="Arial" w:hAnsi="Arial" w:cs="Arial"/>
          <w:sz w:val="22"/>
          <w:szCs w:val="22"/>
        </w:rPr>
      </w:pPr>
      <w:r w:rsidRPr="00936B10">
        <w:rPr>
          <w:rFonts w:ascii="Arial" w:hAnsi="Arial" w:cs="Arial"/>
          <w:sz w:val="22"/>
          <w:szCs w:val="22"/>
        </w:rPr>
        <w:t>v technických záležitostech oprávněn jednat:</w:t>
      </w:r>
      <w:r w:rsidRPr="00936B10">
        <w:rPr>
          <w:rFonts w:ascii="Arial" w:hAnsi="Arial" w:cs="Arial"/>
          <w:sz w:val="22"/>
          <w:szCs w:val="22"/>
        </w:rPr>
        <w:tab/>
      </w:r>
      <w:r w:rsidRPr="005A0797">
        <w:rPr>
          <w:rFonts w:ascii="Arial" w:hAnsi="Arial" w:cs="Arial"/>
          <w:sz w:val="22"/>
          <w:szCs w:val="22"/>
        </w:rPr>
        <w:t>Jaroslav Truhlář</w:t>
      </w:r>
    </w:p>
    <w:p w14:paraId="7EE5230A" w14:textId="00F967BA" w:rsidR="00525BAC" w:rsidRPr="00936B10" w:rsidRDefault="00525BAC" w:rsidP="00525BAC">
      <w:pPr>
        <w:pStyle w:val="Bezmezer"/>
        <w:tabs>
          <w:tab w:val="left" w:pos="4536"/>
        </w:tabs>
        <w:ind w:left="0"/>
        <w:rPr>
          <w:rFonts w:ascii="Arial" w:hAnsi="Arial" w:cs="Arial"/>
          <w:sz w:val="22"/>
          <w:szCs w:val="22"/>
        </w:rPr>
      </w:pPr>
      <w:r w:rsidRPr="00936B10">
        <w:rPr>
          <w:rFonts w:ascii="Arial" w:hAnsi="Arial" w:cs="Arial"/>
          <w:sz w:val="22"/>
          <w:szCs w:val="22"/>
        </w:rPr>
        <w:t>Tel.:</w:t>
      </w:r>
      <w:r w:rsidRPr="00936B10">
        <w:rPr>
          <w:rFonts w:ascii="Arial" w:hAnsi="Arial" w:cs="Arial"/>
          <w:sz w:val="22"/>
          <w:szCs w:val="22"/>
        </w:rPr>
        <w:tab/>
      </w:r>
      <w:r w:rsidR="00A914E0">
        <w:rPr>
          <w:rFonts w:ascii="Arial" w:hAnsi="Arial" w:cs="Arial"/>
          <w:sz w:val="22"/>
          <w:szCs w:val="22"/>
        </w:rPr>
        <w:t>XXXXXXXX</w:t>
      </w:r>
      <w:r w:rsidRPr="00936B10">
        <w:rPr>
          <w:rFonts w:ascii="Arial" w:hAnsi="Arial" w:cs="Arial"/>
          <w:sz w:val="22"/>
          <w:szCs w:val="22"/>
        </w:rPr>
        <w:tab/>
      </w:r>
      <w:r w:rsidRPr="00936B10">
        <w:rPr>
          <w:rFonts w:ascii="Arial" w:hAnsi="Arial" w:cs="Arial"/>
          <w:sz w:val="22"/>
          <w:szCs w:val="22"/>
        </w:rPr>
        <w:tab/>
      </w:r>
    </w:p>
    <w:p w14:paraId="7624BD98" w14:textId="77777777" w:rsidR="004C3F6F" w:rsidRDefault="00525BAC" w:rsidP="00525BAC">
      <w:pPr>
        <w:pStyle w:val="Bezmezer"/>
        <w:tabs>
          <w:tab w:val="left" w:pos="4536"/>
        </w:tabs>
        <w:ind w:left="0"/>
        <w:rPr>
          <w:rFonts w:ascii="Arial" w:hAnsi="Arial" w:cs="Arial"/>
          <w:sz w:val="22"/>
          <w:szCs w:val="22"/>
        </w:rPr>
      </w:pPr>
      <w:r w:rsidRPr="00936B10">
        <w:rPr>
          <w:rFonts w:ascii="Arial" w:hAnsi="Arial" w:cs="Arial"/>
          <w:sz w:val="22"/>
          <w:szCs w:val="22"/>
        </w:rPr>
        <w:t>E-mail:</w:t>
      </w:r>
      <w:r w:rsidRPr="00936B10">
        <w:rPr>
          <w:rFonts w:ascii="Arial" w:hAnsi="Arial" w:cs="Arial"/>
          <w:sz w:val="22"/>
          <w:szCs w:val="22"/>
        </w:rPr>
        <w:tab/>
      </w:r>
      <w:r w:rsidR="00A914E0">
        <w:rPr>
          <w:rFonts w:ascii="Arial" w:hAnsi="Arial" w:cs="Arial"/>
          <w:sz w:val="22"/>
          <w:szCs w:val="22"/>
        </w:rPr>
        <w:t>XXXXXXXX</w:t>
      </w:r>
      <w:r w:rsidR="00A914E0" w:rsidRPr="00936B10">
        <w:rPr>
          <w:rFonts w:ascii="Arial" w:hAnsi="Arial" w:cs="Arial"/>
          <w:sz w:val="22"/>
          <w:szCs w:val="22"/>
        </w:rPr>
        <w:t xml:space="preserve"> </w:t>
      </w:r>
    </w:p>
    <w:p w14:paraId="0171D141" w14:textId="2CAE697B" w:rsidR="00525BAC" w:rsidRPr="00936B10" w:rsidRDefault="00525BAC" w:rsidP="00525BAC">
      <w:pPr>
        <w:pStyle w:val="Bezmezer"/>
        <w:tabs>
          <w:tab w:val="left" w:pos="4536"/>
        </w:tabs>
        <w:ind w:left="0"/>
        <w:rPr>
          <w:rFonts w:ascii="Arial" w:hAnsi="Arial" w:cs="Arial"/>
          <w:sz w:val="22"/>
          <w:szCs w:val="22"/>
        </w:rPr>
      </w:pPr>
      <w:r w:rsidRPr="00936B10">
        <w:rPr>
          <w:rFonts w:ascii="Arial" w:hAnsi="Arial" w:cs="Arial"/>
          <w:sz w:val="22"/>
          <w:szCs w:val="22"/>
        </w:rPr>
        <w:t>ID DS:</w:t>
      </w:r>
      <w:r w:rsidRPr="00936B10">
        <w:rPr>
          <w:rFonts w:ascii="Arial" w:hAnsi="Arial" w:cs="Arial"/>
          <w:sz w:val="22"/>
          <w:szCs w:val="22"/>
        </w:rPr>
        <w:tab/>
      </w:r>
      <w:r w:rsidR="004C3F6F">
        <w:rPr>
          <w:rFonts w:ascii="Arial" w:hAnsi="Arial" w:cs="Arial"/>
          <w:sz w:val="22"/>
          <w:szCs w:val="22"/>
        </w:rPr>
        <w:t>XXXXXXXX</w:t>
      </w:r>
      <w:r w:rsidRPr="00936B10">
        <w:rPr>
          <w:rFonts w:ascii="Arial" w:hAnsi="Arial" w:cs="Arial"/>
          <w:sz w:val="22"/>
          <w:szCs w:val="22"/>
        </w:rPr>
        <w:tab/>
      </w:r>
    </w:p>
    <w:p w14:paraId="3D1A7734" w14:textId="77777777" w:rsidR="00D6222B" w:rsidRDefault="00525BAC" w:rsidP="004C3F6F">
      <w:pPr>
        <w:pStyle w:val="Bezmezer"/>
        <w:tabs>
          <w:tab w:val="left" w:pos="4536"/>
        </w:tabs>
        <w:ind w:left="0"/>
        <w:rPr>
          <w:rFonts w:ascii="Arial" w:hAnsi="Arial" w:cs="Arial"/>
          <w:sz w:val="22"/>
          <w:szCs w:val="22"/>
        </w:rPr>
      </w:pPr>
      <w:r w:rsidRPr="00936B10">
        <w:rPr>
          <w:rFonts w:ascii="Arial" w:hAnsi="Arial" w:cs="Arial"/>
          <w:sz w:val="22"/>
          <w:szCs w:val="22"/>
        </w:rPr>
        <w:t>Bankovní spojení:</w:t>
      </w:r>
      <w:r w:rsidRPr="00936B10">
        <w:rPr>
          <w:rFonts w:ascii="Arial" w:hAnsi="Arial" w:cs="Arial"/>
          <w:sz w:val="22"/>
          <w:szCs w:val="22"/>
        </w:rPr>
        <w:tab/>
      </w:r>
      <w:r w:rsidR="004C3F6F">
        <w:rPr>
          <w:rFonts w:ascii="Arial" w:hAnsi="Arial" w:cs="Arial"/>
          <w:sz w:val="22"/>
          <w:szCs w:val="22"/>
        </w:rPr>
        <w:t>XXXXXXXX</w:t>
      </w:r>
    </w:p>
    <w:p w14:paraId="3B5BCC06" w14:textId="77777777" w:rsidR="00D6222B" w:rsidRPr="00936B10" w:rsidRDefault="00D6222B" w:rsidP="00D6222B">
      <w:pPr>
        <w:pStyle w:val="Bezmezer"/>
        <w:tabs>
          <w:tab w:val="left" w:pos="4536"/>
        </w:tabs>
        <w:ind w:left="0"/>
        <w:rPr>
          <w:rFonts w:ascii="Arial" w:hAnsi="Arial" w:cs="Arial"/>
          <w:sz w:val="22"/>
          <w:szCs w:val="22"/>
        </w:rPr>
      </w:pPr>
      <w:r w:rsidRPr="00936B10">
        <w:rPr>
          <w:rFonts w:ascii="Arial" w:hAnsi="Arial" w:cs="Arial"/>
          <w:sz w:val="22"/>
          <w:szCs w:val="22"/>
        </w:rPr>
        <w:t>Číslo účtu:</w:t>
      </w:r>
      <w:r w:rsidRPr="00936B10">
        <w:rPr>
          <w:rFonts w:ascii="Arial" w:hAnsi="Arial" w:cs="Arial"/>
          <w:sz w:val="22"/>
          <w:szCs w:val="22"/>
        </w:rPr>
        <w:tab/>
      </w:r>
      <w:r>
        <w:rPr>
          <w:rFonts w:ascii="Arial" w:hAnsi="Arial" w:cs="Arial"/>
          <w:sz w:val="22"/>
          <w:szCs w:val="22"/>
        </w:rPr>
        <w:t>XXXXXXXX</w:t>
      </w:r>
      <w:r w:rsidRPr="00936B10">
        <w:rPr>
          <w:rFonts w:ascii="Arial" w:hAnsi="Arial" w:cs="Arial"/>
          <w:sz w:val="22"/>
          <w:szCs w:val="22"/>
        </w:rPr>
        <w:tab/>
      </w:r>
      <w:r w:rsidRPr="00936B10">
        <w:rPr>
          <w:rFonts w:ascii="Arial" w:hAnsi="Arial" w:cs="Arial"/>
          <w:sz w:val="22"/>
          <w:szCs w:val="22"/>
        </w:rPr>
        <w:tab/>
      </w:r>
    </w:p>
    <w:p w14:paraId="48B86208" w14:textId="77777777" w:rsidR="00525BAC" w:rsidRPr="00936B10" w:rsidRDefault="00525BAC" w:rsidP="00525BAC">
      <w:pPr>
        <w:pStyle w:val="Bezmezer"/>
        <w:tabs>
          <w:tab w:val="left" w:pos="4536"/>
        </w:tabs>
        <w:ind w:left="0"/>
        <w:rPr>
          <w:rFonts w:ascii="Arial" w:hAnsi="Arial" w:cs="Arial"/>
          <w:sz w:val="22"/>
          <w:szCs w:val="22"/>
        </w:rPr>
      </w:pPr>
      <w:r w:rsidRPr="00936B10">
        <w:rPr>
          <w:rFonts w:ascii="Arial" w:hAnsi="Arial" w:cs="Arial"/>
          <w:sz w:val="22"/>
          <w:szCs w:val="22"/>
        </w:rPr>
        <w:t>IČ</w:t>
      </w:r>
      <w:r>
        <w:rPr>
          <w:rFonts w:ascii="Arial" w:hAnsi="Arial" w:cs="Arial"/>
          <w:sz w:val="22"/>
          <w:szCs w:val="22"/>
        </w:rPr>
        <w:t>O</w:t>
      </w:r>
      <w:r w:rsidRPr="00936B10">
        <w:rPr>
          <w:rFonts w:ascii="Arial" w:hAnsi="Arial" w:cs="Arial"/>
          <w:sz w:val="22"/>
          <w:szCs w:val="22"/>
        </w:rPr>
        <w:t>:</w:t>
      </w:r>
      <w:r w:rsidRPr="00936B10">
        <w:rPr>
          <w:rFonts w:ascii="Arial" w:hAnsi="Arial" w:cs="Arial"/>
          <w:sz w:val="22"/>
          <w:szCs w:val="22"/>
        </w:rPr>
        <w:tab/>
      </w:r>
      <w:r w:rsidRPr="005A0797">
        <w:rPr>
          <w:rFonts w:ascii="Arial" w:hAnsi="Arial" w:cs="Arial"/>
          <w:sz w:val="22"/>
          <w:szCs w:val="22"/>
        </w:rPr>
        <w:t>18879616</w:t>
      </w:r>
      <w:r w:rsidRPr="00936B10">
        <w:rPr>
          <w:rFonts w:ascii="Arial" w:hAnsi="Arial" w:cs="Arial"/>
          <w:sz w:val="22"/>
          <w:szCs w:val="22"/>
        </w:rPr>
        <w:tab/>
      </w:r>
    </w:p>
    <w:p w14:paraId="64959A9B" w14:textId="77777777" w:rsidR="00525BAC" w:rsidRPr="00936B10" w:rsidRDefault="00525BAC" w:rsidP="00525BAC">
      <w:pPr>
        <w:pStyle w:val="Bezmezer"/>
        <w:tabs>
          <w:tab w:val="left" w:pos="4536"/>
        </w:tabs>
        <w:ind w:left="0"/>
        <w:rPr>
          <w:rFonts w:ascii="Arial" w:hAnsi="Arial" w:cs="Arial"/>
          <w:sz w:val="22"/>
          <w:szCs w:val="22"/>
        </w:rPr>
      </w:pPr>
      <w:r w:rsidRPr="00936B10">
        <w:rPr>
          <w:rFonts w:ascii="Arial" w:hAnsi="Arial" w:cs="Arial"/>
          <w:sz w:val="22"/>
          <w:szCs w:val="22"/>
        </w:rPr>
        <w:t>DIČ:</w:t>
      </w:r>
      <w:r w:rsidRPr="00936B10">
        <w:rPr>
          <w:rFonts w:ascii="Arial" w:hAnsi="Arial" w:cs="Arial"/>
          <w:sz w:val="22"/>
          <w:szCs w:val="22"/>
        </w:rPr>
        <w:tab/>
      </w:r>
      <w:r>
        <w:rPr>
          <w:rFonts w:ascii="Arial" w:hAnsi="Arial" w:cs="Arial"/>
          <w:sz w:val="22"/>
          <w:szCs w:val="22"/>
        </w:rPr>
        <w:t>není plátce DPH</w:t>
      </w:r>
      <w:r w:rsidRPr="00936B10">
        <w:rPr>
          <w:rFonts w:ascii="Arial" w:hAnsi="Arial" w:cs="Arial"/>
          <w:sz w:val="22"/>
          <w:szCs w:val="22"/>
        </w:rPr>
        <w:tab/>
      </w:r>
    </w:p>
    <w:p w14:paraId="5A591402" w14:textId="2D9EC8AA" w:rsidR="00525BAC" w:rsidRPr="00936B10" w:rsidRDefault="00525BAC" w:rsidP="00525BAC">
      <w:pPr>
        <w:pStyle w:val="Bezmezer"/>
        <w:ind w:left="0"/>
        <w:rPr>
          <w:rFonts w:ascii="Arial" w:hAnsi="Arial" w:cs="Arial"/>
          <w:sz w:val="22"/>
          <w:szCs w:val="22"/>
        </w:rPr>
      </w:pPr>
      <w:r>
        <w:rPr>
          <w:rFonts w:ascii="Arial" w:hAnsi="Arial" w:cs="Arial"/>
          <w:sz w:val="22"/>
          <w:szCs w:val="22"/>
        </w:rPr>
        <w:t>Zhotovitel</w:t>
      </w:r>
      <w:r w:rsidRPr="00936B10">
        <w:rPr>
          <w:rFonts w:ascii="Arial" w:hAnsi="Arial" w:cs="Arial"/>
          <w:sz w:val="22"/>
          <w:szCs w:val="22"/>
        </w:rPr>
        <w:t xml:space="preserve"> je zapsá</w:t>
      </w:r>
      <w:r>
        <w:rPr>
          <w:rFonts w:ascii="Arial" w:hAnsi="Arial" w:cs="Arial"/>
          <w:sz w:val="22"/>
          <w:szCs w:val="22"/>
        </w:rPr>
        <w:t>n</w:t>
      </w:r>
      <w:r w:rsidRPr="00936B10">
        <w:rPr>
          <w:rFonts w:ascii="Arial" w:hAnsi="Arial" w:cs="Arial"/>
          <w:sz w:val="22"/>
          <w:szCs w:val="22"/>
        </w:rPr>
        <w:t xml:space="preserve"> v </w:t>
      </w:r>
      <w:r>
        <w:rPr>
          <w:rFonts w:ascii="Arial" w:hAnsi="Arial" w:cs="Arial"/>
          <w:sz w:val="22"/>
          <w:szCs w:val="22"/>
        </w:rPr>
        <w:t>živnostenském</w:t>
      </w:r>
      <w:r w:rsidRPr="00936B10">
        <w:rPr>
          <w:rFonts w:ascii="Arial" w:hAnsi="Arial" w:cs="Arial"/>
          <w:sz w:val="22"/>
          <w:szCs w:val="22"/>
        </w:rPr>
        <w:t xml:space="preserve"> rejstříku </w:t>
      </w:r>
      <w:r>
        <w:rPr>
          <w:rFonts w:ascii="Arial" w:hAnsi="Arial" w:cs="Arial"/>
          <w:sz w:val="22"/>
          <w:szCs w:val="22"/>
        </w:rPr>
        <w:t>vedeném u MěÚ Vysoké Mýto</w:t>
      </w:r>
      <w:r w:rsidR="000250E9">
        <w:rPr>
          <w:rFonts w:ascii="Arial" w:hAnsi="Arial" w:cs="Arial"/>
          <w:sz w:val="22"/>
          <w:szCs w:val="22"/>
        </w:rPr>
        <w:t>.</w:t>
      </w:r>
    </w:p>
    <w:p w14:paraId="2661798E" w14:textId="376E8B6A" w:rsidR="00525BAC" w:rsidRPr="00936B10" w:rsidRDefault="00525BAC" w:rsidP="00525BAC">
      <w:pPr>
        <w:ind w:left="720" w:hanging="720"/>
        <w:rPr>
          <w:rFonts w:ascii="Arial" w:hAnsi="Arial" w:cs="Arial"/>
          <w:sz w:val="22"/>
          <w:szCs w:val="22"/>
        </w:rPr>
      </w:pPr>
      <w:r w:rsidRPr="00936B10">
        <w:rPr>
          <w:rFonts w:ascii="Arial" w:hAnsi="Arial" w:cs="Arial"/>
          <w:sz w:val="22"/>
          <w:szCs w:val="22"/>
        </w:rPr>
        <w:t xml:space="preserve">dále jen </w:t>
      </w:r>
      <w:r w:rsidRPr="00936B10">
        <w:rPr>
          <w:rFonts w:ascii="Arial" w:hAnsi="Arial" w:cs="Arial"/>
          <w:b/>
          <w:sz w:val="22"/>
          <w:szCs w:val="22"/>
        </w:rPr>
        <w:t xml:space="preserve">„zhotovitel č. </w:t>
      </w:r>
      <w:r w:rsidR="007E6381">
        <w:rPr>
          <w:rFonts w:ascii="Arial" w:hAnsi="Arial" w:cs="Arial"/>
          <w:b/>
          <w:sz w:val="22"/>
          <w:szCs w:val="22"/>
        </w:rPr>
        <w:t>3</w:t>
      </w:r>
      <w:r w:rsidRPr="00936B10">
        <w:rPr>
          <w:rFonts w:ascii="Arial" w:hAnsi="Arial" w:cs="Arial"/>
          <w:b/>
          <w:sz w:val="22"/>
          <w:szCs w:val="22"/>
        </w:rPr>
        <w:t>“</w:t>
      </w:r>
    </w:p>
    <w:p w14:paraId="16621A7A" w14:textId="77777777" w:rsidR="00E220F4" w:rsidRDefault="00E220F4" w:rsidP="00936B10">
      <w:pPr>
        <w:ind w:left="720" w:hanging="720"/>
        <w:rPr>
          <w:rFonts w:ascii="Arial" w:hAnsi="Arial" w:cs="Arial"/>
          <w:sz w:val="22"/>
          <w:szCs w:val="22"/>
        </w:rPr>
      </w:pPr>
    </w:p>
    <w:p w14:paraId="2063BBFD" w14:textId="2D2F8BCA" w:rsidR="00937F3E" w:rsidRDefault="00937F3E" w:rsidP="00936B10">
      <w:pPr>
        <w:ind w:left="720" w:hanging="720"/>
        <w:rPr>
          <w:rFonts w:ascii="Arial" w:hAnsi="Arial" w:cs="Arial"/>
          <w:sz w:val="22"/>
          <w:szCs w:val="22"/>
        </w:rPr>
      </w:pPr>
      <w:r>
        <w:rPr>
          <w:rFonts w:ascii="Arial" w:hAnsi="Arial" w:cs="Arial"/>
          <w:sz w:val="22"/>
          <w:szCs w:val="22"/>
        </w:rPr>
        <w:t>a</w:t>
      </w:r>
    </w:p>
    <w:p w14:paraId="025EF5AD" w14:textId="15D38ED3" w:rsidR="00937F3E" w:rsidRPr="00324A49" w:rsidRDefault="00937F3E" w:rsidP="00937F3E">
      <w:pPr>
        <w:pStyle w:val="Bezmezer"/>
        <w:tabs>
          <w:tab w:val="left" w:pos="4536"/>
        </w:tabs>
        <w:ind w:left="0"/>
        <w:rPr>
          <w:rFonts w:ascii="Arial" w:hAnsi="Arial" w:cs="Arial"/>
          <w:b/>
          <w:sz w:val="22"/>
          <w:szCs w:val="22"/>
        </w:rPr>
      </w:pPr>
      <w:r w:rsidRPr="00324A49">
        <w:rPr>
          <w:rFonts w:ascii="Arial" w:hAnsi="Arial" w:cs="Arial"/>
          <w:b/>
          <w:sz w:val="22"/>
          <w:szCs w:val="22"/>
        </w:rPr>
        <w:t xml:space="preserve">Zhotovitel č. </w:t>
      </w:r>
      <w:r>
        <w:rPr>
          <w:rFonts w:ascii="Arial" w:hAnsi="Arial" w:cs="Arial"/>
          <w:b/>
          <w:sz w:val="22"/>
          <w:szCs w:val="22"/>
        </w:rPr>
        <w:t>4</w:t>
      </w:r>
      <w:r w:rsidRPr="00324A49">
        <w:rPr>
          <w:rFonts w:ascii="Arial" w:hAnsi="Arial" w:cs="Arial"/>
          <w:b/>
          <w:sz w:val="22"/>
          <w:szCs w:val="22"/>
        </w:rPr>
        <w:t>:</w:t>
      </w:r>
      <w:r>
        <w:rPr>
          <w:rFonts w:ascii="Arial" w:hAnsi="Arial" w:cs="Arial"/>
          <w:b/>
          <w:sz w:val="22"/>
          <w:szCs w:val="22"/>
        </w:rPr>
        <w:tab/>
      </w:r>
      <w:r w:rsidR="0096585F" w:rsidRPr="0096585F">
        <w:rPr>
          <w:rFonts w:ascii="Arial" w:hAnsi="Arial" w:cs="Arial"/>
          <w:b/>
          <w:sz w:val="22"/>
          <w:szCs w:val="22"/>
        </w:rPr>
        <w:t>Ing. Zdeněk Kopecký</w:t>
      </w:r>
    </w:p>
    <w:p w14:paraId="100391F7" w14:textId="22EC0C2D" w:rsidR="00937F3E" w:rsidRPr="00936B10" w:rsidRDefault="00937F3E" w:rsidP="00937F3E">
      <w:pPr>
        <w:pStyle w:val="Bezmezer"/>
        <w:tabs>
          <w:tab w:val="left" w:pos="4536"/>
        </w:tabs>
        <w:ind w:left="0"/>
        <w:rPr>
          <w:rFonts w:ascii="Arial" w:hAnsi="Arial" w:cs="Arial"/>
          <w:sz w:val="22"/>
          <w:szCs w:val="22"/>
        </w:rPr>
      </w:pPr>
      <w:r w:rsidRPr="00936B10">
        <w:rPr>
          <w:rFonts w:ascii="Arial" w:hAnsi="Arial" w:cs="Arial"/>
          <w:sz w:val="22"/>
          <w:szCs w:val="22"/>
        </w:rPr>
        <w:t>sídlo:</w:t>
      </w:r>
      <w:r w:rsidRPr="00936B10">
        <w:rPr>
          <w:rFonts w:ascii="Arial" w:hAnsi="Arial" w:cs="Arial"/>
          <w:sz w:val="22"/>
          <w:szCs w:val="22"/>
        </w:rPr>
        <w:tab/>
      </w:r>
      <w:r w:rsidR="000040D7">
        <w:rPr>
          <w:rFonts w:ascii="Arial" w:hAnsi="Arial" w:cs="Arial"/>
          <w:sz w:val="22"/>
          <w:szCs w:val="22"/>
        </w:rPr>
        <w:t xml:space="preserve">XXXXXXXX, </w:t>
      </w:r>
      <w:r w:rsidR="00CE6699" w:rsidRPr="00CE6699">
        <w:rPr>
          <w:rFonts w:ascii="Arial" w:hAnsi="Arial" w:cs="Arial"/>
          <w:sz w:val="22"/>
          <w:szCs w:val="22"/>
        </w:rPr>
        <w:t>Havlíčkův Brod</w:t>
      </w:r>
    </w:p>
    <w:p w14:paraId="74037956" w14:textId="72241297" w:rsidR="00937F3E" w:rsidRPr="00936B10" w:rsidRDefault="00937F3E" w:rsidP="00937F3E">
      <w:pPr>
        <w:pStyle w:val="Bezmezer"/>
        <w:tabs>
          <w:tab w:val="left" w:pos="4536"/>
        </w:tabs>
        <w:ind w:left="0"/>
        <w:rPr>
          <w:rFonts w:ascii="Arial" w:hAnsi="Arial" w:cs="Arial"/>
          <w:sz w:val="22"/>
          <w:szCs w:val="22"/>
        </w:rPr>
      </w:pPr>
      <w:r w:rsidRPr="00936B10">
        <w:rPr>
          <w:rFonts w:ascii="Arial" w:hAnsi="Arial" w:cs="Arial"/>
          <w:sz w:val="22"/>
          <w:szCs w:val="22"/>
        </w:rPr>
        <w:t>zastoupený:</w:t>
      </w:r>
      <w:r w:rsidRPr="00936B10">
        <w:rPr>
          <w:rFonts w:ascii="Arial" w:hAnsi="Arial" w:cs="Arial"/>
          <w:sz w:val="22"/>
          <w:szCs w:val="22"/>
        </w:rPr>
        <w:tab/>
      </w:r>
      <w:r w:rsidR="00413849">
        <w:rPr>
          <w:rFonts w:ascii="Arial" w:hAnsi="Arial" w:cs="Arial"/>
          <w:sz w:val="22"/>
          <w:szCs w:val="22"/>
        </w:rPr>
        <w:t xml:space="preserve">Ing. </w:t>
      </w:r>
      <w:r w:rsidR="00CE6699">
        <w:rPr>
          <w:rFonts w:ascii="Arial" w:hAnsi="Arial" w:cs="Arial"/>
          <w:sz w:val="22"/>
          <w:szCs w:val="22"/>
        </w:rPr>
        <w:t>Zdeňkem Kopeckým</w:t>
      </w:r>
    </w:p>
    <w:p w14:paraId="4452C975" w14:textId="4E8C2995" w:rsidR="00937F3E" w:rsidRPr="00936B10" w:rsidRDefault="00937F3E" w:rsidP="00937F3E">
      <w:pPr>
        <w:pStyle w:val="Bezmezer"/>
        <w:tabs>
          <w:tab w:val="left" w:pos="4536"/>
        </w:tabs>
        <w:ind w:left="0"/>
        <w:rPr>
          <w:rFonts w:ascii="Arial" w:hAnsi="Arial" w:cs="Arial"/>
          <w:sz w:val="22"/>
          <w:szCs w:val="22"/>
        </w:rPr>
      </w:pPr>
      <w:r w:rsidRPr="00936B10">
        <w:rPr>
          <w:rFonts w:ascii="Arial" w:hAnsi="Arial" w:cs="Arial"/>
          <w:sz w:val="22"/>
          <w:szCs w:val="22"/>
        </w:rPr>
        <w:t>ve smluvních záležitostech oprávněn jednat:</w:t>
      </w:r>
      <w:r w:rsidRPr="00936B10">
        <w:rPr>
          <w:rFonts w:ascii="Arial" w:hAnsi="Arial" w:cs="Arial"/>
          <w:sz w:val="22"/>
          <w:szCs w:val="22"/>
        </w:rPr>
        <w:tab/>
      </w:r>
      <w:r w:rsidR="00413849">
        <w:rPr>
          <w:rFonts w:ascii="Arial" w:hAnsi="Arial" w:cs="Arial"/>
          <w:sz w:val="22"/>
          <w:szCs w:val="22"/>
        </w:rPr>
        <w:t xml:space="preserve">Ing. </w:t>
      </w:r>
      <w:r w:rsidR="00CE6699">
        <w:rPr>
          <w:rFonts w:ascii="Arial" w:hAnsi="Arial" w:cs="Arial"/>
          <w:sz w:val="22"/>
          <w:szCs w:val="22"/>
        </w:rPr>
        <w:t>Zdeněk Kopecký</w:t>
      </w:r>
    </w:p>
    <w:p w14:paraId="37077907" w14:textId="6AD5F01A" w:rsidR="00937F3E" w:rsidRPr="00936B10" w:rsidRDefault="00937F3E" w:rsidP="00937F3E">
      <w:pPr>
        <w:pStyle w:val="Bezmezer"/>
        <w:tabs>
          <w:tab w:val="left" w:pos="4536"/>
        </w:tabs>
        <w:ind w:left="0"/>
        <w:rPr>
          <w:rFonts w:ascii="Arial" w:hAnsi="Arial" w:cs="Arial"/>
          <w:sz w:val="22"/>
          <w:szCs w:val="22"/>
        </w:rPr>
      </w:pPr>
      <w:r w:rsidRPr="00936B10">
        <w:rPr>
          <w:rFonts w:ascii="Arial" w:hAnsi="Arial" w:cs="Arial"/>
          <w:sz w:val="22"/>
          <w:szCs w:val="22"/>
        </w:rPr>
        <w:t>v technických záležitostech oprávněn jednat:</w:t>
      </w:r>
      <w:r w:rsidRPr="00936B10">
        <w:rPr>
          <w:rFonts w:ascii="Arial" w:hAnsi="Arial" w:cs="Arial"/>
          <w:sz w:val="22"/>
          <w:szCs w:val="22"/>
        </w:rPr>
        <w:tab/>
      </w:r>
      <w:r w:rsidR="00413849">
        <w:rPr>
          <w:rFonts w:ascii="Arial" w:hAnsi="Arial" w:cs="Arial"/>
          <w:sz w:val="22"/>
          <w:szCs w:val="22"/>
        </w:rPr>
        <w:t xml:space="preserve">Ing. </w:t>
      </w:r>
      <w:r w:rsidR="00CE6699">
        <w:rPr>
          <w:rFonts w:ascii="Arial" w:hAnsi="Arial" w:cs="Arial"/>
          <w:sz w:val="22"/>
          <w:szCs w:val="22"/>
        </w:rPr>
        <w:t>Zdeněk Kopecký</w:t>
      </w:r>
      <w:r w:rsidR="00CE6699" w:rsidRPr="005A0797">
        <w:rPr>
          <w:rFonts w:ascii="Arial" w:hAnsi="Arial" w:cs="Arial"/>
          <w:sz w:val="22"/>
          <w:szCs w:val="22"/>
        </w:rPr>
        <w:t xml:space="preserve"> </w:t>
      </w:r>
    </w:p>
    <w:p w14:paraId="34BACE1F" w14:textId="7A7B6F11" w:rsidR="00937F3E" w:rsidRPr="00936B10" w:rsidRDefault="00937F3E" w:rsidP="00937F3E">
      <w:pPr>
        <w:pStyle w:val="Bezmezer"/>
        <w:tabs>
          <w:tab w:val="left" w:pos="4536"/>
        </w:tabs>
        <w:ind w:left="0"/>
        <w:rPr>
          <w:rFonts w:ascii="Arial" w:hAnsi="Arial" w:cs="Arial"/>
          <w:sz w:val="22"/>
          <w:szCs w:val="22"/>
        </w:rPr>
      </w:pPr>
      <w:r w:rsidRPr="00936B10">
        <w:rPr>
          <w:rFonts w:ascii="Arial" w:hAnsi="Arial" w:cs="Arial"/>
          <w:sz w:val="22"/>
          <w:szCs w:val="22"/>
        </w:rPr>
        <w:t>Tel.:</w:t>
      </w:r>
      <w:r w:rsidRPr="00936B10">
        <w:rPr>
          <w:rFonts w:ascii="Arial" w:hAnsi="Arial" w:cs="Arial"/>
          <w:sz w:val="22"/>
          <w:szCs w:val="22"/>
        </w:rPr>
        <w:tab/>
      </w:r>
      <w:r w:rsidR="000040D7">
        <w:rPr>
          <w:rFonts w:ascii="Arial" w:hAnsi="Arial" w:cs="Arial"/>
          <w:sz w:val="22"/>
          <w:szCs w:val="22"/>
        </w:rPr>
        <w:t>XXXXXXXX</w:t>
      </w:r>
      <w:r w:rsidRPr="00936B10">
        <w:rPr>
          <w:rFonts w:ascii="Arial" w:hAnsi="Arial" w:cs="Arial"/>
          <w:sz w:val="22"/>
          <w:szCs w:val="22"/>
        </w:rPr>
        <w:tab/>
      </w:r>
      <w:r w:rsidRPr="00936B10">
        <w:rPr>
          <w:rFonts w:ascii="Arial" w:hAnsi="Arial" w:cs="Arial"/>
          <w:sz w:val="22"/>
          <w:szCs w:val="22"/>
        </w:rPr>
        <w:tab/>
      </w:r>
    </w:p>
    <w:p w14:paraId="7D824729" w14:textId="11577C38" w:rsidR="00937F3E" w:rsidRPr="00936B10" w:rsidRDefault="00937F3E" w:rsidP="00937F3E">
      <w:pPr>
        <w:pStyle w:val="Bezmezer"/>
        <w:tabs>
          <w:tab w:val="left" w:pos="4536"/>
        </w:tabs>
        <w:ind w:left="0"/>
        <w:rPr>
          <w:rFonts w:ascii="Arial" w:hAnsi="Arial" w:cs="Arial"/>
          <w:sz w:val="22"/>
          <w:szCs w:val="22"/>
        </w:rPr>
      </w:pPr>
      <w:r w:rsidRPr="00936B10">
        <w:rPr>
          <w:rFonts w:ascii="Arial" w:hAnsi="Arial" w:cs="Arial"/>
          <w:sz w:val="22"/>
          <w:szCs w:val="22"/>
        </w:rPr>
        <w:t>E-mail:</w:t>
      </w:r>
      <w:r w:rsidRPr="00936B10">
        <w:rPr>
          <w:rFonts w:ascii="Arial" w:hAnsi="Arial" w:cs="Arial"/>
          <w:sz w:val="22"/>
          <w:szCs w:val="22"/>
        </w:rPr>
        <w:tab/>
      </w:r>
      <w:r w:rsidR="000040D7">
        <w:rPr>
          <w:rFonts w:ascii="Arial" w:hAnsi="Arial" w:cs="Arial"/>
          <w:sz w:val="22"/>
          <w:szCs w:val="22"/>
        </w:rPr>
        <w:t>XXXXXXXX</w:t>
      </w:r>
    </w:p>
    <w:p w14:paraId="09F0F02D" w14:textId="49BA7D15" w:rsidR="00937F3E" w:rsidRPr="00936B10" w:rsidRDefault="00937F3E" w:rsidP="00937F3E">
      <w:pPr>
        <w:pStyle w:val="Bezmezer"/>
        <w:tabs>
          <w:tab w:val="left" w:pos="4536"/>
        </w:tabs>
        <w:ind w:left="0"/>
        <w:rPr>
          <w:rFonts w:ascii="Arial" w:hAnsi="Arial" w:cs="Arial"/>
          <w:sz w:val="22"/>
          <w:szCs w:val="22"/>
        </w:rPr>
      </w:pPr>
      <w:r w:rsidRPr="00936B10">
        <w:rPr>
          <w:rFonts w:ascii="Arial" w:hAnsi="Arial" w:cs="Arial"/>
          <w:sz w:val="22"/>
          <w:szCs w:val="22"/>
        </w:rPr>
        <w:t>ID DS:</w:t>
      </w:r>
      <w:r w:rsidRPr="00936B10">
        <w:rPr>
          <w:rFonts w:ascii="Arial" w:hAnsi="Arial" w:cs="Arial"/>
          <w:sz w:val="22"/>
          <w:szCs w:val="22"/>
        </w:rPr>
        <w:tab/>
      </w:r>
      <w:r w:rsidR="000040D7">
        <w:rPr>
          <w:rFonts w:ascii="Arial" w:hAnsi="Arial" w:cs="Arial"/>
          <w:sz w:val="22"/>
          <w:szCs w:val="22"/>
        </w:rPr>
        <w:t>XXXXXXXX</w:t>
      </w:r>
    </w:p>
    <w:p w14:paraId="7B3AA09F" w14:textId="0E44E542" w:rsidR="00937F3E" w:rsidRDefault="00937F3E" w:rsidP="00937F3E">
      <w:pPr>
        <w:pStyle w:val="Bezmezer"/>
        <w:tabs>
          <w:tab w:val="left" w:pos="4536"/>
        </w:tabs>
        <w:ind w:left="0"/>
        <w:rPr>
          <w:rFonts w:ascii="Arial" w:hAnsi="Arial" w:cs="Arial"/>
          <w:sz w:val="22"/>
          <w:szCs w:val="22"/>
        </w:rPr>
      </w:pPr>
      <w:r w:rsidRPr="00936B10">
        <w:rPr>
          <w:rFonts w:ascii="Arial" w:hAnsi="Arial" w:cs="Arial"/>
          <w:sz w:val="22"/>
          <w:szCs w:val="22"/>
        </w:rPr>
        <w:t>Bankovní spojení:</w:t>
      </w:r>
      <w:r w:rsidRPr="00936B10">
        <w:rPr>
          <w:rFonts w:ascii="Arial" w:hAnsi="Arial" w:cs="Arial"/>
          <w:sz w:val="22"/>
          <w:szCs w:val="22"/>
        </w:rPr>
        <w:tab/>
      </w:r>
      <w:r w:rsidR="000040D7">
        <w:rPr>
          <w:rFonts w:ascii="Arial" w:hAnsi="Arial" w:cs="Arial"/>
          <w:sz w:val="22"/>
          <w:szCs w:val="22"/>
        </w:rPr>
        <w:t>XXXXXXXX</w:t>
      </w:r>
    </w:p>
    <w:p w14:paraId="6E738A97" w14:textId="77777777" w:rsidR="00563E38" w:rsidRDefault="00937F3E" w:rsidP="00937F3E">
      <w:pPr>
        <w:pStyle w:val="Bezmezer"/>
        <w:tabs>
          <w:tab w:val="left" w:pos="4536"/>
        </w:tabs>
        <w:ind w:left="0"/>
        <w:rPr>
          <w:rFonts w:ascii="Arial" w:hAnsi="Arial" w:cs="Arial"/>
          <w:sz w:val="22"/>
          <w:szCs w:val="22"/>
        </w:rPr>
      </w:pPr>
      <w:r w:rsidRPr="00936B10">
        <w:rPr>
          <w:rFonts w:ascii="Arial" w:hAnsi="Arial" w:cs="Arial"/>
          <w:sz w:val="22"/>
          <w:szCs w:val="22"/>
        </w:rPr>
        <w:t>Číslo účtu:</w:t>
      </w:r>
      <w:r w:rsidRPr="00936B10">
        <w:rPr>
          <w:rFonts w:ascii="Arial" w:hAnsi="Arial" w:cs="Arial"/>
          <w:sz w:val="22"/>
          <w:szCs w:val="22"/>
        </w:rPr>
        <w:tab/>
      </w:r>
      <w:r w:rsidR="000040D7">
        <w:rPr>
          <w:rFonts w:ascii="Arial" w:hAnsi="Arial" w:cs="Arial"/>
          <w:sz w:val="22"/>
          <w:szCs w:val="22"/>
        </w:rPr>
        <w:t>XXXXXXXX</w:t>
      </w:r>
      <w:r w:rsidR="000040D7" w:rsidRPr="00936B10">
        <w:rPr>
          <w:rFonts w:ascii="Arial" w:hAnsi="Arial" w:cs="Arial"/>
          <w:sz w:val="22"/>
          <w:szCs w:val="22"/>
        </w:rPr>
        <w:t xml:space="preserve"> </w:t>
      </w:r>
    </w:p>
    <w:p w14:paraId="575CC471" w14:textId="020E021C" w:rsidR="00937F3E" w:rsidRPr="00936B10" w:rsidRDefault="00937F3E" w:rsidP="00937F3E">
      <w:pPr>
        <w:pStyle w:val="Bezmezer"/>
        <w:tabs>
          <w:tab w:val="left" w:pos="4536"/>
        </w:tabs>
        <w:ind w:left="0"/>
        <w:rPr>
          <w:rFonts w:ascii="Arial" w:hAnsi="Arial" w:cs="Arial"/>
          <w:sz w:val="22"/>
          <w:szCs w:val="22"/>
        </w:rPr>
      </w:pPr>
      <w:r w:rsidRPr="00936B10">
        <w:rPr>
          <w:rFonts w:ascii="Arial" w:hAnsi="Arial" w:cs="Arial"/>
          <w:sz w:val="22"/>
          <w:szCs w:val="22"/>
        </w:rPr>
        <w:t>IČ</w:t>
      </w:r>
      <w:r>
        <w:rPr>
          <w:rFonts w:ascii="Arial" w:hAnsi="Arial" w:cs="Arial"/>
          <w:sz w:val="22"/>
          <w:szCs w:val="22"/>
        </w:rPr>
        <w:t>O</w:t>
      </w:r>
      <w:r w:rsidRPr="00936B10">
        <w:rPr>
          <w:rFonts w:ascii="Arial" w:hAnsi="Arial" w:cs="Arial"/>
          <w:sz w:val="22"/>
          <w:szCs w:val="22"/>
        </w:rPr>
        <w:t>:</w:t>
      </w:r>
      <w:r w:rsidRPr="00936B10">
        <w:rPr>
          <w:rFonts w:ascii="Arial" w:hAnsi="Arial" w:cs="Arial"/>
          <w:sz w:val="22"/>
          <w:szCs w:val="22"/>
        </w:rPr>
        <w:tab/>
      </w:r>
      <w:r w:rsidR="00C569E1">
        <w:rPr>
          <w:rFonts w:ascii="Arial" w:hAnsi="Arial" w:cs="Arial"/>
          <w:sz w:val="22"/>
          <w:szCs w:val="22"/>
        </w:rPr>
        <w:t>63584883</w:t>
      </w:r>
      <w:r w:rsidRPr="00936B10">
        <w:rPr>
          <w:rFonts w:ascii="Arial" w:hAnsi="Arial" w:cs="Arial"/>
          <w:sz w:val="22"/>
          <w:szCs w:val="22"/>
        </w:rPr>
        <w:tab/>
      </w:r>
    </w:p>
    <w:p w14:paraId="1CE8F939" w14:textId="77777777" w:rsidR="00937F3E" w:rsidRPr="00936B10" w:rsidRDefault="00937F3E" w:rsidP="00937F3E">
      <w:pPr>
        <w:pStyle w:val="Bezmezer"/>
        <w:tabs>
          <w:tab w:val="left" w:pos="4536"/>
        </w:tabs>
        <w:ind w:left="0"/>
        <w:rPr>
          <w:rFonts w:ascii="Arial" w:hAnsi="Arial" w:cs="Arial"/>
          <w:sz w:val="22"/>
          <w:szCs w:val="22"/>
        </w:rPr>
      </w:pPr>
      <w:r w:rsidRPr="00936B10">
        <w:rPr>
          <w:rFonts w:ascii="Arial" w:hAnsi="Arial" w:cs="Arial"/>
          <w:sz w:val="22"/>
          <w:szCs w:val="22"/>
        </w:rPr>
        <w:t>DIČ:</w:t>
      </w:r>
      <w:r w:rsidRPr="00936B10">
        <w:rPr>
          <w:rFonts w:ascii="Arial" w:hAnsi="Arial" w:cs="Arial"/>
          <w:sz w:val="22"/>
          <w:szCs w:val="22"/>
        </w:rPr>
        <w:tab/>
      </w:r>
      <w:r>
        <w:rPr>
          <w:rFonts w:ascii="Arial" w:hAnsi="Arial" w:cs="Arial"/>
          <w:sz w:val="22"/>
          <w:szCs w:val="22"/>
        </w:rPr>
        <w:t>není plátce DPH</w:t>
      </w:r>
      <w:r w:rsidRPr="00936B10">
        <w:rPr>
          <w:rFonts w:ascii="Arial" w:hAnsi="Arial" w:cs="Arial"/>
          <w:sz w:val="22"/>
          <w:szCs w:val="22"/>
        </w:rPr>
        <w:tab/>
      </w:r>
    </w:p>
    <w:p w14:paraId="30ADAED7" w14:textId="2AF83FAC" w:rsidR="00937F3E" w:rsidRPr="00936B10" w:rsidRDefault="00937F3E" w:rsidP="00937F3E">
      <w:pPr>
        <w:pStyle w:val="Bezmezer"/>
        <w:ind w:left="0"/>
        <w:rPr>
          <w:rFonts w:ascii="Arial" w:hAnsi="Arial" w:cs="Arial"/>
          <w:sz w:val="22"/>
          <w:szCs w:val="22"/>
        </w:rPr>
      </w:pPr>
      <w:r>
        <w:rPr>
          <w:rFonts w:ascii="Arial" w:hAnsi="Arial" w:cs="Arial"/>
          <w:sz w:val="22"/>
          <w:szCs w:val="22"/>
        </w:rPr>
        <w:t>Zhotovitel</w:t>
      </w:r>
      <w:r w:rsidRPr="00936B10">
        <w:rPr>
          <w:rFonts w:ascii="Arial" w:hAnsi="Arial" w:cs="Arial"/>
          <w:sz w:val="22"/>
          <w:szCs w:val="22"/>
        </w:rPr>
        <w:t xml:space="preserve"> je zapsá</w:t>
      </w:r>
      <w:r>
        <w:rPr>
          <w:rFonts w:ascii="Arial" w:hAnsi="Arial" w:cs="Arial"/>
          <w:sz w:val="22"/>
          <w:szCs w:val="22"/>
        </w:rPr>
        <w:t>n</w:t>
      </w:r>
      <w:r w:rsidRPr="00936B10">
        <w:rPr>
          <w:rFonts w:ascii="Arial" w:hAnsi="Arial" w:cs="Arial"/>
          <w:sz w:val="22"/>
          <w:szCs w:val="22"/>
        </w:rPr>
        <w:t xml:space="preserve"> v </w:t>
      </w:r>
      <w:r>
        <w:rPr>
          <w:rFonts w:ascii="Arial" w:hAnsi="Arial" w:cs="Arial"/>
          <w:sz w:val="22"/>
          <w:szCs w:val="22"/>
        </w:rPr>
        <w:t>živnostenském</w:t>
      </w:r>
      <w:r w:rsidRPr="00936B10">
        <w:rPr>
          <w:rFonts w:ascii="Arial" w:hAnsi="Arial" w:cs="Arial"/>
          <w:sz w:val="22"/>
          <w:szCs w:val="22"/>
        </w:rPr>
        <w:t xml:space="preserve"> rejstříku </w:t>
      </w:r>
      <w:r>
        <w:rPr>
          <w:rFonts w:ascii="Arial" w:hAnsi="Arial" w:cs="Arial"/>
          <w:sz w:val="22"/>
          <w:szCs w:val="22"/>
        </w:rPr>
        <w:t xml:space="preserve">vedeném u MěÚ </w:t>
      </w:r>
      <w:r w:rsidR="00B15612">
        <w:rPr>
          <w:rFonts w:ascii="Arial" w:hAnsi="Arial" w:cs="Arial"/>
          <w:sz w:val="22"/>
          <w:szCs w:val="22"/>
        </w:rPr>
        <w:t>Havlíčkův Brod</w:t>
      </w:r>
      <w:r w:rsidR="000250E9">
        <w:rPr>
          <w:rFonts w:ascii="Arial" w:hAnsi="Arial" w:cs="Arial"/>
          <w:sz w:val="22"/>
          <w:szCs w:val="22"/>
        </w:rPr>
        <w:t>.</w:t>
      </w:r>
    </w:p>
    <w:p w14:paraId="12192B40" w14:textId="6E7CBAEB" w:rsidR="00937F3E" w:rsidRPr="00936B10" w:rsidRDefault="00937F3E" w:rsidP="00937F3E">
      <w:pPr>
        <w:ind w:left="720" w:hanging="720"/>
        <w:rPr>
          <w:rFonts w:ascii="Arial" w:hAnsi="Arial" w:cs="Arial"/>
          <w:sz w:val="22"/>
          <w:szCs w:val="22"/>
        </w:rPr>
      </w:pPr>
      <w:r w:rsidRPr="00936B10">
        <w:rPr>
          <w:rFonts w:ascii="Arial" w:hAnsi="Arial" w:cs="Arial"/>
          <w:sz w:val="22"/>
          <w:szCs w:val="22"/>
        </w:rPr>
        <w:t xml:space="preserve">dále jen </w:t>
      </w:r>
      <w:r w:rsidRPr="00936B10">
        <w:rPr>
          <w:rFonts w:ascii="Arial" w:hAnsi="Arial" w:cs="Arial"/>
          <w:b/>
          <w:sz w:val="22"/>
          <w:szCs w:val="22"/>
        </w:rPr>
        <w:t xml:space="preserve">„zhotovitel č. </w:t>
      </w:r>
      <w:r w:rsidR="00B15612">
        <w:rPr>
          <w:rFonts w:ascii="Arial" w:hAnsi="Arial" w:cs="Arial"/>
          <w:b/>
          <w:sz w:val="22"/>
          <w:szCs w:val="22"/>
        </w:rPr>
        <w:t>4</w:t>
      </w:r>
      <w:r w:rsidRPr="00936B10">
        <w:rPr>
          <w:rFonts w:ascii="Arial" w:hAnsi="Arial" w:cs="Arial"/>
          <w:b/>
          <w:sz w:val="22"/>
          <w:szCs w:val="22"/>
        </w:rPr>
        <w:t>“</w:t>
      </w:r>
    </w:p>
    <w:p w14:paraId="6A9CF21E" w14:textId="77777777" w:rsidR="00937F3E" w:rsidRPr="00936B10" w:rsidRDefault="00937F3E" w:rsidP="00937F3E">
      <w:pPr>
        <w:ind w:left="720" w:hanging="720"/>
        <w:rPr>
          <w:rFonts w:ascii="Arial" w:hAnsi="Arial" w:cs="Arial"/>
          <w:sz w:val="22"/>
          <w:szCs w:val="22"/>
        </w:rPr>
      </w:pPr>
    </w:p>
    <w:p w14:paraId="255DC1E3" w14:textId="77777777" w:rsidR="00165AE1" w:rsidRDefault="00165AE1" w:rsidP="00165AE1">
      <w:pPr>
        <w:ind w:left="720" w:hanging="720"/>
        <w:rPr>
          <w:rFonts w:ascii="Arial" w:hAnsi="Arial" w:cs="Arial"/>
          <w:sz w:val="22"/>
          <w:szCs w:val="22"/>
        </w:rPr>
      </w:pPr>
      <w:r>
        <w:rPr>
          <w:rFonts w:ascii="Arial" w:hAnsi="Arial" w:cs="Arial"/>
          <w:sz w:val="22"/>
          <w:szCs w:val="22"/>
        </w:rPr>
        <w:t>a</w:t>
      </w:r>
    </w:p>
    <w:p w14:paraId="79138035" w14:textId="78C000B6" w:rsidR="00165AE1" w:rsidRPr="00324A49" w:rsidRDefault="00165AE1" w:rsidP="00165AE1">
      <w:pPr>
        <w:pStyle w:val="Bezmezer"/>
        <w:tabs>
          <w:tab w:val="left" w:pos="4536"/>
        </w:tabs>
        <w:ind w:left="0"/>
        <w:rPr>
          <w:rFonts w:ascii="Arial" w:hAnsi="Arial" w:cs="Arial"/>
          <w:b/>
          <w:sz w:val="22"/>
          <w:szCs w:val="22"/>
        </w:rPr>
      </w:pPr>
      <w:r w:rsidRPr="00324A49">
        <w:rPr>
          <w:rFonts w:ascii="Arial" w:hAnsi="Arial" w:cs="Arial"/>
          <w:b/>
          <w:sz w:val="22"/>
          <w:szCs w:val="22"/>
        </w:rPr>
        <w:t xml:space="preserve">Zhotovitel č. </w:t>
      </w:r>
      <w:r>
        <w:rPr>
          <w:rFonts w:ascii="Arial" w:hAnsi="Arial" w:cs="Arial"/>
          <w:b/>
          <w:sz w:val="22"/>
          <w:szCs w:val="22"/>
        </w:rPr>
        <w:t>5</w:t>
      </w:r>
      <w:r w:rsidRPr="00324A49">
        <w:rPr>
          <w:rFonts w:ascii="Arial" w:hAnsi="Arial" w:cs="Arial"/>
          <w:b/>
          <w:sz w:val="22"/>
          <w:szCs w:val="22"/>
        </w:rPr>
        <w:t>:</w:t>
      </w:r>
      <w:r>
        <w:rPr>
          <w:rFonts w:ascii="Arial" w:hAnsi="Arial" w:cs="Arial"/>
          <w:b/>
          <w:sz w:val="22"/>
          <w:szCs w:val="22"/>
        </w:rPr>
        <w:tab/>
      </w:r>
      <w:r w:rsidR="00445BDA" w:rsidRPr="00445BDA">
        <w:rPr>
          <w:rFonts w:ascii="Arial" w:hAnsi="Arial" w:cs="Arial"/>
          <w:b/>
          <w:sz w:val="22"/>
          <w:szCs w:val="22"/>
        </w:rPr>
        <w:t xml:space="preserve">Ing. Milan </w:t>
      </w:r>
      <w:proofErr w:type="spellStart"/>
      <w:r w:rsidR="00445BDA" w:rsidRPr="00445BDA">
        <w:rPr>
          <w:rFonts w:ascii="Arial" w:hAnsi="Arial" w:cs="Arial"/>
          <w:b/>
          <w:sz w:val="22"/>
          <w:szCs w:val="22"/>
        </w:rPr>
        <w:t>Nágl</w:t>
      </w:r>
      <w:proofErr w:type="spellEnd"/>
    </w:p>
    <w:p w14:paraId="7C2A7905" w14:textId="05C74D9C" w:rsidR="00165AE1" w:rsidRPr="00936B10" w:rsidRDefault="00165AE1" w:rsidP="00165AE1">
      <w:pPr>
        <w:pStyle w:val="Bezmezer"/>
        <w:tabs>
          <w:tab w:val="left" w:pos="4536"/>
        </w:tabs>
        <w:ind w:left="0"/>
        <w:rPr>
          <w:rFonts w:ascii="Arial" w:hAnsi="Arial" w:cs="Arial"/>
          <w:sz w:val="22"/>
          <w:szCs w:val="22"/>
        </w:rPr>
      </w:pPr>
      <w:r w:rsidRPr="00936B10">
        <w:rPr>
          <w:rFonts w:ascii="Arial" w:hAnsi="Arial" w:cs="Arial"/>
          <w:sz w:val="22"/>
          <w:szCs w:val="22"/>
        </w:rPr>
        <w:t>sídlo:</w:t>
      </w:r>
      <w:r w:rsidRPr="00936B10">
        <w:rPr>
          <w:rFonts w:ascii="Arial" w:hAnsi="Arial" w:cs="Arial"/>
          <w:sz w:val="22"/>
          <w:szCs w:val="22"/>
        </w:rPr>
        <w:tab/>
      </w:r>
      <w:r w:rsidR="00563E38">
        <w:rPr>
          <w:rFonts w:ascii="Arial" w:hAnsi="Arial" w:cs="Arial"/>
          <w:sz w:val="22"/>
          <w:szCs w:val="22"/>
        </w:rPr>
        <w:t>XXXXXXXX</w:t>
      </w:r>
      <w:r w:rsidR="00563E38" w:rsidRPr="00935897">
        <w:rPr>
          <w:rFonts w:ascii="Arial" w:hAnsi="Arial" w:cs="Arial"/>
          <w:sz w:val="22"/>
          <w:szCs w:val="22"/>
        </w:rPr>
        <w:t xml:space="preserve"> </w:t>
      </w:r>
      <w:r w:rsidR="00935897" w:rsidRPr="00935897">
        <w:rPr>
          <w:rFonts w:ascii="Arial" w:hAnsi="Arial" w:cs="Arial"/>
          <w:sz w:val="22"/>
          <w:szCs w:val="22"/>
        </w:rPr>
        <w:t xml:space="preserve">Dolní Čermná </w:t>
      </w:r>
    </w:p>
    <w:p w14:paraId="0471BA1E" w14:textId="60A52EEA" w:rsidR="00165AE1" w:rsidRPr="00936B10" w:rsidRDefault="00165AE1" w:rsidP="00165AE1">
      <w:pPr>
        <w:pStyle w:val="Bezmezer"/>
        <w:tabs>
          <w:tab w:val="left" w:pos="4536"/>
        </w:tabs>
        <w:ind w:left="0"/>
        <w:rPr>
          <w:rFonts w:ascii="Arial" w:hAnsi="Arial" w:cs="Arial"/>
          <w:sz w:val="22"/>
          <w:szCs w:val="22"/>
        </w:rPr>
      </w:pPr>
      <w:r w:rsidRPr="00936B10">
        <w:rPr>
          <w:rFonts w:ascii="Arial" w:hAnsi="Arial" w:cs="Arial"/>
          <w:sz w:val="22"/>
          <w:szCs w:val="22"/>
        </w:rPr>
        <w:t>zastoupený:</w:t>
      </w:r>
      <w:r w:rsidRPr="00936B10">
        <w:rPr>
          <w:rFonts w:ascii="Arial" w:hAnsi="Arial" w:cs="Arial"/>
          <w:sz w:val="22"/>
          <w:szCs w:val="22"/>
        </w:rPr>
        <w:tab/>
      </w:r>
      <w:r w:rsidR="00445BDA" w:rsidRPr="00445BDA">
        <w:rPr>
          <w:rFonts w:ascii="Arial" w:hAnsi="Arial" w:cs="Arial"/>
          <w:sz w:val="22"/>
          <w:szCs w:val="22"/>
        </w:rPr>
        <w:t>Ing. Milan</w:t>
      </w:r>
      <w:r w:rsidR="00445BDA">
        <w:rPr>
          <w:rFonts w:ascii="Arial" w:hAnsi="Arial" w:cs="Arial"/>
          <w:sz w:val="22"/>
          <w:szCs w:val="22"/>
        </w:rPr>
        <w:t>em</w:t>
      </w:r>
      <w:r w:rsidR="00445BDA" w:rsidRPr="00445BDA">
        <w:rPr>
          <w:rFonts w:ascii="Arial" w:hAnsi="Arial" w:cs="Arial"/>
          <w:sz w:val="22"/>
          <w:szCs w:val="22"/>
        </w:rPr>
        <w:t xml:space="preserve"> </w:t>
      </w:r>
      <w:proofErr w:type="spellStart"/>
      <w:r w:rsidR="00445BDA" w:rsidRPr="00445BDA">
        <w:rPr>
          <w:rFonts w:ascii="Arial" w:hAnsi="Arial" w:cs="Arial"/>
          <w:sz w:val="22"/>
          <w:szCs w:val="22"/>
        </w:rPr>
        <w:t>Nágl</w:t>
      </w:r>
      <w:r w:rsidR="00445BDA">
        <w:rPr>
          <w:rFonts w:ascii="Arial" w:hAnsi="Arial" w:cs="Arial"/>
          <w:sz w:val="22"/>
          <w:szCs w:val="22"/>
        </w:rPr>
        <w:t>em</w:t>
      </w:r>
      <w:proofErr w:type="spellEnd"/>
    </w:p>
    <w:p w14:paraId="19FDC9C6" w14:textId="685F7EF0" w:rsidR="00165AE1" w:rsidRPr="00936B10" w:rsidRDefault="00165AE1" w:rsidP="00165AE1">
      <w:pPr>
        <w:pStyle w:val="Bezmezer"/>
        <w:tabs>
          <w:tab w:val="left" w:pos="4536"/>
        </w:tabs>
        <w:ind w:left="0"/>
        <w:rPr>
          <w:rFonts w:ascii="Arial" w:hAnsi="Arial" w:cs="Arial"/>
          <w:sz w:val="22"/>
          <w:szCs w:val="22"/>
        </w:rPr>
      </w:pPr>
      <w:r w:rsidRPr="00936B10">
        <w:rPr>
          <w:rFonts w:ascii="Arial" w:hAnsi="Arial" w:cs="Arial"/>
          <w:sz w:val="22"/>
          <w:szCs w:val="22"/>
        </w:rPr>
        <w:t>ve smluvních záležitostech oprávněn jednat:</w:t>
      </w:r>
      <w:r w:rsidRPr="00936B10">
        <w:rPr>
          <w:rFonts w:ascii="Arial" w:hAnsi="Arial" w:cs="Arial"/>
          <w:sz w:val="22"/>
          <w:szCs w:val="22"/>
        </w:rPr>
        <w:tab/>
      </w:r>
      <w:r w:rsidR="00445BDA" w:rsidRPr="00445BDA">
        <w:rPr>
          <w:rFonts w:ascii="Arial" w:hAnsi="Arial" w:cs="Arial"/>
          <w:sz w:val="22"/>
          <w:szCs w:val="22"/>
        </w:rPr>
        <w:t xml:space="preserve">Ing. Milan </w:t>
      </w:r>
      <w:proofErr w:type="spellStart"/>
      <w:r w:rsidR="00445BDA" w:rsidRPr="00445BDA">
        <w:rPr>
          <w:rFonts w:ascii="Arial" w:hAnsi="Arial" w:cs="Arial"/>
          <w:sz w:val="22"/>
          <w:szCs w:val="22"/>
        </w:rPr>
        <w:t>Nágl</w:t>
      </w:r>
      <w:proofErr w:type="spellEnd"/>
    </w:p>
    <w:p w14:paraId="38325F3C" w14:textId="0A0A5DEE" w:rsidR="00165AE1" w:rsidRPr="00936B10" w:rsidRDefault="00165AE1" w:rsidP="00165AE1">
      <w:pPr>
        <w:pStyle w:val="Bezmezer"/>
        <w:tabs>
          <w:tab w:val="left" w:pos="4536"/>
        </w:tabs>
        <w:ind w:left="0"/>
        <w:rPr>
          <w:rFonts w:ascii="Arial" w:hAnsi="Arial" w:cs="Arial"/>
          <w:sz w:val="22"/>
          <w:szCs w:val="22"/>
        </w:rPr>
      </w:pPr>
      <w:r w:rsidRPr="00936B10">
        <w:rPr>
          <w:rFonts w:ascii="Arial" w:hAnsi="Arial" w:cs="Arial"/>
          <w:sz w:val="22"/>
          <w:szCs w:val="22"/>
        </w:rPr>
        <w:t>v technických záležitostech oprávněn jednat:</w:t>
      </w:r>
      <w:r w:rsidRPr="00936B10">
        <w:rPr>
          <w:rFonts w:ascii="Arial" w:hAnsi="Arial" w:cs="Arial"/>
          <w:sz w:val="22"/>
          <w:szCs w:val="22"/>
        </w:rPr>
        <w:tab/>
      </w:r>
      <w:r w:rsidR="00445BDA" w:rsidRPr="00445BDA">
        <w:rPr>
          <w:rFonts w:ascii="Arial" w:hAnsi="Arial" w:cs="Arial"/>
          <w:sz w:val="22"/>
          <w:szCs w:val="22"/>
        </w:rPr>
        <w:t xml:space="preserve">Ing. Milan </w:t>
      </w:r>
      <w:proofErr w:type="spellStart"/>
      <w:r w:rsidR="00445BDA" w:rsidRPr="00445BDA">
        <w:rPr>
          <w:rFonts w:ascii="Arial" w:hAnsi="Arial" w:cs="Arial"/>
          <w:sz w:val="22"/>
          <w:szCs w:val="22"/>
        </w:rPr>
        <w:t>Nágl</w:t>
      </w:r>
      <w:proofErr w:type="spellEnd"/>
    </w:p>
    <w:p w14:paraId="7F7C645F" w14:textId="7FA983C8" w:rsidR="00165AE1" w:rsidRPr="00936B10" w:rsidRDefault="00165AE1" w:rsidP="00165AE1">
      <w:pPr>
        <w:pStyle w:val="Bezmezer"/>
        <w:tabs>
          <w:tab w:val="left" w:pos="4536"/>
        </w:tabs>
        <w:ind w:left="0"/>
        <w:rPr>
          <w:rFonts w:ascii="Arial" w:hAnsi="Arial" w:cs="Arial"/>
          <w:sz w:val="22"/>
          <w:szCs w:val="22"/>
        </w:rPr>
      </w:pPr>
      <w:r w:rsidRPr="00936B10">
        <w:rPr>
          <w:rFonts w:ascii="Arial" w:hAnsi="Arial" w:cs="Arial"/>
          <w:sz w:val="22"/>
          <w:szCs w:val="22"/>
        </w:rPr>
        <w:t>Tel.:</w:t>
      </w:r>
      <w:r w:rsidRPr="00936B10">
        <w:rPr>
          <w:rFonts w:ascii="Arial" w:hAnsi="Arial" w:cs="Arial"/>
          <w:sz w:val="22"/>
          <w:szCs w:val="22"/>
        </w:rPr>
        <w:tab/>
      </w:r>
      <w:r w:rsidR="00563E38">
        <w:rPr>
          <w:rFonts w:ascii="Arial" w:hAnsi="Arial" w:cs="Arial"/>
          <w:sz w:val="22"/>
          <w:szCs w:val="22"/>
        </w:rPr>
        <w:t>XXXXXXXX</w:t>
      </w:r>
      <w:r w:rsidRPr="00936B10">
        <w:rPr>
          <w:rFonts w:ascii="Arial" w:hAnsi="Arial" w:cs="Arial"/>
          <w:sz w:val="22"/>
          <w:szCs w:val="22"/>
        </w:rPr>
        <w:tab/>
      </w:r>
      <w:r w:rsidRPr="00936B10">
        <w:rPr>
          <w:rFonts w:ascii="Arial" w:hAnsi="Arial" w:cs="Arial"/>
          <w:sz w:val="22"/>
          <w:szCs w:val="22"/>
        </w:rPr>
        <w:tab/>
      </w:r>
    </w:p>
    <w:p w14:paraId="6223A013" w14:textId="131925F2" w:rsidR="00165AE1" w:rsidRPr="00936B10" w:rsidRDefault="00165AE1" w:rsidP="00165AE1">
      <w:pPr>
        <w:pStyle w:val="Bezmezer"/>
        <w:tabs>
          <w:tab w:val="left" w:pos="4536"/>
        </w:tabs>
        <w:ind w:left="0"/>
        <w:rPr>
          <w:rFonts w:ascii="Arial" w:hAnsi="Arial" w:cs="Arial"/>
          <w:sz w:val="22"/>
          <w:szCs w:val="22"/>
        </w:rPr>
      </w:pPr>
      <w:r w:rsidRPr="00936B10">
        <w:rPr>
          <w:rFonts w:ascii="Arial" w:hAnsi="Arial" w:cs="Arial"/>
          <w:sz w:val="22"/>
          <w:szCs w:val="22"/>
        </w:rPr>
        <w:t>E-mail:</w:t>
      </w:r>
      <w:r w:rsidRPr="00936B10">
        <w:rPr>
          <w:rFonts w:ascii="Arial" w:hAnsi="Arial" w:cs="Arial"/>
          <w:sz w:val="22"/>
          <w:szCs w:val="22"/>
        </w:rPr>
        <w:tab/>
      </w:r>
      <w:r w:rsidR="00563E38">
        <w:rPr>
          <w:rFonts w:ascii="Arial" w:hAnsi="Arial" w:cs="Arial"/>
          <w:sz w:val="22"/>
          <w:szCs w:val="22"/>
        </w:rPr>
        <w:t>XXXXXXXX</w:t>
      </w:r>
    </w:p>
    <w:p w14:paraId="0BC0D3A5" w14:textId="19D184DD" w:rsidR="00165AE1" w:rsidRPr="00936B10" w:rsidRDefault="00165AE1" w:rsidP="00165AE1">
      <w:pPr>
        <w:pStyle w:val="Bezmezer"/>
        <w:tabs>
          <w:tab w:val="left" w:pos="4536"/>
        </w:tabs>
        <w:ind w:left="0"/>
        <w:rPr>
          <w:rFonts w:ascii="Arial" w:hAnsi="Arial" w:cs="Arial"/>
          <w:sz w:val="22"/>
          <w:szCs w:val="22"/>
        </w:rPr>
      </w:pPr>
      <w:r w:rsidRPr="00936B10">
        <w:rPr>
          <w:rFonts w:ascii="Arial" w:hAnsi="Arial" w:cs="Arial"/>
          <w:sz w:val="22"/>
          <w:szCs w:val="22"/>
        </w:rPr>
        <w:t>ID DS:</w:t>
      </w:r>
      <w:r w:rsidRPr="00936B10">
        <w:rPr>
          <w:rFonts w:ascii="Arial" w:hAnsi="Arial" w:cs="Arial"/>
          <w:sz w:val="22"/>
          <w:szCs w:val="22"/>
        </w:rPr>
        <w:tab/>
      </w:r>
      <w:r w:rsidR="00563E38">
        <w:rPr>
          <w:rFonts w:ascii="Arial" w:hAnsi="Arial" w:cs="Arial"/>
          <w:sz w:val="22"/>
          <w:szCs w:val="22"/>
        </w:rPr>
        <w:t>XXXXXXXX</w:t>
      </w:r>
      <w:r w:rsidRPr="00936B10">
        <w:rPr>
          <w:rFonts w:ascii="Arial" w:hAnsi="Arial" w:cs="Arial"/>
          <w:sz w:val="22"/>
          <w:szCs w:val="22"/>
        </w:rPr>
        <w:tab/>
      </w:r>
    </w:p>
    <w:p w14:paraId="7F841324" w14:textId="4EFD0779" w:rsidR="00165AE1" w:rsidRPr="00936B10" w:rsidRDefault="00165AE1" w:rsidP="00165AE1">
      <w:pPr>
        <w:pStyle w:val="Bezmezer"/>
        <w:tabs>
          <w:tab w:val="left" w:pos="4536"/>
        </w:tabs>
        <w:ind w:left="0"/>
        <w:rPr>
          <w:rFonts w:ascii="Arial" w:hAnsi="Arial" w:cs="Arial"/>
          <w:sz w:val="22"/>
          <w:szCs w:val="22"/>
        </w:rPr>
      </w:pPr>
      <w:r w:rsidRPr="00936B10">
        <w:rPr>
          <w:rFonts w:ascii="Arial" w:hAnsi="Arial" w:cs="Arial"/>
          <w:sz w:val="22"/>
          <w:szCs w:val="22"/>
        </w:rPr>
        <w:t>Bankovní spojení:</w:t>
      </w:r>
      <w:r w:rsidRPr="00936B10">
        <w:rPr>
          <w:rFonts w:ascii="Arial" w:hAnsi="Arial" w:cs="Arial"/>
          <w:sz w:val="22"/>
          <w:szCs w:val="22"/>
        </w:rPr>
        <w:tab/>
      </w:r>
      <w:r w:rsidR="00563E38">
        <w:rPr>
          <w:rFonts w:ascii="Arial" w:hAnsi="Arial" w:cs="Arial"/>
          <w:sz w:val="22"/>
          <w:szCs w:val="22"/>
        </w:rPr>
        <w:t>XXXXXXXX</w:t>
      </w:r>
      <w:r w:rsidR="00F8383D" w:rsidRPr="00F8383D">
        <w:rPr>
          <w:rFonts w:ascii="Arial" w:hAnsi="Arial" w:cs="Arial"/>
          <w:sz w:val="22"/>
          <w:szCs w:val="22"/>
        </w:rPr>
        <w:t>.</w:t>
      </w:r>
    </w:p>
    <w:p w14:paraId="4B584A8C" w14:textId="77777777" w:rsidR="00563E38" w:rsidRDefault="00165AE1" w:rsidP="00165AE1">
      <w:pPr>
        <w:pStyle w:val="Bezmezer"/>
        <w:tabs>
          <w:tab w:val="left" w:pos="4536"/>
        </w:tabs>
        <w:ind w:left="0"/>
        <w:rPr>
          <w:rFonts w:ascii="Arial" w:hAnsi="Arial" w:cs="Arial"/>
          <w:sz w:val="22"/>
          <w:szCs w:val="22"/>
        </w:rPr>
      </w:pPr>
      <w:r w:rsidRPr="00936B10">
        <w:rPr>
          <w:rFonts w:ascii="Arial" w:hAnsi="Arial" w:cs="Arial"/>
          <w:sz w:val="22"/>
          <w:szCs w:val="22"/>
        </w:rPr>
        <w:t>Číslo účtu:</w:t>
      </w:r>
      <w:r w:rsidRPr="00936B10">
        <w:rPr>
          <w:rFonts w:ascii="Arial" w:hAnsi="Arial" w:cs="Arial"/>
          <w:sz w:val="22"/>
          <w:szCs w:val="22"/>
        </w:rPr>
        <w:tab/>
      </w:r>
      <w:r w:rsidR="00563E38">
        <w:rPr>
          <w:rFonts w:ascii="Arial" w:hAnsi="Arial" w:cs="Arial"/>
          <w:sz w:val="22"/>
          <w:szCs w:val="22"/>
        </w:rPr>
        <w:t>XXXXXXXX</w:t>
      </w:r>
      <w:r w:rsidR="00563E38" w:rsidRPr="00936B10">
        <w:rPr>
          <w:rFonts w:ascii="Arial" w:hAnsi="Arial" w:cs="Arial"/>
          <w:sz w:val="22"/>
          <w:szCs w:val="22"/>
        </w:rPr>
        <w:t xml:space="preserve"> </w:t>
      </w:r>
    </w:p>
    <w:p w14:paraId="77C38BD1" w14:textId="4D5B8709" w:rsidR="00165AE1" w:rsidRPr="00936B10" w:rsidRDefault="00165AE1" w:rsidP="00165AE1">
      <w:pPr>
        <w:pStyle w:val="Bezmezer"/>
        <w:tabs>
          <w:tab w:val="left" w:pos="4536"/>
        </w:tabs>
        <w:ind w:left="0"/>
        <w:rPr>
          <w:rFonts w:ascii="Arial" w:hAnsi="Arial" w:cs="Arial"/>
          <w:sz w:val="22"/>
          <w:szCs w:val="22"/>
        </w:rPr>
      </w:pPr>
      <w:r w:rsidRPr="00936B10">
        <w:rPr>
          <w:rFonts w:ascii="Arial" w:hAnsi="Arial" w:cs="Arial"/>
          <w:sz w:val="22"/>
          <w:szCs w:val="22"/>
        </w:rPr>
        <w:t>IČ</w:t>
      </w:r>
      <w:r>
        <w:rPr>
          <w:rFonts w:ascii="Arial" w:hAnsi="Arial" w:cs="Arial"/>
          <w:sz w:val="22"/>
          <w:szCs w:val="22"/>
        </w:rPr>
        <w:t>O</w:t>
      </w:r>
      <w:r w:rsidRPr="00936B10">
        <w:rPr>
          <w:rFonts w:ascii="Arial" w:hAnsi="Arial" w:cs="Arial"/>
          <w:sz w:val="22"/>
          <w:szCs w:val="22"/>
        </w:rPr>
        <w:t>:</w:t>
      </w:r>
      <w:r w:rsidRPr="00936B10">
        <w:rPr>
          <w:rFonts w:ascii="Arial" w:hAnsi="Arial" w:cs="Arial"/>
          <w:sz w:val="22"/>
          <w:szCs w:val="22"/>
        </w:rPr>
        <w:tab/>
      </w:r>
      <w:r w:rsidR="00F8383D" w:rsidRPr="00F8383D">
        <w:rPr>
          <w:rFonts w:ascii="Arial" w:hAnsi="Arial" w:cs="Arial"/>
          <w:sz w:val="22"/>
          <w:szCs w:val="22"/>
        </w:rPr>
        <w:t>13563912</w:t>
      </w:r>
      <w:r w:rsidRPr="00936B10">
        <w:rPr>
          <w:rFonts w:ascii="Arial" w:hAnsi="Arial" w:cs="Arial"/>
          <w:sz w:val="22"/>
          <w:szCs w:val="22"/>
        </w:rPr>
        <w:tab/>
      </w:r>
    </w:p>
    <w:p w14:paraId="23D7C61E" w14:textId="77777777" w:rsidR="00165AE1" w:rsidRPr="00936B10" w:rsidRDefault="00165AE1" w:rsidP="00165AE1">
      <w:pPr>
        <w:pStyle w:val="Bezmezer"/>
        <w:tabs>
          <w:tab w:val="left" w:pos="4536"/>
        </w:tabs>
        <w:ind w:left="0"/>
        <w:rPr>
          <w:rFonts w:ascii="Arial" w:hAnsi="Arial" w:cs="Arial"/>
          <w:sz w:val="22"/>
          <w:szCs w:val="22"/>
        </w:rPr>
      </w:pPr>
      <w:r w:rsidRPr="00936B10">
        <w:rPr>
          <w:rFonts w:ascii="Arial" w:hAnsi="Arial" w:cs="Arial"/>
          <w:sz w:val="22"/>
          <w:szCs w:val="22"/>
        </w:rPr>
        <w:t>DIČ:</w:t>
      </w:r>
      <w:r w:rsidRPr="00936B10">
        <w:rPr>
          <w:rFonts w:ascii="Arial" w:hAnsi="Arial" w:cs="Arial"/>
          <w:sz w:val="22"/>
          <w:szCs w:val="22"/>
        </w:rPr>
        <w:tab/>
      </w:r>
      <w:r>
        <w:rPr>
          <w:rFonts w:ascii="Arial" w:hAnsi="Arial" w:cs="Arial"/>
          <w:sz w:val="22"/>
          <w:szCs w:val="22"/>
        </w:rPr>
        <w:t>není plátce DPH</w:t>
      </w:r>
      <w:r w:rsidRPr="00936B10">
        <w:rPr>
          <w:rFonts w:ascii="Arial" w:hAnsi="Arial" w:cs="Arial"/>
          <w:sz w:val="22"/>
          <w:szCs w:val="22"/>
        </w:rPr>
        <w:tab/>
      </w:r>
    </w:p>
    <w:p w14:paraId="27D823AC" w14:textId="26EB4664" w:rsidR="00165AE1" w:rsidRPr="00936B10" w:rsidRDefault="00165AE1" w:rsidP="00165AE1">
      <w:pPr>
        <w:pStyle w:val="Bezmezer"/>
        <w:ind w:left="0"/>
        <w:rPr>
          <w:rFonts w:ascii="Arial" w:hAnsi="Arial" w:cs="Arial"/>
          <w:sz w:val="22"/>
          <w:szCs w:val="22"/>
        </w:rPr>
      </w:pPr>
      <w:r>
        <w:rPr>
          <w:rFonts w:ascii="Arial" w:hAnsi="Arial" w:cs="Arial"/>
          <w:sz w:val="22"/>
          <w:szCs w:val="22"/>
        </w:rPr>
        <w:t>Zhotovitel</w:t>
      </w:r>
      <w:r w:rsidRPr="00936B10">
        <w:rPr>
          <w:rFonts w:ascii="Arial" w:hAnsi="Arial" w:cs="Arial"/>
          <w:sz w:val="22"/>
          <w:szCs w:val="22"/>
        </w:rPr>
        <w:t xml:space="preserve"> je zapsá</w:t>
      </w:r>
      <w:r>
        <w:rPr>
          <w:rFonts w:ascii="Arial" w:hAnsi="Arial" w:cs="Arial"/>
          <w:sz w:val="22"/>
          <w:szCs w:val="22"/>
        </w:rPr>
        <w:t>n</w:t>
      </w:r>
      <w:r w:rsidRPr="00936B10">
        <w:rPr>
          <w:rFonts w:ascii="Arial" w:hAnsi="Arial" w:cs="Arial"/>
          <w:sz w:val="22"/>
          <w:szCs w:val="22"/>
        </w:rPr>
        <w:t xml:space="preserve"> v </w:t>
      </w:r>
      <w:r>
        <w:rPr>
          <w:rFonts w:ascii="Arial" w:hAnsi="Arial" w:cs="Arial"/>
          <w:sz w:val="22"/>
          <w:szCs w:val="22"/>
        </w:rPr>
        <w:t>živnostenském</w:t>
      </w:r>
      <w:r w:rsidRPr="00936B10">
        <w:rPr>
          <w:rFonts w:ascii="Arial" w:hAnsi="Arial" w:cs="Arial"/>
          <w:sz w:val="22"/>
          <w:szCs w:val="22"/>
        </w:rPr>
        <w:t xml:space="preserve"> rejstříku </w:t>
      </w:r>
      <w:r>
        <w:rPr>
          <w:rFonts w:ascii="Arial" w:hAnsi="Arial" w:cs="Arial"/>
          <w:sz w:val="22"/>
          <w:szCs w:val="22"/>
        </w:rPr>
        <w:t xml:space="preserve">vedeném u </w:t>
      </w:r>
      <w:r w:rsidR="000250E9">
        <w:rPr>
          <w:rFonts w:ascii="Arial" w:hAnsi="Arial" w:cs="Arial"/>
          <w:sz w:val="22"/>
          <w:szCs w:val="22"/>
        </w:rPr>
        <w:t>MěÚ Lanškroun.</w:t>
      </w:r>
    </w:p>
    <w:p w14:paraId="29DD4EDC" w14:textId="4F8BD9CF" w:rsidR="00165AE1" w:rsidRPr="00936B10" w:rsidRDefault="00165AE1" w:rsidP="00165AE1">
      <w:pPr>
        <w:ind w:left="720" w:hanging="720"/>
        <w:rPr>
          <w:rFonts w:ascii="Arial" w:hAnsi="Arial" w:cs="Arial"/>
          <w:sz w:val="22"/>
          <w:szCs w:val="22"/>
        </w:rPr>
      </w:pPr>
      <w:r w:rsidRPr="00936B10">
        <w:rPr>
          <w:rFonts w:ascii="Arial" w:hAnsi="Arial" w:cs="Arial"/>
          <w:sz w:val="22"/>
          <w:szCs w:val="22"/>
        </w:rPr>
        <w:t xml:space="preserve">dále jen </w:t>
      </w:r>
      <w:r w:rsidRPr="00936B10">
        <w:rPr>
          <w:rFonts w:ascii="Arial" w:hAnsi="Arial" w:cs="Arial"/>
          <w:b/>
          <w:sz w:val="22"/>
          <w:szCs w:val="22"/>
        </w:rPr>
        <w:t xml:space="preserve">„zhotovitel č. </w:t>
      </w:r>
      <w:r w:rsidR="00EA67D3">
        <w:rPr>
          <w:rFonts w:ascii="Arial" w:hAnsi="Arial" w:cs="Arial"/>
          <w:b/>
          <w:sz w:val="22"/>
          <w:szCs w:val="22"/>
        </w:rPr>
        <w:t>5</w:t>
      </w:r>
      <w:r w:rsidRPr="00936B10">
        <w:rPr>
          <w:rFonts w:ascii="Arial" w:hAnsi="Arial" w:cs="Arial"/>
          <w:b/>
          <w:sz w:val="22"/>
          <w:szCs w:val="22"/>
        </w:rPr>
        <w:t>“</w:t>
      </w:r>
    </w:p>
    <w:p w14:paraId="0AD75ADA" w14:textId="77777777" w:rsidR="00D94C73" w:rsidRPr="00DA4E7F" w:rsidRDefault="00D94C73" w:rsidP="00936B10">
      <w:pPr>
        <w:ind w:left="720" w:hanging="720"/>
        <w:rPr>
          <w:rFonts w:ascii="Arial" w:hAnsi="Arial" w:cs="Arial"/>
          <w:snapToGrid w:val="0"/>
          <w:sz w:val="22"/>
          <w:szCs w:val="22"/>
        </w:rPr>
      </w:pPr>
    </w:p>
    <w:p w14:paraId="6772D6FC" w14:textId="3BAE79A8" w:rsidR="00DA4E7F" w:rsidRPr="00DA4E7F" w:rsidRDefault="00DA4E7F" w:rsidP="00936B10">
      <w:pPr>
        <w:ind w:left="720" w:hanging="720"/>
        <w:rPr>
          <w:rFonts w:ascii="Arial" w:hAnsi="Arial" w:cs="Arial"/>
          <w:snapToGrid w:val="0"/>
          <w:sz w:val="22"/>
          <w:szCs w:val="22"/>
        </w:rPr>
      </w:pPr>
      <w:r w:rsidRPr="00DA4E7F">
        <w:rPr>
          <w:rFonts w:ascii="Arial" w:hAnsi="Arial" w:cs="Arial"/>
          <w:snapToGrid w:val="0"/>
          <w:sz w:val="22"/>
          <w:szCs w:val="22"/>
        </w:rPr>
        <w:t>a</w:t>
      </w:r>
    </w:p>
    <w:p w14:paraId="7E9628A5" w14:textId="5C25A098" w:rsidR="00DA4E7F" w:rsidRPr="00324A49" w:rsidRDefault="00DA4E7F" w:rsidP="00DA4E7F">
      <w:pPr>
        <w:pStyle w:val="Bezmezer"/>
        <w:tabs>
          <w:tab w:val="left" w:pos="4536"/>
        </w:tabs>
        <w:ind w:left="0"/>
        <w:rPr>
          <w:rFonts w:ascii="Arial" w:hAnsi="Arial" w:cs="Arial"/>
          <w:b/>
          <w:sz w:val="22"/>
          <w:szCs w:val="22"/>
        </w:rPr>
      </w:pPr>
      <w:r w:rsidRPr="00324A49">
        <w:rPr>
          <w:rFonts w:ascii="Arial" w:hAnsi="Arial" w:cs="Arial"/>
          <w:b/>
          <w:sz w:val="22"/>
          <w:szCs w:val="22"/>
        </w:rPr>
        <w:t xml:space="preserve">Zhotovitel č. </w:t>
      </w:r>
      <w:r>
        <w:rPr>
          <w:rFonts w:ascii="Arial" w:hAnsi="Arial" w:cs="Arial"/>
          <w:b/>
          <w:sz w:val="22"/>
          <w:szCs w:val="22"/>
        </w:rPr>
        <w:t>6</w:t>
      </w:r>
      <w:r w:rsidRPr="00324A49">
        <w:rPr>
          <w:rFonts w:ascii="Arial" w:hAnsi="Arial" w:cs="Arial"/>
          <w:b/>
          <w:sz w:val="22"/>
          <w:szCs w:val="22"/>
        </w:rPr>
        <w:t>:</w:t>
      </w:r>
      <w:r>
        <w:rPr>
          <w:rFonts w:ascii="Arial" w:hAnsi="Arial" w:cs="Arial"/>
          <w:b/>
          <w:sz w:val="22"/>
          <w:szCs w:val="22"/>
        </w:rPr>
        <w:tab/>
      </w:r>
      <w:r w:rsidRPr="00B45868">
        <w:rPr>
          <w:rFonts w:ascii="Arial" w:hAnsi="Arial" w:cs="Arial"/>
          <w:b/>
          <w:sz w:val="22"/>
          <w:szCs w:val="22"/>
        </w:rPr>
        <w:t>Jan Čuma</w:t>
      </w:r>
      <w:r>
        <w:rPr>
          <w:rFonts w:ascii="Arial" w:hAnsi="Arial" w:cs="Arial"/>
          <w:b/>
          <w:sz w:val="22"/>
          <w:szCs w:val="22"/>
        </w:rPr>
        <w:tab/>
      </w:r>
      <w:r w:rsidRPr="00324A49">
        <w:rPr>
          <w:rFonts w:ascii="Arial" w:hAnsi="Arial" w:cs="Arial"/>
          <w:b/>
          <w:sz w:val="22"/>
          <w:szCs w:val="22"/>
        </w:rPr>
        <w:tab/>
        <w:t xml:space="preserve">    </w:t>
      </w:r>
      <w:r w:rsidRPr="00324A49">
        <w:rPr>
          <w:rFonts w:ascii="Arial" w:hAnsi="Arial" w:cs="Arial"/>
          <w:b/>
          <w:sz w:val="22"/>
          <w:szCs w:val="22"/>
        </w:rPr>
        <w:tab/>
      </w:r>
    </w:p>
    <w:p w14:paraId="61A25121" w14:textId="761FD4CB" w:rsidR="00DA4E7F" w:rsidRPr="00936B10" w:rsidRDefault="00DA4E7F" w:rsidP="00DA4E7F">
      <w:pPr>
        <w:pStyle w:val="Bezmezer"/>
        <w:tabs>
          <w:tab w:val="left" w:pos="4536"/>
        </w:tabs>
        <w:ind w:left="0"/>
        <w:rPr>
          <w:rFonts w:ascii="Arial" w:hAnsi="Arial" w:cs="Arial"/>
          <w:sz w:val="22"/>
          <w:szCs w:val="22"/>
        </w:rPr>
      </w:pPr>
      <w:r w:rsidRPr="00936B10">
        <w:rPr>
          <w:rFonts w:ascii="Arial" w:hAnsi="Arial" w:cs="Arial"/>
          <w:sz w:val="22"/>
          <w:szCs w:val="22"/>
        </w:rPr>
        <w:t>sídlo:</w:t>
      </w:r>
      <w:r w:rsidRPr="00936B10">
        <w:rPr>
          <w:rFonts w:ascii="Arial" w:hAnsi="Arial" w:cs="Arial"/>
          <w:sz w:val="22"/>
          <w:szCs w:val="22"/>
        </w:rPr>
        <w:tab/>
      </w:r>
      <w:r w:rsidR="009C69D9">
        <w:rPr>
          <w:rFonts w:ascii="Arial" w:hAnsi="Arial" w:cs="Arial"/>
          <w:sz w:val="22"/>
          <w:szCs w:val="22"/>
        </w:rPr>
        <w:t>XXXXXXXX</w:t>
      </w:r>
      <w:r>
        <w:rPr>
          <w:rFonts w:ascii="Arial" w:hAnsi="Arial" w:cs="Arial"/>
          <w:sz w:val="22"/>
          <w:szCs w:val="22"/>
        </w:rPr>
        <w:t>, Králíky</w:t>
      </w:r>
      <w:r w:rsidRPr="00936B10">
        <w:rPr>
          <w:rFonts w:ascii="Arial" w:hAnsi="Arial" w:cs="Arial"/>
          <w:sz w:val="22"/>
          <w:szCs w:val="22"/>
        </w:rPr>
        <w:tab/>
      </w:r>
    </w:p>
    <w:p w14:paraId="2B0F3D53" w14:textId="77777777" w:rsidR="00DA4E7F" w:rsidRPr="00936B10" w:rsidRDefault="00DA4E7F" w:rsidP="00DA4E7F">
      <w:pPr>
        <w:pStyle w:val="Bezmezer"/>
        <w:tabs>
          <w:tab w:val="left" w:pos="4536"/>
        </w:tabs>
        <w:ind w:left="0"/>
        <w:rPr>
          <w:rFonts w:ascii="Arial" w:hAnsi="Arial" w:cs="Arial"/>
          <w:sz w:val="22"/>
          <w:szCs w:val="22"/>
        </w:rPr>
      </w:pPr>
      <w:r w:rsidRPr="00936B10">
        <w:rPr>
          <w:rFonts w:ascii="Arial" w:hAnsi="Arial" w:cs="Arial"/>
          <w:sz w:val="22"/>
          <w:szCs w:val="22"/>
        </w:rPr>
        <w:t>zastoupený:</w:t>
      </w:r>
      <w:r w:rsidRPr="00936B10">
        <w:rPr>
          <w:rFonts w:ascii="Arial" w:hAnsi="Arial" w:cs="Arial"/>
          <w:sz w:val="22"/>
          <w:szCs w:val="22"/>
        </w:rPr>
        <w:tab/>
      </w:r>
      <w:r>
        <w:rPr>
          <w:rFonts w:ascii="Arial" w:hAnsi="Arial" w:cs="Arial"/>
          <w:sz w:val="22"/>
          <w:szCs w:val="22"/>
        </w:rPr>
        <w:t>Janem Čumou</w:t>
      </w:r>
      <w:r w:rsidRPr="00936B10">
        <w:rPr>
          <w:rFonts w:ascii="Arial" w:hAnsi="Arial" w:cs="Arial"/>
          <w:sz w:val="22"/>
          <w:szCs w:val="22"/>
        </w:rPr>
        <w:tab/>
      </w:r>
    </w:p>
    <w:p w14:paraId="02B066EF" w14:textId="77777777" w:rsidR="00DA4E7F" w:rsidRPr="00936B10" w:rsidRDefault="00DA4E7F" w:rsidP="00DA4E7F">
      <w:pPr>
        <w:pStyle w:val="Bezmezer"/>
        <w:tabs>
          <w:tab w:val="left" w:pos="4536"/>
        </w:tabs>
        <w:ind w:left="0"/>
        <w:rPr>
          <w:rFonts w:ascii="Arial" w:hAnsi="Arial" w:cs="Arial"/>
          <w:sz w:val="22"/>
          <w:szCs w:val="22"/>
        </w:rPr>
      </w:pPr>
      <w:r w:rsidRPr="00936B10">
        <w:rPr>
          <w:rFonts w:ascii="Arial" w:hAnsi="Arial" w:cs="Arial"/>
          <w:sz w:val="22"/>
          <w:szCs w:val="22"/>
        </w:rPr>
        <w:t>ve smluvních záležitostech oprávněn jednat:</w:t>
      </w:r>
      <w:r w:rsidRPr="00936B10">
        <w:rPr>
          <w:rFonts w:ascii="Arial" w:hAnsi="Arial" w:cs="Arial"/>
          <w:sz w:val="22"/>
          <w:szCs w:val="22"/>
        </w:rPr>
        <w:tab/>
      </w:r>
      <w:r>
        <w:rPr>
          <w:rFonts w:ascii="Arial" w:hAnsi="Arial" w:cs="Arial"/>
          <w:sz w:val="22"/>
          <w:szCs w:val="22"/>
        </w:rPr>
        <w:t>Jan Čuma</w:t>
      </w:r>
    </w:p>
    <w:p w14:paraId="446980C4" w14:textId="77777777" w:rsidR="00DA4E7F" w:rsidRPr="00936B10" w:rsidRDefault="00DA4E7F" w:rsidP="00DA4E7F">
      <w:pPr>
        <w:pStyle w:val="Bezmezer"/>
        <w:tabs>
          <w:tab w:val="left" w:pos="4536"/>
        </w:tabs>
        <w:ind w:left="0"/>
        <w:rPr>
          <w:rFonts w:ascii="Arial" w:hAnsi="Arial" w:cs="Arial"/>
          <w:sz w:val="22"/>
          <w:szCs w:val="22"/>
        </w:rPr>
      </w:pPr>
      <w:r w:rsidRPr="00936B10">
        <w:rPr>
          <w:rFonts w:ascii="Arial" w:hAnsi="Arial" w:cs="Arial"/>
          <w:sz w:val="22"/>
          <w:szCs w:val="22"/>
        </w:rPr>
        <w:t>v technických záležitostech oprávněn jednat:</w:t>
      </w:r>
      <w:r w:rsidRPr="00936B10">
        <w:rPr>
          <w:rFonts w:ascii="Arial" w:hAnsi="Arial" w:cs="Arial"/>
          <w:sz w:val="22"/>
          <w:szCs w:val="22"/>
        </w:rPr>
        <w:tab/>
      </w:r>
      <w:r>
        <w:rPr>
          <w:rFonts w:ascii="Arial" w:hAnsi="Arial" w:cs="Arial"/>
          <w:sz w:val="22"/>
          <w:szCs w:val="22"/>
        </w:rPr>
        <w:t>Jan Čuma</w:t>
      </w:r>
    </w:p>
    <w:p w14:paraId="1E7DC3E9" w14:textId="54666587" w:rsidR="00DA4E7F" w:rsidRPr="00936B10" w:rsidRDefault="00DA4E7F" w:rsidP="00DA4E7F">
      <w:pPr>
        <w:pStyle w:val="Bezmezer"/>
        <w:tabs>
          <w:tab w:val="left" w:pos="4536"/>
        </w:tabs>
        <w:ind w:left="0"/>
        <w:rPr>
          <w:rFonts w:ascii="Arial" w:hAnsi="Arial" w:cs="Arial"/>
          <w:sz w:val="22"/>
          <w:szCs w:val="22"/>
        </w:rPr>
      </w:pPr>
      <w:r w:rsidRPr="00936B10">
        <w:rPr>
          <w:rFonts w:ascii="Arial" w:hAnsi="Arial" w:cs="Arial"/>
          <w:sz w:val="22"/>
          <w:szCs w:val="22"/>
        </w:rPr>
        <w:t>Tel.:</w:t>
      </w:r>
      <w:r w:rsidRPr="00936B10">
        <w:rPr>
          <w:rFonts w:ascii="Arial" w:hAnsi="Arial" w:cs="Arial"/>
          <w:sz w:val="22"/>
          <w:szCs w:val="22"/>
        </w:rPr>
        <w:tab/>
      </w:r>
      <w:r w:rsidR="009C69D9">
        <w:rPr>
          <w:rFonts w:ascii="Arial" w:hAnsi="Arial" w:cs="Arial"/>
          <w:sz w:val="22"/>
          <w:szCs w:val="22"/>
        </w:rPr>
        <w:t>XXXXXXXX</w:t>
      </w:r>
      <w:r w:rsidRPr="00936B10">
        <w:rPr>
          <w:rFonts w:ascii="Arial" w:hAnsi="Arial" w:cs="Arial"/>
          <w:sz w:val="22"/>
          <w:szCs w:val="22"/>
        </w:rPr>
        <w:tab/>
      </w:r>
      <w:r w:rsidRPr="00936B10">
        <w:rPr>
          <w:rFonts w:ascii="Arial" w:hAnsi="Arial" w:cs="Arial"/>
          <w:sz w:val="22"/>
          <w:szCs w:val="22"/>
        </w:rPr>
        <w:tab/>
      </w:r>
    </w:p>
    <w:p w14:paraId="59D190EB" w14:textId="6C5C6779" w:rsidR="00DA4E7F" w:rsidRPr="00936B10" w:rsidRDefault="00DA4E7F" w:rsidP="00DA4E7F">
      <w:pPr>
        <w:pStyle w:val="Bezmezer"/>
        <w:tabs>
          <w:tab w:val="left" w:pos="4536"/>
        </w:tabs>
        <w:ind w:left="0"/>
        <w:rPr>
          <w:rFonts w:ascii="Arial" w:hAnsi="Arial" w:cs="Arial"/>
          <w:sz w:val="22"/>
          <w:szCs w:val="22"/>
        </w:rPr>
      </w:pPr>
      <w:r w:rsidRPr="00936B10">
        <w:rPr>
          <w:rFonts w:ascii="Arial" w:hAnsi="Arial" w:cs="Arial"/>
          <w:sz w:val="22"/>
          <w:szCs w:val="22"/>
        </w:rPr>
        <w:t>E-mail:</w:t>
      </w:r>
      <w:r w:rsidRPr="00936B10">
        <w:rPr>
          <w:rFonts w:ascii="Arial" w:hAnsi="Arial" w:cs="Arial"/>
          <w:sz w:val="22"/>
          <w:szCs w:val="22"/>
        </w:rPr>
        <w:tab/>
      </w:r>
      <w:r w:rsidR="009C69D9">
        <w:rPr>
          <w:rFonts w:ascii="Arial" w:hAnsi="Arial" w:cs="Arial"/>
          <w:sz w:val="22"/>
          <w:szCs w:val="22"/>
        </w:rPr>
        <w:t xml:space="preserve">XXXXXXXX </w:t>
      </w:r>
    </w:p>
    <w:p w14:paraId="57B167F4" w14:textId="634E1E67" w:rsidR="00DA4E7F" w:rsidRPr="00936B10" w:rsidRDefault="00DA4E7F" w:rsidP="00DA4E7F">
      <w:pPr>
        <w:pStyle w:val="Bezmezer"/>
        <w:tabs>
          <w:tab w:val="left" w:pos="4536"/>
        </w:tabs>
        <w:ind w:left="0"/>
        <w:rPr>
          <w:rFonts w:ascii="Arial" w:hAnsi="Arial" w:cs="Arial"/>
          <w:sz w:val="22"/>
          <w:szCs w:val="22"/>
        </w:rPr>
      </w:pPr>
      <w:r w:rsidRPr="00936B10">
        <w:rPr>
          <w:rFonts w:ascii="Arial" w:hAnsi="Arial" w:cs="Arial"/>
          <w:sz w:val="22"/>
          <w:szCs w:val="22"/>
        </w:rPr>
        <w:t>ID DS:</w:t>
      </w:r>
      <w:r w:rsidRPr="00936B10">
        <w:rPr>
          <w:rFonts w:ascii="Arial" w:hAnsi="Arial" w:cs="Arial"/>
          <w:sz w:val="22"/>
          <w:szCs w:val="22"/>
        </w:rPr>
        <w:tab/>
      </w:r>
      <w:r w:rsidR="009C69D9">
        <w:rPr>
          <w:rFonts w:ascii="Arial" w:hAnsi="Arial" w:cs="Arial"/>
          <w:sz w:val="22"/>
          <w:szCs w:val="22"/>
        </w:rPr>
        <w:t>XXXXXXXX</w:t>
      </w:r>
      <w:r w:rsidR="009C69D9" w:rsidRPr="006C2847">
        <w:rPr>
          <w:rFonts w:ascii="Arial" w:hAnsi="Arial" w:cs="Arial"/>
          <w:sz w:val="22"/>
          <w:szCs w:val="22"/>
        </w:rPr>
        <w:t xml:space="preserve"> </w:t>
      </w:r>
      <w:r w:rsidRPr="00936B10">
        <w:rPr>
          <w:rFonts w:ascii="Arial" w:hAnsi="Arial" w:cs="Arial"/>
          <w:sz w:val="22"/>
          <w:szCs w:val="22"/>
        </w:rPr>
        <w:tab/>
      </w:r>
    </w:p>
    <w:p w14:paraId="4BEDDAA6" w14:textId="6C7ADCDC" w:rsidR="00DA4E7F" w:rsidRPr="00936B10" w:rsidRDefault="00DA4E7F" w:rsidP="00DA4E7F">
      <w:pPr>
        <w:pStyle w:val="Bezmezer"/>
        <w:tabs>
          <w:tab w:val="left" w:pos="4536"/>
        </w:tabs>
        <w:ind w:left="0"/>
        <w:rPr>
          <w:rFonts w:ascii="Arial" w:hAnsi="Arial" w:cs="Arial"/>
          <w:sz w:val="22"/>
          <w:szCs w:val="22"/>
        </w:rPr>
      </w:pPr>
      <w:r w:rsidRPr="00936B10">
        <w:rPr>
          <w:rFonts w:ascii="Arial" w:hAnsi="Arial" w:cs="Arial"/>
          <w:sz w:val="22"/>
          <w:szCs w:val="22"/>
        </w:rPr>
        <w:t>Bankovní spojení:</w:t>
      </w:r>
      <w:r w:rsidRPr="00936B10">
        <w:rPr>
          <w:rFonts w:ascii="Arial" w:hAnsi="Arial" w:cs="Arial"/>
          <w:sz w:val="22"/>
          <w:szCs w:val="22"/>
        </w:rPr>
        <w:tab/>
      </w:r>
      <w:r w:rsidR="009C69D9">
        <w:rPr>
          <w:rFonts w:ascii="Arial" w:hAnsi="Arial" w:cs="Arial"/>
          <w:sz w:val="22"/>
          <w:szCs w:val="22"/>
        </w:rPr>
        <w:t xml:space="preserve">XXXXXXXX </w:t>
      </w:r>
      <w:r w:rsidRPr="00936B10">
        <w:rPr>
          <w:rFonts w:ascii="Arial" w:hAnsi="Arial" w:cs="Arial"/>
          <w:sz w:val="22"/>
          <w:szCs w:val="22"/>
        </w:rPr>
        <w:t xml:space="preserve"> </w:t>
      </w:r>
      <w:r w:rsidRPr="00936B10">
        <w:rPr>
          <w:rFonts w:ascii="Arial" w:hAnsi="Arial" w:cs="Arial"/>
          <w:sz w:val="22"/>
          <w:szCs w:val="22"/>
        </w:rPr>
        <w:tab/>
      </w:r>
    </w:p>
    <w:p w14:paraId="7EE9F86E" w14:textId="3D59CEB2" w:rsidR="00DA4E7F" w:rsidRPr="00936B10" w:rsidRDefault="00DA4E7F" w:rsidP="00DA4E7F">
      <w:pPr>
        <w:pStyle w:val="Bezmezer"/>
        <w:tabs>
          <w:tab w:val="left" w:pos="4536"/>
        </w:tabs>
        <w:ind w:left="0"/>
        <w:rPr>
          <w:rFonts w:ascii="Arial" w:hAnsi="Arial" w:cs="Arial"/>
          <w:sz w:val="22"/>
          <w:szCs w:val="22"/>
        </w:rPr>
      </w:pPr>
      <w:r w:rsidRPr="00936B10">
        <w:rPr>
          <w:rFonts w:ascii="Arial" w:hAnsi="Arial" w:cs="Arial"/>
          <w:sz w:val="22"/>
          <w:szCs w:val="22"/>
        </w:rPr>
        <w:t>Číslo účtu:</w:t>
      </w:r>
      <w:r w:rsidRPr="00936B10">
        <w:rPr>
          <w:rFonts w:ascii="Arial" w:hAnsi="Arial" w:cs="Arial"/>
          <w:sz w:val="22"/>
          <w:szCs w:val="22"/>
        </w:rPr>
        <w:tab/>
      </w:r>
      <w:r w:rsidR="009C69D9">
        <w:rPr>
          <w:rFonts w:ascii="Arial" w:hAnsi="Arial" w:cs="Arial"/>
          <w:sz w:val="22"/>
          <w:szCs w:val="22"/>
        </w:rPr>
        <w:t>XXXXXXXX</w:t>
      </w:r>
      <w:r w:rsidR="009C69D9" w:rsidRPr="00B45868">
        <w:rPr>
          <w:rFonts w:ascii="Arial" w:hAnsi="Arial" w:cs="Arial"/>
          <w:sz w:val="22"/>
          <w:szCs w:val="22"/>
        </w:rPr>
        <w:t xml:space="preserve"> </w:t>
      </w:r>
      <w:r w:rsidRPr="00936B10">
        <w:rPr>
          <w:rFonts w:ascii="Arial" w:hAnsi="Arial" w:cs="Arial"/>
          <w:sz w:val="22"/>
          <w:szCs w:val="22"/>
        </w:rPr>
        <w:t xml:space="preserve"> </w:t>
      </w:r>
      <w:r w:rsidRPr="00936B10">
        <w:rPr>
          <w:rFonts w:ascii="Arial" w:hAnsi="Arial" w:cs="Arial"/>
          <w:sz w:val="22"/>
          <w:szCs w:val="22"/>
        </w:rPr>
        <w:tab/>
      </w:r>
      <w:r w:rsidRPr="00936B10">
        <w:rPr>
          <w:rFonts w:ascii="Arial" w:hAnsi="Arial" w:cs="Arial"/>
          <w:sz w:val="22"/>
          <w:szCs w:val="22"/>
        </w:rPr>
        <w:tab/>
      </w:r>
    </w:p>
    <w:p w14:paraId="70EC83E7" w14:textId="77777777" w:rsidR="00DA4E7F" w:rsidRPr="00936B10" w:rsidRDefault="00DA4E7F" w:rsidP="00DA4E7F">
      <w:pPr>
        <w:pStyle w:val="Bezmezer"/>
        <w:tabs>
          <w:tab w:val="left" w:pos="4536"/>
        </w:tabs>
        <w:ind w:left="0"/>
        <w:rPr>
          <w:rFonts w:ascii="Arial" w:hAnsi="Arial" w:cs="Arial"/>
          <w:sz w:val="22"/>
          <w:szCs w:val="22"/>
        </w:rPr>
      </w:pPr>
      <w:r w:rsidRPr="00936B10">
        <w:rPr>
          <w:rFonts w:ascii="Arial" w:hAnsi="Arial" w:cs="Arial"/>
          <w:sz w:val="22"/>
          <w:szCs w:val="22"/>
        </w:rPr>
        <w:t>IČ</w:t>
      </w:r>
      <w:r>
        <w:rPr>
          <w:rFonts w:ascii="Arial" w:hAnsi="Arial" w:cs="Arial"/>
          <w:sz w:val="22"/>
          <w:szCs w:val="22"/>
        </w:rPr>
        <w:t>O</w:t>
      </w:r>
      <w:r w:rsidRPr="00936B10">
        <w:rPr>
          <w:rFonts w:ascii="Arial" w:hAnsi="Arial" w:cs="Arial"/>
          <w:sz w:val="22"/>
          <w:szCs w:val="22"/>
        </w:rPr>
        <w:t>:</w:t>
      </w:r>
      <w:r w:rsidRPr="00936B10">
        <w:rPr>
          <w:rFonts w:ascii="Arial" w:hAnsi="Arial" w:cs="Arial"/>
          <w:sz w:val="22"/>
          <w:szCs w:val="22"/>
        </w:rPr>
        <w:tab/>
      </w:r>
      <w:r w:rsidRPr="00B45868">
        <w:rPr>
          <w:rFonts w:ascii="Arial" w:hAnsi="Arial" w:cs="Arial"/>
          <w:sz w:val="22"/>
          <w:szCs w:val="22"/>
        </w:rPr>
        <w:t>11146486</w:t>
      </w:r>
      <w:r w:rsidRPr="00936B10">
        <w:rPr>
          <w:rFonts w:ascii="Arial" w:hAnsi="Arial" w:cs="Arial"/>
          <w:sz w:val="22"/>
          <w:szCs w:val="22"/>
        </w:rPr>
        <w:t xml:space="preserve"> </w:t>
      </w:r>
      <w:r w:rsidRPr="00936B10">
        <w:rPr>
          <w:rFonts w:ascii="Arial" w:hAnsi="Arial" w:cs="Arial"/>
          <w:sz w:val="22"/>
          <w:szCs w:val="22"/>
        </w:rPr>
        <w:tab/>
      </w:r>
    </w:p>
    <w:p w14:paraId="3C8D1D25" w14:textId="642313E3" w:rsidR="00DA4E7F" w:rsidRPr="00936B10" w:rsidRDefault="00DA4E7F" w:rsidP="00DA4E7F">
      <w:pPr>
        <w:pStyle w:val="Bezmezer"/>
        <w:tabs>
          <w:tab w:val="left" w:pos="4536"/>
        </w:tabs>
        <w:ind w:left="0"/>
        <w:rPr>
          <w:rFonts w:ascii="Arial" w:hAnsi="Arial" w:cs="Arial"/>
          <w:sz w:val="22"/>
          <w:szCs w:val="22"/>
        </w:rPr>
      </w:pPr>
      <w:r w:rsidRPr="00936B10">
        <w:rPr>
          <w:rFonts w:ascii="Arial" w:hAnsi="Arial" w:cs="Arial"/>
          <w:sz w:val="22"/>
          <w:szCs w:val="22"/>
        </w:rPr>
        <w:t>DIČ:</w:t>
      </w:r>
      <w:r w:rsidRPr="00936B10">
        <w:rPr>
          <w:rFonts w:ascii="Arial" w:hAnsi="Arial" w:cs="Arial"/>
          <w:sz w:val="22"/>
          <w:szCs w:val="22"/>
        </w:rPr>
        <w:tab/>
      </w:r>
      <w:r w:rsidR="0005083B">
        <w:rPr>
          <w:rFonts w:ascii="Arial" w:hAnsi="Arial" w:cs="Arial"/>
          <w:sz w:val="22"/>
          <w:szCs w:val="22"/>
        </w:rPr>
        <w:t>není plátce DPH</w:t>
      </w:r>
      <w:r w:rsidRPr="00936B10">
        <w:rPr>
          <w:rFonts w:ascii="Arial" w:hAnsi="Arial" w:cs="Arial"/>
          <w:sz w:val="22"/>
          <w:szCs w:val="22"/>
        </w:rPr>
        <w:tab/>
      </w:r>
    </w:p>
    <w:p w14:paraId="0CA3E165" w14:textId="77777777" w:rsidR="00DA4E7F" w:rsidRPr="00936B10" w:rsidRDefault="00DA4E7F" w:rsidP="00DA4E7F">
      <w:pPr>
        <w:pStyle w:val="Bezmezer"/>
        <w:ind w:left="0"/>
        <w:rPr>
          <w:rFonts w:ascii="Arial" w:hAnsi="Arial" w:cs="Arial"/>
          <w:sz w:val="22"/>
          <w:szCs w:val="22"/>
        </w:rPr>
      </w:pPr>
      <w:r>
        <w:rPr>
          <w:rFonts w:ascii="Arial" w:hAnsi="Arial" w:cs="Arial"/>
          <w:sz w:val="22"/>
          <w:szCs w:val="22"/>
        </w:rPr>
        <w:t xml:space="preserve">Zhotovitel </w:t>
      </w:r>
      <w:r w:rsidRPr="00936B10">
        <w:rPr>
          <w:rFonts w:ascii="Arial" w:hAnsi="Arial" w:cs="Arial"/>
          <w:sz w:val="22"/>
          <w:szCs w:val="22"/>
        </w:rPr>
        <w:t>je zapsá</w:t>
      </w:r>
      <w:r>
        <w:rPr>
          <w:rFonts w:ascii="Arial" w:hAnsi="Arial" w:cs="Arial"/>
          <w:sz w:val="22"/>
          <w:szCs w:val="22"/>
        </w:rPr>
        <w:t>n</w:t>
      </w:r>
      <w:r w:rsidRPr="00936B10">
        <w:rPr>
          <w:rFonts w:ascii="Arial" w:hAnsi="Arial" w:cs="Arial"/>
          <w:sz w:val="22"/>
          <w:szCs w:val="22"/>
        </w:rPr>
        <w:t xml:space="preserve"> v </w:t>
      </w:r>
      <w:r>
        <w:rPr>
          <w:rFonts w:ascii="Arial" w:hAnsi="Arial" w:cs="Arial"/>
          <w:sz w:val="22"/>
          <w:szCs w:val="22"/>
        </w:rPr>
        <w:t>živnostenském</w:t>
      </w:r>
      <w:r w:rsidRPr="00936B10">
        <w:rPr>
          <w:rFonts w:ascii="Arial" w:hAnsi="Arial" w:cs="Arial"/>
          <w:sz w:val="22"/>
          <w:szCs w:val="22"/>
        </w:rPr>
        <w:t xml:space="preserve"> rejstříku </w:t>
      </w:r>
      <w:r>
        <w:rPr>
          <w:rFonts w:ascii="Arial" w:hAnsi="Arial" w:cs="Arial"/>
          <w:sz w:val="22"/>
          <w:szCs w:val="22"/>
        </w:rPr>
        <w:t>vedeném u MěÚ Králíky</w:t>
      </w:r>
      <w:r w:rsidRPr="00936B10">
        <w:rPr>
          <w:rFonts w:ascii="Arial" w:hAnsi="Arial" w:cs="Arial"/>
          <w:sz w:val="22"/>
          <w:szCs w:val="22"/>
        </w:rPr>
        <w:t xml:space="preserve">  </w:t>
      </w:r>
    </w:p>
    <w:p w14:paraId="060AA813" w14:textId="4548A350" w:rsidR="00DA4E7F" w:rsidRPr="00936B10" w:rsidRDefault="00DA4E7F" w:rsidP="00DA4E7F">
      <w:pPr>
        <w:ind w:left="720" w:hanging="720"/>
        <w:rPr>
          <w:rFonts w:ascii="Arial" w:hAnsi="Arial" w:cs="Arial"/>
          <w:sz w:val="22"/>
          <w:szCs w:val="22"/>
        </w:rPr>
      </w:pPr>
      <w:r w:rsidRPr="00936B10">
        <w:rPr>
          <w:rFonts w:ascii="Arial" w:hAnsi="Arial" w:cs="Arial"/>
          <w:sz w:val="22"/>
          <w:szCs w:val="22"/>
        </w:rPr>
        <w:t xml:space="preserve">dále jen </w:t>
      </w:r>
      <w:r w:rsidRPr="00936B10">
        <w:rPr>
          <w:rFonts w:ascii="Arial" w:hAnsi="Arial" w:cs="Arial"/>
          <w:b/>
          <w:sz w:val="22"/>
          <w:szCs w:val="22"/>
        </w:rPr>
        <w:t xml:space="preserve">„zhotovitel č. </w:t>
      </w:r>
      <w:r>
        <w:rPr>
          <w:rFonts w:ascii="Arial" w:hAnsi="Arial" w:cs="Arial"/>
          <w:b/>
          <w:sz w:val="22"/>
          <w:szCs w:val="22"/>
        </w:rPr>
        <w:t>6</w:t>
      </w:r>
      <w:r w:rsidRPr="00936B10">
        <w:rPr>
          <w:rFonts w:ascii="Arial" w:hAnsi="Arial" w:cs="Arial"/>
          <w:b/>
          <w:sz w:val="22"/>
          <w:szCs w:val="22"/>
        </w:rPr>
        <w:t>“</w:t>
      </w:r>
    </w:p>
    <w:p w14:paraId="1A67FACC" w14:textId="77777777" w:rsidR="00EA67D3" w:rsidRPr="00064A62" w:rsidRDefault="00EA67D3" w:rsidP="00936B10">
      <w:pPr>
        <w:ind w:left="720" w:hanging="720"/>
        <w:rPr>
          <w:rFonts w:ascii="Arial" w:hAnsi="Arial" w:cs="Arial"/>
          <w:b/>
          <w:bCs/>
          <w:snapToGrid w:val="0"/>
          <w:sz w:val="16"/>
          <w:szCs w:val="16"/>
        </w:rPr>
      </w:pPr>
    </w:p>
    <w:p w14:paraId="3F63356A" w14:textId="42A23091" w:rsidR="009405A9" w:rsidRPr="00936B10" w:rsidRDefault="009405A9" w:rsidP="00936B10">
      <w:pPr>
        <w:jc w:val="both"/>
        <w:rPr>
          <w:rFonts w:ascii="Arial" w:hAnsi="Arial" w:cs="Arial"/>
          <w:snapToGrid w:val="0"/>
          <w:sz w:val="22"/>
          <w:szCs w:val="22"/>
        </w:rPr>
      </w:pPr>
      <w:r w:rsidRPr="00936B10">
        <w:rPr>
          <w:rFonts w:ascii="Arial" w:hAnsi="Arial" w:cs="Arial"/>
          <w:b/>
          <w:snapToGrid w:val="0"/>
          <w:sz w:val="22"/>
          <w:szCs w:val="22"/>
        </w:rPr>
        <w:t xml:space="preserve">Smluvní strany uzavřely níže uvedeného dne, měsíce a roku tuto Rámcovou </w:t>
      </w:r>
      <w:r w:rsidR="003752AC" w:rsidRPr="00936B10">
        <w:rPr>
          <w:rFonts w:ascii="Arial" w:hAnsi="Arial" w:cs="Arial"/>
          <w:b/>
          <w:snapToGrid w:val="0"/>
          <w:sz w:val="22"/>
          <w:szCs w:val="22"/>
        </w:rPr>
        <w:t>dohodu</w:t>
      </w:r>
      <w:r w:rsidR="003752AC" w:rsidRPr="00936B10">
        <w:rPr>
          <w:rFonts w:ascii="Arial" w:hAnsi="Arial" w:cs="Arial"/>
          <w:snapToGrid w:val="0"/>
          <w:sz w:val="22"/>
          <w:szCs w:val="22"/>
        </w:rPr>
        <w:t xml:space="preserve"> </w:t>
      </w:r>
      <w:r w:rsidR="00626C73">
        <w:rPr>
          <w:rFonts w:ascii="Arial" w:hAnsi="Arial" w:cs="Arial"/>
          <w:snapToGrid w:val="0"/>
          <w:sz w:val="22"/>
          <w:szCs w:val="22"/>
        </w:rPr>
        <w:t>(</w:t>
      </w:r>
      <w:r w:rsidR="00A74E97">
        <w:rPr>
          <w:rFonts w:ascii="Arial" w:hAnsi="Arial" w:cs="Arial"/>
          <w:snapToGrid w:val="0"/>
          <w:sz w:val="22"/>
          <w:szCs w:val="22"/>
        </w:rPr>
        <w:t xml:space="preserve">dále jen </w:t>
      </w:r>
      <w:r w:rsidR="00626C73">
        <w:rPr>
          <w:rFonts w:ascii="Arial" w:hAnsi="Arial" w:cs="Arial"/>
          <w:snapToGrid w:val="0"/>
          <w:sz w:val="22"/>
          <w:szCs w:val="22"/>
        </w:rPr>
        <w:t>„</w:t>
      </w:r>
      <w:r w:rsidR="00E63A6E">
        <w:rPr>
          <w:rFonts w:ascii="Arial" w:hAnsi="Arial" w:cs="Arial"/>
          <w:snapToGrid w:val="0"/>
          <w:sz w:val="22"/>
          <w:szCs w:val="22"/>
        </w:rPr>
        <w:t>Dohoda</w:t>
      </w:r>
      <w:r w:rsidR="00626C73">
        <w:rPr>
          <w:rFonts w:ascii="Arial" w:hAnsi="Arial" w:cs="Arial"/>
          <w:snapToGrid w:val="0"/>
          <w:sz w:val="22"/>
          <w:szCs w:val="22"/>
        </w:rPr>
        <w:t>“)</w:t>
      </w:r>
      <w:r w:rsidRPr="00936B10">
        <w:rPr>
          <w:rFonts w:ascii="Arial" w:hAnsi="Arial" w:cs="Arial"/>
          <w:snapToGrid w:val="0"/>
          <w:sz w:val="22"/>
          <w:szCs w:val="22"/>
        </w:rPr>
        <w:t xml:space="preserve"> na základě výsledku výběrového řízení</w:t>
      </w:r>
      <w:r w:rsidR="004B2AD2" w:rsidRPr="00936B10">
        <w:rPr>
          <w:rFonts w:ascii="Arial" w:hAnsi="Arial" w:cs="Arial"/>
          <w:snapToGrid w:val="0"/>
          <w:sz w:val="22"/>
          <w:szCs w:val="22"/>
        </w:rPr>
        <w:t>, uskutečněného v</w:t>
      </w:r>
      <w:r w:rsidRPr="00936B10">
        <w:rPr>
          <w:rFonts w:ascii="Arial" w:hAnsi="Arial" w:cs="Arial"/>
          <w:snapToGrid w:val="0"/>
          <w:sz w:val="22"/>
          <w:szCs w:val="22"/>
        </w:rPr>
        <w:t xml:space="preserve"> souladu se zásadami uvedenými v § 6 </w:t>
      </w:r>
      <w:r w:rsidR="0011732E" w:rsidRPr="00936B10">
        <w:rPr>
          <w:rFonts w:ascii="Arial" w:hAnsi="Arial" w:cs="Arial"/>
          <w:snapToGrid w:val="0"/>
          <w:sz w:val="22"/>
          <w:szCs w:val="22"/>
        </w:rPr>
        <w:t>ZZVZ:</w:t>
      </w:r>
    </w:p>
    <w:p w14:paraId="701E4AD8" w14:textId="77777777" w:rsidR="00E4402C" w:rsidRPr="00936B10" w:rsidRDefault="00E4402C" w:rsidP="00936B10">
      <w:pPr>
        <w:rPr>
          <w:rFonts w:ascii="Arial" w:hAnsi="Arial" w:cs="Arial"/>
          <w:snapToGrid w:val="0"/>
          <w:sz w:val="22"/>
          <w:szCs w:val="22"/>
        </w:rPr>
      </w:pPr>
    </w:p>
    <w:p w14:paraId="22A5B9B0" w14:textId="77777777" w:rsidR="00D94C73" w:rsidRPr="00324A49" w:rsidRDefault="00D94C73" w:rsidP="00936B10">
      <w:pPr>
        <w:jc w:val="center"/>
        <w:rPr>
          <w:rFonts w:ascii="Arial" w:hAnsi="Arial" w:cs="Arial"/>
          <w:b/>
          <w:snapToGrid w:val="0"/>
        </w:rPr>
      </w:pPr>
      <w:r w:rsidRPr="00324A49">
        <w:rPr>
          <w:rFonts w:ascii="Arial" w:hAnsi="Arial" w:cs="Arial"/>
          <w:b/>
          <w:snapToGrid w:val="0"/>
        </w:rPr>
        <w:t>Úvodní ustanovení</w:t>
      </w:r>
    </w:p>
    <w:p w14:paraId="4AD146C4" w14:textId="77777777" w:rsidR="00D94C73" w:rsidRPr="00936B10" w:rsidRDefault="00D94C73" w:rsidP="00936B10">
      <w:pPr>
        <w:jc w:val="center"/>
        <w:rPr>
          <w:rFonts w:ascii="Arial" w:hAnsi="Arial" w:cs="Arial"/>
          <w:b/>
          <w:snapToGrid w:val="0"/>
          <w:sz w:val="22"/>
          <w:szCs w:val="22"/>
        </w:rPr>
      </w:pPr>
    </w:p>
    <w:p w14:paraId="59949F06" w14:textId="04828A69" w:rsidR="00D94C73" w:rsidRPr="00936B10" w:rsidRDefault="00A74E97" w:rsidP="00936B10">
      <w:pPr>
        <w:rPr>
          <w:rFonts w:ascii="Arial" w:hAnsi="Arial" w:cs="Arial"/>
          <w:snapToGrid w:val="0"/>
          <w:sz w:val="22"/>
          <w:szCs w:val="22"/>
        </w:rPr>
      </w:pPr>
      <w:r>
        <w:rPr>
          <w:rFonts w:ascii="Arial" w:hAnsi="Arial" w:cs="Arial"/>
          <w:snapToGrid w:val="0"/>
          <w:sz w:val="22"/>
          <w:szCs w:val="22"/>
        </w:rPr>
        <w:t xml:space="preserve">Dohoda </w:t>
      </w:r>
      <w:r w:rsidR="00D94C73" w:rsidRPr="00936B10">
        <w:rPr>
          <w:rFonts w:ascii="Arial" w:hAnsi="Arial" w:cs="Arial"/>
          <w:snapToGrid w:val="0"/>
          <w:sz w:val="22"/>
          <w:szCs w:val="22"/>
        </w:rPr>
        <w:t xml:space="preserve">je uzavřena </w:t>
      </w:r>
      <w:r w:rsidR="00D94C73" w:rsidRPr="005D3EEC">
        <w:rPr>
          <w:rFonts w:ascii="Arial" w:hAnsi="Arial" w:cs="Arial"/>
          <w:snapToGrid w:val="0"/>
          <w:sz w:val="22"/>
          <w:szCs w:val="22"/>
        </w:rPr>
        <w:t xml:space="preserve">se </w:t>
      </w:r>
      <w:r w:rsidR="003821CB" w:rsidRPr="00E25EB4">
        <w:rPr>
          <w:rFonts w:ascii="Arial" w:hAnsi="Arial" w:cs="Arial"/>
          <w:snapToGrid w:val="0"/>
          <w:sz w:val="22"/>
          <w:szCs w:val="22"/>
        </w:rPr>
        <w:t>šesti</w:t>
      </w:r>
      <w:r w:rsidR="00D94C73" w:rsidRPr="00936B10">
        <w:rPr>
          <w:rFonts w:ascii="Arial" w:hAnsi="Arial" w:cs="Arial"/>
          <w:snapToGrid w:val="0"/>
          <w:sz w:val="22"/>
          <w:szCs w:val="22"/>
        </w:rPr>
        <w:t xml:space="preserve"> zhotoviteli.</w:t>
      </w:r>
    </w:p>
    <w:p w14:paraId="35A59082" w14:textId="77777777" w:rsidR="00D94C73" w:rsidRPr="00064A62" w:rsidRDefault="00D94C73" w:rsidP="00936B10">
      <w:pPr>
        <w:rPr>
          <w:rFonts w:ascii="Arial" w:hAnsi="Arial" w:cs="Arial"/>
          <w:snapToGrid w:val="0"/>
          <w:sz w:val="16"/>
          <w:szCs w:val="16"/>
        </w:rPr>
      </w:pPr>
    </w:p>
    <w:p w14:paraId="2BA59136" w14:textId="596802E8" w:rsidR="00D94C73" w:rsidRPr="00936B10" w:rsidRDefault="00D94C73" w:rsidP="0069153C">
      <w:pPr>
        <w:jc w:val="both"/>
        <w:rPr>
          <w:rFonts w:ascii="Arial" w:hAnsi="Arial" w:cs="Arial"/>
          <w:snapToGrid w:val="0"/>
          <w:sz w:val="22"/>
          <w:szCs w:val="22"/>
        </w:rPr>
      </w:pPr>
      <w:r w:rsidRPr="00936B10">
        <w:rPr>
          <w:rFonts w:ascii="Arial" w:hAnsi="Arial" w:cs="Arial"/>
          <w:snapToGrid w:val="0"/>
          <w:sz w:val="22"/>
          <w:szCs w:val="22"/>
        </w:rPr>
        <w:t xml:space="preserve">Tato </w:t>
      </w:r>
      <w:r w:rsidR="00A74E97">
        <w:rPr>
          <w:rFonts w:ascii="Arial" w:hAnsi="Arial" w:cs="Arial"/>
          <w:snapToGrid w:val="0"/>
          <w:sz w:val="22"/>
          <w:szCs w:val="22"/>
        </w:rPr>
        <w:t xml:space="preserve">Dohoda </w:t>
      </w:r>
      <w:r w:rsidRPr="00936B10">
        <w:rPr>
          <w:rFonts w:ascii="Arial" w:hAnsi="Arial" w:cs="Arial"/>
          <w:snapToGrid w:val="0"/>
          <w:sz w:val="22"/>
          <w:szCs w:val="22"/>
        </w:rPr>
        <w:t>vymezuje podmínky týkající se dílčích plnění na pořízení opakujících se služeb a postup při uzavírání následných</w:t>
      </w:r>
      <w:r w:rsidR="009E758A" w:rsidRPr="00936B10">
        <w:rPr>
          <w:rFonts w:ascii="Arial" w:hAnsi="Arial" w:cs="Arial"/>
          <w:snapToGrid w:val="0"/>
          <w:sz w:val="22"/>
          <w:szCs w:val="22"/>
        </w:rPr>
        <w:t xml:space="preserve"> P</w:t>
      </w:r>
      <w:r w:rsidR="00D13C37" w:rsidRPr="00936B10">
        <w:rPr>
          <w:rFonts w:ascii="Arial" w:hAnsi="Arial" w:cs="Arial"/>
          <w:snapToGrid w:val="0"/>
          <w:sz w:val="22"/>
          <w:szCs w:val="22"/>
        </w:rPr>
        <w:t>rováděcích smluv formou</w:t>
      </w:r>
      <w:r w:rsidR="003478D3" w:rsidRPr="00936B10">
        <w:rPr>
          <w:rFonts w:ascii="Arial" w:hAnsi="Arial" w:cs="Arial"/>
          <w:snapToGrid w:val="0"/>
          <w:sz w:val="22"/>
          <w:szCs w:val="22"/>
        </w:rPr>
        <w:t xml:space="preserve"> Objednávek.</w:t>
      </w:r>
      <w:r w:rsidRPr="00936B10">
        <w:rPr>
          <w:rFonts w:ascii="Arial" w:hAnsi="Arial" w:cs="Arial"/>
          <w:snapToGrid w:val="0"/>
          <w:sz w:val="22"/>
          <w:szCs w:val="22"/>
        </w:rPr>
        <w:t xml:space="preserve"> </w:t>
      </w:r>
    </w:p>
    <w:p w14:paraId="10F303DB" w14:textId="77777777" w:rsidR="001979E2" w:rsidRPr="00936B10" w:rsidRDefault="001979E2" w:rsidP="00936B10">
      <w:pPr>
        <w:rPr>
          <w:rFonts w:ascii="Arial" w:hAnsi="Arial" w:cs="Arial"/>
          <w:snapToGrid w:val="0"/>
          <w:sz w:val="22"/>
          <w:szCs w:val="22"/>
        </w:rPr>
      </w:pPr>
    </w:p>
    <w:p w14:paraId="3B8C1732" w14:textId="77777777" w:rsidR="00D94C73" w:rsidRPr="00324A49" w:rsidRDefault="00D94C73" w:rsidP="00324A49">
      <w:pPr>
        <w:jc w:val="center"/>
        <w:rPr>
          <w:rFonts w:ascii="Arial" w:hAnsi="Arial" w:cs="Arial"/>
          <w:b/>
          <w:bCs/>
          <w:snapToGrid w:val="0"/>
        </w:rPr>
      </w:pPr>
      <w:r w:rsidRPr="00324A49">
        <w:rPr>
          <w:rFonts w:ascii="Arial" w:hAnsi="Arial" w:cs="Arial"/>
          <w:b/>
          <w:bCs/>
          <w:snapToGrid w:val="0"/>
        </w:rPr>
        <w:t>Čl. I.</w:t>
      </w:r>
    </w:p>
    <w:p w14:paraId="0862B734" w14:textId="67C168B6" w:rsidR="00D94C73" w:rsidRPr="00324A49" w:rsidRDefault="00D94C73" w:rsidP="00324A49">
      <w:pPr>
        <w:pStyle w:val="Nadpis1"/>
        <w:numPr>
          <w:ilvl w:val="0"/>
          <w:numId w:val="0"/>
        </w:numPr>
        <w:spacing w:before="0"/>
        <w:jc w:val="center"/>
        <w:rPr>
          <w:rFonts w:ascii="Arial" w:hAnsi="Arial"/>
          <w:sz w:val="24"/>
          <w:szCs w:val="24"/>
        </w:rPr>
      </w:pPr>
      <w:r w:rsidRPr="00324A49">
        <w:rPr>
          <w:rFonts w:ascii="Arial" w:hAnsi="Arial"/>
          <w:caps w:val="0"/>
          <w:sz w:val="24"/>
          <w:szCs w:val="24"/>
        </w:rPr>
        <w:t>Předmět a účel díla</w:t>
      </w:r>
    </w:p>
    <w:p w14:paraId="4E1AF7CB" w14:textId="62659A3B" w:rsidR="00D94C73" w:rsidRPr="003821CB" w:rsidRDefault="00D94C73" w:rsidP="00BA5848">
      <w:pPr>
        <w:pStyle w:val="Odstavecseseznamem"/>
        <w:numPr>
          <w:ilvl w:val="0"/>
          <w:numId w:val="3"/>
        </w:numPr>
        <w:tabs>
          <w:tab w:val="left" w:pos="1134"/>
        </w:tabs>
        <w:contextualSpacing w:val="0"/>
        <w:jc w:val="both"/>
        <w:rPr>
          <w:rFonts w:ascii="Arial" w:hAnsi="Arial" w:cs="Arial"/>
          <w:sz w:val="22"/>
          <w:szCs w:val="22"/>
        </w:rPr>
      </w:pPr>
      <w:r w:rsidRPr="003821CB">
        <w:rPr>
          <w:rFonts w:ascii="Arial" w:hAnsi="Arial" w:cs="Arial"/>
          <w:snapToGrid w:val="0"/>
          <w:sz w:val="22"/>
          <w:szCs w:val="22"/>
        </w:rPr>
        <w:t xml:space="preserve">Zhotovitelé se touto </w:t>
      </w:r>
      <w:r w:rsidR="00E63A6E" w:rsidRPr="003821CB">
        <w:rPr>
          <w:rFonts w:ascii="Arial" w:hAnsi="Arial" w:cs="Arial"/>
          <w:snapToGrid w:val="0"/>
          <w:sz w:val="22"/>
          <w:szCs w:val="22"/>
        </w:rPr>
        <w:t xml:space="preserve">Dohodou </w:t>
      </w:r>
      <w:r w:rsidRPr="003821CB">
        <w:rPr>
          <w:rFonts w:ascii="Arial" w:hAnsi="Arial" w:cs="Arial"/>
          <w:snapToGrid w:val="0"/>
          <w:sz w:val="22"/>
          <w:szCs w:val="22"/>
        </w:rPr>
        <w:t xml:space="preserve">zavazují provést pro </w:t>
      </w:r>
      <w:r w:rsidR="001D50B7" w:rsidRPr="003821CB">
        <w:rPr>
          <w:rFonts w:ascii="Arial" w:hAnsi="Arial" w:cs="Arial"/>
          <w:snapToGrid w:val="0"/>
          <w:sz w:val="22"/>
          <w:szCs w:val="22"/>
        </w:rPr>
        <w:t>objednatel</w:t>
      </w:r>
      <w:r w:rsidR="00B608E1" w:rsidRPr="003821CB">
        <w:rPr>
          <w:rFonts w:ascii="Arial" w:hAnsi="Arial" w:cs="Arial"/>
          <w:snapToGrid w:val="0"/>
          <w:sz w:val="22"/>
          <w:szCs w:val="22"/>
        </w:rPr>
        <w:t>e</w:t>
      </w:r>
      <w:r w:rsidR="00324A49" w:rsidRPr="003821CB">
        <w:rPr>
          <w:rFonts w:ascii="Arial" w:hAnsi="Arial" w:cs="Arial"/>
          <w:snapToGrid w:val="0"/>
          <w:sz w:val="22"/>
          <w:szCs w:val="22"/>
        </w:rPr>
        <w:t xml:space="preserve"> dílo spočívající ve </w:t>
      </w:r>
      <w:r w:rsidR="003821CB" w:rsidRPr="003821CB">
        <w:rPr>
          <w:rFonts w:ascii="Arial" w:hAnsi="Arial" w:cs="Arial"/>
          <w:b/>
          <w:snapToGrid w:val="0"/>
          <w:sz w:val="22"/>
          <w:szCs w:val="22"/>
        </w:rPr>
        <w:t>„</w:t>
      </w:r>
      <w:r w:rsidR="003821CB" w:rsidRPr="003821CB">
        <w:rPr>
          <w:rFonts w:ascii="Arial" w:hAnsi="Arial" w:cs="Arial"/>
          <w:b/>
          <w:sz w:val="22"/>
          <w:szCs w:val="22"/>
        </w:rPr>
        <w:t>Zpracování znaleckých posudků“ pro Státní pozemkový úřad v rámci KPÚ pro Pardubický kraj včetně jeho poboček.</w:t>
      </w:r>
      <w:r w:rsidR="003821CB" w:rsidRPr="003821CB">
        <w:rPr>
          <w:rFonts w:ascii="Arial" w:hAnsi="Arial" w:cs="Arial"/>
          <w:b/>
          <w:snapToGrid w:val="0"/>
          <w:sz w:val="22"/>
          <w:szCs w:val="22"/>
        </w:rPr>
        <w:t xml:space="preserve"> </w:t>
      </w:r>
      <w:r w:rsidR="003821CB" w:rsidRPr="003821CB">
        <w:rPr>
          <w:rFonts w:ascii="Arial" w:hAnsi="Arial" w:cs="Arial"/>
          <w:snapToGrid w:val="0"/>
          <w:sz w:val="22"/>
          <w:szCs w:val="22"/>
        </w:rPr>
        <w:t>(dále jen</w:t>
      </w:r>
      <w:r w:rsidR="003821CB" w:rsidRPr="003821CB">
        <w:rPr>
          <w:rFonts w:ascii="Arial" w:hAnsi="Arial" w:cs="Arial"/>
          <w:b/>
          <w:snapToGrid w:val="0"/>
          <w:sz w:val="22"/>
          <w:szCs w:val="22"/>
        </w:rPr>
        <w:t xml:space="preserve"> „dílo“ nebo „znalecký posudek“</w:t>
      </w:r>
      <w:r w:rsidR="003821CB" w:rsidRPr="003821CB">
        <w:rPr>
          <w:rFonts w:ascii="Arial" w:hAnsi="Arial" w:cs="Arial"/>
          <w:snapToGrid w:val="0"/>
          <w:sz w:val="22"/>
          <w:szCs w:val="22"/>
        </w:rPr>
        <w:t>).</w:t>
      </w:r>
      <w:r w:rsidR="002F701E">
        <w:rPr>
          <w:rFonts w:ascii="Arial" w:hAnsi="Arial" w:cs="Arial"/>
          <w:snapToGrid w:val="0"/>
          <w:sz w:val="22"/>
          <w:szCs w:val="22"/>
        </w:rPr>
        <w:t xml:space="preserve"> </w:t>
      </w:r>
      <w:r w:rsidR="003821CB" w:rsidRPr="003821CB">
        <w:rPr>
          <w:rFonts w:ascii="Arial" w:hAnsi="Arial" w:cs="Arial"/>
          <w:sz w:val="22"/>
          <w:szCs w:val="22"/>
        </w:rPr>
        <w:t>Dílo bude provedeno v rozsahu uvedeném v článku III. této Dohody.</w:t>
      </w:r>
      <w:r w:rsidRPr="003821CB">
        <w:rPr>
          <w:rFonts w:ascii="Arial" w:hAnsi="Arial" w:cs="Arial"/>
          <w:sz w:val="22"/>
          <w:szCs w:val="22"/>
        </w:rPr>
        <w:t xml:space="preserve"> </w:t>
      </w:r>
    </w:p>
    <w:p w14:paraId="5A81F937" w14:textId="77777777" w:rsidR="004E78D0" w:rsidRDefault="004E78D0" w:rsidP="00936B10">
      <w:pPr>
        <w:tabs>
          <w:tab w:val="left" w:pos="1134"/>
        </w:tabs>
        <w:jc w:val="both"/>
        <w:rPr>
          <w:rFonts w:ascii="Arial" w:hAnsi="Arial" w:cs="Arial"/>
          <w:sz w:val="22"/>
          <w:szCs w:val="22"/>
        </w:rPr>
      </w:pPr>
    </w:p>
    <w:p w14:paraId="07D9C7B4" w14:textId="2AE3BBE1" w:rsidR="009820D0" w:rsidRPr="00936B10" w:rsidRDefault="009820D0" w:rsidP="00BA5848">
      <w:pPr>
        <w:pStyle w:val="Odstavecseseznamem"/>
        <w:numPr>
          <w:ilvl w:val="0"/>
          <w:numId w:val="3"/>
        </w:numPr>
        <w:contextualSpacing w:val="0"/>
        <w:jc w:val="both"/>
        <w:rPr>
          <w:rFonts w:ascii="Arial" w:hAnsi="Arial" w:cs="Arial"/>
          <w:sz w:val="22"/>
          <w:szCs w:val="22"/>
        </w:rPr>
      </w:pPr>
      <w:r w:rsidRPr="1CA34882">
        <w:rPr>
          <w:rFonts w:ascii="Arial" w:hAnsi="Arial" w:cs="Arial"/>
          <w:sz w:val="22"/>
          <w:szCs w:val="22"/>
        </w:rPr>
        <w:t>Tato</w:t>
      </w:r>
      <w:r w:rsidR="001D50B7" w:rsidRPr="1CA34882">
        <w:rPr>
          <w:rFonts w:ascii="Arial" w:hAnsi="Arial" w:cs="Arial"/>
          <w:sz w:val="22"/>
          <w:szCs w:val="22"/>
        </w:rPr>
        <w:t xml:space="preserve"> </w:t>
      </w:r>
      <w:r w:rsidR="00E63A6E" w:rsidRPr="1CA34882">
        <w:rPr>
          <w:rFonts w:ascii="Arial" w:hAnsi="Arial" w:cs="Arial"/>
          <w:sz w:val="22"/>
          <w:szCs w:val="22"/>
        </w:rPr>
        <w:t>Dohoda</w:t>
      </w:r>
      <w:r w:rsidR="15E46900" w:rsidRPr="1CA34882">
        <w:rPr>
          <w:rFonts w:ascii="Arial" w:hAnsi="Arial" w:cs="Arial"/>
          <w:sz w:val="22"/>
          <w:szCs w:val="22"/>
        </w:rPr>
        <w:t xml:space="preserve"> </w:t>
      </w:r>
      <w:r w:rsidRPr="1CA34882">
        <w:rPr>
          <w:rFonts w:ascii="Arial" w:hAnsi="Arial" w:cs="Arial"/>
          <w:sz w:val="22"/>
          <w:szCs w:val="22"/>
        </w:rPr>
        <w:t>vymezuje podmínky týkající se dílčích plnění na pořízení opakujících se znaleckých služeb</w:t>
      </w:r>
      <w:r w:rsidR="009E758A" w:rsidRPr="1CA34882">
        <w:rPr>
          <w:rFonts w:ascii="Arial" w:hAnsi="Arial" w:cs="Arial"/>
          <w:sz w:val="22"/>
          <w:szCs w:val="22"/>
        </w:rPr>
        <w:t xml:space="preserve"> a </w:t>
      </w:r>
      <w:r w:rsidR="0011732E" w:rsidRPr="1CA34882">
        <w:rPr>
          <w:rFonts w:ascii="Arial" w:hAnsi="Arial" w:cs="Arial"/>
          <w:sz w:val="22"/>
          <w:szCs w:val="22"/>
        </w:rPr>
        <w:t xml:space="preserve">adekvátní </w:t>
      </w:r>
      <w:r w:rsidR="009E758A" w:rsidRPr="1CA34882">
        <w:rPr>
          <w:rFonts w:ascii="Arial" w:hAnsi="Arial" w:cs="Arial"/>
          <w:sz w:val="22"/>
          <w:szCs w:val="22"/>
        </w:rPr>
        <w:t>postup</w:t>
      </w:r>
      <w:r w:rsidR="0011732E" w:rsidRPr="1CA34882">
        <w:rPr>
          <w:rFonts w:ascii="Arial" w:hAnsi="Arial" w:cs="Arial"/>
          <w:sz w:val="22"/>
          <w:szCs w:val="22"/>
        </w:rPr>
        <w:t xml:space="preserve"> </w:t>
      </w:r>
      <w:r w:rsidR="009E758A" w:rsidRPr="1CA34882">
        <w:rPr>
          <w:rFonts w:ascii="Arial" w:hAnsi="Arial" w:cs="Arial"/>
          <w:sz w:val="22"/>
          <w:szCs w:val="22"/>
        </w:rPr>
        <w:t xml:space="preserve">dle </w:t>
      </w:r>
      <w:r w:rsidR="006D59F6" w:rsidRPr="1CA34882">
        <w:rPr>
          <w:rFonts w:ascii="Arial" w:hAnsi="Arial" w:cs="Arial"/>
          <w:sz w:val="22"/>
          <w:szCs w:val="22"/>
        </w:rPr>
        <w:t>Z</w:t>
      </w:r>
      <w:r w:rsidR="009E758A" w:rsidRPr="1CA34882">
        <w:rPr>
          <w:rFonts w:ascii="Arial" w:hAnsi="Arial" w:cs="Arial"/>
          <w:sz w:val="22"/>
          <w:szCs w:val="22"/>
        </w:rPr>
        <w:t>ZVZ tzv. zadávání dílčích veřejných zakázek</w:t>
      </w:r>
      <w:r w:rsidRPr="1CA34882">
        <w:rPr>
          <w:rFonts w:ascii="Arial" w:hAnsi="Arial" w:cs="Arial"/>
          <w:sz w:val="22"/>
          <w:szCs w:val="22"/>
        </w:rPr>
        <w:t>.</w:t>
      </w:r>
      <w:r w:rsidR="00196094" w:rsidRPr="1CA34882">
        <w:rPr>
          <w:rFonts w:ascii="Arial" w:hAnsi="Arial" w:cs="Arial"/>
          <w:sz w:val="22"/>
          <w:szCs w:val="22"/>
        </w:rPr>
        <w:t xml:space="preserve"> Potvrzenou</w:t>
      </w:r>
      <w:r w:rsidRPr="1CA34882">
        <w:rPr>
          <w:rFonts w:ascii="Arial" w:hAnsi="Arial" w:cs="Arial"/>
          <w:sz w:val="22"/>
          <w:szCs w:val="22"/>
        </w:rPr>
        <w:t xml:space="preserve"> Objednávkou</w:t>
      </w:r>
      <w:r w:rsidR="00196094" w:rsidRPr="1CA34882">
        <w:rPr>
          <w:rFonts w:ascii="Arial" w:hAnsi="Arial" w:cs="Arial"/>
          <w:sz w:val="22"/>
          <w:szCs w:val="22"/>
        </w:rPr>
        <w:t xml:space="preserve"> oběma smluvními stranami</w:t>
      </w:r>
      <w:r w:rsidRPr="1CA34882">
        <w:rPr>
          <w:rFonts w:ascii="Arial" w:hAnsi="Arial" w:cs="Arial"/>
          <w:sz w:val="22"/>
          <w:szCs w:val="22"/>
        </w:rPr>
        <w:t xml:space="preserve"> se rozumí dvoustranné právní jednání mezi vybraným zhotovitelem a objednatelem uzavřené postupem dle této </w:t>
      </w:r>
      <w:r w:rsidR="00A74E97" w:rsidRPr="1CA34882">
        <w:rPr>
          <w:rFonts w:ascii="Arial" w:hAnsi="Arial" w:cs="Arial"/>
          <w:sz w:val="22"/>
          <w:szCs w:val="22"/>
        </w:rPr>
        <w:t>Dohody</w:t>
      </w:r>
      <w:r w:rsidRPr="1CA34882">
        <w:rPr>
          <w:rFonts w:ascii="Arial" w:hAnsi="Arial" w:cs="Arial"/>
          <w:sz w:val="22"/>
          <w:szCs w:val="22"/>
        </w:rPr>
        <w:t xml:space="preserve">, na jejímž základě vybraný zhotovitel provede pro objednatele sjednané znalecké služby. Tato </w:t>
      </w:r>
      <w:r w:rsidR="00A74E97" w:rsidRPr="1CA34882">
        <w:rPr>
          <w:rFonts w:ascii="Arial" w:hAnsi="Arial" w:cs="Arial"/>
          <w:sz w:val="22"/>
          <w:szCs w:val="22"/>
        </w:rPr>
        <w:t>Dohoda</w:t>
      </w:r>
      <w:r w:rsidRPr="1CA34882">
        <w:rPr>
          <w:rFonts w:ascii="Arial" w:hAnsi="Arial" w:cs="Arial"/>
          <w:sz w:val="22"/>
          <w:szCs w:val="22"/>
        </w:rPr>
        <w:t xml:space="preserve"> dále vymezuje základní podmínky</w:t>
      </w:r>
      <w:r w:rsidR="00196094" w:rsidRPr="1CA34882">
        <w:rPr>
          <w:rFonts w:ascii="Arial" w:hAnsi="Arial" w:cs="Arial"/>
          <w:sz w:val="22"/>
          <w:szCs w:val="22"/>
        </w:rPr>
        <w:t xml:space="preserve"> zadávání</w:t>
      </w:r>
      <w:r w:rsidRPr="1CA34882">
        <w:rPr>
          <w:rFonts w:ascii="Arial" w:hAnsi="Arial" w:cs="Arial"/>
          <w:sz w:val="22"/>
          <w:szCs w:val="22"/>
        </w:rPr>
        <w:t xml:space="preserve"> Objednávek.</w:t>
      </w:r>
    </w:p>
    <w:p w14:paraId="7CED3364" w14:textId="77777777" w:rsidR="00FA2FCE" w:rsidRPr="00936B10" w:rsidRDefault="00FA2FCE" w:rsidP="00936B10">
      <w:pPr>
        <w:pStyle w:val="Odstavecseseznamem"/>
        <w:ind w:left="360"/>
        <w:contextualSpacing w:val="0"/>
        <w:jc w:val="both"/>
        <w:rPr>
          <w:rFonts w:ascii="Arial" w:hAnsi="Arial" w:cs="Arial"/>
          <w:sz w:val="22"/>
          <w:szCs w:val="22"/>
        </w:rPr>
      </w:pPr>
    </w:p>
    <w:p w14:paraId="5A284A08" w14:textId="7DAB7D34" w:rsidR="009820D0" w:rsidRPr="00936B10" w:rsidRDefault="001D50B7" w:rsidP="00BA5848">
      <w:pPr>
        <w:pStyle w:val="Odstavecseseznamem"/>
        <w:numPr>
          <w:ilvl w:val="0"/>
          <w:numId w:val="3"/>
        </w:numPr>
        <w:jc w:val="both"/>
        <w:rPr>
          <w:rFonts w:ascii="Arial" w:hAnsi="Arial" w:cs="Arial"/>
          <w:sz w:val="22"/>
          <w:szCs w:val="22"/>
        </w:rPr>
      </w:pPr>
      <w:r>
        <w:rPr>
          <w:rFonts w:ascii="Arial" w:hAnsi="Arial" w:cs="Arial"/>
          <w:sz w:val="22"/>
          <w:szCs w:val="22"/>
        </w:rPr>
        <w:t>Objednatel</w:t>
      </w:r>
      <w:r w:rsidR="009820D0" w:rsidRPr="00936B10">
        <w:rPr>
          <w:rFonts w:ascii="Arial" w:hAnsi="Arial" w:cs="Arial"/>
          <w:sz w:val="22"/>
          <w:szCs w:val="22"/>
        </w:rPr>
        <w:t xml:space="preserve"> se tímto zavazuje zaplatit zhotoviteli za dílo odměnu dle podmínek stanovených v této </w:t>
      </w:r>
      <w:r w:rsidR="00A74E97">
        <w:rPr>
          <w:rFonts w:ascii="Arial" w:hAnsi="Arial" w:cs="Arial"/>
          <w:sz w:val="22"/>
          <w:szCs w:val="22"/>
        </w:rPr>
        <w:t>Dohodě</w:t>
      </w:r>
      <w:r w:rsidR="009820D0" w:rsidRPr="00936B10">
        <w:rPr>
          <w:rFonts w:ascii="Arial" w:hAnsi="Arial" w:cs="Arial"/>
          <w:sz w:val="22"/>
          <w:szCs w:val="22"/>
        </w:rPr>
        <w:t xml:space="preserve"> a v jednotlivých Objednávkách. </w:t>
      </w:r>
      <w:r>
        <w:rPr>
          <w:rFonts w:ascii="Arial" w:hAnsi="Arial" w:cs="Arial"/>
          <w:sz w:val="22"/>
          <w:szCs w:val="22"/>
        </w:rPr>
        <w:t>Objednavatel</w:t>
      </w:r>
      <w:r w:rsidR="009820D0" w:rsidRPr="00936B10">
        <w:rPr>
          <w:rFonts w:ascii="Arial" w:hAnsi="Arial" w:cs="Arial"/>
          <w:sz w:val="22"/>
          <w:szCs w:val="22"/>
        </w:rPr>
        <w:t xml:space="preserve"> se zavazuje poskytovat zhotoviteli nezbytnou součinnost.</w:t>
      </w:r>
    </w:p>
    <w:p w14:paraId="3E623F6F" w14:textId="77777777" w:rsidR="009820D0" w:rsidRPr="00936B10" w:rsidRDefault="009820D0" w:rsidP="00936B10">
      <w:pPr>
        <w:pStyle w:val="Odstavecseseznamem"/>
        <w:ind w:left="567"/>
        <w:contextualSpacing w:val="0"/>
        <w:jc w:val="both"/>
        <w:rPr>
          <w:rFonts w:ascii="Arial" w:hAnsi="Arial" w:cs="Arial"/>
          <w:sz w:val="22"/>
          <w:szCs w:val="22"/>
        </w:rPr>
      </w:pPr>
    </w:p>
    <w:p w14:paraId="5E3D0BB1" w14:textId="77777777" w:rsidR="00D94C73" w:rsidRPr="00324A49" w:rsidRDefault="00D94C73" w:rsidP="00936B10">
      <w:pPr>
        <w:jc w:val="center"/>
        <w:rPr>
          <w:rFonts w:ascii="Arial" w:hAnsi="Arial" w:cs="Arial"/>
          <w:b/>
          <w:bCs/>
          <w:snapToGrid w:val="0"/>
        </w:rPr>
      </w:pPr>
      <w:r w:rsidRPr="00324A49">
        <w:rPr>
          <w:rFonts w:ascii="Arial" w:hAnsi="Arial" w:cs="Arial"/>
          <w:b/>
          <w:bCs/>
          <w:snapToGrid w:val="0"/>
        </w:rPr>
        <w:t>Čl. II.</w:t>
      </w:r>
    </w:p>
    <w:p w14:paraId="66F65BFE" w14:textId="77777777" w:rsidR="00D94C73" w:rsidRPr="00324A49" w:rsidRDefault="00D94C73" w:rsidP="00936B10">
      <w:pPr>
        <w:jc w:val="center"/>
        <w:rPr>
          <w:rFonts w:ascii="Arial" w:hAnsi="Arial" w:cs="Arial"/>
          <w:b/>
          <w:bCs/>
          <w:snapToGrid w:val="0"/>
        </w:rPr>
      </w:pPr>
      <w:r w:rsidRPr="00324A49">
        <w:rPr>
          <w:rFonts w:ascii="Arial" w:hAnsi="Arial" w:cs="Arial"/>
          <w:b/>
          <w:bCs/>
          <w:snapToGrid w:val="0"/>
        </w:rPr>
        <w:t>Podklady k provedení díla</w:t>
      </w:r>
    </w:p>
    <w:p w14:paraId="182C286F" w14:textId="3678C810" w:rsidR="00FA2FCE" w:rsidRPr="00936B10" w:rsidRDefault="00FA2FCE" w:rsidP="00BA5848">
      <w:pPr>
        <w:pStyle w:val="Odstavecseseznamem"/>
        <w:numPr>
          <w:ilvl w:val="0"/>
          <w:numId w:val="15"/>
        </w:numPr>
        <w:rPr>
          <w:rFonts w:ascii="Arial" w:hAnsi="Arial" w:cs="Arial"/>
          <w:sz w:val="22"/>
          <w:szCs w:val="22"/>
        </w:rPr>
      </w:pPr>
      <w:r w:rsidRPr="00936B10">
        <w:rPr>
          <w:rFonts w:ascii="Arial" w:hAnsi="Arial" w:cs="Arial"/>
          <w:sz w:val="22"/>
          <w:szCs w:val="22"/>
        </w:rPr>
        <w:t>Nabídka zhotovitelů</w:t>
      </w:r>
      <w:r w:rsidR="00324A49">
        <w:rPr>
          <w:rFonts w:ascii="Arial" w:hAnsi="Arial" w:cs="Arial"/>
          <w:sz w:val="22"/>
          <w:szCs w:val="22"/>
        </w:rPr>
        <w:t>:</w:t>
      </w:r>
    </w:p>
    <w:p w14:paraId="0B1CAFB2" w14:textId="77777777" w:rsidR="00026537" w:rsidRDefault="00026537" w:rsidP="00026537">
      <w:pPr>
        <w:ind w:left="2124" w:firstLine="708"/>
        <w:rPr>
          <w:rFonts w:ascii="Arial" w:hAnsi="Arial" w:cs="Arial"/>
          <w:sz w:val="22"/>
          <w:szCs w:val="22"/>
        </w:rPr>
      </w:pPr>
      <w:r w:rsidRPr="00026537">
        <w:rPr>
          <w:rFonts w:ascii="Arial" w:hAnsi="Arial" w:cs="Arial"/>
          <w:sz w:val="22"/>
          <w:szCs w:val="22"/>
        </w:rPr>
        <w:t>Zhotovitel č. 1 ze dne</w:t>
      </w:r>
      <w:r w:rsidRPr="00026537">
        <w:rPr>
          <w:rFonts w:ascii="Arial" w:hAnsi="Arial" w:cs="Arial"/>
          <w:sz w:val="22"/>
          <w:szCs w:val="22"/>
        </w:rPr>
        <w:tab/>
        <w:t>16.2.2024</w:t>
      </w:r>
    </w:p>
    <w:p w14:paraId="33AE5808" w14:textId="46AD8D90" w:rsidR="00026537" w:rsidRPr="00026537" w:rsidRDefault="00026537" w:rsidP="00026537">
      <w:pPr>
        <w:ind w:left="2124" w:firstLine="708"/>
        <w:rPr>
          <w:rFonts w:ascii="Arial" w:hAnsi="Arial" w:cs="Arial"/>
          <w:sz w:val="22"/>
          <w:szCs w:val="22"/>
        </w:rPr>
      </w:pPr>
      <w:r w:rsidRPr="00026537">
        <w:rPr>
          <w:rFonts w:ascii="Arial" w:hAnsi="Arial" w:cs="Arial"/>
          <w:sz w:val="22"/>
          <w:szCs w:val="22"/>
        </w:rPr>
        <w:t xml:space="preserve">Zhotovitel č. 2 </w:t>
      </w:r>
      <w:r w:rsidRPr="00064A62">
        <w:rPr>
          <w:rFonts w:ascii="Arial" w:hAnsi="Arial" w:cs="Arial"/>
          <w:color w:val="000000" w:themeColor="text1"/>
          <w:sz w:val="22"/>
          <w:szCs w:val="22"/>
        </w:rPr>
        <w:t>ze dne</w:t>
      </w:r>
      <w:r w:rsidRPr="00064A62">
        <w:rPr>
          <w:rFonts w:ascii="Arial" w:hAnsi="Arial" w:cs="Arial"/>
          <w:color w:val="000000" w:themeColor="text1"/>
          <w:sz w:val="22"/>
          <w:szCs w:val="22"/>
        </w:rPr>
        <w:tab/>
        <w:t>15.</w:t>
      </w:r>
      <w:r w:rsidRPr="00026537">
        <w:rPr>
          <w:rFonts w:ascii="Arial" w:hAnsi="Arial" w:cs="Arial"/>
          <w:sz w:val="22"/>
          <w:szCs w:val="22"/>
        </w:rPr>
        <w:t>2.2024</w:t>
      </w:r>
    </w:p>
    <w:p w14:paraId="4273F04A" w14:textId="77777777" w:rsidR="00026537" w:rsidRPr="00026537" w:rsidRDefault="00026537" w:rsidP="00026537">
      <w:pPr>
        <w:ind w:left="2124" w:firstLine="708"/>
        <w:rPr>
          <w:rFonts w:ascii="Arial" w:hAnsi="Arial" w:cs="Arial"/>
          <w:sz w:val="22"/>
          <w:szCs w:val="22"/>
        </w:rPr>
      </w:pPr>
      <w:r w:rsidRPr="00026537">
        <w:rPr>
          <w:rFonts w:ascii="Arial" w:hAnsi="Arial" w:cs="Arial"/>
          <w:sz w:val="22"/>
          <w:szCs w:val="22"/>
        </w:rPr>
        <w:t>Zhotovitel č. 3 ze dne</w:t>
      </w:r>
      <w:r w:rsidRPr="00026537">
        <w:rPr>
          <w:rFonts w:ascii="Arial" w:hAnsi="Arial" w:cs="Arial"/>
          <w:sz w:val="22"/>
          <w:szCs w:val="22"/>
        </w:rPr>
        <w:tab/>
        <w:t>16.2.2024</w:t>
      </w:r>
    </w:p>
    <w:p w14:paraId="74D6285D" w14:textId="77777777" w:rsidR="00026537" w:rsidRPr="00026537" w:rsidRDefault="00026537" w:rsidP="00026537">
      <w:pPr>
        <w:ind w:left="2124" w:firstLine="708"/>
        <w:rPr>
          <w:rFonts w:ascii="Arial" w:hAnsi="Arial" w:cs="Arial"/>
          <w:sz w:val="22"/>
          <w:szCs w:val="22"/>
        </w:rPr>
      </w:pPr>
      <w:r w:rsidRPr="00026537">
        <w:rPr>
          <w:rFonts w:ascii="Arial" w:hAnsi="Arial" w:cs="Arial"/>
          <w:sz w:val="22"/>
          <w:szCs w:val="22"/>
        </w:rPr>
        <w:t>Zhotovitel č. 4 ze dne</w:t>
      </w:r>
      <w:r w:rsidRPr="00026537">
        <w:rPr>
          <w:rFonts w:ascii="Arial" w:hAnsi="Arial" w:cs="Arial"/>
          <w:sz w:val="22"/>
          <w:szCs w:val="22"/>
        </w:rPr>
        <w:tab/>
        <w:t>16.2.2024</w:t>
      </w:r>
    </w:p>
    <w:p w14:paraId="56D75DB0" w14:textId="77777777" w:rsidR="00026537" w:rsidRPr="00026537" w:rsidRDefault="00026537" w:rsidP="00026537">
      <w:pPr>
        <w:ind w:left="2124" w:firstLine="708"/>
        <w:rPr>
          <w:rFonts w:ascii="Arial" w:hAnsi="Arial" w:cs="Arial"/>
          <w:sz w:val="22"/>
          <w:szCs w:val="22"/>
        </w:rPr>
      </w:pPr>
      <w:r w:rsidRPr="00026537">
        <w:rPr>
          <w:rFonts w:ascii="Arial" w:hAnsi="Arial" w:cs="Arial"/>
          <w:sz w:val="22"/>
          <w:szCs w:val="22"/>
        </w:rPr>
        <w:t>Zhotovitel č. 5 ze dne</w:t>
      </w:r>
      <w:r w:rsidRPr="00026537">
        <w:rPr>
          <w:rFonts w:ascii="Arial" w:hAnsi="Arial" w:cs="Arial"/>
          <w:sz w:val="22"/>
          <w:szCs w:val="22"/>
        </w:rPr>
        <w:tab/>
        <w:t>13.2.2024</w:t>
      </w:r>
    </w:p>
    <w:p w14:paraId="63780EC9" w14:textId="1F3203FA" w:rsidR="00D94C73" w:rsidRDefault="00026537" w:rsidP="00026537">
      <w:pPr>
        <w:ind w:left="2124" w:firstLine="708"/>
        <w:rPr>
          <w:rFonts w:ascii="Arial" w:hAnsi="Arial" w:cs="Arial"/>
          <w:sz w:val="22"/>
          <w:szCs w:val="22"/>
        </w:rPr>
      </w:pPr>
      <w:r w:rsidRPr="00026537">
        <w:rPr>
          <w:rFonts w:ascii="Arial" w:hAnsi="Arial" w:cs="Arial"/>
          <w:sz w:val="22"/>
          <w:szCs w:val="22"/>
        </w:rPr>
        <w:t>Zhotovitel č. 6 ze dne</w:t>
      </w:r>
      <w:r w:rsidRPr="00026537">
        <w:rPr>
          <w:rFonts w:ascii="Arial" w:hAnsi="Arial" w:cs="Arial"/>
          <w:sz w:val="22"/>
          <w:szCs w:val="22"/>
        </w:rPr>
        <w:tab/>
        <w:t>13.2.2024</w:t>
      </w:r>
    </w:p>
    <w:p w14:paraId="5A5CCFC6" w14:textId="77777777" w:rsidR="00026537" w:rsidRPr="00936B10" w:rsidRDefault="00026537" w:rsidP="00936B10">
      <w:pPr>
        <w:rPr>
          <w:rFonts w:ascii="Arial" w:hAnsi="Arial" w:cs="Arial"/>
          <w:sz w:val="22"/>
          <w:szCs w:val="22"/>
        </w:rPr>
      </w:pPr>
    </w:p>
    <w:p w14:paraId="537C0C46" w14:textId="782AE537" w:rsidR="00D94C73" w:rsidRPr="00324A49" w:rsidRDefault="00D94C73" w:rsidP="00BA5848">
      <w:pPr>
        <w:pStyle w:val="Odstavecseseznamem"/>
        <w:numPr>
          <w:ilvl w:val="0"/>
          <w:numId w:val="4"/>
        </w:numPr>
        <w:contextualSpacing w:val="0"/>
        <w:jc w:val="both"/>
        <w:rPr>
          <w:rFonts w:ascii="Arial" w:hAnsi="Arial" w:cs="Arial"/>
          <w:sz w:val="22"/>
          <w:szCs w:val="22"/>
        </w:rPr>
      </w:pPr>
      <w:r w:rsidRPr="00936B10">
        <w:rPr>
          <w:rStyle w:val="l-L2Char"/>
          <w:rFonts w:cs="Arial"/>
          <w:sz w:val="22"/>
          <w:szCs w:val="22"/>
        </w:rPr>
        <w:t xml:space="preserve">Zhotovitel se zavazuje řídit se při provádění díla ustanoveními této </w:t>
      </w:r>
      <w:r w:rsidR="00A74E97">
        <w:rPr>
          <w:rStyle w:val="l-L2Char"/>
          <w:rFonts w:cs="Arial"/>
          <w:sz w:val="22"/>
          <w:szCs w:val="22"/>
        </w:rPr>
        <w:t>Dohody</w:t>
      </w:r>
      <w:r w:rsidRPr="00936B10">
        <w:rPr>
          <w:rStyle w:val="l-L2Char"/>
          <w:rFonts w:cs="Arial"/>
          <w:sz w:val="22"/>
          <w:szCs w:val="22"/>
        </w:rPr>
        <w:t xml:space="preserve"> a platnými právními předpisy a „</w:t>
      </w:r>
      <w:r w:rsidRPr="00936B10">
        <w:rPr>
          <w:rStyle w:val="l-L2Char"/>
          <w:rFonts w:cs="Arial"/>
          <w:i/>
          <w:sz w:val="22"/>
          <w:szCs w:val="22"/>
        </w:rPr>
        <w:t>Standardy zpracování znaleckých posudků pro Státní pozemkový úřad</w:t>
      </w:r>
      <w:r w:rsidRPr="00936B10">
        <w:rPr>
          <w:rStyle w:val="l-L2Char"/>
          <w:rFonts w:cs="Arial"/>
          <w:sz w:val="22"/>
          <w:szCs w:val="22"/>
        </w:rPr>
        <w:t xml:space="preserve">“ (dále </w:t>
      </w:r>
      <w:r w:rsidR="00142540" w:rsidRPr="00936B10">
        <w:rPr>
          <w:rStyle w:val="l-L2Char"/>
          <w:rFonts w:cs="Arial"/>
          <w:sz w:val="22"/>
          <w:szCs w:val="22"/>
        </w:rPr>
        <w:t>„</w:t>
      </w:r>
      <w:r w:rsidRPr="00936B10">
        <w:rPr>
          <w:rStyle w:val="l-L2Char"/>
          <w:rFonts w:cs="Arial"/>
          <w:sz w:val="22"/>
          <w:szCs w:val="22"/>
        </w:rPr>
        <w:t>Standardy</w:t>
      </w:r>
      <w:r w:rsidR="00142540" w:rsidRPr="00936B10">
        <w:rPr>
          <w:rStyle w:val="l-L2Char"/>
          <w:rFonts w:cs="Arial"/>
          <w:sz w:val="22"/>
          <w:szCs w:val="22"/>
        </w:rPr>
        <w:t>“</w:t>
      </w:r>
      <w:r w:rsidRPr="00936B10">
        <w:rPr>
          <w:rStyle w:val="l-L2Char"/>
          <w:rFonts w:cs="Arial"/>
          <w:sz w:val="22"/>
          <w:szCs w:val="22"/>
        </w:rPr>
        <w:t xml:space="preserve">), které jsou </w:t>
      </w:r>
      <w:r w:rsidR="00142540" w:rsidRPr="00936B10">
        <w:rPr>
          <w:rStyle w:val="l-L2Char"/>
          <w:rFonts w:cs="Arial"/>
          <w:sz w:val="22"/>
          <w:szCs w:val="22"/>
        </w:rPr>
        <w:t xml:space="preserve">uvedeny v příloze č. 1 této </w:t>
      </w:r>
      <w:r w:rsidR="00A74E97">
        <w:rPr>
          <w:rStyle w:val="l-L2Char"/>
          <w:rFonts w:cs="Arial"/>
          <w:sz w:val="22"/>
          <w:szCs w:val="22"/>
        </w:rPr>
        <w:t>Dohody</w:t>
      </w:r>
      <w:r w:rsidR="00142540" w:rsidRPr="00936B10">
        <w:rPr>
          <w:rStyle w:val="l-L2Char"/>
          <w:rFonts w:cs="Arial"/>
          <w:sz w:val="22"/>
          <w:szCs w:val="22"/>
        </w:rPr>
        <w:t xml:space="preserve"> </w:t>
      </w:r>
      <w:r w:rsidRPr="00936B10">
        <w:rPr>
          <w:rStyle w:val="l-L2Char"/>
          <w:rFonts w:cs="Arial"/>
          <w:sz w:val="22"/>
          <w:szCs w:val="22"/>
        </w:rPr>
        <w:t>a</w:t>
      </w:r>
      <w:r w:rsidR="00FA2FCE" w:rsidRPr="00936B10">
        <w:rPr>
          <w:rStyle w:val="l-L2Char"/>
          <w:rFonts w:cs="Arial"/>
          <w:sz w:val="22"/>
          <w:szCs w:val="22"/>
        </w:rPr>
        <w:t xml:space="preserve"> dalšími</w:t>
      </w:r>
      <w:r w:rsidRPr="00936B10">
        <w:rPr>
          <w:rStyle w:val="l-L2Char"/>
          <w:rFonts w:cs="Arial"/>
          <w:sz w:val="22"/>
          <w:szCs w:val="22"/>
        </w:rPr>
        <w:t xml:space="preserve"> návody vztahujícími se k předmětu díla (dále jen „předpisy“). </w:t>
      </w:r>
      <w:r w:rsidRPr="00936B10">
        <w:rPr>
          <w:rFonts w:ascii="Arial" w:hAnsi="Arial" w:cs="Arial"/>
          <w:sz w:val="22"/>
          <w:szCs w:val="22"/>
        </w:rPr>
        <w:t>V případě, že v průběhu plnění předmětu veřejné zakázky nabude platnosti a účinnosti novela některého z předpisů, popřípadě nabude platnosti a účinnosti jiný předpis vztahující se k předmětu plnění díla, je zhotovitel povinen při realizaci veřejné zakázky řídit se těmito novými předpisy.</w:t>
      </w:r>
    </w:p>
    <w:p w14:paraId="58EFB896" w14:textId="77777777" w:rsidR="00D94C73" w:rsidRPr="00936B10" w:rsidRDefault="00D94C73" w:rsidP="00936B10">
      <w:pPr>
        <w:pStyle w:val="Odstavecseseznamem"/>
        <w:ind w:left="567"/>
        <w:rPr>
          <w:rFonts w:ascii="Arial" w:hAnsi="Arial" w:cs="Arial"/>
          <w:sz w:val="22"/>
          <w:szCs w:val="22"/>
        </w:rPr>
      </w:pPr>
    </w:p>
    <w:p w14:paraId="7F89468D" w14:textId="77777777" w:rsidR="00D94C73" w:rsidRPr="00324A49" w:rsidRDefault="00D94C73" w:rsidP="00936B10">
      <w:pPr>
        <w:jc w:val="center"/>
        <w:rPr>
          <w:rFonts w:ascii="Arial" w:hAnsi="Arial" w:cs="Arial"/>
          <w:b/>
          <w:bCs/>
          <w:snapToGrid w:val="0"/>
        </w:rPr>
      </w:pPr>
      <w:r w:rsidRPr="00324A49">
        <w:rPr>
          <w:rFonts w:ascii="Arial" w:hAnsi="Arial" w:cs="Arial"/>
          <w:b/>
          <w:bCs/>
          <w:snapToGrid w:val="0"/>
        </w:rPr>
        <w:t>Čl. III.</w:t>
      </w:r>
    </w:p>
    <w:p w14:paraId="50649D49" w14:textId="42340F7D" w:rsidR="00D94C73" w:rsidRPr="00324A49" w:rsidRDefault="00D94C73" w:rsidP="00936B10">
      <w:pPr>
        <w:pStyle w:val="Nadpis3"/>
        <w:numPr>
          <w:ilvl w:val="0"/>
          <w:numId w:val="0"/>
        </w:numPr>
        <w:spacing w:before="0"/>
        <w:jc w:val="center"/>
        <w:rPr>
          <w:rFonts w:ascii="Arial" w:hAnsi="Arial" w:cs="Arial"/>
          <w:b/>
          <w:szCs w:val="24"/>
        </w:rPr>
      </w:pPr>
      <w:r w:rsidRPr="00324A49">
        <w:rPr>
          <w:rFonts w:ascii="Arial" w:hAnsi="Arial" w:cs="Arial"/>
          <w:b/>
          <w:szCs w:val="24"/>
        </w:rPr>
        <w:t xml:space="preserve">Rozsah díla a podmínky zadávání </w:t>
      </w:r>
      <w:r w:rsidR="003A26D9" w:rsidRPr="00324A49">
        <w:rPr>
          <w:rFonts w:ascii="Arial" w:hAnsi="Arial" w:cs="Arial"/>
          <w:b/>
          <w:szCs w:val="24"/>
        </w:rPr>
        <w:t>objednávek znaleckých posudků</w:t>
      </w:r>
    </w:p>
    <w:p w14:paraId="3EF2E258" w14:textId="3EB4C709" w:rsidR="00D94C73" w:rsidRPr="00B608E1" w:rsidRDefault="00D94C73" w:rsidP="00BA5848">
      <w:pPr>
        <w:pStyle w:val="Zkladntextodsazen2"/>
        <w:numPr>
          <w:ilvl w:val="0"/>
          <w:numId w:val="7"/>
        </w:numPr>
        <w:tabs>
          <w:tab w:val="left" w:pos="567"/>
        </w:tabs>
        <w:spacing w:after="0" w:line="240" w:lineRule="auto"/>
        <w:jc w:val="both"/>
        <w:rPr>
          <w:rFonts w:ascii="Arial" w:hAnsi="Arial" w:cs="Arial"/>
          <w:sz w:val="22"/>
          <w:szCs w:val="22"/>
        </w:rPr>
      </w:pPr>
      <w:r w:rsidRPr="00B608E1">
        <w:rPr>
          <w:rFonts w:ascii="Arial" w:hAnsi="Arial" w:cs="Arial"/>
          <w:sz w:val="22"/>
          <w:szCs w:val="22"/>
        </w:rPr>
        <w:t xml:space="preserve">Znalecké </w:t>
      </w:r>
      <w:r w:rsidR="00D83EED" w:rsidRPr="00B608E1">
        <w:rPr>
          <w:rFonts w:ascii="Arial" w:hAnsi="Arial" w:cs="Arial"/>
          <w:sz w:val="22"/>
          <w:szCs w:val="22"/>
        </w:rPr>
        <w:t>posudky</w:t>
      </w:r>
      <w:r w:rsidR="003A26D9" w:rsidRPr="00B608E1">
        <w:rPr>
          <w:rFonts w:ascii="Arial" w:hAnsi="Arial" w:cs="Arial"/>
          <w:sz w:val="22"/>
          <w:szCs w:val="22"/>
        </w:rPr>
        <w:t>,</w:t>
      </w:r>
      <w:r w:rsidR="00D83EED" w:rsidRPr="00B608E1">
        <w:rPr>
          <w:rFonts w:ascii="Arial" w:hAnsi="Arial" w:cs="Arial"/>
          <w:sz w:val="22"/>
          <w:szCs w:val="22"/>
        </w:rPr>
        <w:t xml:space="preserve"> </w:t>
      </w:r>
      <w:r w:rsidRPr="00B608E1">
        <w:rPr>
          <w:rFonts w:ascii="Arial" w:hAnsi="Arial" w:cs="Arial"/>
          <w:sz w:val="22"/>
          <w:szCs w:val="22"/>
        </w:rPr>
        <w:t>které budou prováděny při plnění díla:</w:t>
      </w:r>
    </w:p>
    <w:p w14:paraId="4FCFB9AA" w14:textId="54143D99" w:rsidR="00E220F4" w:rsidRPr="00936B10" w:rsidRDefault="003821CB" w:rsidP="00936B10">
      <w:pPr>
        <w:pStyle w:val="Zkladntextodsazen2"/>
        <w:tabs>
          <w:tab w:val="left" w:pos="567"/>
        </w:tabs>
        <w:spacing w:after="0" w:line="240" w:lineRule="auto"/>
        <w:ind w:left="360"/>
        <w:jc w:val="both"/>
        <w:rPr>
          <w:rFonts w:ascii="Arial" w:hAnsi="Arial" w:cs="Arial"/>
          <w:sz w:val="22"/>
          <w:szCs w:val="22"/>
        </w:rPr>
      </w:pPr>
      <w:r w:rsidRPr="006D3977">
        <w:rPr>
          <w:rFonts w:ascii="Arial" w:hAnsi="Arial" w:cs="Arial"/>
          <w:sz w:val="22"/>
          <w:szCs w:val="22"/>
        </w:rPr>
        <w:t>Seznam požadovaných znaleckých posudků (služeb) podle podmínek zadávacího řízení a položkového ceníku je uveden v příloze č. 2 této rámcové dohody</w:t>
      </w:r>
      <w:r w:rsidR="009F2858">
        <w:rPr>
          <w:rFonts w:ascii="Arial" w:hAnsi="Arial" w:cs="Arial"/>
          <w:sz w:val="22"/>
          <w:szCs w:val="22"/>
        </w:rPr>
        <w:t>.</w:t>
      </w:r>
    </w:p>
    <w:p w14:paraId="29EFBA52" w14:textId="33295D1C" w:rsidR="00D83EED" w:rsidRPr="00936B10" w:rsidRDefault="00D83EED" w:rsidP="00936B10">
      <w:pPr>
        <w:pStyle w:val="Zkladntextodsazen2"/>
        <w:tabs>
          <w:tab w:val="left" w:pos="567"/>
        </w:tabs>
        <w:spacing w:after="0" w:line="240" w:lineRule="auto"/>
        <w:ind w:left="360"/>
        <w:jc w:val="both"/>
        <w:rPr>
          <w:rFonts w:ascii="Arial" w:hAnsi="Arial" w:cs="Arial"/>
          <w:sz w:val="22"/>
          <w:szCs w:val="22"/>
        </w:rPr>
      </w:pPr>
      <w:r w:rsidRPr="00936B10">
        <w:rPr>
          <w:rFonts w:ascii="Arial" w:hAnsi="Arial" w:cs="Arial"/>
          <w:sz w:val="22"/>
          <w:szCs w:val="22"/>
        </w:rPr>
        <w:t xml:space="preserve"> </w:t>
      </w:r>
    </w:p>
    <w:p w14:paraId="3BDA5138" w14:textId="0E73E367" w:rsidR="00AB3502" w:rsidRPr="00D564EC" w:rsidRDefault="00D94C73" w:rsidP="00BA5848">
      <w:pPr>
        <w:pStyle w:val="Zkladntextodsazen2"/>
        <w:numPr>
          <w:ilvl w:val="0"/>
          <w:numId w:val="7"/>
        </w:numPr>
        <w:tabs>
          <w:tab w:val="left" w:pos="567"/>
        </w:tabs>
        <w:spacing w:after="0" w:line="240" w:lineRule="auto"/>
        <w:jc w:val="both"/>
        <w:rPr>
          <w:rFonts w:ascii="Arial" w:hAnsi="Arial" w:cs="Arial"/>
          <w:sz w:val="22"/>
          <w:szCs w:val="22"/>
        </w:rPr>
      </w:pPr>
      <w:r w:rsidRPr="00D564EC">
        <w:rPr>
          <w:rFonts w:ascii="Arial" w:hAnsi="Arial" w:cs="Arial"/>
          <w:sz w:val="22"/>
          <w:szCs w:val="22"/>
        </w:rPr>
        <w:t xml:space="preserve">Jednotlivé </w:t>
      </w:r>
      <w:r w:rsidR="003A26D9" w:rsidRPr="00D564EC">
        <w:rPr>
          <w:rFonts w:ascii="Arial" w:hAnsi="Arial" w:cs="Arial"/>
          <w:sz w:val="22"/>
          <w:szCs w:val="22"/>
        </w:rPr>
        <w:t>znalecké posudky</w:t>
      </w:r>
      <w:r w:rsidRPr="00D564EC">
        <w:rPr>
          <w:rFonts w:ascii="Arial" w:hAnsi="Arial" w:cs="Arial"/>
          <w:sz w:val="22"/>
          <w:szCs w:val="22"/>
        </w:rPr>
        <w:t xml:space="preserve"> budou zhotoviteli zadávány na základě písemné Výzvy </w:t>
      </w:r>
      <w:r w:rsidR="009F2858" w:rsidRPr="00D564EC">
        <w:rPr>
          <w:rFonts w:ascii="Arial" w:hAnsi="Arial" w:cs="Arial"/>
          <w:sz w:val="22"/>
          <w:szCs w:val="22"/>
        </w:rPr>
        <w:t>k</w:t>
      </w:r>
      <w:r w:rsidR="009F2858">
        <w:rPr>
          <w:rFonts w:ascii="Arial" w:hAnsi="Arial" w:cs="Arial"/>
          <w:sz w:val="22"/>
          <w:szCs w:val="22"/>
        </w:rPr>
        <w:t> </w:t>
      </w:r>
      <w:r w:rsidRPr="00D564EC">
        <w:rPr>
          <w:rFonts w:ascii="Arial" w:hAnsi="Arial" w:cs="Arial"/>
          <w:sz w:val="22"/>
          <w:szCs w:val="22"/>
        </w:rPr>
        <w:t>poskytnutí plnění</w:t>
      </w:r>
      <w:r w:rsidR="00A56BDF" w:rsidRPr="00D564EC">
        <w:rPr>
          <w:rFonts w:ascii="Arial" w:hAnsi="Arial" w:cs="Arial"/>
          <w:sz w:val="22"/>
          <w:szCs w:val="22"/>
        </w:rPr>
        <w:t>.</w:t>
      </w:r>
    </w:p>
    <w:p w14:paraId="609D32B7" w14:textId="77777777" w:rsidR="00AB3502" w:rsidRPr="00936B10" w:rsidRDefault="003A26D9" w:rsidP="00936B10">
      <w:pPr>
        <w:pStyle w:val="Zkladntextodsazen2"/>
        <w:spacing w:after="0" w:line="240" w:lineRule="auto"/>
        <w:ind w:left="360"/>
        <w:jc w:val="both"/>
        <w:rPr>
          <w:rFonts w:ascii="Arial" w:hAnsi="Arial" w:cs="Arial"/>
          <w:sz w:val="22"/>
          <w:szCs w:val="22"/>
        </w:rPr>
      </w:pPr>
      <w:r w:rsidRPr="00936B10">
        <w:rPr>
          <w:rFonts w:ascii="Arial" w:hAnsi="Arial" w:cs="Arial"/>
          <w:b/>
          <w:sz w:val="22"/>
          <w:szCs w:val="22"/>
        </w:rPr>
        <w:t>Za</w:t>
      </w:r>
      <w:r w:rsidR="00FA2FCE" w:rsidRPr="00936B10">
        <w:rPr>
          <w:rFonts w:ascii="Arial" w:hAnsi="Arial" w:cs="Arial"/>
          <w:b/>
          <w:sz w:val="22"/>
          <w:szCs w:val="22"/>
        </w:rPr>
        <w:t xml:space="preserve"> tuto výzvu</w:t>
      </w:r>
      <w:r w:rsidRPr="00936B10">
        <w:rPr>
          <w:rFonts w:ascii="Arial" w:hAnsi="Arial" w:cs="Arial"/>
          <w:b/>
          <w:sz w:val="22"/>
          <w:szCs w:val="22"/>
        </w:rPr>
        <w:t> </w:t>
      </w:r>
      <w:r w:rsidR="00DD5B52" w:rsidRPr="00936B10">
        <w:rPr>
          <w:rFonts w:ascii="Arial" w:hAnsi="Arial" w:cs="Arial"/>
          <w:b/>
          <w:sz w:val="22"/>
          <w:szCs w:val="22"/>
        </w:rPr>
        <w:t>„V</w:t>
      </w:r>
      <w:r w:rsidRPr="00936B10">
        <w:rPr>
          <w:rFonts w:ascii="Arial" w:hAnsi="Arial" w:cs="Arial"/>
          <w:b/>
          <w:sz w:val="22"/>
          <w:szCs w:val="22"/>
        </w:rPr>
        <w:t>ýzvu</w:t>
      </w:r>
      <w:r w:rsidR="00DD5B52" w:rsidRPr="00936B10">
        <w:rPr>
          <w:rFonts w:ascii="Arial" w:hAnsi="Arial" w:cs="Arial"/>
          <w:b/>
          <w:sz w:val="22"/>
          <w:szCs w:val="22"/>
        </w:rPr>
        <w:t>“</w:t>
      </w:r>
      <w:r w:rsidRPr="00936B10">
        <w:rPr>
          <w:rFonts w:ascii="Arial" w:hAnsi="Arial" w:cs="Arial"/>
          <w:b/>
          <w:sz w:val="22"/>
          <w:szCs w:val="22"/>
        </w:rPr>
        <w:t xml:space="preserve"> je považována</w:t>
      </w:r>
      <w:r w:rsidR="00D94C73" w:rsidRPr="00936B10">
        <w:rPr>
          <w:rFonts w:ascii="Arial" w:hAnsi="Arial" w:cs="Arial"/>
          <w:b/>
          <w:sz w:val="22"/>
          <w:szCs w:val="22"/>
        </w:rPr>
        <w:t xml:space="preserve"> </w:t>
      </w:r>
      <w:r w:rsidR="00DD5B52" w:rsidRPr="00936B10">
        <w:rPr>
          <w:rFonts w:ascii="Arial" w:hAnsi="Arial" w:cs="Arial"/>
          <w:b/>
          <w:sz w:val="22"/>
          <w:szCs w:val="22"/>
        </w:rPr>
        <w:t>„O</w:t>
      </w:r>
      <w:r w:rsidRPr="00936B10">
        <w:rPr>
          <w:rFonts w:ascii="Arial" w:hAnsi="Arial" w:cs="Arial"/>
          <w:b/>
          <w:sz w:val="22"/>
          <w:szCs w:val="22"/>
        </w:rPr>
        <w:t>bjednávka</w:t>
      </w:r>
      <w:r w:rsidR="00DD5B52" w:rsidRPr="00936B10">
        <w:rPr>
          <w:rFonts w:ascii="Arial" w:hAnsi="Arial" w:cs="Arial"/>
          <w:b/>
          <w:sz w:val="22"/>
          <w:szCs w:val="22"/>
        </w:rPr>
        <w:t>“</w:t>
      </w:r>
      <w:r w:rsidR="00D94C73" w:rsidRPr="00936B10">
        <w:rPr>
          <w:rFonts w:ascii="Arial" w:hAnsi="Arial" w:cs="Arial"/>
          <w:sz w:val="22"/>
          <w:szCs w:val="22"/>
        </w:rPr>
        <w:t>.</w:t>
      </w:r>
    </w:p>
    <w:p w14:paraId="5BF94CCD" w14:textId="7E138930" w:rsidR="00DD5B52" w:rsidRPr="00B608E1" w:rsidRDefault="00502E01" w:rsidP="00936B10">
      <w:pPr>
        <w:pStyle w:val="Zkladntextodsazen2"/>
        <w:spacing w:after="0" w:line="240" w:lineRule="auto"/>
        <w:ind w:left="360"/>
        <w:jc w:val="both"/>
        <w:rPr>
          <w:rFonts w:ascii="Arial" w:hAnsi="Arial" w:cs="Arial"/>
          <w:sz w:val="22"/>
          <w:szCs w:val="22"/>
        </w:rPr>
      </w:pPr>
      <w:r w:rsidRPr="00D95F04">
        <w:rPr>
          <w:rFonts w:ascii="Arial" w:hAnsi="Arial" w:cs="Arial"/>
          <w:sz w:val="22"/>
          <w:szCs w:val="22"/>
        </w:rPr>
        <w:t>V</w:t>
      </w:r>
      <w:r w:rsidR="005D17D2" w:rsidRPr="00D95F04">
        <w:rPr>
          <w:rFonts w:ascii="Arial" w:hAnsi="Arial" w:cs="Arial"/>
          <w:sz w:val="22"/>
          <w:szCs w:val="22"/>
        </w:rPr>
        <w:t xml:space="preserve">zor </w:t>
      </w:r>
      <w:r w:rsidR="00FC13AB" w:rsidRPr="00D95F04">
        <w:rPr>
          <w:rFonts w:ascii="Arial" w:hAnsi="Arial" w:cs="Arial"/>
          <w:sz w:val="22"/>
          <w:szCs w:val="22"/>
        </w:rPr>
        <w:t xml:space="preserve">Objednávky </w:t>
      </w:r>
      <w:r w:rsidR="005D17D2" w:rsidRPr="00D95F04">
        <w:rPr>
          <w:rFonts w:ascii="Arial" w:hAnsi="Arial" w:cs="Arial"/>
          <w:sz w:val="22"/>
          <w:szCs w:val="22"/>
        </w:rPr>
        <w:t>je v příloze č. 3</w:t>
      </w:r>
      <w:r w:rsidRPr="00D95F04">
        <w:rPr>
          <w:rFonts w:ascii="Arial" w:hAnsi="Arial" w:cs="Arial"/>
          <w:sz w:val="22"/>
          <w:szCs w:val="22"/>
        </w:rPr>
        <w:t xml:space="preserve"> této </w:t>
      </w:r>
      <w:r w:rsidR="00A74E97">
        <w:rPr>
          <w:rFonts w:ascii="Arial" w:hAnsi="Arial" w:cs="Arial"/>
          <w:sz w:val="22"/>
          <w:szCs w:val="22"/>
        </w:rPr>
        <w:t>Dohody</w:t>
      </w:r>
      <w:r w:rsidR="009F2858">
        <w:rPr>
          <w:rFonts w:ascii="Arial" w:hAnsi="Arial" w:cs="Arial"/>
          <w:sz w:val="22"/>
          <w:szCs w:val="22"/>
        </w:rPr>
        <w:t>.</w:t>
      </w:r>
    </w:p>
    <w:p w14:paraId="34B44F83" w14:textId="08775349" w:rsidR="00D8492D" w:rsidRPr="00936B10" w:rsidRDefault="00D8492D" w:rsidP="00936B10">
      <w:pPr>
        <w:ind w:left="360"/>
        <w:jc w:val="both"/>
        <w:rPr>
          <w:rFonts w:ascii="Arial" w:hAnsi="Arial" w:cs="Arial"/>
          <w:sz w:val="22"/>
          <w:szCs w:val="22"/>
        </w:rPr>
      </w:pPr>
      <w:r w:rsidRPr="00936B10">
        <w:rPr>
          <w:rFonts w:ascii="Arial" w:hAnsi="Arial" w:cs="Arial"/>
          <w:sz w:val="22"/>
          <w:szCs w:val="22"/>
        </w:rPr>
        <w:t>Objednatel bude zadávat jednot</w:t>
      </w:r>
      <w:r w:rsidR="00B97EC3" w:rsidRPr="00936B10">
        <w:rPr>
          <w:rFonts w:ascii="Arial" w:hAnsi="Arial" w:cs="Arial"/>
          <w:sz w:val="22"/>
          <w:szCs w:val="22"/>
        </w:rPr>
        <w:t>livé O</w:t>
      </w:r>
      <w:r w:rsidRPr="00936B10">
        <w:rPr>
          <w:rFonts w:ascii="Arial" w:hAnsi="Arial" w:cs="Arial"/>
          <w:sz w:val="22"/>
          <w:szCs w:val="22"/>
        </w:rPr>
        <w:t xml:space="preserve">bjednávky znaleckých posudků zhotoviteli </w:t>
      </w:r>
      <w:r w:rsidR="009F2858" w:rsidRPr="00936B10">
        <w:rPr>
          <w:rFonts w:ascii="Arial" w:hAnsi="Arial" w:cs="Arial"/>
          <w:sz w:val="22"/>
          <w:szCs w:val="22"/>
        </w:rPr>
        <w:t>v</w:t>
      </w:r>
      <w:r w:rsidR="009F2858">
        <w:rPr>
          <w:rFonts w:ascii="Arial" w:hAnsi="Arial" w:cs="Arial"/>
          <w:sz w:val="22"/>
          <w:szCs w:val="22"/>
        </w:rPr>
        <w:t> </w:t>
      </w:r>
      <w:r w:rsidRPr="00936B10">
        <w:rPr>
          <w:rFonts w:ascii="Arial" w:hAnsi="Arial" w:cs="Arial"/>
          <w:sz w:val="22"/>
          <w:szCs w:val="22"/>
        </w:rPr>
        <w:t xml:space="preserve">rozsahu a objemu dle svých aktuálních potřeb, po dobu </w:t>
      </w:r>
      <w:r w:rsidR="00FF7A2C" w:rsidRPr="00936B10">
        <w:rPr>
          <w:rFonts w:ascii="Arial" w:hAnsi="Arial" w:cs="Arial"/>
          <w:sz w:val="22"/>
          <w:szCs w:val="22"/>
        </w:rPr>
        <w:t>účinnosti</w:t>
      </w:r>
      <w:r w:rsidR="009F2858">
        <w:rPr>
          <w:rFonts w:ascii="Arial" w:hAnsi="Arial" w:cs="Arial"/>
          <w:sz w:val="22"/>
          <w:szCs w:val="22"/>
        </w:rPr>
        <w:t xml:space="preserve"> </w:t>
      </w:r>
      <w:r w:rsidR="00A74E97">
        <w:rPr>
          <w:rFonts w:ascii="Arial" w:hAnsi="Arial" w:cs="Arial"/>
          <w:sz w:val="22"/>
          <w:szCs w:val="22"/>
        </w:rPr>
        <w:t>Dohody</w:t>
      </w:r>
      <w:r w:rsidRPr="00936B10">
        <w:rPr>
          <w:rFonts w:ascii="Arial" w:hAnsi="Arial" w:cs="Arial"/>
          <w:sz w:val="22"/>
          <w:szCs w:val="22"/>
        </w:rPr>
        <w:t>.</w:t>
      </w:r>
    </w:p>
    <w:p w14:paraId="01540094" w14:textId="7DC8CB78" w:rsidR="00D94C73" w:rsidRDefault="00B97EC3" w:rsidP="00936B10">
      <w:pPr>
        <w:pStyle w:val="Zkladntextodsazen2"/>
        <w:spacing w:after="0" w:line="240" w:lineRule="auto"/>
        <w:ind w:left="360"/>
        <w:jc w:val="both"/>
        <w:rPr>
          <w:rFonts w:ascii="Arial" w:hAnsi="Arial" w:cs="Arial"/>
          <w:sz w:val="22"/>
          <w:szCs w:val="22"/>
        </w:rPr>
      </w:pPr>
      <w:r w:rsidRPr="00936B10">
        <w:rPr>
          <w:rFonts w:ascii="Arial" w:hAnsi="Arial" w:cs="Arial"/>
          <w:sz w:val="22"/>
          <w:szCs w:val="22"/>
        </w:rPr>
        <w:t>Počet O</w:t>
      </w:r>
      <w:r w:rsidR="00D94C73" w:rsidRPr="00936B10">
        <w:rPr>
          <w:rFonts w:ascii="Arial" w:hAnsi="Arial" w:cs="Arial"/>
          <w:sz w:val="22"/>
          <w:szCs w:val="22"/>
        </w:rPr>
        <w:t xml:space="preserve">bjednávek je neomezený, celková cena plnění vůči všem zhotovitelům </w:t>
      </w:r>
      <w:r w:rsidR="00FF7A2C" w:rsidRPr="00936B10">
        <w:rPr>
          <w:rFonts w:ascii="Arial" w:hAnsi="Arial" w:cs="Arial"/>
          <w:sz w:val="22"/>
          <w:szCs w:val="22"/>
        </w:rPr>
        <w:t>souhrnně</w:t>
      </w:r>
      <w:r w:rsidR="00D94C73" w:rsidRPr="00936B10">
        <w:rPr>
          <w:rFonts w:ascii="Arial" w:hAnsi="Arial" w:cs="Arial"/>
          <w:sz w:val="22"/>
          <w:szCs w:val="22"/>
        </w:rPr>
        <w:t xml:space="preserve"> nesmí přesáhnout</w:t>
      </w:r>
      <w:r w:rsidR="00D94C73" w:rsidRPr="00936B10">
        <w:rPr>
          <w:rFonts w:ascii="Arial" w:hAnsi="Arial" w:cs="Arial"/>
          <w:b/>
          <w:sz w:val="22"/>
          <w:szCs w:val="22"/>
        </w:rPr>
        <w:t xml:space="preserve"> </w:t>
      </w:r>
      <w:r w:rsidR="00D94C73" w:rsidRPr="00D95F04">
        <w:rPr>
          <w:rFonts w:ascii="Arial" w:hAnsi="Arial" w:cs="Arial"/>
          <w:b/>
          <w:sz w:val="22"/>
          <w:szCs w:val="22"/>
        </w:rPr>
        <w:t>částku</w:t>
      </w:r>
      <w:r w:rsidR="009F2858" w:rsidRPr="00D95F04">
        <w:rPr>
          <w:rFonts w:ascii="Arial" w:hAnsi="Arial" w:cs="Arial"/>
          <w:b/>
          <w:sz w:val="22"/>
          <w:szCs w:val="22"/>
        </w:rPr>
        <w:t xml:space="preserve"> </w:t>
      </w:r>
      <w:r w:rsidR="0089713F" w:rsidRPr="00D95F04">
        <w:rPr>
          <w:rFonts w:ascii="Arial" w:hAnsi="Arial" w:cs="Arial"/>
          <w:b/>
          <w:sz w:val="22"/>
          <w:szCs w:val="22"/>
        </w:rPr>
        <w:t>1 </w:t>
      </w:r>
      <w:r w:rsidR="009C695A" w:rsidRPr="00D95F04">
        <w:rPr>
          <w:rFonts w:ascii="Arial" w:hAnsi="Arial" w:cs="Arial"/>
          <w:b/>
          <w:sz w:val="22"/>
          <w:szCs w:val="22"/>
        </w:rPr>
        <w:t>6</w:t>
      </w:r>
      <w:r w:rsidR="0089713F" w:rsidRPr="00D95F04">
        <w:rPr>
          <w:rFonts w:ascii="Arial" w:hAnsi="Arial" w:cs="Arial"/>
          <w:b/>
          <w:sz w:val="22"/>
          <w:szCs w:val="22"/>
        </w:rPr>
        <w:t>00 000,00</w:t>
      </w:r>
      <w:r w:rsidR="00D94C73" w:rsidRPr="00936B10">
        <w:rPr>
          <w:rFonts w:ascii="Arial" w:hAnsi="Arial" w:cs="Arial"/>
          <w:b/>
          <w:sz w:val="22"/>
          <w:szCs w:val="22"/>
        </w:rPr>
        <w:t xml:space="preserve"> Kč</w:t>
      </w:r>
      <w:r w:rsidR="00D94C73" w:rsidRPr="00936B10">
        <w:rPr>
          <w:rFonts w:ascii="Arial" w:hAnsi="Arial" w:cs="Arial"/>
          <w:sz w:val="22"/>
          <w:szCs w:val="22"/>
        </w:rPr>
        <w:t xml:space="preserve"> bez DPH.</w:t>
      </w:r>
    </w:p>
    <w:p w14:paraId="1D9C6CF7" w14:textId="77777777" w:rsidR="002C102B" w:rsidRPr="00936B10" w:rsidRDefault="002C102B" w:rsidP="00936B10">
      <w:pPr>
        <w:pStyle w:val="Zkladntextodsazen2"/>
        <w:spacing w:after="0" w:line="240" w:lineRule="auto"/>
        <w:ind w:left="360"/>
        <w:jc w:val="both"/>
        <w:rPr>
          <w:rFonts w:ascii="Arial" w:hAnsi="Arial" w:cs="Arial"/>
          <w:sz w:val="22"/>
          <w:szCs w:val="22"/>
        </w:rPr>
      </w:pPr>
    </w:p>
    <w:p w14:paraId="0EA6D8DA" w14:textId="40FE6ECE" w:rsidR="00D94C73" w:rsidRPr="00067EA1" w:rsidRDefault="00A74E97" w:rsidP="00BA5848">
      <w:pPr>
        <w:pStyle w:val="Zkladntextodsazen2"/>
        <w:numPr>
          <w:ilvl w:val="0"/>
          <w:numId w:val="7"/>
        </w:numPr>
        <w:tabs>
          <w:tab w:val="left" w:pos="567"/>
        </w:tabs>
        <w:spacing w:after="0" w:line="240" w:lineRule="auto"/>
        <w:jc w:val="both"/>
        <w:rPr>
          <w:rFonts w:ascii="Arial" w:hAnsi="Arial" w:cs="Arial"/>
          <w:sz w:val="22"/>
          <w:szCs w:val="22"/>
        </w:rPr>
      </w:pPr>
      <w:r w:rsidRPr="00D95F04">
        <w:rPr>
          <w:rFonts w:ascii="Arial" w:hAnsi="Arial" w:cs="Arial"/>
          <w:sz w:val="22"/>
          <w:szCs w:val="22"/>
        </w:rPr>
        <w:t>Dohod</w:t>
      </w:r>
      <w:r w:rsidR="6E617C8A" w:rsidRPr="00D95F04">
        <w:rPr>
          <w:rFonts w:ascii="Arial" w:hAnsi="Arial" w:cs="Arial"/>
          <w:sz w:val="22"/>
          <w:szCs w:val="22"/>
        </w:rPr>
        <w:t>a</w:t>
      </w:r>
      <w:r w:rsidR="001D50B7" w:rsidRPr="00D95F04">
        <w:rPr>
          <w:rFonts w:ascii="Arial" w:hAnsi="Arial" w:cs="Arial"/>
          <w:sz w:val="22"/>
          <w:szCs w:val="22"/>
        </w:rPr>
        <w:t xml:space="preserve"> </w:t>
      </w:r>
      <w:r w:rsidR="00D94C73" w:rsidRPr="00D95F04">
        <w:rPr>
          <w:rFonts w:ascii="Arial" w:hAnsi="Arial" w:cs="Arial"/>
          <w:sz w:val="22"/>
          <w:szCs w:val="22"/>
        </w:rPr>
        <w:t>je uzavřena na dobu určitou</w:t>
      </w:r>
      <w:r w:rsidR="00521E1A" w:rsidRPr="00D95F04">
        <w:rPr>
          <w:rFonts w:ascii="Arial" w:hAnsi="Arial" w:cs="Arial"/>
          <w:sz w:val="22"/>
          <w:szCs w:val="22"/>
        </w:rPr>
        <w:t>,</w:t>
      </w:r>
      <w:r w:rsidR="00D94C73" w:rsidRPr="00D95F04">
        <w:rPr>
          <w:rFonts w:ascii="Arial" w:hAnsi="Arial" w:cs="Arial"/>
          <w:sz w:val="22"/>
          <w:szCs w:val="22"/>
        </w:rPr>
        <w:t xml:space="preserve"> a to od podpisu </w:t>
      </w:r>
      <w:r w:rsidRPr="00D95F04">
        <w:rPr>
          <w:rFonts w:ascii="Arial" w:hAnsi="Arial" w:cs="Arial"/>
          <w:sz w:val="22"/>
          <w:szCs w:val="22"/>
        </w:rPr>
        <w:t>Dohody</w:t>
      </w:r>
      <w:r w:rsidR="00D94C73" w:rsidRPr="00D95F04">
        <w:rPr>
          <w:rFonts w:ascii="Arial" w:hAnsi="Arial" w:cs="Arial"/>
          <w:sz w:val="22"/>
          <w:szCs w:val="22"/>
        </w:rPr>
        <w:t xml:space="preserve"> do vyčerpání finančního</w:t>
      </w:r>
      <w:r w:rsidR="00D94C73" w:rsidRPr="1CA34882">
        <w:rPr>
          <w:rFonts w:ascii="Arial" w:hAnsi="Arial" w:cs="Arial"/>
          <w:sz w:val="22"/>
          <w:szCs w:val="22"/>
        </w:rPr>
        <w:t xml:space="preserve"> limitu předpokládané hodnoty veřejné zakázky, nejpozději však do</w:t>
      </w:r>
      <w:r w:rsidR="009F2858">
        <w:rPr>
          <w:rFonts w:ascii="Arial" w:hAnsi="Arial" w:cs="Arial"/>
          <w:sz w:val="22"/>
          <w:szCs w:val="22"/>
        </w:rPr>
        <w:t xml:space="preserve"> </w:t>
      </w:r>
      <w:r w:rsidR="0089713F">
        <w:rPr>
          <w:rFonts w:ascii="Arial" w:hAnsi="Arial" w:cs="Arial"/>
          <w:sz w:val="22"/>
          <w:szCs w:val="22"/>
        </w:rPr>
        <w:t>30.5.2026.</w:t>
      </w:r>
    </w:p>
    <w:p w14:paraId="07309B75" w14:textId="77777777" w:rsidR="00011DFC" w:rsidRPr="00936B10" w:rsidRDefault="00011DFC" w:rsidP="00936B10">
      <w:pPr>
        <w:pStyle w:val="Zkladntextodsazen2"/>
        <w:spacing w:after="0" w:line="240" w:lineRule="auto"/>
        <w:ind w:left="360"/>
        <w:jc w:val="both"/>
        <w:rPr>
          <w:rFonts w:ascii="Arial" w:hAnsi="Arial" w:cs="Arial"/>
          <w:sz w:val="22"/>
          <w:szCs w:val="22"/>
        </w:rPr>
      </w:pPr>
    </w:p>
    <w:p w14:paraId="639550BB" w14:textId="6CC0DF9B" w:rsidR="003A26D9" w:rsidRPr="00936B10" w:rsidRDefault="003A26D9" w:rsidP="00BA5848">
      <w:pPr>
        <w:pStyle w:val="Odstavecseseznamem"/>
        <w:numPr>
          <w:ilvl w:val="0"/>
          <w:numId w:val="16"/>
        </w:numPr>
        <w:jc w:val="both"/>
        <w:rPr>
          <w:rFonts w:ascii="Arial" w:hAnsi="Arial" w:cs="Arial"/>
          <w:sz w:val="22"/>
          <w:szCs w:val="22"/>
        </w:rPr>
      </w:pPr>
      <w:r w:rsidRPr="00936B10">
        <w:rPr>
          <w:rFonts w:ascii="Arial" w:hAnsi="Arial" w:cs="Arial"/>
          <w:sz w:val="22"/>
          <w:szCs w:val="22"/>
        </w:rPr>
        <w:t>Způsob zadávání znaleckých posudků</w:t>
      </w:r>
    </w:p>
    <w:p w14:paraId="5185F534" w14:textId="1A9750A1" w:rsidR="002C102B" w:rsidRPr="002C102B" w:rsidRDefault="00D94C73" w:rsidP="00BA5848">
      <w:pPr>
        <w:pStyle w:val="Odstavecseseznamem"/>
        <w:numPr>
          <w:ilvl w:val="0"/>
          <w:numId w:val="17"/>
        </w:numPr>
        <w:jc w:val="both"/>
        <w:rPr>
          <w:rFonts w:ascii="Arial" w:hAnsi="Arial" w:cs="Arial"/>
          <w:sz w:val="22"/>
          <w:szCs w:val="22"/>
        </w:rPr>
      </w:pPr>
      <w:r w:rsidRPr="00936B10">
        <w:rPr>
          <w:rFonts w:ascii="Arial" w:hAnsi="Arial" w:cs="Arial"/>
          <w:sz w:val="22"/>
          <w:szCs w:val="22"/>
        </w:rPr>
        <w:t xml:space="preserve">Při zadávání </w:t>
      </w:r>
      <w:r w:rsidR="003A26D9" w:rsidRPr="00936B10">
        <w:rPr>
          <w:rFonts w:ascii="Arial" w:hAnsi="Arial" w:cs="Arial"/>
          <w:sz w:val="22"/>
          <w:szCs w:val="22"/>
        </w:rPr>
        <w:t>znaleckých posudků</w:t>
      </w:r>
      <w:r w:rsidRPr="00936B10">
        <w:rPr>
          <w:rFonts w:ascii="Arial" w:hAnsi="Arial" w:cs="Arial"/>
          <w:sz w:val="22"/>
          <w:szCs w:val="22"/>
        </w:rPr>
        <w:t xml:space="preserve"> objednatel využije </w:t>
      </w:r>
      <w:r w:rsidR="003A26D9" w:rsidRPr="00936B10">
        <w:rPr>
          <w:rFonts w:ascii="Arial" w:hAnsi="Arial" w:cs="Arial"/>
          <w:sz w:val="22"/>
          <w:szCs w:val="22"/>
        </w:rPr>
        <w:t xml:space="preserve">tzv. princip </w:t>
      </w:r>
      <w:r w:rsidR="00FF7A2C" w:rsidRPr="00936B10">
        <w:rPr>
          <w:rFonts w:ascii="Arial" w:hAnsi="Arial" w:cs="Arial"/>
          <w:sz w:val="22"/>
          <w:szCs w:val="22"/>
        </w:rPr>
        <w:t>„</w:t>
      </w:r>
      <w:r w:rsidR="003A26D9" w:rsidRPr="00936B10">
        <w:rPr>
          <w:rFonts w:ascii="Arial" w:hAnsi="Arial" w:cs="Arial"/>
          <w:sz w:val="22"/>
          <w:szCs w:val="22"/>
        </w:rPr>
        <w:t>kaskády</w:t>
      </w:r>
      <w:r w:rsidR="00FF7A2C" w:rsidRPr="00936B10">
        <w:rPr>
          <w:rFonts w:ascii="Arial" w:hAnsi="Arial" w:cs="Arial"/>
          <w:sz w:val="22"/>
          <w:szCs w:val="22"/>
        </w:rPr>
        <w:t>“</w:t>
      </w:r>
      <w:r w:rsidR="003A26D9" w:rsidRPr="00936B10">
        <w:rPr>
          <w:rFonts w:ascii="Arial" w:hAnsi="Arial" w:cs="Arial"/>
          <w:sz w:val="22"/>
          <w:szCs w:val="22"/>
        </w:rPr>
        <w:t>.</w:t>
      </w:r>
      <w:r w:rsidR="00D8492D" w:rsidRPr="00936B10">
        <w:rPr>
          <w:rFonts w:ascii="Arial" w:hAnsi="Arial" w:cs="Arial"/>
          <w:sz w:val="22"/>
          <w:szCs w:val="22"/>
        </w:rPr>
        <w:t xml:space="preserve"> </w:t>
      </w:r>
      <w:r w:rsidRPr="00936B10">
        <w:rPr>
          <w:rFonts w:ascii="Arial" w:hAnsi="Arial" w:cs="Arial"/>
          <w:sz w:val="22"/>
          <w:szCs w:val="22"/>
        </w:rPr>
        <w:t>Objedn</w:t>
      </w:r>
      <w:r w:rsidR="00B97EC3" w:rsidRPr="00936B10">
        <w:rPr>
          <w:rFonts w:ascii="Arial" w:hAnsi="Arial" w:cs="Arial"/>
          <w:sz w:val="22"/>
          <w:szCs w:val="22"/>
        </w:rPr>
        <w:t>atel písemně vyzve k akceptaci O</w:t>
      </w:r>
      <w:r w:rsidRPr="00936B10">
        <w:rPr>
          <w:rFonts w:ascii="Arial" w:hAnsi="Arial" w:cs="Arial"/>
          <w:sz w:val="22"/>
          <w:szCs w:val="22"/>
        </w:rPr>
        <w:t xml:space="preserve">bjednávky </w:t>
      </w:r>
      <w:r w:rsidR="00033AA7" w:rsidRPr="00936B10">
        <w:rPr>
          <w:rFonts w:ascii="Arial" w:hAnsi="Arial" w:cs="Arial"/>
          <w:sz w:val="22"/>
          <w:szCs w:val="22"/>
        </w:rPr>
        <w:t xml:space="preserve">(stačí formou e-mailové komunikace) </w:t>
      </w:r>
      <w:r w:rsidRPr="00936B10">
        <w:rPr>
          <w:rFonts w:ascii="Arial" w:hAnsi="Arial" w:cs="Arial"/>
          <w:sz w:val="22"/>
          <w:szCs w:val="22"/>
        </w:rPr>
        <w:t xml:space="preserve">vždy toho zhotovitele, který se při uzavírání </w:t>
      </w:r>
      <w:r w:rsidR="003715A4">
        <w:rPr>
          <w:rFonts w:ascii="Arial" w:hAnsi="Arial" w:cs="Arial"/>
          <w:sz w:val="22"/>
          <w:szCs w:val="22"/>
        </w:rPr>
        <w:t>D</w:t>
      </w:r>
      <w:r w:rsidR="00261678" w:rsidRPr="003B1B5A">
        <w:rPr>
          <w:rFonts w:ascii="Arial" w:hAnsi="Arial" w:cs="Arial"/>
          <w:sz w:val="22"/>
          <w:szCs w:val="22"/>
        </w:rPr>
        <w:t>ohody</w:t>
      </w:r>
      <w:r w:rsidRPr="003B1B5A">
        <w:rPr>
          <w:rFonts w:ascii="Arial" w:hAnsi="Arial" w:cs="Arial"/>
          <w:sz w:val="22"/>
          <w:szCs w:val="22"/>
        </w:rPr>
        <w:t xml:space="preserve"> u</w:t>
      </w:r>
      <w:r w:rsidRPr="00936B10">
        <w:rPr>
          <w:rFonts w:ascii="Arial" w:hAnsi="Arial" w:cs="Arial"/>
          <w:sz w:val="22"/>
          <w:szCs w:val="22"/>
        </w:rPr>
        <w:t>místil jako první v pořadí, o</w:t>
      </w:r>
      <w:r w:rsidR="00B97EC3" w:rsidRPr="00936B10">
        <w:rPr>
          <w:rFonts w:ascii="Arial" w:hAnsi="Arial" w:cs="Arial"/>
          <w:sz w:val="22"/>
          <w:szCs w:val="22"/>
        </w:rPr>
        <w:t xml:space="preserve">dmítne-li tento zhotovitel </w:t>
      </w:r>
      <w:r w:rsidR="00AF14FC" w:rsidRPr="00936B10">
        <w:rPr>
          <w:rFonts w:ascii="Arial" w:hAnsi="Arial" w:cs="Arial"/>
          <w:sz w:val="22"/>
          <w:szCs w:val="22"/>
        </w:rPr>
        <w:t>O</w:t>
      </w:r>
      <w:r w:rsidRPr="00936B10">
        <w:rPr>
          <w:rFonts w:ascii="Arial" w:hAnsi="Arial" w:cs="Arial"/>
          <w:sz w:val="22"/>
          <w:szCs w:val="22"/>
        </w:rPr>
        <w:t>bjednávku akceptovat, vyz</w:t>
      </w:r>
      <w:r w:rsidR="002E4AF0" w:rsidRPr="00936B10">
        <w:rPr>
          <w:rFonts w:ascii="Arial" w:hAnsi="Arial" w:cs="Arial"/>
          <w:sz w:val="22"/>
          <w:szCs w:val="22"/>
        </w:rPr>
        <w:t>ývá</w:t>
      </w:r>
      <w:r w:rsidRPr="00936B10">
        <w:rPr>
          <w:rFonts w:ascii="Arial" w:hAnsi="Arial" w:cs="Arial"/>
          <w:sz w:val="22"/>
          <w:szCs w:val="22"/>
        </w:rPr>
        <w:t xml:space="preserve"> objednatel</w:t>
      </w:r>
      <w:r w:rsidR="002E4AF0" w:rsidRPr="00936B10">
        <w:rPr>
          <w:rFonts w:ascii="Arial" w:hAnsi="Arial" w:cs="Arial"/>
          <w:sz w:val="22"/>
          <w:szCs w:val="22"/>
        </w:rPr>
        <w:t xml:space="preserve"> další</w:t>
      </w:r>
      <w:r w:rsidRPr="00936B10">
        <w:rPr>
          <w:rFonts w:ascii="Arial" w:hAnsi="Arial" w:cs="Arial"/>
          <w:sz w:val="22"/>
          <w:szCs w:val="22"/>
        </w:rPr>
        <w:t xml:space="preserve"> zhotovitele</w:t>
      </w:r>
      <w:r w:rsidR="002E4AF0" w:rsidRPr="00936B10">
        <w:rPr>
          <w:rFonts w:ascii="Arial" w:hAnsi="Arial" w:cs="Arial"/>
          <w:sz w:val="22"/>
          <w:szCs w:val="22"/>
        </w:rPr>
        <w:t xml:space="preserve"> </w:t>
      </w:r>
      <w:r w:rsidR="00DD5B52" w:rsidRPr="00936B10">
        <w:rPr>
          <w:rFonts w:ascii="Arial" w:hAnsi="Arial" w:cs="Arial"/>
          <w:sz w:val="22"/>
          <w:szCs w:val="22"/>
        </w:rPr>
        <w:t xml:space="preserve">v pořadí, ve kterém se umístili </w:t>
      </w:r>
      <w:r w:rsidRPr="00936B10">
        <w:rPr>
          <w:rFonts w:ascii="Arial" w:hAnsi="Arial" w:cs="Arial"/>
          <w:sz w:val="22"/>
          <w:szCs w:val="22"/>
        </w:rPr>
        <w:t xml:space="preserve">při uzavírání </w:t>
      </w:r>
      <w:r w:rsidR="003715A4">
        <w:rPr>
          <w:rFonts w:ascii="Arial" w:hAnsi="Arial" w:cs="Arial"/>
          <w:sz w:val="22"/>
          <w:szCs w:val="22"/>
        </w:rPr>
        <w:t>D</w:t>
      </w:r>
      <w:r w:rsidR="00FC13AB">
        <w:rPr>
          <w:rFonts w:ascii="Arial" w:hAnsi="Arial" w:cs="Arial"/>
          <w:sz w:val="22"/>
          <w:szCs w:val="22"/>
        </w:rPr>
        <w:t>ohody</w:t>
      </w:r>
      <w:r w:rsidR="00DD5B52" w:rsidRPr="00936B10">
        <w:rPr>
          <w:rFonts w:ascii="Arial" w:hAnsi="Arial" w:cs="Arial"/>
          <w:sz w:val="22"/>
          <w:szCs w:val="22"/>
        </w:rPr>
        <w:t>.</w:t>
      </w:r>
      <w:r w:rsidRPr="00936B10">
        <w:rPr>
          <w:rFonts w:ascii="Arial" w:hAnsi="Arial" w:cs="Arial"/>
          <w:sz w:val="22"/>
          <w:szCs w:val="22"/>
        </w:rPr>
        <w:t xml:space="preserve"> </w:t>
      </w:r>
    </w:p>
    <w:p w14:paraId="5EECD501" w14:textId="67E2F760" w:rsidR="00D94C73" w:rsidRPr="00936B10" w:rsidRDefault="00CC0652" w:rsidP="00BA5848">
      <w:pPr>
        <w:pStyle w:val="Odstavecseseznamem"/>
        <w:numPr>
          <w:ilvl w:val="0"/>
          <w:numId w:val="17"/>
        </w:numPr>
        <w:jc w:val="both"/>
        <w:rPr>
          <w:rFonts w:ascii="Arial" w:hAnsi="Arial" w:cs="Arial"/>
          <w:sz w:val="22"/>
          <w:szCs w:val="22"/>
        </w:rPr>
      </w:pPr>
      <w:r w:rsidRPr="00936B10">
        <w:rPr>
          <w:rFonts w:ascii="Arial" w:hAnsi="Arial" w:cs="Arial"/>
          <w:sz w:val="22"/>
          <w:szCs w:val="22"/>
        </w:rPr>
        <w:t xml:space="preserve">Lhůta pro akceptaci </w:t>
      </w:r>
      <w:r w:rsidR="00FC13AB">
        <w:rPr>
          <w:rFonts w:ascii="Arial" w:hAnsi="Arial" w:cs="Arial"/>
          <w:sz w:val="22"/>
          <w:szCs w:val="22"/>
        </w:rPr>
        <w:t>O</w:t>
      </w:r>
      <w:r w:rsidR="00FC13AB" w:rsidRPr="00936B10">
        <w:rPr>
          <w:rFonts w:ascii="Arial" w:hAnsi="Arial" w:cs="Arial"/>
          <w:sz w:val="22"/>
          <w:szCs w:val="22"/>
        </w:rPr>
        <w:t xml:space="preserve">bjednávky </w:t>
      </w:r>
      <w:r w:rsidRPr="00936B10">
        <w:rPr>
          <w:rFonts w:ascii="Arial" w:hAnsi="Arial" w:cs="Arial"/>
          <w:sz w:val="22"/>
          <w:szCs w:val="22"/>
        </w:rPr>
        <w:t>je maximálně tři pracovní dny, pokud není v </w:t>
      </w:r>
      <w:r w:rsidR="00FC13AB">
        <w:rPr>
          <w:rFonts w:ascii="Arial" w:hAnsi="Arial" w:cs="Arial"/>
          <w:sz w:val="22"/>
          <w:szCs w:val="22"/>
        </w:rPr>
        <w:t>O</w:t>
      </w:r>
      <w:r w:rsidR="00FC13AB" w:rsidRPr="00936B10">
        <w:rPr>
          <w:rFonts w:ascii="Arial" w:hAnsi="Arial" w:cs="Arial"/>
          <w:sz w:val="22"/>
          <w:szCs w:val="22"/>
        </w:rPr>
        <w:t xml:space="preserve">bjednávce </w:t>
      </w:r>
      <w:r w:rsidRPr="00936B10">
        <w:rPr>
          <w:rFonts w:ascii="Arial" w:hAnsi="Arial" w:cs="Arial"/>
          <w:sz w:val="22"/>
          <w:szCs w:val="22"/>
        </w:rPr>
        <w:t xml:space="preserve">stanovena lhůta delší. </w:t>
      </w:r>
      <w:r w:rsidR="00D94C73" w:rsidRPr="00936B10">
        <w:rPr>
          <w:rFonts w:ascii="Arial" w:hAnsi="Arial" w:cs="Arial"/>
          <w:sz w:val="22"/>
          <w:szCs w:val="22"/>
        </w:rPr>
        <w:t xml:space="preserve">Lhůtu pro akceptaci </w:t>
      </w:r>
      <w:r w:rsidR="00FC13AB">
        <w:rPr>
          <w:rFonts w:ascii="Arial" w:hAnsi="Arial" w:cs="Arial"/>
          <w:sz w:val="22"/>
          <w:szCs w:val="22"/>
        </w:rPr>
        <w:t>O</w:t>
      </w:r>
      <w:r w:rsidR="00FC13AB" w:rsidRPr="00936B10">
        <w:rPr>
          <w:rFonts w:ascii="Arial" w:hAnsi="Arial" w:cs="Arial"/>
          <w:sz w:val="22"/>
          <w:szCs w:val="22"/>
        </w:rPr>
        <w:t xml:space="preserve">bjednávky </w:t>
      </w:r>
      <w:r w:rsidR="00D94C73" w:rsidRPr="00936B10">
        <w:rPr>
          <w:rFonts w:ascii="Arial" w:hAnsi="Arial" w:cs="Arial"/>
          <w:sz w:val="22"/>
          <w:szCs w:val="22"/>
        </w:rPr>
        <w:t>může objednatel na</w:t>
      </w:r>
      <w:r w:rsidRPr="00936B10">
        <w:rPr>
          <w:rFonts w:ascii="Arial" w:hAnsi="Arial" w:cs="Arial"/>
          <w:sz w:val="22"/>
          <w:szCs w:val="22"/>
        </w:rPr>
        <w:t xml:space="preserve"> základě </w:t>
      </w:r>
      <w:r w:rsidR="00D94C73" w:rsidRPr="00936B10">
        <w:rPr>
          <w:rFonts w:ascii="Arial" w:hAnsi="Arial" w:cs="Arial"/>
          <w:sz w:val="22"/>
          <w:szCs w:val="22"/>
        </w:rPr>
        <w:t>písemné</w:t>
      </w:r>
      <w:r w:rsidRPr="00936B10">
        <w:rPr>
          <w:rFonts w:ascii="Arial" w:hAnsi="Arial" w:cs="Arial"/>
          <w:sz w:val="22"/>
          <w:szCs w:val="22"/>
        </w:rPr>
        <w:t xml:space="preserve"> žádosti zhotovitele prodloužit.</w:t>
      </w:r>
      <w:r w:rsidR="00D94C73" w:rsidRPr="00936B10">
        <w:rPr>
          <w:rFonts w:ascii="Arial" w:hAnsi="Arial" w:cs="Arial"/>
          <w:sz w:val="22"/>
          <w:szCs w:val="22"/>
        </w:rPr>
        <w:t xml:space="preserve"> Žádost</w:t>
      </w:r>
      <w:r w:rsidR="001A1AA0" w:rsidRPr="00936B10">
        <w:rPr>
          <w:rFonts w:ascii="Arial" w:hAnsi="Arial" w:cs="Arial"/>
          <w:sz w:val="22"/>
          <w:szCs w:val="22"/>
        </w:rPr>
        <w:t xml:space="preserve"> </w:t>
      </w:r>
      <w:r w:rsidR="00D94C73" w:rsidRPr="00936B10">
        <w:rPr>
          <w:rFonts w:ascii="Arial" w:hAnsi="Arial" w:cs="Arial"/>
          <w:sz w:val="22"/>
          <w:szCs w:val="22"/>
        </w:rPr>
        <w:t>o prodloužení lhůty musí být doručena před tím, než</w:t>
      </w:r>
      <w:r w:rsidRPr="00936B10">
        <w:rPr>
          <w:rFonts w:ascii="Arial" w:hAnsi="Arial" w:cs="Arial"/>
          <w:sz w:val="22"/>
          <w:szCs w:val="22"/>
        </w:rPr>
        <w:t xml:space="preserve"> uplyne lhůta pro akceptaci.</w:t>
      </w:r>
    </w:p>
    <w:p w14:paraId="67E6DAB4" w14:textId="09390F2C" w:rsidR="00D94C73" w:rsidRPr="00936B10" w:rsidRDefault="00D94C73" w:rsidP="00BA5848">
      <w:pPr>
        <w:pStyle w:val="Odstavecseseznamem"/>
        <w:numPr>
          <w:ilvl w:val="0"/>
          <w:numId w:val="17"/>
        </w:numPr>
        <w:jc w:val="both"/>
        <w:rPr>
          <w:rFonts w:ascii="Arial" w:hAnsi="Arial" w:cs="Arial"/>
          <w:sz w:val="22"/>
          <w:szCs w:val="22"/>
        </w:rPr>
      </w:pPr>
      <w:r w:rsidRPr="00936B10">
        <w:rPr>
          <w:rFonts w:ascii="Arial" w:hAnsi="Arial" w:cs="Arial"/>
          <w:sz w:val="22"/>
          <w:szCs w:val="22"/>
        </w:rPr>
        <w:t>Písemné potvrzení přijetí</w:t>
      </w:r>
      <w:r w:rsidR="00FF7A2C" w:rsidRPr="00936B10">
        <w:rPr>
          <w:rFonts w:ascii="Arial" w:hAnsi="Arial" w:cs="Arial"/>
          <w:sz w:val="22"/>
          <w:szCs w:val="22"/>
        </w:rPr>
        <w:t xml:space="preserve"> O</w:t>
      </w:r>
      <w:r w:rsidR="00FC6FE1" w:rsidRPr="00936B10">
        <w:rPr>
          <w:rFonts w:ascii="Arial" w:hAnsi="Arial" w:cs="Arial"/>
          <w:sz w:val="22"/>
          <w:szCs w:val="22"/>
        </w:rPr>
        <w:t>bjednávky zhotovitelem</w:t>
      </w:r>
      <w:r w:rsidR="00A139A3" w:rsidRPr="00936B10">
        <w:rPr>
          <w:rFonts w:ascii="Arial" w:hAnsi="Arial" w:cs="Arial"/>
          <w:sz w:val="22"/>
          <w:szCs w:val="22"/>
        </w:rPr>
        <w:t xml:space="preserve"> (stačí formou e-mailové komunikace)</w:t>
      </w:r>
      <w:r w:rsidR="00FC6FE1" w:rsidRPr="00936B10">
        <w:rPr>
          <w:rFonts w:ascii="Arial" w:hAnsi="Arial" w:cs="Arial"/>
          <w:sz w:val="22"/>
          <w:szCs w:val="22"/>
        </w:rPr>
        <w:t xml:space="preserve"> je považováno</w:t>
      </w:r>
      <w:r w:rsidRPr="00936B10">
        <w:rPr>
          <w:rFonts w:ascii="Arial" w:hAnsi="Arial" w:cs="Arial"/>
          <w:sz w:val="22"/>
          <w:szCs w:val="22"/>
        </w:rPr>
        <w:t xml:space="preserve"> za</w:t>
      </w:r>
      <w:r w:rsidR="00FC6FE1" w:rsidRPr="00936B10">
        <w:rPr>
          <w:rFonts w:ascii="Arial" w:hAnsi="Arial" w:cs="Arial"/>
          <w:sz w:val="22"/>
          <w:szCs w:val="22"/>
        </w:rPr>
        <w:t xml:space="preserve"> její akceptaci a závazek plnění</w:t>
      </w:r>
      <w:r w:rsidR="00FF7A2C" w:rsidRPr="00936B10">
        <w:rPr>
          <w:rFonts w:ascii="Arial" w:hAnsi="Arial" w:cs="Arial"/>
          <w:sz w:val="22"/>
          <w:szCs w:val="22"/>
        </w:rPr>
        <w:t xml:space="preserve"> podle </w:t>
      </w:r>
      <w:r w:rsidR="00A74E97">
        <w:rPr>
          <w:rFonts w:ascii="Arial" w:hAnsi="Arial" w:cs="Arial"/>
          <w:sz w:val="22"/>
          <w:szCs w:val="22"/>
        </w:rPr>
        <w:t xml:space="preserve">Dohody </w:t>
      </w:r>
      <w:r w:rsidR="00FF7A2C" w:rsidRPr="00936B10">
        <w:rPr>
          <w:rFonts w:ascii="Arial" w:hAnsi="Arial" w:cs="Arial"/>
          <w:sz w:val="22"/>
          <w:szCs w:val="22"/>
        </w:rPr>
        <w:t>(uzavření prováděcí smlouvy).</w:t>
      </w:r>
    </w:p>
    <w:p w14:paraId="1E610F59" w14:textId="5B119E55" w:rsidR="00D94C73" w:rsidRDefault="00D94C73" w:rsidP="00BA5848">
      <w:pPr>
        <w:pStyle w:val="Odstavecseseznamem"/>
        <w:numPr>
          <w:ilvl w:val="0"/>
          <w:numId w:val="17"/>
        </w:numPr>
        <w:jc w:val="both"/>
        <w:rPr>
          <w:rFonts w:ascii="Arial" w:hAnsi="Arial" w:cs="Arial"/>
          <w:sz w:val="22"/>
          <w:szCs w:val="22"/>
        </w:rPr>
      </w:pPr>
      <w:r w:rsidRPr="00936B10">
        <w:rPr>
          <w:rFonts w:ascii="Arial" w:hAnsi="Arial" w:cs="Arial"/>
          <w:sz w:val="22"/>
          <w:szCs w:val="22"/>
        </w:rPr>
        <w:t>V případě, že vybraný zhotovitel nepotvrdí</w:t>
      </w:r>
      <w:r w:rsidR="00FF7A2C" w:rsidRPr="00936B10">
        <w:rPr>
          <w:rFonts w:ascii="Arial" w:hAnsi="Arial" w:cs="Arial"/>
          <w:sz w:val="22"/>
          <w:szCs w:val="22"/>
        </w:rPr>
        <w:t xml:space="preserve"> </w:t>
      </w:r>
      <w:r w:rsidR="00C1314F" w:rsidRPr="00936B10">
        <w:rPr>
          <w:rFonts w:ascii="Arial" w:hAnsi="Arial" w:cs="Arial"/>
          <w:sz w:val="22"/>
          <w:szCs w:val="22"/>
        </w:rPr>
        <w:t>ve lhůtě pro akceptaci</w:t>
      </w:r>
      <w:r w:rsidR="00FC6FE1" w:rsidRPr="00936B10">
        <w:rPr>
          <w:rFonts w:ascii="Arial" w:hAnsi="Arial" w:cs="Arial"/>
          <w:sz w:val="22"/>
          <w:szCs w:val="22"/>
        </w:rPr>
        <w:t xml:space="preserve"> </w:t>
      </w:r>
      <w:r w:rsidR="00FC13AB">
        <w:rPr>
          <w:rFonts w:ascii="Arial" w:hAnsi="Arial" w:cs="Arial"/>
          <w:sz w:val="22"/>
          <w:szCs w:val="22"/>
        </w:rPr>
        <w:t>O</w:t>
      </w:r>
      <w:r w:rsidR="00FC13AB" w:rsidRPr="00936B10">
        <w:rPr>
          <w:rFonts w:ascii="Arial" w:hAnsi="Arial" w:cs="Arial"/>
          <w:sz w:val="22"/>
          <w:szCs w:val="22"/>
        </w:rPr>
        <w:t xml:space="preserve">bjednávku </w:t>
      </w:r>
      <w:r w:rsidR="00FC6FE1" w:rsidRPr="00936B10">
        <w:rPr>
          <w:rFonts w:ascii="Arial" w:hAnsi="Arial" w:cs="Arial"/>
          <w:sz w:val="22"/>
          <w:szCs w:val="22"/>
        </w:rPr>
        <w:t>znaleckého posudku</w:t>
      </w:r>
      <w:r w:rsidR="00AB3502" w:rsidRPr="00936B10">
        <w:rPr>
          <w:rFonts w:ascii="Arial" w:hAnsi="Arial" w:cs="Arial"/>
          <w:sz w:val="22"/>
          <w:szCs w:val="22"/>
        </w:rPr>
        <w:t>,</w:t>
      </w:r>
      <w:r w:rsidRPr="00936B10">
        <w:rPr>
          <w:rFonts w:ascii="Arial" w:hAnsi="Arial" w:cs="Arial"/>
          <w:sz w:val="22"/>
          <w:szCs w:val="22"/>
        </w:rPr>
        <w:t xml:space="preserve"> má se za to, že jí odmítnul.</w:t>
      </w:r>
      <w:r w:rsidR="00FF7A2C" w:rsidRPr="00936B10">
        <w:rPr>
          <w:rFonts w:ascii="Arial" w:hAnsi="Arial" w:cs="Arial"/>
          <w:sz w:val="22"/>
          <w:szCs w:val="22"/>
        </w:rPr>
        <w:t xml:space="preserve"> </w:t>
      </w:r>
      <w:r w:rsidR="00A139A3" w:rsidRPr="00936B10">
        <w:rPr>
          <w:rFonts w:ascii="Arial" w:hAnsi="Arial" w:cs="Arial"/>
          <w:sz w:val="22"/>
          <w:szCs w:val="22"/>
        </w:rPr>
        <w:t>Za odmítnutí se považuje také nečinnost</w:t>
      </w:r>
      <w:r w:rsidR="009F2858">
        <w:rPr>
          <w:rFonts w:ascii="Arial" w:hAnsi="Arial" w:cs="Arial"/>
          <w:sz w:val="22"/>
          <w:szCs w:val="22"/>
        </w:rPr>
        <w:t xml:space="preserve">, tj. </w:t>
      </w:r>
      <w:r w:rsidR="00A139A3" w:rsidRPr="00936B10">
        <w:rPr>
          <w:rFonts w:ascii="Arial" w:hAnsi="Arial" w:cs="Arial"/>
          <w:sz w:val="22"/>
          <w:szCs w:val="22"/>
        </w:rPr>
        <w:t>nereagování ve lhůt</w:t>
      </w:r>
      <w:r w:rsidR="00C1314F" w:rsidRPr="00936B10">
        <w:rPr>
          <w:rFonts w:ascii="Arial" w:hAnsi="Arial" w:cs="Arial"/>
          <w:sz w:val="22"/>
          <w:szCs w:val="22"/>
        </w:rPr>
        <w:t>ě</w:t>
      </w:r>
      <w:r w:rsidR="00A139A3" w:rsidRPr="00936B10">
        <w:rPr>
          <w:rFonts w:ascii="Arial" w:hAnsi="Arial" w:cs="Arial"/>
          <w:sz w:val="22"/>
          <w:szCs w:val="22"/>
        </w:rPr>
        <w:t xml:space="preserve"> pro akceptaci</w:t>
      </w:r>
      <w:r w:rsidR="009F2858">
        <w:rPr>
          <w:rFonts w:ascii="Arial" w:hAnsi="Arial" w:cs="Arial"/>
          <w:sz w:val="22"/>
          <w:szCs w:val="22"/>
        </w:rPr>
        <w:t>.</w:t>
      </w:r>
      <w:r w:rsidRPr="00936B10">
        <w:rPr>
          <w:rFonts w:ascii="Arial" w:hAnsi="Arial" w:cs="Arial"/>
          <w:sz w:val="22"/>
          <w:szCs w:val="22"/>
        </w:rPr>
        <w:t xml:space="preserve"> Objednatel následně vystaví písemnou </w:t>
      </w:r>
      <w:r w:rsidR="008E53D8" w:rsidRPr="00936B10">
        <w:rPr>
          <w:rFonts w:ascii="Arial" w:hAnsi="Arial" w:cs="Arial"/>
          <w:sz w:val="22"/>
          <w:szCs w:val="22"/>
        </w:rPr>
        <w:t>Objednávku</w:t>
      </w:r>
      <w:r w:rsidRPr="00936B10">
        <w:rPr>
          <w:rFonts w:ascii="Arial" w:hAnsi="Arial" w:cs="Arial"/>
          <w:sz w:val="22"/>
          <w:szCs w:val="22"/>
        </w:rPr>
        <w:t xml:space="preserve"> zhotoviteli, který se umístil jako další v pořadí. Obdobným způsobem postupuje objednatel až do doby oslovení zhotovitele, který se při uzavírání rámcové </w:t>
      </w:r>
      <w:r w:rsidR="00A74E97">
        <w:rPr>
          <w:rFonts w:ascii="Arial" w:hAnsi="Arial" w:cs="Arial"/>
          <w:sz w:val="22"/>
          <w:szCs w:val="22"/>
        </w:rPr>
        <w:t>dohody</w:t>
      </w:r>
      <w:r w:rsidRPr="00936B10">
        <w:rPr>
          <w:rFonts w:ascii="Arial" w:hAnsi="Arial" w:cs="Arial"/>
          <w:sz w:val="22"/>
          <w:szCs w:val="22"/>
        </w:rPr>
        <w:t xml:space="preserve"> umístil jako </w:t>
      </w:r>
      <w:r w:rsidR="00FC6FE1" w:rsidRPr="00936B10">
        <w:rPr>
          <w:rFonts w:ascii="Arial" w:hAnsi="Arial" w:cs="Arial"/>
          <w:sz w:val="22"/>
          <w:szCs w:val="22"/>
        </w:rPr>
        <w:t>poslední</w:t>
      </w:r>
      <w:r w:rsidRPr="00936B10">
        <w:rPr>
          <w:rFonts w:ascii="Arial" w:hAnsi="Arial" w:cs="Arial"/>
          <w:sz w:val="22"/>
          <w:szCs w:val="22"/>
        </w:rPr>
        <w:t xml:space="preserve"> v pořadí.</w:t>
      </w:r>
    </w:p>
    <w:p w14:paraId="6A159D0A" w14:textId="21E19282" w:rsidR="00AE0F5D" w:rsidRPr="003A2F4D" w:rsidRDefault="00AE0F5D" w:rsidP="00BA5848">
      <w:pPr>
        <w:pStyle w:val="Odstavecseseznamem"/>
        <w:numPr>
          <w:ilvl w:val="0"/>
          <w:numId w:val="17"/>
        </w:numPr>
        <w:jc w:val="both"/>
        <w:rPr>
          <w:rFonts w:ascii="Arial" w:hAnsi="Arial" w:cs="Arial"/>
          <w:sz w:val="22"/>
          <w:szCs w:val="22"/>
        </w:rPr>
      </w:pPr>
      <w:bookmarkStart w:id="2" w:name="_Hlk121750577"/>
      <w:r w:rsidRPr="003A2F4D">
        <w:rPr>
          <w:rFonts w:ascii="Arial" w:hAnsi="Arial" w:cs="Arial"/>
          <w:sz w:val="22"/>
          <w:szCs w:val="22"/>
        </w:rPr>
        <w:t>Je povinností každého zhotovitele akceptovat alespoň 1 Objednávku z těch, které mu byly v rámci příslušného kalendářního měsíce zaslány k akceptaci. Případné nesplnění této povinnosti je porušením smlouvy podstatným způsobem.</w:t>
      </w:r>
    </w:p>
    <w:bookmarkEnd w:id="2"/>
    <w:p w14:paraId="06050E71" w14:textId="73FA4EEB" w:rsidR="00D94C73" w:rsidRDefault="00D94C73" w:rsidP="00BA5848">
      <w:pPr>
        <w:pStyle w:val="Odstavecseseznamem"/>
        <w:numPr>
          <w:ilvl w:val="0"/>
          <w:numId w:val="17"/>
        </w:numPr>
        <w:jc w:val="both"/>
        <w:rPr>
          <w:rFonts w:ascii="Arial" w:hAnsi="Arial" w:cs="Arial"/>
          <w:sz w:val="22"/>
          <w:szCs w:val="22"/>
        </w:rPr>
      </w:pPr>
      <w:r w:rsidRPr="00936B10">
        <w:rPr>
          <w:rFonts w:ascii="Arial" w:hAnsi="Arial" w:cs="Arial"/>
          <w:sz w:val="22"/>
          <w:szCs w:val="22"/>
        </w:rPr>
        <w:t>V případě, že objednatel bude vyžadovat revizní znalecký posudek dle § 127 zákona č. 99/1963 Sb., občanského soudního řádu, uv</w:t>
      </w:r>
      <w:r w:rsidR="00011DFC" w:rsidRPr="00936B10">
        <w:rPr>
          <w:rFonts w:ascii="Arial" w:hAnsi="Arial" w:cs="Arial"/>
          <w:sz w:val="22"/>
          <w:szCs w:val="22"/>
        </w:rPr>
        <w:t xml:space="preserve">ede tuto skutečnost </w:t>
      </w:r>
      <w:r w:rsidR="009F2858" w:rsidRPr="00936B10">
        <w:rPr>
          <w:rFonts w:ascii="Arial" w:hAnsi="Arial" w:cs="Arial"/>
          <w:sz w:val="22"/>
          <w:szCs w:val="22"/>
        </w:rPr>
        <w:t>v</w:t>
      </w:r>
      <w:r w:rsidR="009F2858">
        <w:rPr>
          <w:rFonts w:ascii="Arial" w:hAnsi="Arial" w:cs="Arial"/>
          <w:sz w:val="22"/>
          <w:szCs w:val="22"/>
        </w:rPr>
        <w:t> </w:t>
      </w:r>
      <w:r w:rsidR="00011DFC" w:rsidRPr="00936B10">
        <w:rPr>
          <w:rFonts w:ascii="Arial" w:hAnsi="Arial" w:cs="Arial"/>
          <w:sz w:val="22"/>
          <w:szCs w:val="22"/>
        </w:rPr>
        <w:t>objednávce</w:t>
      </w:r>
      <w:r w:rsidRPr="00936B10">
        <w:rPr>
          <w:rFonts w:ascii="Arial" w:hAnsi="Arial" w:cs="Arial"/>
          <w:sz w:val="22"/>
          <w:szCs w:val="22"/>
        </w:rPr>
        <w:t xml:space="preserve">. </w:t>
      </w:r>
      <w:r w:rsidR="00011DFC" w:rsidRPr="00936B10">
        <w:rPr>
          <w:rFonts w:ascii="Arial" w:hAnsi="Arial" w:cs="Arial"/>
          <w:sz w:val="22"/>
          <w:szCs w:val="22"/>
        </w:rPr>
        <w:t xml:space="preserve">Objednávku revizního znaleckého posudku </w:t>
      </w:r>
      <w:r w:rsidRPr="00936B10">
        <w:rPr>
          <w:rFonts w:ascii="Arial" w:hAnsi="Arial" w:cs="Arial"/>
          <w:sz w:val="22"/>
          <w:szCs w:val="22"/>
        </w:rPr>
        <w:t xml:space="preserve">vystaví objednatel zhotoviteli, který se umístil jako další v pořadí po zhotoviteli, který vypracoval znalecký posudek, který je podkladem pro vypracování revizního znaleckého posudku. </w:t>
      </w:r>
    </w:p>
    <w:p w14:paraId="17CDA92A" w14:textId="57FC38E4" w:rsidR="00196CCF" w:rsidRDefault="00196CCF" w:rsidP="00BA5848">
      <w:pPr>
        <w:pStyle w:val="Odstavecseseznamem"/>
        <w:numPr>
          <w:ilvl w:val="0"/>
          <w:numId w:val="17"/>
        </w:numPr>
        <w:jc w:val="both"/>
        <w:rPr>
          <w:rFonts w:ascii="Arial" w:hAnsi="Arial" w:cs="Arial"/>
          <w:sz w:val="22"/>
          <w:szCs w:val="22"/>
        </w:rPr>
      </w:pPr>
      <w:r>
        <w:rPr>
          <w:rFonts w:ascii="Arial" w:hAnsi="Arial" w:cs="Arial"/>
          <w:sz w:val="22"/>
          <w:szCs w:val="22"/>
        </w:rPr>
        <w:lastRenderedPageBreak/>
        <w:t xml:space="preserve">V případě, že vypracovaný znalecký posudek pozbyde platnosti, a nemovité věci v něm oceněné bude nutno ocenit znovu, bude po dobu </w:t>
      </w:r>
      <w:r w:rsidR="00997542">
        <w:rPr>
          <w:rFonts w:ascii="Arial" w:hAnsi="Arial" w:cs="Arial"/>
          <w:sz w:val="22"/>
          <w:szCs w:val="22"/>
        </w:rPr>
        <w:t>účin</w:t>
      </w:r>
      <w:r>
        <w:rPr>
          <w:rFonts w:ascii="Arial" w:hAnsi="Arial" w:cs="Arial"/>
          <w:sz w:val="22"/>
          <w:szCs w:val="22"/>
        </w:rPr>
        <w:t xml:space="preserve">nosti této </w:t>
      </w:r>
      <w:r w:rsidR="003715A4">
        <w:rPr>
          <w:rFonts w:ascii="Arial" w:hAnsi="Arial" w:cs="Arial"/>
          <w:sz w:val="22"/>
          <w:szCs w:val="22"/>
        </w:rPr>
        <w:t>D</w:t>
      </w:r>
      <w:r>
        <w:rPr>
          <w:rFonts w:ascii="Arial" w:hAnsi="Arial" w:cs="Arial"/>
          <w:sz w:val="22"/>
          <w:szCs w:val="22"/>
        </w:rPr>
        <w:t>ohody přímo osloven znalec, který pro SPÚ původní ocenění vypracoval, aby provedl aktualizaci ocenění</w:t>
      </w:r>
      <w:r w:rsidR="00516EC3">
        <w:rPr>
          <w:rFonts w:ascii="Arial" w:hAnsi="Arial" w:cs="Arial"/>
          <w:sz w:val="22"/>
          <w:szCs w:val="22"/>
        </w:rPr>
        <w:t xml:space="preserve"> (výjimka z principu kaskády)</w:t>
      </w:r>
      <w:r>
        <w:rPr>
          <w:rFonts w:ascii="Arial" w:hAnsi="Arial" w:cs="Arial"/>
          <w:sz w:val="22"/>
          <w:szCs w:val="22"/>
        </w:rPr>
        <w:t>.</w:t>
      </w:r>
    </w:p>
    <w:p w14:paraId="63FEB40C" w14:textId="77777777" w:rsidR="002C102B" w:rsidRPr="00936B10" w:rsidRDefault="002C102B" w:rsidP="002C102B">
      <w:pPr>
        <w:pStyle w:val="Odstavecseseznamem"/>
        <w:jc w:val="both"/>
        <w:rPr>
          <w:rFonts w:ascii="Arial" w:hAnsi="Arial" w:cs="Arial"/>
          <w:sz w:val="22"/>
          <w:szCs w:val="22"/>
        </w:rPr>
      </w:pPr>
    </w:p>
    <w:p w14:paraId="0B07B921" w14:textId="73292FD4" w:rsidR="00D94C73" w:rsidRPr="00936B10" w:rsidRDefault="00011DFC" w:rsidP="00BA5848">
      <w:pPr>
        <w:pStyle w:val="Odstavecseseznamem"/>
        <w:numPr>
          <w:ilvl w:val="0"/>
          <w:numId w:val="18"/>
        </w:numPr>
        <w:jc w:val="both"/>
        <w:rPr>
          <w:rFonts w:ascii="Arial" w:hAnsi="Arial" w:cs="Arial"/>
          <w:sz w:val="22"/>
          <w:szCs w:val="22"/>
        </w:rPr>
      </w:pPr>
      <w:r w:rsidRPr="00936B10">
        <w:rPr>
          <w:rFonts w:ascii="Arial" w:hAnsi="Arial" w:cs="Arial"/>
          <w:sz w:val="22"/>
          <w:szCs w:val="22"/>
        </w:rPr>
        <w:t>O</w:t>
      </w:r>
      <w:r w:rsidR="00D94C73" w:rsidRPr="00936B10">
        <w:rPr>
          <w:rFonts w:ascii="Arial" w:hAnsi="Arial" w:cs="Arial"/>
          <w:sz w:val="22"/>
          <w:szCs w:val="22"/>
        </w:rPr>
        <w:t>bjednávka</w:t>
      </w:r>
      <w:r w:rsidRPr="00936B10">
        <w:rPr>
          <w:rFonts w:ascii="Arial" w:hAnsi="Arial" w:cs="Arial"/>
          <w:sz w:val="22"/>
          <w:szCs w:val="22"/>
        </w:rPr>
        <w:t xml:space="preserve"> znaleckého posudku </w:t>
      </w:r>
      <w:r w:rsidR="00D94C73" w:rsidRPr="00936B10">
        <w:rPr>
          <w:rFonts w:ascii="Arial" w:hAnsi="Arial" w:cs="Arial"/>
          <w:sz w:val="22"/>
          <w:szCs w:val="22"/>
        </w:rPr>
        <w:t>bude obsahovat:</w:t>
      </w:r>
    </w:p>
    <w:p w14:paraId="4255E3AE" w14:textId="77777777" w:rsidR="00D94C73" w:rsidRPr="00936B10" w:rsidRDefault="00D94C73" w:rsidP="00BA5848">
      <w:pPr>
        <w:pStyle w:val="Odstavecseseznamem"/>
        <w:numPr>
          <w:ilvl w:val="0"/>
          <w:numId w:val="19"/>
        </w:numPr>
        <w:jc w:val="both"/>
        <w:rPr>
          <w:rFonts w:ascii="Arial" w:hAnsi="Arial" w:cs="Arial"/>
          <w:sz w:val="22"/>
          <w:szCs w:val="22"/>
        </w:rPr>
      </w:pPr>
      <w:r w:rsidRPr="00936B10">
        <w:rPr>
          <w:rFonts w:ascii="Arial" w:hAnsi="Arial" w:cs="Arial"/>
          <w:sz w:val="22"/>
          <w:szCs w:val="22"/>
        </w:rPr>
        <w:t>Identifikaci objednatele a zhotovitele.</w:t>
      </w:r>
    </w:p>
    <w:p w14:paraId="740C68FE" w14:textId="04940307" w:rsidR="00D94C73" w:rsidRPr="00936B10" w:rsidRDefault="00D94C73" w:rsidP="00BA5848">
      <w:pPr>
        <w:pStyle w:val="Odstavecseseznamem"/>
        <w:numPr>
          <w:ilvl w:val="0"/>
          <w:numId w:val="19"/>
        </w:numPr>
        <w:jc w:val="both"/>
        <w:rPr>
          <w:rFonts w:ascii="Arial" w:hAnsi="Arial" w:cs="Arial"/>
          <w:sz w:val="22"/>
          <w:szCs w:val="22"/>
        </w:rPr>
      </w:pPr>
      <w:r w:rsidRPr="00936B10">
        <w:rPr>
          <w:rFonts w:ascii="Arial" w:hAnsi="Arial" w:cs="Arial"/>
          <w:sz w:val="22"/>
          <w:szCs w:val="22"/>
        </w:rPr>
        <w:t>Podrobnou specifikaci požadovaného</w:t>
      </w:r>
      <w:r w:rsidR="00011DFC" w:rsidRPr="00936B10">
        <w:rPr>
          <w:rFonts w:ascii="Arial" w:hAnsi="Arial" w:cs="Arial"/>
          <w:sz w:val="22"/>
          <w:szCs w:val="22"/>
        </w:rPr>
        <w:t xml:space="preserve"> znaleckého posudku.</w:t>
      </w:r>
    </w:p>
    <w:p w14:paraId="1B24CFDD" w14:textId="64B279DE" w:rsidR="00D94C73" w:rsidRPr="00936B10" w:rsidRDefault="00D94C73" w:rsidP="00BA5848">
      <w:pPr>
        <w:pStyle w:val="Odstavecseseznamem"/>
        <w:numPr>
          <w:ilvl w:val="0"/>
          <w:numId w:val="19"/>
        </w:numPr>
        <w:jc w:val="both"/>
        <w:rPr>
          <w:rFonts w:ascii="Arial" w:hAnsi="Arial" w:cs="Arial"/>
          <w:sz w:val="22"/>
          <w:szCs w:val="22"/>
        </w:rPr>
      </w:pPr>
      <w:r w:rsidRPr="00936B10">
        <w:rPr>
          <w:rFonts w:ascii="Arial" w:hAnsi="Arial" w:cs="Arial"/>
          <w:sz w:val="22"/>
          <w:szCs w:val="22"/>
        </w:rPr>
        <w:t xml:space="preserve">Všechny účastníky právního úkonu, pro který se znalecký posudek zpracovává, budoucí kupující, oprávněná osoba aj., umožňující </w:t>
      </w:r>
      <w:r w:rsidR="00261678" w:rsidRPr="003B1B5A">
        <w:rPr>
          <w:rFonts w:ascii="Arial" w:hAnsi="Arial" w:cs="Arial"/>
          <w:sz w:val="22"/>
          <w:szCs w:val="22"/>
        </w:rPr>
        <w:t>zhotoviteli</w:t>
      </w:r>
      <w:r w:rsidRPr="00936B10">
        <w:rPr>
          <w:rFonts w:ascii="Arial" w:hAnsi="Arial" w:cs="Arial"/>
          <w:sz w:val="22"/>
          <w:szCs w:val="22"/>
        </w:rPr>
        <w:t xml:space="preserve"> posoudit případnou podjatost.</w:t>
      </w:r>
      <w:r w:rsidR="00011DFC" w:rsidRPr="00936B10">
        <w:rPr>
          <w:rFonts w:ascii="Arial" w:hAnsi="Arial" w:cs="Arial"/>
          <w:sz w:val="22"/>
          <w:szCs w:val="22"/>
        </w:rPr>
        <w:t xml:space="preserve"> To neplatí pro znalecké posudky, kde nejsou tyto osoby</w:t>
      </w:r>
      <w:r w:rsidR="005B78C4" w:rsidRPr="00936B10">
        <w:rPr>
          <w:rFonts w:ascii="Arial" w:hAnsi="Arial" w:cs="Arial"/>
          <w:sz w:val="22"/>
          <w:szCs w:val="22"/>
        </w:rPr>
        <w:t xml:space="preserve"> dopředu</w:t>
      </w:r>
      <w:r w:rsidR="00011DFC" w:rsidRPr="00936B10">
        <w:rPr>
          <w:rFonts w:ascii="Arial" w:hAnsi="Arial" w:cs="Arial"/>
          <w:sz w:val="22"/>
          <w:szCs w:val="22"/>
        </w:rPr>
        <w:t xml:space="preserve"> známy</w:t>
      </w:r>
      <w:r w:rsidR="006C0CAB">
        <w:rPr>
          <w:rFonts w:ascii="Arial" w:hAnsi="Arial" w:cs="Arial"/>
          <w:sz w:val="22"/>
          <w:szCs w:val="22"/>
        </w:rPr>
        <w:t xml:space="preserve"> (</w:t>
      </w:r>
      <w:r w:rsidR="005B78C4" w:rsidRPr="00936B10">
        <w:rPr>
          <w:rFonts w:ascii="Arial" w:hAnsi="Arial" w:cs="Arial"/>
          <w:sz w:val="22"/>
          <w:szCs w:val="22"/>
        </w:rPr>
        <w:t xml:space="preserve">například </w:t>
      </w:r>
      <w:r w:rsidR="00011DFC" w:rsidRPr="00936B10">
        <w:rPr>
          <w:rFonts w:ascii="Arial" w:hAnsi="Arial" w:cs="Arial"/>
          <w:sz w:val="22"/>
          <w:szCs w:val="22"/>
        </w:rPr>
        <w:t>znalecké posudky pro účely veřejných nabídek</w:t>
      </w:r>
      <w:r w:rsidR="006C0CAB">
        <w:rPr>
          <w:rFonts w:ascii="Arial" w:hAnsi="Arial" w:cs="Arial"/>
          <w:sz w:val="22"/>
          <w:szCs w:val="22"/>
        </w:rPr>
        <w:t>)</w:t>
      </w:r>
      <w:r w:rsidR="00011DFC" w:rsidRPr="00936B10">
        <w:rPr>
          <w:rFonts w:ascii="Arial" w:hAnsi="Arial" w:cs="Arial"/>
          <w:sz w:val="22"/>
          <w:szCs w:val="22"/>
        </w:rPr>
        <w:t>.</w:t>
      </w:r>
    </w:p>
    <w:p w14:paraId="6E4700DD" w14:textId="71F1DFFE" w:rsidR="00D94C73" w:rsidRPr="00936B10" w:rsidRDefault="008E53D8" w:rsidP="00BA5848">
      <w:pPr>
        <w:pStyle w:val="Odstavecseseznamem"/>
        <w:numPr>
          <w:ilvl w:val="0"/>
          <w:numId w:val="19"/>
        </w:numPr>
        <w:jc w:val="both"/>
        <w:rPr>
          <w:rFonts w:ascii="Arial" w:hAnsi="Arial" w:cs="Arial"/>
          <w:sz w:val="22"/>
          <w:szCs w:val="22"/>
        </w:rPr>
      </w:pPr>
      <w:r w:rsidRPr="00936B10">
        <w:rPr>
          <w:rFonts w:ascii="Arial" w:hAnsi="Arial" w:cs="Arial"/>
          <w:sz w:val="22"/>
          <w:szCs w:val="22"/>
        </w:rPr>
        <w:t>Lhůtu</w:t>
      </w:r>
      <w:r w:rsidR="00D94C73" w:rsidRPr="00936B10">
        <w:rPr>
          <w:rFonts w:ascii="Arial" w:hAnsi="Arial" w:cs="Arial"/>
          <w:sz w:val="22"/>
          <w:szCs w:val="22"/>
        </w:rPr>
        <w:t xml:space="preserve"> pro akceptaci návrhu objednávky ze strany zhotovitele v délce max. </w:t>
      </w:r>
      <w:r w:rsidR="00D8492D" w:rsidRPr="00936B10">
        <w:rPr>
          <w:rFonts w:ascii="Arial" w:hAnsi="Arial" w:cs="Arial"/>
          <w:sz w:val="22"/>
          <w:szCs w:val="22"/>
        </w:rPr>
        <w:t>3</w:t>
      </w:r>
      <w:r w:rsidR="00D94C73" w:rsidRPr="00936B10">
        <w:rPr>
          <w:rFonts w:ascii="Arial" w:hAnsi="Arial" w:cs="Arial"/>
          <w:sz w:val="22"/>
          <w:szCs w:val="22"/>
        </w:rPr>
        <w:t xml:space="preserve"> pracovních dnů</w:t>
      </w:r>
      <w:r w:rsidR="00E15BE4" w:rsidRPr="00936B10">
        <w:rPr>
          <w:rFonts w:ascii="Arial" w:hAnsi="Arial" w:cs="Arial"/>
          <w:sz w:val="22"/>
          <w:szCs w:val="22"/>
        </w:rPr>
        <w:t xml:space="preserve">, pokud není </w:t>
      </w:r>
      <w:r w:rsidRPr="00936B10">
        <w:rPr>
          <w:rFonts w:ascii="Arial" w:hAnsi="Arial" w:cs="Arial"/>
          <w:sz w:val="22"/>
          <w:szCs w:val="22"/>
        </w:rPr>
        <w:t>dohodn</w:t>
      </w:r>
      <w:r w:rsidR="00E15BE4" w:rsidRPr="00936B10">
        <w:rPr>
          <w:rFonts w:ascii="Arial" w:hAnsi="Arial" w:cs="Arial"/>
          <w:sz w:val="22"/>
          <w:szCs w:val="22"/>
        </w:rPr>
        <w:t>uta</w:t>
      </w:r>
      <w:r w:rsidRPr="00936B10">
        <w:rPr>
          <w:rFonts w:ascii="Arial" w:hAnsi="Arial" w:cs="Arial"/>
          <w:sz w:val="22"/>
          <w:szCs w:val="22"/>
        </w:rPr>
        <w:t xml:space="preserve"> </w:t>
      </w:r>
      <w:r w:rsidR="00D8492D" w:rsidRPr="00936B10">
        <w:rPr>
          <w:rFonts w:ascii="Arial" w:hAnsi="Arial" w:cs="Arial"/>
          <w:sz w:val="22"/>
          <w:szCs w:val="22"/>
        </w:rPr>
        <w:t>lhůt</w:t>
      </w:r>
      <w:r w:rsidR="00E15BE4" w:rsidRPr="00936B10">
        <w:rPr>
          <w:rFonts w:ascii="Arial" w:hAnsi="Arial" w:cs="Arial"/>
          <w:sz w:val="22"/>
          <w:szCs w:val="22"/>
        </w:rPr>
        <w:t>a</w:t>
      </w:r>
      <w:r w:rsidR="00D8492D" w:rsidRPr="00936B10">
        <w:rPr>
          <w:rFonts w:ascii="Arial" w:hAnsi="Arial" w:cs="Arial"/>
          <w:sz w:val="22"/>
          <w:szCs w:val="22"/>
        </w:rPr>
        <w:t xml:space="preserve"> delší</w:t>
      </w:r>
      <w:r w:rsidR="00D94C73" w:rsidRPr="00936B10">
        <w:rPr>
          <w:rFonts w:ascii="Arial" w:hAnsi="Arial" w:cs="Arial"/>
          <w:sz w:val="22"/>
          <w:szCs w:val="22"/>
        </w:rPr>
        <w:t>.</w:t>
      </w:r>
    </w:p>
    <w:p w14:paraId="34F9053D" w14:textId="174BCC5F" w:rsidR="00D94C73" w:rsidRPr="00936B10" w:rsidRDefault="00D94C73" w:rsidP="00BA5848">
      <w:pPr>
        <w:pStyle w:val="Odstavecseseznamem"/>
        <w:numPr>
          <w:ilvl w:val="0"/>
          <w:numId w:val="19"/>
        </w:numPr>
        <w:jc w:val="both"/>
        <w:rPr>
          <w:rFonts w:ascii="Arial" w:hAnsi="Arial" w:cs="Arial"/>
          <w:sz w:val="22"/>
          <w:szCs w:val="22"/>
        </w:rPr>
      </w:pPr>
      <w:r w:rsidRPr="00936B10">
        <w:rPr>
          <w:rFonts w:ascii="Arial" w:hAnsi="Arial" w:cs="Arial"/>
          <w:sz w:val="22"/>
          <w:szCs w:val="22"/>
        </w:rPr>
        <w:t>Místo plnění</w:t>
      </w:r>
      <w:r w:rsidR="00FF7A2C" w:rsidRPr="00936B10">
        <w:rPr>
          <w:rFonts w:ascii="Arial" w:hAnsi="Arial" w:cs="Arial"/>
          <w:sz w:val="22"/>
          <w:szCs w:val="22"/>
        </w:rPr>
        <w:t>:</w:t>
      </w:r>
      <w:r w:rsidRPr="00936B10">
        <w:rPr>
          <w:rFonts w:ascii="Arial" w:hAnsi="Arial" w:cs="Arial"/>
          <w:sz w:val="22"/>
          <w:szCs w:val="22"/>
        </w:rPr>
        <w:t xml:space="preserve"> okres, obec, katastrální území, pozemek parcelní číslo.</w:t>
      </w:r>
    </w:p>
    <w:p w14:paraId="504ABEAA" w14:textId="1CF77B40" w:rsidR="00D94C73" w:rsidRPr="00936B10" w:rsidRDefault="00D94C73" w:rsidP="00BA5848">
      <w:pPr>
        <w:pStyle w:val="Odstavecseseznamem"/>
        <w:numPr>
          <w:ilvl w:val="0"/>
          <w:numId w:val="19"/>
        </w:numPr>
        <w:jc w:val="both"/>
        <w:rPr>
          <w:rFonts w:ascii="Arial" w:hAnsi="Arial" w:cs="Arial"/>
          <w:sz w:val="22"/>
          <w:szCs w:val="22"/>
        </w:rPr>
      </w:pPr>
      <w:r w:rsidRPr="00936B10">
        <w:rPr>
          <w:rFonts w:ascii="Arial" w:hAnsi="Arial" w:cs="Arial"/>
          <w:sz w:val="22"/>
          <w:szCs w:val="22"/>
        </w:rPr>
        <w:t>Konkrétní termín p</w:t>
      </w:r>
      <w:r w:rsidR="00D8492D" w:rsidRPr="00936B10">
        <w:rPr>
          <w:rFonts w:ascii="Arial" w:hAnsi="Arial" w:cs="Arial"/>
          <w:sz w:val="22"/>
          <w:szCs w:val="22"/>
        </w:rPr>
        <w:t>lnění do kdy bude znalecký posudek odevzdán a to maximálně 30 kalendářních dní, pokud nebude dohodnut termín delší.</w:t>
      </w:r>
      <w:r w:rsidR="006C0CAB">
        <w:rPr>
          <w:rFonts w:ascii="Arial" w:hAnsi="Arial" w:cs="Arial"/>
          <w:sz w:val="22"/>
          <w:szCs w:val="22"/>
        </w:rPr>
        <w:t xml:space="preserve"> </w:t>
      </w:r>
    </w:p>
    <w:p w14:paraId="6B1BB5F9" w14:textId="32D0B4CC" w:rsidR="00746A98" w:rsidRPr="00936B10" w:rsidRDefault="00033AA7" w:rsidP="00BA5848">
      <w:pPr>
        <w:pStyle w:val="Odstavecseseznamem"/>
        <w:numPr>
          <w:ilvl w:val="0"/>
          <w:numId w:val="19"/>
        </w:numPr>
        <w:jc w:val="both"/>
        <w:rPr>
          <w:rFonts w:ascii="Arial" w:hAnsi="Arial" w:cs="Arial"/>
          <w:sz w:val="22"/>
          <w:szCs w:val="22"/>
        </w:rPr>
      </w:pPr>
      <w:r w:rsidRPr="00936B10">
        <w:rPr>
          <w:rFonts w:ascii="Arial" w:hAnsi="Arial" w:cs="Arial"/>
          <w:sz w:val="22"/>
          <w:szCs w:val="22"/>
        </w:rPr>
        <w:t>Předpokládanou c</w:t>
      </w:r>
      <w:r w:rsidR="008E53D8" w:rsidRPr="00936B10">
        <w:rPr>
          <w:rFonts w:ascii="Arial" w:hAnsi="Arial" w:cs="Arial"/>
          <w:sz w:val="22"/>
          <w:szCs w:val="22"/>
        </w:rPr>
        <w:t>enu</w:t>
      </w:r>
      <w:r w:rsidR="00746A98" w:rsidRPr="00936B10">
        <w:rPr>
          <w:rFonts w:ascii="Arial" w:hAnsi="Arial" w:cs="Arial"/>
          <w:sz w:val="22"/>
          <w:szCs w:val="22"/>
        </w:rPr>
        <w:t xml:space="preserve"> za znalecký posudek</w:t>
      </w:r>
      <w:r w:rsidR="008E53D8" w:rsidRPr="00936B10">
        <w:rPr>
          <w:rFonts w:ascii="Arial" w:hAnsi="Arial" w:cs="Arial"/>
          <w:sz w:val="22"/>
          <w:szCs w:val="22"/>
        </w:rPr>
        <w:t xml:space="preserve"> určenou</w:t>
      </w:r>
      <w:r w:rsidR="00746A98" w:rsidRPr="00936B10">
        <w:rPr>
          <w:rFonts w:ascii="Arial" w:hAnsi="Arial" w:cs="Arial"/>
          <w:sz w:val="22"/>
          <w:szCs w:val="22"/>
        </w:rPr>
        <w:t xml:space="preserve"> podle</w:t>
      </w:r>
      <w:r w:rsidR="002570C7" w:rsidRPr="00936B10">
        <w:rPr>
          <w:rFonts w:ascii="Arial" w:hAnsi="Arial" w:cs="Arial"/>
          <w:sz w:val="22"/>
          <w:szCs w:val="22"/>
        </w:rPr>
        <w:t xml:space="preserve"> položek </w:t>
      </w:r>
      <w:r w:rsidR="008E53D8" w:rsidRPr="00936B10">
        <w:rPr>
          <w:rFonts w:ascii="Arial" w:hAnsi="Arial" w:cs="Arial"/>
          <w:sz w:val="22"/>
          <w:szCs w:val="22"/>
        </w:rPr>
        <w:t>sjednaných jednotkových cen</w:t>
      </w:r>
      <w:r w:rsidR="002570C7" w:rsidRPr="00936B10">
        <w:rPr>
          <w:rFonts w:ascii="Arial" w:hAnsi="Arial" w:cs="Arial"/>
          <w:sz w:val="22"/>
          <w:szCs w:val="22"/>
        </w:rPr>
        <w:t xml:space="preserve"> celkem za posudek</w:t>
      </w:r>
      <w:r w:rsidR="00746A98" w:rsidRPr="00936B10">
        <w:rPr>
          <w:rFonts w:ascii="Arial" w:hAnsi="Arial" w:cs="Arial"/>
          <w:sz w:val="22"/>
          <w:szCs w:val="22"/>
        </w:rPr>
        <w:t>.</w:t>
      </w:r>
    </w:p>
    <w:p w14:paraId="08540453" w14:textId="1430C4CC" w:rsidR="00746A98" w:rsidRPr="00936B10" w:rsidRDefault="008E53D8" w:rsidP="00BA5848">
      <w:pPr>
        <w:pStyle w:val="Odstavecseseznamem"/>
        <w:numPr>
          <w:ilvl w:val="0"/>
          <w:numId w:val="19"/>
        </w:numPr>
        <w:jc w:val="both"/>
        <w:rPr>
          <w:rFonts w:ascii="Arial" w:hAnsi="Arial" w:cs="Arial"/>
          <w:sz w:val="22"/>
          <w:szCs w:val="22"/>
        </w:rPr>
      </w:pPr>
      <w:r w:rsidRPr="00936B10">
        <w:rPr>
          <w:rFonts w:ascii="Arial" w:hAnsi="Arial" w:cs="Arial"/>
          <w:sz w:val="22"/>
          <w:szCs w:val="22"/>
        </w:rPr>
        <w:t xml:space="preserve">V případě, že je jednotkovou cena hodina, </w:t>
      </w:r>
      <w:r w:rsidR="00502E01" w:rsidRPr="00936B10">
        <w:rPr>
          <w:rFonts w:ascii="Arial" w:hAnsi="Arial" w:cs="Arial"/>
          <w:sz w:val="22"/>
          <w:szCs w:val="22"/>
        </w:rPr>
        <w:t xml:space="preserve">počet </w:t>
      </w:r>
      <w:r w:rsidR="00746A98" w:rsidRPr="00936B10">
        <w:rPr>
          <w:rFonts w:ascii="Arial" w:hAnsi="Arial" w:cs="Arial"/>
          <w:sz w:val="22"/>
          <w:szCs w:val="22"/>
        </w:rPr>
        <w:t>hodin</w:t>
      </w:r>
      <w:r w:rsidR="00502E01" w:rsidRPr="00936B10">
        <w:rPr>
          <w:rFonts w:ascii="Arial" w:hAnsi="Arial" w:cs="Arial"/>
          <w:sz w:val="22"/>
          <w:szCs w:val="22"/>
        </w:rPr>
        <w:t xml:space="preserve"> a celkovou cenu</w:t>
      </w:r>
      <w:r w:rsidR="00746A98" w:rsidRPr="00936B10">
        <w:rPr>
          <w:rFonts w:ascii="Arial" w:hAnsi="Arial" w:cs="Arial"/>
          <w:sz w:val="22"/>
          <w:szCs w:val="22"/>
        </w:rPr>
        <w:t>.</w:t>
      </w:r>
    </w:p>
    <w:p w14:paraId="5E8160DD" w14:textId="77777777" w:rsidR="00D94C73" w:rsidRPr="00936B10" w:rsidRDefault="00D94C73" w:rsidP="00BA5848">
      <w:pPr>
        <w:pStyle w:val="Odstavecseseznamem"/>
        <w:numPr>
          <w:ilvl w:val="0"/>
          <w:numId w:val="19"/>
        </w:numPr>
        <w:jc w:val="both"/>
        <w:rPr>
          <w:rFonts w:ascii="Arial" w:hAnsi="Arial" w:cs="Arial"/>
          <w:sz w:val="22"/>
          <w:szCs w:val="22"/>
        </w:rPr>
      </w:pPr>
      <w:r w:rsidRPr="00936B10">
        <w:rPr>
          <w:rFonts w:ascii="Arial" w:hAnsi="Arial" w:cs="Arial"/>
          <w:sz w:val="22"/>
          <w:szCs w:val="22"/>
        </w:rPr>
        <w:t>Další technické požadavky na plnění.</w:t>
      </w:r>
    </w:p>
    <w:p w14:paraId="5BEE8922" w14:textId="6FA20122" w:rsidR="00746A98" w:rsidRPr="00936B10" w:rsidRDefault="00746A98" w:rsidP="00BA5848">
      <w:pPr>
        <w:pStyle w:val="Odstavecseseznamem"/>
        <w:numPr>
          <w:ilvl w:val="0"/>
          <w:numId w:val="19"/>
        </w:numPr>
        <w:jc w:val="both"/>
        <w:rPr>
          <w:rFonts w:ascii="Arial" w:hAnsi="Arial" w:cs="Arial"/>
          <w:sz w:val="22"/>
          <w:szCs w:val="22"/>
        </w:rPr>
      </w:pPr>
      <w:r w:rsidRPr="00936B10">
        <w:rPr>
          <w:rFonts w:ascii="Arial" w:hAnsi="Arial" w:cs="Arial"/>
          <w:sz w:val="22"/>
          <w:szCs w:val="22"/>
        </w:rPr>
        <w:t xml:space="preserve">Prohlášení, že smluvní strany berou na vědomí, že v této objednávce nebyly sjednány podstatné změny podmínek stanovených </w:t>
      </w:r>
      <w:r w:rsidR="005A61E3">
        <w:rPr>
          <w:rFonts w:ascii="Arial" w:hAnsi="Arial" w:cs="Arial"/>
          <w:sz w:val="22"/>
          <w:szCs w:val="22"/>
        </w:rPr>
        <w:t>Dohodou</w:t>
      </w:r>
      <w:r w:rsidRPr="00936B10">
        <w:rPr>
          <w:rFonts w:ascii="Arial" w:hAnsi="Arial" w:cs="Arial"/>
          <w:sz w:val="22"/>
          <w:szCs w:val="22"/>
        </w:rPr>
        <w:t>.</w:t>
      </w:r>
    </w:p>
    <w:p w14:paraId="6C7C5881" w14:textId="77777777" w:rsidR="00AF14FC" w:rsidRPr="00936B10" w:rsidRDefault="00AF14FC" w:rsidP="00936B10">
      <w:pPr>
        <w:jc w:val="center"/>
        <w:rPr>
          <w:rFonts w:ascii="Arial" w:hAnsi="Arial" w:cs="Arial"/>
          <w:b/>
          <w:bCs/>
          <w:snapToGrid w:val="0"/>
          <w:sz w:val="22"/>
          <w:szCs w:val="22"/>
        </w:rPr>
      </w:pPr>
    </w:p>
    <w:p w14:paraId="747D1AAE" w14:textId="77777777" w:rsidR="00BA5A8C" w:rsidRPr="002C102B" w:rsidRDefault="00BA5A8C" w:rsidP="00936B10">
      <w:pPr>
        <w:jc w:val="center"/>
        <w:rPr>
          <w:rFonts w:ascii="Arial" w:hAnsi="Arial" w:cs="Arial"/>
          <w:b/>
          <w:bCs/>
          <w:snapToGrid w:val="0"/>
        </w:rPr>
      </w:pPr>
      <w:r w:rsidRPr="002C102B">
        <w:rPr>
          <w:rFonts w:ascii="Arial" w:hAnsi="Arial" w:cs="Arial"/>
          <w:b/>
          <w:bCs/>
          <w:snapToGrid w:val="0"/>
        </w:rPr>
        <w:t>Čl. IV.</w:t>
      </w:r>
    </w:p>
    <w:p w14:paraId="1A9AFE2D" w14:textId="1B973E90" w:rsidR="00D94C73" w:rsidRPr="002C102B" w:rsidRDefault="00D94C73" w:rsidP="00936B10">
      <w:pPr>
        <w:jc w:val="center"/>
        <w:rPr>
          <w:rFonts w:ascii="Arial" w:hAnsi="Arial" w:cs="Arial"/>
          <w:b/>
          <w:bCs/>
          <w:snapToGrid w:val="0"/>
        </w:rPr>
      </w:pPr>
      <w:r w:rsidRPr="002C102B">
        <w:rPr>
          <w:rFonts w:ascii="Arial" w:hAnsi="Arial" w:cs="Arial"/>
          <w:b/>
        </w:rPr>
        <w:t xml:space="preserve">  Základní podmínky předání a převzetí </w:t>
      </w:r>
      <w:r w:rsidR="00397B98" w:rsidRPr="002C102B">
        <w:rPr>
          <w:rFonts w:ascii="Arial" w:hAnsi="Arial" w:cs="Arial"/>
          <w:b/>
        </w:rPr>
        <w:t>díla (</w:t>
      </w:r>
      <w:r w:rsidR="00821B13" w:rsidRPr="002C102B">
        <w:rPr>
          <w:rFonts w:ascii="Arial" w:hAnsi="Arial" w:cs="Arial"/>
          <w:b/>
        </w:rPr>
        <w:t>znaleckých posudků</w:t>
      </w:r>
      <w:r w:rsidR="00397B98" w:rsidRPr="002C102B">
        <w:rPr>
          <w:rFonts w:ascii="Arial" w:hAnsi="Arial" w:cs="Arial"/>
          <w:b/>
        </w:rPr>
        <w:t>)</w:t>
      </w:r>
      <w:r w:rsidRPr="002C102B">
        <w:rPr>
          <w:rFonts w:ascii="Arial" w:hAnsi="Arial" w:cs="Arial"/>
          <w:b/>
        </w:rPr>
        <w:t>, termíny dílčích plnění</w:t>
      </w:r>
    </w:p>
    <w:p w14:paraId="4715BBCB" w14:textId="77777777" w:rsidR="00D94C73" w:rsidRPr="00936B10" w:rsidRDefault="00D94C73" w:rsidP="00936B10">
      <w:pPr>
        <w:rPr>
          <w:rFonts w:ascii="Arial" w:hAnsi="Arial" w:cs="Arial"/>
          <w:sz w:val="22"/>
          <w:szCs w:val="22"/>
        </w:rPr>
      </w:pPr>
    </w:p>
    <w:p w14:paraId="27D24479" w14:textId="1897CEBC" w:rsidR="00D94C73" w:rsidRPr="00067EA1" w:rsidRDefault="00397B98" w:rsidP="00BA5848">
      <w:pPr>
        <w:pStyle w:val="Odstavecseseznamem"/>
        <w:numPr>
          <w:ilvl w:val="0"/>
          <w:numId w:val="11"/>
        </w:numPr>
        <w:tabs>
          <w:tab w:val="left" w:pos="426"/>
        </w:tabs>
        <w:contextualSpacing w:val="0"/>
        <w:jc w:val="both"/>
        <w:rPr>
          <w:rFonts w:ascii="Arial" w:hAnsi="Arial" w:cs="Arial"/>
          <w:snapToGrid w:val="0"/>
          <w:sz w:val="22"/>
          <w:szCs w:val="22"/>
        </w:rPr>
      </w:pPr>
      <w:r w:rsidRPr="00067EA1">
        <w:rPr>
          <w:rFonts w:ascii="Arial" w:hAnsi="Arial" w:cs="Arial"/>
          <w:snapToGrid w:val="0"/>
          <w:sz w:val="22"/>
          <w:szCs w:val="22"/>
        </w:rPr>
        <w:t>Dílo</w:t>
      </w:r>
      <w:r w:rsidR="00502E01" w:rsidRPr="00067EA1">
        <w:rPr>
          <w:rFonts w:ascii="Arial" w:hAnsi="Arial" w:cs="Arial"/>
          <w:snapToGrid w:val="0"/>
          <w:sz w:val="22"/>
          <w:szCs w:val="22"/>
        </w:rPr>
        <w:t xml:space="preserve"> může být </w:t>
      </w:r>
      <w:r w:rsidR="0089713F" w:rsidRPr="00067EA1">
        <w:rPr>
          <w:rFonts w:ascii="Arial" w:hAnsi="Arial" w:cs="Arial"/>
          <w:snapToGrid w:val="0"/>
          <w:sz w:val="22"/>
          <w:szCs w:val="22"/>
        </w:rPr>
        <w:t>doručeno na adresu objednatele nebo předáno v podatelně sídla objednatele Krajský pozemkový úřad pro Pardubický kraj, B. Němcové 231, Pardubice, 530 02</w:t>
      </w:r>
      <w:r w:rsidR="0054485E" w:rsidRPr="00067EA1">
        <w:rPr>
          <w:rFonts w:ascii="Arial" w:hAnsi="Arial" w:cs="Arial"/>
          <w:snapToGrid w:val="0"/>
          <w:sz w:val="22"/>
          <w:szCs w:val="22"/>
        </w:rPr>
        <w:t>.</w:t>
      </w:r>
    </w:p>
    <w:p w14:paraId="334925BF" w14:textId="77777777" w:rsidR="002C102B" w:rsidRPr="00936B10" w:rsidRDefault="002C102B" w:rsidP="002C102B">
      <w:pPr>
        <w:pStyle w:val="Odstavecseseznamem"/>
        <w:tabs>
          <w:tab w:val="left" w:pos="426"/>
        </w:tabs>
        <w:ind w:left="360"/>
        <w:contextualSpacing w:val="0"/>
        <w:jc w:val="both"/>
        <w:rPr>
          <w:rFonts w:ascii="Arial" w:hAnsi="Arial" w:cs="Arial"/>
          <w:snapToGrid w:val="0"/>
          <w:sz w:val="22"/>
          <w:szCs w:val="22"/>
          <w:highlight w:val="yellow"/>
        </w:rPr>
      </w:pPr>
    </w:p>
    <w:p w14:paraId="489994BF" w14:textId="3D7FC4B3" w:rsidR="00D94C73" w:rsidRPr="00936B10" w:rsidRDefault="00D94C73" w:rsidP="00BA5848">
      <w:pPr>
        <w:pStyle w:val="Odstavecseseznamem"/>
        <w:numPr>
          <w:ilvl w:val="0"/>
          <w:numId w:val="11"/>
        </w:numPr>
        <w:tabs>
          <w:tab w:val="left" w:pos="426"/>
        </w:tabs>
        <w:contextualSpacing w:val="0"/>
        <w:jc w:val="both"/>
        <w:rPr>
          <w:rFonts w:ascii="Arial" w:hAnsi="Arial" w:cs="Arial"/>
          <w:snapToGrid w:val="0"/>
          <w:sz w:val="22"/>
          <w:szCs w:val="22"/>
        </w:rPr>
      </w:pPr>
      <w:r w:rsidRPr="00936B10">
        <w:rPr>
          <w:rFonts w:ascii="Arial" w:hAnsi="Arial" w:cs="Arial"/>
          <w:snapToGrid w:val="0"/>
          <w:sz w:val="22"/>
          <w:szCs w:val="22"/>
        </w:rPr>
        <w:t xml:space="preserve">Objednatel obdrží při předání díla dle </w:t>
      </w:r>
      <w:r w:rsidR="00821B13" w:rsidRPr="00936B10">
        <w:rPr>
          <w:rFonts w:ascii="Arial" w:hAnsi="Arial" w:cs="Arial"/>
          <w:snapToGrid w:val="0"/>
          <w:sz w:val="22"/>
          <w:szCs w:val="22"/>
        </w:rPr>
        <w:t>Objednávky</w:t>
      </w:r>
      <w:r w:rsidRPr="00936B10">
        <w:rPr>
          <w:rFonts w:ascii="Arial" w:hAnsi="Arial" w:cs="Arial"/>
          <w:snapToGrid w:val="0"/>
          <w:sz w:val="22"/>
          <w:szCs w:val="22"/>
        </w:rPr>
        <w:t xml:space="preserve"> od zhotovitele:</w:t>
      </w:r>
    </w:p>
    <w:p w14:paraId="46EC4578" w14:textId="6DE1730B" w:rsidR="00D94C73" w:rsidRPr="00936B10" w:rsidRDefault="00D94C73" w:rsidP="00BA5848">
      <w:pPr>
        <w:pStyle w:val="Odstavecseseznamem"/>
        <w:numPr>
          <w:ilvl w:val="0"/>
          <w:numId w:val="5"/>
        </w:numPr>
        <w:tabs>
          <w:tab w:val="left" w:pos="426"/>
        </w:tabs>
        <w:contextualSpacing w:val="0"/>
        <w:jc w:val="both"/>
        <w:rPr>
          <w:rFonts w:ascii="Arial" w:hAnsi="Arial" w:cs="Arial"/>
          <w:snapToGrid w:val="0"/>
          <w:sz w:val="22"/>
          <w:szCs w:val="22"/>
        </w:rPr>
      </w:pPr>
      <w:r w:rsidRPr="00936B10">
        <w:rPr>
          <w:rFonts w:ascii="Arial" w:hAnsi="Arial" w:cs="Arial"/>
          <w:snapToGrid w:val="0"/>
          <w:sz w:val="22"/>
          <w:szCs w:val="22"/>
        </w:rPr>
        <w:t>Znalecké posudky vypracované dle požadavků specifikovaných v</w:t>
      </w:r>
      <w:r w:rsidR="00821B13" w:rsidRPr="00936B10">
        <w:rPr>
          <w:rFonts w:ascii="Arial" w:hAnsi="Arial" w:cs="Arial"/>
          <w:snapToGrid w:val="0"/>
          <w:sz w:val="22"/>
          <w:szCs w:val="22"/>
        </w:rPr>
        <w:t xml:space="preserve"> Objednávce</w:t>
      </w:r>
      <w:r w:rsidRPr="00936B10">
        <w:rPr>
          <w:rFonts w:ascii="Arial" w:hAnsi="Arial" w:cs="Arial"/>
          <w:snapToGrid w:val="0"/>
          <w:sz w:val="22"/>
          <w:szCs w:val="22"/>
        </w:rPr>
        <w:t xml:space="preserve">, vždy v počtu 2x </w:t>
      </w:r>
      <w:r w:rsidR="002E0039">
        <w:rPr>
          <w:rFonts w:ascii="Arial" w:hAnsi="Arial" w:cs="Arial"/>
          <w:snapToGrid w:val="0"/>
          <w:sz w:val="22"/>
          <w:szCs w:val="22"/>
        </w:rPr>
        <w:t xml:space="preserve">listinná </w:t>
      </w:r>
      <w:r w:rsidRPr="00936B10">
        <w:rPr>
          <w:rFonts w:ascii="Arial" w:hAnsi="Arial" w:cs="Arial"/>
          <w:snapToGrid w:val="0"/>
          <w:sz w:val="22"/>
          <w:szCs w:val="22"/>
        </w:rPr>
        <w:t>podoba</w:t>
      </w:r>
      <w:r w:rsidRPr="00936B10">
        <w:rPr>
          <w:rFonts w:ascii="Arial" w:hAnsi="Arial" w:cs="Arial"/>
          <w:snapToGrid w:val="0"/>
          <w:color w:val="FF0000"/>
          <w:sz w:val="22"/>
          <w:szCs w:val="22"/>
        </w:rPr>
        <w:t xml:space="preserve"> </w:t>
      </w:r>
      <w:r w:rsidRPr="00936B10">
        <w:rPr>
          <w:rFonts w:ascii="Arial" w:hAnsi="Arial" w:cs="Arial"/>
          <w:snapToGrid w:val="0"/>
          <w:sz w:val="22"/>
          <w:szCs w:val="22"/>
        </w:rPr>
        <w:t>znaleckého posudku a 1x elektronická podoba znaleckého posudku</w:t>
      </w:r>
      <w:r w:rsidR="006C0CAB">
        <w:rPr>
          <w:rFonts w:ascii="Arial" w:hAnsi="Arial" w:cs="Arial"/>
          <w:snapToGrid w:val="0"/>
          <w:sz w:val="22"/>
          <w:szCs w:val="22"/>
        </w:rPr>
        <w:t xml:space="preserve"> (</w:t>
      </w:r>
      <w:r w:rsidR="00E0346A" w:rsidRPr="00936B10">
        <w:rPr>
          <w:rFonts w:ascii="Arial" w:hAnsi="Arial" w:cs="Arial"/>
          <w:snapToGrid w:val="0"/>
          <w:sz w:val="22"/>
          <w:szCs w:val="22"/>
        </w:rPr>
        <w:t>pokud v </w:t>
      </w:r>
      <w:r w:rsidR="003715A4">
        <w:rPr>
          <w:rFonts w:ascii="Arial" w:hAnsi="Arial" w:cs="Arial"/>
          <w:snapToGrid w:val="0"/>
          <w:sz w:val="22"/>
          <w:szCs w:val="22"/>
        </w:rPr>
        <w:t>O</w:t>
      </w:r>
      <w:r w:rsidR="003715A4" w:rsidRPr="00936B10">
        <w:rPr>
          <w:rFonts w:ascii="Arial" w:hAnsi="Arial" w:cs="Arial"/>
          <w:snapToGrid w:val="0"/>
          <w:sz w:val="22"/>
          <w:szCs w:val="22"/>
        </w:rPr>
        <w:t xml:space="preserve">bjednávce </w:t>
      </w:r>
      <w:r w:rsidR="00E0346A" w:rsidRPr="00936B10">
        <w:rPr>
          <w:rFonts w:ascii="Arial" w:hAnsi="Arial" w:cs="Arial"/>
          <w:snapToGrid w:val="0"/>
          <w:sz w:val="22"/>
          <w:szCs w:val="22"/>
        </w:rPr>
        <w:t>nebude uvedeno jinak</w:t>
      </w:r>
      <w:r w:rsidR="006C0CAB">
        <w:rPr>
          <w:rFonts w:ascii="Arial" w:hAnsi="Arial" w:cs="Arial"/>
          <w:snapToGrid w:val="0"/>
          <w:sz w:val="22"/>
          <w:szCs w:val="22"/>
        </w:rPr>
        <w:t>)</w:t>
      </w:r>
      <w:r w:rsidR="00E0346A" w:rsidRPr="00936B10">
        <w:rPr>
          <w:rFonts w:ascii="Arial" w:hAnsi="Arial" w:cs="Arial"/>
          <w:snapToGrid w:val="0"/>
          <w:sz w:val="22"/>
          <w:szCs w:val="22"/>
        </w:rPr>
        <w:t>.</w:t>
      </w:r>
    </w:p>
    <w:p w14:paraId="7131DD83" w14:textId="7D077224" w:rsidR="00D94C73" w:rsidRPr="00936B10" w:rsidRDefault="00D94C73" w:rsidP="00BA5848">
      <w:pPr>
        <w:pStyle w:val="Odstavecseseznamem"/>
        <w:numPr>
          <w:ilvl w:val="0"/>
          <w:numId w:val="5"/>
        </w:numPr>
        <w:tabs>
          <w:tab w:val="left" w:pos="426"/>
        </w:tabs>
        <w:contextualSpacing w:val="0"/>
        <w:jc w:val="both"/>
        <w:rPr>
          <w:rFonts w:ascii="Arial" w:hAnsi="Arial" w:cs="Arial"/>
          <w:snapToGrid w:val="0"/>
          <w:sz w:val="22"/>
          <w:szCs w:val="22"/>
        </w:rPr>
      </w:pPr>
      <w:r w:rsidRPr="00936B10">
        <w:rPr>
          <w:rFonts w:ascii="Arial" w:hAnsi="Arial" w:cs="Arial"/>
          <w:snapToGrid w:val="0"/>
          <w:sz w:val="22"/>
          <w:szCs w:val="22"/>
        </w:rPr>
        <w:t xml:space="preserve">Elektronická podoba daného </w:t>
      </w:r>
      <w:r w:rsidR="006C0CAB">
        <w:rPr>
          <w:rFonts w:ascii="Arial" w:hAnsi="Arial" w:cs="Arial"/>
          <w:snapToGrid w:val="0"/>
          <w:sz w:val="22"/>
          <w:szCs w:val="22"/>
        </w:rPr>
        <w:t xml:space="preserve">znaleckého </w:t>
      </w:r>
      <w:r w:rsidRPr="00936B10">
        <w:rPr>
          <w:rFonts w:ascii="Arial" w:hAnsi="Arial" w:cs="Arial"/>
          <w:snapToGrid w:val="0"/>
          <w:sz w:val="22"/>
          <w:szCs w:val="22"/>
        </w:rPr>
        <w:t xml:space="preserve">posudku ve </w:t>
      </w:r>
      <w:r w:rsidRPr="002E0039">
        <w:rPr>
          <w:rFonts w:ascii="Arial" w:hAnsi="Arial" w:cs="Arial"/>
          <w:snapToGrid w:val="0"/>
          <w:sz w:val="22"/>
          <w:szCs w:val="22"/>
        </w:rPr>
        <w:t>formátu „PDF“</w:t>
      </w:r>
      <w:r w:rsidR="004535B8" w:rsidRPr="002E0039">
        <w:rPr>
          <w:rFonts w:ascii="Arial" w:hAnsi="Arial" w:cs="Arial"/>
          <w:snapToGrid w:val="0"/>
          <w:sz w:val="22"/>
          <w:szCs w:val="22"/>
        </w:rPr>
        <w:t xml:space="preserve"> </w:t>
      </w:r>
      <w:r w:rsidRPr="002E0039">
        <w:rPr>
          <w:rFonts w:ascii="Arial" w:hAnsi="Arial" w:cs="Arial"/>
          <w:snapToGrid w:val="0"/>
          <w:sz w:val="22"/>
          <w:szCs w:val="22"/>
        </w:rPr>
        <w:t>se musí</w:t>
      </w:r>
      <w:r w:rsidRPr="00936B10">
        <w:rPr>
          <w:rFonts w:ascii="Arial" w:hAnsi="Arial" w:cs="Arial"/>
          <w:snapToGrid w:val="0"/>
          <w:sz w:val="22"/>
          <w:szCs w:val="22"/>
        </w:rPr>
        <w:t xml:space="preserve"> shodovat s</w:t>
      </w:r>
      <w:r w:rsidR="002E0039">
        <w:rPr>
          <w:rFonts w:ascii="Arial" w:hAnsi="Arial" w:cs="Arial"/>
          <w:snapToGrid w:val="0"/>
          <w:sz w:val="22"/>
          <w:szCs w:val="22"/>
        </w:rPr>
        <w:t> listinným</w:t>
      </w:r>
      <w:r w:rsidR="00502E01" w:rsidRPr="00936B10">
        <w:rPr>
          <w:rFonts w:ascii="Arial" w:hAnsi="Arial" w:cs="Arial"/>
          <w:snapToGrid w:val="0"/>
          <w:sz w:val="22"/>
          <w:szCs w:val="22"/>
        </w:rPr>
        <w:t xml:space="preserve"> originálem znaleckého</w:t>
      </w:r>
      <w:r w:rsidRPr="00936B10">
        <w:rPr>
          <w:rFonts w:ascii="Arial" w:hAnsi="Arial" w:cs="Arial"/>
          <w:snapToGrid w:val="0"/>
          <w:sz w:val="22"/>
          <w:szCs w:val="22"/>
        </w:rPr>
        <w:t xml:space="preserve"> posudku</w:t>
      </w:r>
      <w:r w:rsidR="00976BC8" w:rsidRPr="00936B10">
        <w:rPr>
          <w:rFonts w:ascii="Arial" w:hAnsi="Arial" w:cs="Arial"/>
          <w:snapToGrid w:val="0"/>
          <w:sz w:val="22"/>
          <w:szCs w:val="22"/>
        </w:rPr>
        <w:t xml:space="preserve"> včetně všech příloh, podpisu znalce a otisku pečeti.</w:t>
      </w:r>
      <w:r w:rsidR="00502E01" w:rsidRPr="00936B10">
        <w:rPr>
          <w:rFonts w:ascii="Arial" w:hAnsi="Arial" w:cs="Arial"/>
          <w:snapToGrid w:val="0"/>
          <w:sz w:val="22"/>
          <w:szCs w:val="22"/>
        </w:rPr>
        <w:t xml:space="preserve"> PDF forma vznikne </w:t>
      </w:r>
      <w:r w:rsidR="00397B98" w:rsidRPr="00936B10">
        <w:rPr>
          <w:rFonts w:ascii="Arial" w:hAnsi="Arial" w:cs="Arial"/>
          <w:snapToGrid w:val="0"/>
          <w:sz w:val="22"/>
          <w:szCs w:val="22"/>
        </w:rPr>
        <w:t>tzv. „</w:t>
      </w:r>
      <w:r w:rsidR="00502E01" w:rsidRPr="00936B10">
        <w:rPr>
          <w:rFonts w:ascii="Arial" w:hAnsi="Arial" w:cs="Arial"/>
          <w:snapToGrid w:val="0"/>
          <w:sz w:val="22"/>
          <w:szCs w:val="22"/>
        </w:rPr>
        <w:t>s</w:t>
      </w:r>
      <w:r w:rsidR="00397B98" w:rsidRPr="00936B10">
        <w:rPr>
          <w:rFonts w:ascii="Arial" w:hAnsi="Arial" w:cs="Arial"/>
          <w:snapToGrid w:val="0"/>
          <w:sz w:val="22"/>
          <w:szCs w:val="22"/>
        </w:rPr>
        <w:t>kenováním“</w:t>
      </w:r>
      <w:r w:rsidR="00833A98" w:rsidRPr="00936B10">
        <w:rPr>
          <w:rFonts w:ascii="Arial" w:hAnsi="Arial" w:cs="Arial"/>
          <w:snapToGrid w:val="0"/>
          <w:sz w:val="22"/>
          <w:szCs w:val="22"/>
        </w:rPr>
        <w:t xml:space="preserve"> </w:t>
      </w:r>
      <w:r w:rsidR="00502E01" w:rsidRPr="00936B10">
        <w:rPr>
          <w:rFonts w:ascii="Arial" w:hAnsi="Arial" w:cs="Arial"/>
          <w:snapToGrid w:val="0"/>
          <w:sz w:val="22"/>
          <w:szCs w:val="22"/>
        </w:rPr>
        <w:t>originálu ZP</w:t>
      </w:r>
      <w:r w:rsidRPr="00936B10">
        <w:rPr>
          <w:rFonts w:ascii="Arial" w:hAnsi="Arial" w:cs="Arial"/>
          <w:snapToGrid w:val="0"/>
          <w:sz w:val="22"/>
          <w:szCs w:val="22"/>
        </w:rPr>
        <w:t xml:space="preserve">. </w:t>
      </w:r>
    </w:p>
    <w:p w14:paraId="210BF163" w14:textId="77777777" w:rsidR="00D94C73" w:rsidRPr="00936B10" w:rsidRDefault="00D94C73" w:rsidP="00BA5848">
      <w:pPr>
        <w:pStyle w:val="Odstavecseseznamem"/>
        <w:numPr>
          <w:ilvl w:val="0"/>
          <w:numId w:val="5"/>
        </w:numPr>
        <w:tabs>
          <w:tab w:val="left" w:pos="426"/>
        </w:tabs>
        <w:contextualSpacing w:val="0"/>
        <w:jc w:val="both"/>
        <w:rPr>
          <w:rFonts w:ascii="Arial" w:hAnsi="Arial" w:cs="Arial"/>
          <w:snapToGrid w:val="0"/>
          <w:sz w:val="22"/>
          <w:szCs w:val="22"/>
        </w:rPr>
      </w:pPr>
      <w:r w:rsidRPr="00936B10">
        <w:rPr>
          <w:rFonts w:ascii="Arial" w:hAnsi="Arial" w:cs="Arial"/>
          <w:snapToGrid w:val="0"/>
          <w:sz w:val="22"/>
          <w:szCs w:val="22"/>
        </w:rPr>
        <w:t>Předávané posudky musí mít veškeré náležitosti dle platných právních předpisů.</w:t>
      </w:r>
    </w:p>
    <w:p w14:paraId="6238341C" w14:textId="21B2C6BE" w:rsidR="00D94C73" w:rsidRPr="002C102B" w:rsidRDefault="00D94C73" w:rsidP="00BA5848">
      <w:pPr>
        <w:pStyle w:val="Odstavecseseznamem"/>
        <w:numPr>
          <w:ilvl w:val="0"/>
          <w:numId w:val="5"/>
        </w:numPr>
        <w:tabs>
          <w:tab w:val="left" w:pos="426"/>
        </w:tabs>
        <w:contextualSpacing w:val="0"/>
        <w:jc w:val="both"/>
        <w:rPr>
          <w:rStyle w:val="l-L2Char"/>
          <w:rFonts w:cs="Arial"/>
          <w:snapToGrid w:val="0"/>
          <w:sz w:val="22"/>
          <w:szCs w:val="22"/>
        </w:rPr>
      </w:pPr>
      <w:r w:rsidRPr="00936B10">
        <w:rPr>
          <w:rFonts w:ascii="Arial" w:hAnsi="Arial" w:cs="Arial"/>
          <w:snapToGrid w:val="0"/>
          <w:sz w:val="22"/>
          <w:szCs w:val="22"/>
        </w:rPr>
        <w:t>Předávané posudky</w:t>
      </w:r>
      <w:r w:rsidR="00E0346A" w:rsidRPr="00936B10">
        <w:rPr>
          <w:rFonts w:ascii="Arial" w:hAnsi="Arial" w:cs="Arial"/>
          <w:snapToGrid w:val="0"/>
          <w:sz w:val="22"/>
          <w:szCs w:val="22"/>
        </w:rPr>
        <w:t xml:space="preserve"> musí splňovat veškeré požadavky a obsahovat</w:t>
      </w:r>
      <w:r w:rsidRPr="00936B10">
        <w:rPr>
          <w:rFonts w:ascii="Arial" w:hAnsi="Arial" w:cs="Arial"/>
          <w:snapToGrid w:val="0"/>
          <w:sz w:val="22"/>
          <w:szCs w:val="22"/>
        </w:rPr>
        <w:t xml:space="preserve"> náležitosti </w:t>
      </w:r>
      <w:r w:rsidRPr="00936B10">
        <w:rPr>
          <w:rStyle w:val="l-L2Char"/>
          <w:rFonts w:cs="Arial"/>
          <w:sz w:val="22"/>
          <w:szCs w:val="22"/>
        </w:rPr>
        <w:t>„</w:t>
      </w:r>
      <w:r w:rsidRPr="00936B10">
        <w:rPr>
          <w:rStyle w:val="l-L2Char"/>
          <w:rFonts w:cs="Arial"/>
          <w:i/>
          <w:sz w:val="22"/>
          <w:szCs w:val="22"/>
        </w:rPr>
        <w:t xml:space="preserve">Standardů </w:t>
      </w:r>
      <w:r w:rsidRPr="002E0039">
        <w:rPr>
          <w:rStyle w:val="l-L2Char"/>
          <w:rFonts w:cs="Arial"/>
          <w:i/>
          <w:sz w:val="22"/>
          <w:szCs w:val="22"/>
        </w:rPr>
        <w:t>zpracování znaleckých posudků pro Státní pozemkový úřad</w:t>
      </w:r>
      <w:r w:rsidRPr="002E0039">
        <w:rPr>
          <w:rStyle w:val="l-L2Char"/>
          <w:rFonts w:cs="Arial"/>
          <w:sz w:val="22"/>
          <w:szCs w:val="22"/>
        </w:rPr>
        <w:t>“</w:t>
      </w:r>
      <w:r w:rsidR="00821B13" w:rsidRPr="002E0039">
        <w:rPr>
          <w:rStyle w:val="l-L2Char"/>
          <w:rFonts w:cs="Arial"/>
          <w:sz w:val="22"/>
          <w:szCs w:val="22"/>
        </w:rPr>
        <w:t xml:space="preserve"> </w:t>
      </w:r>
      <w:r w:rsidR="00821B13" w:rsidRPr="00936B10">
        <w:rPr>
          <w:rStyle w:val="l-L2Char"/>
          <w:rFonts w:cs="Arial"/>
          <w:sz w:val="22"/>
          <w:szCs w:val="22"/>
        </w:rPr>
        <w:t>uvedených v příloze č. 1 této</w:t>
      </w:r>
      <w:r w:rsidR="005A61E3">
        <w:rPr>
          <w:rStyle w:val="l-L2Char"/>
          <w:rFonts w:cs="Arial"/>
          <w:sz w:val="22"/>
          <w:szCs w:val="22"/>
        </w:rPr>
        <w:t xml:space="preserve"> Dohody</w:t>
      </w:r>
      <w:r w:rsidR="00821B13" w:rsidRPr="00936B10">
        <w:rPr>
          <w:rStyle w:val="l-L2Char"/>
          <w:rFonts w:cs="Arial"/>
          <w:sz w:val="22"/>
          <w:szCs w:val="22"/>
        </w:rPr>
        <w:t>.</w:t>
      </w:r>
    </w:p>
    <w:p w14:paraId="33803D37" w14:textId="77777777" w:rsidR="002C102B" w:rsidRPr="00936B10" w:rsidRDefault="002C102B" w:rsidP="002C102B">
      <w:pPr>
        <w:pStyle w:val="Odstavecseseznamem"/>
        <w:tabs>
          <w:tab w:val="left" w:pos="426"/>
        </w:tabs>
        <w:contextualSpacing w:val="0"/>
        <w:jc w:val="both"/>
        <w:rPr>
          <w:rFonts w:ascii="Arial" w:hAnsi="Arial" w:cs="Arial"/>
          <w:snapToGrid w:val="0"/>
          <w:sz w:val="22"/>
          <w:szCs w:val="22"/>
        </w:rPr>
      </w:pPr>
    </w:p>
    <w:p w14:paraId="21340B83" w14:textId="627F1DA5" w:rsidR="00D94C73" w:rsidRDefault="2E4277C1" w:rsidP="00BA5848">
      <w:pPr>
        <w:pStyle w:val="Odstavecseseznamem"/>
        <w:numPr>
          <w:ilvl w:val="0"/>
          <w:numId w:val="11"/>
        </w:numPr>
        <w:tabs>
          <w:tab w:val="left" w:pos="142"/>
          <w:tab w:val="left" w:pos="567"/>
          <w:tab w:val="left" w:pos="709"/>
          <w:tab w:val="left" w:pos="851"/>
          <w:tab w:val="left" w:pos="1134"/>
        </w:tabs>
        <w:contextualSpacing w:val="0"/>
        <w:jc w:val="both"/>
        <w:rPr>
          <w:rFonts w:ascii="Arial" w:hAnsi="Arial" w:cs="Arial"/>
          <w:sz w:val="22"/>
          <w:szCs w:val="22"/>
        </w:rPr>
      </w:pPr>
      <w:r w:rsidRPr="1CA34882">
        <w:rPr>
          <w:rFonts w:ascii="Arial" w:hAnsi="Arial" w:cs="Arial"/>
          <w:sz w:val="22"/>
          <w:szCs w:val="22"/>
        </w:rPr>
        <w:t>Objednatel</w:t>
      </w:r>
      <w:r w:rsidR="00D94C73" w:rsidRPr="1CA34882">
        <w:rPr>
          <w:rFonts w:ascii="Arial" w:hAnsi="Arial" w:cs="Arial"/>
          <w:sz w:val="22"/>
          <w:szCs w:val="22"/>
        </w:rPr>
        <w:t xml:space="preserve"> převezme pouze dílo, které bylo v rozsahu dle této</w:t>
      </w:r>
      <w:r w:rsidR="00AB0D15" w:rsidRPr="1CA34882">
        <w:rPr>
          <w:rFonts w:ascii="Arial" w:hAnsi="Arial" w:cs="Arial"/>
          <w:sz w:val="22"/>
          <w:szCs w:val="22"/>
        </w:rPr>
        <w:t xml:space="preserve"> </w:t>
      </w:r>
      <w:r w:rsidR="005A61E3" w:rsidRPr="1CA34882">
        <w:rPr>
          <w:rFonts w:ascii="Arial" w:hAnsi="Arial" w:cs="Arial"/>
          <w:sz w:val="22"/>
          <w:szCs w:val="22"/>
        </w:rPr>
        <w:t>Dohody</w:t>
      </w:r>
      <w:r w:rsidR="00D94C73" w:rsidRPr="1CA34882">
        <w:rPr>
          <w:rFonts w:ascii="Arial" w:hAnsi="Arial" w:cs="Arial"/>
          <w:sz w:val="22"/>
          <w:szCs w:val="22"/>
        </w:rPr>
        <w:t xml:space="preserve"> řádně splněno bez závad ve shodě se „</w:t>
      </w:r>
      <w:r w:rsidR="00D94C73" w:rsidRPr="1CA34882">
        <w:rPr>
          <w:rFonts w:ascii="Arial" w:hAnsi="Arial" w:cs="Arial"/>
          <w:i/>
          <w:iCs/>
          <w:sz w:val="22"/>
          <w:szCs w:val="22"/>
        </w:rPr>
        <w:t>Standardy zpracování znaleckých posudků pro Státní pozemkový úřad“.</w:t>
      </w:r>
      <w:r w:rsidR="00D94C73" w:rsidRPr="1CA34882">
        <w:rPr>
          <w:rFonts w:ascii="Arial" w:hAnsi="Arial" w:cs="Arial"/>
          <w:sz w:val="22"/>
          <w:szCs w:val="22"/>
        </w:rPr>
        <w:t xml:space="preserve"> </w:t>
      </w:r>
      <w:r w:rsidR="00E0346A" w:rsidRPr="1CA34882">
        <w:rPr>
          <w:rFonts w:ascii="Arial" w:hAnsi="Arial" w:cs="Arial"/>
          <w:sz w:val="22"/>
          <w:szCs w:val="22"/>
        </w:rPr>
        <w:t>Jakákoliv neshoda</w:t>
      </w:r>
      <w:r w:rsidR="00D94C73" w:rsidRPr="1CA34882">
        <w:rPr>
          <w:rFonts w:ascii="Arial" w:hAnsi="Arial" w:cs="Arial"/>
          <w:sz w:val="22"/>
          <w:szCs w:val="22"/>
        </w:rPr>
        <w:t xml:space="preserve"> s</w:t>
      </w:r>
      <w:r w:rsidR="00E0346A" w:rsidRPr="1CA34882">
        <w:rPr>
          <w:rFonts w:ascii="Arial" w:hAnsi="Arial" w:cs="Arial"/>
          <w:sz w:val="22"/>
          <w:szCs w:val="22"/>
        </w:rPr>
        <w:t xml:space="preserve">e </w:t>
      </w:r>
      <w:r w:rsidR="002837B7" w:rsidRPr="1CA34882">
        <w:rPr>
          <w:rFonts w:ascii="Arial" w:hAnsi="Arial" w:cs="Arial"/>
          <w:sz w:val="22"/>
          <w:szCs w:val="22"/>
        </w:rPr>
        <w:t>„</w:t>
      </w:r>
      <w:r w:rsidR="00E0346A" w:rsidRPr="1CA34882">
        <w:rPr>
          <w:rFonts w:ascii="Arial" w:hAnsi="Arial" w:cs="Arial"/>
          <w:sz w:val="22"/>
          <w:szCs w:val="22"/>
        </w:rPr>
        <w:t>Standardy</w:t>
      </w:r>
      <w:r w:rsidR="002837B7" w:rsidRPr="1CA34882">
        <w:rPr>
          <w:rFonts w:ascii="Arial" w:hAnsi="Arial" w:cs="Arial"/>
          <w:sz w:val="22"/>
          <w:szCs w:val="22"/>
        </w:rPr>
        <w:t>“</w:t>
      </w:r>
      <w:r w:rsidR="00D94C73" w:rsidRPr="1CA34882">
        <w:rPr>
          <w:rFonts w:ascii="Arial" w:hAnsi="Arial" w:cs="Arial"/>
          <w:sz w:val="22"/>
          <w:szCs w:val="22"/>
        </w:rPr>
        <w:t xml:space="preserve"> je</w:t>
      </w:r>
      <w:r w:rsidR="00E0346A" w:rsidRPr="1CA34882">
        <w:rPr>
          <w:rFonts w:ascii="Arial" w:hAnsi="Arial" w:cs="Arial"/>
          <w:sz w:val="22"/>
          <w:szCs w:val="22"/>
        </w:rPr>
        <w:t xml:space="preserve"> vždy</w:t>
      </w:r>
      <w:r w:rsidR="00D94C73" w:rsidRPr="1CA34882">
        <w:rPr>
          <w:rFonts w:ascii="Arial" w:hAnsi="Arial" w:cs="Arial"/>
          <w:sz w:val="22"/>
          <w:szCs w:val="22"/>
        </w:rPr>
        <w:t xml:space="preserve"> považována za vadu díla a je důvodem nepřevzetí díla</w:t>
      </w:r>
      <w:r w:rsidR="00E0346A" w:rsidRPr="1CA34882">
        <w:rPr>
          <w:rFonts w:ascii="Arial" w:hAnsi="Arial" w:cs="Arial"/>
          <w:sz w:val="22"/>
          <w:szCs w:val="22"/>
        </w:rPr>
        <w:t xml:space="preserve"> </w:t>
      </w:r>
      <w:r w:rsidR="6B69B8FC" w:rsidRPr="1CA34882">
        <w:rPr>
          <w:rFonts w:ascii="Arial" w:hAnsi="Arial" w:cs="Arial"/>
          <w:sz w:val="22"/>
          <w:szCs w:val="22"/>
        </w:rPr>
        <w:t>objednatelem</w:t>
      </w:r>
      <w:r w:rsidR="00E0346A" w:rsidRPr="1CA34882">
        <w:rPr>
          <w:rFonts w:ascii="Arial" w:hAnsi="Arial" w:cs="Arial"/>
          <w:sz w:val="22"/>
          <w:szCs w:val="22"/>
        </w:rPr>
        <w:t>. D</w:t>
      </w:r>
      <w:r w:rsidR="00D94C73" w:rsidRPr="1CA34882">
        <w:rPr>
          <w:rFonts w:ascii="Arial" w:hAnsi="Arial" w:cs="Arial"/>
          <w:sz w:val="22"/>
          <w:szCs w:val="22"/>
        </w:rPr>
        <w:t>alším důvod</w:t>
      </w:r>
      <w:r w:rsidR="00E0346A" w:rsidRPr="1CA34882">
        <w:rPr>
          <w:rFonts w:ascii="Arial" w:hAnsi="Arial" w:cs="Arial"/>
          <w:sz w:val="22"/>
          <w:szCs w:val="22"/>
        </w:rPr>
        <w:t>em</w:t>
      </w:r>
      <w:r w:rsidR="00D94C73" w:rsidRPr="1CA34882">
        <w:rPr>
          <w:rFonts w:ascii="Arial" w:hAnsi="Arial" w:cs="Arial"/>
          <w:sz w:val="22"/>
          <w:szCs w:val="22"/>
        </w:rPr>
        <w:t xml:space="preserve"> nepřevzetí díla </w:t>
      </w:r>
      <w:r w:rsidR="00E0346A" w:rsidRPr="1CA34882">
        <w:rPr>
          <w:rFonts w:ascii="Arial" w:hAnsi="Arial" w:cs="Arial"/>
          <w:sz w:val="22"/>
          <w:szCs w:val="22"/>
        </w:rPr>
        <w:t xml:space="preserve">jsou </w:t>
      </w:r>
      <w:r w:rsidR="00D94C73" w:rsidRPr="1CA34882">
        <w:rPr>
          <w:rFonts w:ascii="Arial" w:hAnsi="Arial" w:cs="Arial"/>
          <w:sz w:val="22"/>
          <w:szCs w:val="22"/>
        </w:rPr>
        <w:t>jiné vady díla</w:t>
      </w:r>
      <w:r w:rsidR="00E0346A" w:rsidRPr="1CA34882">
        <w:rPr>
          <w:rFonts w:ascii="Arial" w:hAnsi="Arial" w:cs="Arial"/>
          <w:sz w:val="22"/>
          <w:szCs w:val="22"/>
        </w:rPr>
        <w:t>, které</w:t>
      </w:r>
      <w:r w:rsidR="00D94C73" w:rsidRPr="1CA34882">
        <w:rPr>
          <w:rFonts w:ascii="Arial" w:hAnsi="Arial" w:cs="Arial"/>
          <w:sz w:val="22"/>
          <w:szCs w:val="22"/>
        </w:rPr>
        <w:t xml:space="preserve"> neumožňují p</w:t>
      </w:r>
      <w:r w:rsidR="002C102B" w:rsidRPr="1CA34882">
        <w:rPr>
          <w:rFonts w:ascii="Arial" w:hAnsi="Arial" w:cs="Arial"/>
          <w:sz w:val="22"/>
          <w:szCs w:val="22"/>
        </w:rPr>
        <w:t>oužít dílo k požadovanému účelu.</w:t>
      </w:r>
    </w:p>
    <w:p w14:paraId="02401F7F" w14:textId="77777777" w:rsidR="002C102B" w:rsidRPr="00936B10" w:rsidRDefault="002C102B" w:rsidP="004E78D0">
      <w:pPr>
        <w:pStyle w:val="Odstavecseseznamem"/>
        <w:tabs>
          <w:tab w:val="left" w:pos="142"/>
          <w:tab w:val="left" w:pos="567"/>
          <w:tab w:val="left" w:pos="709"/>
          <w:tab w:val="left" w:pos="851"/>
          <w:tab w:val="left" w:pos="1134"/>
        </w:tabs>
        <w:ind w:left="360"/>
        <w:contextualSpacing w:val="0"/>
        <w:jc w:val="both"/>
        <w:rPr>
          <w:rFonts w:ascii="Arial" w:hAnsi="Arial" w:cs="Arial"/>
          <w:sz w:val="22"/>
          <w:szCs w:val="22"/>
        </w:rPr>
      </w:pPr>
    </w:p>
    <w:p w14:paraId="12769B0F" w14:textId="3F9B29E3" w:rsidR="002C102B" w:rsidRDefault="00D94C73" w:rsidP="00BA5848">
      <w:pPr>
        <w:pStyle w:val="Odstavecseseznamem"/>
        <w:numPr>
          <w:ilvl w:val="0"/>
          <w:numId w:val="11"/>
        </w:numPr>
        <w:tabs>
          <w:tab w:val="left" w:pos="142"/>
          <w:tab w:val="left" w:pos="567"/>
          <w:tab w:val="left" w:pos="709"/>
          <w:tab w:val="left" w:pos="851"/>
          <w:tab w:val="left" w:pos="1134"/>
        </w:tabs>
        <w:contextualSpacing w:val="0"/>
        <w:jc w:val="both"/>
        <w:rPr>
          <w:rFonts w:ascii="Arial" w:hAnsi="Arial" w:cs="Arial"/>
          <w:sz w:val="22"/>
          <w:szCs w:val="22"/>
        </w:rPr>
      </w:pPr>
      <w:r w:rsidRPr="00936B10">
        <w:rPr>
          <w:rFonts w:ascii="Arial" w:hAnsi="Arial" w:cs="Arial"/>
          <w:sz w:val="22"/>
          <w:szCs w:val="22"/>
        </w:rPr>
        <w:t xml:space="preserve">Zhotovitel se zavazuje podat </w:t>
      </w:r>
      <w:r w:rsidR="00502E01" w:rsidRPr="00936B10">
        <w:rPr>
          <w:rFonts w:ascii="Arial" w:hAnsi="Arial" w:cs="Arial"/>
          <w:sz w:val="22"/>
          <w:szCs w:val="22"/>
        </w:rPr>
        <w:t xml:space="preserve">písemné </w:t>
      </w:r>
      <w:r w:rsidRPr="00936B10">
        <w:rPr>
          <w:rFonts w:ascii="Arial" w:hAnsi="Arial" w:cs="Arial"/>
          <w:sz w:val="22"/>
          <w:szCs w:val="22"/>
        </w:rPr>
        <w:t>vysvětlení k</w:t>
      </w:r>
      <w:r w:rsidR="002E0039">
        <w:rPr>
          <w:rFonts w:ascii="Arial" w:hAnsi="Arial" w:cs="Arial"/>
          <w:sz w:val="22"/>
          <w:szCs w:val="22"/>
        </w:rPr>
        <w:t xml:space="preserve"> převzatému</w:t>
      </w:r>
      <w:r w:rsidRPr="00936B10">
        <w:rPr>
          <w:rFonts w:ascii="Arial" w:hAnsi="Arial" w:cs="Arial"/>
          <w:sz w:val="22"/>
          <w:szCs w:val="22"/>
        </w:rPr>
        <w:t xml:space="preserve"> znaleckému </w:t>
      </w:r>
      <w:r w:rsidR="002E0039">
        <w:rPr>
          <w:rFonts w:ascii="Arial" w:hAnsi="Arial" w:cs="Arial"/>
          <w:sz w:val="22"/>
          <w:szCs w:val="22"/>
        </w:rPr>
        <w:t>posudku. Znalec buď rozporovanou cenu potvrdí nebo d</w:t>
      </w:r>
      <w:r w:rsidR="00B0440E">
        <w:rPr>
          <w:rFonts w:ascii="Arial" w:hAnsi="Arial" w:cs="Arial"/>
          <w:sz w:val="22"/>
          <w:szCs w:val="22"/>
        </w:rPr>
        <w:t>o</w:t>
      </w:r>
      <w:r w:rsidR="002E0039">
        <w:rPr>
          <w:rFonts w:ascii="Arial" w:hAnsi="Arial" w:cs="Arial"/>
          <w:sz w:val="22"/>
          <w:szCs w:val="22"/>
        </w:rPr>
        <w:t>datkem ZP určí jinak</w:t>
      </w:r>
      <w:r w:rsidR="003A3355">
        <w:rPr>
          <w:rFonts w:ascii="Arial" w:hAnsi="Arial" w:cs="Arial"/>
          <w:sz w:val="22"/>
          <w:szCs w:val="22"/>
        </w:rPr>
        <w:t>.</w:t>
      </w:r>
      <w:r w:rsidRPr="00936B10">
        <w:rPr>
          <w:rFonts w:ascii="Arial" w:hAnsi="Arial" w:cs="Arial"/>
          <w:sz w:val="22"/>
          <w:szCs w:val="22"/>
        </w:rPr>
        <w:t xml:space="preserve"> </w:t>
      </w:r>
      <w:r w:rsidR="00E0346A" w:rsidRPr="00936B10">
        <w:rPr>
          <w:rFonts w:ascii="Arial" w:hAnsi="Arial" w:cs="Arial"/>
          <w:sz w:val="22"/>
          <w:szCs w:val="22"/>
        </w:rPr>
        <w:t xml:space="preserve">Náklady s tím spojené jsou součástí </w:t>
      </w:r>
      <w:r w:rsidR="00397B98" w:rsidRPr="00936B10">
        <w:rPr>
          <w:rFonts w:ascii="Arial" w:hAnsi="Arial" w:cs="Arial"/>
          <w:sz w:val="22"/>
          <w:szCs w:val="22"/>
        </w:rPr>
        <w:t xml:space="preserve">nabídkové a </w:t>
      </w:r>
      <w:r w:rsidR="00E0346A" w:rsidRPr="00936B10">
        <w:rPr>
          <w:rFonts w:ascii="Arial" w:hAnsi="Arial" w:cs="Arial"/>
          <w:sz w:val="22"/>
          <w:szCs w:val="22"/>
        </w:rPr>
        <w:t>sjednané ceny.</w:t>
      </w:r>
    </w:p>
    <w:p w14:paraId="64AA654C" w14:textId="4888063D" w:rsidR="00D94C73" w:rsidRPr="002C102B" w:rsidRDefault="00D94C73" w:rsidP="004E78D0">
      <w:pPr>
        <w:tabs>
          <w:tab w:val="left" w:pos="142"/>
          <w:tab w:val="left" w:pos="567"/>
          <w:tab w:val="left" w:pos="709"/>
          <w:tab w:val="left" w:pos="851"/>
          <w:tab w:val="left" w:pos="1134"/>
        </w:tabs>
        <w:jc w:val="both"/>
        <w:rPr>
          <w:rFonts w:ascii="Arial" w:hAnsi="Arial" w:cs="Arial"/>
          <w:sz w:val="22"/>
          <w:szCs w:val="22"/>
        </w:rPr>
      </w:pPr>
    </w:p>
    <w:p w14:paraId="77FD0419" w14:textId="3EA2BF8F" w:rsidR="00D94C73" w:rsidRDefault="00D94C73" w:rsidP="00BA5848">
      <w:pPr>
        <w:pStyle w:val="Odstavecseseznamem"/>
        <w:numPr>
          <w:ilvl w:val="0"/>
          <w:numId w:val="11"/>
        </w:numPr>
        <w:tabs>
          <w:tab w:val="left" w:pos="142"/>
          <w:tab w:val="left" w:pos="567"/>
          <w:tab w:val="left" w:pos="709"/>
          <w:tab w:val="left" w:pos="851"/>
          <w:tab w:val="left" w:pos="1134"/>
        </w:tabs>
        <w:contextualSpacing w:val="0"/>
        <w:jc w:val="both"/>
        <w:rPr>
          <w:rFonts w:ascii="Arial" w:hAnsi="Arial" w:cs="Arial"/>
          <w:sz w:val="22"/>
          <w:szCs w:val="22"/>
        </w:rPr>
      </w:pPr>
      <w:r w:rsidRPr="00936B10">
        <w:rPr>
          <w:rFonts w:ascii="Arial" w:hAnsi="Arial" w:cs="Arial"/>
          <w:sz w:val="22"/>
          <w:szCs w:val="22"/>
        </w:rPr>
        <w:lastRenderedPageBreak/>
        <w:t>Pokud dílčí plnění obsahuje vady a nedodělky, postupují smluvní s</w:t>
      </w:r>
      <w:r w:rsidR="002C102B">
        <w:rPr>
          <w:rFonts w:ascii="Arial" w:hAnsi="Arial" w:cs="Arial"/>
          <w:sz w:val="22"/>
          <w:szCs w:val="22"/>
        </w:rPr>
        <w:t xml:space="preserve">trany dle čl. VII. této </w:t>
      </w:r>
      <w:r w:rsidR="005A61E3">
        <w:rPr>
          <w:rFonts w:ascii="Arial" w:hAnsi="Arial" w:cs="Arial"/>
          <w:sz w:val="22"/>
          <w:szCs w:val="22"/>
        </w:rPr>
        <w:t>Dohody</w:t>
      </w:r>
      <w:r w:rsidR="002C102B">
        <w:rPr>
          <w:rFonts w:ascii="Arial" w:hAnsi="Arial" w:cs="Arial"/>
          <w:sz w:val="22"/>
          <w:szCs w:val="22"/>
        </w:rPr>
        <w:t>.</w:t>
      </w:r>
    </w:p>
    <w:p w14:paraId="777C9AC7" w14:textId="4A330D10" w:rsidR="002C102B" w:rsidRPr="002C102B" w:rsidRDefault="002C102B" w:rsidP="004E78D0">
      <w:pPr>
        <w:tabs>
          <w:tab w:val="left" w:pos="142"/>
          <w:tab w:val="left" w:pos="567"/>
          <w:tab w:val="left" w:pos="709"/>
          <w:tab w:val="left" w:pos="851"/>
          <w:tab w:val="left" w:pos="1134"/>
        </w:tabs>
        <w:jc w:val="both"/>
        <w:rPr>
          <w:rFonts w:ascii="Arial" w:hAnsi="Arial" w:cs="Arial"/>
          <w:sz w:val="22"/>
          <w:szCs w:val="22"/>
        </w:rPr>
      </w:pPr>
    </w:p>
    <w:p w14:paraId="40933E13" w14:textId="1023B133" w:rsidR="00D94C73" w:rsidRPr="00936B10" w:rsidRDefault="00D94C73" w:rsidP="00BA5848">
      <w:pPr>
        <w:pStyle w:val="Zkladntextodsazen2"/>
        <w:numPr>
          <w:ilvl w:val="0"/>
          <w:numId w:val="11"/>
        </w:numPr>
        <w:tabs>
          <w:tab w:val="left" w:pos="567"/>
        </w:tabs>
        <w:spacing w:after="0" w:line="240" w:lineRule="auto"/>
        <w:jc w:val="both"/>
        <w:rPr>
          <w:rFonts w:ascii="Arial" w:hAnsi="Arial" w:cs="Arial"/>
          <w:sz w:val="22"/>
          <w:szCs w:val="22"/>
        </w:rPr>
      </w:pPr>
      <w:bookmarkStart w:id="3" w:name="_Hlk119919498"/>
      <w:r w:rsidRPr="00936B10">
        <w:rPr>
          <w:rFonts w:ascii="Arial" w:hAnsi="Arial" w:cs="Arial"/>
          <w:sz w:val="22"/>
          <w:szCs w:val="22"/>
        </w:rPr>
        <w:t>Termíny dílčích plnění</w:t>
      </w:r>
      <w:r w:rsidR="00196CCF">
        <w:rPr>
          <w:rFonts w:ascii="Arial" w:hAnsi="Arial" w:cs="Arial"/>
          <w:sz w:val="22"/>
          <w:szCs w:val="22"/>
        </w:rPr>
        <w:t>:</w:t>
      </w:r>
    </w:p>
    <w:p w14:paraId="6BC136A4" w14:textId="34170386" w:rsidR="00D94C73" w:rsidRPr="00936B10" w:rsidRDefault="00D94C73" w:rsidP="00BA5848">
      <w:pPr>
        <w:pStyle w:val="Zkladntextodsazen2"/>
        <w:numPr>
          <w:ilvl w:val="0"/>
          <w:numId w:val="20"/>
        </w:numPr>
        <w:tabs>
          <w:tab w:val="left" w:pos="284"/>
          <w:tab w:val="left" w:pos="567"/>
          <w:tab w:val="left" w:pos="1418"/>
        </w:tabs>
        <w:spacing w:after="0" w:line="240" w:lineRule="auto"/>
        <w:rPr>
          <w:rFonts w:ascii="Arial" w:hAnsi="Arial" w:cs="Arial"/>
          <w:sz w:val="22"/>
          <w:szCs w:val="22"/>
        </w:rPr>
      </w:pPr>
      <w:r w:rsidRPr="00936B10">
        <w:rPr>
          <w:rFonts w:ascii="Arial" w:hAnsi="Arial" w:cs="Arial"/>
          <w:sz w:val="22"/>
          <w:szCs w:val="22"/>
        </w:rPr>
        <w:t xml:space="preserve">Zahájení dílčího plnění – </w:t>
      </w:r>
      <w:r w:rsidR="00821B13" w:rsidRPr="00936B10">
        <w:rPr>
          <w:rFonts w:ascii="Arial" w:hAnsi="Arial" w:cs="Arial"/>
          <w:sz w:val="22"/>
          <w:szCs w:val="22"/>
        </w:rPr>
        <w:t>dnem potvrzení (akceptace) Objednávky.</w:t>
      </w:r>
    </w:p>
    <w:p w14:paraId="4DD92052" w14:textId="7161E89D" w:rsidR="00936B10" w:rsidRPr="00936B10" w:rsidRDefault="00D94C73" w:rsidP="00BA5848">
      <w:pPr>
        <w:pStyle w:val="Zkladntextodsazen2"/>
        <w:numPr>
          <w:ilvl w:val="0"/>
          <w:numId w:val="20"/>
        </w:numPr>
        <w:tabs>
          <w:tab w:val="left" w:pos="0"/>
          <w:tab w:val="left" w:pos="567"/>
        </w:tabs>
        <w:spacing w:after="0" w:line="240" w:lineRule="auto"/>
        <w:ind w:left="567" w:hanging="207"/>
        <w:jc w:val="both"/>
        <w:rPr>
          <w:rFonts w:ascii="Arial" w:hAnsi="Arial" w:cs="Arial"/>
          <w:sz w:val="22"/>
          <w:szCs w:val="22"/>
        </w:rPr>
      </w:pPr>
      <w:r w:rsidRPr="00936B10">
        <w:rPr>
          <w:rFonts w:ascii="Arial" w:hAnsi="Arial" w:cs="Arial"/>
          <w:sz w:val="22"/>
          <w:szCs w:val="22"/>
        </w:rPr>
        <w:t>Ukončení dílčího plnění – do 30</w:t>
      </w:r>
      <w:r w:rsidR="00E57EC6" w:rsidRPr="00936B10">
        <w:rPr>
          <w:rFonts w:ascii="Arial" w:hAnsi="Arial" w:cs="Arial"/>
          <w:sz w:val="22"/>
          <w:szCs w:val="22"/>
        </w:rPr>
        <w:t>-</w:t>
      </w:r>
      <w:r w:rsidR="00693792" w:rsidRPr="00936B10">
        <w:rPr>
          <w:rFonts w:ascii="Arial" w:hAnsi="Arial" w:cs="Arial"/>
          <w:sz w:val="22"/>
          <w:szCs w:val="22"/>
        </w:rPr>
        <w:t>ti</w:t>
      </w:r>
      <w:r w:rsidRPr="00936B10">
        <w:rPr>
          <w:rFonts w:ascii="Arial" w:hAnsi="Arial" w:cs="Arial"/>
          <w:sz w:val="22"/>
          <w:szCs w:val="22"/>
        </w:rPr>
        <w:t xml:space="preserve"> kalendářních dní od</w:t>
      </w:r>
      <w:r w:rsidR="00AF14FC" w:rsidRPr="00936B10">
        <w:rPr>
          <w:rFonts w:ascii="Arial" w:hAnsi="Arial" w:cs="Arial"/>
          <w:sz w:val="22"/>
          <w:szCs w:val="22"/>
        </w:rPr>
        <w:t xml:space="preserve">e dne potvrzení </w:t>
      </w:r>
      <w:r w:rsidR="00FC13AB">
        <w:rPr>
          <w:rFonts w:ascii="Arial" w:hAnsi="Arial" w:cs="Arial"/>
          <w:sz w:val="22"/>
          <w:szCs w:val="22"/>
        </w:rPr>
        <w:t>O</w:t>
      </w:r>
      <w:r w:rsidR="00FC13AB" w:rsidRPr="00936B10">
        <w:rPr>
          <w:rFonts w:ascii="Arial" w:hAnsi="Arial" w:cs="Arial"/>
          <w:sz w:val="22"/>
          <w:szCs w:val="22"/>
        </w:rPr>
        <w:t>bjednávky</w:t>
      </w:r>
      <w:r w:rsidR="00821B13" w:rsidRPr="00936B10">
        <w:rPr>
          <w:rFonts w:ascii="Arial" w:hAnsi="Arial" w:cs="Arial"/>
          <w:sz w:val="22"/>
          <w:szCs w:val="22"/>
        </w:rPr>
        <w:t xml:space="preserve">, pokud </w:t>
      </w:r>
      <w:r w:rsidR="00FC13AB">
        <w:rPr>
          <w:rFonts w:ascii="Arial" w:hAnsi="Arial" w:cs="Arial"/>
          <w:sz w:val="22"/>
          <w:szCs w:val="22"/>
        </w:rPr>
        <w:t>O</w:t>
      </w:r>
      <w:r w:rsidR="00FC13AB" w:rsidRPr="00936B10">
        <w:rPr>
          <w:rFonts w:ascii="Arial" w:hAnsi="Arial" w:cs="Arial"/>
          <w:sz w:val="22"/>
          <w:szCs w:val="22"/>
        </w:rPr>
        <w:t xml:space="preserve">bjednávkou </w:t>
      </w:r>
      <w:r w:rsidR="00821B13" w:rsidRPr="00936B10">
        <w:rPr>
          <w:rFonts w:ascii="Arial" w:hAnsi="Arial" w:cs="Arial"/>
          <w:sz w:val="22"/>
          <w:szCs w:val="22"/>
        </w:rPr>
        <w:t>nebyl</w:t>
      </w:r>
      <w:r w:rsidR="001B6214" w:rsidRPr="00936B10">
        <w:rPr>
          <w:rFonts w:ascii="Arial" w:hAnsi="Arial" w:cs="Arial"/>
          <w:sz w:val="22"/>
          <w:szCs w:val="22"/>
        </w:rPr>
        <w:t>o</w:t>
      </w:r>
      <w:r w:rsidR="00821B13" w:rsidRPr="00936B10">
        <w:rPr>
          <w:rFonts w:ascii="Arial" w:hAnsi="Arial" w:cs="Arial"/>
          <w:sz w:val="22"/>
          <w:szCs w:val="22"/>
        </w:rPr>
        <w:t xml:space="preserve"> dohodnut</w:t>
      </w:r>
      <w:r w:rsidR="001B6214" w:rsidRPr="00936B10">
        <w:rPr>
          <w:rFonts w:ascii="Arial" w:hAnsi="Arial" w:cs="Arial"/>
          <w:sz w:val="22"/>
          <w:szCs w:val="22"/>
        </w:rPr>
        <w:t>o</w:t>
      </w:r>
      <w:r w:rsidR="00821B13" w:rsidRPr="00936B10">
        <w:rPr>
          <w:rFonts w:ascii="Arial" w:hAnsi="Arial" w:cs="Arial"/>
          <w:sz w:val="22"/>
          <w:szCs w:val="22"/>
        </w:rPr>
        <w:t xml:space="preserve"> </w:t>
      </w:r>
      <w:r w:rsidR="00DC679C" w:rsidRPr="00936B10">
        <w:rPr>
          <w:rFonts w:ascii="Arial" w:hAnsi="Arial" w:cs="Arial"/>
          <w:sz w:val="22"/>
          <w:szCs w:val="22"/>
        </w:rPr>
        <w:t>jin</w:t>
      </w:r>
      <w:r w:rsidR="001B6214" w:rsidRPr="00936B10">
        <w:rPr>
          <w:rFonts w:ascii="Arial" w:hAnsi="Arial" w:cs="Arial"/>
          <w:sz w:val="22"/>
          <w:szCs w:val="22"/>
        </w:rPr>
        <w:t>ak</w:t>
      </w:r>
      <w:r w:rsidR="00DC679C" w:rsidRPr="00936B10">
        <w:rPr>
          <w:rFonts w:ascii="Arial" w:hAnsi="Arial" w:cs="Arial"/>
          <w:sz w:val="22"/>
          <w:szCs w:val="22"/>
        </w:rPr>
        <w:t>.</w:t>
      </w:r>
      <w:r w:rsidR="006C0CAB">
        <w:rPr>
          <w:rFonts w:ascii="Arial" w:hAnsi="Arial" w:cs="Arial"/>
          <w:sz w:val="22"/>
          <w:szCs w:val="22"/>
        </w:rPr>
        <w:t xml:space="preserve"> Prodloužení termínu plnění již akceptované </w:t>
      </w:r>
      <w:r w:rsidR="00FC13AB">
        <w:rPr>
          <w:rFonts w:ascii="Arial" w:hAnsi="Arial" w:cs="Arial"/>
          <w:sz w:val="22"/>
          <w:szCs w:val="22"/>
        </w:rPr>
        <w:t>O</w:t>
      </w:r>
      <w:r w:rsidR="006C0CAB">
        <w:rPr>
          <w:rFonts w:ascii="Arial" w:hAnsi="Arial" w:cs="Arial"/>
          <w:sz w:val="22"/>
          <w:szCs w:val="22"/>
        </w:rPr>
        <w:t xml:space="preserve">bjednávky lze v odůvodněných případech </w:t>
      </w:r>
      <w:r w:rsidR="00DC6D29">
        <w:rPr>
          <w:rFonts w:ascii="Arial" w:hAnsi="Arial" w:cs="Arial"/>
          <w:sz w:val="22"/>
          <w:szCs w:val="22"/>
        </w:rPr>
        <w:t xml:space="preserve">mezi smluvními stranami </w:t>
      </w:r>
      <w:r w:rsidR="006C0CAB">
        <w:rPr>
          <w:rFonts w:ascii="Arial" w:hAnsi="Arial" w:cs="Arial"/>
          <w:sz w:val="22"/>
          <w:szCs w:val="22"/>
        </w:rPr>
        <w:t xml:space="preserve">dohodnout i v průběhu plnění </w:t>
      </w:r>
      <w:r w:rsidR="003715A4">
        <w:rPr>
          <w:rFonts w:ascii="Arial" w:hAnsi="Arial" w:cs="Arial"/>
          <w:sz w:val="22"/>
          <w:szCs w:val="22"/>
        </w:rPr>
        <w:t>této Objednávky</w:t>
      </w:r>
      <w:r w:rsidR="006C0CAB">
        <w:rPr>
          <w:rFonts w:ascii="Arial" w:hAnsi="Arial" w:cs="Arial"/>
          <w:sz w:val="22"/>
          <w:szCs w:val="22"/>
        </w:rPr>
        <w:t>.</w:t>
      </w:r>
      <w:r w:rsidRPr="00936B10">
        <w:rPr>
          <w:rFonts w:ascii="Arial" w:hAnsi="Arial" w:cs="Arial"/>
          <w:sz w:val="22"/>
          <w:szCs w:val="22"/>
        </w:rPr>
        <w:t xml:space="preserve">    </w:t>
      </w:r>
    </w:p>
    <w:bookmarkEnd w:id="3"/>
    <w:p w14:paraId="6E5A2650" w14:textId="25A166E2" w:rsidR="00D94C73" w:rsidRPr="00936B10" w:rsidRDefault="00D94C73" w:rsidP="004E78D0">
      <w:pPr>
        <w:pStyle w:val="Zkladntextodsazen2"/>
        <w:tabs>
          <w:tab w:val="left" w:pos="0"/>
          <w:tab w:val="left" w:pos="567"/>
          <w:tab w:val="left" w:pos="1134"/>
        </w:tabs>
        <w:spacing w:after="0" w:line="240" w:lineRule="auto"/>
        <w:ind w:left="0"/>
        <w:rPr>
          <w:rFonts w:ascii="Arial" w:hAnsi="Arial" w:cs="Arial"/>
          <w:sz w:val="22"/>
          <w:szCs w:val="22"/>
        </w:rPr>
      </w:pPr>
    </w:p>
    <w:p w14:paraId="78650B3B" w14:textId="71CC3DC4" w:rsidR="009165DF" w:rsidRPr="00D564EC" w:rsidRDefault="00AF14FC" w:rsidP="00BA5848">
      <w:pPr>
        <w:pStyle w:val="Zkladntextodsazen2"/>
        <w:numPr>
          <w:ilvl w:val="0"/>
          <w:numId w:val="11"/>
        </w:numPr>
        <w:tabs>
          <w:tab w:val="left" w:pos="567"/>
        </w:tabs>
        <w:spacing w:after="0" w:line="240" w:lineRule="auto"/>
        <w:jc w:val="both"/>
        <w:rPr>
          <w:rFonts w:ascii="Arial" w:hAnsi="Arial" w:cs="Arial"/>
          <w:sz w:val="22"/>
          <w:szCs w:val="22"/>
        </w:rPr>
      </w:pPr>
      <w:r w:rsidRPr="00D564EC">
        <w:rPr>
          <w:rFonts w:ascii="Arial" w:hAnsi="Arial" w:cs="Arial"/>
          <w:sz w:val="22"/>
          <w:szCs w:val="22"/>
        </w:rPr>
        <w:t>P</w:t>
      </w:r>
      <w:r w:rsidR="00D94C73" w:rsidRPr="00D564EC">
        <w:rPr>
          <w:rFonts w:ascii="Arial" w:hAnsi="Arial" w:cs="Arial"/>
          <w:sz w:val="22"/>
          <w:szCs w:val="22"/>
        </w:rPr>
        <w:t xml:space="preserve">lnění je dokončeno protokolárním převzetím </w:t>
      </w:r>
      <w:r w:rsidR="002570C7" w:rsidRPr="00D564EC">
        <w:rPr>
          <w:rFonts w:ascii="Arial" w:hAnsi="Arial" w:cs="Arial"/>
          <w:sz w:val="22"/>
          <w:szCs w:val="22"/>
        </w:rPr>
        <w:t>znaleckého posudku</w:t>
      </w:r>
      <w:r w:rsidR="00976BC8" w:rsidRPr="00D564EC">
        <w:rPr>
          <w:rFonts w:ascii="Arial" w:hAnsi="Arial" w:cs="Arial"/>
          <w:sz w:val="22"/>
          <w:szCs w:val="22"/>
        </w:rPr>
        <w:t xml:space="preserve"> s podpisem objednatele, který je zaslán zhotoviteli formou e-mailu.</w:t>
      </w:r>
      <w:r w:rsidR="009165DF" w:rsidRPr="00D564EC">
        <w:rPr>
          <w:rFonts w:ascii="Arial" w:hAnsi="Arial" w:cs="Arial"/>
          <w:sz w:val="22"/>
          <w:szCs w:val="22"/>
        </w:rPr>
        <w:t xml:space="preserve"> Objednatel dílo převezme ve lhůtě</w:t>
      </w:r>
      <w:r w:rsidR="00A261EE" w:rsidRPr="00D564EC">
        <w:rPr>
          <w:rFonts w:ascii="Arial" w:hAnsi="Arial" w:cs="Arial"/>
          <w:sz w:val="22"/>
          <w:szCs w:val="22"/>
        </w:rPr>
        <w:t xml:space="preserve"> do</w:t>
      </w:r>
      <w:r w:rsidR="009165DF" w:rsidRPr="00D564EC">
        <w:rPr>
          <w:rFonts w:ascii="Arial" w:hAnsi="Arial" w:cs="Arial"/>
          <w:sz w:val="22"/>
          <w:szCs w:val="22"/>
        </w:rPr>
        <w:t xml:space="preserve"> 30 kalendářních dnů od doručení díla, pokud </w:t>
      </w:r>
      <w:r w:rsidRPr="00D564EC">
        <w:rPr>
          <w:rFonts w:ascii="Arial" w:hAnsi="Arial" w:cs="Arial"/>
          <w:sz w:val="22"/>
          <w:szCs w:val="22"/>
        </w:rPr>
        <w:t xml:space="preserve">nejsou důvody pro nepřevzetí podle </w:t>
      </w:r>
      <w:r w:rsidR="009165DF" w:rsidRPr="00D564EC">
        <w:rPr>
          <w:rFonts w:ascii="Arial" w:hAnsi="Arial" w:cs="Arial"/>
          <w:sz w:val="22"/>
          <w:szCs w:val="22"/>
        </w:rPr>
        <w:t>odst.</w:t>
      </w:r>
      <w:r w:rsidR="002C102B" w:rsidRPr="00D564EC">
        <w:rPr>
          <w:rFonts w:ascii="Arial" w:hAnsi="Arial" w:cs="Arial"/>
          <w:sz w:val="22"/>
          <w:szCs w:val="22"/>
        </w:rPr>
        <w:t xml:space="preserve"> </w:t>
      </w:r>
      <w:r w:rsidR="009165DF" w:rsidRPr="00D564EC">
        <w:rPr>
          <w:rFonts w:ascii="Arial" w:hAnsi="Arial" w:cs="Arial"/>
          <w:sz w:val="22"/>
          <w:szCs w:val="22"/>
        </w:rPr>
        <w:t>3</w:t>
      </w:r>
      <w:r w:rsidR="002C102B" w:rsidRPr="00D564EC">
        <w:rPr>
          <w:rFonts w:ascii="Arial" w:hAnsi="Arial" w:cs="Arial"/>
          <w:sz w:val="22"/>
          <w:szCs w:val="22"/>
        </w:rPr>
        <w:t xml:space="preserve"> </w:t>
      </w:r>
      <w:r w:rsidR="009165DF" w:rsidRPr="00D564EC">
        <w:rPr>
          <w:rFonts w:ascii="Arial" w:hAnsi="Arial" w:cs="Arial"/>
          <w:sz w:val="22"/>
          <w:szCs w:val="22"/>
        </w:rPr>
        <w:t>čl. IV.</w:t>
      </w:r>
      <w:r w:rsidR="003715A4">
        <w:rPr>
          <w:rFonts w:ascii="Arial" w:hAnsi="Arial" w:cs="Arial"/>
          <w:sz w:val="22"/>
          <w:szCs w:val="22"/>
        </w:rPr>
        <w:t xml:space="preserve"> této Dohody.</w:t>
      </w:r>
      <w:r w:rsidR="009165DF" w:rsidRPr="00D564EC">
        <w:rPr>
          <w:rFonts w:ascii="Arial" w:hAnsi="Arial" w:cs="Arial"/>
          <w:sz w:val="22"/>
          <w:szCs w:val="22"/>
        </w:rPr>
        <w:t xml:space="preserve"> </w:t>
      </w:r>
    </w:p>
    <w:p w14:paraId="020AD13B" w14:textId="77777777" w:rsidR="003715A4" w:rsidRDefault="00AF14FC" w:rsidP="004E78D0">
      <w:pPr>
        <w:pStyle w:val="Odstavecseseznamem"/>
        <w:ind w:left="360"/>
        <w:contextualSpacing w:val="0"/>
        <w:jc w:val="both"/>
        <w:rPr>
          <w:rFonts w:ascii="Arial" w:hAnsi="Arial" w:cs="Arial"/>
          <w:sz w:val="22"/>
          <w:szCs w:val="22"/>
        </w:rPr>
      </w:pPr>
      <w:r w:rsidRPr="00936B10">
        <w:rPr>
          <w:rFonts w:ascii="Arial" w:hAnsi="Arial" w:cs="Arial"/>
          <w:sz w:val="22"/>
          <w:szCs w:val="22"/>
        </w:rPr>
        <w:t xml:space="preserve">Vzor </w:t>
      </w:r>
      <w:r w:rsidR="001B6214" w:rsidRPr="00936B10">
        <w:rPr>
          <w:rFonts w:ascii="Arial" w:hAnsi="Arial" w:cs="Arial"/>
          <w:sz w:val="22"/>
          <w:szCs w:val="22"/>
        </w:rPr>
        <w:t>protokolu o nepřevzetí dí</w:t>
      </w:r>
      <w:r w:rsidR="00E15BE4" w:rsidRPr="00936B10">
        <w:rPr>
          <w:rFonts w:ascii="Arial" w:hAnsi="Arial" w:cs="Arial"/>
          <w:sz w:val="22"/>
          <w:szCs w:val="22"/>
        </w:rPr>
        <w:t>la je v P</w:t>
      </w:r>
      <w:r w:rsidRPr="00936B10">
        <w:rPr>
          <w:rFonts w:ascii="Arial" w:hAnsi="Arial" w:cs="Arial"/>
          <w:sz w:val="22"/>
          <w:szCs w:val="22"/>
        </w:rPr>
        <w:t>říloze č.</w:t>
      </w:r>
      <w:r w:rsidR="001B6214" w:rsidRPr="00936B10">
        <w:rPr>
          <w:rFonts w:ascii="Arial" w:hAnsi="Arial" w:cs="Arial"/>
          <w:sz w:val="22"/>
          <w:szCs w:val="22"/>
        </w:rPr>
        <w:t xml:space="preserve"> </w:t>
      </w:r>
      <w:r w:rsidR="00E15BE4" w:rsidRPr="00936B10">
        <w:rPr>
          <w:rFonts w:ascii="Arial" w:hAnsi="Arial" w:cs="Arial"/>
          <w:sz w:val="22"/>
          <w:szCs w:val="22"/>
        </w:rPr>
        <w:t>5</w:t>
      </w:r>
      <w:r w:rsidRPr="00936B10">
        <w:rPr>
          <w:rFonts w:ascii="Arial" w:hAnsi="Arial" w:cs="Arial"/>
          <w:sz w:val="22"/>
          <w:szCs w:val="22"/>
        </w:rPr>
        <w:t xml:space="preserve"> této </w:t>
      </w:r>
      <w:r w:rsidR="005A61E3">
        <w:rPr>
          <w:rFonts w:ascii="Arial" w:hAnsi="Arial" w:cs="Arial"/>
          <w:sz w:val="22"/>
          <w:szCs w:val="22"/>
        </w:rPr>
        <w:t>Dohody</w:t>
      </w:r>
      <w:r w:rsidRPr="00936B10">
        <w:rPr>
          <w:rFonts w:ascii="Arial" w:hAnsi="Arial" w:cs="Arial"/>
          <w:sz w:val="22"/>
          <w:szCs w:val="22"/>
        </w:rPr>
        <w:t>.</w:t>
      </w:r>
      <w:r w:rsidR="003715A4" w:rsidRPr="003715A4">
        <w:rPr>
          <w:rFonts w:ascii="Arial" w:hAnsi="Arial" w:cs="Arial"/>
          <w:sz w:val="22"/>
          <w:szCs w:val="22"/>
        </w:rPr>
        <w:t xml:space="preserve"> </w:t>
      </w:r>
    </w:p>
    <w:p w14:paraId="358901B6" w14:textId="5425C6B2" w:rsidR="00D94C73" w:rsidRPr="002C102B" w:rsidRDefault="003715A4" w:rsidP="004E78D0">
      <w:pPr>
        <w:pStyle w:val="Odstavecseseznamem"/>
        <w:ind w:left="360"/>
        <w:contextualSpacing w:val="0"/>
        <w:jc w:val="both"/>
        <w:rPr>
          <w:rFonts w:ascii="Arial" w:hAnsi="Arial" w:cs="Arial"/>
          <w:sz w:val="22"/>
          <w:szCs w:val="22"/>
          <w:highlight w:val="yellow"/>
        </w:rPr>
      </w:pPr>
      <w:r w:rsidRPr="00936B10">
        <w:rPr>
          <w:rFonts w:ascii="Arial" w:hAnsi="Arial" w:cs="Arial"/>
          <w:sz w:val="22"/>
          <w:szCs w:val="22"/>
        </w:rPr>
        <w:t xml:space="preserve">Vzor protokolu o převzetí díla je v Příloze č. </w:t>
      </w:r>
      <w:r w:rsidR="00326F49">
        <w:rPr>
          <w:rFonts w:ascii="Arial" w:hAnsi="Arial" w:cs="Arial"/>
          <w:sz w:val="22"/>
          <w:szCs w:val="22"/>
        </w:rPr>
        <w:t>4</w:t>
      </w:r>
      <w:r w:rsidRPr="00936B10">
        <w:rPr>
          <w:rFonts w:ascii="Arial" w:hAnsi="Arial" w:cs="Arial"/>
          <w:sz w:val="22"/>
          <w:szCs w:val="22"/>
        </w:rPr>
        <w:t xml:space="preserve"> této </w:t>
      </w:r>
      <w:r>
        <w:rPr>
          <w:rFonts w:ascii="Arial" w:hAnsi="Arial" w:cs="Arial"/>
          <w:sz w:val="22"/>
          <w:szCs w:val="22"/>
        </w:rPr>
        <w:t>Dohody</w:t>
      </w:r>
      <w:r w:rsidRPr="00936B10">
        <w:rPr>
          <w:rFonts w:ascii="Arial" w:hAnsi="Arial" w:cs="Arial"/>
          <w:sz w:val="22"/>
          <w:szCs w:val="22"/>
        </w:rPr>
        <w:t>.</w:t>
      </w:r>
      <w:r w:rsidR="00326F49">
        <w:rPr>
          <w:rFonts w:ascii="Arial" w:hAnsi="Arial" w:cs="Arial"/>
          <w:sz w:val="22"/>
          <w:szCs w:val="22"/>
        </w:rPr>
        <w:t xml:space="preserve"> </w:t>
      </w:r>
      <w:r w:rsidR="00C1314F" w:rsidRPr="00936B10">
        <w:rPr>
          <w:rFonts w:ascii="Arial" w:hAnsi="Arial" w:cs="Arial"/>
          <w:sz w:val="22"/>
          <w:szCs w:val="22"/>
        </w:rPr>
        <w:t xml:space="preserve">Za tento protokol lze považovat </w:t>
      </w:r>
      <w:r w:rsidR="006C0CAB">
        <w:rPr>
          <w:rFonts w:ascii="Arial" w:hAnsi="Arial" w:cs="Arial"/>
          <w:sz w:val="22"/>
          <w:szCs w:val="22"/>
        </w:rPr>
        <w:t xml:space="preserve">také </w:t>
      </w:r>
      <w:r w:rsidR="00AF14FC" w:rsidRPr="00936B10">
        <w:rPr>
          <w:rFonts w:ascii="Arial" w:hAnsi="Arial" w:cs="Arial"/>
          <w:sz w:val="22"/>
          <w:szCs w:val="22"/>
        </w:rPr>
        <w:t xml:space="preserve">písemné </w:t>
      </w:r>
      <w:r w:rsidR="00C1314F" w:rsidRPr="00936B10">
        <w:rPr>
          <w:rFonts w:ascii="Arial" w:hAnsi="Arial" w:cs="Arial"/>
          <w:sz w:val="22"/>
          <w:szCs w:val="22"/>
        </w:rPr>
        <w:t xml:space="preserve">sdělení, že </w:t>
      </w:r>
      <w:r w:rsidR="00AF14FC" w:rsidRPr="00936B10">
        <w:rPr>
          <w:rFonts w:ascii="Arial" w:hAnsi="Arial" w:cs="Arial"/>
          <w:sz w:val="22"/>
          <w:szCs w:val="22"/>
        </w:rPr>
        <w:t xml:space="preserve">znalecký posudek </w:t>
      </w:r>
      <w:r w:rsidR="00C1314F" w:rsidRPr="00936B10">
        <w:rPr>
          <w:rFonts w:ascii="Arial" w:hAnsi="Arial" w:cs="Arial"/>
          <w:sz w:val="22"/>
          <w:szCs w:val="22"/>
        </w:rPr>
        <w:t>byl</w:t>
      </w:r>
      <w:r w:rsidR="00AF14FC" w:rsidRPr="00936B10">
        <w:rPr>
          <w:rFonts w:ascii="Arial" w:hAnsi="Arial" w:cs="Arial"/>
          <w:sz w:val="22"/>
          <w:szCs w:val="22"/>
        </w:rPr>
        <w:t xml:space="preserve"> objednatelem</w:t>
      </w:r>
      <w:r w:rsidR="00C1314F" w:rsidRPr="00936B10">
        <w:rPr>
          <w:rFonts w:ascii="Arial" w:hAnsi="Arial" w:cs="Arial"/>
          <w:sz w:val="22"/>
          <w:szCs w:val="22"/>
        </w:rPr>
        <w:t xml:space="preserve"> převzat a je</w:t>
      </w:r>
      <w:r w:rsidR="00A261EE" w:rsidRPr="00936B10">
        <w:rPr>
          <w:rFonts w:ascii="Arial" w:hAnsi="Arial" w:cs="Arial"/>
          <w:sz w:val="22"/>
          <w:szCs w:val="22"/>
        </w:rPr>
        <w:t xml:space="preserve"> </w:t>
      </w:r>
      <w:r w:rsidR="00C1314F" w:rsidRPr="00936B10">
        <w:rPr>
          <w:rFonts w:ascii="Arial" w:hAnsi="Arial" w:cs="Arial"/>
          <w:sz w:val="22"/>
          <w:szCs w:val="22"/>
        </w:rPr>
        <w:t>možné vystavit fakturu.</w:t>
      </w:r>
    </w:p>
    <w:p w14:paraId="6413655A" w14:textId="77777777" w:rsidR="00D94C73" w:rsidRPr="002C102B" w:rsidRDefault="00D94C73" w:rsidP="00936B10">
      <w:pPr>
        <w:tabs>
          <w:tab w:val="left" w:pos="0"/>
          <w:tab w:val="left" w:pos="851"/>
          <w:tab w:val="left" w:pos="1134"/>
        </w:tabs>
        <w:rPr>
          <w:rFonts w:ascii="Arial" w:hAnsi="Arial" w:cs="Arial"/>
        </w:rPr>
      </w:pPr>
    </w:p>
    <w:p w14:paraId="57241D6A" w14:textId="77777777" w:rsidR="00D94C73" w:rsidRPr="002C102B" w:rsidRDefault="00D94C73" w:rsidP="00936B10">
      <w:pPr>
        <w:jc w:val="center"/>
        <w:rPr>
          <w:rFonts w:ascii="Arial" w:hAnsi="Arial" w:cs="Arial"/>
          <w:b/>
          <w:bCs/>
          <w:snapToGrid w:val="0"/>
        </w:rPr>
      </w:pPr>
      <w:r w:rsidRPr="002C102B">
        <w:rPr>
          <w:rFonts w:ascii="Arial" w:hAnsi="Arial" w:cs="Arial"/>
          <w:b/>
          <w:bCs/>
          <w:snapToGrid w:val="0"/>
        </w:rPr>
        <w:t>Čl. V.</w:t>
      </w:r>
    </w:p>
    <w:p w14:paraId="1F893EAE" w14:textId="77777777" w:rsidR="00D94C73" w:rsidRPr="002C102B" w:rsidRDefault="00D94C73" w:rsidP="00936B10">
      <w:pPr>
        <w:pStyle w:val="Nadpis3"/>
        <w:numPr>
          <w:ilvl w:val="0"/>
          <w:numId w:val="0"/>
        </w:numPr>
        <w:spacing w:before="0"/>
        <w:jc w:val="center"/>
        <w:rPr>
          <w:rFonts w:ascii="Arial" w:hAnsi="Arial" w:cs="Arial"/>
          <w:b/>
          <w:szCs w:val="24"/>
        </w:rPr>
      </w:pPr>
      <w:r w:rsidRPr="002C102B">
        <w:rPr>
          <w:rFonts w:ascii="Arial" w:hAnsi="Arial" w:cs="Arial"/>
          <w:b/>
          <w:szCs w:val="24"/>
        </w:rPr>
        <w:t>Cena za provedení díla</w:t>
      </w:r>
    </w:p>
    <w:p w14:paraId="4CF0561C" w14:textId="05AF051B" w:rsidR="00D94C73" w:rsidRDefault="002570C7" w:rsidP="00BA5848">
      <w:pPr>
        <w:pStyle w:val="Odstavecseseznamem"/>
        <w:numPr>
          <w:ilvl w:val="0"/>
          <w:numId w:val="14"/>
        </w:numPr>
        <w:jc w:val="both"/>
        <w:rPr>
          <w:rFonts w:ascii="Arial" w:hAnsi="Arial" w:cs="Arial"/>
          <w:sz w:val="22"/>
          <w:szCs w:val="22"/>
        </w:rPr>
      </w:pPr>
      <w:r w:rsidRPr="00936B10">
        <w:rPr>
          <w:rFonts w:ascii="Arial" w:hAnsi="Arial" w:cs="Arial"/>
          <w:sz w:val="22"/>
          <w:szCs w:val="22"/>
        </w:rPr>
        <w:t xml:space="preserve">Cena za </w:t>
      </w:r>
      <w:r w:rsidR="00552C17" w:rsidRPr="00936B10">
        <w:rPr>
          <w:rFonts w:ascii="Arial" w:hAnsi="Arial" w:cs="Arial"/>
          <w:sz w:val="22"/>
          <w:szCs w:val="22"/>
        </w:rPr>
        <w:t>znalecký posudek</w:t>
      </w:r>
      <w:r w:rsidR="00395E82" w:rsidRPr="00936B10">
        <w:rPr>
          <w:rFonts w:ascii="Arial" w:hAnsi="Arial" w:cs="Arial"/>
          <w:sz w:val="22"/>
          <w:szCs w:val="22"/>
        </w:rPr>
        <w:t xml:space="preserve"> bude vypočtena</w:t>
      </w:r>
      <w:r w:rsidRPr="00936B10">
        <w:rPr>
          <w:rFonts w:ascii="Arial" w:hAnsi="Arial" w:cs="Arial"/>
          <w:sz w:val="22"/>
          <w:szCs w:val="22"/>
        </w:rPr>
        <w:t xml:space="preserve"> na základě konkrétní Objednávky (dále jen „Cena“)</w:t>
      </w:r>
      <w:r w:rsidR="00552C17" w:rsidRPr="00936B10">
        <w:rPr>
          <w:rFonts w:ascii="Arial" w:hAnsi="Arial" w:cs="Arial"/>
          <w:sz w:val="22"/>
          <w:szCs w:val="22"/>
        </w:rPr>
        <w:t>,</w:t>
      </w:r>
      <w:r w:rsidRPr="00936B10">
        <w:rPr>
          <w:rFonts w:ascii="Arial" w:hAnsi="Arial" w:cs="Arial"/>
          <w:sz w:val="22"/>
          <w:szCs w:val="22"/>
        </w:rPr>
        <w:t xml:space="preserve"> </w:t>
      </w:r>
      <w:r w:rsidR="00552C17" w:rsidRPr="00936B10">
        <w:rPr>
          <w:rFonts w:ascii="Arial" w:hAnsi="Arial" w:cs="Arial"/>
          <w:sz w:val="22"/>
          <w:szCs w:val="22"/>
        </w:rPr>
        <w:t xml:space="preserve">v členění podle položek </w:t>
      </w:r>
      <w:r w:rsidR="00AF760D" w:rsidRPr="00936B10">
        <w:rPr>
          <w:rFonts w:ascii="Arial" w:hAnsi="Arial" w:cs="Arial"/>
          <w:sz w:val="22"/>
          <w:szCs w:val="22"/>
        </w:rPr>
        <w:t>jednotkových</w:t>
      </w:r>
      <w:r w:rsidR="00552C17" w:rsidRPr="00936B10">
        <w:rPr>
          <w:rFonts w:ascii="Arial" w:hAnsi="Arial" w:cs="Arial"/>
          <w:sz w:val="22"/>
          <w:szCs w:val="22"/>
        </w:rPr>
        <w:t xml:space="preserve"> cen </w:t>
      </w:r>
      <w:r w:rsidR="00395E82" w:rsidRPr="00936B10">
        <w:rPr>
          <w:rFonts w:ascii="Arial" w:hAnsi="Arial" w:cs="Arial"/>
          <w:sz w:val="22"/>
          <w:szCs w:val="22"/>
        </w:rPr>
        <w:t xml:space="preserve">jednotlivých zhotovitelů podle </w:t>
      </w:r>
      <w:r w:rsidR="00AF760D" w:rsidRPr="00936B10">
        <w:rPr>
          <w:rFonts w:ascii="Arial" w:hAnsi="Arial" w:cs="Arial"/>
          <w:sz w:val="22"/>
          <w:szCs w:val="22"/>
        </w:rPr>
        <w:t>Příloh</w:t>
      </w:r>
      <w:r w:rsidR="00395E82" w:rsidRPr="00936B10">
        <w:rPr>
          <w:rFonts w:ascii="Arial" w:hAnsi="Arial" w:cs="Arial"/>
          <w:sz w:val="22"/>
          <w:szCs w:val="22"/>
        </w:rPr>
        <w:t>y</w:t>
      </w:r>
      <w:r w:rsidR="00AF760D" w:rsidRPr="00936B10">
        <w:rPr>
          <w:rFonts w:ascii="Arial" w:hAnsi="Arial" w:cs="Arial"/>
          <w:sz w:val="22"/>
          <w:szCs w:val="22"/>
        </w:rPr>
        <w:t xml:space="preserve"> č.</w:t>
      </w:r>
      <w:r w:rsidR="00395E82" w:rsidRPr="00936B10">
        <w:rPr>
          <w:rFonts w:ascii="Arial" w:hAnsi="Arial" w:cs="Arial"/>
          <w:sz w:val="22"/>
          <w:szCs w:val="22"/>
        </w:rPr>
        <w:t xml:space="preserve"> </w:t>
      </w:r>
      <w:r w:rsidR="00AF760D" w:rsidRPr="00936B10">
        <w:rPr>
          <w:rFonts w:ascii="Arial" w:hAnsi="Arial" w:cs="Arial"/>
          <w:sz w:val="22"/>
          <w:szCs w:val="22"/>
        </w:rPr>
        <w:t>2</w:t>
      </w:r>
      <w:r w:rsidR="00395E82" w:rsidRPr="00936B10">
        <w:rPr>
          <w:rFonts w:ascii="Arial" w:hAnsi="Arial" w:cs="Arial"/>
          <w:sz w:val="22"/>
          <w:szCs w:val="22"/>
        </w:rPr>
        <w:t xml:space="preserve"> </w:t>
      </w:r>
      <w:r w:rsidR="00AF760D" w:rsidRPr="00936B10">
        <w:rPr>
          <w:rFonts w:ascii="Arial" w:hAnsi="Arial" w:cs="Arial"/>
          <w:sz w:val="22"/>
          <w:szCs w:val="22"/>
        </w:rPr>
        <w:t xml:space="preserve">této </w:t>
      </w:r>
      <w:r w:rsidR="005A61E3">
        <w:rPr>
          <w:rFonts w:ascii="Arial" w:hAnsi="Arial" w:cs="Arial"/>
          <w:sz w:val="22"/>
          <w:szCs w:val="22"/>
        </w:rPr>
        <w:t>Dohody</w:t>
      </w:r>
      <w:r w:rsidR="006C0CAB">
        <w:rPr>
          <w:rFonts w:ascii="Arial" w:hAnsi="Arial" w:cs="Arial"/>
          <w:sz w:val="22"/>
          <w:szCs w:val="22"/>
        </w:rPr>
        <w:t xml:space="preserve"> (C</w:t>
      </w:r>
      <w:r w:rsidR="006C0CAB" w:rsidRPr="00936B10">
        <w:rPr>
          <w:rFonts w:ascii="Arial" w:hAnsi="Arial" w:cs="Arial"/>
          <w:sz w:val="22"/>
          <w:szCs w:val="22"/>
        </w:rPr>
        <w:t xml:space="preserve">eník </w:t>
      </w:r>
      <w:r w:rsidR="008D31CE">
        <w:rPr>
          <w:rFonts w:ascii="Arial" w:hAnsi="Arial" w:cs="Arial"/>
          <w:sz w:val="22"/>
          <w:szCs w:val="22"/>
        </w:rPr>
        <w:t>zpracování</w:t>
      </w:r>
      <w:r w:rsidR="008D31CE" w:rsidRPr="00936B10">
        <w:rPr>
          <w:rFonts w:ascii="Arial" w:hAnsi="Arial" w:cs="Arial"/>
          <w:sz w:val="22"/>
          <w:szCs w:val="22"/>
        </w:rPr>
        <w:t xml:space="preserve"> </w:t>
      </w:r>
      <w:r w:rsidR="00395E82" w:rsidRPr="00936B10">
        <w:rPr>
          <w:rFonts w:ascii="Arial" w:hAnsi="Arial" w:cs="Arial"/>
          <w:sz w:val="22"/>
          <w:szCs w:val="22"/>
        </w:rPr>
        <w:t>znaleckých posudků</w:t>
      </w:r>
      <w:r w:rsidR="008D31CE">
        <w:rPr>
          <w:rFonts w:ascii="Arial" w:hAnsi="Arial" w:cs="Arial"/>
          <w:sz w:val="22"/>
          <w:szCs w:val="22"/>
        </w:rPr>
        <w:t>)</w:t>
      </w:r>
      <w:r w:rsidR="00395E82" w:rsidRPr="00936B10">
        <w:rPr>
          <w:rFonts w:ascii="Arial" w:hAnsi="Arial" w:cs="Arial"/>
          <w:sz w:val="22"/>
          <w:szCs w:val="22"/>
        </w:rPr>
        <w:t>.</w:t>
      </w:r>
    </w:p>
    <w:p w14:paraId="461B70A8" w14:textId="77777777" w:rsidR="002C102B" w:rsidRPr="00936B10" w:rsidRDefault="002C102B" w:rsidP="002C102B">
      <w:pPr>
        <w:pStyle w:val="Odstavecseseznamem"/>
        <w:ind w:left="360"/>
        <w:jc w:val="both"/>
        <w:rPr>
          <w:rFonts w:ascii="Arial" w:hAnsi="Arial" w:cs="Arial"/>
          <w:sz w:val="22"/>
          <w:szCs w:val="22"/>
        </w:rPr>
      </w:pPr>
    </w:p>
    <w:p w14:paraId="301CC32D" w14:textId="4F726E9C" w:rsidR="006F2D75" w:rsidRPr="002C102B" w:rsidRDefault="006F2D75" w:rsidP="00BA5848">
      <w:pPr>
        <w:pStyle w:val="Zkladntext"/>
        <w:numPr>
          <w:ilvl w:val="0"/>
          <w:numId w:val="14"/>
        </w:numPr>
        <w:tabs>
          <w:tab w:val="left" w:pos="567"/>
        </w:tabs>
        <w:jc w:val="both"/>
        <w:rPr>
          <w:rFonts w:ascii="Arial" w:hAnsi="Arial" w:cs="Arial"/>
          <w:b/>
          <w:sz w:val="22"/>
          <w:szCs w:val="22"/>
        </w:rPr>
      </w:pPr>
      <w:r w:rsidRPr="00936B10">
        <w:rPr>
          <w:rFonts w:ascii="Arial" w:hAnsi="Arial" w:cs="Arial"/>
          <w:sz w:val="22"/>
          <w:szCs w:val="22"/>
        </w:rPr>
        <w:t>Cena je uváděna vždy ve struktuře cena bez DPH, sazba DPH v %, cena vč. DPH, přičemž účtov</w:t>
      </w:r>
      <w:r w:rsidR="001B6214" w:rsidRPr="00936B10">
        <w:rPr>
          <w:rFonts w:ascii="Arial" w:hAnsi="Arial" w:cs="Arial"/>
          <w:sz w:val="22"/>
          <w:szCs w:val="22"/>
        </w:rPr>
        <w:t>a</w:t>
      </w:r>
      <w:r w:rsidRPr="00936B10">
        <w:rPr>
          <w:rFonts w:ascii="Arial" w:hAnsi="Arial" w:cs="Arial"/>
          <w:sz w:val="22"/>
          <w:szCs w:val="22"/>
        </w:rPr>
        <w:t>n</w:t>
      </w:r>
      <w:r w:rsidR="001B6214" w:rsidRPr="00936B10">
        <w:rPr>
          <w:rFonts w:ascii="Arial" w:hAnsi="Arial" w:cs="Arial"/>
          <w:sz w:val="22"/>
          <w:szCs w:val="22"/>
        </w:rPr>
        <w:t>á</w:t>
      </w:r>
      <w:r w:rsidRPr="00936B10">
        <w:rPr>
          <w:rFonts w:ascii="Arial" w:hAnsi="Arial" w:cs="Arial"/>
          <w:sz w:val="22"/>
          <w:szCs w:val="22"/>
        </w:rPr>
        <w:t xml:space="preserve"> daň z přidané hodnoty (dále jen „DPH“) bude vždy ve výši určené platnými právními předpisy v době</w:t>
      </w:r>
      <w:r w:rsidR="002C102B">
        <w:rPr>
          <w:rFonts w:ascii="Arial" w:hAnsi="Arial" w:cs="Arial"/>
          <w:sz w:val="22"/>
          <w:szCs w:val="22"/>
        </w:rPr>
        <w:t xml:space="preserve"> poskytnutí zdanitelného plnění.</w:t>
      </w:r>
    </w:p>
    <w:p w14:paraId="740A2365" w14:textId="7667A81D" w:rsidR="002C102B" w:rsidRPr="00936B10" w:rsidRDefault="002C102B" w:rsidP="002C102B">
      <w:pPr>
        <w:pStyle w:val="Zkladntext"/>
        <w:tabs>
          <w:tab w:val="left" w:pos="567"/>
        </w:tabs>
        <w:jc w:val="both"/>
        <w:rPr>
          <w:rFonts w:ascii="Arial" w:hAnsi="Arial" w:cs="Arial"/>
          <w:b/>
          <w:sz w:val="22"/>
          <w:szCs w:val="22"/>
        </w:rPr>
      </w:pPr>
    </w:p>
    <w:p w14:paraId="3B244A63" w14:textId="4ED9FB11" w:rsidR="00D94C73" w:rsidRPr="002C102B" w:rsidRDefault="00D94C73" w:rsidP="00BA5848">
      <w:pPr>
        <w:pStyle w:val="Zkladntext"/>
        <w:numPr>
          <w:ilvl w:val="0"/>
          <w:numId w:val="14"/>
        </w:numPr>
        <w:tabs>
          <w:tab w:val="left" w:pos="567"/>
        </w:tabs>
        <w:spacing w:after="240"/>
        <w:jc w:val="both"/>
        <w:rPr>
          <w:rFonts w:ascii="Arial" w:hAnsi="Arial" w:cs="Arial"/>
          <w:b/>
          <w:sz w:val="22"/>
          <w:szCs w:val="22"/>
        </w:rPr>
      </w:pPr>
      <w:r w:rsidRPr="00936B10">
        <w:rPr>
          <w:rFonts w:ascii="Arial" w:hAnsi="Arial" w:cs="Arial"/>
          <w:sz w:val="22"/>
          <w:szCs w:val="22"/>
        </w:rPr>
        <w:t>Sjednané jednotkové ceny za jednotlivé služby – výkony, jsou neměnné po celou dobu realizace díla a lze je změnit pouze v případě, že v průběhu plnění dojde ke změnám sazeb DPH.</w:t>
      </w:r>
    </w:p>
    <w:p w14:paraId="5BADAC59" w14:textId="552012ED" w:rsidR="00AF760D" w:rsidRPr="00936B10" w:rsidRDefault="00AF760D" w:rsidP="00BA5848">
      <w:pPr>
        <w:pStyle w:val="Odstavecseseznamem"/>
        <w:numPr>
          <w:ilvl w:val="0"/>
          <w:numId w:val="14"/>
        </w:numPr>
        <w:spacing w:after="240"/>
        <w:contextualSpacing w:val="0"/>
        <w:jc w:val="both"/>
        <w:rPr>
          <w:rFonts w:ascii="Arial" w:hAnsi="Arial" w:cs="Arial"/>
          <w:sz w:val="22"/>
          <w:szCs w:val="22"/>
        </w:rPr>
      </w:pPr>
      <w:r w:rsidRPr="1CA34882">
        <w:rPr>
          <w:rFonts w:ascii="Arial" w:hAnsi="Arial" w:cs="Arial"/>
          <w:sz w:val="22"/>
          <w:szCs w:val="22"/>
        </w:rPr>
        <w:t>Sjednané jednotkové ceny za jednotlivé</w:t>
      </w:r>
      <w:r w:rsidR="00917A10" w:rsidRPr="1CA34882">
        <w:rPr>
          <w:rFonts w:ascii="Arial" w:hAnsi="Arial" w:cs="Arial"/>
          <w:sz w:val="22"/>
          <w:szCs w:val="22"/>
        </w:rPr>
        <w:t xml:space="preserve"> znalecké </w:t>
      </w:r>
      <w:r w:rsidRPr="1CA34882">
        <w:rPr>
          <w:rFonts w:ascii="Arial" w:hAnsi="Arial" w:cs="Arial"/>
          <w:sz w:val="22"/>
          <w:szCs w:val="22"/>
        </w:rPr>
        <w:t xml:space="preserve">služby </w:t>
      </w:r>
      <w:r w:rsidR="00917A10" w:rsidRPr="1CA34882">
        <w:rPr>
          <w:rFonts w:ascii="Arial" w:hAnsi="Arial" w:cs="Arial"/>
          <w:sz w:val="22"/>
          <w:szCs w:val="22"/>
        </w:rPr>
        <w:t xml:space="preserve">podle </w:t>
      </w:r>
      <w:r w:rsidRPr="1CA34882">
        <w:rPr>
          <w:rFonts w:ascii="Arial" w:hAnsi="Arial" w:cs="Arial"/>
          <w:sz w:val="22"/>
          <w:szCs w:val="22"/>
        </w:rPr>
        <w:t>přílo</w:t>
      </w:r>
      <w:r w:rsidR="00917A10" w:rsidRPr="1CA34882">
        <w:rPr>
          <w:rFonts w:ascii="Arial" w:hAnsi="Arial" w:cs="Arial"/>
          <w:sz w:val="22"/>
          <w:szCs w:val="22"/>
        </w:rPr>
        <w:t>hy</w:t>
      </w:r>
      <w:r w:rsidRPr="1CA34882">
        <w:rPr>
          <w:rFonts w:ascii="Arial" w:hAnsi="Arial" w:cs="Arial"/>
          <w:sz w:val="22"/>
          <w:szCs w:val="22"/>
        </w:rPr>
        <w:t xml:space="preserve"> č. 2 </w:t>
      </w:r>
      <w:r w:rsidR="005A61E3" w:rsidRPr="1CA34882">
        <w:rPr>
          <w:rFonts w:ascii="Arial" w:hAnsi="Arial" w:cs="Arial"/>
          <w:sz w:val="22"/>
          <w:szCs w:val="22"/>
        </w:rPr>
        <w:t>Dohody</w:t>
      </w:r>
      <w:r w:rsidR="3CB8645E" w:rsidRPr="1CA34882">
        <w:rPr>
          <w:rFonts w:ascii="Arial" w:hAnsi="Arial" w:cs="Arial"/>
          <w:sz w:val="22"/>
          <w:szCs w:val="22"/>
        </w:rPr>
        <w:t xml:space="preserve"> </w:t>
      </w:r>
      <w:r w:rsidRPr="1CA34882">
        <w:rPr>
          <w:rFonts w:ascii="Arial" w:hAnsi="Arial" w:cs="Arial"/>
          <w:sz w:val="22"/>
          <w:szCs w:val="22"/>
        </w:rPr>
        <w:t xml:space="preserve">jsou ceny nejvýše přípustné a nepřekročitelné a obsahují veškeré náklady zhotovitele nezbytné k řádnému provedení díla.  </w:t>
      </w:r>
    </w:p>
    <w:p w14:paraId="0CAB96AD" w14:textId="014390E3" w:rsidR="00D94C73" w:rsidRPr="00936B10" w:rsidRDefault="00D94C73" w:rsidP="00936B10">
      <w:pPr>
        <w:rPr>
          <w:rFonts w:ascii="Arial" w:hAnsi="Arial" w:cs="Arial"/>
          <w:snapToGrid w:val="0"/>
          <w:sz w:val="22"/>
          <w:szCs w:val="22"/>
        </w:rPr>
      </w:pPr>
    </w:p>
    <w:p w14:paraId="2DC02512" w14:textId="77777777" w:rsidR="00D94C73" w:rsidRPr="002C102B" w:rsidRDefault="00D94C73" w:rsidP="00936B10">
      <w:pPr>
        <w:jc w:val="center"/>
        <w:rPr>
          <w:rFonts w:ascii="Arial" w:hAnsi="Arial" w:cs="Arial"/>
          <w:b/>
          <w:bCs/>
          <w:snapToGrid w:val="0"/>
        </w:rPr>
      </w:pPr>
      <w:r w:rsidRPr="002C102B">
        <w:rPr>
          <w:rFonts w:ascii="Arial" w:hAnsi="Arial" w:cs="Arial"/>
          <w:b/>
          <w:bCs/>
          <w:snapToGrid w:val="0"/>
        </w:rPr>
        <w:t>Čl. VI.</w:t>
      </w:r>
    </w:p>
    <w:p w14:paraId="3F5ADC2F" w14:textId="77777777" w:rsidR="00D94C73" w:rsidRPr="002C102B" w:rsidRDefault="00D94C73" w:rsidP="00936B10">
      <w:pPr>
        <w:pStyle w:val="Nadpis3"/>
        <w:numPr>
          <w:ilvl w:val="0"/>
          <w:numId w:val="0"/>
        </w:numPr>
        <w:spacing w:before="0"/>
        <w:jc w:val="center"/>
        <w:rPr>
          <w:rFonts w:ascii="Arial" w:hAnsi="Arial" w:cs="Arial"/>
          <w:b/>
          <w:szCs w:val="24"/>
        </w:rPr>
      </w:pPr>
      <w:r w:rsidRPr="002C102B">
        <w:rPr>
          <w:rFonts w:ascii="Arial" w:hAnsi="Arial" w:cs="Arial"/>
          <w:b/>
          <w:szCs w:val="24"/>
        </w:rPr>
        <w:t>Platební a fakturační podmínky</w:t>
      </w:r>
    </w:p>
    <w:p w14:paraId="7BB74063" w14:textId="77777777" w:rsidR="002C102B" w:rsidRDefault="00D94C73" w:rsidP="00BA5848">
      <w:pPr>
        <w:pStyle w:val="Odstavecseseznamem"/>
        <w:numPr>
          <w:ilvl w:val="0"/>
          <w:numId w:val="8"/>
        </w:numPr>
        <w:contextualSpacing w:val="0"/>
        <w:jc w:val="both"/>
        <w:rPr>
          <w:rFonts w:ascii="Arial" w:hAnsi="Arial" w:cs="Arial"/>
          <w:snapToGrid w:val="0"/>
          <w:sz w:val="22"/>
          <w:szCs w:val="22"/>
        </w:rPr>
      </w:pPr>
      <w:r w:rsidRPr="00936B10">
        <w:rPr>
          <w:rFonts w:ascii="Arial" w:hAnsi="Arial" w:cs="Arial"/>
          <w:snapToGrid w:val="0"/>
          <w:sz w:val="22"/>
          <w:szCs w:val="22"/>
        </w:rPr>
        <w:t xml:space="preserve">Fakturace bude prováděna po dokončení jednotlivých dílčích </w:t>
      </w:r>
      <w:r w:rsidR="001761C4" w:rsidRPr="00936B10">
        <w:rPr>
          <w:rFonts w:ascii="Arial" w:hAnsi="Arial" w:cs="Arial"/>
          <w:snapToGrid w:val="0"/>
          <w:sz w:val="22"/>
          <w:szCs w:val="22"/>
        </w:rPr>
        <w:t>plnění</w:t>
      </w:r>
      <w:r w:rsidRPr="00936B10">
        <w:rPr>
          <w:rFonts w:ascii="Arial" w:hAnsi="Arial" w:cs="Arial"/>
          <w:snapToGrid w:val="0"/>
          <w:sz w:val="22"/>
          <w:szCs w:val="22"/>
        </w:rPr>
        <w:t xml:space="preserve">, na základě </w:t>
      </w:r>
      <w:r w:rsidR="00C20E88" w:rsidRPr="00936B10">
        <w:rPr>
          <w:rFonts w:ascii="Arial" w:hAnsi="Arial" w:cs="Arial"/>
          <w:snapToGrid w:val="0"/>
          <w:sz w:val="22"/>
          <w:szCs w:val="22"/>
        </w:rPr>
        <w:t xml:space="preserve">objednavatelem </w:t>
      </w:r>
      <w:r w:rsidRPr="00936B10">
        <w:rPr>
          <w:rFonts w:ascii="Arial" w:hAnsi="Arial" w:cs="Arial"/>
          <w:snapToGrid w:val="0"/>
          <w:sz w:val="22"/>
          <w:szCs w:val="22"/>
        </w:rPr>
        <w:t>potvrzeného</w:t>
      </w:r>
      <w:r w:rsidR="00C20E88" w:rsidRPr="00936B10">
        <w:rPr>
          <w:rFonts w:ascii="Arial" w:hAnsi="Arial" w:cs="Arial"/>
          <w:snapToGrid w:val="0"/>
          <w:sz w:val="22"/>
          <w:szCs w:val="22"/>
        </w:rPr>
        <w:t xml:space="preserve"> převzetí znaleckého posudku</w:t>
      </w:r>
      <w:r w:rsidRPr="00936B10">
        <w:rPr>
          <w:rFonts w:ascii="Arial" w:hAnsi="Arial" w:cs="Arial"/>
          <w:snapToGrid w:val="0"/>
          <w:sz w:val="22"/>
          <w:szCs w:val="22"/>
        </w:rPr>
        <w:t xml:space="preserve"> bez vad a nedodělků</w:t>
      </w:r>
      <w:r w:rsidR="00C20E88" w:rsidRPr="00936B10">
        <w:rPr>
          <w:rFonts w:ascii="Arial" w:hAnsi="Arial" w:cs="Arial"/>
          <w:snapToGrid w:val="0"/>
          <w:sz w:val="22"/>
          <w:szCs w:val="22"/>
        </w:rPr>
        <w:t>.</w:t>
      </w:r>
      <w:r w:rsidRPr="00936B10">
        <w:rPr>
          <w:rFonts w:ascii="Arial" w:hAnsi="Arial" w:cs="Arial"/>
          <w:snapToGrid w:val="0"/>
          <w:sz w:val="22"/>
          <w:szCs w:val="22"/>
        </w:rPr>
        <w:t xml:space="preserve"> Bez tohoto potvrzeného </w:t>
      </w:r>
      <w:r w:rsidR="00395E82" w:rsidRPr="00936B10">
        <w:rPr>
          <w:rFonts w:ascii="Arial" w:hAnsi="Arial" w:cs="Arial"/>
          <w:snapToGrid w:val="0"/>
          <w:sz w:val="22"/>
          <w:szCs w:val="22"/>
        </w:rPr>
        <w:t>převzetí</w:t>
      </w:r>
      <w:r w:rsidRPr="00936B10">
        <w:rPr>
          <w:rFonts w:ascii="Arial" w:hAnsi="Arial" w:cs="Arial"/>
          <w:snapToGrid w:val="0"/>
          <w:sz w:val="22"/>
          <w:szCs w:val="22"/>
        </w:rPr>
        <w:t xml:space="preserve"> nesmí být faktura vystavena.</w:t>
      </w:r>
    </w:p>
    <w:p w14:paraId="5DDBDD78" w14:textId="372AB039" w:rsidR="00D94C73" w:rsidRPr="00936B10" w:rsidRDefault="00D94C73" w:rsidP="002C102B">
      <w:pPr>
        <w:pStyle w:val="Odstavecseseznamem"/>
        <w:ind w:left="360"/>
        <w:contextualSpacing w:val="0"/>
        <w:jc w:val="both"/>
        <w:rPr>
          <w:rFonts w:ascii="Arial" w:hAnsi="Arial" w:cs="Arial"/>
          <w:snapToGrid w:val="0"/>
          <w:sz w:val="22"/>
          <w:szCs w:val="22"/>
        </w:rPr>
      </w:pPr>
      <w:r w:rsidRPr="00936B10">
        <w:rPr>
          <w:rFonts w:ascii="Arial" w:hAnsi="Arial" w:cs="Arial"/>
          <w:snapToGrid w:val="0"/>
          <w:sz w:val="22"/>
          <w:szCs w:val="22"/>
        </w:rPr>
        <w:t xml:space="preserve"> </w:t>
      </w:r>
    </w:p>
    <w:p w14:paraId="07A76679" w14:textId="77777777" w:rsidR="002C102B" w:rsidRPr="002C102B" w:rsidRDefault="00D94C73" w:rsidP="00BA5848">
      <w:pPr>
        <w:pStyle w:val="Odstavecseseznamem"/>
        <w:numPr>
          <w:ilvl w:val="0"/>
          <w:numId w:val="8"/>
        </w:numPr>
        <w:contextualSpacing w:val="0"/>
        <w:jc w:val="both"/>
        <w:rPr>
          <w:rFonts w:ascii="Arial" w:hAnsi="Arial" w:cs="Arial"/>
          <w:snapToGrid w:val="0"/>
          <w:sz w:val="22"/>
          <w:szCs w:val="22"/>
        </w:rPr>
      </w:pPr>
      <w:r w:rsidRPr="00936B10">
        <w:rPr>
          <w:rFonts w:ascii="Arial" w:hAnsi="Arial" w:cs="Arial"/>
          <w:sz w:val="22"/>
          <w:szCs w:val="22"/>
        </w:rPr>
        <w:t>Dřívější termín plnění dílčích plnění se připouští za podmín</w:t>
      </w:r>
      <w:r w:rsidR="002C102B">
        <w:rPr>
          <w:rFonts w:ascii="Arial" w:hAnsi="Arial" w:cs="Arial"/>
          <w:sz w:val="22"/>
          <w:szCs w:val="22"/>
        </w:rPr>
        <w:t xml:space="preserve">ky, že k financování díla budou </w:t>
      </w:r>
      <w:r w:rsidRPr="00936B10">
        <w:rPr>
          <w:rFonts w:ascii="Arial" w:hAnsi="Arial" w:cs="Arial"/>
          <w:sz w:val="22"/>
          <w:szCs w:val="22"/>
        </w:rPr>
        <w:t>ze státního rozpočtu uvolněny potřebné finanční prostředky na účet objednatele v době dřívějšího plnění. Podmínkou dřívější fakturace je písemný souhlas objednatele.</w:t>
      </w:r>
    </w:p>
    <w:p w14:paraId="56CC2CAB" w14:textId="581BF17A" w:rsidR="00D94C73" w:rsidRPr="002C102B" w:rsidRDefault="00D94C73" w:rsidP="002C102B">
      <w:pPr>
        <w:jc w:val="both"/>
        <w:rPr>
          <w:rFonts w:ascii="Arial" w:hAnsi="Arial" w:cs="Arial"/>
          <w:snapToGrid w:val="0"/>
          <w:sz w:val="22"/>
          <w:szCs w:val="22"/>
        </w:rPr>
      </w:pPr>
      <w:r w:rsidRPr="002C102B">
        <w:rPr>
          <w:rFonts w:ascii="Arial" w:hAnsi="Arial" w:cs="Arial"/>
          <w:sz w:val="22"/>
          <w:szCs w:val="22"/>
        </w:rPr>
        <w:t xml:space="preserve"> </w:t>
      </w:r>
    </w:p>
    <w:p w14:paraId="71DA816C" w14:textId="2663A292" w:rsidR="00D94C73" w:rsidRDefault="00D94C73" w:rsidP="00BA5848">
      <w:pPr>
        <w:pStyle w:val="Odstavecseseznamem"/>
        <w:numPr>
          <w:ilvl w:val="0"/>
          <w:numId w:val="8"/>
        </w:numPr>
        <w:contextualSpacing w:val="0"/>
        <w:jc w:val="both"/>
        <w:rPr>
          <w:rFonts w:ascii="Arial" w:hAnsi="Arial" w:cs="Arial"/>
          <w:snapToGrid w:val="0"/>
          <w:sz w:val="22"/>
          <w:szCs w:val="22"/>
        </w:rPr>
      </w:pPr>
      <w:r w:rsidRPr="00936B10">
        <w:rPr>
          <w:rFonts w:ascii="Arial" w:hAnsi="Arial" w:cs="Arial"/>
          <w:snapToGrid w:val="0"/>
          <w:sz w:val="22"/>
          <w:szCs w:val="22"/>
        </w:rPr>
        <w:t xml:space="preserve">Zhotovitel bude zasílat objednateli faktury v jednom vyhotovení, které musí splňovat náležitosti podle předpisů o vedení účetnictví. Zároveň s cenou za </w:t>
      </w:r>
      <w:r w:rsidR="00C20E88" w:rsidRPr="00936B10">
        <w:rPr>
          <w:rFonts w:ascii="Arial" w:hAnsi="Arial" w:cs="Arial"/>
          <w:snapToGrid w:val="0"/>
          <w:sz w:val="22"/>
          <w:szCs w:val="22"/>
        </w:rPr>
        <w:t>znalecký posudek</w:t>
      </w:r>
      <w:r w:rsidRPr="00936B10">
        <w:rPr>
          <w:rFonts w:ascii="Arial" w:hAnsi="Arial" w:cs="Arial"/>
          <w:snapToGrid w:val="0"/>
          <w:sz w:val="22"/>
          <w:szCs w:val="22"/>
        </w:rPr>
        <w:t xml:space="preserve"> vypočte zhotovitel i DPH podle platných zákonů. Pokud faktura neobsahuje všechny zákonem a </w:t>
      </w:r>
      <w:r w:rsidR="005A61E3">
        <w:rPr>
          <w:rFonts w:ascii="Arial" w:hAnsi="Arial" w:cs="Arial"/>
          <w:snapToGrid w:val="0"/>
          <w:sz w:val="22"/>
          <w:szCs w:val="22"/>
        </w:rPr>
        <w:t>Dohodou</w:t>
      </w:r>
      <w:r w:rsidRPr="00936B10">
        <w:rPr>
          <w:rFonts w:ascii="Arial" w:hAnsi="Arial" w:cs="Arial"/>
          <w:snapToGrid w:val="0"/>
          <w:sz w:val="22"/>
          <w:szCs w:val="22"/>
        </w:rPr>
        <w:t xml:space="preserve"> stanovené náležitosti, je objednatel povinen bezodkladně fakturu vrátit zhotoviteli s tím, že zhotovitel je poté povinen vystavit novou fakturu s novým termínem splatnosti. V takovém případě není objednatel v prodlení s úhradou. Nedílnou </w:t>
      </w:r>
      <w:r w:rsidRPr="00936B10">
        <w:rPr>
          <w:rFonts w:ascii="Arial" w:hAnsi="Arial" w:cs="Arial"/>
          <w:snapToGrid w:val="0"/>
          <w:sz w:val="22"/>
          <w:szCs w:val="22"/>
        </w:rPr>
        <w:lastRenderedPageBreak/>
        <w:t xml:space="preserve">součástí faktury bude </w:t>
      </w:r>
      <w:r w:rsidR="00C20E88" w:rsidRPr="00936B10">
        <w:rPr>
          <w:rFonts w:ascii="Arial" w:hAnsi="Arial" w:cs="Arial"/>
          <w:snapToGrid w:val="0"/>
          <w:sz w:val="22"/>
          <w:szCs w:val="22"/>
        </w:rPr>
        <w:t>potvrzení objednatele</w:t>
      </w:r>
      <w:r w:rsidRPr="00936B10">
        <w:rPr>
          <w:rFonts w:ascii="Arial" w:hAnsi="Arial" w:cs="Arial"/>
          <w:snapToGrid w:val="0"/>
          <w:sz w:val="22"/>
          <w:szCs w:val="22"/>
        </w:rPr>
        <w:t xml:space="preserve"> o pře</w:t>
      </w:r>
      <w:r w:rsidR="00C20E88" w:rsidRPr="00936B10">
        <w:rPr>
          <w:rFonts w:ascii="Arial" w:hAnsi="Arial" w:cs="Arial"/>
          <w:snapToGrid w:val="0"/>
          <w:sz w:val="22"/>
          <w:szCs w:val="22"/>
        </w:rPr>
        <w:t>vzetí</w:t>
      </w:r>
      <w:r w:rsidRPr="00936B10">
        <w:rPr>
          <w:rFonts w:ascii="Arial" w:hAnsi="Arial" w:cs="Arial"/>
          <w:snapToGrid w:val="0"/>
          <w:sz w:val="22"/>
          <w:szCs w:val="22"/>
        </w:rPr>
        <w:t xml:space="preserve"> </w:t>
      </w:r>
      <w:r w:rsidR="00C20E88" w:rsidRPr="00936B10">
        <w:rPr>
          <w:rFonts w:ascii="Arial" w:hAnsi="Arial" w:cs="Arial"/>
          <w:snapToGrid w:val="0"/>
          <w:sz w:val="22"/>
          <w:szCs w:val="22"/>
        </w:rPr>
        <w:t>znaleckého posudku</w:t>
      </w:r>
      <w:r w:rsidRPr="00936B10">
        <w:rPr>
          <w:rFonts w:ascii="Arial" w:hAnsi="Arial" w:cs="Arial"/>
          <w:snapToGrid w:val="0"/>
          <w:sz w:val="22"/>
          <w:szCs w:val="22"/>
        </w:rPr>
        <w:t xml:space="preserve">, bez vad </w:t>
      </w:r>
      <w:r w:rsidR="008D31CE" w:rsidRPr="00936B10">
        <w:rPr>
          <w:rFonts w:ascii="Arial" w:hAnsi="Arial" w:cs="Arial"/>
          <w:snapToGrid w:val="0"/>
          <w:sz w:val="22"/>
          <w:szCs w:val="22"/>
        </w:rPr>
        <w:t>a</w:t>
      </w:r>
      <w:r w:rsidR="008D31CE">
        <w:rPr>
          <w:rFonts w:ascii="Arial" w:hAnsi="Arial" w:cs="Arial"/>
          <w:snapToGrid w:val="0"/>
          <w:sz w:val="22"/>
          <w:szCs w:val="22"/>
        </w:rPr>
        <w:t> </w:t>
      </w:r>
      <w:r w:rsidRPr="00936B10">
        <w:rPr>
          <w:rFonts w:ascii="Arial" w:hAnsi="Arial" w:cs="Arial"/>
          <w:snapToGrid w:val="0"/>
          <w:sz w:val="22"/>
          <w:szCs w:val="22"/>
        </w:rPr>
        <w:t>nedodělků.</w:t>
      </w:r>
    </w:p>
    <w:p w14:paraId="107BA678" w14:textId="42CDEC6A" w:rsidR="002C102B" w:rsidRPr="002C102B" w:rsidRDefault="002C102B" w:rsidP="002C102B">
      <w:pPr>
        <w:jc w:val="both"/>
        <w:rPr>
          <w:rFonts w:ascii="Arial" w:hAnsi="Arial" w:cs="Arial"/>
          <w:snapToGrid w:val="0"/>
          <w:sz w:val="22"/>
          <w:szCs w:val="22"/>
        </w:rPr>
      </w:pPr>
    </w:p>
    <w:p w14:paraId="53D98537" w14:textId="77777777" w:rsidR="002C102B" w:rsidRPr="002C102B" w:rsidRDefault="00D94C73" w:rsidP="00BA5848">
      <w:pPr>
        <w:pStyle w:val="Odstavecseseznamem"/>
        <w:numPr>
          <w:ilvl w:val="0"/>
          <w:numId w:val="8"/>
        </w:numPr>
        <w:contextualSpacing w:val="0"/>
        <w:jc w:val="both"/>
        <w:rPr>
          <w:rFonts w:ascii="Arial" w:hAnsi="Arial" w:cs="Arial"/>
          <w:b/>
          <w:bCs/>
          <w:snapToGrid w:val="0"/>
          <w:sz w:val="22"/>
          <w:szCs w:val="22"/>
        </w:rPr>
      </w:pPr>
      <w:r w:rsidRPr="00936B10">
        <w:rPr>
          <w:rFonts w:ascii="Arial" w:hAnsi="Arial" w:cs="Arial"/>
          <w:sz w:val="22"/>
          <w:szCs w:val="22"/>
        </w:rPr>
        <w:t>Splatnost jednotlivých faktur je 30 kalendářních dnů ode dne doručení objednateli.</w:t>
      </w:r>
    </w:p>
    <w:p w14:paraId="66A3FC40" w14:textId="23A260A9" w:rsidR="00D94C73" w:rsidRPr="002C102B" w:rsidRDefault="00D94C73" w:rsidP="002C102B">
      <w:pPr>
        <w:jc w:val="both"/>
        <w:rPr>
          <w:rFonts w:ascii="Arial" w:hAnsi="Arial" w:cs="Arial"/>
          <w:b/>
          <w:bCs/>
          <w:snapToGrid w:val="0"/>
          <w:sz w:val="22"/>
          <w:szCs w:val="22"/>
        </w:rPr>
      </w:pPr>
      <w:r w:rsidRPr="002C102B">
        <w:rPr>
          <w:rFonts w:ascii="Arial" w:hAnsi="Arial" w:cs="Arial"/>
          <w:sz w:val="22"/>
          <w:szCs w:val="22"/>
        </w:rPr>
        <w:t xml:space="preserve"> </w:t>
      </w:r>
    </w:p>
    <w:p w14:paraId="3C11125F" w14:textId="038166AB" w:rsidR="00D94C73" w:rsidRPr="002C102B" w:rsidRDefault="00D94C73" w:rsidP="00BA5848">
      <w:pPr>
        <w:pStyle w:val="Odstavecseseznamem"/>
        <w:numPr>
          <w:ilvl w:val="0"/>
          <w:numId w:val="8"/>
        </w:numPr>
        <w:contextualSpacing w:val="0"/>
        <w:jc w:val="both"/>
        <w:rPr>
          <w:rFonts w:ascii="Arial" w:hAnsi="Arial" w:cs="Arial"/>
          <w:b/>
          <w:bCs/>
          <w:snapToGrid w:val="0"/>
          <w:sz w:val="22"/>
          <w:szCs w:val="22"/>
        </w:rPr>
      </w:pPr>
      <w:r w:rsidRPr="00936B10">
        <w:rPr>
          <w:rFonts w:ascii="Arial" w:hAnsi="Arial" w:cs="Arial"/>
          <w:bCs/>
          <w:snapToGrid w:val="0"/>
          <w:sz w:val="22"/>
          <w:szCs w:val="22"/>
        </w:rPr>
        <w:t>Poslední faktura v kalendářním roce musí být objednateli doručena nejpozději do 30. 11</w:t>
      </w:r>
      <w:r w:rsidR="002C102B">
        <w:rPr>
          <w:rFonts w:ascii="Arial" w:hAnsi="Arial" w:cs="Arial"/>
          <w:bCs/>
          <w:snapToGrid w:val="0"/>
          <w:sz w:val="22"/>
          <w:szCs w:val="22"/>
        </w:rPr>
        <w:t>. příslušného kalendářního roku.</w:t>
      </w:r>
    </w:p>
    <w:p w14:paraId="164C50E4" w14:textId="71386A7C" w:rsidR="002C102B" w:rsidRPr="002C102B" w:rsidRDefault="002C102B" w:rsidP="002C102B">
      <w:pPr>
        <w:jc w:val="both"/>
        <w:rPr>
          <w:rFonts w:ascii="Arial" w:hAnsi="Arial" w:cs="Arial"/>
          <w:b/>
          <w:bCs/>
          <w:snapToGrid w:val="0"/>
          <w:sz w:val="22"/>
          <w:szCs w:val="22"/>
        </w:rPr>
      </w:pPr>
    </w:p>
    <w:p w14:paraId="274BB7E2" w14:textId="05CD03AB" w:rsidR="00D94C73" w:rsidRPr="002C102B" w:rsidRDefault="00D94C73" w:rsidP="00BA5848">
      <w:pPr>
        <w:pStyle w:val="Odstavecseseznamem"/>
        <w:numPr>
          <w:ilvl w:val="0"/>
          <w:numId w:val="8"/>
        </w:numPr>
        <w:contextualSpacing w:val="0"/>
        <w:jc w:val="both"/>
        <w:rPr>
          <w:rFonts w:ascii="Arial" w:hAnsi="Arial" w:cs="Arial"/>
          <w:b/>
          <w:bCs/>
          <w:snapToGrid w:val="0"/>
          <w:sz w:val="22"/>
          <w:szCs w:val="22"/>
        </w:rPr>
      </w:pPr>
      <w:r w:rsidRPr="00936B10">
        <w:rPr>
          <w:rFonts w:ascii="Arial" w:hAnsi="Arial" w:cs="Arial"/>
          <w:sz w:val="22"/>
          <w:szCs w:val="22"/>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k zaplacení faktury po obdržení potřebných finančních prostředků</w:t>
      </w:r>
      <w:r w:rsidR="00832606">
        <w:rPr>
          <w:rFonts w:ascii="Arial" w:hAnsi="Arial" w:cs="Arial"/>
          <w:sz w:val="22"/>
          <w:szCs w:val="22"/>
        </w:rPr>
        <w:t>,</w:t>
      </w:r>
      <w:r w:rsidRPr="00936B10">
        <w:rPr>
          <w:rFonts w:ascii="Arial" w:hAnsi="Arial" w:cs="Arial"/>
          <w:sz w:val="22"/>
          <w:szCs w:val="22"/>
        </w:rPr>
        <w:t xml:space="preserve"> a že časová prodleva z těchto důvodů nebude započítána do doby splatnosti uvedené na faktuře (dojde ke stavení běhu této doby splatnosti)</w:t>
      </w:r>
      <w:r w:rsidR="00832606">
        <w:rPr>
          <w:rFonts w:ascii="Arial" w:hAnsi="Arial" w:cs="Arial"/>
          <w:sz w:val="22"/>
          <w:szCs w:val="22"/>
        </w:rPr>
        <w:t>,</w:t>
      </w:r>
      <w:r w:rsidRPr="00936B10">
        <w:rPr>
          <w:rFonts w:ascii="Arial" w:hAnsi="Arial" w:cs="Arial"/>
          <w:sz w:val="22"/>
          <w:szCs w:val="22"/>
        </w:rPr>
        <w:t xml:space="preserve"> a </w:t>
      </w:r>
      <w:r w:rsidR="00832606">
        <w:rPr>
          <w:rFonts w:ascii="Arial" w:hAnsi="Arial" w:cs="Arial"/>
          <w:sz w:val="22"/>
          <w:szCs w:val="22"/>
        </w:rPr>
        <w:t xml:space="preserve">že </w:t>
      </w:r>
      <w:r w:rsidRPr="00936B10">
        <w:rPr>
          <w:rFonts w:ascii="Arial" w:hAnsi="Arial" w:cs="Arial"/>
          <w:sz w:val="22"/>
          <w:szCs w:val="22"/>
        </w:rPr>
        <w:t>nelze z těchto důvodů vůči objednateli uplatňovat žádné sankce. Objednatel se zavazuje, že v případě, že tato skutečnost nastane, oznámí ji neprodleně</w:t>
      </w:r>
      <w:r w:rsidR="008D31CE">
        <w:rPr>
          <w:rFonts w:ascii="Arial" w:hAnsi="Arial" w:cs="Arial"/>
          <w:sz w:val="22"/>
          <w:szCs w:val="22"/>
        </w:rPr>
        <w:t>,</w:t>
      </w:r>
      <w:r w:rsidRPr="00936B10">
        <w:rPr>
          <w:rFonts w:ascii="Arial" w:hAnsi="Arial" w:cs="Arial"/>
          <w:sz w:val="22"/>
          <w:szCs w:val="22"/>
        </w:rPr>
        <w:t xml:space="preserve"> a to písemně</w:t>
      </w:r>
      <w:r w:rsidR="008D31CE">
        <w:rPr>
          <w:rFonts w:ascii="Arial" w:hAnsi="Arial" w:cs="Arial"/>
          <w:sz w:val="22"/>
          <w:szCs w:val="22"/>
        </w:rPr>
        <w:t>,</w:t>
      </w:r>
      <w:r w:rsidRPr="00936B10">
        <w:rPr>
          <w:rFonts w:ascii="Arial" w:hAnsi="Arial" w:cs="Arial"/>
          <w:sz w:val="22"/>
          <w:szCs w:val="22"/>
        </w:rPr>
        <w:t xml:space="preserve"> zhotoviteli nejpozději do 5 pracovních dní před původním termínem splatnosti faktury, popř. do 3 pracovních dnů od okamžiku, kdy se objednatel dověděl o vzniku této skutečnosti, nastane-li ve lhůtě kratší než 5 pracovních dní před původním termínem splatnosti faktury.</w:t>
      </w:r>
    </w:p>
    <w:p w14:paraId="64FCB519" w14:textId="77777777" w:rsidR="00BA5A8C" w:rsidRPr="00936B10" w:rsidRDefault="00BA5A8C" w:rsidP="00936B10">
      <w:pPr>
        <w:rPr>
          <w:rFonts w:ascii="Arial" w:hAnsi="Arial" w:cs="Arial"/>
          <w:snapToGrid w:val="0"/>
          <w:sz w:val="22"/>
          <w:szCs w:val="22"/>
        </w:rPr>
      </w:pPr>
    </w:p>
    <w:p w14:paraId="1EDA1EB6" w14:textId="33C2FB9F" w:rsidR="00D94C73" w:rsidRPr="002C102B" w:rsidRDefault="00D94C73" w:rsidP="002C102B">
      <w:pPr>
        <w:jc w:val="center"/>
        <w:rPr>
          <w:rFonts w:ascii="Arial" w:hAnsi="Arial" w:cs="Arial"/>
          <w:b/>
          <w:snapToGrid w:val="0"/>
        </w:rPr>
      </w:pPr>
      <w:r w:rsidRPr="002C102B">
        <w:rPr>
          <w:rFonts w:ascii="Arial" w:hAnsi="Arial" w:cs="Arial"/>
          <w:b/>
          <w:snapToGrid w:val="0"/>
        </w:rPr>
        <w:t>Čl. VII.</w:t>
      </w:r>
    </w:p>
    <w:p w14:paraId="30D8FC24" w14:textId="161C104A" w:rsidR="00D94C73" w:rsidRPr="002C102B" w:rsidRDefault="00C20E88" w:rsidP="002C102B">
      <w:pPr>
        <w:pStyle w:val="Nadpis3"/>
        <w:numPr>
          <w:ilvl w:val="0"/>
          <w:numId w:val="0"/>
        </w:numPr>
        <w:spacing w:before="0"/>
        <w:jc w:val="center"/>
        <w:rPr>
          <w:rFonts w:ascii="Arial" w:hAnsi="Arial" w:cs="Arial"/>
          <w:b/>
          <w:szCs w:val="24"/>
        </w:rPr>
      </w:pPr>
      <w:r w:rsidRPr="002C102B">
        <w:rPr>
          <w:rFonts w:ascii="Arial" w:hAnsi="Arial" w:cs="Arial"/>
          <w:b/>
          <w:szCs w:val="24"/>
        </w:rPr>
        <w:t>Vady díla</w:t>
      </w:r>
      <w:r w:rsidR="00D94C73" w:rsidRPr="002C102B">
        <w:rPr>
          <w:rFonts w:ascii="Arial" w:hAnsi="Arial" w:cs="Arial"/>
          <w:b/>
          <w:szCs w:val="24"/>
        </w:rPr>
        <w:t>, smluvní pokuty, sankce</w:t>
      </w:r>
    </w:p>
    <w:p w14:paraId="3662EB90" w14:textId="2BE2E757" w:rsidR="00D94C73" w:rsidRDefault="00D94C73" w:rsidP="00BA5848">
      <w:pPr>
        <w:pStyle w:val="Nadpis3"/>
        <w:numPr>
          <w:ilvl w:val="0"/>
          <w:numId w:val="9"/>
        </w:numPr>
        <w:spacing w:before="0"/>
        <w:jc w:val="both"/>
        <w:rPr>
          <w:rFonts w:ascii="Arial" w:hAnsi="Arial" w:cs="Arial"/>
          <w:sz w:val="22"/>
          <w:szCs w:val="22"/>
          <w:lang w:eastAsia="ar-SA"/>
        </w:rPr>
      </w:pPr>
      <w:r w:rsidRPr="00936B10">
        <w:rPr>
          <w:rFonts w:ascii="Arial" w:hAnsi="Arial" w:cs="Arial"/>
          <w:sz w:val="22"/>
          <w:szCs w:val="22"/>
        </w:rPr>
        <w:t>Smluvní pokuta za nesplnění termínů dílčích plnění ve sjednaném termínu činí 0,2</w:t>
      </w:r>
      <w:r w:rsidR="008D31CE">
        <w:rPr>
          <w:rFonts w:ascii="Arial" w:hAnsi="Arial" w:cs="Arial"/>
          <w:sz w:val="22"/>
          <w:szCs w:val="22"/>
        </w:rPr>
        <w:t xml:space="preserve"> </w:t>
      </w:r>
      <w:r w:rsidRPr="00936B10">
        <w:rPr>
          <w:rFonts w:ascii="Arial" w:hAnsi="Arial" w:cs="Arial"/>
          <w:sz w:val="22"/>
          <w:szCs w:val="22"/>
        </w:rPr>
        <w:t xml:space="preserve">% </w:t>
      </w:r>
      <w:r w:rsidRPr="00936B10">
        <w:rPr>
          <w:rFonts w:ascii="Arial" w:hAnsi="Arial" w:cs="Arial"/>
          <w:sz w:val="22"/>
          <w:szCs w:val="22"/>
          <w:lang w:eastAsia="ar-SA"/>
        </w:rPr>
        <w:t>z ceny dílčího plnění bez DPH, a to za každý den prodlení s provedením díla.</w:t>
      </w:r>
      <w:r w:rsidR="00196CCF">
        <w:rPr>
          <w:rFonts w:ascii="Arial" w:hAnsi="Arial" w:cs="Arial"/>
          <w:sz w:val="22"/>
          <w:szCs w:val="22"/>
          <w:lang w:eastAsia="ar-SA"/>
        </w:rPr>
        <w:t xml:space="preserve"> Nejméně však činí tato smluvní pokuta 100 Kč za každý </w:t>
      </w:r>
      <w:r w:rsidR="00AA21E5">
        <w:rPr>
          <w:rFonts w:ascii="Arial" w:hAnsi="Arial" w:cs="Arial"/>
          <w:sz w:val="22"/>
          <w:szCs w:val="22"/>
          <w:lang w:eastAsia="ar-SA"/>
        </w:rPr>
        <w:t xml:space="preserve">kalendářní </w:t>
      </w:r>
      <w:r w:rsidR="00196CCF">
        <w:rPr>
          <w:rFonts w:ascii="Arial" w:hAnsi="Arial" w:cs="Arial"/>
          <w:sz w:val="22"/>
          <w:szCs w:val="22"/>
          <w:lang w:eastAsia="ar-SA"/>
        </w:rPr>
        <w:t xml:space="preserve">den </w:t>
      </w:r>
      <w:r w:rsidR="00AA21E5">
        <w:rPr>
          <w:rFonts w:ascii="Arial" w:hAnsi="Arial" w:cs="Arial"/>
          <w:sz w:val="22"/>
          <w:szCs w:val="22"/>
          <w:lang w:eastAsia="ar-SA"/>
        </w:rPr>
        <w:t xml:space="preserve">tohoto </w:t>
      </w:r>
      <w:r w:rsidR="00196CCF">
        <w:rPr>
          <w:rFonts w:ascii="Arial" w:hAnsi="Arial" w:cs="Arial"/>
          <w:sz w:val="22"/>
          <w:szCs w:val="22"/>
          <w:lang w:eastAsia="ar-SA"/>
        </w:rPr>
        <w:t>prodlení.</w:t>
      </w:r>
      <w:r w:rsidRPr="00936B10">
        <w:rPr>
          <w:rFonts w:ascii="Arial" w:hAnsi="Arial" w:cs="Arial"/>
          <w:sz w:val="22"/>
          <w:szCs w:val="22"/>
          <w:lang w:eastAsia="ar-SA"/>
        </w:rPr>
        <w:t xml:space="preserve"> </w:t>
      </w:r>
      <w:r w:rsidR="00081A92">
        <w:rPr>
          <w:rFonts w:ascii="Arial" w:hAnsi="Arial" w:cs="Arial"/>
          <w:sz w:val="22"/>
          <w:szCs w:val="22"/>
          <w:lang w:eastAsia="ar-SA"/>
        </w:rPr>
        <w:t>Maximální výše pokuty může činit částku odpovídající výši dílčího plnění.</w:t>
      </w:r>
    </w:p>
    <w:p w14:paraId="1416B61A" w14:textId="77777777" w:rsidR="002C102B" w:rsidRPr="002C102B" w:rsidRDefault="002C102B" w:rsidP="002C102B">
      <w:pPr>
        <w:rPr>
          <w:lang w:eastAsia="ar-SA"/>
        </w:rPr>
      </w:pPr>
    </w:p>
    <w:p w14:paraId="0BF3B6D4" w14:textId="77777777" w:rsidR="00D94C73" w:rsidRPr="00936B10" w:rsidRDefault="00D94C73" w:rsidP="00BA5848">
      <w:pPr>
        <w:pStyle w:val="Zkladntextodsazen2"/>
        <w:numPr>
          <w:ilvl w:val="0"/>
          <w:numId w:val="9"/>
        </w:numPr>
        <w:spacing w:after="0" w:line="240" w:lineRule="auto"/>
        <w:jc w:val="both"/>
        <w:rPr>
          <w:rFonts w:ascii="Arial" w:hAnsi="Arial" w:cs="Arial"/>
          <w:sz w:val="22"/>
          <w:szCs w:val="22"/>
        </w:rPr>
      </w:pPr>
      <w:r w:rsidRPr="00936B10">
        <w:rPr>
          <w:rFonts w:ascii="Arial" w:hAnsi="Arial" w:cs="Arial"/>
          <w:sz w:val="22"/>
          <w:szCs w:val="22"/>
        </w:rPr>
        <w:t xml:space="preserve">Zhotovitel objednateli poskytuje záruku za kvalitu předaného díla. </w:t>
      </w:r>
    </w:p>
    <w:p w14:paraId="41B51A35" w14:textId="77777777" w:rsidR="00326F49" w:rsidRDefault="00326F49" w:rsidP="0048256C">
      <w:pPr>
        <w:pStyle w:val="Zkladntextodsazen2"/>
        <w:spacing w:after="0" w:line="240" w:lineRule="auto"/>
        <w:ind w:left="360"/>
        <w:jc w:val="both"/>
        <w:rPr>
          <w:rFonts w:ascii="Arial" w:hAnsi="Arial" w:cs="Arial"/>
          <w:sz w:val="22"/>
          <w:szCs w:val="22"/>
        </w:rPr>
      </w:pPr>
    </w:p>
    <w:p w14:paraId="4A13064C" w14:textId="2A1AA884" w:rsidR="00C20E88" w:rsidRPr="00B0440E" w:rsidRDefault="00D94C73" w:rsidP="00BA5848">
      <w:pPr>
        <w:pStyle w:val="Zkladntextodsazen2"/>
        <w:numPr>
          <w:ilvl w:val="0"/>
          <w:numId w:val="9"/>
        </w:numPr>
        <w:spacing w:after="0" w:line="240" w:lineRule="auto"/>
        <w:jc w:val="both"/>
        <w:rPr>
          <w:rFonts w:ascii="Arial" w:hAnsi="Arial" w:cs="Arial"/>
          <w:sz w:val="22"/>
          <w:szCs w:val="22"/>
        </w:rPr>
      </w:pPr>
      <w:r w:rsidRPr="00936B10">
        <w:rPr>
          <w:rFonts w:ascii="Arial" w:hAnsi="Arial" w:cs="Arial"/>
          <w:sz w:val="22"/>
          <w:szCs w:val="22"/>
        </w:rPr>
        <w:t xml:space="preserve">Vady díla: </w:t>
      </w:r>
      <w:r w:rsidR="005A3ADF">
        <w:rPr>
          <w:rFonts w:ascii="Arial" w:hAnsi="Arial" w:cs="Arial"/>
          <w:sz w:val="22"/>
          <w:szCs w:val="22"/>
        </w:rPr>
        <w:t>D</w:t>
      </w:r>
      <w:r w:rsidR="005A3ADF" w:rsidRPr="00936B10">
        <w:rPr>
          <w:rFonts w:ascii="Arial" w:hAnsi="Arial" w:cs="Arial"/>
          <w:sz w:val="22"/>
          <w:szCs w:val="22"/>
        </w:rPr>
        <w:t xml:space="preserve">ílo </w:t>
      </w:r>
      <w:r w:rsidRPr="00936B10">
        <w:rPr>
          <w:rFonts w:ascii="Arial" w:hAnsi="Arial" w:cs="Arial"/>
          <w:sz w:val="22"/>
          <w:szCs w:val="22"/>
        </w:rPr>
        <w:t>má vady, pokud neodpovídá kvalitou či rozsahem podmínkám stanoveným</w:t>
      </w:r>
      <w:r w:rsidRPr="00936B10">
        <w:rPr>
          <w:rFonts w:ascii="Arial" w:hAnsi="Arial" w:cs="Arial"/>
          <w:sz w:val="22"/>
          <w:szCs w:val="22"/>
        </w:rPr>
        <w:br/>
        <w:t>v</w:t>
      </w:r>
      <w:r w:rsidR="005A61E3">
        <w:rPr>
          <w:rFonts w:ascii="Arial" w:hAnsi="Arial" w:cs="Arial"/>
          <w:sz w:val="22"/>
          <w:szCs w:val="22"/>
        </w:rPr>
        <w:t xml:space="preserve"> Dohodě</w:t>
      </w:r>
      <w:r w:rsidRPr="00936B10">
        <w:rPr>
          <w:rFonts w:ascii="Arial" w:hAnsi="Arial" w:cs="Arial"/>
          <w:sz w:val="22"/>
          <w:szCs w:val="22"/>
        </w:rPr>
        <w:t>,</w:t>
      </w:r>
      <w:r w:rsidR="00C20E88" w:rsidRPr="00936B10">
        <w:rPr>
          <w:rFonts w:ascii="Arial" w:hAnsi="Arial" w:cs="Arial"/>
          <w:sz w:val="22"/>
          <w:szCs w:val="22"/>
        </w:rPr>
        <w:t xml:space="preserve"> konkrétní Objednávce,</w:t>
      </w:r>
      <w:r w:rsidRPr="00936B10">
        <w:rPr>
          <w:rFonts w:ascii="Arial" w:hAnsi="Arial" w:cs="Arial"/>
          <w:sz w:val="22"/>
          <w:szCs w:val="22"/>
        </w:rPr>
        <w:t xml:space="preserve"> případně požadavkům obecně závazných norem nebo předpisům uvedeným v této </w:t>
      </w:r>
      <w:r w:rsidR="005A61E3">
        <w:rPr>
          <w:rFonts w:ascii="Arial" w:hAnsi="Arial" w:cs="Arial"/>
          <w:sz w:val="22"/>
          <w:szCs w:val="22"/>
        </w:rPr>
        <w:t>Dohodě</w:t>
      </w:r>
      <w:r w:rsidRPr="00936B10">
        <w:rPr>
          <w:rFonts w:ascii="Arial" w:hAnsi="Arial" w:cs="Arial"/>
          <w:sz w:val="22"/>
          <w:szCs w:val="22"/>
        </w:rPr>
        <w:t xml:space="preserve"> a není v souladu se „</w:t>
      </w:r>
      <w:r w:rsidRPr="00936B10">
        <w:rPr>
          <w:rFonts w:ascii="Arial" w:hAnsi="Arial" w:cs="Arial"/>
          <w:i/>
          <w:sz w:val="22"/>
          <w:szCs w:val="22"/>
        </w:rPr>
        <w:t>Standardy</w:t>
      </w:r>
      <w:r w:rsidRPr="00B0440E">
        <w:rPr>
          <w:rFonts w:ascii="Arial" w:hAnsi="Arial" w:cs="Arial"/>
          <w:i/>
          <w:sz w:val="22"/>
          <w:szCs w:val="22"/>
        </w:rPr>
        <w:t xml:space="preserve"> zpracování znaleckých posudků pro Státní pozemkový úřad“</w:t>
      </w:r>
      <w:r w:rsidR="00C20E88" w:rsidRPr="00B0440E">
        <w:rPr>
          <w:rFonts w:ascii="Arial" w:hAnsi="Arial" w:cs="Arial"/>
          <w:sz w:val="22"/>
          <w:szCs w:val="22"/>
        </w:rPr>
        <w:t>.</w:t>
      </w:r>
    </w:p>
    <w:p w14:paraId="1FB98962" w14:textId="427B9510" w:rsidR="00D94C73" w:rsidRPr="00936B10" w:rsidRDefault="00D94C73" w:rsidP="00936B10">
      <w:pPr>
        <w:pStyle w:val="Zkladntextodsazen2"/>
        <w:spacing w:after="0" w:line="240" w:lineRule="auto"/>
        <w:ind w:left="360"/>
        <w:jc w:val="both"/>
        <w:rPr>
          <w:rFonts w:ascii="Arial" w:hAnsi="Arial" w:cs="Arial"/>
          <w:sz w:val="22"/>
          <w:szCs w:val="22"/>
        </w:rPr>
      </w:pPr>
      <w:r w:rsidRPr="00936B10">
        <w:rPr>
          <w:rFonts w:ascii="Arial" w:hAnsi="Arial" w:cs="Arial"/>
          <w:sz w:val="22"/>
          <w:szCs w:val="22"/>
        </w:rPr>
        <w:t xml:space="preserve">Objednatel písemně oznámí zhotoviteli </w:t>
      </w:r>
      <w:r w:rsidR="00524C07" w:rsidRPr="00936B10">
        <w:rPr>
          <w:rFonts w:ascii="Arial" w:hAnsi="Arial" w:cs="Arial"/>
          <w:sz w:val="22"/>
          <w:szCs w:val="22"/>
        </w:rPr>
        <w:t xml:space="preserve">do </w:t>
      </w:r>
      <w:r w:rsidR="00946895">
        <w:rPr>
          <w:rFonts w:ascii="Arial" w:hAnsi="Arial" w:cs="Arial"/>
          <w:sz w:val="22"/>
          <w:szCs w:val="22"/>
        </w:rPr>
        <w:t>30</w:t>
      </w:r>
      <w:r w:rsidR="00946895" w:rsidRPr="00936B10">
        <w:rPr>
          <w:rFonts w:ascii="Arial" w:hAnsi="Arial" w:cs="Arial"/>
          <w:sz w:val="22"/>
          <w:szCs w:val="22"/>
        </w:rPr>
        <w:t xml:space="preserve"> </w:t>
      </w:r>
      <w:r w:rsidR="00524C07" w:rsidRPr="00936B10">
        <w:rPr>
          <w:rFonts w:ascii="Arial" w:hAnsi="Arial" w:cs="Arial"/>
          <w:sz w:val="22"/>
          <w:szCs w:val="22"/>
        </w:rPr>
        <w:t xml:space="preserve">kalendářních dnů od doručení díla </w:t>
      </w:r>
      <w:r w:rsidRPr="00936B10">
        <w:rPr>
          <w:rFonts w:ascii="Arial" w:hAnsi="Arial" w:cs="Arial"/>
          <w:sz w:val="22"/>
          <w:szCs w:val="22"/>
        </w:rPr>
        <w:t>vadu díla</w:t>
      </w:r>
      <w:r w:rsidR="00524C07" w:rsidRPr="00936B10">
        <w:rPr>
          <w:rFonts w:ascii="Arial" w:hAnsi="Arial" w:cs="Arial"/>
          <w:sz w:val="22"/>
          <w:szCs w:val="22"/>
        </w:rPr>
        <w:t>, která neumožnila jeho převzetí.</w:t>
      </w:r>
      <w:r w:rsidR="009165DF" w:rsidRPr="00936B10">
        <w:rPr>
          <w:rFonts w:ascii="Arial" w:hAnsi="Arial" w:cs="Arial"/>
          <w:sz w:val="22"/>
          <w:szCs w:val="22"/>
        </w:rPr>
        <w:t xml:space="preserve"> Zhotovitel</w:t>
      </w:r>
      <w:r w:rsidRPr="00936B10">
        <w:rPr>
          <w:rFonts w:ascii="Arial" w:hAnsi="Arial" w:cs="Arial"/>
          <w:sz w:val="22"/>
          <w:szCs w:val="22"/>
        </w:rPr>
        <w:t xml:space="preserve"> je povinen do </w:t>
      </w:r>
      <w:r w:rsidR="004F1CBE">
        <w:rPr>
          <w:rFonts w:ascii="Arial" w:hAnsi="Arial" w:cs="Arial"/>
          <w:sz w:val="22"/>
          <w:szCs w:val="22"/>
        </w:rPr>
        <w:t>3 pracovních</w:t>
      </w:r>
      <w:r w:rsidR="004F1CBE" w:rsidRPr="00936B10">
        <w:rPr>
          <w:rFonts w:ascii="Arial" w:hAnsi="Arial" w:cs="Arial"/>
          <w:sz w:val="22"/>
          <w:szCs w:val="22"/>
        </w:rPr>
        <w:t xml:space="preserve"> </w:t>
      </w:r>
      <w:r w:rsidR="00F915A7" w:rsidRPr="00936B10">
        <w:rPr>
          <w:rFonts w:ascii="Arial" w:hAnsi="Arial" w:cs="Arial"/>
          <w:sz w:val="22"/>
          <w:szCs w:val="22"/>
        </w:rPr>
        <w:t>dnů</w:t>
      </w:r>
      <w:r w:rsidR="00524C07" w:rsidRPr="00936B10">
        <w:rPr>
          <w:rFonts w:ascii="Arial" w:hAnsi="Arial" w:cs="Arial"/>
          <w:sz w:val="22"/>
          <w:szCs w:val="22"/>
        </w:rPr>
        <w:t xml:space="preserve"> od oznámení nepřevzetí díla</w:t>
      </w:r>
      <w:r w:rsidRPr="00936B10">
        <w:rPr>
          <w:rFonts w:ascii="Arial" w:hAnsi="Arial" w:cs="Arial"/>
          <w:sz w:val="22"/>
          <w:szCs w:val="22"/>
        </w:rPr>
        <w:t xml:space="preserve"> písemně oznámit, zda vadu uznává, či nikoliv.</w:t>
      </w:r>
      <w:r w:rsidR="00B364B6" w:rsidRPr="00936B10">
        <w:rPr>
          <w:rFonts w:ascii="Arial" w:hAnsi="Arial" w:cs="Arial"/>
          <w:bCs/>
          <w:sz w:val="22"/>
          <w:szCs w:val="22"/>
        </w:rPr>
        <w:t xml:space="preserve"> </w:t>
      </w:r>
      <w:r w:rsidR="00B364B6" w:rsidRPr="00936B10">
        <w:rPr>
          <w:rFonts w:ascii="Arial" w:hAnsi="Arial" w:cs="Arial"/>
          <w:sz w:val="22"/>
          <w:szCs w:val="22"/>
        </w:rPr>
        <w:t xml:space="preserve">V případě nereagování </w:t>
      </w:r>
      <w:r w:rsidR="005A3ADF" w:rsidRPr="00936B10">
        <w:rPr>
          <w:rFonts w:ascii="Arial" w:hAnsi="Arial" w:cs="Arial"/>
          <w:sz w:val="22"/>
          <w:szCs w:val="22"/>
        </w:rPr>
        <w:t>a</w:t>
      </w:r>
      <w:r w:rsidR="005A3ADF">
        <w:rPr>
          <w:rFonts w:ascii="Arial" w:hAnsi="Arial" w:cs="Arial"/>
          <w:sz w:val="22"/>
          <w:szCs w:val="22"/>
        </w:rPr>
        <w:t> </w:t>
      </w:r>
      <w:r w:rsidR="00B364B6" w:rsidRPr="00936B10">
        <w:rPr>
          <w:rFonts w:ascii="Arial" w:hAnsi="Arial" w:cs="Arial"/>
          <w:sz w:val="22"/>
          <w:szCs w:val="22"/>
        </w:rPr>
        <w:t xml:space="preserve">nečinnosti se má za to, že vady byly uznány. </w:t>
      </w:r>
      <w:r w:rsidRPr="00936B10">
        <w:rPr>
          <w:rFonts w:ascii="Arial" w:hAnsi="Arial" w:cs="Arial"/>
          <w:sz w:val="22"/>
          <w:szCs w:val="22"/>
        </w:rPr>
        <w:t xml:space="preserve">Vady díla zhotovitel odstraní bezplatně </w:t>
      </w:r>
      <w:r w:rsidR="00F915A7" w:rsidRPr="00936B10">
        <w:rPr>
          <w:rFonts w:ascii="Arial" w:hAnsi="Arial" w:cs="Arial"/>
          <w:sz w:val="22"/>
          <w:szCs w:val="22"/>
        </w:rPr>
        <w:t xml:space="preserve">nejpozději do 5 </w:t>
      </w:r>
      <w:r w:rsidR="004F1CBE">
        <w:rPr>
          <w:rFonts w:ascii="Arial" w:hAnsi="Arial" w:cs="Arial"/>
          <w:sz w:val="22"/>
          <w:szCs w:val="22"/>
        </w:rPr>
        <w:t xml:space="preserve">pracovních </w:t>
      </w:r>
      <w:r w:rsidR="00F915A7" w:rsidRPr="00936B10">
        <w:rPr>
          <w:rFonts w:ascii="Arial" w:hAnsi="Arial" w:cs="Arial"/>
          <w:sz w:val="22"/>
          <w:szCs w:val="22"/>
        </w:rPr>
        <w:t>dnů od uznání vady, pokud nebude dohodnuto jinak.</w:t>
      </w:r>
      <w:r w:rsidRPr="00936B10">
        <w:rPr>
          <w:rFonts w:ascii="Arial" w:hAnsi="Arial" w:cs="Arial"/>
          <w:sz w:val="22"/>
          <w:szCs w:val="22"/>
        </w:rPr>
        <w:t xml:space="preserve"> Lhůta musí být dohodnuta tak, aby nezmařila další práce nebo úkony. Podkladem je písemné oznámení o specifikovaných vadách podle ustanovení § 2618 NOZ a potvrzení z</w:t>
      </w:r>
      <w:r w:rsidR="00F915A7" w:rsidRPr="00936B10">
        <w:rPr>
          <w:rFonts w:ascii="Arial" w:hAnsi="Arial" w:cs="Arial"/>
          <w:sz w:val="22"/>
          <w:szCs w:val="22"/>
        </w:rPr>
        <w:t xml:space="preserve">hotovitele </w:t>
      </w:r>
      <w:r w:rsidRPr="00936B10">
        <w:rPr>
          <w:rFonts w:ascii="Arial" w:hAnsi="Arial" w:cs="Arial"/>
          <w:sz w:val="22"/>
          <w:szCs w:val="22"/>
        </w:rPr>
        <w:t>o uznání vady.</w:t>
      </w:r>
    </w:p>
    <w:p w14:paraId="68185106" w14:textId="0AA839B2" w:rsidR="00524C07" w:rsidRDefault="00524C07" w:rsidP="00936B10">
      <w:pPr>
        <w:pStyle w:val="Zkladntextodsazen2"/>
        <w:spacing w:after="0" w:line="240" w:lineRule="auto"/>
        <w:ind w:left="360"/>
        <w:jc w:val="both"/>
        <w:rPr>
          <w:rFonts w:ascii="Arial" w:hAnsi="Arial" w:cs="Arial"/>
          <w:sz w:val="22"/>
          <w:szCs w:val="22"/>
        </w:rPr>
      </w:pPr>
      <w:r w:rsidRPr="00936B10">
        <w:rPr>
          <w:rFonts w:ascii="Arial" w:hAnsi="Arial" w:cs="Arial"/>
          <w:sz w:val="22"/>
          <w:szCs w:val="22"/>
        </w:rPr>
        <w:t>Objednavatel si vyhrazuje prodloužit lhůtu na oznámení vad díla s důsledky nepřevzetí v</w:t>
      </w:r>
      <w:r w:rsidR="005D0F8A" w:rsidRPr="00936B10">
        <w:rPr>
          <w:rFonts w:ascii="Arial" w:hAnsi="Arial" w:cs="Arial"/>
          <w:sz w:val="22"/>
          <w:szCs w:val="22"/>
        </w:rPr>
        <w:t> </w:t>
      </w:r>
      <w:r w:rsidRPr="00936B10">
        <w:rPr>
          <w:rFonts w:ascii="Arial" w:hAnsi="Arial" w:cs="Arial"/>
          <w:sz w:val="22"/>
          <w:szCs w:val="22"/>
        </w:rPr>
        <w:t>případě</w:t>
      </w:r>
      <w:r w:rsidR="005D0F8A" w:rsidRPr="00936B10">
        <w:rPr>
          <w:rFonts w:ascii="Arial" w:hAnsi="Arial" w:cs="Arial"/>
          <w:sz w:val="22"/>
          <w:szCs w:val="22"/>
        </w:rPr>
        <w:t xml:space="preserve">, že </w:t>
      </w:r>
      <w:r w:rsidRPr="00936B10">
        <w:rPr>
          <w:rFonts w:ascii="Arial" w:hAnsi="Arial" w:cs="Arial"/>
          <w:sz w:val="22"/>
          <w:szCs w:val="22"/>
        </w:rPr>
        <w:t>dílo</w:t>
      </w:r>
      <w:r w:rsidR="005D0F8A" w:rsidRPr="00936B10">
        <w:rPr>
          <w:rFonts w:ascii="Arial" w:hAnsi="Arial" w:cs="Arial"/>
          <w:sz w:val="22"/>
          <w:szCs w:val="22"/>
        </w:rPr>
        <w:t xml:space="preserve"> bude vhodné</w:t>
      </w:r>
      <w:r w:rsidRPr="00936B10">
        <w:rPr>
          <w:rFonts w:ascii="Arial" w:hAnsi="Arial" w:cs="Arial"/>
          <w:sz w:val="22"/>
          <w:szCs w:val="22"/>
        </w:rPr>
        <w:t xml:space="preserve"> přezkoum</w:t>
      </w:r>
      <w:r w:rsidR="005D0F8A" w:rsidRPr="00936B10">
        <w:rPr>
          <w:rFonts w:ascii="Arial" w:hAnsi="Arial" w:cs="Arial"/>
          <w:sz w:val="22"/>
          <w:szCs w:val="22"/>
        </w:rPr>
        <w:t>at</w:t>
      </w:r>
      <w:r w:rsidRPr="00936B10">
        <w:rPr>
          <w:rFonts w:ascii="Arial" w:hAnsi="Arial" w:cs="Arial"/>
          <w:sz w:val="22"/>
          <w:szCs w:val="22"/>
        </w:rPr>
        <w:t xml:space="preserve"> „Oddělením tvorby cen a verifikace“</w:t>
      </w:r>
      <w:r w:rsidR="005D0F8A" w:rsidRPr="00936B10">
        <w:rPr>
          <w:rFonts w:ascii="Arial" w:hAnsi="Arial" w:cs="Arial"/>
          <w:sz w:val="22"/>
          <w:szCs w:val="22"/>
        </w:rPr>
        <w:t>.</w:t>
      </w:r>
    </w:p>
    <w:p w14:paraId="72BA0D7F" w14:textId="77777777" w:rsidR="002C102B" w:rsidRPr="00936B10" w:rsidRDefault="002C102B" w:rsidP="00936B10">
      <w:pPr>
        <w:pStyle w:val="Zkladntextodsazen2"/>
        <w:spacing w:after="0" w:line="240" w:lineRule="auto"/>
        <w:ind w:left="360"/>
        <w:jc w:val="both"/>
        <w:rPr>
          <w:rFonts w:ascii="Arial" w:hAnsi="Arial" w:cs="Arial"/>
          <w:sz w:val="22"/>
          <w:szCs w:val="22"/>
        </w:rPr>
      </w:pPr>
    </w:p>
    <w:p w14:paraId="387546DA" w14:textId="060B156C" w:rsidR="002C102B" w:rsidRDefault="00D94C73" w:rsidP="00BA5848">
      <w:pPr>
        <w:pStyle w:val="Zkladntextodsazen2"/>
        <w:numPr>
          <w:ilvl w:val="0"/>
          <w:numId w:val="9"/>
        </w:numPr>
        <w:spacing w:after="0" w:line="240" w:lineRule="auto"/>
        <w:jc w:val="both"/>
        <w:rPr>
          <w:rFonts w:ascii="Arial" w:hAnsi="Arial" w:cs="Arial"/>
          <w:sz w:val="22"/>
          <w:szCs w:val="22"/>
        </w:rPr>
      </w:pPr>
      <w:r w:rsidRPr="00936B10">
        <w:rPr>
          <w:rFonts w:ascii="Arial" w:hAnsi="Arial" w:cs="Arial"/>
          <w:sz w:val="22"/>
          <w:szCs w:val="22"/>
        </w:rPr>
        <w:t xml:space="preserve">Je-li zhotovitel v prodlení s odstraněním vad, uhradí objednateli smluvní pokutu ve výši 500 Kč za každý započatý den prodlení po uplynutí lhůty </w:t>
      </w:r>
      <w:r w:rsidR="00F915A7" w:rsidRPr="00936B10">
        <w:rPr>
          <w:rFonts w:ascii="Arial" w:hAnsi="Arial" w:cs="Arial"/>
          <w:sz w:val="22"/>
          <w:szCs w:val="22"/>
        </w:rPr>
        <w:t>uvedené v</w:t>
      </w:r>
      <w:r w:rsidR="005D0F8A" w:rsidRPr="00936B10">
        <w:rPr>
          <w:rFonts w:ascii="Arial" w:hAnsi="Arial" w:cs="Arial"/>
          <w:sz w:val="22"/>
          <w:szCs w:val="22"/>
        </w:rPr>
        <w:t> </w:t>
      </w:r>
      <w:r w:rsidR="00F915A7" w:rsidRPr="00936B10">
        <w:rPr>
          <w:rFonts w:ascii="Arial" w:hAnsi="Arial" w:cs="Arial"/>
          <w:sz w:val="22"/>
          <w:szCs w:val="22"/>
        </w:rPr>
        <w:t>o</w:t>
      </w:r>
      <w:r w:rsidRPr="00936B10">
        <w:rPr>
          <w:rFonts w:ascii="Arial" w:hAnsi="Arial" w:cs="Arial"/>
          <w:sz w:val="22"/>
          <w:szCs w:val="22"/>
        </w:rPr>
        <w:t>d</w:t>
      </w:r>
      <w:r w:rsidR="00F915A7" w:rsidRPr="00936B10">
        <w:rPr>
          <w:rFonts w:ascii="Arial" w:hAnsi="Arial" w:cs="Arial"/>
          <w:sz w:val="22"/>
          <w:szCs w:val="22"/>
        </w:rPr>
        <w:t>stavci</w:t>
      </w:r>
      <w:r w:rsidR="005D0F8A" w:rsidRPr="00936B10">
        <w:rPr>
          <w:rFonts w:ascii="Arial" w:hAnsi="Arial" w:cs="Arial"/>
          <w:sz w:val="22"/>
          <w:szCs w:val="22"/>
        </w:rPr>
        <w:t xml:space="preserve"> </w:t>
      </w:r>
      <w:r w:rsidRPr="00936B10">
        <w:rPr>
          <w:rFonts w:ascii="Arial" w:hAnsi="Arial" w:cs="Arial"/>
          <w:sz w:val="22"/>
          <w:szCs w:val="22"/>
        </w:rPr>
        <w:t xml:space="preserve">3. </w:t>
      </w:r>
      <w:r w:rsidR="00F915A7" w:rsidRPr="00936B10">
        <w:rPr>
          <w:rFonts w:ascii="Arial" w:hAnsi="Arial" w:cs="Arial"/>
          <w:sz w:val="22"/>
          <w:szCs w:val="22"/>
        </w:rPr>
        <w:t xml:space="preserve">tohoto článku </w:t>
      </w:r>
      <w:r w:rsidR="005A61E3">
        <w:rPr>
          <w:rFonts w:ascii="Arial" w:hAnsi="Arial" w:cs="Arial"/>
          <w:sz w:val="22"/>
          <w:szCs w:val="22"/>
        </w:rPr>
        <w:t>Dohody</w:t>
      </w:r>
      <w:r w:rsidRPr="00936B10">
        <w:rPr>
          <w:rFonts w:ascii="Arial" w:hAnsi="Arial" w:cs="Arial"/>
          <w:sz w:val="22"/>
          <w:szCs w:val="22"/>
        </w:rPr>
        <w:t>.</w:t>
      </w:r>
      <w:r w:rsidR="00081A92">
        <w:rPr>
          <w:rFonts w:ascii="Arial" w:hAnsi="Arial" w:cs="Arial"/>
          <w:sz w:val="22"/>
          <w:szCs w:val="22"/>
        </w:rPr>
        <w:t xml:space="preserve"> </w:t>
      </w:r>
      <w:r w:rsidR="00081A92">
        <w:rPr>
          <w:rFonts w:ascii="Arial" w:hAnsi="Arial" w:cs="Arial"/>
          <w:sz w:val="22"/>
          <w:szCs w:val="22"/>
          <w:lang w:eastAsia="ar-SA"/>
        </w:rPr>
        <w:t>Maximální výše pokuty může činit částku odpovídající výši dílčího plnění.</w:t>
      </w:r>
    </w:p>
    <w:p w14:paraId="2BD82814" w14:textId="138034C6" w:rsidR="00D94C73" w:rsidRPr="00936B10" w:rsidRDefault="00D94C73" w:rsidP="002C102B">
      <w:pPr>
        <w:pStyle w:val="Zkladntextodsazen2"/>
        <w:spacing w:after="0" w:line="240" w:lineRule="auto"/>
        <w:ind w:left="360"/>
        <w:jc w:val="both"/>
        <w:rPr>
          <w:rFonts w:ascii="Arial" w:hAnsi="Arial" w:cs="Arial"/>
          <w:sz w:val="22"/>
          <w:szCs w:val="22"/>
        </w:rPr>
      </w:pPr>
      <w:r w:rsidRPr="00936B10">
        <w:rPr>
          <w:rFonts w:ascii="Arial" w:hAnsi="Arial" w:cs="Arial"/>
          <w:sz w:val="22"/>
          <w:szCs w:val="22"/>
        </w:rPr>
        <w:t xml:space="preserve"> </w:t>
      </w:r>
    </w:p>
    <w:p w14:paraId="1E8658F1" w14:textId="1A125BA2" w:rsidR="00D94C73" w:rsidRDefault="00D94C73" w:rsidP="00BA5848">
      <w:pPr>
        <w:pStyle w:val="Odstavecseseznamem"/>
        <w:numPr>
          <w:ilvl w:val="0"/>
          <w:numId w:val="9"/>
        </w:numPr>
        <w:contextualSpacing w:val="0"/>
        <w:jc w:val="both"/>
        <w:rPr>
          <w:rFonts w:ascii="Arial" w:hAnsi="Arial" w:cs="Arial"/>
          <w:sz w:val="22"/>
          <w:szCs w:val="22"/>
        </w:rPr>
      </w:pPr>
      <w:r w:rsidRPr="00936B10">
        <w:rPr>
          <w:rFonts w:ascii="Arial" w:hAnsi="Arial" w:cs="Arial"/>
          <w:sz w:val="22"/>
          <w:szCs w:val="22"/>
        </w:rPr>
        <w:t>Zhotovitel se zavazuje zdržet se šíření jemu předaných podkladů a informací vůči třetí osobě. Tyto mohou být předány třetí osobě jen se souhlasem objednatele a v souladu s vyhotovením díla. Za porušení této povinnosti, je zhotovitel povi</w:t>
      </w:r>
      <w:r w:rsidR="002C102B">
        <w:rPr>
          <w:rFonts w:ascii="Arial" w:hAnsi="Arial" w:cs="Arial"/>
          <w:sz w:val="22"/>
          <w:szCs w:val="22"/>
        </w:rPr>
        <w:t xml:space="preserve">nen uhradit objednateli smluvní pokutu </w:t>
      </w:r>
      <w:r w:rsidRPr="00936B10">
        <w:rPr>
          <w:rFonts w:ascii="Arial" w:hAnsi="Arial" w:cs="Arial"/>
          <w:sz w:val="22"/>
          <w:szCs w:val="22"/>
        </w:rPr>
        <w:t>ve výši 10 000</w:t>
      </w:r>
      <w:r w:rsidR="00196CCF">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736D0170" w14:textId="77777777" w:rsidR="002826A5" w:rsidRPr="002826A5" w:rsidRDefault="002826A5" w:rsidP="002826A5">
      <w:pPr>
        <w:pStyle w:val="Odstavecseseznamem"/>
        <w:rPr>
          <w:rFonts w:ascii="Arial" w:hAnsi="Arial" w:cs="Arial"/>
          <w:sz w:val="22"/>
          <w:szCs w:val="22"/>
        </w:rPr>
      </w:pPr>
    </w:p>
    <w:p w14:paraId="13480627" w14:textId="324095C3" w:rsidR="002C102B" w:rsidRDefault="00D94C73" w:rsidP="00BA5848">
      <w:pPr>
        <w:pStyle w:val="Odstavecseseznamem"/>
        <w:numPr>
          <w:ilvl w:val="0"/>
          <w:numId w:val="9"/>
        </w:numPr>
        <w:contextualSpacing w:val="0"/>
        <w:jc w:val="both"/>
        <w:rPr>
          <w:rFonts w:ascii="Arial" w:hAnsi="Arial" w:cs="Arial"/>
          <w:sz w:val="22"/>
          <w:szCs w:val="22"/>
        </w:rPr>
      </w:pPr>
      <w:r w:rsidRPr="00936B10">
        <w:rPr>
          <w:rFonts w:ascii="Arial" w:hAnsi="Arial" w:cs="Arial"/>
          <w:sz w:val="22"/>
          <w:szCs w:val="22"/>
        </w:rPr>
        <w:t xml:space="preserve">Bude-li ze strany zhotovitele porušena právní povinnost, která je stanovena předpisy nebo touto </w:t>
      </w:r>
      <w:r w:rsidR="005A61E3">
        <w:rPr>
          <w:rFonts w:ascii="Arial" w:hAnsi="Arial" w:cs="Arial"/>
          <w:sz w:val="22"/>
          <w:szCs w:val="22"/>
        </w:rPr>
        <w:t>Dohodou</w:t>
      </w:r>
      <w:r w:rsidRPr="00936B10">
        <w:rPr>
          <w:rFonts w:ascii="Arial" w:hAnsi="Arial" w:cs="Arial"/>
          <w:sz w:val="22"/>
          <w:szCs w:val="22"/>
        </w:rPr>
        <w:t>,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 důsledku j</w:t>
      </w:r>
      <w:r w:rsidR="002C102B">
        <w:rPr>
          <w:rFonts w:ascii="Arial" w:hAnsi="Arial" w:cs="Arial"/>
          <w:sz w:val="22"/>
          <w:szCs w:val="22"/>
        </w:rPr>
        <w:t xml:space="preserve">ednání či opomenutí objednatele </w:t>
      </w:r>
      <w:r w:rsidRPr="00936B10">
        <w:rPr>
          <w:rFonts w:ascii="Arial" w:hAnsi="Arial" w:cs="Arial"/>
          <w:sz w:val="22"/>
          <w:szCs w:val="22"/>
        </w:rPr>
        <w:t>nebo pokud na možné porušení předpisů zhotovitel objednatele předem neupozornil.</w:t>
      </w:r>
    </w:p>
    <w:p w14:paraId="230EC894" w14:textId="4D7F3779" w:rsidR="00D94C73" w:rsidRPr="002C102B" w:rsidRDefault="00D94C73" w:rsidP="002C102B">
      <w:pPr>
        <w:jc w:val="both"/>
        <w:rPr>
          <w:rFonts w:ascii="Arial" w:hAnsi="Arial" w:cs="Arial"/>
          <w:sz w:val="22"/>
          <w:szCs w:val="22"/>
        </w:rPr>
      </w:pPr>
      <w:r w:rsidRPr="002C102B">
        <w:rPr>
          <w:rFonts w:ascii="Arial" w:hAnsi="Arial" w:cs="Arial"/>
          <w:sz w:val="22"/>
          <w:szCs w:val="22"/>
        </w:rPr>
        <w:t xml:space="preserve"> </w:t>
      </w:r>
    </w:p>
    <w:p w14:paraId="0931A3FF" w14:textId="62C90452" w:rsidR="00D94C73" w:rsidRDefault="00D94C73" w:rsidP="00BA5848">
      <w:pPr>
        <w:pStyle w:val="Zkladntextodsazen2"/>
        <w:numPr>
          <w:ilvl w:val="0"/>
          <w:numId w:val="9"/>
        </w:numPr>
        <w:spacing w:after="0" w:line="240" w:lineRule="auto"/>
        <w:jc w:val="both"/>
        <w:rPr>
          <w:rFonts w:ascii="Arial" w:hAnsi="Arial" w:cs="Arial"/>
          <w:sz w:val="22"/>
          <w:szCs w:val="22"/>
        </w:rPr>
      </w:pPr>
      <w:r w:rsidRPr="00936B10">
        <w:rPr>
          <w:rFonts w:ascii="Arial" w:hAnsi="Arial" w:cs="Arial"/>
          <w:sz w:val="22"/>
          <w:szCs w:val="22"/>
        </w:rPr>
        <w:t>V případě prodlení kterékoliv smluvní strany se zaplacením peněžité částky vzniká oprávněné straně nárok na úrok z prodlení ve výši 0,05 % z dlužné částky za každý i započatý den prodlení. Tím není dotčen ani omezen</w:t>
      </w:r>
      <w:r w:rsidR="002C102B">
        <w:rPr>
          <w:rFonts w:ascii="Arial" w:hAnsi="Arial" w:cs="Arial"/>
          <w:sz w:val="22"/>
          <w:szCs w:val="22"/>
        </w:rPr>
        <w:t xml:space="preserve"> nárok na náhradu vzniklé škody.</w:t>
      </w:r>
    </w:p>
    <w:p w14:paraId="0E0E8A08" w14:textId="77777777" w:rsidR="002826A5" w:rsidRDefault="002826A5" w:rsidP="002826A5">
      <w:pPr>
        <w:pStyle w:val="Odstavecseseznamem"/>
        <w:rPr>
          <w:rFonts w:ascii="Arial" w:hAnsi="Arial" w:cs="Arial"/>
          <w:sz w:val="22"/>
          <w:szCs w:val="22"/>
        </w:rPr>
      </w:pPr>
    </w:p>
    <w:p w14:paraId="506D1306" w14:textId="77777777" w:rsidR="00D94C73" w:rsidRPr="00936B10" w:rsidRDefault="00D94C73" w:rsidP="00BA5848">
      <w:pPr>
        <w:pStyle w:val="Zkladntextodsazen2"/>
        <w:numPr>
          <w:ilvl w:val="0"/>
          <w:numId w:val="9"/>
        </w:numPr>
        <w:spacing w:after="0" w:line="240" w:lineRule="auto"/>
        <w:jc w:val="both"/>
        <w:rPr>
          <w:rFonts w:ascii="Arial" w:hAnsi="Arial" w:cs="Arial"/>
          <w:sz w:val="22"/>
          <w:szCs w:val="22"/>
        </w:rPr>
      </w:pPr>
      <w:r w:rsidRPr="00936B10">
        <w:rPr>
          <w:rFonts w:ascii="Arial" w:hAnsi="Arial" w:cs="Arial"/>
          <w:sz w:val="22"/>
          <w:szCs w:val="22"/>
        </w:rPr>
        <w:t>Splatnost veškerých sankcí a smluvních pokut sjednaných v této smlouvě činí 10 kalendářních dnů ode dne obdržení vyúčtování příslušné sankce či pokuty.</w:t>
      </w:r>
    </w:p>
    <w:p w14:paraId="037FBF86" w14:textId="77777777" w:rsidR="00D94C73" w:rsidRPr="00936B10" w:rsidRDefault="00D94C73" w:rsidP="00936B10">
      <w:pPr>
        <w:ind w:hanging="567"/>
        <w:rPr>
          <w:rFonts w:ascii="Arial" w:hAnsi="Arial" w:cs="Arial"/>
          <w:b/>
          <w:bCs/>
          <w:snapToGrid w:val="0"/>
          <w:sz w:val="22"/>
          <w:szCs w:val="22"/>
        </w:rPr>
      </w:pPr>
    </w:p>
    <w:p w14:paraId="6509A30B" w14:textId="77777777" w:rsidR="00D94C73" w:rsidRPr="002C102B" w:rsidRDefault="00D94C73" w:rsidP="002C102B">
      <w:pPr>
        <w:jc w:val="center"/>
        <w:rPr>
          <w:rFonts w:ascii="Arial" w:hAnsi="Arial" w:cs="Arial"/>
          <w:b/>
          <w:bCs/>
          <w:snapToGrid w:val="0"/>
        </w:rPr>
      </w:pPr>
      <w:r w:rsidRPr="002C102B">
        <w:rPr>
          <w:rFonts w:ascii="Arial" w:hAnsi="Arial" w:cs="Arial"/>
          <w:b/>
          <w:bCs/>
          <w:snapToGrid w:val="0"/>
        </w:rPr>
        <w:t>Čl. VIII.</w:t>
      </w:r>
    </w:p>
    <w:p w14:paraId="3DC0D901" w14:textId="04503D37" w:rsidR="00D94C73" w:rsidRPr="002C102B" w:rsidRDefault="00D94C73" w:rsidP="002C102B">
      <w:pPr>
        <w:jc w:val="center"/>
        <w:rPr>
          <w:rFonts w:ascii="Arial" w:hAnsi="Arial" w:cs="Arial"/>
          <w:b/>
          <w:lang w:eastAsia="en-US"/>
        </w:rPr>
      </w:pPr>
      <w:r w:rsidRPr="002C102B">
        <w:rPr>
          <w:rFonts w:ascii="Arial" w:hAnsi="Arial" w:cs="Arial"/>
          <w:b/>
          <w:lang w:eastAsia="en-US"/>
        </w:rPr>
        <w:t xml:space="preserve">Důvody pro změnu nebo odstoupení od </w:t>
      </w:r>
      <w:r w:rsidR="005A61E3">
        <w:rPr>
          <w:rFonts w:ascii="Arial" w:hAnsi="Arial" w:cs="Arial"/>
          <w:b/>
          <w:lang w:eastAsia="en-US"/>
        </w:rPr>
        <w:t>Dohody</w:t>
      </w:r>
      <w:r w:rsidR="00F915A7" w:rsidRPr="002C102B">
        <w:rPr>
          <w:rFonts w:ascii="Arial" w:hAnsi="Arial" w:cs="Arial"/>
          <w:b/>
          <w:lang w:eastAsia="en-US"/>
        </w:rPr>
        <w:t xml:space="preserve">, ukončení účinnosti </w:t>
      </w:r>
      <w:r w:rsidR="005A61E3">
        <w:rPr>
          <w:rFonts w:ascii="Arial" w:hAnsi="Arial" w:cs="Arial"/>
          <w:b/>
          <w:lang w:eastAsia="en-US"/>
        </w:rPr>
        <w:t>Dohody</w:t>
      </w:r>
    </w:p>
    <w:p w14:paraId="1E36B70B" w14:textId="22800A51" w:rsidR="00D94C73" w:rsidRDefault="00D94C73" w:rsidP="00BA5848">
      <w:pPr>
        <w:pStyle w:val="Odstavecseseznamem"/>
        <w:numPr>
          <w:ilvl w:val="0"/>
          <w:numId w:val="10"/>
        </w:numPr>
        <w:contextualSpacing w:val="0"/>
        <w:jc w:val="both"/>
        <w:rPr>
          <w:rFonts w:ascii="Arial" w:hAnsi="Arial" w:cs="Arial"/>
          <w:sz w:val="22"/>
          <w:szCs w:val="22"/>
        </w:rPr>
      </w:pPr>
      <w:r w:rsidRPr="00936B10">
        <w:rPr>
          <w:rFonts w:ascii="Arial" w:hAnsi="Arial" w:cs="Arial"/>
          <w:sz w:val="22"/>
          <w:szCs w:val="22"/>
        </w:rPr>
        <w:t xml:space="preserve">Zjistí-li objednatel, že zhotovitel provádí dílo v rozporu se </w:t>
      </w:r>
      <w:r w:rsidR="002C102B">
        <w:rPr>
          <w:rFonts w:ascii="Arial" w:hAnsi="Arial" w:cs="Arial"/>
          <w:sz w:val="22"/>
          <w:szCs w:val="22"/>
        </w:rPr>
        <w:t xml:space="preserve">svými povinnostmi vyplývajícími </w:t>
      </w:r>
      <w:r w:rsidRPr="00936B10">
        <w:rPr>
          <w:rFonts w:ascii="Arial" w:hAnsi="Arial" w:cs="Arial"/>
          <w:sz w:val="22"/>
          <w:szCs w:val="22"/>
        </w:rPr>
        <w:t xml:space="preserve">z této </w:t>
      </w:r>
      <w:r w:rsidR="005A61E3">
        <w:rPr>
          <w:rFonts w:ascii="Arial" w:hAnsi="Arial" w:cs="Arial"/>
          <w:sz w:val="22"/>
          <w:szCs w:val="22"/>
        </w:rPr>
        <w:t>Dohody</w:t>
      </w:r>
      <w:r w:rsidRPr="00936B10">
        <w:rPr>
          <w:rFonts w:ascii="Arial" w:hAnsi="Arial" w:cs="Arial"/>
          <w:sz w:val="22"/>
          <w:szCs w:val="22"/>
        </w:rPr>
        <w:t xml:space="preserve"> či </w:t>
      </w:r>
      <w:r w:rsidR="00CC55F1" w:rsidRPr="00936B10">
        <w:rPr>
          <w:rFonts w:ascii="Arial" w:hAnsi="Arial" w:cs="Arial"/>
          <w:sz w:val="22"/>
          <w:szCs w:val="22"/>
        </w:rPr>
        <w:t>stanoven</w:t>
      </w:r>
      <w:r w:rsidR="00CC55F1">
        <w:rPr>
          <w:rFonts w:ascii="Arial" w:hAnsi="Arial" w:cs="Arial"/>
          <w:sz w:val="22"/>
          <w:szCs w:val="22"/>
        </w:rPr>
        <w:t>ými</w:t>
      </w:r>
      <w:r w:rsidR="00CC55F1" w:rsidRPr="00936B10">
        <w:rPr>
          <w:rFonts w:ascii="Arial" w:hAnsi="Arial" w:cs="Arial"/>
          <w:sz w:val="22"/>
          <w:szCs w:val="22"/>
        </w:rPr>
        <w:t xml:space="preserve"> </w:t>
      </w:r>
      <w:r w:rsidRPr="00936B10">
        <w:rPr>
          <w:rFonts w:ascii="Arial" w:hAnsi="Arial" w:cs="Arial"/>
          <w:sz w:val="22"/>
          <w:szCs w:val="22"/>
        </w:rPr>
        <w:t xml:space="preserve">obecně závaznými právními předpisy, je objednatel oprávněn dožadovat se toho, aby zhotovitel odstranil vady vzniklé vadným prováděním a dílo prováděl řádným způsobem. Jestliže zhotovitel díla tak neučiní ani v přiměřené lhůtě mu k tomu poskytnuté a postup zhotovitele by vedl nepochybně k podstatnému porušení </w:t>
      </w:r>
      <w:r w:rsidR="005A61E3">
        <w:rPr>
          <w:rFonts w:ascii="Arial" w:hAnsi="Arial" w:cs="Arial"/>
          <w:sz w:val="22"/>
          <w:szCs w:val="22"/>
        </w:rPr>
        <w:t>Dohody</w:t>
      </w:r>
      <w:r w:rsidRPr="00936B10">
        <w:rPr>
          <w:rFonts w:ascii="Arial" w:hAnsi="Arial" w:cs="Arial"/>
          <w:sz w:val="22"/>
          <w:szCs w:val="22"/>
        </w:rPr>
        <w:t>, je objednatel oprávněn odstoupit od</w:t>
      </w:r>
      <w:r w:rsidR="005A61E3">
        <w:rPr>
          <w:rFonts w:ascii="Arial" w:hAnsi="Arial" w:cs="Arial"/>
          <w:sz w:val="22"/>
          <w:szCs w:val="22"/>
        </w:rPr>
        <w:t xml:space="preserve"> Dohody</w:t>
      </w:r>
      <w:r w:rsidRPr="00936B10">
        <w:rPr>
          <w:rFonts w:ascii="Arial" w:hAnsi="Arial" w:cs="Arial"/>
          <w:sz w:val="22"/>
          <w:szCs w:val="22"/>
        </w:rPr>
        <w:t xml:space="preserve"> (§ 2593</w:t>
      </w:r>
      <w:r w:rsidR="005A61E3">
        <w:rPr>
          <w:rFonts w:ascii="Arial" w:hAnsi="Arial" w:cs="Arial"/>
          <w:sz w:val="22"/>
          <w:szCs w:val="22"/>
        </w:rPr>
        <w:t xml:space="preserve"> zákona č. 89/2012 Sb., občanský zákoník</w:t>
      </w:r>
      <w:r w:rsidRPr="00936B10">
        <w:rPr>
          <w:rFonts w:ascii="Arial" w:hAnsi="Arial" w:cs="Arial"/>
          <w:sz w:val="22"/>
          <w:szCs w:val="22"/>
        </w:rPr>
        <w:t>). Vznikne-li z těchto důvodů objednateli škoda, je zhotovitel povinen průkazně vyčíslenou škodu uhradit.</w:t>
      </w:r>
    </w:p>
    <w:p w14:paraId="73B84322" w14:textId="77777777" w:rsidR="00326F49" w:rsidRDefault="00326F49" w:rsidP="0048256C">
      <w:pPr>
        <w:pStyle w:val="Odstavecseseznamem"/>
        <w:ind w:left="360"/>
        <w:contextualSpacing w:val="0"/>
        <w:jc w:val="both"/>
        <w:rPr>
          <w:rFonts w:ascii="Arial" w:hAnsi="Arial" w:cs="Arial"/>
          <w:sz w:val="22"/>
          <w:szCs w:val="22"/>
        </w:rPr>
      </w:pPr>
    </w:p>
    <w:p w14:paraId="3418DA3E" w14:textId="251890E1" w:rsidR="00D94C73" w:rsidRDefault="00D94C73" w:rsidP="00BA5848">
      <w:pPr>
        <w:pStyle w:val="Odstavecseseznamem"/>
        <w:numPr>
          <w:ilvl w:val="0"/>
          <w:numId w:val="10"/>
        </w:numPr>
        <w:contextualSpacing w:val="0"/>
        <w:jc w:val="both"/>
        <w:rPr>
          <w:rFonts w:ascii="Arial" w:hAnsi="Arial" w:cs="Arial"/>
          <w:sz w:val="22"/>
          <w:szCs w:val="22"/>
        </w:rPr>
      </w:pPr>
      <w:r w:rsidRPr="00936B10">
        <w:rPr>
          <w:rFonts w:ascii="Arial" w:hAnsi="Arial" w:cs="Arial"/>
          <w:sz w:val="22"/>
          <w:szCs w:val="22"/>
        </w:rPr>
        <w:t xml:space="preserve">Pokud na straně objednatele vznikl důvod pro změnu nebo zrušení závazku, je povinen nahradit zhotoviteli nutné náklady, které mu vznikly v souvislosti s přípravou na plnění závazku, se změnou či zrušením závazku. Zhotovitel není povinen přistoupit na změnu nebo zrušení závazku, jestliže o to objednatel nepožádá bez zbytečného odkladu poté, kdy zjistil nebo mohl zjistit skutečnost rozhodnou pro změnu nebo zrušení závazku. </w:t>
      </w:r>
    </w:p>
    <w:p w14:paraId="52A3CC4A" w14:textId="77777777" w:rsidR="002826A5" w:rsidRDefault="002826A5" w:rsidP="002826A5">
      <w:pPr>
        <w:pStyle w:val="Odstavecseseznamem"/>
        <w:ind w:left="360"/>
        <w:contextualSpacing w:val="0"/>
        <w:jc w:val="both"/>
        <w:rPr>
          <w:rFonts w:ascii="Arial" w:hAnsi="Arial" w:cs="Arial"/>
          <w:sz w:val="22"/>
          <w:szCs w:val="22"/>
        </w:rPr>
      </w:pPr>
    </w:p>
    <w:p w14:paraId="38794DAC" w14:textId="7927B83A" w:rsidR="00D94C73" w:rsidRDefault="00D94C73" w:rsidP="00BA5848">
      <w:pPr>
        <w:pStyle w:val="Odstavecseseznamem"/>
        <w:numPr>
          <w:ilvl w:val="0"/>
          <w:numId w:val="10"/>
        </w:numPr>
        <w:contextualSpacing w:val="0"/>
        <w:jc w:val="both"/>
        <w:rPr>
          <w:rFonts w:ascii="Arial" w:hAnsi="Arial" w:cs="Arial"/>
          <w:sz w:val="22"/>
          <w:szCs w:val="22"/>
        </w:rPr>
      </w:pPr>
      <w:r w:rsidRPr="00936B10">
        <w:rPr>
          <w:rFonts w:ascii="Arial" w:hAnsi="Arial" w:cs="Arial"/>
          <w:sz w:val="22"/>
          <w:szCs w:val="22"/>
        </w:rPr>
        <w:t>Objednatel si vyhrazuje právo přerušit práce v případě nedostatku finančních prostředků na tyto práce přidělených z rozpočtu SPÚ. Při přerušení prací ze strany objednatele se provede inventarizace rozpracovanosti, zhotovitel doloží rozpracovanost a tyto práce budou v této výši uhrazeny na základě oboustranně potvrzeného protokolu. O dobu přerušení prací se prodlouží lhůty k předání díla, pokud nebude dohodnuto jinak. Zhotovitel toto právo objednatele plně akceptuje.</w:t>
      </w:r>
    </w:p>
    <w:p w14:paraId="77E24A09" w14:textId="77777777" w:rsidR="002826A5" w:rsidRPr="002826A5" w:rsidRDefault="002826A5" w:rsidP="002826A5">
      <w:pPr>
        <w:pStyle w:val="Odstavecseseznamem"/>
        <w:rPr>
          <w:rFonts w:ascii="Arial" w:hAnsi="Arial" w:cs="Arial"/>
          <w:sz w:val="22"/>
          <w:szCs w:val="22"/>
        </w:rPr>
      </w:pPr>
    </w:p>
    <w:p w14:paraId="20A58E76" w14:textId="60B0E429" w:rsidR="00D94C73" w:rsidRPr="00936B10" w:rsidRDefault="00D94C73" w:rsidP="00BA5848">
      <w:pPr>
        <w:pStyle w:val="Odstavecseseznamem"/>
        <w:numPr>
          <w:ilvl w:val="0"/>
          <w:numId w:val="10"/>
        </w:numPr>
        <w:contextualSpacing w:val="0"/>
        <w:jc w:val="both"/>
        <w:rPr>
          <w:rFonts w:ascii="Arial" w:hAnsi="Arial" w:cs="Arial"/>
          <w:sz w:val="22"/>
          <w:szCs w:val="22"/>
        </w:rPr>
      </w:pPr>
      <w:r w:rsidRPr="00936B10">
        <w:rPr>
          <w:rFonts w:ascii="Arial" w:hAnsi="Arial" w:cs="Arial"/>
          <w:sz w:val="22"/>
          <w:szCs w:val="22"/>
        </w:rPr>
        <w:t>Objednatel je dále oprávněn odstoupit od této</w:t>
      </w:r>
      <w:r w:rsidR="005A61E3">
        <w:rPr>
          <w:rFonts w:ascii="Arial" w:hAnsi="Arial" w:cs="Arial"/>
          <w:sz w:val="22"/>
          <w:szCs w:val="22"/>
        </w:rPr>
        <w:t xml:space="preserve"> Dohody</w:t>
      </w:r>
      <w:r w:rsidRPr="00936B10">
        <w:rPr>
          <w:rFonts w:ascii="Arial" w:hAnsi="Arial" w:cs="Arial"/>
          <w:sz w:val="22"/>
          <w:szCs w:val="22"/>
        </w:rPr>
        <w:t xml:space="preserve"> v těchto případech:</w:t>
      </w:r>
    </w:p>
    <w:p w14:paraId="501FD9B2" w14:textId="457F88F4" w:rsidR="002C102B" w:rsidRPr="002C102B" w:rsidRDefault="00D94C73" w:rsidP="00BA5848">
      <w:pPr>
        <w:pStyle w:val="Odstavecseseznamem"/>
        <w:numPr>
          <w:ilvl w:val="0"/>
          <w:numId w:val="5"/>
        </w:numPr>
        <w:contextualSpacing w:val="0"/>
        <w:jc w:val="both"/>
        <w:rPr>
          <w:rFonts w:ascii="Arial" w:hAnsi="Arial" w:cs="Arial"/>
          <w:sz w:val="22"/>
          <w:szCs w:val="22"/>
        </w:rPr>
      </w:pPr>
      <w:r w:rsidRPr="00936B10">
        <w:rPr>
          <w:rFonts w:ascii="Arial" w:hAnsi="Arial" w:cs="Arial"/>
          <w:sz w:val="22"/>
          <w:szCs w:val="22"/>
        </w:rPr>
        <w:t>Prodle</w:t>
      </w:r>
      <w:r w:rsidR="00F915A7" w:rsidRPr="00936B10">
        <w:rPr>
          <w:rFonts w:ascii="Arial" w:hAnsi="Arial" w:cs="Arial"/>
          <w:sz w:val="22"/>
          <w:szCs w:val="22"/>
        </w:rPr>
        <w:t>ní s plněním po dobu delší jak 1</w:t>
      </w:r>
      <w:r w:rsidRPr="00936B10">
        <w:rPr>
          <w:rFonts w:ascii="Arial" w:hAnsi="Arial" w:cs="Arial"/>
          <w:sz w:val="22"/>
          <w:szCs w:val="22"/>
        </w:rPr>
        <w:t>0 dnů od</w:t>
      </w:r>
      <w:r w:rsidR="00BB3517" w:rsidRPr="00936B10">
        <w:rPr>
          <w:rFonts w:ascii="Arial" w:hAnsi="Arial" w:cs="Arial"/>
          <w:sz w:val="22"/>
          <w:szCs w:val="22"/>
        </w:rPr>
        <w:t xml:space="preserve"> akceptované</w:t>
      </w:r>
      <w:r w:rsidR="00F915A7" w:rsidRPr="00936B10">
        <w:rPr>
          <w:rFonts w:ascii="Arial" w:hAnsi="Arial" w:cs="Arial"/>
          <w:sz w:val="22"/>
          <w:szCs w:val="22"/>
        </w:rPr>
        <w:t xml:space="preserve"> doby uvedené v O</w:t>
      </w:r>
      <w:r w:rsidRPr="00936B10">
        <w:rPr>
          <w:rFonts w:ascii="Arial" w:hAnsi="Arial" w:cs="Arial"/>
          <w:sz w:val="22"/>
          <w:szCs w:val="22"/>
        </w:rPr>
        <w:t>bjednávce.</w:t>
      </w:r>
    </w:p>
    <w:p w14:paraId="48173BE5" w14:textId="47E550FF" w:rsidR="00D94C73" w:rsidRPr="00936B10" w:rsidRDefault="00D94C73" w:rsidP="00BA5848">
      <w:pPr>
        <w:pStyle w:val="11"/>
        <w:numPr>
          <w:ilvl w:val="0"/>
          <w:numId w:val="5"/>
        </w:numPr>
        <w:spacing w:before="0"/>
        <w:rPr>
          <w:rFonts w:ascii="Arial" w:hAnsi="Arial" w:cs="Arial"/>
          <w:color w:val="auto"/>
          <w:sz w:val="22"/>
          <w:szCs w:val="22"/>
        </w:rPr>
      </w:pPr>
      <w:r w:rsidRPr="00936B10">
        <w:rPr>
          <w:rFonts w:ascii="Arial" w:hAnsi="Arial" w:cs="Arial"/>
          <w:color w:val="auto"/>
          <w:sz w:val="22"/>
          <w:szCs w:val="22"/>
        </w:rPr>
        <w:t xml:space="preserve">Zjistí se </w:t>
      </w:r>
      <w:r w:rsidR="00C66E16">
        <w:rPr>
          <w:rFonts w:ascii="Arial" w:hAnsi="Arial" w:cs="Arial"/>
          <w:color w:val="auto"/>
          <w:sz w:val="22"/>
          <w:szCs w:val="22"/>
        </w:rPr>
        <w:t xml:space="preserve">důvody pro vyloučení </w:t>
      </w:r>
      <w:r w:rsidRPr="00936B10">
        <w:rPr>
          <w:rFonts w:ascii="Arial" w:hAnsi="Arial" w:cs="Arial"/>
          <w:color w:val="auto"/>
          <w:sz w:val="22"/>
          <w:szCs w:val="22"/>
        </w:rPr>
        <w:t xml:space="preserve">zhotovitele dle </w:t>
      </w:r>
      <w:r w:rsidR="00B0440E">
        <w:rPr>
          <w:rFonts w:ascii="Arial" w:hAnsi="Arial" w:cs="Arial"/>
          <w:color w:val="auto"/>
          <w:sz w:val="22"/>
          <w:szCs w:val="22"/>
        </w:rPr>
        <w:t>§ 18</w:t>
      </w:r>
      <w:r w:rsidR="00B72840">
        <w:rPr>
          <w:rFonts w:ascii="Arial" w:hAnsi="Arial" w:cs="Arial"/>
          <w:color w:val="auto"/>
          <w:sz w:val="22"/>
          <w:szCs w:val="22"/>
        </w:rPr>
        <w:t xml:space="preserve"> zákona č. 254/2019 Sb.</w:t>
      </w:r>
      <w:r w:rsidR="005A3ADF">
        <w:rPr>
          <w:rFonts w:ascii="Arial" w:hAnsi="Arial" w:cs="Arial"/>
          <w:color w:val="auto"/>
          <w:sz w:val="22"/>
          <w:szCs w:val="22"/>
        </w:rPr>
        <w:t>,</w:t>
      </w:r>
      <w:r w:rsidR="00B72840">
        <w:rPr>
          <w:rFonts w:ascii="Arial" w:hAnsi="Arial" w:cs="Arial"/>
          <w:color w:val="auto"/>
          <w:sz w:val="22"/>
          <w:szCs w:val="22"/>
        </w:rPr>
        <w:t xml:space="preserve"> </w:t>
      </w:r>
      <w:r w:rsidR="005A3ADF">
        <w:rPr>
          <w:rFonts w:ascii="Arial" w:hAnsi="Arial" w:cs="Arial"/>
          <w:color w:val="auto"/>
          <w:sz w:val="22"/>
          <w:szCs w:val="22"/>
        </w:rPr>
        <w:t>o </w:t>
      </w:r>
      <w:r w:rsidR="00B72840">
        <w:rPr>
          <w:rFonts w:ascii="Arial" w:hAnsi="Arial" w:cs="Arial"/>
          <w:color w:val="auto"/>
          <w:sz w:val="22"/>
          <w:szCs w:val="22"/>
        </w:rPr>
        <w:t xml:space="preserve">znalcích, znaleckých kancelářích a znaleckých ústavech. </w:t>
      </w:r>
    </w:p>
    <w:p w14:paraId="3E61A4D2" w14:textId="43612A5E" w:rsidR="00D94C73" w:rsidRPr="00936B10" w:rsidRDefault="00D94C73" w:rsidP="00BA5848">
      <w:pPr>
        <w:pStyle w:val="11"/>
        <w:numPr>
          <w:ilvl w:val="0"/>
          <w:numId w:val="5"/>
        </w:numPr>
        <w:spacing w:before="0"/>
        <w:rPr>
          <w:rFonts w:ascii="Arial" w:hAnsi="Arial" w:cs="Arial"/>
          <w:color w:val="auto"/>
          <w:sz w:val="22"/>
          <w:szCs w:val="22"/>
        </w:rPr>
      </w:pPr>
      <w:r w:rsidRPr="00936B10">
        <w:rPr>
          <w:rFonts w:ascii="Arial" w:hAnsi="Arial" w:cs="Arial"/>
          <w:color w:val="auto"/>
          <w:sz w:val="22"/>
          <w:szCs w:val="22"/>
        </w:rPr>
        <w:t>Zhotoviteli bylo třikrát nepřevzato dílo objednatelem z důvodů vad a nedodělků (čl. IV</w:t>
      </w:r>
      <w:r w:rsidR="00CC55F1">
        <w:rPr>
          <w:rFonts w:ascii="Arial" w:hAnsi="Arial" w:cs="Arial"/>
          <w:color w:val="auto"/>
          <w:sz w:val="22"/>
          <w:szCs w:val="22"/>
        </w:rPr>
        <w:t>.</w:t>
      </w:r>
      <w:r w:rsidR="00326F49">
        <w:rPr>
          <w:rFonts w:ascii="Arial" w:hAnsi="Arial" w:cs="Arial"/>
          <w:color w:val="auto"/>
          <w:sz w:val="22"/>
          <w:szCs w:val="22"/>
        </w:rPr>
        <w:t xml:space="preserve"> Dohody</w:t>
      </w:r>
      <w:r w:rsidRPr="00936B10">
        <w:rPr>
          <w:rFonts w:ascii="Arial" w:hAnsi="Arial" w:cs="Arial"/>
          <w:color w:val="auto"/>
          <w:sz w:val="22"/>
          <w:szCs w:val="22"/>
        </w:rPr>
        <w:t>)</w:t>
      </w:r>
      <w:r w:rsidR="005A3ADF">
        <w:rPr>
          <w:rFonts w:ascii="Arial" w:hAnsi="Arial" w:cs="Arial"/>
          <w:color w:val="auto"/>
          <w:sz w:val="22"/>
          <w:szCs w:val="22"/>
        </w:rPr>
        <w:t>.</w:t>
      </w:r>
    </w:p>
    <w:p w14:paraId="42FCE3F5" w14:textId="6B65B83A" w:rsidR="00D94C73" w:rsidRDefault="00D94C73" w:rsidP="00BA5848">
      <w:pPr>
        <w:pStyle w:val="11"/>
        <w:numPr>
          <w:ilvl w:val="0"/>
          <w:numId w:val="5"/>
        </w:numPr>
        <w:spacing w:before="0"/>
        <w:rPr>
          <w:rFonts w:ascii="Arial" w:hAnsi="Arial" w:cs="Arial"/>
          <w:color w:val="auto"/>
          <w:sz w:val="22"/>
          <w:szCs w:val="22"/>
        </w:rPr>
      </w:pPr>
      <w:r w:rsidRPr="00936B10">
        <w:rPr>
          <w:rFonts w:ascii="Arial" w:hAnsi="Arial" w:cs="Arial"/>
          <w:color w:val="auto"/>
          <w:sz w:val="22"/>
          <w:szCs w:val="22"/>
        </w:rPr>
        <w:t xml:space="preserve">Vyjde najevo, že zhotovitel uvedl v rámci </w:t>
      </w:r>
      <w:r w:rsidR="00326F49">
        <w:rPr>
          <w:rFonts w:ascii="Arial" w:hAnsi="Arial" w:cs="Arial"/>
          <w:color w:val="auto"/>
          <w:sz w:val="22"/>
          <w:szCs w:val="22"/>
        </w:rPr>
        <w:t>výběrového</w:t>
      </w:r>
      <w:r w:rsidR="00326F49" w:rsidRPr="00936B10">
        <w:rPr>
          <w:rFonts w:ascii="Arial" w:hAnsi="Arial" w:cs="Arial"/>
          <w:color w:val="auto"/>
          <w:sz w:val="22"/>
          <w:szCs w:val="22"/>
        </w:rPr>
        <w:t xml:space="preserve"> </w:t>
      </w:r>
      <w:r w:rsidRPr="00936B10">
        <w:rPr>
          <w:rFonts w:ascii="Arial" w:hAnsi="Arial" w:cs="Arial"/>
          <w:color w:val="auto"/>
          <w:sz w:val="22"/>
          <w:szCs w:val="22"/>
        </w:rPr>
        <w:t>řízení nepravdivé či zkreslené informace, které měly zřejmý vliv na výběr zhotovitele.</w:t>
      </w:r>
    </w:p>
    <w:p w14:paraId="63BA28F8" w14:textId="34DDF987" w:rsidR="008C24BE" w:rsidRDefault="008C24BE" w:rsidP="00BA5848">
      <w:pPr>
        <w:pStyle w:val="11"/>
        <w:numPr>
          <w:ilvl w:val="0"/>
          <w:numId w:val="5"/>
        </w:numPr>
        <w:spacing w:before="0"/>
        <w:rPr>
          <w:rFonts w:ascii="Arial" w:hAnsi="Arial" w:cs="Arial"/>
          <w:color w:val="auto"/>
          <w:sz w:val="22"/>
          <w:szCs w:val="22"/>
        </w:rPr>
      </w:pPr>
      <w:bookmarkStart w:id="4" w:name="_Hlk121749999"/>
      <w:r>
        <w:rPr>
          <w:rFonts w:ascii="Arial" w:hAnsi="Arial" w:cs="Arial"/>
          <w:color w:val="auto"/>
          <w:sz w:val="22"/>
          <w:szCs w:val="22"/>
        </w:rPr>
        <w:t>Pokud zhotovitel poruší tuto Dohodu podstatným způsobem.</w:t>
      </w:r>
    </w:p>
    <w:bookmarkEnd w:id="4"/>
    <w:p w14:paraId="017CB6F1" w14:textId="77777777" w:rsidR="00326F49" w:rsidRDefault="00326F49" w:rsidP="0048256C">
      <w:pPr>
        <w:pStyle w:val="11"/>
        <w:spacing w:before="0"/>
        <w:ind w:left="360" w:firstLine="0"/>
        <w:rPr>
          <w:rFonts w:ascii="Arial" w:hAnsi="Arial" w:cs="Arial"/>
          <w:color w:val="auto"/>
          <w:sz w:val="22"/>
          <w:szCs w:val="22"/>
        </w:rPr>
      </w:pPr>
    </w:p>
    <w:p w14:paraId="7AC1F568" w14:textId="7EF46968" w:rsidR="00D94C73" w:rsidRPr="00936B10" w:rsidRDefault="00D94C73" w:rsidP="00BA5848">
      <w:pPr>
        <w:pStyle w:val="11"/>
        <w:numPr>
          <w:ilvl w:val="0"/>
          <w:numId w:val="10"/>
        </w:numPr>
        <w:spacing w:before="0"/>
        <w:rPr>
          <w:rFonts w:ascii="Arial" w:hAnsi="Arial" w:cs="Arial"/>
          <w:color w:val="auto"/>
          <w:sz w:val="22"/>
          <w:szCs w:val="22"/>
        </w:rPr>
      </w:pPr>
      <w:r w:rsidRPr="00936B10">
        <w:rPr>
          <w:rFonts w:ascii="Arial" w:hAnsi="Arial" w:cs="Arial"/>
          <w:color w:val="auto"/>
          <w:sz w:val="22"/>
          <w:szCs w:val="22"/>
        </w:rPr>
        <w:t xml:space="preserve">Každá ze smluvních stran je oprávněna písemně odstoupit od </w:t>
      </w:r>
      <w:r w:rsidR="005A61E3">
        <w:rPr>
          <w:rFonts w:ascii="Arial" w:hAnsi="Arial" w:cs="Arial"/>
          <w:color w:val="auto"/>
          <w:sz w:val="22"/>
          <w:szCs w:val="22"/>
        </w:rPr>
        <w:t>Dohody</w:t>
      </w:r>
      <w:r w:rsidRPr="00936B10">
        <w:rPr>
          <w:rFonts w:ascii="Arial" w:hAnsi="Arial" w:cs="Arial"/>
          <w:color w:val="auto"/>
          <w:sz w:val="22"/>
          <w:szCs w:val="22"/>
        </w:rPr>
        <w:t>, pokud:</w:t>
      </w:r>
    </w:p>
    <w:p w14:paraId="7DF09AF4" w14:textId="10C8FF50" w:rsidR="00D94C73" w:rsidRPr="00936B10" w:rsidRDefault="00D94C73" w:rsidP="00BA5848">
      <w:pPr>
        <w:pStyle w:val="11"/>
        <w:numPr>
          <w:ilvl w:val="0"/>
          <w:numId w:val="5"/>
        </w:numPr>
        <w:spacing w:before="0"/>
        <w:rPr>
          <w:rFonts w:ascii="Arial" w:hAnsi="Arial" w:cs="Arial"/>
          <w:color w:val="auto"/>
          <w:sz w:val="22"/>
          <w:szCs w:val="22"/>
        </w:rPr>
      </w:pPr>
      <w:r w:rsidRPr="00936B10">
        <w:rPr>
          <w:rFonts w:ascii="Arial" w:hAnsi="Arial" w:cs="Arial"/>
          <w:color w:val="auto"/>
          <w:sz w:val="22"/>
          <w:szCs w:val="22"/>
        </w:rPr>
        <w:t>Vůči majetku zhotovitele probíhá insolvenční řízení, v němž bylo vydáno rozhodnutí o úpadku</w:t>
      </w:r>
      <w:r w:rsidR="00BB3517" w:rsidRPr="00936B10">
        <w:rPr>
          <w:rFonts w:ascii="Arial" w:hAnsi="Arial" w:cs="Arial"/>
          <w:color w:val="auto"/>
          <w:sz w:val="22"/>
          <w:szCs w:val="22"/>
        </w:rPr>
        <w:t>.</w:t>
      </w:r>
    </w:p>
    <w:p w14:paraId="12756C5E" w14:textId="32A783A7" w:rsidR="00D94C73" w:rsidRDefault="00D94C73" w:rsidP="00BA5848">
      <w:pPr>
        <w:pStyle w:val="11"/>
        <w:numPr>
          <w:ilvl w:val="0"/>
          <w:numId w:val="5"/>
        </w:numPr>
        <w:spacing w:before="0"/>
        <w:rPr>
          <w:rFonts w:ascii="Arial" w:hAnsi="Arial" w:cs="Arial"/>
          <w:color w:val="auto"/>
          <w:sz w:val="22"/>
          <w:szCs w:val="22"/>
        </w:rPr>
      </w:pPr>
      <w:r w:rsidRPr="00936B10">
        <w:rPr>
          <w:rFonts w:ascii="Arial" w:hAnsi="Arial" w:cs="Arial"/>
          <w:color w:val="auto"/>
          <w:sz w:val="22"/>
          <w:szCs w:val="22"/>
        </w:rPr>
        <w:lastRenderedPageBreak/>
        <w:t>Zhotovitel vstoupí do likvidace</w:t>
      </w:r>
      <w:r w:rsidR="00115BB9">
        <w:rPr>
          <w:rFonts w:ascii="Arial" w:hAnsi="Arial" w:cs="Arial"/>
          <w:color w:val="auto"/>
          <w:sz w:val="22"/>
          <w:szCs w:val="22"/>
        </w:rPr>
        <w:t>, zhotovitel</w:t>
      </w:r>
      <w:r w:rsidR="00F93DDC">
        <w:rPr>
          <w:rFonts w:ascii="Arial" w:hAnsi="Arial" w:cs="Arial"/>
          <w:color w:val="auto"/>
          <w:sz w:val="22"/>
          <w:szCs w:val="22"/>
        </w:rPr>
        <w:t>i byla pozastaveno oprávnění nebo zaniklo oprávnění</w:t>
      </w:r>
      <w:r w:rsidR="004F2716">
        <w:rPr>
          <w:rFonts w:ascii="Arial" w:hAnsi="Arial" w:cs="Arial"/>
          <w:color w:val="auto"/>
          <w:sz w:val="22"/>
          <w:szCs w:val="22"/>
        </w:rPr>
        <w:t>.</w:t>
      </w:r>
      <w:r w:rsidR="00F93DDC">
        <w:rPr>
          <w:rFonts w:ascii="Arial" w:hAnsi="Arial" w:cs="Arial"/>
          <w:color w:val="auto"/>
          <w:sz w:val="22"/>
          <w:szCs w:val="22"/>
        </w:rPr>
        <w:t xml:space="preserve"> </w:t>
      </w:r>
    </w:p>
    <w:p w14:paraId="366B0BFA" w14:textId="77777777" w:rsidR="002826A5" w:rsidRPr="00936B10" w:rsidRDefault="002826A5" w:rsidP="002826A5">
      <w:pPr>
        <w:pStyle w:val="11"/>
        <w:spacing w:before="0"/>
        <w:ind w:left="720" w:firstLine="0"/>
        <w:rPr>
          <w:rFonts w:ascii="Arial" w:hAnsi="Arial" w:cs="Arial"/>
          <w:color w:val="auto"/>
          <w:sz w:val="22"/>
          <w:szCs w:val="22"/>
        </w:rPr>
      </w:pPr>
    </w:p>
    <w:p w14:paraId="3DCB1104" w14:textId="4AE61BA2" w:rsidR="00D94C73" w:rsidRDefault="00D94C73" w:rsidP="00BA5848">
      <w:pPr>
        <w:pStyle w:val="11"/>
        <w:numPr>
          <w:ilvl w:val="0"/>
          <w:numId w:val="10"/>
        </w:numPr>
        <w:spacing w:before="0"/>
        <w:rPr>
          <w:rFonts w:ascii="Arial" w:hAnsi="Arial" w:cs="Arial"/>
          <w:color w:val="auto"/>
          <w:sz w:val="22"/>
          <w:szCs w:val="22"/>
        </w:rPr>
      </w:pPr>
      <w:r w:rsidRPr="00936B10">
        <w:rPr>
          <w:rFonts w:ascii="Arial" w:hAnsi="Arial" w:cs="Arial"/>
          <w:color w:val="auto"/>
          <w:sz w:val="22"/>
          <w:szCs w:val="22"/>
        </w:rPr>
        <w:t xml:space="preserve">Vznik některé ze skutečností uvedených v odstavci 5 je každá smluvní strana povinna neprodleně oznámit druhé smluvní straně. Pro uplatnění práva na odstoupení od </w:t>
      </w:r>
      <w:r w:rsidR="005A61E3">
        <w:rPr>
          <w:rFonts w:ascii="Arial" w:hAnsi="Arial" w:cs="Arial"/>
          <w:color w:val="auto"/>
          <w:sz w:val="22"/>
          <w:szCs w:val="22"/>
        </w:rPr>
        <w:t>Dohody</w:t>
      </w:r>
      <w:r w:rsidRPr="00936B10">
        <w:rPr>
          <w:rFonts w:ascii="Arial" w:hAnsi="Arial" w:cs="Arial"/>
          <w:color w:val="auto"/>
          <w:sz w:val="22"/>
          <w:szCs w:val="22"/>
        </w:rPr>
        <w:t xml:space="preserve"> však není rozhodující, jakým způsobem se oprávněná smluvní strana dozvěděla o vzniku skutečností opravňujících k odstoupení od</w:t>
      </w:r>
      <w:r w:rsidR="005A61E3">
        <w:rPr>
          <w:rFonts w:ascii="Arial" w:hAnsi="Arial" w:cs="Arial"/>
          <w:color w:val="auto"/>
          <w:sz w:val="22"/>
          <w:szCs w:val="22"/>
        </w:rPr>
        <w:t xml:space="preserve"> Dohody</w:t>
      </w:r>
      <w:r w:rsidRPr="00936B10">
        <w:rPr>
          <w:rFonts w:ascii="Arial" w:hAnsi="Arial" w:cs="Arial"/>
          <w:color w:val="auto"/>
          <w:sz w:val="22"/>
          <w:szCs w:val="22"/>
        </w:rPr>
        <w:t>.</w:t>
      </w:r>
    </w:p>
    <w:p w14:paraId="2B944669" w14:textId="77777777" w:rsidR="002826A5" w:rsidRPr="00936B10" w:rsidRDefault="002826A5" w:rsidP="002826A5">
      <w:pPr>
        <w:pStyle w:val="11"/>
        <w:spacing w:before="0"/>
        <w:ind w:left="360" w:firstLine="0"/>
        <w:rPr>
          <w:rFonts w:ascii="Arial" w:hAnsi="Arial" w:cs="Arial"/>
          <w:color w:val="auto"/>
          <w:sz w:val="22"/>
          <w:szCs w:val="22"/>
        </w:rPr>
      </w:pPr>
    </w:p>
    <w:p w14:paraId="32588924" w14:textId="67746B66" w:rsidR="00D94C73" w:rsidRDefault="00D94C73" w:rsidP="00BA5848">
      <w:pPr>
        <w:pStyle w:val="11"/>
        <w:numPr>
          <w:ilvl w:val="0"/>
          <w:numId w:val="10"/>
        </w:numPr>
        <w:spacing w:before="0"/>
        <w:rPr>
          <w:rFonts w:ascii="Arial" w:hAnsi="Arial" w:cs="Arial"/>
          <w:color w:val="auto"/>
          <w:sz w:val="22"/>
          <w:szCs w:val="22"/>
        </w:rPr>
      </w:pPr>
      <w:r w:rsidRPr="00936B10">
        <w:rPr>
          <w:rFonts w:ascii="Arial" w:hAnsi="Arial" w:cs="Arial"/>
          <w:color w:val="auto"/>
          <w:sz w:val="22"/>
          <w:szCs w:val="22"/>
        </w:rPr>
        <w:t xml:space="preserve">Pokud odstoupí od </w:t>
      </w:r>
      <w:r w:rsidR="005A61E3">
        <w:rPr>
          <w:rFonts w:ascii="Arial" w:hAnsi="Arial" w:cs="Arial"/>
          <w:color w:val="auto"/>
          <w:sz w:val="22"/>
          <w:szCs w:val="22"/>
        </w:rPr>
        <w:t>Dohody</w:t>
      </w:r>
      <w:r w:rsidRPr="00936B10">
        <w:rPr>
          <w:rFonts w:ascii="Arial" w:hAnsi="Arial" w:cs="Arial"/>
          <w:color w:val="auto"/>
          <w:sz w:val="22"/>
          <w:szCs w:val="22"/>
        </w:rPr>
        <w:t xml:space="preserve"> některá ze smluvních stran z důvodů uvedených v tomto článku, smluvní strany sepíší protokol o stavu prováděného díla ke dni odstoupení od </w:t>
      </w:r>
      <w:r w:rsidR="005A61E3">
        <w:rPr>
          <w:rFonts w:ascii="Arial" w:hAnsi="Arial" w:cs="Arial"/>
          <w:color w:val="auto"/>
          <w:sz w:val="22"/>
          <w:szCs w:val="22"/>
        </w:rPr>
        <w:t>Dohody</w:t>
      </w:r>
      <w:r w:rsidRPr="00936B10">
        <w:rPr>
          <w:rFonts w:ascii="Arial" w:hAnsi="Arial" w:cs="Arial"/>
          <w:color w:val="auto"/>
          <w:sz w:val="22"/>
          <w:szCs w:val="22"/>
        </w:rPr>
        <w:t xml:space="preserve">. Protokol musí obsahovat zejména soupis veškerých uskutečněných prací </w:t>
      </w:r>
      <w:r w:rsidR="004F2716" w:rsidRPr="00936B10">
        <w:rPr>
          <w:rFonts w:ascii="Arial" w:hAnsi="Arial" w:cs="Arial"/>
          <w:color w:val="auto"/>
          <w:sz w:val="22"/>
          <w:szCs w:val="22"/>
        </w:rPr>
        <w:t>a</w:t>
      </w:r>
      <w:r w:rsidR="004F2716">
        <w:rPr>
          <w:rFonts w:ascii="Arial" w:hAnsi="Arial" w:cs="Arial"/>
          <w:color w:val="auto"/>
          <w:sz w:val="22"/>
          <w:szCs w:val="22"/>
        </w:rPr>
        <w:t> </w:t>
      </w:r>
      <w:r w:rsidRPr="00936B10">
        <w:rPr>
          <w:rFonts w:ascii="Arial" w:hAnsi="Arial" w:cs="Arial"/>
          <w:color w:val="auto"/>
          <w:sz w:val="22"/>
          <w:szCs w:val="22"/>
        </w:rPr>
        <w:t xml:space="preserve">dodávek ke dni odstoupení od </w:t>
      </w:r>
      <w:r w:rsidR="005A61E3">
        <w:rPr>
          <w:rFonts w:ascii="Arial" w:hAnsi="Arial" w:cs="Arial"/>
          <w:color w:val="auto"/>
          <w:sz w:val="22"/>
          <w:szCs w:val="22"/>
        </w:rPr>
        <w:t>Dohody</w:t>
      </w:r>
      <w:r w:rsidRPr="00936B10">
        <w:rPr>
          <w:rFonts w:ascii="Arial" w:hAnsi="Arial" w:cs="Arial"/>
          <w:color w:val="auto"/>
          <w:sz w:val="22"/>
          <w:szCs w:val="22"/>
        </w:rPr>
        <w:t>.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objednatel.</w:t>
      </w:r>
    </w:p>
    <w:p w14:paraId="09BAA32B" w14:textId="77777777" w:rsidR="002826A5" w:rsidRDefault="002826A5" w:rsidP="002826A5">
      <w:pPr>
        <w:pStyle w:val="Odstavecseseznamem"/>
        <w:rPr>
          <w:rFonts w:ascii="Arial" w:hAnsi="Arial" w:cs="Arial"/>
          <w:sz w:val="22"/>
          <w:szCs w:val="22"/>
        </w:rPr>
      </w:pPr>
    </w:p>
    <w:p w14:paraId="0991F6E2" w14:textId="0677307A" w:rsidR="00D94C73" w:rsidRDefault="00D94C73" w:rsidP="00BA5848">
      <w:pPr>
        <w:pStyle w:val="11"/>
        <w:numPr>
          <w:ilvl w:val="0"/>
          <w:numId w:val="10"/>
        </w:numPr>
        <w:spacing w:before="0"/>
        <w:rPr>
          <w:rFonts w:ascii="Arial" w:hAnsi="Arial" w:cs="Arial"/>
          <w:color w:val="auto"/>
          <w:sz w:val="22"/>
          <w:szCs w:val="22"/>
        </w:rPr>
      </w:pPr>
      <w:r w:rsidRPr="00936B10">
        <w:rPr>
          <w:rFonts w:ascii="Arial" w:hAnsi="Arial" w:cs="Arial"/>
          <w:color w:val="auto"/>
          <w:sz w:val="22"/>
          <w:szCs w:val="22"/>
        </w:rPr>
        <w:t xml:space="preserve">Odstoupení od </w:t>
      </w:r>
      <w:r w:rsidR="005A61E3">
        <w:rPr>
          <w:rFonts w:ascii="Arial" w:hAnsi="Arial" w:cs="Arial"/>
          <w:color w:val="auto"/>
          <w:sz w:val="22"/>
          <w:szCs w:val="22"/>
        </w:rPr>
        <w:t>Dohody</w:t>
      </w:r>
      <w:r w:rsidRPr="00936B10">
        <w:rPr>
          <w:rFonts w:ascii="Arial" w:hAnsi="Arial" w:cs="Arial"/>
          <w:color w:val="auto"/>
          <w:sz w:val="22"/>
          <w:szCs w:val="22"/>
        </w:rPr>
        <w:t xml:space="preserve"> bude oznámeno písemně prostřednictvím datové schránky, případně formou doporučeného dopisu s dodejkou. Účinky odstoupení od </w:t>
      </w:r>
      <w:r w:rsidR="005A61E3">
        <w:rPr>
          <w:rFonts w:ascii="Arial" w:hAnsi="Arial" w:cs="Arial"/>
          <w:color w:val="auto"/>
          <w:sz w:val="22"/>
          <w:szCs w:val="22"/>
        </w:rPr>
        <w:t>Dohody</w:t>
      </w:r>
      <w:r w:rsidRPr="00936B10">
        <w:rPr>
          <w:rFonts w:ascii="Arial" w:hAnsi="Arial" w:cs="Arial"/>
          <w:color w:val="auto"/>
          <w:sz w:val="22"/>
          <w:szCs w:val="22"/>
        </w:rPr>
        <w:t xml:space="preserve"> nastávají dnem doručení oznámení o odstoupení druhé smluvní straně.</w:t>
      </w:r>
    </w:p>
    <w:p w14:paraId="0D29672F" w14:textId="77777777" w:rsidR="002826A5" w:rsidRDefault="002826A5" w:rsidP="002826A5">
      <w:pPr>
        <w:pStyle w:val="Odstavecseseznamem"/>
        <w:rPr>
          <w:rFonts w:ascii="Arial" w:hAnsi="Arial" w:cs="Arial"/>
          <w:sz w:val="22"/>
          <w:szCs w:val="22"/>
        </w:rPr>
      </w:pPr>
    </w:p>
    <w:p w14:paraId="3FB8F68C" w14:textId="258B69C6" w:rsidR="00D94C73" w:rsidRDefault="00D94C73" w:rsidP="00BA5848">
      <w:pPr>
        <w:pStyle w:val="11"/>
        <w:numPr>
          <w:ilvl w:val="0"/>
          <w:numId w:val="10"/>
        </w:numPr>
        <w:tabs>
          <w:tab w:val="left" w:pos="426"/>
        </w:tabs>
        <w:spacing w:before="0"/>
        <w:rPr>
          <w:rFonts w:ascii="Arial" w:hAnsi="Arial" w:cs="Arial"/>
          <w:color w:val="auto"/>
          <w:sz w:val="22"/>
          <w:szCs w:val="22"/>
        </w:rPr>
      </w:pPr>
      <w:r w:rsidRPr="00936B10">
        <w:rPr>
          <w:rFonts w:ascii="Arial" w:hAnsi="Arial" w:cs="Arial"/>
          <w:color w:val="auto"/>
          <w:sz w:val="22"/>
          <w:szCs w:val="22"/>
        </w:rPr>
        <w:t xml:space="preserve">V případě odstoupení od </w:t>
      </w:r>
      <w:r w:rsidR="00375C18">
        <w:rPr>
          <w:rFonts w:ascii="Arial" w:hAnsi="Arial" w:cs="Arial"/>
          <w:color w:val="auto"/>
          <w:sz w:val="22"/>
          <w:szCs w:val="22"/>
        </w:rPr>
        <w:t>Dohody</w:t>
      </w:r>
      <w:r w:rsidRPr="00936B10">
        <w:rPr>
          <w:rFonts w:ascii="Arial" w:hAnsi="Arial" w:cs="Arial"/>
          <w:color w:val="auto"/>
          <w:sz w:val="22"/>
          <w:szCs w:val="22"/>
        </w:rPr>
        <w:t xml:space="preserve"> se zhotovitel zavazuje na žádost objednatele vrátit podklady, příp. i poskytnout nebo dát k dispozici všechny doklady spjaté s vyhotovením díla.</w:t>
      </w:r>
    </w:p>
    <w:p w14:paraId="02D212DF" w14:textId="77777777" w:rsidR="002826A5" w:rsidRDefault="002826A5" w:rsidP="002826A5">
      <w:pPr>
        <w:pStyle w:val="Odstavecseseznamem"/>
        <w:rPr>
          <w:rFonts w:ascii="Arial" w:hAnsi="Arial" w:cs="Arial"/>
          <w:sz w:val="22"/>
          <w:szCs w:val="22"/>
        </w:rPr>
      </w:pPr>
    </w:p>
    <w:p w14:paraId="35D72669" w14:textId="7065A645" w:rsidR="00D94C73" w:rsidRDefault="00D94C73" w:rsidP="00BA5848">
      <w:pPr>
        <w:pStyle w:val="11"/>
        <w:numPr>
          <w:ilvl w:val="0"/>
          <w:numId w:val="10"/>
        </w:numPr>
        <w:tabs>
          <w:tab w:val="left" w:pos="142"/>
        </w:tabs>
        <w:spacing w:before="0"/>
        <w:rPr>
          <w:rFonts w:ascii="Arial" w:hAnsi="Arial" w:cs="Arial"/>
          <w:color w:val="auto"/>
          <w:sz w:val="22"/>
          <w:szCs w:val="22"/>
        </w:rPr>
      </w:pPr>
      <w:r w:rsidRPr="00936B10">
        <w:rPr>
          <w:rFonts w:ascii="Arial" w:hAnsi="Arial" w:cs="Arial"/>
          <w:color w:val="auto"/>
          <w:sz w:val="22"/>
          <w:szCs w:val="22"/>
        </w:rPr>
        <w:t xml:space="preserve">Odstoupením od </w:t>
      </w:r>
      <w:r w:rsidR="00375C18">
        <w:rPr>
          <w:rFonts w:ascii="Arial" w:hAnsi="Arial" w:cs="Arial"/>
          <w:color w:val="auto"/>
          <w:sz w:val="22"/>
          <w:szCs w:val="22"/>
        </w:rPr>
        <w:t>Dohody</w:t>
      </w:r>
      <w:r w:rsidRPr="00936B10">
        <w:rPr>
          <w:rFonts w:ascii="Arial" w:hAnsi="Arial" w:cs="Arial"/>
          <w:color w:val="auto"/>
          <w:sz w:val="22"/>
          <w:szCs w:val="22"/>
        </w:rPr>
        <w:t xml:space="preserve"> nejsou dotčena práva smluvních stran na úhradu splatné smluvní pokuty a případnou náhradu škody.</w:t>
      </w:r>
    </w:p>
    <w:p w14:paraId="01330422" w14:textId="77777777" w:rsidR="002826A5" w:rsidRDefault="002826A5" w:rsidP="002826A5">
      <w:pPr>
        <w:pStyle w:val="Odstavecseseznamem"/>
        <w:rPr>
          <w:rFonts w:ascii="Arial" w:hAnsi="Arial" w:cs="Arial"/>
          <w:sz w:val="22"/>
          <w:szCs w:val="22"/>
        </w:rPr>
      </w:pPr>
    </w:p>
    <w:p w14:paraId="19E963E9" w14:textId="5EEA0384" w:rsidR="00D94C73" w:rsidRPr="00627017" w:rsidRDefault="00693792" w:rsidP="00BA5848">
      <w:pPr>
        <w:pStyle w:val="11"/>
        <w:numPr>
          <w:ilvl w:val="0"/>
          <w:numId w:val="10"/>
        </w:numPr>
        <w:tabs>
          <w:tab w:val="left" w:pos="284"/>
        </w:tabs>
        <w:spacing w:before="0"/>
        <w:rPr>
          <w:rFonts w:ascii="Arial" w:hAnsi="Arial" w:cs="Arial"/>
          <w:sz w:val="22"/>
          <w:szCs w:val="22"/>
        </w:rPr>
      </w:pPr>
      <w:r w:rsidRPr="00936B10">
        <w:rPr>
          <w:rFonts w:ascii="Arial" w:hAnsi="Arial" w:cs="Arial"/>
          <w:color w:val="auto"/>
          <w:sz w:val="22"/>
          <w:szCs w:val="22"/>
        </w:rPr>
        <w:t xml:space="preserve"> </w:t>
      </w:r>
      <w:r w:rsidR="00D94C73" w:rsidRPr="00936B10">
        <w:rPr>
          <w:rFonts w:ascii="Arial" w:hAnsi="Arial" w:cs="Arial"/>
          <w:color w:val="auto"/>
          <w:sz w:val="22"/>
          <w:szCs w:val="22"/>
        </w:rPr>
        <w:t xml:space="preserve">Do doby vyčíslení oprávněných nároků smluvních stran a do doby dohody </w:t>
      </w:r>
      <w:r w:rsidR="004F2716" w:rsidRPr="00936B10">
        <w:rPr>
          <w:rFonts w:ascii="Arial" w:hAnsi="Arial" w:cs="Arial"/>
          <w:color w:val="auto"/>
          <w:sz w:val="22"/>
          <w:szCs w:val="22"/>
        </w:rPr>
        <w:t>o</w:t>
      </w:r>
      <w:r w:rsidR="004F2716">
        <w:rPr>
          <w:rFonts w:ascii="Arial" w:hAnsi="Arial" w:cs="Arial"/>
          <w:color w:val="auto"/>
          <w:sz w:val="22"/>
          <w:szCs w:val="22"/>
        </w:rPr>
        <w:t> </w:t>
      </w:r>
      <w:r w:rsidR="00D94C73" w:rsidRPr="00936B10">
        <w:rPr>
          <w:rFonts w:ascii="Arial" w:hAnsi="Arial" w:cs="Arial"/>
          <w:color w:val="auto"/>
          <w:sz w:val="22"/>
          <w:szCs w:val="22"/>
        </w:rPr>
        <w:t xml:space="preserve">vzájemném vyrovnání těchto nároků, je objednatel oprávněn zadržet veškeré fakturované a splatné platby zhotoviteli. </w:t>
      </w:r>
    </w:p>
    <w:p w14:paraId="208C9C38" w14:textId="77777777" w:rsidR="00627017" w:rsidRPr="00064A62" w:rsidRDefault="00627017" w:rsidP="00627017">
      <w:pPr>
        <w:pStyle w:val="Odstavecseseznamem"/>
        <w:rPr>
          <w:rFonts w:ascii="Arial" w:hAnsi="Arial" w:cs="Arial"/>
          <w:sz w:val="18"/>
          <w:szCs w:val="18"/>
        </w:rPr>
      </w:pPr>
    </w:p>
    <w:p w14:paraId="07B30C39" w14:textId="7C62173C" w:rsidR="008B7786" w:rsidRDefault="008B7786" w:rsidP="00BA5848">
      <w:pPr>
        <w:pStyle w:val="11"/>
        <w:numPr>
          <w:ilvl w:val="0"/>
          <w:numId w:val="10"/>
        </w:numPr>
        <w:spacing w:before="0"/>
        <w:rPr>
          <w:rFonts w:ascii="Arial" w:hAnsi="Arial" w:cs="Arial"/>
          <w:sz w:val="22"/>
          <w:szCs w:val="22"/>
        </w:rPr>
      </w:pPr>
      <w:r w:rsidRPr="00936B10">
        <w:rPr>
          <w:rFonts w:ascii="Arial" w:hAnsi="Arial" w:cs="Arial"/>
          <w:sz w:val="22"/>
          <w:szCs w:val="22"/>
        </w:rPr>
        <w:t xml:space="preserve">Nejpozději do ukončení účinnosti </w:t>
      </w:r>
      <w:r w:rsidR="00375C18">
        <w:rPr>
          <w:rFonts w:ascii="Arial" w:hAnsi="Arial" w:cs="Arial"/>
          <w:sz w:val="22"/>
          <w:szCs w:val="22"/>
        </w:rPr>
        <w:t>Dohody</w:t>
      </w:r>
      <w:r w:rsidRPr="00936B10">
        <w:rPr>
          <w:rFonts w:ascii="Arial" w:hAnsi="Arial" w:cs="Arial"/>
          <w:sz w:val="22"/>
          <w:szCs w:val="22"/>
        </w:rPr>
        <w:t xml:space="preserve"> je objednatel oprávněn odeslat </w:t>
      </w:r>
      <w:r w:rsidR="00326F49">
        <w:rPr>
          <w:rFonts w:ascii="Arial" w:hAnsi="Arial" w:cs="Arial"/>
          <w:sz w:val="22"/>
          <w:szCs w:val="22"/>
        </w:rPr>
        <w:t>O</w:t>
      </w:r>
      <w:r w:rsidR="00326F49" w:rsidRPr="00936B10">
        <w:rPr>
          <w:rFonts w:ascii="Arial" w:hAnsi="Arial" w:cs="Arial"/>
          <w:sz w:val="22"/>
          <w:szCs w:val="22"/>
        </w:rPr>
        <w:t xml:space="preserve">bjednávku </w:t>
      </w:r>
      <w:r w:rsidRPr="00936B10">
        <w:rPr>
          <w:rFonts w:ascii="Arial" w:hAnsi="Arial" w:cs="Arial"/>
          <w:sz w:val="22"/>
          <w:szCs w:val="22"/>
        </w:rPr>
        <w:t>dle čl. III.</w:t>
      </w:r>
      <w:r w:rsidR="00326F49">
        <w:rPr>
          <w:rFonts w:ascii="Arial" w:hAnsi="Arial" w:cs="Arial"/>
          <w:sz w:val="22"/>
          <w:szCs w:val="22"/>
        </w:rPr>
        <w:t xml:space="preserve"> Dohody</w:t>
      </w:r>
      <w:r w:rsidRPr="00936B10">
        <w:rPr>
          <w:rFonts w:ascii="Arial" w:hAnsi="Arial" w:cs="Arial"/>
          <w:sz w:val="22"/>
          <w:szCs w:val="22"/>
        </w:rPr>
        <w:t xml:space="preserve"> </w:t>
      </w:r>
      <w:r w:rsidR="00A261EE" w:rsidRPr="00936B10">
        <w:rPr>
          <w:rFonts w:ascii="Arial" w:hAnsi="Arial" w:cs="Arial"/>
          <w:sz w:val="22"/>
          <w:szCs w:val="22"/>
        </w:rPr>
        <w:t>a</w:t>
      </w:r>
      <w:r w:rsidRPr="00936B10">
        <w:rPr>
          <w:rFonts w:ascii="Arial" w:hAnsi="Arial" w:cs="Arial"/>
          <w:sz w:val="22"/>
          <w:szCs w:val="22"/>
        </w:rPr>
        <w:t xml:space="preserve"> zahájit tak proces uzavření Prováděcí smlouvy. Ustanovení </w:t>
      </w:r>
      <w:r w:rsidR="00CC55F1">
        <w:rPr>
          <w:rFonts w:ascii="Arial" w:hAnsi="Arial" w:cs="Arial"/>
          <w:sz w:val="22"/>
          <w:szCs w:val="22"/>
        </w:rPr>
        <w:t>Dohody</w:t>
      </w:r>
      <w:r w:rsidR="00CC55F1" w:rsidRPr="00936B10">
        <w:rPr>
          <w:rFonts w:ascii="Arial" w:hAnsi="Arial" w:cs="Arial"/>
          <w:sz w:val="22"/>
          <w:szCs w:val="22"/>
        </w:rPr>
        <w:t xml:space="preserve"> </w:t>
      </w:r>
      <w:r w:rsidRPr="00936B10">
        <w:rPr>
          <w:rFonts w:ascii="Arial" w:hAnsi="Arial" w:cs="Arial"/>
          <w:sz w:val="22"/>
          <w:szCs w:val="22"/>
        </w:rPr>
        <w:t xml:space="preserve">na základě dílčí </w:t>
      </w:r>
      <w:r w:rsidR="00326F49">
        <w:rPr>
          <w:rFonts w:ascii="Arial" w:hAnsi="Arial" w:cs="Arial"/>
          <w:sz w:val="22"/>
          <w:szCs w:val="22"/>
        </w:rPr>
        <w:t>O</w:t>
      </w:r>
      <w:r w:rsidR="00326F49" w:rsidRPr="00936B10">
        <w:rPr>
          <w:rFonts w:ascii="Arial" w:hAnsi="Arial" w:cs="Arial"/>
          <w:sz w:val="22"/>
          <w:szCs w:val="22"/>
        </w:rPr>
        <w:t xml:space="preserve">bjednávky </w:t>
      </w:r>
      <w:r w:rsidRPr="00936B10">
        <w:rPr>
          <w:rFonts w:ascii="Arial" w:hAnsi="Arial" w:cs="Arial"/>
          <w:sz w:val="22"/>
          <w:szCs w:val="22"/>
        </w:rPr>
        <w:t>zůstávají v nezbytném rozsahu v platnosti bez ohledu na to, že ve zbylém rozsahu</w:t>
      </w:r>
      <w:r w:rsidR="00AB0D15">
        <w:rPr>
          <w:rFonts w:ascii="Arial" w:hAnsi="Arial" w:cs="Arial"/>
          <w:sz w:val="22"/>
          <w:szCs w:val="22"/>
        </w:rPr>
        <w:t xml:space="preserve"> </w:t>
      </w:r>
      <w:r w:rsidR="00CC55F1">
        <w:rPr>
          <w:rFonts w:ascii="Arial" w:hAnsi="Arial" w:cs="Arial"/>
          <w:sz w:val="22"/>
          <w:szCs w:val="22"/>
        </w:rPr>
        <w:t>Dohoda</w:t>
      </w:r>
      <w:r w:rsidR="00CC55F1" w:rsidRPr="00936B10">
        <w:rPr>
          <w:rFonts w:ascii="Arial" w:hAnsi="Arial" w:cs="Arial"/>
          <w:sz w:val="22"/>
          <w:szCs w:val="22"/>
        </w:rPr>
        <w:t xml:space="preserve"> </w:t>
      </w:r>
      <w:r w:rsidRPr="00936B10">
        <w:rPr>
          <w:rFonts w:ascii="Arial" w:hAnsi="Arial" w:cs="Arial"/>
          <w:sz w:val="22"/>
          <w:szCs w:val="22"/>
        </w:rPr>
        <w:t xml:space="preserve">své účinnosti již pozbyla. </w:t>
      </w:r>
    </w:p>
    <w:p w14:paraId="132D18D8" w14:textId="77777777" w:rsidR="002826A5" w:rsidRPr="00064A62" w:rsidRDefault="002826A5" w:rsidP="002826A5">
      <w:pPr>
        <w:pStyle w:val="11"/>
        <w:spacing w:before="0"/>
        <w:ind w:left="360" w:firstLine="0"/>
        <w:rPr>
          <w:rFonts w:ascii="Arial" w:hAnsi="Arial" w:cs="Arial"/>
          <w:sz w:val="18"/>
          <w:szCs w:val="18"/>
        </w:rPr>
      </w:pPr>
    </w:p>
    <w:p w14:paraId="7AE8AE69" w14:textId="72CE65F8" w:rsidR="008B7786" w:rsidRDefault="008B7786" w:rsidP="00BA5848">
      <w:pPr>
        <w:pStyle w:val="11"/>
        <w:numPr>
          <w:ilvl w:val="0"/>
          <w:numId w:val="10"/>
        </w:numPr>
        <w:spacing w:before="0"/>
        <w:rPr>
          <w:rFonts w:ascii="Arial" w:hAnsi="Arial" w:cs="Arial"/>
          <w:sz w:val="22"/>
          <w:szCs w:val="22"/>
        </w:rPr>
      </w:pPr>
      <w:r w:rsidRPr="00936B10">
        <w:rPr>
          <w:rFonts w:ascii="Arial" w:hAnsi="Arial" w:cs="Arial"/>
          <w:sz w:val="22"/>
          <w:szCs w:val="22"/>
        </w:rPr>
        <w:t>Předčasně ukončit účinnost této</w:t>
      </w:r>
      <w:r w:rsidR="00AB0D15">
        <w:rPr>
          <w:rFonts w:ascii="Arial" w:hAnsi="Arial" w:cs="Arial"/>
          <w:sz w:val="22"/>
          <w:szCs w:val="22"/>
        </w:rPr>
        <w:t xml:space="preserve"> </w:t>
      </w:r>
      <w:r w:rsidR="00375C18">
        <w:rPr>
          <w:rFonts w:ascii="Arial" w:hAnsi="Arial" w:cs="Arial"/>
          <w:sz w:val="22"/>
          <w:szCs w:val="22"/>
        </w:rPr>
        <w:t>Dohody</w:t>
      </w:r>
      <w:r w:rsidRPr="00936B10">
        <w:rPr>
          <w:rFonts w:ascii="Arial" w:hAnsi="Arial" w:cs="Arial"/>
          <w:sz w:val="22"/>
          <w:szCs w:val="22"/>
        </w:rPr>
        <w:t xml:space="preserve"> lze písemnou dohodou všech smluvních stran. Předčasně ukončit účinnost této</w:t>
      </w:r>
      <w:r w:rsidR="00E63A6E">
        <w:rPr>
          <w:rFonts w:ascii="Arial" w:hAnsi="Arial" w:cs="Arial"/>
          <w:sz w:val="22"/>
          <w:szCs w:val="22"/>
        </w:rPr>
        <w:t xml:space="preserve"> Dohody</w:t>
      </w:r>
      <w:r w:rsidRPr="00936B10">
        <w:rPr>
          <w:rFonts w:ascii="Arial" w:hAnsi="Arial" w:cs="Arial"/>
          <w:sz w:val="22"/>
          <w:szCs w:val="22"/>
        </w:rPr>
        <w:t xml:space="preserve"> lze i písemnou dohodou mezi objednatelem </w:t>
      </w:r>
      <w:r w:rsidR="004F2716" w:rsidRPr="00936B10">
        <w:rPr>
          <w:rFonts w:ascii="Arial" w:hAnsi="Arial" w:cs="Arial"/>
          <w:sz w:val="22"/>
          <w:szCs w:val="22"/>
        </w:rPr>
        <w:t>a</w:t>
      </w:r>
      <w:r w:rsidR="004F2716">
        <w:rPr>
          <w:rFonts w:ascii="Arial" w:hAnsi="Arial" w:cs="Arial"/>
          <w:sz w:val="22"/>
          <w:szCs w:val="22"/>
        </w:rPr>
        <w:t> </w:t>
      </w:r>
      <w:r w:rsidRPr="00936B10">
        <w:rPr>
          <w:rFonts w:ascii="Arial" w:hAnsi="Arial" w:cs="Arial"/>
          <w:sz w:val="22"/>
          <w:szCs w:val="22"/>
        </w:rPr>
        <w:t>určitým zhotovitelem s tím, že účinnost této</w:t>
      </w:r>
      <w:r w:rsidR="00375C18">
        <w:rPr>
          <w:rFonts w:ascii="Arial" w:hAnsi="Arial" w:cs="Arial"/>
          <w:sz w:val="22"/>
          <w:szCs w:val="22"/>
        </w:rPr>
        <w:t xml:space="preserve"> Dohody</w:t>
      </w:r>
      <w:r w:rsidRPr="00936B10">
        <w:rPr>
          <w:rFonts w:ascii="Arial" w:hAnsi="Arial" w:cs="Arial"/>
          <w:sz w:val="22"/>
          <w:szCs w:val="22"/>
        </w:rPr>
        <w:t xml:space="preserve"> se v takovém případě ukončuje pouze ve vztahu mezi objednatelem a tímto zhotovitelem.</w:t>
      </w:r>
    </w:p>
    <w:p w14:paraId="2F55DBCA" w14:textId="77777777" w:rsidR="002826A5" w:rsidRPr="00064A62" w:rsidRDefault="002826A5" w:rsidP="002826A5">
      <w:pPr>
        <w:pStyle w:val="Odstavecseseznamem"/>
        <w:rPr>
          <w:rFonts w:ascii="Arial" w:hAnsi="Arial" w:cs="Arial"/>
          <w:sz w:val="18"/>
          <w:szCs w:val="18"/>
        </w:rPr>
      </w:pPr>
    </w:p>
    <w:p w14:paraId="4B77EBD4" w14:textId="3F8DA2AF" w:rsidR="008B7786" w:rsidRDefault="008B7786" w:rsidP="00BA5848">
      <w:pPr>
        <w:pStyle w:val="11"/>
        <w:numPr>
          <w:ilvl w:val="0"/>
          <w:numId w:val="10"/>
        </w:numPr>
        <w:spacing w:before="0"/>
        <w:rPr>
          <w:rFonts w:ascii="Arial" w:hAnsi="Arial" w:cs="Arial"/>
          <w:sz w:val="22"/>
          <w:szCs w:val="22"/>
        </w:rPr>
      </w:pPr>
      <w:r w:rsidRPr="00936B10">
        <w:rPr>
          <w:rFonts w:ascii="Arial" w:hAnsi="Arial" w:cs="Arial"/>
          <w:sz w:val="22"/>
          <w:szCs w:val="22"/>
        </w:rPr>
        <w:t xml:space="preserve">Pokud objednatel nestanoví jinak, není ukončením účinnosti </w:t>
      </w:r>
      <w:r w:rsidR="00375C18">
        <w:rPr>
          <w:rFonts w:ascii="Arial" w:hAnsi="Arial" w:cs="Arial"/>
          <w:sz w:val="22"/>
          <w:szCs w:val="22"/>
        </w:rPr>
        <w:t>Dohody</w:t>
      </w:r>
      <w:r w:rsidRPr="00936B10">
        <w:rPr>
          <w:rFonts w:ascii="Arial" w:hAnsi="Arial" w:cs="Arial"/>
          <w:sz w:val="22"/>
          <w:szCs w:val="22"/>
        </w:rPr>
        <w:t xml:space="preserve"> dotčena účinnost dílčích </w:t>
      </w:r>
      <w:r w:rsidR="00326F49">
        <w:rPr>
          <w:rFonts w:ascii="Arial" w:hAnsi="Arial" w:cs="Arial"/>
          <w:sz w:val="22"/>
          <w:szCs w:val="22"/>
        </w:rPr>
        <w:t>O</w:t>
      </w:r>
      <w:r w:rsidR="00326F49" w:rsidRPr="00936B10">
        <w:rPr>
          <w:rFonts w:ascii="Arial" w:hAnsi="Arial" w:cs="Arial"/>
          <w:sz w:val="22"/>
          <w:szCs w:val="22"/>
        </w:rPr>
        <w:t>bjednávek</w:t>
      </w:r>
      <w:r w:rsidRPr="00936B10">
        <w:rPr>
          <w:rFonts w:ascii="Arial" w:hAnsi="Arial" w:cs="Arial"/>
          <w:sz w:val="22"/>
          <w:szCs w:val="22"/>
        </w:rPr>
        <w:t xml:space="preserve">, které byly zaslány dříve, než účinnost </w:t>
      </w:r>
      <w:r w:rsidR="00375C18">
        <w:rPr>
          <w:rFonts w:ascii="Arial" w:hAnsi="Arial" w:cs="Arial"/>
          <w:sz w:val="22"/>
          <w:szCs w:val="22"/>
        </w:rPr>
        <w:t>Dohody</w:t>
      </w:r>
      <w:r w:rsidRPr="00936B10">
        <w:rPr>
          <w:rFonts w:ascii="Arial" w:hAnsi="Arial" w:cs="Arial"/>
          <w:sz w:val="22"/>
          <w:szCs w:val="22"/>
        </w:rPr>
        <w:t xml:space="preserve"> skončila. Plnění takových dílčích </w:t>
      </w:r>
      <w:r w:rsidR="00326F49">
        <w:rPr>
          <w:rFonts w:ascii="Arial" w:hAnsi="Arial" w:cs="Arial"/>
          <w:sz w:val="22"/>
          <w:szCs w:val="22"/>
        </w:rPr>
        <w:t>O</w:t>
      </w:r>
      <w:r w:rsidR="00326F49" w:rsidRPr="00936B10">
        <w:rPr>
          <w:rFonts w:ascii="Arial" w:hAnsi="Arial" w:cs="Arial"/>
          <w:sz w:val="22"/>
          <w:szCs w:val="22"/>
        </w:rPr>
        <w:t xml:space="preserve">bjednávek </w:t>
      </w:r>
      <w:r w:rsidRPr="00936B10">
        <w:rPr>
          <w:rFonts w:ascii="Arial" w:hAnsi="Arial" w:cs="Arial"/>
          <w:sz w:val="22"/>
          <w:szCs w:val="22"/>
        </w:rPr>
        <w:t xml:space="preserve">se dokončí v souladu s jejich obsahem a v souladu s ustanoveními </w:t>
      </w:r>
      <w:r w:rsidR="00375C18">
        <w:rPr>
          <w:rFonts w:ascii="Arial" w:hAnsi="Arial" w:cs="Arial"/>
          <w:sz w:val="22"/>
          <w:szCs w:val="22"/>
        </w:rPr>
        <w:t>Dohody</w:t>
      </w:r>
      <w:r w:rsidRPr="00936B10">
        <w:rPr>
          <w:rFonts w:ascii="Arial" w:hAnsi="Arial" w:cs="Arial"/>
          <w:sz w:val="22"/>
          <w:szCs w:val="22"/>
        </w:rPr>
        <w:t xml:space="preserve">, která se mají na tyto dílčí </w:t>
      </w:r>
      <w:r w:rsidR="00326F49">
        <w:rPr>
          <w:rFonts w:ascii="Arial" w:hAnsi="Arial" w:cs="Arial"/>
          <w:sz w:val="22"/>
          <w:szCs w:val="22"/>
        </w:rPr>
        <w:t>O</w:t>
      </w:r>
      <w:r w:rsidR="00326F49" w:rsidRPr="00936B10">
        <w:rPr>
          <w:rFonts w:ascii="Arial" w:hAnsi="Arial" w:cs="Arial"/>
          <w:sz w:val="22"/>
          <w:szCs w:val="22"/>
        </w:rPr>
        <w:t xml:space="preserve">bjednávky </w:t>
      </w:r>
      <w:r w:rsidRPr="00936B10">
        <w:rPr>
          <w:rFonts w:ascii="Arial" w:hAnsi="Arial" w:cs="Arial"/>
          <w:sz w:val="22"/>
          <w:szCs w:val="22"/>
        </w:rPr>
        <w:t xml:space="preserve">použít. Tím není dotčeno právo objednatele při odstoupení od </w:t>
      </w:r>
      <w:r w:rsidR="00375C18">
        <w:rPr>
          <w:rFonts w:ascii="Arial" w:hAnsi="Arial" w:cs="Arial"/>
          <w:sz w:val="22"/>
          <w:szCs w:val="22"/>
        </w:rPr>
        <w:t>Dohody</w:t>
      </w:r>
      <w:r w:rsidRPr="00936B10">
        <w:rPr>
          <w:rFonts w:ascii="Arial" w:hAnsi="Arial" w:cs="Arial"/>
          <w:sz w:val="22"/>
          <w:szCs w:val="22"/>
        </w:rPr>
        <w:t xml:space="preserve"> odstoupit také od dílčích </w:t>
      </w:r>
      <w:r w:rsidR="00326F49">
        <w:rPr>
          <w:rFonts w:ascii="Arial" w:hAnsi="Arial" w:cs="Arial"/>
          <w:sz w:val="22"/>
          <w:szCs w:val="22"/>
        </w:rPr>
        <w:t>O</w:t>
      </w:r>
      <w:r w:rsidR="00326F49" w:rsidRPr="00936B10">
        <w:rPr>
          <w:rFonts w:ascii="Arial" w:hAnsi="Arial" w:cs="Arial"/>
          <w:sz w:val="22"/>
          <w:szCs w:val="22"/>
        </w:rPr>
        <w:t>bjednávek</w:t>
      </w:r>
      <w:r w:rsidRPr="00936B10">
        <w:rPr>
          <w:rFonts w:ascii="Arial" w:hAnsi="Arial" w:cs="Arial"/>
          <w:sz w:val="22"/>
          <w:szCs w:val="22"/>
        </w:rPr>
        <w:t>.</w:t>
      </w:r>
    </w:p>
    <w:p w14:paraId="3415A239" w14:textId="77777777" w:rsidR="002826A5" w:rsidRPr="00064A62" w:rsidRDefault="002826A5" w:rsidP="002826A5">
      <w:pPr>
        <w:pStyle w:val="Odstavecseseznamem"/>
        <w:rPr>
          <w:rFonts w:ascii="Arial" w:hAnsi="Arial" w:cs="Arial"/>
          <w:sz w:val="18"/>
          <w:szCs w:val="18"/>
        </w:rPr>
      </w:pPr>
    </w:p>
    <w:p w14:paraId="3BF67014" w14:textId="6FA4E0F7" w:rsidR="00682FD9" w:rsidRPr="00E25EB4" w:rsidRDefault="00682FD9" w:rsidP="00BA5848">
      <w:pPr>
        <w:pStyle w:val="11"/>
        <w:numPr>
          <w:ilvl w:val="0"/>
          <w:numId w:val="10"/>
        </w:numPr>
        <w:spacing w:before="0"/>
        <w:rPr>
          <w:rFonts w:ascii="Arial" w:hAnsi="Arial" w:cs="Arial"/>
          <w:sz w:val="22"/>
          <w:szCs w:val="22"/>
        </w:rPr>
      </w:pPr>
      <w:r w:rsidRPr="00E25EB4">
        <w:rPr>
          <w:rFonts w:ascii="Arial" w:hAnsi="Arial" w:cs="Arial"/>
          <w:sz w:val="22"/>
          <w:szCs w:val="22"/>
        </w:rPr>
        <w:t xml:space="preserve">Účinnost této </w:t>
      </w:r>
      <w:r w:rsidR="004F2716" w:rsidRPr="00E25EB4">
        <w:rPr>
          <w:rFonts w:ascii="Arial" w:hAnsi="Arial" w:cs="Arial"/>
          <w:sz w:val="22"/>
          <w:szCs w:val="22"/>
        </w:rPr>
        <w:t>Dohody lze ukončit</w:t>
      </w:r>
      <w:r w:rsidRPr="00E25EB4">
        <w:rPr>
          <w:rFonts w:ascii="Arial" w:hAnsi="Arial" w:cs="Arial"/>
          <w:sz w:val="22"/>
          <w:szCs w:val="22"/>
        </w:rPr>
        <w:t xml:space="preserve"> ve všech případech, kdy počet zhotovitelů bude menší </w:t>
      </w:r>
      <w:r w:rsidR="003E3482" w:rsidRPr="00E25EB4">
        <w:rPr>
          <w:rFonts w:ascii="Arial" w:hAnsi="Arial" w:cs="Arial"/>
          <w:sz w:val="22"/>
          <w:szCs w:val="22"/>
        </w:rPr>
        <w:t xml:space="preserve">než </w:t>
      </w:r>
      <w:r w:rsidR="00E25EB4" w:rsidRPr="00E25EB4">
        <w:rPr>
          <w:rFonts w:ascii="Arial" w:hAnsi="Arial" w:cs="Arial"/>
          <w:sz w:val="22"/>
          <w:szCs w:val="22"/>
        </w:rPr>
        <w:t>3</w:t>
      </w:r>
      <w:r w:rsidRPr="00E25EB4">
        <w:rPr>
          <w:rFonts w:ascii="Arial" w:hAnsi="Arial" w:cs="Arial"/>
          <w:sz w:val="22"/>
          <w:szCs w:val="22"/>
        </w:rPr>
        <w:t>.</w:t>
      </w:r>
    </w:p>
    <w:p w14:paraId="4B2FBD08" w14:textId="77777777" w:rsidR="00026537" w:rsidRDefault="00026537" w:rsidP="00F413A9">
      <w:pPr>
        <w:pStyle w:val="Odstavecseseznamem"/>
        <w:rPr>
          <w:rFonts w:ascii="Arial" w:hAnsi="Arial" w:cs="Arial"/>
          <w:sz w:val="22"/>
          <w:szCs w:val="22"/>
          <w:highlight w:val="yellow"/>
        </w:rPr>
      </w:pPr>
    </w:p>
    <w:p w14:paraId="674641EE" w14:textId="77777777" w:rsidR="006A08F1" w:rsidRPr="00936B10" w:rsidRDefault="006A08F1" w:rsidP="006A08F1">
      <w:pPr>
        <w:jc w:val="center"/>
        <w:rPr>
          <w:rFonts w:ascii="Arial" w:hAnsi="Arial" w:cs="Arial"/>
          <w:b/>
          <w:bCs/>
          <w:snapToGrid w:val="0"/>
          <w:sz w:val="22"/>
          <w:szCs w:val="22"/>
        </w:rPr>
      </w:pPr>
      <w:r w:rsidRPr="003A3355">
        <w:rPr>
          <w:rFonts w:ascii="Arial" w:hAnsi="Arial" w:cs="Arial"/>
          <w:b/>
          <w:bCs/>
          <w:snapToGrid w:val="0"/>
          <w:sz w:val="22"/>
          <w:szCs w:val="22"/>
        </w:rPr>
        <w:t>Čl. IX.</w:t>
      </w:r>
    </w:p>
    <w:p w14:paraId="0D5C3755" w14:textId="77777777" w:rsidR="006A08F1" w:rsidRPr="00B72840" w:rsidRDefault="006A08F1" w:rsidP="006A08F1">
      <w:pPr>
        <w:pStyle w:val="11"/>
        <w:tabs>
          <w:tab w:val="left" w:pos="284"/>
        </w:tabs>
        <w:jc w:val="center"/>
        <w:rPr>
          <w:rFonts w:ascii="Arial" w:hAnsi="Arial" w:cs="Arial"/>
          <w:b/>
          <w:sz w:val="22"/>
          <w:szCs w:val="22"/>
        </w:rPr>
      </w:pPr>
      <w:r w:rsidRPr="00B72840">
        <w:rPr>
          <w:rFonts w:ascii="Arial" w:hAnsi="Arial" w:cs="Arial"/>
          <w:b/>
          <w:sz w:val="22"/>
          <w:szCs w:val="22"/>
        </w:rPr>
        <w:t>Nakládání se znaleckými posudky</w:t>
      </w:r>
    </w:p>
    <w:p w14:paraId="25C372A0" w14:textId="7BD8E331" w:rsidR="006A08F1" w:rsidRPr="008845AF" w:rsidRDefault="006A08F1" w:rsidP="0048256C">
      <w:pPr>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w:t>
      </w:r>
      <w:r w:rsidRPr="00B72840">
        <w:rPr>
          <w:rFonts w:ascii="Arial" w:hAnsi="Arial" w:cs="Arial"/>
          <w:sz w:val="22"/>
          <w:szCs w:val="22"/>
        </w:rPr>
        <w:lastRenderedPageBreak/>
        <w:t xml:space="preserve">skutečnost, že se s cenovými údaji řádně seznámil, uvedením čísla </w:t>
      </w:r>
      <w:r w:rsidR="004F2716">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w:t>
      </w:r>
      <w:r w:rsidR="00627017" w:rsidRPr="00B72840">
        <w:rPr>
          <w:rFonts w:ascii="Arial" w:hAnsi="Arial" w:cs="Arial"/>
          <w:sz w:val="22"/>
          <w:szCs w:val="22"/>
        </w:rPr>
        <w:t xml:space="preserve"> </w:t>
      </w:r>
      <w:r w:rsidRPr="00B72840">
        <w:rPr>
          <w:rFonts w:ascii="Arial" w:hAnsi="Arial" w:cs="Arial"/>
          <w:sz w:val="22"/>
          <w:szCs w:val="22"/>
        </w:rPr>
        <w:t>smluv.</w:t>
      </w:r>
    </w:p>
    <w:p w14:paraId="6AFF8FC6" w14:textId="58BED340" w:rsidR="006A08F1" w:rsidRDefault="006A08F1" w:rsidP="00936B10">
      <w:pPr>
        <w:pStyle w:val="11"/>
        <w:tabs>
          <w:tab w:val="left" w:pos="284"/>
        </w:tabs>
        <w:spacing w:before="0"/>
        <w:ind w:left="0" w:firstLine="0"/>
        <w:rPr>
          <w:rFonts w:ascii="Arial" w:hAnsi="Arial" w:cs="Arial"/>
          <w:sz w:val="22"/>
          <w:szCs w:val="22"/>
        </w:rPr>
      </w:pPr>
    </w:p>
    <w:p w14:paraId="6835B574" w14:textId="77777777" w:rsidR="006A08F1" w:rsidRPr="00B72840" w:rsidRDefault="006A08F1" w:rsidP="006A08F1">
      <w:pPr>
        <w:jc w:val="center"/>
        <w:rPr>
          <w:rFonts w:ascii="Arial" w:hAnsi="Arial" w:cs="Arial"/>
          <w:b/>
          <w:bCs/>
          <w:snapToGrid w:val="0"/>
          <w:sz w:val="22"/>
          <w:szCs w:val="22"/>
        </w:rPr>
      </w:pPr>
      <w:r w:rsidRPr="00B72840">
        <w:rPr>
          <w:rFonts w:ascii="Arial" w:hAnsi="Arial" w:cs="Arial"/>
          <w:b/>
          <w:bCs/>
          <w:snapToGrid w:val="0"/>
          <w:sz w:val="22"/>
          <w:szCs w:val="22"/>
        </w:rPr>
        <w:t>Čl. X.</w:t>
      </w:r>
    </w:p>
    <w:p w14:paraId="77CA0330" w14:textId="77777777" w:rsidR="006A08F1" w:rsidRPr="00B72840" w:rsidRDefault="006A08F1" w:rsidP="006A08F1">
      <w:pPr>
        <w:jc w:val="center"/>
        <w:rPr>
          <w:rFonts w:ascii="Arial" w:eastAsia="Calibri" w:hAnsi="Arial" w:cs="Arial"/>
          <w:b/>
          <w:bCs/>
          <w:sz w:val="22"/>
          <w:szCs w:val="22"/>
          <w:lang w:eastAsia="en-US"/>
        </w:rPr>
      </w:pPr>
      <w:r w:rsidRPr="00B72840">
        <w:rPr>
          <w:rFonts w:ascii="Arial" w:eastAsia="Calibri" w:hAnsi="Arial" w:cs="Arial"/>
          <w:b/>
          <w:bCs/>
          <w:sz w:val="22"/>
          <w:szCs w:val="22"/>
          <w:lang w:eastAsia="en-US"/>
        </w:rPr>
        <w:t>Zpracování osobních údajů</w:t>
      </w:r>
    </w:p>
    <w:p w14:paraId="38ABCF53" w14:textId="47E17040" w:rsidR="00854A33" w:rsidRPr="00C93893" w:rsidRDefault="00854A33" w:rsidP="00854A33">
      <w:pPr>
        <w:jc w:val="both"/>
        <w:rPr>
          <w:rFonts w:ascii="Arial" w:eastAsia="Calibri" w:hAnsi="Arial" w:cs="Arial"/>
          <w:sz w:val="22"/>
          <w:szCs w:val="22"/>
          <w:lang w:eastAsia="en-US"/>
        </w:rPr>
      </w:pPr>
      <w:r w:rsidRPr="00C93893">
        <w:rPr>
          <w:rFonts w:ascii="Arial" w:eastAsia="Calibri" w:hAnsi="Arial" w:cs="Arial"/>
          <w:sz w:val="22"/>
          <w:szCs w:val="22"/>
          <w:lang w:eastAsia="en-US"/>
        </w:rPr>
        <w:t xml:space="preserve">V souvislosti s realizací práv a povinností vyplývajících z této </w:t>
      </w:r>
      <w:r w:rsidR="004F2716">
        <w:rPr>
          <w:rFonts w:ascii="Arial" w:eastAsia="Calibri" w:hAnsi="Arial" w:cs="Arial"/>
          <w:sz w:val="22"/>
          <w:szCs w:val="22"/>
          <w:lang w:eastAsia="en-US"/>
        </w:rPr>
        <w:t>Dohody</w:t>
      </w:r>
      <w:r w:rsidR="004F2716" w:rsidRPr="00C93893">
        <w:rPr>
          <w:rFonts w:ascii="Arial" w:eastAsia="Calibri" w:hAnsi="Arial" w:cs="Arial"/>
          <w:sz w:val="22"/>
          <w:szCs w:val="22"/>
          <w:lang w:eastAsia="en-US"/>
        </w:rPr>
        <w:t xml:space="preserve"> </w:t>
      </w:r>
      <w:r w:rsidRPr="00C93893">
        <w:rPr>
          <w:rFonts w:ascii="Arial" w:eastAsia="Calibri" w:hAnsi="Arial" w:cs="Arial"/>
          <w:sz w:val="22"/>
          <w:szCs w:val="22"/>
          <w:lang w:eastAsia="en-US"/>
        </w:rPr>
        <w:t xml:space="preserve">bude mít </w:t>
      </w:r>
      <w:r>
        <w:rPr>
          <w:rFonts w:ascii="Arial" w:eastAsia="Calibri" w:hAnsi="Arial" w:cs="Arial"/>
          <w:sz w:val="22"/>
          <w:szCs w:val="22"/>
          <w:lang w:eastAsia="en-US"/>
        </w:rPr>
        <w:t>Z</w:t>
      </w:r>
      <w:r w:rsidRPr="00C93893">
        <w:rPr>
          <w:rFonts w:ascii="Arial" w:eastAsia="Calibri" w:hAnsi="Arial" w:cs="Arial"/>
          <w:sz w:val="22"/>
          <w:szCs w:val="22"/>
          <w:lang w:eastAsia="en-US"/>
        </w:rPr>
        <w:t>hotovitel přístup k informacím Státního pozemkového úřadu, které jsou nezbytné</w:t>
      </w:r>
      <w:r w:rsidR="004F2716">
        <w:rPr>
          <w:rFonts w:ascii="Arial" w:eastAsia="Calibri" w:hAnsi="Arial" w:cs="Arial"/>
          <w:sz w:val="22"/>
          <w:szCs w:val="22"/>
          <w:lang w:eastAsia="en-US"/>
        </w:rPr>
        <w:t> </w:t>
      </w:r>
      <w:r w:rsidR="004F2716" w:rsidRPr="00C93893">
        <w:rPr>
          <w:rFonts w:ascii="Arial" w:eastAsia="Calibri" w:hAnsi="Arial" w:cs="Arial"/>
          <w:sz w:val="22"/>
          <w:szCs w:val="22"/>
          <w:lang w:eastAsia="en-US"/>
        </w:rPr>
        <w:t>k</w:t>
      </w:r>
      <w:r w:rsidR="004F2716">
        <w:rPr>
          <w:rFonts w:ascii="Arial" w:eastAsia="Calibri" w:hAnsi="Arial" w:cs="Arial"/>
          <w:sz w:val="22"/>
          <w:szCs w:val="22"/>
          <w:lang w:eastAsia="en-US"/>
        </w:rPr>
        <w:t> </w:t>
      </w:r>
      <w:r w:rsidRPr="00C93893">
        <w:rPr>
          <w:rFonts w:ascii="Arial" w:eastAsia="Calibri" w:hAnsi="Arial" w:cs="Arial"/>
          <w:sz w:val="22"/>
          <w:szCs w:val="22"/>
          <w:lang w:eastAsia="en-US"/>
        </w:rPr>
        <w:t xml:space="preserve">plnění </w:t>
      </w:r>
      <w:r w:rsidR="004F2716">
        <w:rPr>
          <w:rFonts w:ascii="Arial" w:eastAsia="Calibri" w:hAnsi="Arial" w:cs="Arial"/>
          <w:sz w:val="22"/>
          <w:szCs w:val="22"/>
          <w:lang w:eastAsia="en-US"/>
        </w:rPr>
        <w:t>Dohody</w:t>
      </w:r>
      <w:r w:rsidRPr="00C93893">
        <w:rPr>
          <w:rFonts w:ascii="Arial" w:eastAsia="Calibri" w:hAnsi="Arial" w:cs="Arial"/>
          <w:sz w:val="22"/>
          <w:szCs w:val="22"/>
          <w:lang w:eastAsia="en-US"/>
        </w:rPr>
        <w:t>, včetně osobních údajů v nich obsažených. Zhotovitel se tak stává zpracovatelem osobních údajů a zavazuje se, že s těmito údaji bude dále nakládáno podle</w:t>
      </w:r>
      <w:r>
        <w:rPr>
          <w:rFonts w:ascii="Arial" w:eastAsia="Calibri" w:hAnsi="Arial" w:cs="Arial"/>
          <w:sz w:val="22"/>
          <w:szCs w:val="22"/>
          <w:lang w:eastAsia="en-US"/>
        </w:rPr>
        <w:t xml:space="preserve"> </w:t>
      </w:r>
      <w:r w:rsidRPr="00C93893">
        <w:rPr>
          <w:rFonts w:ascii="Arial" w:eastAsia="Calibri" w:hAnsi="Arial" w:cs="Arial"/>
          <w:sz w:val="22"/>
          <w:szCs w:val="22"/>
          <w:lang w:eastAsia="en-US"/>
        </w:rPr>
        <w:t xml:space="preserve">platných právních předpisů, zejména v souladu s nařízením Evropského parlamentu a Rady EU 2016/679 („GDPR“) a zákonem č. 110/2019 Sb., o zpracování osobních údajů a o změně některých zákonů, nebo zákonným předpisem, který tento zákon </w:t>
      </w:r>
      <w:r>
        <w:rPr>
          <w:rFonts w:ascii="Arial" w:eastAsia="Calibri" w:hAnsi="Arial" w:cs="Arial"/>
          <w:sz w:val="22"/>
          <w:szCs w:val="22"/>
          <w:lang w:eastAsia="en-US"/>
        </w:rPr>
        <w:t>novelizuje</w:t>
      </w:r>
      <w:r w:rsidRPr="00C93893">
        <w:rPr>
          <w:rFonts w:ascii="Arial" w:eastAsia="Calibri" w:hAnsi="Arial" w:cs="Arial"/>
          <w:sz w:val="22"/>
          <w:szCs w:val="22"/>
          <w:lang w:eastAsia="en-US"/>
        </w:rPr>
        <w:t>.</w:t>
      </w:r>
    </w:p>
    <w:p w14:paraId="06FFA28B" w14:textId="323D75F3" w:rsidR="00854A33" w:rsidRPr="001A7C2C" w:rsidRDefault="00854A33" w:rsidP="006A08F1">
      <w:pPr>
        <w:jc w:val="both"/>
        <w:rPr>
          <w:rFonts w:ascii="Arial" w:eastAsia="Calibri" w:hAnsi="Arial" w:cs="Arial"/>
          <w:strike/>
          <w:sz w:val="22"/>
          <w:szCs w:val="22"/>
          <w:lang w:eastAsia="en-US"/>
        </w:rPr>
      </w:pPr>
    </w:p>
    <w:p w14:paraId="34EF3098" w14:textId="77777777" w:rsidR="006A08F1" w:rsidRPr="001A7C2C" w:rsidRDefault="006A08F1" w:rsidP="006A08F1">
      <w:pPr>
        <w:jc w:val="center"/>
        <w:rPr>
          <w:rFonts w:ascii="Arial" w:hAnsi="Arial" w:cs="Arial"/>
          <w:b/>
          <w:bCs/>
          <w:snapToGrid w:val="0"/>
          <w:sz w:val="22"/>
          <w:szCs w:val="22"/>
        </w:rPr>
      </w:pPr>
      <w:r w:rsidRPr="00B72840">
        <w:rPr>
          <w:rFonts w:ascii="Arial" w:hAnsi="Arial" w:cs="Arial"/>
          <w:b/>
          <w:bCs/>
          <w:snapToGrid w:val="0"/>
          <w:sz w:val="22"/>
          <w:szCs w:val="22"/>
        </w:rPr>
        <w:t>Čl. XI.</w:t>
      </w:r>
    </w:p>
    <w:p w14:paraId="3881EE58" w14:textId="2E9C334C" w:rsidR="006A08F1" w:rsidRPr="00B72840" w:rsidRDefault="006A08F1" w:rsidP="006A08F1">
      <w:pPr>
        <w:jc w:val="center"/>
        <w:rPr>
          <w:rFonts w:ascii="Arial" w:hAnsi="Arial" w:cs="Arial"/>
          <w:b/>
          <w:sz w:val="22"/>
          <w:szCs w:val="22"/>
        </w:rPr>
      </w:pPr>
      <w:r w:rsidRPr="00B72840">
        <w:rPr>
          <w:rFonts w:ascii="Arial" w:hAnsi="Arial" w:cs="Arial"/>
          <w:b/>
          <w:sz w:val="22"/>
          <w:szCs w:val="22"/>
        </w:rPr>
        <w:t xml:space="preserve">Metodická součinnost </w:t>
      </w:r>
      <w:r w:rsidR="004F2716">
        <w:rPr>
          <w:rFonts w:ascii="Arial" w:hAnsi="Arial" w:cs="Arial"/>
          <w:b/>
          <w:sz w:val="22"/>
          <w:szCs w:val="22"/>
        </w:rPr>
        <w:t>O</w:t>
      </w:r>
      <w:r w:rsidR="004F2716" w:rsidRPr="00B72840">
        <w:rPr>
          <w:rFonts w:ascii="Arial" w:hAnsi="Arial" w:cs="Arial"/>
          <w:b/>
          <w:sz w:val="22"/>
          <w:szCs w:val="22"/>
        </w:rPr>
        <w:t xml:space="preserve">ddělení </w:t>
      </w:r>
      <w:r w:rsidRPr="00B72840">
        <w:rPr>
          <w:rFonts w:ascii="Arial" w:hAnsi="Arial" w:cs="Arial"/>
          <w:b/>
          <w:sz w:val="22"/>
          <w:szCs w:val="22"/>
        </w:rPr>
        <w:t>tvorby cen a verifikace se zhotoviteli ZP</w:t>
      </w:r>
    </w:p>
    <w:p w14:paraId="20EDE81D" w14:textId="02D8065E" w:rsidR="006A08F1" w:rsidRPr="001A7C2C" w:rsidRDefault="006A08F1" w:rsidP="0048256C">
      <w:pPr>
        <w:jc w:val="both"/>
      </w:pPr>
      <w:r w:rsidRPr="00B72840">
        <w:rPr>
          <w:rFonts w:ascii="Arial" w:hAnsi="Arial" w:cs="Arial"/>
          <w:sz w:val="22"/>
          <w:szCs w:val="22"/>
        </w:rPr>
        <w:t>Zhotovitel může požádat o konzultační a metodickou součinnost s</w:t>
      </w:r>
      <w:r w:rsidR="00AB0D15" w:rsidRPr="00B72840">
        <w:rPr>
          <w:rFonts w:ascii="Arial" w:hAnsi="Arial" w:cs="Arial"/>
          <w:sz w:val="22"/>
          <w:szCs w:val="22"/>
        </w:rPr>
        <w:t xml:space="preserve"> Objednatelem</w:t>
      </w:r>
      <w:r w:rsidRPr="00B72840">
        <w:rPr>
          <w:rFonts w:ascii="Arial" w:hAnsi="Arial" w:cs="Arial"/>
          <w:sz w:val="22"/>
          <w:szCs w:val="22"/>
        </w:rPr>
        <w:t xml:space="preserve">. Příslušná organizační jednotka poskytne zhotoviteli dokumenty, pokud o to požádá, které jsou na stránkách </w:t>
      </w:r>
      <w:r w:rsidR="004F2716">
        <w:rPr>
          <w:rFonts w:ascii="Arial" w:hAnsi="Arial" w:cs="Arial"/>
          <w:sz w:val="22"/>
          <w:szCs w:val="22"/>
        </w:rPr>
        <w:t>O</w:t>
      </w:r>
      <w:r w:rsidR="004F2716" w:rsidRPr="00B72840">
        <w:rPr>
          <w:rFonts w:ascii="Arial" w:hAnsi="Arial" w:cs="Arial"/>
          <w:sz w:val="22"/>
          <w:szCs w:val="22"/>
        </w:rPr>
        <w:t xml:space="preserve">ddělení </w:t>
      </w:r>
      <w:r w:rsidRPr="00B72840">
        <w:rPr>
          <w:rFonts w:ascii="Arial" w:hAnsi="Arial" w:cs="Arial"/>
          <w:sz w:val="22"/>
          <w:szCs w:val="22"/>
        </w:rPr>
        <w:t>tvorby cen a verifikace</w:t>
      </w:r>
      <w:r w:rsidR="003A3355">
        <w:rPr>
          <w:rFonts w:ascii="Arial" w:hAnsi="Arial" w:cs="Arial"/>
          <w:sz w:val="22"/>
          <w:szCs w:val="22"/>
        </w:rPr>
        <w:t>.</w:t>
      </w:r>
    </w:p>
    <w:p w14:paraId="524A90EF" w14:textId="77777777" w:rsidR="00BA5A8C" w:rsidRPr="00936B10" w:rsidRDefault="00BA5A8C" w:rsidP="00936B10">
      <w:pPr>
        <w:pStyle w:val="11"/>
        <w:tabs>
          <w:tab w:val="left" w:pos="284"/>
        </w:tabs>
        <w:spacing w:before="0"/>
        <w:ind w:left="0" w:firstLine="0"/>
        <w:rPr>
          <w:rFonts w:ascii="Arial" w:hAnsi="Arial" w:cs="Arial"/>
          <w:sz w:val="22"/>
          <w:szCs w:val="22"/>
        </w:rPr>
      </w:pPr>
    </w:p>
    <w:p w14:paraId="13A2AFD8" w14:textId="651BF2C7" w:rsidR="00D94C73" w:rsidRPr="005751DD" w:rsidRDefault="006A08F1" w:rsidP="005751DD">
      <w:pPr>
        <w:jc w:val="center"/>
        <w:rPr>
          <w:rFonts w:ascii="Arial" w:hAnsi="Arial" w:cs="Arial"/>
          <w:b/>
          <w:bCs/>
          <w:snapToGrid w:val="0"/>
        </w:rPr>
      </w:pPr>
      <w:r w:rsidRPr="003A3355">
        <w:rPr>
          <w:rFonts w:ascii="Arial" w:hAnsi="Arial" w:cs="Arial"/>
          <w:b/>
          <w:bCs/>
          <w:snapToGrid w:val="0"/>
        </w:rPr>
        <w:t xml:space="preserve">Čl. </w:t>
      </w:r>
      <w:r w:rsidR="00D94C73" w:rsidRPr="003A3355">
        <w:rPr>
          <w:rFonts w:ascii="Arial" w:hAnsi="Arial" w:cs="Arial"/>
          <w:b/>
          <w:bCs/>
          <w:snapToGrid w:val="0"/>
        </w:rPr>
        <w:t>X</w:t>
      </w:r>
      <w:r w:rsidRPr="003A3355">
        <w:rPr>
          <w:rFonts w:ascii="Arial" w:hAnsi="Arial" w:cs="Arial"/>
          <w:b/>
          <w:bCs/>
          <w:snapToGrid w:val="0"/>
        </w:rPr>
        <w:t>II</w:t>
      </w:r>
      <w:r w:rsidR="00D94C73" w:rsidRPr="003A3355">
        <w:rPr>
          <w:rFonts w:ascii="Arial" w:hAnsi="Arial" w:cs="Arial"/>
          <w:b/>
          <w:bCs/>
          <w:snapToGrid w:val="0"/>
        </w:rPr>
        <w:t>.</w:t>
      </w:r>
    </w:p>
    <w:p w14:paraId="6340BF51" w14:textId="480550B0" w:rsidR="00D94C73" w:rsidRPr="005751DD" w:rsidRDefault="00D94C73" w:rsidP="005751DD">
      <w:pPr>
        <w:tabs>
          <w:tab w:val="num" w:pos="284"/>
        </w:tabs>
        <w:jc w:val="center"/>
        <w:rPr>
          <w:rFonts w:ascii="Arial" w:hAnsi="Arial" w:cs="Arial"/>
          <w:b/>
        </w:rPr>
      </w:pPr>
      <w:r w:rsidRPr="005751DD">
        <w:rPr>
          <w:rFonts w:ascii="Arial" w:hAnsi="Arial" w:cs="Arial"/>
          <w:b/>
        </w:rPr>
        <w:t>Ochrana informací Státního pozemkového úřadu</w:t>
      </w:r>
    </w:p>
    <w:p w14:paraId="45F87C10" w14:textId="58D84B29" w:rsidR="00D94C73" w:rsidRPr="0048256C" w:rsidRDefault="00D94C73" w:rsidP="0048256C">
      <w:pPr>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zhotoviteli objednatelem nebo jeho jménem po dni uzavření této </w:t>
      </w:r>
      <w:r w:rsidR="00375C18" w:rsidRPr="0048256C">
        <w:rPr>
          <w:rFonts w:ascii="Arial" w:hAnsi="Arial" w:cs="Arial"/>
          <w:sz w:val="22"/>
          <w:szCs w:val="22"/>
        </w:rPr>
        <w:t>Dohody</w:t>
      </w:r>
      <w:r w:rsidRPr="0048256C">
        <w:rPr>
          <w:rFonts w:ascii="Arial" w:hAnsi="Arial" w:cs="Arial"/>
          <w:sz w:val="22"/>
          <w:szCs w:val="22"/>
        </w:rPr>
        <w:t xml:space="preserve"> bude zhotovitel pokládat za neveřejné a bude s nimi nakládat v souladu s ustanoveními této </w:t>
      </w:r>
      <w:r w:rsidR="004F2716" w:rsidRPr="0048256C">
        <w:rPr>
          <w:rFonts w:ascii="Arial" w:hAnsi="Arial" w:cs="Arial"/>
          <w:sz w:val="22"/>
          <w:szCs w:val="22"/>
        </w:rPr>
        <w:t>Dohody</w:t>
      </w:r>
      <w:r w:rsidRPr="0048256C">
        <w:rPr>
          <w:rFonts w:ascii="Arial" w:hAnsi="Arial" w:cs="Arial"/>
          <w:sz w:val="22"/>
          <w:szCs w:val="22"/>
        </w:rPr>
        <w:t>. Tyto informace budou mít smluvní režim vztahující se na informace důvěrné ve smyslu §</w:t>
      </w:r>
      <w:r w:rsidR="004F2716" w:rsidRPr="0048256C">
        <w:rPr>
          <w:rFonts w:ascii="Arial" w:hAnsi="Arial" w:cs="Arial"/>
          <w:sz w:val="22"/>
          <w:szCs w:val="22"/>
        </w:rPr>
        <w:t xml:space="preserve"> </w:t>
      </w:r>
      <w:r w:rsidRPr="0048256C">
        <w:rPr>
          <w:rFonts w:ascii="Arial" w:hAnsi="Arial" w:cs="Arial"/>
          <w:sz w:val="22"/>
          <w:szCs w:val="22"/>
        </w:rPr>
        <w:t xml:space="preserve">504 </w:t>
      </w:r>
      <w:r w:rsidR="00375C18" w:rsidRPr="0048256C">
        <w:rPr>
          <w:rFonts w:ascii="Arial" w:hAnsi="Arial" w:cs="Arial"/>
          <w:sz w:val="22"/>
          <w:szCs w:val="22"/>
        </w:rPr>
        <w:t>zákona č. 89/2012 Sb., občanský zákoník</w:t>
      </w:r>
      <w:r w:rsidR="00854A33" w:rsidRPr="0048256C">
        <w:rPr>
          <w:rFonts w:ascii="Arial" w:hAnsi="Arial" w:cs="Arial"/>
          <w:sz w:val="22"/>
          <w:szCs w:val="22"/>
        </w:rPr>
        <w:t>.</w:t>
      </w:r>
    </w:p>
    <w:p w14:paraId="2FEBB3AF" w14:textId="77777777" w:rsidR="002826A5" w:rsidRPr="0048256C" w:rsidRDefault="002826A5" w:rsidP="0048256C">
      <w:pPr>
        <w:jc w:val="both"/>
        <w:rPr>
          <w:rFonts w:ascii="Arial" w:hAnsi="Arial" w:cs="Arial"/>
          <w:sz w:val="22"/>
          <w:szCs w:val="22"/>
        </w:rPr>
      </w:pPr>
    </w:p>
    <w:p w14:paraId="61B22830" w14:textId="4F8710E3" w:rsidR="00D94C73" w:rsidRPr="005751DD" w:rsidRDefault="00D94C73" w:rsidP="005751DD">
      <w:pPr>
        <w:jc w:val="center"/>
        <w:rPr>
          <w:rFonts w:ascii="Arial" w:hAnsi="Arial" w:cs="Arial"/>
          <w:b/>
          <w:bCs/>
          <w:snapToGrid w:val="0"/>
        </w:rPr>
      </w:pPr>
      <w:r w:rsidRPr="003A3355">
        <w:rPr>
          <w:rFonts w:ascii="Arial" w:hAnsi="Arial" w:cs="Arial"/>
          <w:b/>
          <w:bCs/>
          <w:snapToGrid w:val="0"/>
        </w:rPr>
        <w:t>Čl. X</w:t>
      </w:r>
      <w:r w:rsidR="006A08F1" w:rsidRPr="003A3355">
        <w:rPr>
          <w:rFonts w:ascii="Arial" w:hAnsi="Arial" w:cs="Arial"/>
          <w:b/>
          <w:bCs/>
          <w:snapToGrid w:val="0"/>
        </w:rPr>
        <w:t>III</w:t>
      </w:r>
      <w:r w:rsidRPr="003A3355">
        <w:rPr>
          <w:rFonts w:ascii="Arial" w:hAnsi="Arial" w:cs="Arial"/>
          <w:b/>
          <w:bCs/>
          <w:snapToGrid w:val="0"/>
        </w:rPr>
        <w:t>.</w:t>
      </w:r>
    </w:p>
    <w:p w14:paraId="0ABCA975" w14:textId="2620FA35" w:rsidR="00D94C73" w:rsidRPr="005751DD" w:rsidRDefault="00D94C73" w:rsidP="005751DD">
      <w:pPr>
        <w:pStyle w:val="Nadpis3"/>
        <w:numPr>
          <w:ilvl w:val="0"/>
          <w:numId w:val="0"/>
        </w:numPr>
        <w:spacing w:before="0"/>
        <w:jc w:val="center"/>
        <w:rPr>
          <w:rFonts w:ascii="Arial" w:hAnsi="Arial" w:cs="Arial"/>
          <w:b/>
          <w:szCs w:val="24"/>
        </w:rPr>
      </w:pPr>
      <w:r w:rsidRPr="005751DD">
        <w:rPr>
          <w:rFonts w:ascii="Arial" w:hAnsi="Arial" w:cs="Arial"/>
          <w:b/>
          <w:szCs w:val="24"/>
        </w:rPr>
        <w:t>Jiná ujednání</w:t>
      </w:r>
    </w:p>
    <w:p w14:paraId="43030A42" w14:textId="24D5CB37" w:rsidR="00D94C73" w:rsidRDefault="00D94C73" w:rsidP="00BA5848">
      <w:pPr>
        <w:pStyle w:val="Odstavecseseznamem"/>
        <w:numPr>
          <w:ilvl w:val="0"/>
          <w:numId w:val="12"/>
        </w:numPr>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zhotovitel vázán pokyny objednatele. Objednatel i zhotovitel se zavazují navzájem poskytnout součinnost nutnou pro vypracování předmětu </w:t>
      </w:r>
      <w:r w:rsidR="00375C18">
        <w:rPr>
          <w:rFonts w:ascii="Arial" w:hAnsi="Arial" w:cs="Arial"/>
          <w:snapToGrid w:val="0"/>
          <w:sz w:val="22"/>
          <w:szCs w:val="22"/>
        </w:rPr>
        <w:t>Dohody</w:t>
      </w:r>
      <w:r w:rsidRPr="00936B10">
        <w:rPr>
          <w:rFonts w:ascii="Arial" w:hAnsi="Arial" w:cs="Arial"/>
          <w:snapToGrid w:val="0"/>
          <w:sz w:val="22"/>
          <w:szCs w:val="22"/>
        </w:rPr>
        <w:t>. Smluvní strany se dohodly na tom, že zhotovitel není oprávněn dílo, které je předmětem plnění této</w:t>
      </w:r>
      <w:r w:rsidR="00375C18">
        <w:rPr>
          <w:rFonts w:ascii="Arial" w:hAnsi="Arial" w:cs="Arial"/>
          <w:snapToGrid w:val="0"/>
          <w:sz w:val="22"/>
          <w:szCs w:val="22"/>
        </w:rPr>
        <w:t xml:space="preserve"> Dohody</w:t>
      </w:r>
      <w:r w:rsidRPr="00936B10">
        <w:rPr>
          <w:rFonts w:ascii="Arial" w:hAnsi="Arial" w:cs="Arial"/>
          <w:snapToGrid w:val="0"/>
          <w:sz w:val="22"/>
          <w:szCs w:val="22"/>
        </w:rPr>
        <w:t>,</w:t>
      </w:r>
      <w:r w:rsidR="005751DD">
        <w:rPr>
          <w:rFonts w:ascii="Arial" w:hAnsi="Arial" w:cs="Arial"/>
          <w:snapToGrid w:val="0"/>
          <w:sz w:val="22"/>
          <w:szCs w:val="22"/>
        </w:rPr>
        <w:t xml:space="preserve"> </w:t>
      </w:r>
      <w:r w:rsidRPr="00936B10">
        <w:rPr>
          <w:rFonts w:ascii="Arial" w:hAnsi="Arial" w:cs="Arial"/>
          <w:snapToGrid w:val="0"/>
          <w:sz w:val="22"/>
          <w:szCs w:val="22"/>
        </w:rPr>
        <w:t>bez písemného souhlasu objednatele dále prodávat či s ním jinak nakládat.</w:t>
      </w:r>
    </w:p>
    <w:p w14:paraId="74BF988F" w14:textId="77777777" w:rsidR="002826A5" w:rsidRPr="00936B10" w:rsidRDefault="002826A5" w:rsidP="002826A5">
      <w:pPr>
        <w:pStyle w:val="Odstavecseseznamem"/>
        <w:ind w:left="360"/>
        <w:contextualSpacing w:val="0"/>
        <w:jc w:val="both"/>
        <w:rPr>
          <w:rFonts w:ascii="Arial" w:hAnsi="Arial" w:cs="Arial"/>
          <w:snapToGrid w:val="0"/>
          <w:sz w:val="22"/>
          <w:szCs w:val="22"/>
        </w:rPr>
      </w:pPr>
    </w:p>
    <w:p w14:paraId="66AD5002" w14:textId="0C557D62" w:rsidR="00D94C73" w:rsidRDefault="00D94C73" w:rsidP="00BA5848">
      <w:pPr>
        <w:pStyle w:val="Odstavecseseznamem"/>
        <w:numPr>
          <w:ilvl w:val="0"/>
          <w:numId w:val="12"/>
        </w:numPr>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30310794" w14:textId="77777777" w:rsidR="002826A5" w:rsidRPr="002826A5" w:rsidRDefault="002826A5" w:rsidP="002826A5">
      <w:pPr>
        <w:pStyle w:val="Odstavecseseznamem"/>
        <w:rPr>
          <w:rFonts w:ascii="Arial" w:hAnsi="Arial" w:cs="Arial"/>
          <w:sz w:val="22"/>
          <w:szCs w:val="22"/>
        </w:rPr>
      </w:pPr>
    </w:p>
    <w:p w14:paraId="21E338E4" w14:textId="295F76A9" w:rsidR="00D94C73" w:rsidRDefault="00D94C73" w:rsidP="00BA5848">
      <w:pPr>
        <w:pStyle w:val="Odstavecseseznamem"/>
        <w:numPr>
          <w:ilvl w:val="0"/>
          <w:numId w:val="12"/>
        </w:numPr>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 prováděné v souvislosti prověřováním hospodárného využití veřejných prostředků.</w:t>
      </w:r>
    </w:p>
    <w:p w14:paraId="0CC39498" w14:textId="77777777" w:rsidR="002826A5" w:rsidRPr="002826A5" w:rsidRDefault="002826A5" w:rsidP="002826A5">
      <w:pPr>
        <w:pStyle w:val="Odstavecseseznamem"/>
        <w:rPr>
          <w:rFonts w:ascii="Arial" w:hAnsi="Arial" w:cs="Arial"/>
          <w:sz w:val="22"/>
          <w:szCs w:val="22"/>
        </w:rPr>
      </w:pPr>
    </w:p>
    <w:p w14:paraId="1D20894F" w14:textId="7CC84273" w:rsidR="1CA34882" w:rsidRPr="002A3F27" w:rsidRDefault="11B2E38F" w:rsidP="00BA5848">
      <w:pPr>
        <w:pStyle w:val="Odstavecseseznamem"/>
        <w:numPr>
          <w:ilvl w:val="0"/>
          <w:numId w:val="12"/>
        </w:numPr>
        <w:jc w:val="both"/>
        <w:rPr>
          <w:rFonts w:asciiTheme="minorHAnsi" w:eastAsiaTheme="minorEastAsia" w:hAnsiTheme="minorHAnsi" w:cstheme="minorBidi"/>
          <w:sz w:val="22"/>
          <w:szCs w:val="22"/>
        </w:rPr>
      </w:pPr>
      <w:r w:rsidRPr="1CA34882">
        <w:rPr>
          <w:rFonts w:ascii="Arial" w:eastAsia="Arial" w:hAnsi="Arial" w:cs="Arial"/>
          <w:sz w:val="22"/>
          <w:szCs w:val="22"/>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74B64E9B" w14:textId="06F759F1" w:rsidR="005751DD" w:rsidRDefault="005751DD" w:rsidP="005751DD">
      <w:pPr>
        <w:pStyle w:val="Odstavecseseznamem"/>
        <w:ind w:left="0"/>
        <w:contextualSpacing w:val="0"/>
        <w:jc w:val="center"/>
        <w:rPr>
          <w:rFonts w:ascii="Arial" w:hAnsi="Arial" w:cs="Arial"/>
          <w:snapToGrid w:val="0"/>
        </w:rPr>
      </w:pPr>
    </w:p>
    <w:p w14:paraId="35E24684" w14:textId="237933C3" w:rsidR="00D94C73" w:rsidRPr="005751DD" w:rsidRDefault="00BA5A8C" w:rsidP="005751DD">
      <w:pPr>
        <w:pStyle w:val="Nadpis1"/>
        <w:numPr>
          <w:ilvl w:val="0"/>
          <w:numId w:val="0"/>
        </w:numPr>
        <w:tabs>
          <w:tab w:val="num" w:pos="284"/>
        </w:tabs>
        <w:spacing w:before="0"/>
        <w:jc w:val="center"/>
        <w:rPr>
          <w:rFonts w:ascii="Arial" w:hAnsi="Arial"/>
          <w:sz w:val="24"/>
          <w:szCs w:val="24"/>
        </w:rPr>
      </w:pPr>
      <w:r w:rsidRPr="003A3355">
        <w:rPr>
          <w:rFonts w:ascii="Arial" w:hAnsi="Arial"/>
          <w:sz w:val="24"/>
          <w:szCs w:val="24"/>
        </w:rPr>
        <w:lastRenderedPageBreak/>
        <w:t>Č</w:t>
      </w:r>
      <w:r w:rsidRPr="003A3355">
        <w:rPr>
          <w:rFonts w:ascii="Arial" w:hAnsi="Arial"/>
          <w:caps w:val="0"/>
          <w:sz w:val="24"/>
          <w:szCs w:val="24"/>
        </w:rPr>
        <w:t>l</w:t>
      </w:r>
      <w:r w:rsidR="00D94C73" w:rsidRPr="003A3355">
        <w:rPr>
          <w:rFonts w:ascii="Arial" w:hAnsi="Arial"/>
          <w:sz w:val="24"/>
          <w:szCs w:val="24"/>
        </w:rPr>
        <w:t>. XI</w:t>
      </w:r>
      <w:r w:rsidR="000F735C" w:rsidRPr="003A3355">
        <w:rPr>
          <w:rFonts w:ascii="Arial" w:hAnsi="Arial"/>
          <w:sz w:val="24"/>
          <w:szCs w:val="24"/>
        </w:rPr>
        <w:t>V</w:t>
      </w:r>
      <w:r w:rsidR="00D94C73" w:rsidRPr="003A3355">
        <w:rPr>
          <w:rFonts w:ascii="Arial" w:hAnsi="Arial"/>
          <w:sz w:val="24"/>
          <w:szCs w:val="24"/>
        </w:rPr>
        <w:t>.</w:t>
      </w:r>
    </w:p>
    <w:p w14:paraId="44B80F58" w14:textId="77777777" w:rsidR="00D94C73" w:rsidRPr="005751DD" w:rsidRDefault="00D94C73" w:rsidP="005751DD">
      <w:pPr>
        <w:pStyle w:val="Nadpis3"/>
        <w:numPr>
          <w:ilvl w:val="0"/>
          <w:numId w:val="0"/>
        </w:numPr>
        <w:spacing w:before="0"/>
        <w:jc w:val="center"/>
        <w:rPr>
          <w:rFonts w:ascii="Arial" w:hAnsi="Arial" w:cs="Arial"/>
          <w:b/>
          <w:szCs w:val="24"/>
        </w:rPr>
      </w:pPr>
      <w:r w:rsidRPr="005751DD">
        <w:rPr>
          <w:rFonts w:ascii="Arial" w:hAnsi="Arial" w:cs="Arial"/>
          <w:b/>
          <w:szCs w:val="24"/>
        </w:rPr>
        <w:t>Závěrečná ustanovení</w:t>
      </w:r>
    </w:p>
    <w:p w14:paraId="57D056EA" w14:textId="7A02983F" w:rsidR="00D94C73" w:rsidRDefault="00D94C73" w:rsidP="00BA5848">
      <w:pPr>
        <w:pStyle w:val="Odstavecseseznamem"/>
        <w:numPr>
          <w:ilvl w:val="0"/>
          <w:numId w:val="13"/>
        </w:numPr>
        <w:contextualSpacing w:val="0"/>
        <w:jc w:val="both"/>
        <w:rPr>
          <w:rFonts w:ascii="Arial" w:hAnsi="Arial" w:cs="Arial"/>
          <w:sz w:val="22"/>
          <w:szCs w:val="22"/>
        </w:rPr>
      </w:pPr>
      <w:r w:rsidRPr="00936B10">
        <w:rPr>
          <w:rFonts w:ascii="Arial" w:hAnsi="Arial" w:cs="Arial"/>
          <w:sz w:val="22"/>
          <w:szCs w:val="22"/>
        </w:rPr>
        <w:t xml:space="preserve">Vztahy touto </w:t>
      </w:r>
      <w:r w:rsidR="00E63A6E">
        <w:rPr>
          <w:rFonts w:ascii="Arial" w:hAnsi="Arial" w:cs="Arial"/>
          <w:sz w:val="22"/>
          <w:szCs w:val="22"/>
        </w:rPr>
        <w:t xml:space="preserve">Dohodou </w:t>
      </w:r>
      <w:r w:rsidRPr="00936B10">
        <w:rPr>
          <w:rFonts w:ascii="Arial" w:hAnsi="Arial" w:cs="Arial"/>
          <w:sz w:val="22"/>
          <w:szCs w:val="22"/>
        </w:rPr>
        <w:t>neupravené se řídí příslušnými ustanoveními občanského zákoníku, nebo jiného příslušného obecně závazného právního předpisu</w:t>
      </w:r>
    </w:p>
    <w:p w14:paraId="534BADA5" w14:textId="77777777" w:rsidR="002826A5" w:rsidRPr="005B04E9" w:rsidRDefault="002826A5" w:rsidP="002826A5">
      <w:pPr>
        <w:pStyle w:val="Odstavecseseznamem"/>
        <w:ind w:left="360"/>
        <w:contextualSpacing w:val="0"/>
        <w:jc w:val="both"/>
        <w:rPr>
          <w:rFonts w:ascii="Arial" w:hAnsi="Arial" w:cs="Arial"/>
          <w:sz w:val="18"/>
          <w:szCs w:val="18"/>
        </w:rPr>
      </w:pPr>
    </w:p>
    <w:p w14:paraId="080ED438" w14:textId="1BC2C3F1" w:rsidR="00D94C73" w:rsidRDefault="00D94C73" w:rsidP="00BA5848">
      <w:pPr>
        <w:pStyle w:val="Odstavecseseznamem"/>
        <w:numPr>
          <w:ilvl w:val="0"/>
          <w:numId w:val="13"/>
        </w:numPr>
        <w:contextualSpacing w:val="0"/>
        <w:jc w:val="both"/>
        <w:rPr>
          <w:rFonts w:ascii="Arial" w:hAnsi="Arial" w:cs="Arial"/>
          <w:sz w:val="22"/>
          <w:szCs w:val="22"/>
        </w:rPr>
      </w:pPr>
      <w:r w:rsidRPr="1CA34882">
        <w:rPr>
          <w:rFonts w:ascii="Arial" w:hAnsi="Arial" w:cs="Arial"/>
          <w:sz w:val="22"/>
          <w:szCs w:val="22"/>
        </w:rPr>
        <w:t>Veškeré změny a doplňky této</w:t>
      </w:r>
      <w:r w:rsidR="00E63A6E" w:rsidRPr="1CA34882">
        <w:rPr>
          <w:rFonts w:ascii="Arial" w:hAnsi="Arial" w:cs="Arial"/>
          <w:sz w:val="22"/>
          <w:szCs w:val="22"/>
        </w:rPr>
        <w:t xml:space="preserve"> Dohody</w:t>
      </w:r>
      <w:r w:rsidRPr="1CA34882">
        <w:rPr>
          <w:rFonts w:ascii="Arial" w:hAnsi="Arial" w:cs="Arial"/>
          <w:sz w:val="22"/>
          <w:szCs w:val="22"/>
        </w:rPr>
        <w:t xml:space="preserve">, včetně změn příloh, mohou být činěny po vzájemné </w:t>
      </w:r>
      <w:r w:rsidR="00375C18" w:rsidRPr="1CA34882">
        <w:rPr>
          <w:rFonts w:ascii="Arial" w:hAnsi="Arial" w:cs="Arial"/>
          <w:sz w:val="22"/>
          <w:szCs w:val="22"/>
        </w:rPr>
        <w:t>dohodě</w:t>
      </w:r>
      <w:r w:rsidRPr="1CA34882">
        <w:rPr>
          <w:rFonts w:ascii="Arial" w:hAnsi="Arial" w:cs="Arial"/>
          <w:sz w:val="22"/>
          <w:szCs w:val="22"/>
        </w:rPr>
        <w:t xml:space="preserve"> obou smluvních stran pouze formou písemných, vzestupně číslovaných dodatků podepsaných oprávněnými zástupci obou smluvních stran. Za písemnou formu se pro účely změny</w:t>
      </w:r>
      <w:r w:rsidR="00AB0D15" w:rsidRPr="1CA34882">
        <w:rPr>
          <w:rFonts w:ascii="Arial" w:hAnsi="Arial" w:cs="Arial"/>
          <w:sz w:val="22"/>
          <w:szCs w:val="22"/>
        </w:rPr>
        <w:t xml:space="preserve"> </w:t>
      </w:r>
      <w:r w:rsidR="00375C18" w:rsidRPr="1CA34882">
        <w:rPr>
          <w:rFonts w:ascii="Arial" w:hAnsi="Arial" w:cs="Arial"/>
          <w:sz w:val="22"/>
          <w:szCs w:val="22"/>
        </w:rPr>
        <w:t>Dohody</w:t>
      </w:r>
      <w:r w:rsidRPr="1CA34882">
        <w:rPr>
          <w:rFonts w:ascii="Arial" w:hAnsi="Arial" w:cs="Arial"/>
          <w:sz w:val="22"/>
          <w:szCs w:val="22"/>
        </w:rPr>
        <w:t xml:space="preserve"> nepovažuje e-mailová zpráva.</w:t>
      </w:r>
    </w:p>
    <w:p w14:paraId="6F6AF172" w14:textId="77777777" w:rsidR="002826A5" w:rsidRPr="005B04E9" w:rsidRDefault="002826A5" w:rsidP="002826A5">
      <w:pPr>
        <w:pStyle w:val="Odstavecseseznamem"/>
        <w:rPr>
          <w:rFonts w:ascii="Arial" w:hAnsi="Arial" w:cs="Arial"/>
          <w:sz w:val="18"/>
          <w:szCs w:val="18"/>
        </w:rPr>
      </w:pPr>
    </w:p>
    <w:p w14:paraId="3BF01693" w14:textId="19E3C09B" w:rsidR="00D94C73" w:rsidRDefault="00D94C73" w:rsidP="00BA5848">
      <w:pPr>
        <w:pStyle w:val="Odstavecseseznamem"/>
        <w:numPr>
          <w:ilvl w:val="0"/>
          <w:numId w:val="13"/>
        </w:numPr>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sidR="00AB0D15">
        <w:rPr>
          <w:rFonts w:ascii="Arial" w:hAnsi="Arial" w:cs="Arial"/>
          <w:snapToGrid w:val="0"/>
          <w:sz w:val="22"/>
          <w:szCs w:val="22"/>
        </w:rPr>
        <w:t xml:space="preserve"> </w:t>
      </w:r>
      <w:r w:rsidR="00375C18" w:rsidRPr="1CA34882">
        <w:rPr>
          <w:rFonts w:ascii="Arial" w:hAnsi="Arial" w:cs="Arial"/>
          <w:sz w:val="22"/>
          <w:szCs w:val="22"/>
        </w:rPr>
        <w:t>Dohody</w:t>
      </w:r>
      <w:r w:rsidRPr="00936B10">
        <w:rPr>
          <w:rFonts w:ascii="Arial" w:hAnsi="Arial" w:cs="Arial"/>
          <w:snapToGrid w:val="0"/>
          <w:sz w:val="22"/>
          <w:szCs w:val="22"/>
        </w:rPr>
        <w:t xml:space="preserve"> přecházejí v případě transformace zhotovitele nebo objednatele na jejich právní nástupce.</w:t>
      </w:r>
    </w:p>
    <w:p w14:paraId="4AFA2AC8" w14:textId="77777777" w:rsidR="002826A5" w:rsidRPr="005B04E9" w:rsidRDefault="002826A5" w:rsidP="002826A5">
      <w:pPr>
        <w:pStyle w:val="Odstavecseseznamem"/>
        <w:rPr>
          <w:rFonts w:ascii="Arial" w:hAnsi="Arial" w:cs="Arial"/>
          <w:snapToGrid w:val="0"/>
          <w:sz w:val="18"/>
          <w:szCs w:val="18"/>
        </w:rPr>
      </w:pPr>
    </w:p>
    <w:p w14:paraId="049EE205" w14:textId="3DCD5397" w:rsidR="00D94C73" w:rsidRDefault="00D94C73" w:rsidP="00BA5848">
      <w:pPr>
        <w:pStyle w:val="Odstavecseseznamem"/>
        <w:numPr>
          <w:ilvl w:val="0"/>
          <w:numId w:val="13"/>
        </w:numPr>
        <w:contextualSpacing w:val="0"/>
        <w:jc w:val="both"/>
        <w:rPr>
          <w:rFonts w:ascii="Arial" w:hAnsi="Arial" w:cs="Arial"/>
          <w:sz w:val="22"/>
          <w:szCs w:val="22"/>
        </w:rPr>
      </w:pPr>
      <w:r w:rsidRPr="1CA34882">
        <w:rPr>
          <w:rFonts w:ascii="Arial" w:hAnsi="Arial" w:cs="Arial"/>
          <w:sz w:val="22"/>
          <w:szCs w:val="22"/>
        </w:rPr>
        <w:t>Stane-li se některé ustanovení této</w:t>
      </w:r>
      <w:r w:rsidR="00AB0D15" w:rsidRPr="1CA34882">
        <w:rPr>
          <w:rFonts w:ascii="Arial" w:hAnsi="Arial" w:cs="Arial"/>
          <w:sz w:val="22"/>
          <w:szCs w:val="22"/>
        </w:rPr>
        <w:t xml:space="preserve"> </w:t>
      </w:r>
      <w:r w:rsidR="00E63A6E" w:rsidRPr="1CA34882">
        <w:rPr>
          <w:rFonts w:ascii="Arial" w:hAnsi="Arial" w:cs="Arial"/>
          <w:sz w:val="22"/>
          <w:szCs w:val="22"/>
        </w:rPr>
        <w:t>Dohody</w:t>
      </w:r>
      <w:r w:rsidRPr="1CA34882">
        <w:rPr>
          <w:rFonts w:ascii="Arial" w:hAnsi="Arial" w:cs="Arial"/>
          <w:sz w:val="22"/>
          <w:szCs w:val="22"/>
        </w:rPr>
        <w:t xml:space="preserve"> neplatné či neúčinné, nedotýká se to ostatních ustanovení této</w:t>
      </w:r>
      <w:r w:rsidR="00AB0D15" w:rsidRPr="1CA34882">
        <w:rPr>
          <w:rFonts w:ascii="Arial" w:hAnsi="Arial" w:cs="Arial"/>
          <w:sz w:val="22"/>
          <w:szCs w:val="22"/>
        </w:rPr>
        <w:t xml:space="preserve"> </w:t>
      </w:r>
      <w:r w:rsidR="00375C18" w:rsidRPr="1CA34882">
        <w:rPr>
          <w:rFonts w:ascii="Arial" w:hAnsi="Arial" w:cs="Arial"/>
          <w:sz w:val="22"/>
          <w:szCs w:val="22"/>
        </w:rPr>
        <w:t>Dohody</w:t>
      </w:r>
      <w:r w:rsidRPr="1CA34882">
        <w:rPr>
          <w:rFonts w:ascii="Arial" w:hAnsi="Arial" w:cs="Arial"/>
          <w:sz w:val="22"/>
          <w:szCs w:val="22"/>
        </w:rPr>
        <w:t>, které zůstávají platná a účinná. Smluvní str</w:t>
      </w:r>
      <w:r w:rsidR="00AB0D15" w:rsidRPr="1CA34882">
        <w:rPr>
          <w:rFonts w:ascii="Arial" w:hAnsi="Arial" w:cs="Arial"/>
          <w:sz w:val="22"/>
          <w:szCs w:val="22"/>
        </w:rPr>
        <w:t>any se v tomto případě zavazují</w:t>
      </w:r>
      <w:r w:rsidR="00375C18" w:rsidRPr="1CA34882">
        <w:rPr>
          <w:rFonts w:ascii="Arial" w:hAnsi="Arial" w:cs="Arial"/>
          <w:sz w:val="22"/>
          <w:szCs w:val="22"/>
        </w:rPr>
        <w:t xml:space="preserve"> dohodou</w:t>
      </w:r>
      <w:r w:rsidRPr="1CA34882">
        <w:rPr>
          <w:rFonts w:ascii="Arial" w:hAnsi="Arial" w:cs="Arial"/>
          <w:sz w:val="22"/>
          <w:szCs w:val="22"/>
        </w:rPr>
        <w:t xml:space="preserve">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5FCB9D60" w14:textId="77777777" w:rsidR="002826A5" w:rsidRPr="005B04E9" w:rsidRDefault="002826A5" w:rsidP="002826A5">
      <w:pPr>
        <w:pStyle w:val="Odstavecseseznamem"/>
        <w:rPr>
          <w:rFonts w:ascii="Arial" w:hAnsi="Arial" w:cs="Arial"/>
          <w:sz w:val="18"/>
          <w:szCs w:val="18"/>
        </w:rPr>
      </w:pPr>
    </w:p>
    <w:p w14:paraId="1CEA67B5" w14:textId="1B862EB5" w:rsidR="00A51CDD" w:rsidRDefault="00A51CDD" w:rsidP="00BA5848">
      <w:pPr>
        <w:pStyle w:val="Odstavecseseznamem"/>
        <w:numPr>
          <w:ilvl w:val="0"/>
          <w:numId w:val="13"/>
        </w:numPr>
        <w:contextualSpacing w:val="0"/>
        <w:jc w:val="both"/>
        <w:rPr>
          <w:rFonts w:ascii="Arial" w:hAnsi="Arial" w:cs="Arial"/>
          <w:sz w:val="22"/>
          <w:szCs w:val="22"/>
        </w:rPr>
      </w:pPr>
      <w:r>
        <w:rPr>
          <w:rFonts w:ascii="Arial" w:hAnsi="Arial" w:cs="Arial"/>
          <w:sz w:val="22"/>
          <w:szCs w:val="22"/>
        </w:rPr>
        <w:t xml:space="preserve">Smluvní strany jsou si plně vědomy zákonné povinnosti uveřejnit tuto </w:t>
      </w:r>
      <w:r w:rsidR="007C4F36">
        <w:rPr>
          <w:rFonts w:ascii="Arial" w:hAnsi="Arial" w:cs="Arial"/>
          <w:sz w:val="22"/>
          <w:szCs w:val="22"/>
        </w:rPr>
        <w:t>D</w:t>
      </w:r>
      <w:r>
        <w:rPr>
          <w:rFonts w:ascii="Arial" w:hAnsi="Arial" w:cs="Arial"/>
          <w:sz w:val="22"/>
          <w:szCs w:val="22"/>
        </w:rPr>
        <w:t xml:space="preserve">ohodu včetně všech případných dohod, kterými se tato </w:t>
      </w:r>
      <w:r w:rsidR="007C4F36">
        <w:rPr>
          <w:rFonts w:ascii="Arial" w:hAnsi="Arial" w:cs="Arial"/>
          <w:sz w:val="22"/>
          <w:szCs w:val="22"/>
        </w:rPr>
        <w:t>D</w:t>
      </w:r>
      <w:r>
        <w:rPr>
          <w:rFonts w:ascii="Arial" w:hAnsi="Arial" w:cs="Arial"/>
          <w:sz w:val="22"/>
          <w:szCs w:val="22"/>
        </w:rPr>
        <w:t>ohoda doplňuje, mění, nahrazuje nebo ruší, a to prostřednictvím registru smluv</w:t>
      </w:r>
      <w:r w:rsidR="007C4F36">
        <w:rPr>
          <w:rFonts w:ascii="Arial" w:hAnsi="Arial" w:cs="Arial"/>
          <w:sz w:val="22"/>
          <w:szCs w:val="22"/>
        </w:rPr>
        <w:t xml:space="preserve">, dle zákona č. 340/2015 Sb., o zvláštních podmínkách účinnosti některých smluv, uveřejňování těchto smluv a o registru smluv (zákon o registru smluv), ve znění pozdějších předpisů. </w:t>
      </w:r>
      <w:r w:rsidR="00676618">
        <w:rPr>
          <w:rFonts w:ascii="Arial" w:hAnsi="Arial" w:cs="Arial"/>
          <w:sz w:val="22"/>
          <w:szCs w:val="22"/>
        </w:rPr>
        <w:t xml:space="preserve">V registru smluv se povinně uveřejní také každá Objednávka z Dohody, pokud je její hodnota předmětu plnění vyšší než 50 000 Kč bez DPH.  </w:t>
      </w:r>
      <w:r w:rsidR="007C4F36">
        <w:rPr>
          <w:rFonts w:ascii="Arial" w:hAnsi="Arial" w:cs="Arial"/>
          <w:sz w:val="22"/>
          <w:szCs w:val="22"/>
        </w:rPr>
        <w:t xml:space="preserve">Smluvní strany se dále dohodly, že tuto Dohodu </w:t>
      </w:r>
      <w:r w:rsidR="00676618">
        <w:rPr>
          <w:rFonts w:ascii="Arial" w:hAnsi="Arial" w:cs="Arial"/>
          <w:sz w:val="22"/>
          <w:szCs w:val="22"/>
        </w:rPr>
        <w:t xml:space="preserve">i Objednávky podléhající uveřejnění v registru smluv </w:t>
      </w:r>
      <w:r w:rsidR="007C4F36">
        <w:rPr>
          <w:rFonts w:ascii="Arial" w:hAnsi="Arial" w:cs="Arial"/>
          <w:sz w:val="22"/>
          <w:szCs w:val="22"/>
        </w:rPr>
        <w:t>zašle správci registru smluv k uveřejnění prostřednictvím registru smluv Objednatel.</w:t>
      </w:r>
    </w:p>
    <w:p w14:paraId="67994E69" w14:textId="77777777" w:rsidR="00A51CDD" w:rsidRPr="005B04E9" w:rsidRDefault="00A51CDD" w:rsidP="0048256C">
      <w:pPr>
        <w:pStyle w:val="Odstavecseseznamem"/>
        <w:rPr>
          <w:rFonts w:ascii="Arial" w:hAnsi="Arial" w:cs="Arial"/>
          <w:sz w:val="18"/>
          <w:szCs w:val="18"/>
        </w:rPr>
      </w:pPr>
    </w:p>
    <w:p w14:paraId="5E517A69" w14:textId="0338E0AD" w:rsidR="00D94C73" w:rsidRDefault="00E63A6E" w:rsidP="00BA5848">
      <w:pPr>
        <w:pStyle w:val="Odstavecseseznamem"/>
        <w:numPr>
          <w:ilvl w:val="0"/>
          <w:numId w:val="13"/>
        </w:numPr>
        <w:contextualSpacing w:val="0"/>
        <w:jc w:val="both"/>
        <w:rPr>
          <w:rFonts w:ascii="Arial" w:hAnsi="Arial" w:cs="Arial"/>
          <w:sz w:val="22"/>
          <w:szCs w:val="22"/>
        </w:rPr>
      </w:pPr>
      <w:r w:rsidRPr="1CA34882">
        <w:rPr>
          <w:rFonts w:ascii="Arial" w:hAnsi="Arial" w:cs="Arial"/>
          <w:sz w:val="22"/>
          <w:szCs w:val="22"/>
        </w:rPr>
        <w:t>Dohoda</w:t>
      </w:r>
      <w:r w:rsidR="00D94C73" w:rsidRPr="1CA34882">
        <w:rPr>
          <w:rFonts w:ascii="Arial" w:hAnsi="Arial" w:cs="Arial"/>
          <w:sz w:val="22"/>
          <w:szCs w:val="22"/>
        </w:rPr>
        <w:t xml:space="preserve"> nabývá platnosti dnem jejího podpisu smluvními stranami</w:t>
      </w:r>
      <w:r w:rsidR="007C4F36">
        <w:rPr>
          <w:rFonts w:ascii="Arial" w:hAnsi="Arial" w:cs="Arial"/>
          <w:sz w:val="22"/>
          <w:szCs w:val="22"/>
        </w:rPr>
        <w:t xml:space="preserve"> </w:t>
      </w:r>
      <w:r w:rsidR="007C4F36" w:rsidRPr="1CA34882">
        <w:rPr>
          <w:rFonts w:ascii="Arial" w:hAnsi="Arial" w:cs="Arial"/>
          <w:sz w:val="22"/>
          <w:szCs w:val="22"/>
        </w:rPr>
        <w:t>a</w:t>
      </w:r>
      <w:r w:rsidR="007C4F36">
        <w:rPr>
          <w:rFonts w:ascii="Arial" w:hAnsi="Arial" w:cs="Arial"/>
          <w:sz w:val="22"/>
          <w:szCs w:val="22"/>
        </w:rPr>
        <w:t> </w:t>
      </w:r>
      <w:r w:rsidR="007C4F36" w:rsidRPr="1CA34882">
        <w:rPr>
          <w:rFonts w:ascii="Arial" w:hAnsi="Arial" w:cs="Arial"/>
          <w:sz w:val="22"/>
          <w:szCs w:val="22"/>
        </w:rPr>
        <w:t>účinnosti</w:t>
      </w:r>
      <w:r w:rsidR="007C4F36">
        <w:rPr>
          <w:rFonts w:ascii="Arial" w:hAnsi="Arial" w:cs="Arial"/>
          <w:sz w:val="22"/>
          <w:szCs w:val="22"/>
        </w:rPr>
        <w:t xml:space="preserve"> </w:t>
      </w:r>
      <w:r w:rsidR="007C4F36" w:rsidRPr="1CA34882">
        <w:rPr>
          <w:rFonts w:ascii="Arial" w:hAnsi="Arial" w:cs="Arial"/>
          <w:sz w:val="22"/>
          <w:szCs w:val="22"/>
        </w:rPr>
        <w:t>dnem jejího</w:t>
      </w:r>
      <w:r w:rsidR="007C4F36">
        <w:rPr>
          <w:rFonts w:ascii="Arial" w:hAnsi="Arial" w:cs="Arial"/>
          <w:sz w:val="22"/>
          <w:szCs w:val="22"/>
        </w:rPr>
        <w:t xml:space="preserve"> uveřejnění v registru smluv</w:t>
      </w:r>
      <w:r w:rsidR="00D94C73" w:rsidRPr="1CA34882">
        <w:rPr>
          <w:rFonts w:ascii="Arial" w:hAnsi="Arial" w:cs="Arial"/>
          <w:sz w:val="22"/>
          <w:szCs w:val="22"/>
        </w:rPr>
        <w:t>.</w:t>
      </w:r>
    </w:p>
    <w:p w14:paraId="40EE8806" w14:textId="77777777" w:rsidR="002826A5" w:rsidRPr="005B04E9" w:rsidRDefault="002826A5" w:rsidP="002826A5">
      <w:pPr>
        <w:pStyle w:val="Odstavecseseznamem"/>
        <w:rPr>
          <w:rFonts w:ascii="Arial" w:hAnsi="Arial" w:cs="Arial"/>
          <w:sz w:val="16"/>
          <w:szCs w:val="16"/>
        </w:rPr>
      </w:pPr>
    </w:p>
    <w:p w14:paraId="4AD4329D" w14:textId="77CBE24D" w:rsidR="00317D69" w:rsidRDefault="00E63A6E" w:rsidP="00BA5848">
      <w:pPr>
        <w:pStyle w:val="Odstavecseseznamem"/>
        <w:numPr>
          <w:ilvl w:val="0"/>
          <w:numId w:val="13"/>
        </w:numPr>
        <w:contextualSpacing w:val="0"/>
        <w:jc w:val="both"/>
        <w:rPr>
          <w:rFonts w:ascii="Arial" w:hAnsi="Arial" w:cs="Arial"/>
          <w:sz w:val="22"/>
          <w:szCs w:val="22"/>
        </w:rPr>
      </w:pPr>
      <w:r w:rsidRPr="1CA34882">
        <w:rPr>
          <w:rFonts w:ascii="Arial" w:hAnsi="Arial" w:cs="Arial"/>
          <w:sz w:val="22"/>
          <w:szCs w:val="22"/>
        </w:rPr>
        <w:t>Dohoda</w:t>
      </w:r>
      <w:r w:rsidR="00317D69" w:rsidRPr="1CA34882">
        <w:rPr>
          <w:rFonts w:ascii="Arial" w:hAnsi="Arial" w:cs="Arial"/>
          <w:sz w:val="22"/>
          <w:szCs w:val="22"/>
        </w:rPr>
        <w:t xml:space="preserve"> je uzavírána na dobu určitou, a to do </w:t>
      </w:r>
      <w:r w:rsidR="00E146E1">
        <w:rPr>
          <w:rFonts w:ascii="Arial" w:hAnsi="Arial" w:cs="Arial"/>
          <w:sz w:val="22"/>
          <w:szCs w:val="22"/>
        </w:rPr>
        <w:t>30.5.2026</w:t>
      </w:r>
      <w:r w:rsidR="00317D69" w:rsidRPr="1CA34882">
        <w:rPr>
          <w:rFonts w:ascii="Arial" w:hAnsi="Arial" w:cs="Arial"/>
          <w:sz w:val="22"/>
          <w:szCs w:val="22"/>
        </w:rPr>
        <w:t xml:space="preserve">, nebo do vyčerpání předpokládané hodnoty veřejné zakázky tj. </w:t>
      </w:r>
      <w:r w:rsidR="00BC131D">
        <w:rPr>
          <w:rFonts w:ascii="Arial" w:hAnsi="Arial" w:cs="Arial"/>
          <w:sz w:val="22"/>
          <w:szCs w:val="22"/>
        </w:rPr>
        <w:t>1 600 000</w:t>
      </w:r>
      <w:r w:rsidR="00E146E1">
        <w:rPr>
          <w:rFonts w:ascii="Arial" w:hAnsi="Arial" w:cs="Arial"/>
          <w:sz w:val="22"/>
          <w:szCs w:val="22"/>
        </w:rPr>
        <w:t xml:space="preserve"> </w:t>
      </w:r>
      <w:r w:rsidR="00317D69" w:rsidRPr="1CA34882">
        <w:rPr>
          <w:rFonts w:ascii="Arial" w:hAnsi="Arial" w:cs="Arial"/>
          <w:sz w:val="22"/>
          <w:szCs w:val="22"/>
        </w:rPr>
        <w:t>Kč bez DPH.</w:t>
      </w:r>
    </w:p>
    <w:p w14:paraId="502D26E3" w14:textId="77777777" w:rsidR="002826A5" w:rsidRPr="005B04E9" w:rsidRDefault="002826A5" w:rsidP="002826A5">
      <w:pPr>
        <w:pStyle w:val="Odstavecseseznamem"/>
        <w:rPr>
          <w:rFonts w:ascii="Arial" w:hAnsi="Arial" w:cs="Arial"/>
          <w:sz w:val="18"/>
          <w:szCs w:val="18"/>
        </w:rPr>
      </w:pPr>
    </w:p>
    <w:p w14:paraId="49A68A20" w14:textId="7921E293" w:rsidR="00317D69" w:rsidRDefault="00E63A6E" w:rsidP="00BA5848">
      <w:pPr>
        <w:pStyle w:val="Odstavecseseznamem"/>
        <w:numPr>
          <w:ilvl w:val="0"/>
          <w:numId w:val="13"/>
        </w:numPr>
        <w:contextualSpacing w:val="0"/>
        <w:jc w:val="both"/>
        <w:rPr>
          <w:rFonts w:ascii="Arial" w:hAnsi="Arial" w:cs="Arial"/>
          <w:sz w:val="22"/>
          <w:szCs w:val="22"/>
        </w:rPr>
      </w:pPr>
      <w:r w:rsidRPr="1CA34882">
        <w:rPr>
          <w:rFonts w:ascii="Arial" w:hAnsi="Arial" w:cs="Arial"/>
          <w:sz w:val="22"/>
          <w:szCs w:val="22"/>
        </w:rPr>
        <w:t>Dohoda</w:t>
      </w:r>
      <w:r w:rsidR="00317D69" w:rsidRPr="1CA34882">
        <w:rPr>
          <w:rFonts w:ascii="Arial" w:hAnsi="Arial" w:cs="Arial"/>
          <w:sz w:val="22"/>
          <w:szCs w:val="22"/>
        </w:rPr>
        <w:t xml:space="preserve"> je vyhotovena </w:t>
      </w:r>
      <w:r w:rsidR="007B0F7A" w:rsidRPr="1CA34882">
        <w:rPr>
          <w:rFonts w:ascii="Arial" w:hAnsi="Arial" w:cs="Arial"/>
          <w:sz w:val="22"/>
          <w:szCs w:val="22"/>
        </w:rPr>
        <w:t xml:space="preserve">celkem </w:t>
      </w:r>
      <w:r w:rsidR="00317D69" w:rsidRPr="0048256C">
        <w:rPr>
          <w:rFonts w:ascii="Arial" w:hAnsi="Arial" w:cs="Arial"/>
          <w:sz w:val="22"/>
          <w:szCs w:val="22"/>
        </w:rPr>
        <w:t>v</w:t>
      </w:r>
      <w:r w:rsidR="00E146E1">
        <w:rPr>
          <w:rFonts w:ascii="Arial" w:hAnsi="Arial" w:cs="Arial"/>
          <w:sz w:val="22"/>
          <w:szCs w:val="22"/>
        </w:rPr>
        <w:t xml:space="preserve"> sedmi </w:t>
      </w:r>
      <w:r w:rsidR="00317D69" w:rsidRPr="1CA34882">
        <w:rPr>
          <w:rFonts w:ascii="Arial" w:hAnsi="Arial" w:cs="Arial"/>
          <w:sz w:val="22"/>
          <w:szCs w:val="22"/>
        </w:rPr>
        <w:t xml:space="preserve">stejnopisech, z toho v </w:t>
      </w:r>
      <w:r w:rsidR="00136DE4">
        <w:rPr>
          <w:rFonts w:ascii="Arial" w:hAnsi="Arial" w:cs="Arial"/>
          <w:sz w:val="22"/>
          <w:szCs w:val="22"/>
        </w:rPr>
        <w:t>1</w:t>
      </w:r>
      <w:r w:rsidR="00136DE4" w:rsidRPr="1CA34882">
        <w:rPr>
          <w:rFonts w:ascii="Arial" w:hAnsi="Arial" w:cs="Arial"/>
          <w:sz w:val="22"/>
          <w:szCs w:val="22"/>
        </w:rPr>
        <w:t xml:space="preserve"> </w:t>
      </w:r>
      <w:r w:rsidR="00317D69" w:rsidRPr="1CA34882">
        <w:rPr>
          <w:rFonts w:ascii="Arial" w:hAnsi="Arial" w:cs="Arial"/>
          <w:sz w:val="22"/>
          <w:szCs w:val="22"/>
        </w:rPr>
        <w:t>vyhotovení pro objednatele a v</w:t>
      </w:r>
      <w:r w:rsidR="007B0F7A" w:rsidRPr="1CA34882">
        <w:rPr>
          <w:rFonts w:ascii="Arial" w:hAnsi="Arial" w:cs="Arial"/>
          <w:sz w:val="22"/>
          <w:szCs w:val="22"/>
        </w:rPr>
        <w:t xml:space="preserve"> </w:t>
      </w:r>
      <w:r w:rsidR="00136DE4">
        <w:rPr>
          <w:rFonts w:ascii="Arial" w:hAnsi="Arial" w:cs="Arial"/>
          <w:sz w:val="22"/>
          <w:szCs w:val="22"/>
        </w:rPr>
        <w:t>1</w:t>
      </w:r>
      <w:r w:rsidR="00136DE4" w:rsidRPr="1CA34882">
        <w:rPr>
          <w:rFonts w:ascii="Arial" w:hAnsi="Arial" w:cs="Arial"/>
          <w:sz w:val="22"/>
          <w:szCs w:val="22"/>
        </w:rPr>
        <w:t xml:space="preserve"> </w:t>
      </w:r>
      <w:r w:rsidR="00317D69" w:rsidRPr="1CA34882">
        <w:rPr>
          <w:rFonts w:ascii="Arial" w:hAnsi="Arial" w:cs="Arial"/>
          <w:sz w:val="22"/>
          <w:szCs w:val="22"/>
        </w:rPr>
        <w:t>vyhotovení pro každého zhotovitele, z nichž každý má povahu originálu.</w:t>
      </w:r>
    </w:p>
    <w:p w14:paraId="351F1645" w14:textId="77777777" w:rsidR="002826A5" w:rsidRPr="005B04E9" w:rsidRDefault="002826A5" w:rsidP="002826A5">
      <w:pPr>
        <w:pStyle w:val="Odstavecseseznamem"/>
        <w:rPr>
          <w:rFonts w:ascii="Arial" w:hAnsi="Arial" w:cs="Arial"/>
          <w:sz w:val="14"/>
          <w:szCs w:val="14"/>
        </w:rPr>
      </w:pPr>
    </w:p>
    <w:p w14:paraId="76D1E881" w14:textId="4E21F267" w:rsidR="00D94C73" w:rsidRDefault="00D94C73" w:rsidP="00BA5848">
      <w:pPr>
        <w:pStyle w:val="Odstavecseseznamem"/>
        <w:numPr>
          <w:ilvl w:val="0"/>
          <w:numId w:val="13"/>
        </w:numPr>
        <w:contextualSpacing w:val="0"/>
        <w:jc w:val="both"/>
        <w:rPr>
          <w:rFonts w:ascii="Arial" w:hAnsi="Arial" w:cs="Arial"/>
          <w:sz w:val="22"/>
          <w:szCs w:val="22"/>
        </w:rPr>
      </w:pPr>
      <w:r w:rsidRPr="1CA34882">
        <w:rPr>
          <w:rFonts w:ascii="Arial" w:hAnsi="Arial" w:cs="Arial"/>
          <w:sz w:val="22"/>
          <w:szCs w:val="22"/>
        </w:rPr>
        <w:t>Smluvní strany prohlašují, že si tuto</w:t>
      </w:r>
      <w:r w:rsidR="00AB0D15" w:rsidRPr="1CA34882">
        <w:rPr>
          <w:rFonts w:ascii="Arial" w:hAnsi="Arial" w:cs="Arial"/>
          <w:sz w:val="22"/>
          <w:szCs w:val="22"/>
        </w:rPr>
        <w:t xml:space="preserve"> </w:t>
      </w:r>
      <w:r w:rsidR="00E63A6E" w:rsidRPr="1CA34882">
        <w:rPr>
          <w:rFonts w:ascii="Arial" w:hAnsi="Arial" w:cs="Arial"/>
          <w:sz w:val="22"/>
          <w:szCs w:val="22"/>
        </w:rPr>
        <w:t>Dohodou</w:t>
      </w:r>
      <w:r w:rsidRPr="1CA34882">
        <w:rPr>
          <w:rFonts w:ascii="Arial" w:hAnsi="Arial" w:cs="Arial"/>
          <w:sz w:val="22"/>
          <w:szCs w:val="22"/>
        </w:rPr>
        <w:t xml:space="preserve"> před jejím podpisem přečetly, že byla uzavřena po vzájemném projednání podle jejich pravé a svobodné vůle, určitě, vážně </w:t>
      </w:r>
      <w:r w:rsidR="0069148F" w:rsidRPr="1CA34882">
        <w:rPr>
          <w:rFonts w:ascii="Arial" w:hAnsi="Arial" w:cs="Arial"/>
          <w:sz w:val="22"/>
          <w:szCs w:val="22"/>
        </w:rPr>
        <w:t>a</w:t>
      </w:r>
      <w:r w:rsidR="0069148F">
        <w:rPr>
          <w:rFonts w:ascii="Arial" w:hAnsi="Arial" w:cs="Arial"/>
          <w:sz w:val="22"/>
          <w:szCs w:val="22"/>
        </w:rPr>
        <w:t> </w:t>
      </w:r>
      <w:r w:rsidRPr="1CA34882">
        <w:rPr>
          <w:rFonts w:ascii="Arial" w:hAnsi="Arial" w:cs="Arial"/>
          <w:sz w:val="22"/>
          <w:szCs w:val="22"/>
        </w:rPr>
        <w:t xml:space="preserve">srozumitelně, nebyla uzavřena zneužitím tísně, nezkušenosti, rozumové slabosti, rozrušení nebo lehkomyslnosti žádného z účastníků </w:t>
      </w:r>
      <w:r w:rsidR="00E63A6E" w:rsidRPr="1CA34882">
        <w:rPr>
          <w:rFonts w:ascii="Arial" w:hAnsi="Arial" w:cs="Arial"/>
          <w:sz w:val="22"/>
          <w:szCs w:val="22"/>
        </w:rPr>
        <w:t>Dohody</w:t>
      </w:r>
      <w:r w:rsidRPr="1CA34882">
        <w:rPr>
          <w:rFonts w:ascii="Arial" w:hAnsi="Arial" w:cs="Arial"/>
          <w:sz w:val="22"/>
          <w:szCs w:val="22"/>
        </w:rPr>
        <w:t xml:space="preserve">. Na důkaz souhlasu s jejím obsahem strany </w:t>
      </w:r>
      <w:r w:rsidR="00E63A6E" w:rsidRPr="1CA34882">
        <w:rPr>
          <w:rFonts w:ascii="Arial" w:hAnsi="Arial" w:cs="Arial"/>
          <w:sz w:val="22"/>
          <w:szCs w:val="22"/>
        </w:rPr>
        <w:t>Dohody</w:t>
      </w:r>
      <w:r w:rsidRPr="1CA34882">
        <w:rPr>
          <w:rFonts w:ascii="Arial" w:hAnsi="Arial" w:cs="Arial"/>
          <w:sz w:val="22"/>
          <w:szCs w:val="22"/>
        </w:rPr>
        <w:t xml:space="preserve"> připojují své podpisy.</w:t>
      </w:r>
    </w:p>
    <w:p w14:paraId="40A9686C" w14:textId="77777777" w:rsidR="00565C35" w:rsidRPr="00565C35" w:rsidRDefault="00565C35" w:rsidP="00565C35">
      <w:pPr>
        <w:pStyle w:val="Odstavecseseznamem"/>
        <w:rPr>
          <w:rFonts w:ascii="Arial" w:hAnsi="Arial" w:cs="Arial"/>
          <w:sz w:val="22"/>
          <w:szCs w:val="22"/>
        </w:rPr>
      </w:pPr>
    </w:p>
    <w:p w14:paraId="43EFA820" w14:textId="77777777" w:rsidR="00026537" w:rsidRDefault="00026537" w:rsidP="00936B10">
      <w:pPr>
        <w:pStyle w:val="Odstavecseseznamem"/>
        <w:ind w:left="360"/>
        <w:contextualSpacing w:val="0"/>
        <w:jc w:val="both"/>
        <w:rPr>
          <w:rFonts w:ascii="Arial" w:hAnsi="Arial" w:cs="Arial"/>
          <w:sz w:val="22"/>
          <w:szCs w:val="22"/>
        </w:rPr>
      </w:pPr>
    </w:p>
    <w:p w14:paraId="0C0423CE" w14:textId="77777777" w:rsidR="00D3020F" w:rsidRDefault="00D3020F" w:rsidP="00936B10">
      <w:pPr>
        <w:pStyle w:val="Odstavecseseznamem"/>
        <w:ind w:left="360"/>
        <w:contextualSpacing w:val="0"/>
        <w:jc w:val="both"/>
        <w:rPr>
          <w:rFonts w:ascii="Arial" w:hAnsi="Arial" w:cs="Arial"/>
          <w:sz w:val="22"/>
          <w:szCs w:val="22"/>
        </w:rPr>
      </w:pPr>
    </w:p>
    <w:p w14:paraId="0EEB2E7E" w14:textId="77777777" w:rsidR="00D3020F" w:rsidRDefault="00D3020F" w:rsidP="00936B10">
      <w:pPr>
        <w:pStyle w:val="Odstavecseseznamem"/>
        <w:ind w:left="360"/>
        <w:contextualSpacing w:val="0"/>
        <w:jc w:val="both"/>
        <w:rPr>
          <w:rFonts w:ascii="Arial" w:hAnsi="Arial" w:cs="Arial"/>
          <w:sz w:val="22"/>
          <w:szCs w:val="22"/>
        </w:rPr>
      </w:pPr>
    </w:p>
    <w:p w14:paraId="4F95648F" w14:textId="77777777" w:rsidR="00D3020F" w:rsidRDefault="00D3020F" w:rsidP="00936B10">
      <w:pPr>
        <w:pStyle w:val="Odstavecseseznamem"/>
        <w:ind w:left="360"/>
        <w:contextualSpacing w:val="0"/>
        <w:jc w:val="both"/>
        <w:rPr>
          <w:rFonts w:ascii="Arial" w:hAnsi="Arial" w:cs="Arial"/>
          <w:sz w:val="22"/>
          <w:szCs w:val="22"/>
        </w:rPr>
      </w:pPr>
    </w:p>
    <w:p w14:paraId="7167D91F" w14:textId="77777777" w:rsidR="00D3020F" w:rsidRDefault="00D3020F" w:rsidP="00936B10">
      <w:pPr>
        <w:pStyle w:val="Odstavecseseznamem"/>
        <w:ind w:left="360"/>
        <w:contextualSpacing w:val="0"/>
        <w:jc w:val="both"/>
        <w:rPr>
          <w:rFonts w:ascii="Arial" w:hAnsi="Arial" w:cs="Arial"/>
          <w:sz w:val="22"/>
          <w:szCs w:val="22"/>
        </w:rPr>
      </w:pPr>
    </w:p>
    <w:p w14:paraId="276E6AE6" w14:textId="77777777" w:rsidR="00D3020F" w:rsidRDefault="00D3020F" w:rsidP="00936B10">
      <w:pPr>
        <w:pStyle w:val="Odstavecseseznamem"/>
        <w:ind w:left="360"/>
        <w:contextualSpacing w:val="0"/>
        <w:jc w:val="both"/>
        <w:rPr>
          <w:rFonts w:ascii="Arial" w:hAnsi="Arial" w:cs="Arial"/>
          <w:sz w:val="22"/>
          <w:szCs w:val="22"/>
        </w:rPr>
      </w:pPr>
    </w:p>
    <w:p w14:paraId="0F2C138D" w14:textId="77777777" w:rsidR="00D3020F" w:rsidRDefault="00D3020F" w:rsidP="00936B10">
      <w:pPr>
        <w:pStyle w:val="Odstavecseseznamem"/>
        <w:ind w:left="360"/>
        <w:contextualSpacing w:val="0"/>
        <w:jc w:val="both"/>
        <w:rPr>
          <w:rFonts w:ascii="Arial" w:hAnsi="Arial" w:cs="Arial"/>
          <w:sz w:val="22"/>
          <w:szCs w:val="22"/>
        </w:rPr>
      </w:pPr>
    </w:p>
    <w:p w14:paraId="1CFBAEA8" w14:textId="77777777" w:rsidR="00D3020F" w:rsidRDefault="00D3020F" w:rsidP="00936B10">
      <w:pPr>
        <w:pStyle w:val="Odstavecseseznamem"/>
        <w:ind w:left="360"/>
        <w:contextualSpacing w:val="0"/>
        <w:jc w:val="both"/>
        <w:rPr>
          <w:rFonts w:ascii="Arial" w:hAnsi="Arial" w:cs="Arial"/>
          <w:sz w:val="22"/>
          <w:szCs w:val="22"/>
        </w:rPr>
      </w:pPr>
    </w:p>
    <w:p w14:paraId="7ECBF600" w14:textId="77777777" w:rsidR="00D3020F" w:rsidRDefault="00D3020F" w:rsidP="00936B10">
      <w:pPr>
        <w:pStyle w:val="Odstavecseseznamem"/>
        <w:ind w:left="360"/>
        <w:contextualSpacing w:val="0"/>
        <w:jc w:val="both"/>
        <w:rPr>
          <w:rFonts w:ascii="Arial" w:hAnsi="Arial" w:cs="Arial"/>
          <w:sz w:val="22"/>
          <w:szCs w:val="22"/>
        </w:rPr>
      </w:pPr>
    </w:p>
    <w:p w14:paraId="09E03F05" w14:textId="77777777" w:rsidR="00D3020F" w:rsidRDefault="00D3020F" w:rsidP="00936B10">
      <w:pPr>
        <w:pStyle w:val="Odstavecseseznamem"/>
        <w:ind w:left="360"/>
        <w:contextualSpacing w:val="0"/>
        <w:jc w:val="both"/>
        <w:rPr>
          <w:rFonts w:ascii="Arial" w:hAnsi="Arial" w:cs="Arial"/>
          <w:sz w:val="22"/>
          <w:szCs w:val="22"/>
        </w:rPr>
      </w:pPr>
    </w:p>
    <w:p w14:paraId="3F92C20E" w14:textId="77777777" w:rsidR="00D3020F" w:rsidRDefault="00D3020F" w:rsidP="00936B10">
      <w:pPr>
        <w:pStyle w:val="Odstavecseseznamem"/>
        <w:ind w:left="360"/>
        <w:contextualSpacing w:val="0"/>
        <w:jc w:val="both"/>
        <w:rPr>
          <w:rFonts w:ascii="Arial" w:hAnsi="Arial" w:cs="Arial"/>
          <w:sz w:val="22"/>
          <w:szCs w:val="22"/>
        </w:rPr>
      </w:pPr>
    </w:p>
    <w:p w14:paraId="2F72ADFF" w14:textId="422ACAA5" w:rsidR="006734DE" w:rsidRPr="00936B10" w:rsidRDefault="00907359" w:rsidP="00936B10">
      <w:pPr>
        <w:tabs>
          <w:tab w:val="left" w:pos="5670"/>
        </w:tabs>
        <w:rPr>
          <w:rFonts w:ascii="Arial" w:hAnsi="Arial" w:cs="Arial"/>
          <w:snapToGrid w:val="0"/>
          <w:sz w:val="22"/>
          <w:szCs w:val="22"/>
        </w:rPr>
      </w:pPr>
      <w:r>
        <w:rPr>
          <w:rFonts w:ascii="Arial" w:hAnsi="Arial" w:cs="Arial"/>
          <w:noProof/>
          <w:sz w:val="22"/>
          <w:szCs w:val="22"/>
        </w:rPr>
        <w:lastRenderedPageBreak/>
        <mc:AlternateContent>
          <mc:Choice Requires="wps">
            <w:drawing>
              <wp:anchor distT="0" distB="0" distL="114300" distR="114300" simplePos="0" relativeHeight="251669504" behindDoc="0" locked="0" layoutInCell="1" allowOverlap="1" wp14:anchorId="07C2EF58" wp14:editId="0CE375DB">
                <wp:simplePos x="0" y="0"/>
                <wp:positionH relativeFrom="column">
                  <wp:posOffset>2946400</wp:posOffset>
                </wp:positionH>
                <wp:positionV relativeFrom="paragraph">
                  <wp:posOffset>-63144</wp:posOffset>
                </wp:positionV>
                <wp:extent cx="2918765" cy="1682496"/>
                <wp:effectExtent l="0" t="0" r="15240" b="13335"/>
                <wp:wrapNone/>
                <wp:docPr id="3" name="Obdélník 3"/>
                <wp:cNvGraphicFramePr/>
                <a:graphic xmlns:a="http://schemas.openxmlformats.org/drawingml/2006/main">
                  <a:graphicData uri="http://schemas.microsoft.com/office/word/2010/wordprocessingShape">
                    <wps:wsp>
                      <wps:cNvSpPr/>
                      <wps:spPr>
                        <a:xfrm>
                          <a:off x="0" y="0"/>
                          <a:ext cx="2918765" cy="168249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0B5B27" id="Obdélník 3" o:spid="_x0000_s1026" style="position:absolute;margin-left:232pt;margin-top:-4.95pt;width:229.8pt;height:13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PUuZAIAAB8FAAAOAAAAZHJzL2Uyb0RvYy54bWysVFFP2zAQfp+0/2D5fSSpSoGKFFUgpkkI&#10;EDDx7Dp2E8nxeWe3affrd3bSFAHaw7QXx/bdfXf35TtfXu1aw7YKfQO25MVJzpmyEqrGrkv+8+X2&#10;2zlnPghbCQNWlXyvPL9afP1y2bm5mkANplLICMT6eedKXofg5lnmZa1a4U/AKUtGDdiKQEdcZxWK&#10;jtBbk03yfJZ1gJVDkMp7ur3pjXyR8LVWMjxo7VVgpuRUW0grpnUV12xxKeZrFK5u5FCG+IcqWtFY&#10;SjpC3Ygg2AabD1BtIxE86HAioc1A60aq1AN1U+TvunmuhVOpFyLHu5Em//9g5f322T0i0dA5P/e0&#10;jV3sNLbxS/WxXSJrP5KldoFJupxcFOdns1POJNmK2flkejGLdGbHcIc+fFfQsrgpOdLfSCSJ7Z0P&#10;vevBJWazcNsYE++PtaRd2BsVHYx9Upo1VcyegJJM1LVBthX0g4WUyoaiN9WiUv11cZrn6U9TaWNE&#10;KjQBRmRNiUfsASBK8CN2X/bgH0NVUtkYnP+tsD54jEiZwYYxuG0s4GcAhroaMvf+B5J6aiJLK6j2&#10;j8gQeo17J28bov1O+PAokERN8qdBDQ+0aANdyWHYcVYD/v7sPvqT1sjKWUdDUnL/ayNQcWZ+WFLh&#10;RTGdxqlKh+np2YQO+Nayemuxm/Ya6DcV9CQ4mbbRP5jDViO0rzTPy5iVTMJKyl1yGfBwuA798NKL&#10;INVymdxokpwId/bZyQgeWY2yetm9CnSD9gLJ9h4OAyXm7yTY+8ZIC8tNAN0kfR55HfimKUzCGV6M&#10;OOZvz8nr+K4t/gAAAP//AwBQSwMEFAAGAAgAAAAhAJsQszDgAAAACgEAAA8AAABkcnMvZG93bnJl&#10;di54bWxMjzFPwzAUhHck/oP1kNhap6GNSJqXCpBgKOpAqdTViY0dET8H223Dv8dMMJ7udPddvZns&#10;wM7Kh94RwmKeAVPUOdmTRji8P8/ugYUoSIrBkUL4VgE2zfVVLSrpLvSmzvuoWSqhUAkEE+NYcR46&#10;o6wIczcqSt6H81bEJL3m0otLKrcDz7Os4Fb0lBaMGNWTUd3n/mQRWv04lbTVW2teonaH4+vuy3rE&#10;25vpYQ0sqin+heEXP6FDk5hadyIZ2ICwLJbpS0SYlSWwFCjzuwJYi5CvVgvgTc3/X2h+AAAA//8D&#10;AFBLAQItABQABgAIAAAAIQC2gziS/gAAAOEBAAATAAAAAAAAAAAAAAAAAAAAAABbQ29udGVudF9U&#10;eXBlc10ueG1sUEsBAi0AFAAGAAgAAAAhADj9If/WAAAAlAEAAAsAAAAAAAAAAAAAAAAALwEAAF9y&#10;ZWxzLy5yZWxzUEsBAi0AFAAGAAgAAAAhANwg9S5kAgAAHwUAAA4AAAAAAAAAAAAAAAAALgIAAGRy&#10;cy9lMm9Eb2MueG1sUEsBAi0AFAAGAAgAAAAhAJsQszDgAAAACgEAAA8AAAAAAAAAAAAAAAAAvgQA&#10;AGRycy9kb3ducmV2LnhtbFBLBQYAAAAABAAEAPMAAADLBQAAAAA=&#10;" filled="f" strokecolor="#091723 [484]" strokeweight="1pt"/>
            </w:pict>
          </mc:Fallback>
        </mc:AlternateContent>
      </w:r>
      <w:r>
        <w:rPr>
          <w:rFonts w:ascii="Arial" w:hAnsi="Arial" w:cs="Arial"/>
          <w:noProof/>
          <w:sz w:val="22"/>
          <w:szCs w:val="22"/>
        </w:rPr>
        <mc:AlternateContent>
          <mc:Choice Requires="wps">
            <w:drawing>
              <wp:anchor distT="0" distB="0" distL="114300" distR="114300" simplePos="0" relativeHeight="251667456" behindDoc="0" locked="0" layoutInCell="1" allowOverlap="1" wp14:anchorId="76D897FF" wp14:editId="12B3AB9C">
                <wp:simplePos x="0" y="0"/>
                <wp:positionH relativeFrom="column">
                  <wp:posOffset>-315214</wp:posOffset>
                </wp:positionH>
                <wp:positionV relativeFrom="paragraph">
                  <wp:posOffset>-54610</wp:posOffset>
                </wp:positionV>
                <wp:extent cx="2918765" cy="1682496"/>
                <wp:effectExtent l="0" t="0" r="15240" b="13335"/>
                <wp:wrapNone/>
                <wp:docPr id="1" name="Obdélník 1"/>
                <wp:cNvGraphicFramePr/>
                <a:graphic xmlns:a="http://schemas.openxmlformats.org/drawingml/2006/main">
                  <a:graphicData uri="http://schemas.microsoft.com/office/word/2010/wordprocessingShape">
                    <wps:wsp>
                      <wps:cNvSpPr/>
                      <wps:spPr>
                        <a:xfrm>
                          <a:off x="0" y="0"/>
                          <a:ext cx="2918765" cy="168249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7951E0" id="Obdélník 1" o:spid="_x0000_s1026" style="position:absolute;margin-left:-24.8pt;margin-top:-4.3pt;width:229.8pt;height:13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PUuZAIAAB8FAAAOAAAAZHJzL2Uyb0RvYy54bWysVFFP2zAQfp+0/2D5fSSpSoGKFFUgpkkI&#10;EDDx7Dp2E8nxeWe3affrd3bSFAHaw7QXx/bdfXf35TtfXu1aw7YKfQO25MVJzpmyEqrGrkv+8+X2&#10;2zlnPghbCQNWlXyvPL9afP1y2bm5mkANplLICMT6eedKXofg5lnmZa1a4U/AKUtGDdiKQEdcZxWK&#10;jtBbk03yfJZ1gJVDkMp7ur3pjXyR8LVWMjxo7VVgpuRUW0grpnUV12xxKeZrFK5u5FCG+IcqWtFY&#10;SjpC3Ygg2AabD1BtIxE86HAioc1A60aq1AN1U+TvunmuhVOpFyLHu5Em//9g5f322T0i0dA5P/e0&#10;jV3sNLbxS/WxXSJrP5KldoFJupxcFOdns1POJNmK2flkejGLdGbHcIc+fFfQsrgpOdLfSCSJ7Z0P&#10;vevBJWazcNsYE++PtaRd2BsVHYx9Upo1VcyegJJM1LVBthX0g4WUyoaiN9WiUv11cZrn6U9TaWNE&#10;KjQBRmRNiUfsASBK8CN2X/bgH0NVUtkYnP+tsD54jEiZwYYxuG0s4GcAhroaMvf+B5J6aiJLK6j2&#10;j8gQeo17J28bov1O+PAokERN8qdBDQ+0aANdyWHYcVYD/v7sPvqT1sjKWUdDUnL/ayNQcWZ+WFLh&#10;RTGdxqlKh+np2YQO+Nayemuxm/Ya6DcV9CQ4mbbRP5jDViO0rzTPy5iVTMJKyl1yGfBwuA798NKL&#10;INVymdxokpwId/bZyQgeWY2yetm9CnSD9gLJ9h4OAyXm7yTY+8ZIC8tNAN0kfR55HfimKUzCGV6M&#10;OOZvz8nr+K4t/gAAAP//AwBQSwMEFAAGAAgAAAAhANQhObrfAAAACgEAAA8AAABkcnMvZG93bnJl&#10;di54bWxMj0FPwzAMhe9I/IfISNy2dFOptq7pBEhwGOLAmMQ1bbykonFKk23l32NOcLKt9/T8vWo7&#10;+V6ccYxdIAWLeQYCqQ2mI6vg8P40W4GISZPRfSBU8I0RtvX1VaVLEy70hud9soJDKJZagUtpKKWM&#10;rUOv4zwMSKwdw+h14nO00oz6wuG+l8ssK6TXHfEHpwd8dNh+7k9eQWMfpjXt7M6752TD4ePl9cuP&#10;St3eTPcbEAmn9GeGX3xGh5qZmnAiE0WvYJavC7bysuLJhnyRcblGwfKuyEHWlfxfof4BAAD//wMA&#10;UEsBAi0AFAAGAAgAAAAhALaDOJL+AAAA4QEAABMAAAAAAAAAAAAAAAAAAAAAAFtDb250ZW50X1R5&#10;cGVzXS54bWxQSwECLQAUAAYACAAAACEAOP0h/9YAAACUAQAACwAAAAAAAAAAAAAAAAAvAQAAX3Jl&#10;bHMvLnJlbHNQSwECLQAUAAYACAAAACEA3CD1LmQCAAAfBQAADgAAAAAAAAAAAAAAAAAuAgAAZHJz&#10;L2Uyb0RvYy54bWxQSwECLQAUAAYACAAAACEA1CE5ut8AAAAKAQAADwAAAAAAAAAAAAAAAAC+BAAA&#10;ZHJzL2Rvd25yZXYueG1sUEsFBgAAAAAEAAQA8wAAAMoFAAAAAA==&#10;" filled="f" strokecolor="#091723 [484]" strokeweight="1pt"/>
            </w:pict>
          </mc:Fallback>
        </mc:AlternateContent>
      </w:r>
    </w:p>
    <w:p w14:paraId="2F63A6F6" w14:textId="2708C95F" w:rsidR="00D94C73" w:rsidRPr="00936B10" w:rsidRDefault="00D94C73" w:rsidP="003D39D6">
      <w:pPr>
        <w:tabs>
          <w:tab w:val="left" w:pos="1560"/>
        </w:tabs>
        <w:rPr>
          <w:rFonts w:ascii="Arial" w:hAnsi="Arial" w:cs="Arial"/>
          <w:snapToGrid w:val="0"/>
          <w:sz w:val="22"/>
          <w:szCs w:val="22"/>
        </w:rPr>
      </w:pPr>
      <w:r w:rsidRPr="00936B10">
        <w:rPr>
          <w:rFonts w:ascii="Arial" w:hAnsi="Arial" w:cs="Arial"/>
          <w:snapToGrid w:val="0"/>
          <w:sz w:val="22"/>
          <w:szCs w:val="22"/>
        </w:rPr>
        <w:t>V</w:t>
      </w:r>
      <w:r w:rsidR="00EC3496">
        <w:rPr>
          <w:rFonts w:ascii="Arial" w:hAnsi="Arial" w:cs="Arial"/>
          <w:snapToGrid w:val="0"/>
          <w:sz w:val="22"/>
          <w:szCs w:val="22"/>
        </w:rPr>
        <w:t> Pardubicích</w:t>
      </w:r>
      <w:r w:rsidR="00EC3496">
        <w:rPr>
          <w:rFonts w:ascii="Arial" w:hAnsi="Arial" w:cs="Arial"/>
          <w:snapToGrid w:val="0"/>
          <w:sz w:val="22"/>
          <w:szCs w:val="22"/>
        </w:rPr>
        <w:tab/>
      </w:r>
      <w:r w:rsidR="0069785E">
        <w:rPr>
          <w:rFonts w:ascii="Arial" w:hAnsi="Arial" w:cs="Arial"/>
          <w:snapToGrid w:val="0"/>
          <w:sz w:val="22"/>
          <w:szCs w:val="22"/>
        </w:rPr>
        <w:tab/>
      </w:r>
      <w:r w:rsidR="00471EF8">
        <w:rPr>
          <w:rFonts w:ascii="Arial" w:hAnsi="Arial" w:cs="Arial"/>
          <w:snapToGrid w:val="0"/>
          <w:sz w:val="22"/>
          <w:szCs w:val="22"/>
        </w:rPr>
        <w:t>d</w:t>
      </w:r>
      <w:r w:rsidRPr="00936B10">
        <w:rPr>
          <w:rFonts w:ascii="Arial" w:hAnsi="Arial" w:cs="Arial"/>
          <w:snapToGrid w:val="0"/>
          <w:sz w:val="22"/>
          <w:szCs w:val="22"/>
        </w:rPr>
        <w:t>ne</w:t>
      </w:r>
      <w:r w:rsidR="00FD2F77">
        <w:rPr>
          <w:rFonts w:ascii="Arial" w:hAnsi="Arial" w:cs="Arial"/>
          <w:snapToGrid w:val="0"/>
          <w:sz w:val="22"/>
          <w:szCs w:val="22"/>
        </w:rPr>
        <w:t>:</w:t>
      </w:r>
      <w:r w:rsidR="002B29CF">
        <w:rPr>
          <w:rFonts w:ascii="Arial" w:hAnsi="Arial" w:cs="Arial"/>
          <w:snapToGrid w:val="0"/>
          <w:sz w:val="22"/>
          <w:szCs w:val="22"/>
        </w:rPr>
        <w:tab/>
      </w:r>
      <w:r w:rsidR="009059BF">
        <w:rPr>
          <w:rFonts w:ascii="Arial" w:hAnsi="Arial" w:cs="Arial"/>
          <w:snapToGrid w:val="0"/>
          <w:sz w:val="22"/>
          <w:szCs w:val="22"/>
        </w:rPr>
        <w:t>7</w:t>
      </w:r>
      <w:r w:rsidR="00EC3496">
        <w:rPr>
          <w:rFonts w:ascii="Arial" w:hAnsi="Arial" w:cs="Arial"/>
          <w:snapToGrid w:val="0"/>
          <w:sz w:val="22"/>
          <w:szCs w:val="22"/>
        </w:rPr>
        <w:t>.3.2024</w:t>
      </w:r>
      <w:r w:rsidR="002B29CF">
        <w:rPr>
          <w:rFonts w:ascii="Arial" w:hAnsi="Arial" w:cs="Arial"/>
          <w:snapToGrid w:val="0"/>
          <w:sz w:val="22"/>
          <w:szCs w:val="22"/>
        </w:rPr>
        <w:tab/>
      </w:r>
      <w:r w:rsidR="002B29CF">
        <w:rPr>
          <w:rFonts w:ascii="Arial" w:hAnsi="Arial" w:cs="Arial"/>
          <w:snapToGrid w:val="0"/>
          <w:sz w:val="22"/>
          <w:szCs w:val="22"/>
        </w:rPr>
        <w:tab/>
      </w:r>
      <w:r w:rsidRPr="00936B10">
        <w:rPr>
          <w:rFonts w:ascii="Arial" w:hAnsi="Arial" w:cs="Arial"/>
          <w:snapToGrid w:val="0"/>
          <w:sz w:val="22"/>
          <w:szCs w:val="22"/>
        </w:rPr>
        <w:t>V</w:t>
      </w:r>
      <w:r w:rsidR="00EC3496">
        <w:rPr>
          <w:rFonts w:ascii="Arial" w:hAnsi="Arial" w:cs="Arial"/>
          <w:snapToGrid w:val="0"/>
          <w:sz w:val="22"/>
          <w:szCs w:val="22"/>
        </w:rPr>
        <w:t xml:space="preserve">  Opavě</w:t>
      </w:r>
      <w:r w:rsidR="00591E19">
        <w:rPr>
          <w:rFonts w:ascii="Arial" w:hAnsi="Arial" w:cs="Arial"/>
          <w:snapToGrid w:val="0"/>
          <w:sz w:val="22"/>
          <w:szCs w:val="22"/>
        </w:rPr>
        <w:tab/>
      </w:r>
      <w:r w:rsidR="008A2C96">
        <w:rPr>
          <w:rFonts w:ascii="Arial" w:hAnsi="Arial" w:cs="Arial"/>
          <w:snapToGrid w:val="0"/>
          <w:sz w:val="22"/>
          <w:szCs w:val="22"/>
        </w:rPr>
        <w:tab/>
      </w:r>
      <w:r w:rsidRPr="00936B10">
        <w:rPr>
          <w:rFonts w:ascii="Arial" w:hAnsi="Arial" w:cs="Arial"/>
          <w:snapToGrid w:val="0"/>
          <w:sz w:val="22"/>
          <w:szCs w:val="22"/>
        </w:rPr>
        <w:t>dne</w:t>
      </w:r>
      <w:r w:rsidR="00FD2F77">
        <w:rPr>
          <w:rFonts w:ascii="Arial" w:hAnsi="Arial" w:cs="Arial"/>
          <w:snapToGrid w:val="0"/>
          <w:sz w:val="22"/>
          <w:szCs w:val="22"/>
        </w:rPr>
        <w:t>:</w:t>
      </w:r>
      <w:r w:rsidR="00EC3496">
        <w:rPr>
          <w:rFonts w:ascii="Arial" w:hAnsi="Arial" w:cs="Arial"/>
          <w:snapToGrid w:val="0"/>
          <w:sz w:val="22"/>
          <w:szCs w:val="22"/>
        </w:rPr>
        <w:t xml:space="preserve">    </w:t>
      </w:r>
      <w:r w:rsidR="005817FB">
        <w:rPr>
          <w:rFonts w:ascii="Arial" w:hAnsi="Arial" w:cs="Arial"/>
          <w:snapToGrid w:val="0"/>
          <w:sz w:val="22"/>
          <w:szCs w:val="22"/>
        </w:rPr>
        <w:t>11.3.2024</w:t>
      </w:r>
    </w:p>
    <w:p w14:paraId="1D08FA45" w14:textId="507EB366" w:rsidR="00D94C73" w:rsidRPr="00936B10" w:rsidRDefault="000C7BC6" w:rsidP="00936B10">
      <w:pPr>
        <w:tabs>
          <w:tab w:val="left" w:pos="5670"/>
        </w:tabs>
        <w:rPr>
          <w:rFonts w:ascii="Arial" w:hAnsi="Arial" w:cs="Arial"/>
          <w:b/>
          <w:snapToGrid w:val="0"/>
          <w:sz w:val="22"/>
          <w:szCs w:val="22"/>
        </w:rPr>
      </w:pPr>
      <w:r>
        <w:rPr>
          <w:rFonts w:ascii="Arial" w:hAnsi="Arial" w:cs="Arial"/>
          <w:b/>
          <w:snapToGrid w:val="0"/>
          <w:sz w:val="22"/>
          <w:szCs w:val="22"/>
        </w:rPr>
        <w:t xml:space="preserve">   </w:t>
      </w:r>
      <w:r w:rsidR="00D94C73" w:rsidRPr="00936B10">
        <w:rPr>
          <w:rFonts w:ascii="Arial" w:hAnsi="Arial" w:cs="Arial"/>
          <w:b/>
          <w:snapToGrid w:val="0"/>
          <w:sz w:val="22"/>
          <w:szCs w:val="22"/>
        </w:rPr>
        <w:t xml:space="preserve">Za zhotovitele č. </w:t>
      </w:r>
      <w:r w:rsidR="002C7AE3">
        <w:rPr>
          <w:rFonts w:ascii="Arial" w:hAnsi="Arial" w:cs="Arial"/>
          <w:b/>
          <w:snapToGrid w:val="0"/>
          <w:sz w:val="22"/>
          <w:szCs w:val="22"/>
        </w:rPr>
        <w:t>1</w:t>
      </w:r>
      <w:r w:rsidR="00D94C73" w:rsidRPr="00936B10">
        <w:rPr>
          <w:rFonts w:ascii="Arial" w:hAnsi="Arial" w:cs="Arial"/>
          <w:b/>
          <w:snapToGrid w:val="0"/>
          <w:sz w:val="22"/>
          <w:szCs w:val="22"/>
        </w:rPr>
        <w:t>:</w:t>
      </w:r>
      <w:r w:rsidR="002B29CF">
        <w:rPr>
          <w:rFonts w:ascii="Arial" w:hAnsi="Arial" w:cs="Arial"/>
          <w:b/>
          <w:snapToGrid w:val="0"/>
          <w:sz w:val="22"/>
          <w:szCs w:val="22"/>
        </w:rPr>
        <w:tab/>
      </w:r>
      <w:r w:rsidR="00D94C73" w:rsidRPr="00936B10">
        <w:rPr>
          <w:rFonts w:ascii="Arial" w:hAnsi="Arial" w:cs="Arial"/>
          <w:b/>
          <w:snapToGrid w:val="0"/>
          <w:sz w:val="22"/>
          <w:szCs w:val="22"/>
        </w:rPr>
        <w:t xml:space="preserve">Za zhotovitele č. </w:t>
      </w:r>
      <w:r w:rsidR="00BE6C32">
        <w:rPr>
          <w:rFonts w:ascii="Arial" w:hAnsi="Arial" w:cs="Arial"/>
          <w:b/>
          <w:snapToGrid w:val="0"/>
          <w:sz w:val="22"/>
          <w:szCs w:val="22"/>
        </w:rPr>
        <w:t>2</w:t>
      </w:r>
      <w:r w:rsidR="00D94C73" w:rsidRPr="00936B10">
        <w:rPr>
          <w:rFonts w:ascii="Arial" w:hAnsi="Arial" w:cs="Arial"/>
          <w:b/>
          <w:snapToGrid w:val="0"/>
          <w:sz w:val="22"/>
          <w:szCs w:val="22"/>
        </w:rPr>
        <w:t>:</w:t>
      </w:r>
    </w:p>
    <w:p w14:paraId="7C75E6CE" w14:textId="3A2C3C13" w:rsidR="00D94C73" w:rsidRPr="00936B10" w:rsidRDefault="00D94C73" w:rsidP="00936B10">
      <w:pPr>
        <w:tabs>
          <w:tab w:val="left" w:pos="5670"/>
        </w:tabs>
        <w:rPr>
          <w:rFonts w:ascii="Arial" w:hAnsi="Arial" w:cs="Arial"/>
          <w:b/>
          <w:snapToGrid w:val="0"/>
          <w:sz w:val="22"/>
          <w:szCs w:val="22"/>
        </w:rPr>
      </w:pPr>
    </w:p>
    <w:p w14:paraId="4D929B7C" w14:textId="05528DED" w:rsidR="00007308" w:rsidRDefault="00007308" w:rsidP="00936B10">
      <w:pPr>
        <w:tabs>
          <w:tab w:val="left" w:pos="5670"/>
        </w:tabs>
        <w:rPr>
          <w:rFonts w:ascii="Arial" w:hAnsi="Arial" w:cs="Arial"/>
          <w:b/>
          <w:snapToGrid w:val="0"/>
          <w:sz w:val="22"/>
          <w:szCs w:val="22"/>
        </w:rPr>
      </w:pPr>
    </w:p>
    <w:p w14:paraId="135E579B" w14:textId="3943A398" w:rsidR="0018582D" w:rsidRDefault="0018582D" w:rsidP="00936B10">
      <w:pPr>
        <w:tabs>
          <w:tab w:val="left" w:pos="5670"/>
        </w:tabs>
        <w:rPr>
          <w:rFonts w:ascii="Arial" w:hAnsi="Arial" w:cs="Arial"/>
          <w:b/>
          <w:snapToGrid w:val="0"/>
          <w:sz w:val="22"/>
          <w:szCs w:val="22"/>
        </w:rPr>
      </w:pPr>
    </w:p>
    <w:p w14:paraId="002591A5" w14:textId="426D2971" w:rsidR="006963BB" w:rsidRDefault="006963BB" w:rsidP="00936B10">
      <w:pPr>
        <w:tabs>
          <w:tab w:val="left" w:pos="5670"/>
        </w:tabs>
        <w:rPr>
          <w:rFonts w:ascii="Arial" w:hAnsi="Arial" w:cs="Arial"/>
          <w:b/>
          <w:snapToGrid w:val="0"/>
          <w:sz w:val="22"/>
          <w:szCs w:val="22"/>
        </w:rPr>
      </w:pPr>
    </w:p>
    <w:p w14:paraId="17EF5413" w14:textId="2B97178A" w:rsidR="00D94C73" w:rsidRPr="00936B10" w:rsidRDefault="00D94C73" w:rsidP="00936B10">
      <w:pPr>
        <w:tabs>
          <w:tab w:val="left" w:pos="5670"/>
        </w:tabs>
        <w:rPr>
          <w:rFonts w:ascii="Arial" w:hAnsi="Arial" w:cs="Arial"/>
          <w:snapToGrid w:val="0"/>
          <w:sz w:val="22"/>
          <w:szCs w:val="22"/>
        </w:rPr>
      </w:pPr>
      <w:r w:rsidRPr="00936B10">
        <w:rPr>
          <w:rFonts w:ascii="Arial" w:hAnsi="Arial" w:cs="Arial"/>
          <w:b/>
          <w:snapToGrid w:val="0"/>
          <w:sz w:val="22"/>
          <w:szCs w:val="22"/>
        </w:rPr>
        <w:t xml:space="preserve"> </w:t>
      </w:r>
      <w:r w:rsidRPr="00936B10">
        <w:rPr>
          <w:rFonts w:ascii="Arial" w:hAnsi="Arial" w:cs="Arial"/>
          <w:snapToGrid w:val="0"/>
          <w:sz w:val="22"/>
          <w:szCs w:val="22"/>
        </w:rPr>
        <w:t>………………………………                                              ………………………………….</w:t>
      </w:r>
    </w:p>
    <w:p w14:paraId="6AF402AE" w14:textId="01369687" w:rsidR="00D94C73" w:rsidRPr="00936B10" w:rsidRDefault="00E57EBD" w:rsidP="00936B10">
      <w:pPr>
        <w:tabs>
          <w:tab w:val="left" w:pos="5670"/>
        </w:tabs>
        <w:rPr>
          <w:rFonts w:ascii="Arial" w:hAnsi="Arial" w:cs="Arial"/>
          <w:snapToGrid w:val="0"/>
          <w:sz w:val="22"/>
          <w:szCs w:val="22"/>
        </w:rPr>
      </w:pPr>
      <w:r>
        <w:rPr>
          <w:rFonts w:ascii="Arial" w:hAnsi="Arial" w:cs="Arial"/>
          <w:snapToGrid w:val="0"/>
          <w:sz w:val="22"/>
          <w:szCs w:val="22"/>
        </w:rPr>
        <w:t xml:space="preserve">   </w:t>
      </w:r>
      <w:r w:rsidR="00BF043D">
        <w:rPr>
          <w:rFonts w:ascii="Arial" w:hAnsi="Arial" w:cs="Arial"/>
          <w:snapToGrid w:val="0"/>
          <w:sz w:val="22"/>
          <w:szCs w:val="22"/>
        </w:rPr>
        <w:t xml:space="preserve">Radek </w:t>
      </w:r>
      <w:proofErr w:type="spellStart"/>
      <w:r w:rsidR="00BF043D">
        <w:rPr>
          <w:rFonts w:ascii="Arial" w:hAnsi="Arial" w:cs="Arial"/>
          <w:snapToGrid w:val="0"/>
          <w:sz w:val="22"/>
          <w:szCs w:val="22"/>
        </w:rPr>
        <w:t>Schwab</w:t>
      </w:r>
      <w:proofErr w:type="spellEnd"/>
      <w:r w:rsidR="006963BB">
        <w:rPr>
          <w:rFonts w:ascii="Arial" w:hAnsi="Arial" w:cs="Arial"/>
          <w:snapToGrid w:val="0"/>
          <w:sz w:val="22"/>
          <w:szCs w:val="22"/>
        </w:rPr>
        <w:tab/>
      </w:r>
      <w:proofErr w:type="spellStart"/>
      <w:r w:rsidR="00BF043D" w:rsidRPr="00E4009A">
        <w:rPr>
          <w:rFonts w:ascii="Arial" w:hAnsi="Arial" w:cs="Arial"/>
          <w:snapToGrid w:val="0"/>
          <w:sz w:val="22"/>
          <w:szCs w:val="22"/>
        </w:rPr>
        <w:t>qdq</w:t>
      </w:r>
      <w:proofErr w:type="spellEnd"/>
      <w:r w:rsidR="00BF043D">
        <w:rPr>
          <w:rFonts w:ascii="Arial" w:hAnsi="Arial" w:cs="Arial"/>
          <w:snapToGrid w:val="0"/>
          <w:sz w:val="22"/>
          <w:szCs w:val="22"/>
        </w:rPr>
        <w:t xml:space="preserve"> </w:t>
      </w:r>
      <w:proofErr w:type="spellStart"/>
      <w:r w:rsidR="00BF043D" w:rsidRPr="00BA5E46">
        <w:rPr>
          <w:rFonts w:ascii="Arial" w:hAnsi="Arial" w:cs="Arial"/>
          <w:snapToGrid w:val="0"/>
          <w:sz w:val="22"/>
          <w:szCs w:val="22"/>
        </w:rPr>
        <w:t>se</w:t>
      </w:r>
      <w:r w:rsidR="00BA5E46" w:rsidRPr="00BA5E46">
        <w:rPr>
          <w:rFonts w:ascii="Arial" w:hAnsi="Arial" w:cs="Arial"/>
          <w:snapToGrid w:val="0"/>
          <w:sz w:val="22"/>
          <w:szCs w:val="22"/>
        </w:rPr>
        <w:t>r</w:t>
      </w:r>
      <w:r w:rsidR="00BF043D" w:rsidRPr="00BA5E46">
        <w:rPr>
          <w:rFonts w:ascii="Arial" w:hAnsi="Arial" w:cs="Arial"/>
          <w:snapToGrid w:val="0"/>
          <w:sz w:val="22"/>
          <w:szCs w:val="22"/>
        </w:rPr>
        <w:t>vices</w:t>
      </w:r>
      <w:proofErr w:type="spellEnd"/>
      <w:r w:rsidR="00BF043D">
        <w:rPr>
          <w:rFonts w:ascii="Arial" w:hAnsi="Arial" w:cs="Arial"/>
          <w:snapToGrid w:val="0"/>
          <w:sz w:val="22"/>
          <w:szCs w:val="22"/>
        </w:rPr>
        <w:t xml:space="preserve"> s.r.o.</w:t>
      </w:r>
    </w:p>
    <w:p w14:paraId="149EFC78" w14:textId="2594E711" w:rsidR="00695720" w:rsidRDefault="00695720" w:rsidP="00936B10">
      <w:pPr>
        <w:pStyle w:val="lanek6"/>
        <w:jc w:val="center"/>
        <w:rPr>
          <w:rFonts w:ascii="Arial" w:hAnsi="Arial" w:cs="Arial"/>
          <w:sz w:val="22"/>
          <w:szCs w:val="22"/>
        </w:rPr>
      </w:pPr>
    </w:p>
    <w:p w14:paraId="0A315426" w14:textId="5F65B913" w:rsidR="006734DE" w:rsidRDefault="00907359" w:rsidP="00936B10">
      <w:pPr>
        <w:pStyle w:val="lanek6"/>
        <w:jc w:val="cente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3600" behindDoc="0" locked="0" layoutInCell="1" allowOverlap="1" wp14:anchorId="47543027" wp14:editId="0F82751C">
                <wp:simplePos x="0" y="0"/>
                <wp:positionH relativeFrom="column">
                  <wp:posOffset>2969971</wp:posOffset>
                </wp:positionH>
                <wp:positionV relativeFrom="paragraph">
                  <wp:posOffset>151866</wp:posOffset>
                </wp:positionV>
                <wp:extent cx="2918765" cy="1682496"/>
                <wp:effectExtent l="0" t="0" r="15240" b="13335"/>
                <wp:wrapNone/>
                <wp:docPr id="5" name="Obdélník 5"/>
                <wp:cNvGraphicFramePr/>
                <a:graphic xmlns:a="http://schemas.openxmlformats.org/drawingml/2006/main">
                  <a:graphicData uri="http://schemas.microsoft.com/office/word/2010/wordprocessingShape">
                    <wps:wsp>
                      <wps:cNvSpPr/>
                      <wps:spPr>
                        <a:xfrm>
                          <a:off x="0" y="0"/>
                          <a:ext cx="2918765" cy="168249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F5FCCC" id="Obdélník 5" o:spid="_x0000_s1026" style="position:absolute;margin-left:233.85pt;margin-top:11.95pt;width:229.8pt;height:13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PUuZAIAAB8FAAAOAAAAZHJzL2Uyb0RvYy54bWysVFFP2zAQfp+0/2D5fSSpSoGKFFUgpkkI&#10;EDDx7Dp2E8nxeWe3affrd3bSFAHaw7QXx/bdfXf35TtfXu1aw7YKfQO25MVJzpmyEqrGrkv+8+X2&#10;2zlnPghbCQNWlXyvPL9afP1y2bm5mkANplLICMT6eedKXofg5lnmZa1a4U/AKUtGDdiKQEdcZxWK&#10;jtBbk03yfJZ1gJVDkMp7ur3pjXyR8LVWMjxo7VVgpuRUW0grpnUV12xxKeZrFK5u5FCG+IcqWtFY&#10;SjpC3Ygg2AabD1BtIxE86HAioc1A60aq1AN1U+TvunmuhVOpFyLHu5Em//9g5f322T0i0dA5P/e0&#10;jV3sNLbxS/WxXSJrP5KldoFJupxcFOdns1POJNmK2flkejGLdGbHcIc+fFfQsrgpOdLfSCSJ7Z0P&#10;vevBJWazcNsYE++PtaRd2BsVHYx9Upo1VcyegJJM1LVBthX0g4WUyoaiN9WiUv11cZrn6U9TaWNE&#10;KjQBRmRNiUfsASBK8CN2X/bgH0NVUtkYnP+tsD54jEiZwYYxuG0s4GcAhroaMvf+B5J6aiJLK6j2&#10;j8gQeo17J28bov1O+PAokERN8qdBDQ+0aANdyWHYcVYD/v7sPvqT1sjKWUdDUnL/ayNQcWZ+WFLh&#10;RTGdxqlKh+np2YQO+Nayemuxm/Ya6DcV9CQ4mbbRP5jDViO0rzTPy5iVTMJKyl1yGfBwuA798NKL&#10;INVymdxokpwId/bZyQgeWY2yetm9CnSD9gLJ9h4OAyXm7yTY+8ZIC8tNAN0kfR55HfimKUzCGV6M&#10;OOZvz8nr+K4t/gAAAP//AwBQSwMEFAAGAAgAAAAhABtcZkTfAAAACgEAAA8AAABkcnMvZG93bnJl&#10;di54bWxMj8tOwzAQRfdI/IM1SOyoQ4qaB3EqQIJFEQtKJbZO7NpR43Gw3Tb8PcMKljNzdOfcZj27&#10;kZ10iINHAbeLDJjG3qsBjYDdx/NNCSwmiUqOHrWAbx1h3V5eNLJW/ozv+rRNhlEIxloKsClNNeex&#10;t9rJuPCTRrrtfXAy0RgMV0GeKdyNPM+yFXdyQPpg5aSfrO4P26MT0JnHucKN2Tj7kozffb6+fbkg&#10;xPXV/HAPLOk5/cHwq0/q0JJT54+oIhsF3K2KglAB+bICRkCVF0tgHS3KsgLeNvx/hfYHAAD//wMA&#10;UEsBAi0AFAAGAAgAAAAhALaDOJL+AAAA4QEAABMAAAAAAAAAAAAAAAAAAAAAAFtDb250ZW50X1R5&#10;cGVzXS54bWxQSwECLQAUAAYACAAAACEAOP0h/9YAAACUAQAACwAAAAAAAAAAAAAAAAAvAQAAX3Jl&#10;bHMvLnJlbHNQSwECLQAUAAYACAAAACEA3CD1LmQCAAAfBQAADgAAAAAAAAAAAAAAAAAuAgAAZHJz&#10;L2Uyb0RvYy54bWxQSwECLQAUAAYACAAAACEAG1xmRN8AAAAKAQAADwAAAAAAAAAAAAAAAAC+BAAA&#10;ZHJzL2Rvd25yZXYueG1sUEsFBgAAAAAEAAQA8wAAAMoFAAAAAA==&#10;" filled="f" strokecolor="#091723 [484]" strokeweight="1pt"/>
            </w:pict>
          </mc:Fallback>
        </mc:AlternateContent>
      </w:r>
      <w:r>
        <w:rPr>
          <w:rFonts w:ascii="Arial" w:hAnsi="Arial" w:cs="Arial"/>
          <w:noProof/>
          <w:sz w:val="22"/>
          <w:szCs w:val="22"/>
        </w:rPr>
        <mc:AlternateContent>
          <mc:Choice Requires="wps">
            <w:drawing>
              <wp:anchor distT="0" distB="0" distL="114300" distR="114300" simplePos="0" relativeHeight="251671552" behindDoc="0" locked="0" layoutInCell="1" allowOverlap="1" wp14:anchorId="2E3EA4F6" wp14:editId="27F046D1">
                <wp:simplePos x="0" y="0"/>
                <wp:positionH relativeFrom="column">
                  <wp:posOffset>-309448</wp:posOffset>
                </wp:positionH>
                <wp:positionV relativeFrom="paragraph">
                  <wp:posOffset>165735</wp:posOffset>
                </wp:positionV>
                <wp:extent cx="2918765" cy="1682496"/>
                <wp:effectExtent l="0" t="0" r="15240" b="13335"/>
                <wp:wrapNone/>
                <wp:docPr id="4" name="Obdélník 4"/>
                <wp:cNvGraphicFramePr/>
                <a:graphic xmlns:a="http://schemas.openxmlformats.org/drawingml/2006/main">
                  <a:graphicData uri="http://schemas.microsoft.com/office/word/2010/wordprocessingShape">
                    <wps:wsp>
                      <wps:cNvSpPr/>
                      <wps:spPr>
                        <a:xfrm>
                          <a:off x="0" y="0"/>
                          <a:ext cx="2918765" cy="168249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0637B7" id="Obdélník 4" o:spid="_x0000_s1026" style="position:absolute;margin-left:-24.35pt;margin-top:13.05pt;width:229.8pt;height:13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PUuZAIAAB8FAAAOAAAAZHJzL2Uyb0RvYy54bWysVFFP2zAQfp+0/2D5fSSpSoGKFFUgpkkI&#10;EDDx7Dp2E8nxeWe3affrd3bSFAHaw7QXx/bdfXf35TtfXu1aw7YKfQO25MVJzpmyEqrGrkv+8+X2&#10;2zlnPghbCQNWlXyvPL9afP1y2bm5mkANplLICMT6eedKXofg5lnmZa1a4U/AKUtGDdiKQEdcZxWK&#10;jtBbk03yfJZ1gJVDkMp7ur3pjXyR8LVWMjxo7VVgpuRUW0grpnUV12xxKeZrFK5u5FCG+IcqWtFY&#10;SjpC3Ygg2AabD1BtIxE86HAioc1A60aq1AN1U+TvunmuhVOpFyLHu5Em//9g5f322T0i0dA5P/e0&#10;jV3sNLbxS/WxXSJrP5KldoFJupxcFOdns1POJNmK2flkejGLdGbHcIc+fFfQsrgpOdLfSCSJ7Z0P&#10;vevBJWazcNsYE++PtaRd2BsVHYx9Upo1VcyegJJM1LVBthX0g4WUyoaiN9WiUv11cZrn6U9TaWNE&#10;KjQBRmRNiUfsASBK8CN2X/bgH0NVUtkYnP+tsD54jEiZwYYxuG0s4GcAhroaMvf+B5J6aiJLK6j2&#10;j8gQeo17J28bov1O+PAokERN8qdBDQ+0aANdyWHYcVYD/v7sPvqT1sjKWUdDUnL/ayNQcWZ+WFLh&#10;RTGdxqlKh+np2YQO+Nayemuxm/Ya6DcV9CQ4mbbRP5jDViO0rzTPy5iVTMJKyl1yGfBwuA798NKL&#10;INVymdxokpwId/bZyQgeWY2yetm9CnSD9gLJ9h4OAyXm7yTY+8ZIC8tNAN0kfR55HfimKUzCGV6M&#10;OOZvz8nr+K4t/gAAAP//AwBQSwMEFAAGAAgAAAAhAB7+mYLfAAAACgEAAA8AAABkcnMvZG93bnJl&#10;di54bWxMj8FOwzAMhu9IvENkJG5bmmkaa9d0AiQ4DHFgTOKaNllS0Tglybby9pgTHG1/+v399Xby&#10;AzubmPqAEsS8AGawC7pHK+Hw/jRbA0tZoVZDQCPh2yTYNtdXtap0uOCbOe+zZRSCqVISXM5jxXnq&#10;nPEqzcNokG7HEL3KNEbLdVQXCvcDXxTFinvVI31wajSPznSf+5OX0NqHqcSd3Xn3nG04fLy8fvko&#10;5e3NdL8Bls2U/2D41Sd1aMipDSfUiQ0SZsv1HaESFisBjIClKEpgLS1KIYA3Nf9fofkBAAD//wMA&#10;UEsBAi0AFAAGAAgAAAAhALaDOJL+AAAA4QEAABMAAAAAAAAAAAAAAAAAAAAAAFtDb250ZW50X1R5&#10;cGVzXS54bWxQSwECLQAUAAYACAAAACEAOP0h/9YAAACUAQAACwAAAAAAAAAAAAAAAAAvAQAAX3Jl&#10;bHMvLnJlbHNQSwECLQAUAAYACAAAACEA3CD1LmQCAAAfBQAADgAAAAAAAAAAAAAAAAAuAgAAZHJz&#10;L2Uyb0RvYy54bWxQSwECLQAUAAYACAAAACEAHv6Zgt8AAAAKAQAADwAAAAAAAAAAAAAAAAC+BAAA&#10;ZHJzL2Rvd25yZXYueG1sUEsFBgAAAAAEAAQA8wAAAMoFAAAAAA==&#10;" filled="f" strokecolor="#091723 [484]" strokeweight="1pt"/>
            </w:pict>
          </mc:Fallback>
        </mc:AlternateContent>
      </w:r>
    </w:p>
    <w:p w14:paraId="688DDF2C" w14:textId="77777777" w:rsidR="000C7BC6" w:rsidRDefault="000C7BC6" w:rsidP="006963BB">
      <w:pPr>
        <w:tabs>
          <w:tab w:val="left" w:pos="1560"/>
        </w:tabs>
        <w:rPr>
          <w:rFonts w:ascii="Arial" w:hAnsi="Arial" w:cs="Arial"/>
          <w:snapToGrid w:val="0"/>
          <w:sz w:val="22"/>
          <w:szCs w:val="22"/>
        </w:rPr>
      </w:pPr>
    </w:p>
    <w:p w14:paraId="32E51B01" w14:textId="5E6C0889" w:rsidR="006963BB" w:rsidRPr="00936B10" w:rsidRDefault="006963BB" w:rsidP="006963BB">
      <w:pPr>
        <w:tabs>
          <w:tab w:val="left" w:pos="1560"/>
        </w:tabs>
        <w:rPr>
          <w:rFonts w:ascii="Arial" w:hAnsi="Arial" w:cs="Arial"/>
          <w:snapToGrid w:val="0"/>
          <w:sz w:val="22"/>
          <w:szCs w:val="22"/>
        </w:rPr>
      </w:pPr>
      <w:r w:rsidRPr="00936B10">
        <w:rPr>
          <w:rFonts w:ascii="Arial" w:hAnsi="Arial" w:cs="Arial"/>
          <w:snapToGrid w:val="0"/>
          <w:sz w:val="22"/>
          <w:szCs w:val="22"/>
        </w:rPr>
        <w:t>V</w:t>
      </w:r>
      <w:r w:rsidR="005817FB">
        <w:rPr>
          <w:rFonts w:ascii="Arial" w:hAnsi="Arial" w:cs="Arial"/>
          <w:snapToGrid w:val="0"/>
          <w:sz w:val="22"/>
          <w:szCs w:val="22"/>
        </w:rPr>
        <w:t>e  Vysokém mýtě</w:t>
      </w:r>
      <w:r w:rsidR="007B1F1C">
        <w:rPr>
          <w:rFonts w:ascii="Arial" w:hAnsi="Arial" w:cs="Arial"/>
          <w:snapToGrid w:val="0"/>
          <w:sz w:val="22"/>
          <w:szCs w:val="22"/>
        </w:rPr>
        <w:tab/>
      </w:r>
      <w:r>
        <w:rPr>
          <w:rFonts w:ascii="Arial" w:hAnsi="Arial" w:cs="Arial"/>
          <w:snapToGrid w:val="0"/>
          <w:sz w:val="22"/>
          <w:szCs w:val="22"/>
        </w:rPr>
        <w:t>d</w:t>
      </w:r>
      <w:r w:rsidRPr="00936B10">
        <w:rPr>
          <w:rFonts w:ascii="Arial" w:hAnsi="Arial" w:cs="Arial"/>
          <w:snapToGrid w:val="0"/>
          <w:sz w:val="22"/>
          <w:szCs w:val="22"/>
        </w:rPr>
        <w:t>ne</w:t>
      </w:r>
      <w:r w:rsidR="00FD2F77">
        <w:rPr>
          <w:rFonts w:ascii="Arial" w:hAnsi="Arial" w:cs="Arial"/>
          <w:snapToGrid w:val="0"/>
          <w:sz w:val="22"/>
          <w:szCs w:val="22"/>
        </w:rPr>
        <w:t>:</w:t>
      </w:r>
      <w:r w:rsidR="005817FB">
        <w:rPr>
          <w:rFonts w:ascii="Arial" w:hAnsi="Arial" w:cs="Arial"/>
          <w:snapToGrid w:val="0"/>
          <w:sz w:val="22"/>
          <w:szCs w:val="22"/>
        </w:rPr>
        <w:t xml:space="preserve">   </w:t>
      </w:r>
      <w:r w:rsidR="009059BF">
        <w:rPr>
          <w:rFonts w:ascii="Arial" w:hAnsi="Arial" w:cs="Arial"/>
          <w:snapToGrid w:val="0"/>
          <w:sz w:val="22"/>
          <w:szCs w:val="22"/>
        </w:rPr>
        <w:t>8.3.2024</w:t>
      </w:r>
      <w:r>
        <w:rPr>
          <w:rFonts w:ascii="Arial" w:hAnsi="Arial" w:cs="Arial"/>
          <w:snapToGrid w:val="0"/>
          <w:sz w:val="22"/>
          <w:szCs w:val="22"/>
        </w:rPr>
        <w:tab/>
      </w:r>
      <w:r>
        <w:rPr>
          <w:rFonts w:ascii="Arial" w:hAnsi="Arial" w:cs="Arial"/>
          <w:snapToGrid w:val="0"/>
          <w:sz w:val="22"/>
          <w:szCs w:val="22"/>
        </w:rPr>
        <w:tab/>
      </w:r>
      <w:r w:rsidRPr="00936B10">
        <w:rPr>
          <w:rFonts w:ascii="Arial" w:hAnsi="Arial" w:cs="Arial"/>
          <w:snapToGrid w:val="0"/>
          <w:sz w:val="22"/>
          <w:szCs w:val="22"/>
        </w:rPr>
        <w:t>V</w:t>
      </w:r>
      <w:r w:rsidR="00EE639D">
        <w:rPr>
          <w:rFonts w:ascii="Arial" w:hAnsi="Arial" w:cs="Arial"/>
          <w:snapToGrid w:val="0"/>
          <w:sz w:val="22"/>
          <w:szCs w:val="22"/>
        </w:rPr>
        <w:t> Havlíčkově Brodě</w:t>
      </w:r>
      <w:r w:rsidR="000C7BC6">
        <w:rPr>
          <w:rFonts w:ascii="Arial" w:hAnsi="Arial" w:cs="Arial"/>
          <w:snapToGrid w:val="0"/>
          <w:sz w:val="22"/>
          <w:szCs w:val="22"/>
        </w:rPr>
        <w:tab/>
      </w:r>
      <w:r w:rsidRPr="00936B10">
        <w:rPr>
          <w:rFonts w:ascii="Arial" w:hAnsi="Arial" w:cs="Arial"/>
          <w:snapToGrid w:val="0"/>
          <w:sz w:val="22"/>
          <w:szCs w:val="22"/>
        </w:rPr>
        <w:t>dne</w:t>
      </w:r>
      <w:r w:rsidR="00FD2F77">
        <w:rPr>
          <w:rFonts w:ascii="Arial" w:hAnsi="Arial" w:cs="Arial"/>
          <w:snapToGrid w:val="0"/>
          <w:sz w:val="22"/>
          <w:szCs w:val="22"/>
        </w:rPr>
        <w:t>:</w:t>
      </w:r>
      <w:r w:rsidR="00EE639D">
        <w:rPr>
          <w:rFonts w:ascii="Arial" w:hAnsi="Arial" w:cs="Arial"/>
          <w:snapToGrid w:val="0"/>
          <w:sz w:val="22"/>
          <w:szCs w:val="22"/>
        </w:rPr>
        <w:t xml:space="preserve">   8.3.2024</w:t>
      </w:r>
    </w:p>
    <w:p w14:paraId="1A49B907" w14:textId="715F3AD5" w:rsidR="006963BB" w:rsidRPr="00936B10" w:rsidRDefault="000C7BC6" w:rsidP="006963BB">
      <w:pPr>
        <w:tabs>
          <w:tab w:val="left" w:pos="5670"/>
        </w:tabs>
        <w:rPr>
          <w:rFonts w:ascii="Arial" w:hAnsi="Arial" w:cs="Arial"/>
          <w:b/>
          <w:snapToGrid w:val="0"/>
          <w:sz w:val="22"/>
          <w:szCs w:val="22"/>
        </w:rPr>
      </w:pPr>
      <w:r>
        <w:rPr>
          <w:rFonts w:ascii="Arial" w:hAnsi="Arial" w:cs="Arial"/>
          <w:b/>
          <w:snapToGrid w:val="0"/>
          <w:sz w:val="22"/>
          <w:szCs w:val="22"/>
        </w:rPr>
        <w:t xml:space="preserve">      </w:t>
      </w:r>
      <w:r w:rsidR="006963BB" w:rsidRPr="00936B10">
        <w:rPr>
          <w:rFonts w:ascii="Arial" w:hAnsi="Arial" w:cs="Arial"/>
          <w:b/>
          <w:snapToGrid w:val="0"/>
          <w:sz w:val="22"/>
          <w:szCs w:val="22"/>
        </w:rPr>
        <w:t xml:space="preserve">Za zhotovitele č. </w:t>
      </w:r>
      <w:r w:rsidR="00BE6C32">
        <w:rPr>
          <w:rFonts w:ascii="Arial" w:hAnsi="Arial" w:cs="Arial"/>
          <w:b/>
          <w:snapToGrid w:val="0"/>
          <w:sz w:val="22"/>
          <w:szCs w:val="22"/>
        </w:rPr>
        <w:t>3</w:t>
      </w:r>
      <w:r w:rsidR="006963BB" w:rsidRPr="00936B10">
        <w:rPr>
          <w:rFonts w:ascii="Arial" w:hAnsi="Arial" w:cs="Arial"/>
          <w:b/>
          <w:snapToGrid w:val="0"/>
          <w:sz w:val="22"/>
          <w:szCs w:val="22"/>
        </w:rPr>
        <w:t>:</w:t>
      </w:r>
      <w:r w:rsidR="006963BB">
        <w:rPr>
          <w:rFonts w:ascii="Arial" w:hAnsi="Arial" w:cs="Arial"/>
          <w:b/>
          <w:snapToGrid w:val="0"/>
          <w:sz w:val="22"/>
          <w:szCs w:val="22"/>
        </w:rPr>
        <w:tab/>
      </w:r>
      <w:r w:rsidR="006963BB" w:rsidRPr="00936B10">
        <w:rPr>
          <w:rFonts w:ascii="Arial" w:hAnsi="Arial" w:cs="Arial"/>
          <w:b/>
          <w:snapToGrid w:val="0"/>
          <w:sz w:val="22"/>
          <w:szCs w:val="22"/>
        </w:rPr>
        <w:t xml:space="preserve">Za zhotovitele č. </w:t>
      </w:r>
      <w:r w:rsidR="00BE6C32">
        <w:rPr>
          <w:rFonts w:ascii="Arial" w:hAnsi="Arial" w:cs="Arial"/>
          <w:b/>
          <w:snapToGrid w:val="0"/>
          <w:sz w:val="22"/>
          <w:szCs w:val="22"/>
        </w:rPr>
        <w:t>4</w:t>
      </w:r>
      <w:r w:rsidR="006963BB" w:rsidRPr="00936B10">
        <w:rPr>
          <w:rFonts w:ascii="Arial" w:hAnsi="Arial" w:cs="Arial"/>
          <w:b/>
          <w:snapToGrid w:val="0"/>
          <w:sz w:val="22"/>
          <w:szCs w:val="22"/>
        </w:rPr>
        <w:t>:</w:t>
      </w:r>
    </w:p>
    <w:p w14:paraId="194BF5D8" w14:textId="0C34C5A4" w:rsidR="006963BB" w:rsidRPr="00936B10" w:rsidRDefault="006963BB" w:rsidP="006963BB">
      <w:pPr>
        <w:tabs>
          <w:tab w:val="left" w:pos="5670"/>
        </w:tabs>
        <w:rPr>
          <w:rFonts w:ascii="Arial" w:hAnsi="Arial" w:cs="Arial"/>
          <w:b/>
          <w:snapToGrid w:val="0"/>
          <w:sz w:val="22"/>
          <w:szCs w:val="22"/>
        </w:rPr>
      </w:pPr>
    </w:p>
    <w:p w14:paraId="12233112" w14:textId="58C6D852" w:rsidR="006963BB" w:rsidRDefault="006963BB" w:rsidP="006963BB">
      <w:pPr>
        <w:tabs>
          <w:tab w:val="left" w:pos="5670"/>
        </w:tabs>
        <w:rPr>
          <w:rFonts w:ascii="Arial" w:hAnsi="Arial" w:cs="Arial"/>
          <w:b/>
          <w:snapToGrid w:val="0"/>
          <w:sz w:val="22"/>
          <w:szCs w:val="22"/>
        </w:rPr>
      </w:pPr>
    </w:p>
    <w:p w14:paraId="11E9CABA" w14:textId="77777777" w:rsidR="0018582D" w:rsidRDefault="0018582D" w:rsidP="006963BB">
      <w:pPr>
        <w:tabs>
          <w:tab w:val="left" w:pos="5670"/>
        </w:tabs>
        <w:rPr>
          <w:rFonts w:ascii="Arial" w:hAnsi="Arial" w:cs="Arial"/>
          <w:b/>
          <w:snapToGrid w:val="0"/>
          <w:sz w:val="22"/>
          <w:szCs w:val="22"/>
        </w:rPr>
      </w:pPr>
    </w:p>
    <w:p w14:paraId="6B1E2B98" w14:textId="77777777" w:rsidR="006963BB" w:rsidRDefault="006963BB" w:rsidP="006963BB">
      <w:pPr>
        <w:tabs>
          <w:tab w:val="left" w:pos="5670"/>
        </w:tabs>
        <w:rPr>
          <w:rFonts w:ascii="Arial" w:hAnsi="Arial" w:cs="Arial"/>
          <w:b/>
          <w:snapToGrid w:val="0"/>
          <w:sz w:val="22"/>
          <w:szCs w:val="22"/>
        </w:rPr>
      </w:pPr>
    </w:p>
    <w:p w14:paraId="7F7B5EED" w14:textId="77777777" w:rsidR="006963BB" w:rsidRPr="00936B10" w:rsidRDefault="006963BB" w:rsidP="006963BB">
      <w:pPr>
        <w:tabs>
          <w:tab w:val="left" w:pos="5670"/>
        </w:tabs>
        <w:rPr>
          <w:rFonts w:ascii="Arial" w:hAnsi="Arial" w:cs="Arial"/>
          <w:snapToGrid w:val="0"/>
          <w:sz w:val="22"/>
          <w:szCs w:val="22"/>
        </w:rPr>
      </w:pPr>
      <w:r w:rsidRPr="00936B10">
        <w:rPr>
          <w:rFonts w:ascii="Arial" w:hAnsi="Arial" w:cs="Arial"/>
          <w:b/>
          <w:snapToGrid w:val="0"/>
          <w:sz w:val="22"/>
          <w:szCs w:val="22"/>
        </w:rPr>
        <w:t xml:space="preserve"> </w:t>
      </w:r>
      <w:r w:rsidRPr="00936B10">
        <w:rPr>
          <w:rFonts w:ascii="Arial" w:hAnsi="Arial" w:cs="Arial"/>
          <w:snapToGrid w:val="0"/>
          <w:sz w:val="22"/>
          <w:szCs w:val="22"/>
        </w:rPr>
        <w:t>………………………………                                              ………………………………….</w:t>
      </w:r>
    </w:p>
    <w:p w14:paraId="3AF59BEA" w14:textId="0EB3E539" w:rsidR="006963BB" w:rsidRPr="00936B10" w:rsidRDefault="00BF043D" w:rsidP="006963BB">
      <w:pPr>
        <w:tabs>
          <w:tab w:val="left" w:pos="5670"/>
        </w:tabs>
        <w:rPr>
          <w:rFonts w:ascii="Arial" w:hAnsi="Arial" w:cs="Arial"/>
          <w:snapToGrid w:val="0"/>
          <w:sz w:val="22"/>
          <w:szCs w:val="22"/>
        </w:rPr>
      </w:pPr>
      <w:r>
        <w:rPr>
          <w:rFonts w:ascii="Arial" w:hAnsi="Arial" w:cs="Arial"/>
          <w:snapToGrid w:val="0"/>
          <w:sz w:val="22"/>
          <w:szCs w:val="22"/>
        </w:rPr>
        <w:t>Jaroslav Truhlář</w:t>
      </w:r>
      <w:r w:rsidR="006963BB">
        <w:rPr>
          <w:rFonts w:ascii="Arial" w:hAnsi="Arial" w:cs="Arial"/>
          <w:snapToGrid w:val="0"/>
          <w:sz w:val="22"/>
          <w:szCs w:val="22"/>
        </w:rPr>
        <w:tab/>
      </w:r>
      <w:r w:rsidR="00442777">
        <w:rPr>
          <w:rFonts w:ascii="Arial" w:hAnsi="Arial" w:cs="Arial"/>
          <w:snapToGrid w:val="0"/>
          <w:sz w:val="22"/>
          <w:szCs w:val="22"/>
        </w:rPr>
        <w:t>Ing. Zdeněk Kopecký</w:t>
      </w:r>
    </w:p>
    <w:p w14:paraId="682B0491" w14:textId="6CA72383" w:rsidR="006963BB" w:rsidRPr="00936B10" w:rsidRDefault="006963BB" w:rsidP="00936B10">
      <w:pPr>
        <w:pStyle w:val="lanek6"/>
        <w:jc w:val="center"/>
        <w:rPr>
          <w:rFonts w:ascii="Arial" w:hAnsi="Arial" w:cs="Arial"/>
          <w:sz w:val="22"/>
          <w:szCs w:val="22"/>
        </w:rPr>
      </w:pPr>
    </w:p>
    <w:p w14:paraId="34BC8BA5" w14:textId="5D87D253" w:rsidR="00AC4781" w:rsidRPr="00936B10" w:rsidRDefault="00300A3E" w:rsidP="00936B10">
      <w:pPr>
        <w:pStyle w:val="lanek6"/>
        <w:jc w:val="center"/>
        <w:rPr>
          <w:rFonts w:ascii="Arial" w:hAnsi="Arial" w:cs="Arial"/>
          <w:sz w:val="22"/>
          <w:szCs w:val="22"/>
          <w:highlight w:val="yellow"/>
        </w:rPr>
      </w:pPr>
      <w:r>
        <w:rPr>
          <w:rFonts w:ascii="Arial" w:hAnsi="Arial" w:cs="Arial"/>
          <w:noProof/>
          <w:sz w:val="22"/>
          <w:szCs w:val="22"/>
        </w:rPr>
        <mc:AlternateContent>
          <mc:Choice Requires="wps">
            <w:drawing>
              <wp:anchor distT="0" distB="0" distL="114300" distR="114300" simplePos="0" relativeHeight="251675648" behindDoc="0" locked="0" layoutInCell="1" allowOverlap="1" wp14:anchorId="75A488C7" wp14:editId="3DAB28AB">
                <wp:simplePos x="0" y="0"/>
                <wp:positionH relativeFrom="column">
                  <wp:posOffset>-292608</wp:posOffset>
                </wp:positionH>
                <wp:positionV relativeFrom="paragraph">
                  <wp:posOffset>203352</wp:posOffset>
                </wp:positionV>
                <wp:extent cx="2918765" cy="1682496"/>
                <wp:effectExtent l="0" t="0" r="15240" b="13335"/>
                <wp:wrapNone/>
                <wp:docPr id="6" name="Obdélník 6"/>
                <wp:cNvGraphicFramePr/>
                <a:graphic xmlns:a="http://schemas.openxmlformats.org/drawingml/2006/main">
                  <a:graphicData uri="http://schemas.microsoft.com/office/word/2010/wordprocessingShape">
                    <wps:wsp>
                      <wps:cNvSpPr/>
                      <wps:spPr>
                        <a:xfrm>
                          <a:off x="0" y="0"/>
                          <a:ext cx="2918765" cy="168249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FF487A" id="Obdélník 6" o:spid="_x0000_s1026" style="position:absolute;margin-left:-23.05pt;margin-top:16pt;width:229.8pt;height:13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PUuZAIAAB8FAAAOAAAAZHJzL2Uyb0RvYy54bWysVFFP2zAQfp+0/2D5fSSpSoGKFFUgpkkI&#10;EDDx7Dp2E8nxeWe3affrd3bSFAHaw7QXx/bdfXf35TtfXu1aw7YKfQO25MVJzpmyEqrGrkv+8+X2&#10;2zlnPghbCQNWlXyvPL9afP1y2bm5mkANplLICMT6eedKXofg5lnmZa1a4U/AKUtGDdiKQEdcZxWK&#10;jtBbk03yfJZ1gJVDkMp7ur3pjXyR8LVWMjxo7VVgpuRUW0grpnUV12xxKeZrFK5u5FCG+IcqWtFY&#10;SjpC3Ygg2AabD1BtIxE86HAioc1A60aq1AN1U+TvunmuhVOpFyLHu5Em//9g5f322T0i0dA5P/e0&#10;jV3sNLbxS/WxXSJrP5KldoFJupxcFOdns1POJNmK2flkejGLdGbHcIc+fFfQsrgpOdLfSCSJ7Z0P&#10;vevBJWazcNsYE++PtaRd2BsVHYx9Upo1VcyegJJM1LVBthX0g4WUyoaiN9WiUv11cZrn6U9TaWNE&#10;KjQBRmRNiUfsASBK8CN2X/bgH0NVUtkYnP+tsD54jEiZwYYxuG0s4GcAhroaMvf+B5J6aiJLK6j2&#10;j8gQeo17J28bov1O+PAokERN8qdBDQ+0aANdyWHYcVYD/v7sPvqT1sjKWUdDUnL/ayNQcWZ+WFLh&#10;RTGdxqlKh+np2YQO+Nayemuxm/Ya6DcV9CQ4mbbRP5jDViO0rzTPy5iVTMJKyl1yGfBwuA798NKL&#10;INVymdxokpwId/bZyQgeWY2yetm9CnSD9gLJ9h4OAyXm7yTY+8ZIC8tNAN0kfR55HfimKUzCGV6M&#10;OOZvz8nr+K4t/gAAAP//AwBQSwMEFAAGAAgAAAAhAIUHHQbgAAAACgEAAA8AAABkcnMvZG93bnJl&#10;di54bWxMj8FOwzAQRO9I/IO1SNxaJ2kpNGRTARIcijhQKnF1YuNExOtgu234e5YTHFf7NPOm2kxu&#10;EEcTYu8JIZ9nIAy1XvdkEfZvj7MbEDEp0mrwZBC+TYRNfX5WqVL7E72a4y5ZwSEUS4XQpTSWUsa2&#10;M07FuR8N8e/DB6cSn8FKHdSJw90giyxbSad64oZOjeahM+3n7uAQGns/rWlrt657Stbv359fvlxA&#10;vLyY7m5BJDOlPxh+9VkdanZq/IF0FAPCbLnKGUVYFLyJgWW+uALRIBTr6wxkXcn/E+ofAAAA//8D&#10;AFBLAQItABQABgAIAAAAIQC2gziS/gAAAOEBAAATAAAAAAAAAAAAAAAAAAAAAABbQ29udGVudF9U&#10;eXBlc10ueG1sUEsBAi0AFAAGAAgAAAAhADj9If/WAAAAlAEAAAsAAAAAAAAAAAAAAAAALwEAAF9y&#10;ZWxzLy5yZWxzUEsBAi0AFAAGAAgAAAAhANwg9S5kAgAAHwUAAA4AAAAAAAAAAAAAAAAALgIAAGRy&#10;cy9lMm9Eb2MueG1sUEsBAi0AFAAGAAgAAAAhAIUHHQbgAAAACgEAAA8AAAAAAAAAAAAAAAAAvgQA&#10;AGRycy9kb3ducmV2LnhtbFBLBQYAAAAABAAEAPMAAADLBQAAAAA=&#10;" filled="f" strokecolor="#091723 [484]" strokeweight="1pt"/>
            </w:pict>
          </mc:Fallback>
        </mc:AlternateContent>
      </w:r>
    </w:p>
    <w:p w14:paraId="01269AD8" w14:textId="3E9CAC7E" w:rsidR="00300A3E" w:rsidRDefault="00300A3E" w:rsidP="006963BB">
      <w:pPr>
        <w:tabs>
          <w:tab w:val="left" w:pos="1560"/>
        </w:tabs>
        <w:rPr>
          <w:rFonts w:ascii="Arial" w:hAnsi="Arial" w:cs="Arial"/>
          <w:snapToGrid w:val="0"/>
          <w:sz w:val="22"/>
          <w:szCs w:val="22"/>
        </w:rPr>
      </w:pPr>
      <w:r>
        <w:rPr>
          <w:rFonts w:ascii="Arial" w:hAnsi="Arial" w:cs="Arial"/>
          <w:noProof/>
          <w:sz w:val="22"/>
          <w:szCs w:val="22"/>
        </w:rPr>
        <mc:AlternateContent>
          <mc:Choice Requires="wps">
            <w:drawing>
              <wp:anchor distT="0" distB="0" distL="114300" distR="114300" simplePos="0" relativeHeight="251677696" behindDoc="0" locked="0" layoutInCell="1" allowOverlap="1" wp14:anchorId="7B002FAB" wp14:editId="62B64735">
                <wp:simplePos x="0" y="0"/>
                <wp:positionH relativeFrom="column">
                  <wp:posOffset>2953995</wp:posOffset>
                </wp:positionH>
                <wp:positionV relativeFrom="paragraph">
                  <wp:posOffset>52781</wp:posOffset>
                </wp:positionV>
                <wp:extent cx="2918765" cy="1682496"/>
                <wp:effectExtent l="0" t="0" r="15240" b="13335"/>
                <wp:wrapNone/>
                <wp:docPr id="7" name="Obdélník 7"/>
                <wp:cNvGraphicFramePr/>
                <a:graphic xmlns:a="http://schemas.openxmlformats.org/drawingml/2006/main">
                  <a:graphicData uri="http://schemas.microsoft.com/office/word/2010/wordprocessingShape">
                    <wps:wsp>
                      <wps:cNvSpPr/>
                      <wps:spPr>
                        <a:xfrm>
                          <a:off x="0" y="0"/>
                          <a:ext cx="2918765" cy="168249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A41449" id="Obdélník 7" o:spid="_x0000_s1026" style="position:absolute;margin-left:232.6pt;margin-top:4.15pt;width:229.8pt;height:13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PUuZAIAAB8FAAAOAAAAZHJzL2Uyb0RvYy54bWysVFFP2zAQfp+0/2D5fSSpSoGKFFUgpkkI&#10;EDDx7Dp2E8nxeWe3affrd3bSFAHaw7QXx/bdfXf35TtfXu1aw7YKfQO25MVJzpmyEqrGrkv+8+X2&#10;2zlnPghbCQNWlXyvPL9afP1y2bm5mkANplLICMT6eedKXofg5lnmZa1a4U/AKUtGDdiKQEdcZxWK&#10;jtBbk03yfJZ1gJVDkMp7ur3pjXyR8LVWMjxo7VVgpuRUW0grpnUV12xxKeZrFK5u5FCG+IcqWtFY&#10;SjpC3Ygg2AabD1BtIxE86HAioc1A60aq1AN1U+TvunmuhVOpFyLHu5Em//9g5f322T0i0dA5P/e0&#10;jV3sNLbxS/WxXSJrP5KldoFJupxcFOdns1POJNmK2flkejGLdGbHcIc+fFfQsrgpOdLfSCSJ7Z0P&#10;vevBJWazcNsYE++PtaRd2BsVHYx9Upo1VcyegJJM1LVBthX0g4WUyoaiN9WiUv11cZrn6U9TaWNE&#10;KjQBRmRNiUfsASBK8CN2X/bgH0NVUtkYnP+tsD54jEiZwYYxuG0s4GcAhroaMvf+B5J6aiJLK6j2&#10;j8gQeo17J28bov1O+PAokERN8qdBDQ+0aANdyWHYcVYD/v7sPvqT1sjKWUdDUnL/ayNQcWZ+WFLh&#10;RTGdxqlKh+np2YQO+Nayemuxm/Ya6DcV9CQ4mbbRP5jDViO0rzTPy5iVTMJKyl1yGfBwuA798NKL&#10;INVymdxokpwId/bZyQgeWY2yetm9CnSD9gLJ9h4OAyXm7yTY+8ZIC8tNAN0kfR55HfimKUzCGV6M&#10;OOZvz8nr+K4t/gAAAP//AwBQSwMEFAAGAAgAAAAhALAyGjrfAAAACQEAAA8AAABkcnMvZG93bnJl&#10;di54bWxMj8FOwzAQRO9I/IO1SNyoQ1JKG+JUgASHVhwolbg68eJExOtgu234e5YTHEczmnlTrSc3&#10;iCOG2HtScD3LQCC13vRkFezfnq6WIGLSZPTgCRV8Y4R1fX5W6dL4E73icZes4BKKpVbQpTSWUsa2&#10;Q6fjzI9I7H344HRiGaw0QZ+43A0yz7KFdLonXuj0iI8dtp+7g1PQ2IdpRRu7cd1zsn7/vn35ckGp&#10;y4vp/g5Ewin9heEXn9GhZqbGH8hEMSiYL25yjipYFiDYX+VzvtIoyG+LAmRdyf8P6h8AAAD//wMA&#10;UEsBAi0AFAAGAAgAAAAhALaDOJL+AAAA4QEAABMAAAAAAAAAAAAAAAAAAAAAAFtDb250ZW50X1R5&#10;cGVzXS54bWxQSwECLQAUAAYACAAAACEAOP0h/9YAAACUAQAACwAAAAAAAAAAAAAAAAAvAQAAX3Jl&#10;bHMvLnJlbHNQSwECLQAUAAYACAAAACEA3CD1LmQCAAAfBQAADgAAAAAAAAAAAAAAAAAuAgAAZHJz&#10;L2Uyb0RvYy54bWxQSwECLQAUAAYACAAAACEAsDIaOt8AAAAJAQAADwAAAAAAAAAAAAAAAAC+BAAA&#10;ZHJzL2Rvd25yZXYueG1sUEsFBgAAAAAEAAQA8wAAAMoFAAAAAA==&#10;" filled="f" strokecolor="#091723 [484]" strokeweight="1pt"/>
            </w:pict>
          </mc:Fallback>
        </mc:AlternateContent>
      </w:r>
    </w:p>
    <w:p w14:paraId="111C5F67" w14:textId="4D15D3B5" w:rsidR="006963BB" w:rsidRPr="00936B10" w:rsidRDefault="006963BB" w:rsidP="006963BB">
      <w:pPr>
        <w:tabs>
          <w:tab w:val="left" w:pos="1560"/>
        </w:tabs>
        <w:rPr>
          <w:rFonts w:ascii="Arial" w:hAnsi="Arial" w:cs="Arial"/>
          <w:snapToGrid w:val="0"/>
          <w:sz w:val="22"/>
          <w:szCs w:val="22"/>
        </w:rPr>
      </w:pPr>
      <w:r w:rsidRPr="00936B10">
        <w:rPr>
          <w:rFonts w:ascii="Arial" w:hAnsi="Arial" w:cs="Arial"/>
          <w:snapToGrid w:val="0"/>
          <w:sz w:val="22"/>
          <w:szCs w:val="22"/>
        </w:rPr>
        <w:t>V</w:t>
      </w:r>
      <w:r w:rsidR="00EE639D">
        <w:rPr>
          <w:rFonts w:ascii="Arial" w:hAnsi="Arial" w:cs="Arial"/>
          <w:snapToGrid w:val="0"/>
          <w:sz w:val="22"/>
          <w:szCs w:val="22"/>
        </w:rPr>
        <w:t> Dolní Čermné</w:t>
      </w:r>
      <w:r w:rsidRPr="00936B10">
        <w:rPr>
          <w:rFonts w:ascii="Arial" w:hAnsi="Arial" w:cs="Arial"/>
          <w:snapToGrid w:val="0"/>
          <w:sz w:val="22"/>
          <w:szCs w:val="22"/>
        </w:rPr>
        <w:t xml:space="preserve"> </w:t>
      </w:r>
      <w:r w:rsidR="007B1F1C">
        <w:rPr>
          <w:rFonts w:ascii="Arial" w:hAnsi="Arial" w:cs="Arial"/>
          <w:snapToGrid w:val="0"/>
          <w:sz w:val="22"/>
          <w:szCs w:val="22"/>
        </w:rPr>
        <w:tab/>
      </w:r>
      <w:r>
        <w:rPr>
          <w:rFonts w:ascii="Arial" w:hAnsi="Arial" w:cs="Arial"/>
          <w:snapToGrid w:val="0"/>
          <w:sz w:val="22"/>
          <w:szCs w:val="22"/>
        </w:rPr>
        <w:t>d</w:t>
      </w:r>
      <w:r w:rsidRPr="00936B10">
        <w:rPr>
          <w:rFonts w:ascii="Arial" w:hAnsi="Arial" w:cs="Arial"/>
          <w:snapToGrid w:val="0"/>
          <w:sz w:val="22"/>
          <w:szCs w:val="22"/>
        </w:rPr>
        <w:t>ne</w:t>
      </w:r>
      <w:r w:rsidR="00FD2F77">
        <w:rPr>
          <w:rFonts w:ascii="Arial" w:hAnsi="Arial" w:cs="Arial"/>
          <w:snapToGrid w:val="0"/>
          <w:sz w:val="22"/>
          <w:szCs w:val="22"/>
        </w:rPr>
        <w:t>:</w:t>
      </w:r>
      <w:r w:rsidR="00EE639D">
        <w:rPr>
          <w:rFonts w:ascii="Arial" w:hAnsi="Arial" w:cs="Arial"/>
          <w:snapToGrid w:val="0"/>
          <w:sz w:val="22"/>
          <w:szCs w:val="22"/>
        </w:rPr>
        <w:t xml:space="preserve">   8.3.2024</w:t>
      </w:r>
      <w:r w:rsidR="001A6E30">
        <w:rPr>
          <w:rFonts w:ascii="Arial" w:hAnsi="Arial" w:cs="Arial"/>
          <w:snapToGrid w:val="0"/>
          <w:sz w:val="22"/>
          <w:szCs w:val="22"/>
        </w:rPr>
        <w:tab/>
      </w:r>
      <w:r w:rsidR="001A6E30">
        <w:rPr>
          <w:rFonts w:ascii="Arial" w:hAnsi="Arial" w:cs="Arial"/>
          <w:snapToGrid w:val="0"/>
          <w:sz w:val="22"/>
          <w:szCs w:val="22"/>
        </w:rPr>
        <w:tab/>
        <w:t>V</w:t>
      </w:r>
      <w:r w:rsidR="00491F16">
        <w:rPr>
          <w:rFonts w:ascii="Arial" w:hAnsi="Arial" w:cs="Arial"/>
          <w:snapToGrid w:val="0"/>
          <w:sz w:val="22"/>
          <w:szCs w:val="22"/>
        </w:rPr>
        <w:t xml:space="preserve">   Králíkách</w:t>
      </w:r>
      <w:r w:rsidR="00F77503">
        <w:rPr>
          <w:rFonts w:ascii="Arial" w:hAnsi="Arial" w:cs="Arial"/>
          <w:snapToGrid w:val="0"/>
          <w:sz w:val="22"/>
          <w:szCs w:val="22"/>
        </w:rPr>
        <w:tab/>
      </w:r>
      <w:r w:rsidR="00F77503">
        <w:rPr>
          <w:rFonts w:ascii="Arial" w:hAnsi="Arial" w:cs="Arial"/>
          <w:snapToGrid w:val="0"/>
          <w:sz w:val="22"/>
          <w:szCs w:val="22"/>
        </w:rPr>
        <w:tab/>
        <w:t>dne</w:t>
      </w:r>
      <w:r w:rsidR="00FD2F77">
        <w:rPr>
          <w:rFonts w:ascii="Arial" w:hAnsi="Arial" w:cs="Arial"/>
          <w:snapToGrid w:val="0"/>
          <w:sz w:val="22"/>
          <w:szCs w:val="22"/>
        </w:rPr>
        <w:t>:</w:t>
      </w:r>
      <w:r w:rsidR="00491F16">
        <w:rPr>
          <w:rFonts w:ascii="Arial" w:hAnsi="Arial" w:cs="Arial"/>
          <w:snapToGrid w:val="0"/>
          <w:sz w:val="22"/>
          <w:szCs w:val="22"/>
        </w:rPr>
        <w:t xml:space="preserve">   8.3.2024</w:t>
      </w:r>
    </w:p>
    <w:p w14:paraId="3524ECAC" w14:textId="7843907B" w:rsidR="00F77503" w:rsidRPr="00936B10" w:rsidRDefault="000C7BC6" w:rsidP="00F77503">
      <w:pPr>
        <w:tabs>
          <w:tab w:val="left" w:pos="5670"/>
        </w:tabs>
        <w:rPr>
          <w:rFonts w:ascii="Arial" w:hAnsi="Arial" w:cs="Arial"/>
          <w:b/>
          <w:snapToGrid w:val="0"/>
          <w:sz w:val="22"/>
          <w:szCs w:val="22"/>
        </w:rPr>
      </w:pPr>
      <w:r>
        <w:rPr>
          <w:rFonts w:ascii="Arial" w:hAnsi="Arial" w:cs="Arial"/>
          <w:b/>
          <w:snapToGrid w:val="0"/>
          <w:sz w:val="22"/>
          <w:szCs w:val="22"/>
        </w:rPr>
        <w:t xml:space="preserve">    </w:t>
      </w:r>
      <w:r w:rsidR="006963BB" w:rsidRPr="00936B10">
        <w:rPr>
          <w:rFonts w:ascii="Arial" w:hAnsi="Arial" w:cs="Arial"/>
          <w:b/>
          <w:snapToGrid w:val="0"/>
          <w:sz w:val="22"/>
          <w:szCs w:val="22"/>
        </w:rPr>
        <w:t xml:space="preserve">Za zhotovitele č. </w:t>
      </w:r>
      <w:r w:rsidR="00442777">
        <w:rPr>
          <w:rFonts w:ascii="Arial" w:hAnsi="Arial" w:cs="Arial"/>
          <w:b/>
          <w:snapToGrid w:val="0"/>
          <w:sz w:val="22"/>
          <w:szCs w:val="22"/>
        </w:rPr>
        <w:t>5</w:t>
      </w:r>
      <w:r w:rsidR="006963BB" w:rsidRPr="00936B10">
        <w:rPr>
          <w:rFonts w:ascii="Arial" w:hAnsi="Arial" w:cs="Arial"/>
          <w:b/>
          <w:snapToGrid w:val="0"/>
          <w:sz w:val="22"/>
          <w:szCs w:val="22"/>
        </w:rPr>
        <w:t>:</w:t>
      </w:r>
      <w:r w:rsidR="00300A3E" w:rsidRPr="00300A3E">
        <w:rPr>
          <w:rFonts w:ascii="Arial" w:hAnsi="Arial" w:cs="Arial"/>
          <w:noProof/>
          <w:sz w:val="22"/>
          <w:szCs w:val="22"/>
        </w:rPr>
        <w:t xml:space="preserve"> </w:t>
      </w:r>
      <w:r w:rsidR="00F77503">
        <w:rPr>
          <w:rFonts w:ascii="Arial" w:hAnsi="Arial" w:cs="Arial"/>
          <w:b/>
          <w:snapToGrid w:val="0"/>
          <w:sz w:val="22"/>
          <w:szCs w:val="22"/>
        </w:rPr>
        <w:tab/>
      </w:r>
      <w:r w:rsidR="00F77503" w:rsidRPr="00936B10">
        <w:rPr>
          <w:rFonts w:ascii="Arial" w:hAnsi="Arial" w:cs="Arial"/>
          <w:b/>
          <w:snapToGrid w:val="0"/>
          <w:sz w:val="22"/>
          <w:szCs w:val="22"/>
        </w:rPr>
        <w:t xml:space="preserve">Za zhotovitele č. </w:t>
      </w:r>
      <w:r w:rsidR="00491F16">
        <w:rPr>
          <w:rFonts w:ascii="Arial" w:hAnsi="Arial" w:cs="Arial"/>
          <w:b/>
          <w:snapToGrid w:val="0"/>
          <w:sz w:val="22"/>
          <w:szCs w:val="22"/>
        </w:rPr>
        <w:t>6</w:t>
      </w:r>
      <w:r w:rsidR="00F77503" w:rsidRPr="00936B10">
        <w:rPr>
          <w:rFonts w:ascii="Arial" w:hAnsi="Arial" w:cs="Arial"/>
          <w:b/>
          <w:snapToGrid w:val="0"/>
          <w:sz w:val="22"/>
          <w:szCs w:val="22"/>
        </w:rPr>
        <w:t>:</w:t>
      </w:r>
    </w:p>
    <w:p w14:paraId="0884A094" w14:textId="64986430" w:rsidR="006963BB" w:rsidRPr="00936B10" w:rsidRDefault="006963BB" w:rsidP="006963BB">
      <w:pPr>
        <w:tabs>
          <w:tab w:val="left" w:pos="5670"/>
        </w:tabs>
        <w:rPr>
          <w:rFonts w:ascii="Arial" w:hAnsi="Arial" w:cs="Arial"/>
          <w:b/>
          <w:snapToGrid w:val="0"/>
          <w:sz w:val="22"/>
          <w:szCs w:val="22"/>
        </w:rPr>
      </w:pPr>
    </w:p>
    <w:p w14:paraId="6310FD0B" w14:textId="77777777" w:rsidR="006963BB" w:rsidRPr="00936B10" w:rsidRDefault="006963BB" w:rsidP="006963BB">
      <w:pPr>
        <w:tabs>
          <w:tab w:val="left" w:pos="5670"/>
        </w:tabs>
        <w:rPr>
          <w:rFonts w:ascii="Arial" w:hAnsi="Arial" w:cs="Arial"/>
          <w:b/>
          <w:snapToGrid w:val="0"/>
          <w:sz w:val="22"/>
          <w:szCs w:val="22"/>
        </w:rPr>
      </w:pPr>
    </w:p>
    <w:p w14:paraId="1DC88071" w14:textId="77777777" w:rsidR="006963BB" w:rsidRDefault="006963BB" w:rsidP="006963BB">
      <w:pPr>
        <w:tabs>
          <w:tab w:val="left" w:pos="5670"/>
        </w:tabs>
        <w:rPr>
          <w:rFonts w:ascii="Arial" w:hAnsi="Arial" w:cs="Arial"/>
          <w:b/>
          <w:snapToGrid w:val="0"/>
          <w:sz w:val="22"/>
          <w:szCs w:val="22"/>
        </w:rPr>
      </w:pPr>
    </w:p>
    <w:p w14:paraId="6188C56C" w14:textId="77777777" w:rsidR="0018582D" w:rsidRDefault="0018582D" w:rsidP="006963BB">
      <w:pPr>
        <w:tabs>
          <w:tab w:val="left" w:pos="5670"/>
        </w:tabs>
        <w:rPr>
          <w:rFonts w:ascii="Arial" w:hAnsi="Arial" w:cs="Arial"/>
          <w:b/>
          <w:snapToGrid w:val="0"/>
          <w:sz w:val="22"/>
          <w:szCs w:val="22"/>
        </w:rPr>
      </w:pPr>
    </w:p>
    <w:p w14:paraId="2FF422AD" w14:textId="77777777" w:rsidR="006963BB" w:rsidRDefault="006963BB" w:rsidP="006963BB">
      <w:pPr>
        <w:tabs>
          <w:tab w:val="left" w:pos="5670"/>
        </w:tabs>
        <w:rPr>
          <w:rFonts w:ascii="Arial" w:hAnsi="Arial" w:cs="Arial"/>
          <w:b/>
          <w:snapToGrid w:val="0"/>
          <w:sz w:val="22"/>
          <w:szCs w:val="22"/>
        </w:rPr>
      </w:pPr>
    </w:p>
    <w:p w14:paraId="45A88616" w14:textId="2C7C5F7C" w:rsidR="00E57EBD" w:rsidRDefault="006963BB" w:rsidP="006963BB">
      <w:pPr>
        <w:tabs>
          <w:tab w:val="left" w:pos="5670"/>
        </w:tabs>
        <w:rPr>
          <w:rFonts w:ascii="Arial" w:hAnsi="Arial" w:cs="Arial"/>
          <w:snapToGrid w:val="0"/>
          <w:sz w:val="22"/>
          <w:szCs w:val="22"/>
        </w:rPr>
      </w:pPr>
      <w:r w:rsidRPr="00936B10">
        <w:rPr>
          <w:rFonts w:ascii="Arial" w:hAnsi="Arial" w:cs="Arial"/>
          <w:b/>
          <w:snapToGrid w:val="0"/>
          <w:sz w:val="22"/>
          <w:szCs w:val="22"/>
        </w:rPr>
        <w:t xml:space="preserve"> </w:t>
      </w:r>
      <w:r w:rsidRPr="00936B10">
        <w:rPr>
          <w:rFonts w:ascii="Arial" w:hAnsi="Arial" w:cs="Arial"/>
          <w:snapToGrid w:val="0"/>
          <w:sz w:val="22"/>
          <w:szCs w:val="22"/>
        </w:rPr>
        <w:t>………………………………</w:t>
      </w:r>
      <w:r w:rsidR="00F77503">
        <w:rPr>
          <w:rFonts w:ascii="Arial" w:hAnsi="Arial" w:cs="Arial"/>
          <w:snapToGrid w:val="0"/>
          <w:sz w:val="22"/>
          <w:szCs w:val="22"/>
        </w:rPr>
        <w:tab/>
        <w:t>………………………………..</w:t>
      </w:r>
    </w:p>
    <w:p w14:paraId="7C4727A6" w14:textId="6064896F" w:rsidR="006963BB" w:rsidRPr="00936B10" w:rsidRDefault="001A6E30" w:rsidP="006963BB">
      <w:pPr>
        <w:tabs>
          <w:tab w:val="left" w:pos="5670"/>
        </w:tabs>
        <w:rPr>
          <w:rFonts w:ascii="Arial" w:hAnsi="Arial" w:cs="Arial"/>
          <w:snapToGrid w:val="0"/>
          <w:sz w:val="22"/>
          <w:szCs w:val="22"/>
        </w:rPr>
      </w:pPr>
      <w:r>
        <w:rPr>
          <w:rFonts w:ascii="Arial" w:hAnsi="Arial" w:cs="Arial"/>
          <w:snapToGrid w:val="0"/>
          <w:sz w:val="22"/>
          <w:szCs w:val="22"/>
        </w:rPr>
        <w:t xml:space="preserve">Ing Milan </w:t>
      </w:r>
      <w:proofErr w:type="spellStart"/>
      <w:r>
        <w:rPr>
          <w:rFonts w:ascii="Arial" w:hAnsi="Arial" w:cs="Arial"/>
          <w:snapToGrid w:val="0"/>
          <w:sz w:val="22"/>
          <w:szCs w:val="22"/>
        </w:rPr>
        <w:t>Nágl</w:t>
      </w:r>
      <w:proofErr w:type="spellEnd"/>
      <w:r w:rsidR="00FD2F77">
        <w:rPr>
          <w:rFonts w:ascii="Arial" w:hAnsi="Arial" w:cs="Arial"/>
          <w:snapToGrid w:val="0"/>
          <w:sz w:val="22"/>
          <w:szCs w:val="22"/>
        </w:rPr>
        <w:tab/>
      </w:r>
      <w:r w:rsidR="00907359">
        <w:rPr>
          <w:rFonts w:ascii="Arial" w:hAnsi="Arial" w:cs="Arial"/>
          <w:snapToGrid w:val="0"/>
          <w:sz w:val="22"/>
          <w:szCs w:val="22"/>
        </w:rPr>
        <w:t>J</w:t>
      </w:r>
      <w:r w:rsidR="00FD2F77">
        <w:rPr>
          <w:rFonts w:ascii="Arial" w:hAnsi="Arial" w:cs="Arial"/>
          <w:snapToGrid w:val="0"/>
          <w:sz w:val="22"/>
          <w:szCs w:val="22"/>
        </w:rPr>
        <w:t>a</w:t>
      </w:r>
      <w:r w:rsidR="00907359">
        <w:rPr>
          <w:rFonts w:ascii="Arial" w:hAnsi="Arial" w:cs="Arial"/>
          <w:snapToGrid w:val="0"/>
          <w:sz w:val="22"/>
          <w:szCs w:val="22"/>
        </w:rPr>
        <w:t>n Čuma</w:t>
      </w:r>
      <w:r w:rsidR="00FD2F77">
        <w:rPr>
          <w:rFonts w:ascii="Arial" w:hAnsi="Arial" w:cs="Arial"/>
          <w:snapToGrid w:val="0"/>
          <w:sz w:val="22"/>
          <w:szCs w:val="22"/>
        </w:rPr>
        <w:tab/>
      </w:r>
    </w:p>
    <w:p w14:paraId="35C86691" w14:textId="77777777" w:rsidR="002826A5" w:rsidRDefault="002826A5" w:rsidP="00936B10">
      <w:pPr>
        <w:rPr>
          <w:rFonts w:ascii="Arial" w:hAnsi="Arial" w:cs="Arial"/>
          <w:sz w:val="22"/>
          <w:szCs w:val="22"/>
        </w:rPr>
      </w:pPr>
    </w:p>
    <w:p w14:paraId="547A878D" w14:textId="3290FFF0" w:rsidR="00300A3E" w:rsidRDefault="00300A3E" w:rsidP="002C7AE3">
      <w:pPr>
        <w:tabs>
          <w:tab w:val="left" w:pos="1560"/>
        </w:tabs>
        <w:rPr>
          <w:rFonts w:ascii="Arial" w:hAnsi="Arial" w:cs="Arial"/>
          <w:snapToGrid w:val="0"/>
          <w:sz w:val="22"/>
          <w:szCs w:val="22"/>
        </w:rPr>
      </w:pPr>
      <w:r>
        <w:rPr>
          <w:rFonts w:ascii="Arial" w:hAnsi="Arial" w:cs="Arial"/>
          <w:noProof/>
          <w:sz w:val="22"/>
          <w:szCs w:val="22"/>
        </w:rPr>
        <mc:AlternateContent>
          <mc:Choice Requires="wps">
            <w:drawing>
              <wp:anchor distT="0" distB="0" distL="114300" distR="114300" simplePos="0" relativeHeight="251679744" behindDoc="0" locked="0" layoutInCell="1" allowOverlap="1" wp14:anchorId="03E76CBB" wp14:editId="1F329CD9">
                <wp:simplePos x="0" y="0"/>
                <wp:positionH relativeFrom="column">
                  <wp:posOffset>-285954</wp:posOffset>
                </wp:positionH>
                <wp:positionV relativeFrom="paragraph">
                  <wp:posOffset>138125</wp:posOffset>
                </wp:positionV>
                <wp:extent cx="4784141" cy="1682496"/>
                <wp:effectExtent l="0" t="0" r="16510" b="13335"/>
                <wp:wrapNone/>
                <wp:docPr id="8" name="Obdélník 8"/>
                <wp:cNvGraphicFramePr/>
                <a:graphic xmlns:a="http://schemas.openxmlformats.org/drawingml/2006/main">
                  <a:graphicData uri="http://schemas.microsoft.com/office/word/2010/wordprocessingShape">
                    <wps:wsp>
                      <wps:cNvSpPr/>
                      <wps:spPr>
                        <a:xfrm>
                          <a:off x="0" y="0"/>
                          <a:ext cx="4784141" cy="168249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121E61" id="Obdélník 8" o:spid="_x0000_s1026" style="position:absolute;margin-left:-22.5pt;margin-top:10.9pt;width:376.7pt;height:132.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dhxZAIAAB8FAAAOAAAAZHJzL2Uyb0RvYy54bWysVE1v2zAMvQ/YfxB0X20H7ldQpwhadBhQ&#10;tEXToWdVlmoDsqhRSpzs14+SHadoix2GXWRJJB/Jp0dfXG47wzYKfQu24sVRzpmyEurWvlb859PN&#10;tzPOfBC2FgasqvhOeX65+PrlondzNYMGTK2QEYj1895VvAnBzbPMy0Z1wh+BU5aMGrATgY74mtUo&#10;ekLvTDbL85OsB6wdglTe0+31YOSLhK+1kuFea68CMxWn2kJaMa0vcc0WF2L+isI1rRzLEP9QRSda&#10;S0knqGsRBFtj+wGqayWCBx2OJHQZaN1KlXqgbor8XTerRjiVeiFyvJto8v8PVt5tVu4BiYbe+bmn&#10;bexiq7GLX6qPbRNZu4kstQ1M0mV5elYWZcGZJFtxcjYrz08indkh3KEP3xV0LG4qjvQaiSSxufVh&#10;cN27xGwWblpj4v2hlrQLO6Oig7GPSrO2puyzBJRkoq4Mso2gBxZSKhuKwdSIWg3XxXGep5em0qaI&#10;VGgCjMiaEk/YI0CU4EfsoezRP4aqpLIpOP9bYUPwFJEygw1TcNdawM8ADHU1Zh789yQN1ESWXqDe&#10;PSBDGDTunbxpifZb4cODQBI1yZ8GNdzTog30FYdxx1kD+Puz++hPWiMrZz0NScX9r7VAxZn5YUmF&#10;50VZxqlKh/L4dEYHfGt5eWux6+4K6JlIM1Rd2kb/YPZbjdA90zwvY1YyCSspd8VlwP3hKgzDS38E&#10;qZbL5EaT5ES4tSsnI3hkNcrqafss0I3aCyTbO9gPlJi/k+DgGyMtLNcBdJv0eeB15JumMAln/GPE&#10;MX97Tl6H/9riDwAAAP//AwBQSwMEFAAGAAgAAAAhADkJIyzfAAAACgEAAA8AAABkcnMvZG93bnJl&#10;di54bWxMj8FOwzAMhu9IvENkJG5bummMUppOgASHIQ6MSVzTxiQVjVOSbCtvjznB0fav399XbyY/&#10;iCPG1AdSsJgXIJC6YHqyCvZvj7MSRMqajB4CoYJvTLBpzs9qXZlwolc87rIVXEKp0gpczmMlZeoc&#10;ep3mYUTi20eIXmceo5Um6hOX+0Eui2Itve6JPzg94oPD7nN38Apaez/d0NZuvXvKNuzfn1++fFTq&#10;8mK6uwWRccp/YfjFZ3RomKkNBzJJDApmqyt2yQqWC1bgwHVRrkC0vCjXJcimlv8Vmh8AAAD//wMA&#10;UEsBAi0AFAAGAAgAAAAhALaDOJL+AAAA4QEAABMAAAAAAAAAAAAAAAAAAAAAAFtDb250ZW50X1R5&#10;cGVzXS54bWxQSwECLQAUAAYACAAAACEAOP0h/9YAAACUAQAACwAAAAAAAAAAAAAAAAAvAQAAX3Jl&#10;bHMvLnJlbHNQSwECLQAUAAYACAAAACEAr9HYcWQCAAAfBQAADgAAAAAAAAAAAAAAAAAuAgAAZHJz&#10;L2Uyb0RvYy54bWxQSwECLQAUAAYACAAAACEAOQkjLN8AAAAKAQAADwAAAAAAAAAAAAAAAAC+BAAA&#10;ZHJzL2Rvd25yZXYueG1sUEsFBgAAAAAEAAQA8wAAAMoFAAAAAA==&#10;" filled="f" strokecolor="#091723 [484]" strokeweight="1pt"/>
            </w:pict>
          </mc:Fallback>
        </mc:AlternateContent>
      </w:r>
    </w:p>
    <w:p w14:paraId="1989D4D8" w14:textId="77777777" w:rsidR="00064A62" w:rsidRDefault="00064A62" w:rsidP="002C7AE3">
      <w:pPr>
        <w:tabs>
          <w:tab w:val="left" w:pos="1560"/>
        </w:tabs>
        <w:rPr>
          <w:rFonts w:ascii="Arial" w:hAnsi="Arial" w:cs="Arial"/>
          <w:snapToGrid w:val="0"/>
          <w:sz w:val="22"/>
          <w:szCs w:val="22"/>
        </w:rPr>
      </w:pPr>
    </w:p>
    <w:p w14:paraId="45B7BAF8" w14:textId="56778C94" w:rsidR="002C7AE3" w:rsidRPr="00936B10" w:rsidRDefault="002C7AE3" w:rsidP="002C7AE3">
      <w:pPr>
        <w:tabs>
          <w:tab w:val="left" w:pos="1560"/>
        </w:tabs>
        <w:rPr>
          <w:rFonts w:ascii="Arial" w:hAnsi="Arial" w:cs="Arial"/>
          <w:snapToGrid w:val="0"/>
          <w:sz w:val="22"/>
          <w:szCs w:val="22"/>
        </w:rPr>
      </w:pPr>
      <w:r w:rsidRPr="00936B10">
        <w:rPr>
          <w:rFonts w:ascii="Arial" w:hAnsi="Arial" w:cs="Arial"/>
          <w:snapToGrid w:val="0"/>
          <w:sz w:val="22"/>
          <w:szCs w:val="22"/>
        </w:rPr>
        <w:t xml:space="preserve">V </w:t>
      </w:r>
      <w:r w:rsidR="00907359">
        <w:rPr>
          <w:rFonts w:ascii="Arial" w:hAnsi="Arial" w:cs="Arial"/>
          <w:snapToGrid w:val="0"/>
          <w:sz w:val="22"/>
          <w:szCs w:val="22"/>
        </w:rPr>
        <w:t>Pardubicích</w:t>
      </w:r>
      <w:r>
        <w:rPr>
          <w:rFonts w:ascii="Arial" w:hAnsi="Arial" w:cs="Arial"/>
          <w:snapToGrid w:val="0"/>
          <w:sz w:val="22"/>
          <w:szCs w:val="22"/>
        </w:rPr>
        <w:tab/>
      </w:r>
      <w:r>
        <w:rPr>
          <w:rFonts w:ascii="Arial" w:hAnsi="Arial" w:cs="Arial"/>
          <w:snapToGrid w:val="0"/>
          <w:sz w:val="22"/>
          <w:szCs w:val="22"/>
        </w:rPr>
        <w:tab/>
        <w:t>d</w:t>
      </w:r>
      <w:r w:rsidRPr="00936B10">
        <w:rPr>
          <w:rFonts w:ascii="Arial" w:hAnsi="Arial" w:cs="Arial"/>
          <w:snapToGrid w:val="0"/>
          <w:sz w:val="22"/>
          <w:szCs w:val="22"/>
        </w:rPr>
        <w:t>ne</w:t>
      </w:r>
      <w:r w:rsidR="00907359">
        <w:rPr>
          <w:rFonts w:ascii="Arial" w:hAnsi="Arial" w:cs="Arial"/>
          <w:snapToGrid w:val="0"/>
          <w:sz w:val="22"/>
          <w:szCs w:val="22"/>
        </w:rPr>
        <w:t>:</w:t>
      </w:r>
      <w:r w:rsidR="0076643C">
        <w:rPr>
          <w:rFonts w:ascii="Arial" w:hAnsi="Arial" w:cs="Arial"/>
          <w:snapToGrid w:val="0"/>
          <w:sz w:val="22"/>
          <w:szCs w:val="22"/>
        </w:rPr>
        <w:t xml:space="preserve"> 12.3.2024</w:t>
      </w: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p>
    <w:p w14:paraId="348C8B25" w14:textId="268E50EB" w:rsidR="002C7AE3" w:rsidRPr="00936B10" w:rsidRDefault="002C7AE3" w:rsidP="002C7AE3">
      <w:pPr>
        <w:tabs>
          <w:tab w:val="left" w:pos="5529"/>
          <w:tab w:val="left" w:pos="5670"/>
        </w:tabs>
        <w:rPr>
          <w:rFonts w:ascii="Arial" w:hAnsi="Arial" w:cs="Arial"/>
          <w:b/>
          <w:bCs/>
          <w:snapToGrid w:val="0"/>
          <w:sz w:val="22"/>
          <w:szCs w:val="22"/>
        </w:rPr>
      </w:pPr>
      <w:r w:rsidRPr="00936B10">
        <w:rPr>
          <w:rFonts w:ascii="Arial" w:hAnsi="Arial" w:cs="Arial"/>
          <w:b/>
          <w:bCs/>
          <w:snapToGrid w:val="0"/>
          <w:sz w:val="22"/>
          <w:szCs w:val="22"/>
        </w:rPr>
        <w:t>Za objednatele:</w:t>
      </w:r>
      <w:r w:rsidRPr="00936B10">
        <w:rPr>
          <w:rFonts w:ascii="Arial" w:hAnsi="Arial" w:cs="Arial"/>
          <w:b/>
          <w:bCs/>
          <w:snapToGrid w:val="0"/>
          <w:sz w:val="22"/>
          <w:szCs w:val="22"/>
        </w:rPr>
        <w:tab/>
      </w:r>
    </w:p>
    <w:p w14:paraId="0EC2D61F" w14:textId="77777777" w:rsidR="002C7AE3" w:rsidRDefault="002C7AE3" w:rsidP="002C7AE3">
      <w:pPr>
        <w:tabs>
          <w:tab w:val="left" w:pos="5529"/>
        </w:tabs>
        <w:rPr>
          <w:rFonts w:ascii="Arial" w:hAnsi="Arial" w:cs="Arial"/>
          <w:snapToGrid w:val="0"/>
          <w:sz w:val="22"/>
          <w:szCs w:val="22"/>
        </w:rPr>
      </w:pPr>
    </w:p>
    <w:p w14:paraId="639D2845" w14:textId="77777777" w:rsidR="002C7AE3" w:rsidRDefault="002C7AE3" w:rsidP="002C7AE3">
      <w:pPr>
        <w:tabs>
          <w:tab w:val="left" w:pos="5529"/>
        </w:tabs>
        <w:rPr>
          <w:rFonts w:ascii="Arial" w:hAnsi="Arial" w:cs="Arial"/>
          <w:snapToGrid w:val="0"/>
          <w:sz w:val="22"/>
          <w:szCs w:val="22"/>
        </w:rPr>
      </w:pPr>
    </w:p>
    <w:p w14:paraId="1F1EC412" w14:textId="77777777" w:rsidR="002C7AE3" w:rsidRDefault="002C7AE3" w:rsidP="002C7AE3">
      <w:pPr>
        <w:tabs>
          <w:tab w:val="left" w:pos="5529"/>
        </w:tabs>
        <w:rPr>
          <w:rFonts w:ascii="Arial" w:hAnsi="Arial" w:cs="Arial"/>
          <w:snapToGrid w:val="0"/>
          <w:sz w:val="22"/>
          <w:szCs w:val="22"/>
        </w:rPr>
      </w:pPr>
    </w:p>
    <w:p w14:paraId="16B15AEF" w14:textId="21730944" w:rsidR="00BE1EEF" w:rsidRDefault="00BE1EEF" w:rsidP="000B1A7E">
      <w:pPr>
        <w:rPr>
          <w:rFonts w:eastAsia="Arial" w:cs="Arial"/>
        </w:rPr>
      </w:pPr>
      <w:r>
        <w:rPr>
          <w:rFonts w:ascii="Arial" w:hAnsi="Arial" w:cs="Arial"/>
          <w:snapToGrid w:val="0"/>
          <w:sz w:val="22"/>
          <w:szCs w:val="22"/>
        </w:rPr>
        <w:t xml:space="preserve"> </w:t>
      </w:r>
      <w:r w:rsidRPr="00962054">
        <w:rPr>
          <w:rFonts w:eastAsia="Arial" w:cs="Arial"/>
        </w:rPr>
        <w:t>Ing. Bc.</w:t>
      </w:r>
      <w:r>
        <w:rPr>
          <w:rFonts w:eastAsia="Arial" w:cs="Arial"/>
        </w:rPr>
        <w:t xml:space="preserve"> </w:t>
      </w:r>
      <w:r w:rsidRPr="00962054">
        <w:rPr>
          <w:rFonts w:eastAsia="Arial" w:cs="Arial"/>
        </w:rPr>
        <w:t>Richard Filip</w:t>
      </w:r>
      <w:r>
        <w:rPr>
          <w:rFonts w:eastAsia="Arial" w:cs="Arial"/>
        </w:rPr>
        <w:t>,</w:t>
      </w:r>
      <w:r w:rsidRPr="00962054">
        <w:rPr>
          <w:rFonts w:eastAsia="Arial" w:cs="Arial"/>
        </w:rPr>
        <w:t xml:space="preserve"> Ph.D.</w:t>
      </w:r>
    </w:p>
    <w:p w14:paraId="2CFA3301" w14:textId="77777777" w:rsidR="00BE1EEF" w:rsidRDefault="00BE1EEF" w:rsidP="000B1A7E">
      <w:pPr>
        <w:rPr>
          <w:rFonts w:eastAsia="Arial" w:cs="Arial"/>
        </w:rPr>
      </w:pPr>
      <w:r>
        <w:rPr>
          <w:rFonts w:eastAsia="Arial" w:cs="Arial"/>
        </w:rPr>
        <w:t xml:space="preserve">   zástupce ředitele KPÚ </w:t>
      </w:r>
    </w:p>
    <w:p w14:paraId="15837F56" w14:textId="77777777" w:rsidR="00BE1EEF" w:rsidRDefault="00BE1EEF" w:rsidP="000B1A7E">
      <w:pPr>
        <w:rPr>
          <w:rFonts w:eastAsia="Arial" w:cs="Arial"/>
        </w:rPr>
      </w:pPr>
      <w:r>
        <w:rPr>
          <w:rFonts w:eastAsia="Arial" w:cs="Arial"/>
        </w:rPr>
        <w:t xml:space="preserve">       pro Pardubický kraj</w:t>
      </w:r>
    </w:p>
    <w:p w14:paraId="7A54BAAE" w14:textId="70B8D524" w:rsidR="002C7AE3" w:rsidRPr="00936B10" w:rsidRDefault="00BE1EEF" w:rsidP="00BE1EEF">
      <w:pPr>
        <w:tabs>
          <w:tab w:val="left" w:pos="3969"/>
        </w:tabs>
        <w:rPr>
          <w:rFonts w:ascii="Arial" w:hAnsi="Arial" w:cs="Arial"/>
          <w:snapToGrid w:val="0"/>
          <w:sz w:val="22"/>
          <w:szCs w:val="22"/>
        </w:rPr>
      </w:pP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p>
    <w:p w14:paraId="1F379D30" w14:textId="77777777" w:rsidR="002C7AE3" w:rsidRDefault="002C7AE3" w:rsidP="00936B10">
      <w:pPr>
        <w:rPr>
          <w:rFonts w:ascii="Arial" w:hAnsi="Arial" w:cs="Arial"/>
          <w:sz w:val="22"/>
          <w:szCs w:val="22"/>
        </w:rPr>
      </w:pPr>
    </w:p>
    <w:p w14:paraId="032AEDE2" w14:textId="03BA4183" w:rsidR="00AC4781" w:rsidRPr="00936B10" w:rsidRDefault="00AC4781" w:rsidP="00936B10">
      <w:pPr>
        <w:rPr>
          <w:rFonts w:ascii="Arial" w:hAnsi="Arial" w:cs="Arial"/>
          <w:sz w:val="22"/>
          <w:szCs w:val="22"/>
        </w:rPr>
      </w:pPr>
      <w:r w:rsidRPr="00936B10">
        <w:rPr>
          <w:rFonts w:ascii="Arial" w:hAnsi="Arial" w:cs="Arial"/>
          <w:sz w:val="22"/>
          <w:szCs w:val="22"/>
        </w:rPr>
        <w:t xml:space="preserve">Příloha č. 1 </w:t>
      </w:r>
    </w:p>
    <w:p w14:paraId="1457B0EB" w14:textId="12F64B80" w:rsidR="00AC4781" w:rsidRPr="00936B10" w:rsidRDefault="00AC4781" w:rsidP="00936B10">
      <w:pPr>
        <w:rPr>
          <w:rFonts w:ascii="Arial" w:hAnsi="Arial" w:cs="Arial"/>
          <w:sz w:val="22"/>
          <w:szCs w:val="22"/>
        </w:rPr>
      </w:pPr>
      <w:r w:rsidRPr="00936B10">
        <w:rPr>
          <w:rFonts w:ascii="Arial" w:hAnsi="Arial" w:cs="Arial"/>
          <w:sz w:val="22"/>
          <w:szCs w:val="22"/>
        </w:rPr>
        <w:t>Standardy zpracování znaleckých posudků pro Státní pozemkový úřad</w:t>
      </w:r>
    </w:p>
    <w:p w14:paraId="6B7DFF47" w14:textId="77777777" w:rsidR="00EF4F13" w:rsidRPr="00936B10" w:rsidRDefault="00EF4F13" w:rsidP="00936B10">
      <w:pPr>
        <w:rPr>
          <w:rFonts w:ascii="Arial" w:hAnsi="Arial" w:cs="Arial"/>
          <w:sz w:val="22"/>
          <w:szCs w:val="22"/>
        </w:rPr>
      </w:pPr>
      <w:r w:rsidRPr="00936B10">
        <w:rPr>
          <w:rFonts w:ascii="Arial" w:hAnsi="Arial" w:cs="Arial"/>
          <w:sz w:val="22"/>
          <w:szCs w:val="22"/>
        </w:rPr>
        <w:t>Příloha č. 2</w:t>
      </w:r>
    </w:p>
    <w:p w14:paraId="32E014DF" w14:textId="203EBD39" w:rsidR="00EF4F13" w:rsidRPr="00936B10" w:rsidRDefault="00EF4F13" w:rsidP="00936B10">
      <w:pPr>
        <w:rPr>
          <w:rFonts w:ascii="Arial" w:hAnsi="Arial" w:cs="Arial"/>
          <w:sz w:val="22"/>
          <w:szCs w:val="22"/>
        </w:rPr>
      </w:pPr>
      <w:r w:rsidRPr="00936B10">
        <w:rPr>
          <w:rFonts w:ascii="Arial" w:hAnsi="Arial" w:cs="Arial"/>
          <w:sz w:val="22"/>
          <w:szCs w:val="22"/>
        </w:rPr>
        <w:t xml:space="preserve">Ceník </w:t>
      </w:r>
      <w:r w:rsidR="0069148F">
        <w:rPr>
          <w:rFonts w:ascii="Arial" w:hAnsi="Arial" w:cs="Arial"/>
          <w:sz w:val="22"/>
          <w:szCs w:val="22"/>
        </w:rPr>
        <w:t xml:space="preserve">zpracování </w:t>
      </w:r>
      <w:r w:rsidRPr="00936B10">
        <w:rPr>
          <w:rFonts w:ascii="Arial" w:hAnsi="Arial" w:cs="Arial"/>
          <w:sz w:val="22"/>
          <w:szCs w:val="22"/>
        </w:rPr>
        <w:t>znaleckých posudků</w:t>
      </w:r>
    </w:p>
    <w:p w14:paraId="21A15102" w14:textId="77777777" w:rsidR="00EF4F13" w:rsidRPr="00936B10" w:rsidRDefault="00EF4F13" w:rsidP="00936B10">
      <w:pPr>
        <w:rPr>
          <w:rFonts w:ascii="Arial" w:hAnsi="Arial" w:cs="Arial"/>
          <w:sz w:val="22"/>
          <w:szCs w:val="22"/>
        </w:rPr>
      </w:pPr>
      <w:r w:rsidRPr="00936B10">
        <w:rPr>
          <w:rFonts w:ascii="Arial" w:hAnsi="Arial" w:cs="Arial"/>
          <w:sz w:val="22"/>
          <w:szCs w:val="22"/>
        </w:rPr>
        <w:t>Příloha č. 3</w:t>
      </w:r>
    </w:p>
    <w:p w14:paraId="07B4C34D" w14:textId="36C32040" w:rsidR="00EF4F13" w:rsidRPr="00936B10" w:rsidRDefault="00EF4F13" w:rsidP="00936B10">
      <w:pPr>
        <w:rPr>
          <w:rFonts w:ascii="Arial" w:hAnsi="Arial" w:cs="Arial"/>
          <w:sz w:val="22"/>
          <w:szCs w:val="22"/>
        </w:rPr>
      </w:pPr>
      <w:r w:rsidRPr="00936B10">
        <w:rPr>
          <w:rFonts w:ascii="Arial" w:hAnsi="Arial" w:cs="Arial"/>
          <w:sz w:val="22"/>
          <w:szCs w:val="22"/>
        </w:rPr>
        <w:t>Vzor Objednávky</w:t>
      </w:r>
    </w:p>
    <w:p w14:paraId="4F9EAEE5" w14:textId="5DC7628F" w:rsidR="00EF4F13" w:rsidRDefault="00EF4F13" w:rsidP="00936B10">
      <w:pPr>
        <w:rPr>
          <w:rFonts w:ascii="Arial" w:hAnsi="Arial" w:cs="Arial"/>
          <w:sz w:val="22"/>
          <w:szCs w:val="22"/>
        </w:rPr>
      </w:pPr>
      <w:r w:rsidRPr="00936B10">
        <w:rPr>
          <w:rFonts w:ascii="Arial" w:hAnsi="Arial" w:cs="Arial"/>
          <w:sz w:val="22"/>
          <w:szCs w:val="22"/>
        </w:rPr>
        <w:t xml:space="preserve">Příloha č. 4 </w:t>
      </w:r>
    </w:p>
    <w:p w14:paraId="02F472B1" w14:textId="53869187" w:rsidR="002F525D" w:rsidRPr="00936B10" w:rsidRDefault="002F525D" w:rsidP="002F525D">
      <w:pPr>
        <w:rPr>
          <w:rFonts w:ascii="Arial" w:hAnsi="Arial" w:cs="Arial"/>
          <w:sz w:val="22"/>
          <w:szCs w:val="22"/>
        </w:rPr>
      </w:pPr>
      <w:r w:rsidRPr="00936B10">
        <w:rPr>
          <w:rFonts w:ascii="Arial" w:hAnsi="Arial" w:cs="Arial"/>
          <w:sz w:val="22"/>
          <w:szCs w:val="22"/>
        </w:rPr>
        <w:t>Vzor Protokolu o předání a převzetí</w:t>
      </w:r>
      <w:r w:rsidR="00CA3AC9">
        <w:rPr>
          <w:rFonts w:ascii="Arial" w:hAnsi="Arial" w:cs="Arial"/>
          <w:sz w:val="22"/>
          <w:szCs w:val="22"/>
        </w:rPr>
        <w:t xml:space="preserve"> objednaného znaleckého posudku</w:t>
      </w:r>
    </w:p>
    <w:p w14:paraId="76DEAA3D" w14:textId="77777777" w:rsidR="00EF4F13" w:rsidRPr="00936B10" w:rsidRDefault="00EF4F13" w:rsidP="00936B10">
      <w:pPr>
        <w:rPr>
          <w:rFonts w:ascii="Arial" w:hAnsi="Arial" w:cs="Arial"/>
          <w:sz w:val="22"/>
          <w:szCs w:val="22"/>
        </w:rPr>
      </w:pPr>
      <w:r w:rsidRPr="00936B10">
        <w:rPr>
          <w:rFonts w:ascii="Arial" w:hAnsi="Arial" w:cs="Arial"/>
          <w:sz w:val="22"/>
          <w:szCs w:val="22"/>
        </w:rPr>
        <w:t>Příloha č. 5</w:t>
      </w:r>
    </w:p>
    <w:p w14:paraId="21818B64" w14:textId="77CE8056" w:rsidR="001F6456" w:rsidRDefault="002F525D" w:rsidP="00300A3E">
      <w:pPr>
        <w:rPr>
          <w:rFonts w:ascii="Arial" w:hAnsi="Arial" w:cs="Arial"/>
          <w:sz w:val="22"/>
          <w:szCs w:val="22"/>
        </w:rPr>
      </w:pPr>
      <w:r w:rsidRPr="00936B10">
        <w:rPr>
          <w:rFonts w:ascii="Arial" w:hAnsi="Arial" w:cs="Arial"/>
          <w:sz w:val="22"/>
          <w:szCs w:val="22"/>
        </w:rPr>
        <w:t>Vzor Protokolu o nepřevzetí objednaného znaleckého posudku</w:t>
      </w:r>
      <w:r w:rsidR="001F6456">
        <w:rPr>
          <w:rFonts w:ascii="Arial" w:hAnsi="Arial" w:cs="Arial"/>
          <w:sz w:val="22"/>
          <w:szCs w:val="22"/>
        </w:rPr>
        <w:br w:type="page"/>
      </w:r>
    </w:p>
    <w:p w14:paraId="0370FA96" w14:textId="77777777" w:rsidR="00887BA1" w:rsidRPr="004F032D" w:rsidRDefault="00887BA1" w:rsidP="00887BA1">
      <w:pPr>
        <w:jc w:val="center"/>
        <w:rPr>
          <w:rFonts w:ascii="Arial" w:hAnsi="Arial" w:cs="Arial"/>
          <w:b/>
        </w:rPr>
      </w:pPr>
      <w:r w:rsidRPr="004F032D">
        <w:rPr>
          <w:rFonts w:ascii="Arial" w:hAnsi="Arial" w:cs="Arial"/>
          <w:b/>
        </w:rPr>
        <w:lastRenderedPageBreak/>
        <w:t xml:space="preserve">Příloha č. 1 </w:t>
      </w:r>
    </w:p>
    <w:p w14:paraId="2049FA5A" w14:textId="09A3F089" w:rsidR="00887BA1" w:rsidRPr="004F032D" w:rsidRDefault="00887BA1" w:rsidP="00887BA1">
      <w:pPr>
        <w:jc w:val="center"/>
        <w:rPr>
          <w:rFonts w:ascii="Arial" w:hAnsi="Arial" w:cs="Arial"/>
          <w:b/>
        </w:rPr>
      </w:pPr>
      <w:r w:rsidRPr="004F032D">
        <w:rPr>
          <w:rFonts w:ascii="Arial" w:hAnsi="Arial" w:cs="Arial"/>
          <w:b/>
        </w:rPr>
        <w:t>Rámcové dohody č</w:t>
      </w:r>
      <w:r>
        <w:rPr>
          <w:rFonts w:ascii="Arial" w:hAnsi="Arial" w:cs="Arial"/>
          <w:b/>
        </w:rPr>
        <w:t>. 119</w:t>
      </w:r>
      <w:r w:rsidR="009858F9">
        <w:rPr>
          <w:rFonts w:ascii="Arial" w:hAnsi="Arial" w:cs="Arial"/>
          <w:b/>
        </w:rPr>
        <w:t>-2024-544101</w:t>
      </w:r>
    </w:p>
    <w:p w14:paraId="51160877" w14:textId="77777777" w:rsidR="00887BA1" w:rsidRDefault="00887BA1" w:rsidP="00887BA1">
      <w:pPr>
        <w:jc w:val="center"/>
        <w:rPr>
          <w:rFonts w:ascii="Arial" w:hAnsi="Arial" w:cs="Arial"/>
          <w:b/>
          <w:sz w:val="22"/>
          <w:szCs w:val="22"/>
        </w:rPr>
      </w:pPr>
      <w:r w:rsidRPr="00A35F12">
        <w:rPr>
          <w:rFonts w:ascii="Arial" w:hAnsi="Arial" w:cs="Arial"/>
          <w:b/>
          <w:sz w:val="22"/>
          <w:szCs w:val="22"/>
        </w:rPr>
        <w:t>Standardy zpracování znaleckých posudků pro Státní pozemkový úřad</w:t>
      </w:r>
    </w:p>
    <w:p w14:paraId="554F98CB" w14:textId="77777777" w:rsidR="00887BA1" w:rsidRDefault="00887BA1" w:rsidP="00887BA1">
      <w:pPr>
        <w:jc w:val="center"/>
        <w:rPr>
          <w:rFonts w:ascii="Arial" w:hAnsi="Arial" w:cs="Arial"/>
          <w:b/>
          <w:sz w:val="22"/>
          <w:szCs w:val="22"/>
        </w:rPr>
      </w:pPr>
    </w:p>
    <w:p w14:paraId="69A57C3C" w14:textId="77777777" w:rsidR="00887BA1" w:rsidRPr="004F032D" w:rsidRDefault="00887BA1" w:rsidP="00887BA1">
      <w:pPr>
        <w:jc w:val="center"/>
        <w:rPr>
          <w:rFonts w:ascii="Arial" w:hAnsi="Arial" w:cs="Arial"/>
          <w:b/>
          <w:sz w:val="22"/>
          <w:szCs w:val="22"/>
        </w:rPr>
      </w:pPr>
      <w:r w:rsidRPr="004F032D">
        <w:rPr>
          <w:rFonts w:ascii="Arial" w:hAnsi="Arial" w:cs="Arial"/>
          <w:b/>
          <w:sz w:val="22"/>
          <w:szCs w:val="22"/>
        </w:rPr>
        <w:t>Čl. 1</w:t>
      </w:r>
    </w:p>
    <w:p w14:paraId="0C9BF77F" w14:textId="77777777" w:rsidR="00887BA1" w:rsidRDefault="00887BA1" w:rsidP="00887BA1">
      <w:pPr>
        <w:jc w:val="center"/>
        <w:rPr>
          <w:rFonts w:ascii="Arial" w:hAnsi="Arial" w:cs="Arial"/>
          <w:b/>
          <w:sz w:val="22"/>
          <w:szCs w:val="22"/>
        </w:rPr>
      </w:pPr>
      <w:r w:rsidRPr="004F032D">
        <w:rPr>
          <w:rFonts w:ascii="Arial" w:hAnsi="Arial" w:cs="Arial"/>
          <w:b/>
          <w:sz w:val="22"/>
          <w:szCs w:val="22"/>
        </w:rPr>
        <w:t>Ú</w:t>
      </w:r>
      <w:r>
        <w:rPr>
          <w:rFonts w:ascii="Arial" w:hAnsi="Arial" w:cs="Arial"/>
          <w:b/>
          <w:sz w:val="22"/>
          <w:szCs w:val="22"/>
        </w:rPr>
        <w:t>čel a</w:t>
      </w:r>
      <w:r w:rsidRPr="004F032D">
        <w:rPr>
          <w:rFonts w:ascii="Arial" w:hAnsi="Arial" w:cs="Arial"/>
          <w:b/>
          <w:sz w:val="22"/>
          <w:szCs w:val="22"/>
        </w:rPr>
        <w:t xml:space="preserve"> předmět standard</w:t>
      </w:r>
      <w:r>
        <w:rPr>
          <w:rFonts w:ascii="Arial" w:hAnsi="Arial" w:cs="Arial"/>
          <w:b/>
          <w:sz w:val="22"/>
          <w:szCs w:val="22"/>
        </w:rPr>
        <w:t>u</w:t>
      </w:r>
    </w:p>
    <w:p w14:paraId="5672739D" w14:textId="77777777" w:rsidR="00887BA1" w:rsidRDefault="00887BA1" w:rsidP="00887BA1">
      <w:pPr>
        <w:pStyle w:val="Odstavecseseznamem"/>
        <w:ind w:left="0"/>
        <w:jc w:val="both"/>
        <w:rPr>
          <w:rFonts w:ascii="Arial" w:hAnsi="Arial" w:cs="Arial"/>
          <w:i/>
          <w:iCs/>
          <w:sz w:val="22"/>
          <w:szCs w:val="22"/>
        </w:rPr>
      </w:pPr>
      <w:r>
        <w:rPr>
          <w:rFonts w:ascii="Arial" w:hAnsi="Arial" w:cs="Arial"/>
          <w:sz w:val="22"/>
          <w:szCs w:val="22"/>
        </w:rPr>
        <w:t xml:space="preserve">Zákon </w:t>
      </w:r>
      <w:r w:rsidRPr="000D604F">
        <w:rPr>
          <w:rFonts w:ascii="Arial" w:hAnsi="Arial" w:cs="Arial"/>
          <w:sz w:val="22"/>
          <w:szCs w:val="22"/>
        </w:rPr>
        <w:t>č. 254/2019 Sb</w:t>
      </w:r>
      <w:r>
        <w:rPr>
          <w:rFonts w:ascii="Arial" w:hAnsi="Arial" w:cs="Arial"/>
          <w:sz w:val="22"/>
          <w:szCs w:val="22"/>
        </w:rPr>
        <w:t xml:space="preserve">., o znalcích, znaleckých kancelářích, a znaleckých ústavech v § 28 odst. 5 uvádí: </w:t>
      </w:r>
      <w:r w:rsidRPr="0038201C">
        <w:rPr>
          <w:rFonts w:ascii="Arial" w:hAnsi="Arial" w:cs="Arial"/>
          <w:i/>
          <w:iCs/>
          <w:sz w:val="22"/>
          <w:szCs w:val="22"/>
        </w:rPr>
        <w:t>„Znalecký posudek musí být kromě odůvodněných případů zpracován v souladu s obecně uznávanými postupy</w:t>
      </w:r>
      <w:r>
        <w:rPr>
          <w:rFonts w:ascii="Arial" w:hAnsi="Arial" w:cs="Arial"/>
          <w:i/>
          <w:iCs/>
          <w:sz w:val="22"/>
          <w:szCs w:val="22"/>
        </w:rPr>
        <w:t xml:space="preserve"> a</w:t>
      </w:r>
      <w:r w:rsidRPr="0038201C">
        <w:rPr>
          <w:rFonts w:ascii="Arial" w:hAnsi="Arial" w:cs="Arial"/>
          <w:i/>
          <w:iCs/>
          <w:sz w:val="22"/>
          <w:szCs w:val="22"/>
        </w:rPr>
        <w:t xml:space="preserve"> standardy daného oboru a odvětví. V souladu s obecně uznávanými postupy a standardy obsahuje závěr posudku jednoznačné odpovědi na položené otázky, pokud podklady nebo metoda neumožňují vyslovit jednoznačný závěr, uvede znalec skutečnosti snižující přesnost závěru.“</w:t>
      </w:r>
    </w:p>
    <w:p w14:paraId="7FCA3BE0" w14:textId="77777777" w:rsidR="00887BA1" w:rsidRDefault="00887BA1" w:rsidP="00887BA1">
      <w:pPr>
        <w:pStyle w:val="Odstavecseseznamem"/>
        <w:ind w:left="0"/>
        <w:jc w:val="both"/>
        <w:rPr>
          <w:rFonts w:ascii="Arial" w:hAnsi="Arial" w:cs="Arial"/>
          <w:sz w:val="22"/>
          <w:szCs w:val="22"/>
        </w:rPr>
      </w:pPr>
      <w:r>
        <w:rPr>
          <w:rFonts w:ascii="Arial" w:hAnsi="Arial" w:cs="Arial"/>
          <w:sz w:val="22"/>
          <w:szCs w:val="22"/>
        </w:rPr>
        <w:t xml:space="preserve">Standardy zapracování znaleckých posudků pro Státní pozemkový úřad (dále „Standardy“) smluvně specifikují, kdo může být zhotovitelem znaleckého posudku, jakým způsobem se znalecký posudek zpracovává a podává, a které postupy a standardy pro oceňování věcí, práv a jiných majetkových hodnot (dále jen „majetek“) lze považovat za obecně uznávané. Je přitom </w:t>
      </w:r>
      <w:r w:rsidRPr="00A35F12">
        <w:rPr>
          <w:rFonts w:ascii="Arial" w:hAnsi="Arial" w:cs="Arial"/>
          <w:sz w:val="22"/>
          <w:szCs w:val="22"/>
        </w:rPr>
        <w:t>akcept</w:t>
      </w:r>
      <w:r>
        <w:rPr>
          <w:rFonts w:ascii="Arial" w:hAnsi="Arial" w:cs="Arial"/>
          <w:sz w:val="22"/>
          <w:szCs w:val="22"/>
        </w:rPr>
        <w:t>ována</w:t>
      </w:r>
      <w:r w:rsidRPr="00A35F12">
        <w:rPr>
          <w:rFonts w:ascii="Arial" w:hAnsi="Arial" w:cs="Arial"/>
          <w:sz w:val="22"/>
          <w:szCs w:val="22"/>
        </w:rPr>
        <w:t xml:space="preserve"> legislativ</w:t>
      </w:r>
      <w:r>
        <w:rPr>
          <w:rFonts w:ascii="Arial" w:hAnsi="Arial" w:cs="Arial"/>
          <w:sz w:val="22"/>
          <w:szCs w:val="22"/>
        </w:rPr>
        <w:t>a</w:t>
      </w:r>
      <w:r w:rsidRPr="00A35F12">
        <w:rPr>
          <w:rFonts w:ascii="Arial" w:hAnsi="Arial" w:cs="Arial"/>
          <w:sz w:val="22"/>
          <w:szCs w:val="22"/>
        </w:rPr>
        <w:t xml:space="preserve"> výkonu znalecké činnosti a oceňování majetku</w:t>
      </w:r>
      <w:r>
        <w:rPr>
          <w:rFonts w:ascii="Arial" w:hAnsi="Arial" w:cs="Arial"/>
          <w:sz w:val="22"/>
          <w:szCs w:val="22"/>
        </w:rPr>
        <w:t xml:space="preserve"> (účinnost </w:t>
      </w:r>
      <w:r w:rsidRPr="00A35F12">
        <w:rPr>
          <w:rFonts w:ascii="Arial" w:hAnsi="Arial" w:cs="Arial"/>
          <w:sz w:val="22"/>
          <w:szCs w:val="22"/>
        </w:rPr>
        <w:t>od 1. 1. 202</w:t>
      </w:r>
      <w:r>
        <w:rPr>
          <w:rFonts w:ascii="Arial" w:hAnsi="Arial" w:cs="Arial"/>
          <w:sz w:val="22"/>
          <w:szCs w:val="22"/>
        </w:rPr>
        <w:t>1)</w:t>
      </w:r>
      <w:r w:rsidRPr="00A35F12">
        <w:rPr>
          <w:rFonts w:ascii="Arial" w:hAnsi="Arial" w:cs="Arial"/>
          <w:sz w:val="22"/>
          <w:szCs w:val="22"/>
        </w:rPr>
        <w:t>.</w:t>
      </w:r>
      <w:r>
        <w:rPr>
          <w:rFonts w:ascii="Arial" w:hAnsi="Arial" w:cs="Arial"/>
          <w:sz w:val="22"/>
          <w:szCs w:val="22"/>
        </w:rPr>
        <w:t xml:space="preserve"> Cílem „Standardů“ je předcházení vzniku majetkové újmy nebo bezdůvodného obohacení státu.</w:t>
      </w:r>
    </w:p>
    <w:p w14:paraId="0C680B85" w14:textId="77777777" w:rsidR="00887BA1" w:rsidRDefault="00887BA1" w:rsidP="00887BA1">
      <w:pPr>
        <w:pStyle w:val="Odstavecseseznamem"/>
        <w:ind w:left="360"/>
        <w:jc w:val="center"/>
        <w:rPr>
          <w:rFonts w:ascii="Arial" w:hAnsi="Arial" w:cs="Arial"/>
          <w:b/>
          <w:bCs/>
          <w:sz w:val="22"/>
          <w:szCs w:val="22"/>
        </w:rPr>
      </w:pPr>
      <w:r>
        <w:rPr>
          <w:rFonts w:ascii="Arial" w:hAnsi="Arial" w:cs="Arial"/>
          <w:b/>
          <w:bCs/>
          <w:sz w:val="22"/>
          <w:szCs w:val="22"/>
        </w:rPr>
        <w:t>Čl. 2</w:t>
      </w:r>
    </w:p>
    <w:p w14:paraId="0E8EACA2" w14:textId="77777777" w:rsidR="00887BA1" w:rsidRDefault="00887BA1" w:rsidP="00887BA1">
      <w:pPr>
        <w:pStyle w:val="Odstavecseseznamem"/>
        <w:ind w:left="360"/>
        <w:jc w:val="center"/>
        <w:rPr>
          <w:rFonts w:ascii="Arial" w:hAnsi="Arial" w:cs="Arial"/>
          <w:b/>
          <w:bCs/>
          <w:sz w:val="22"/>
          <w:szCs w:val="22"/>
        </w:rPr>
      </w:pPr>
      <w:r w:rsidRPr="00316D5C">
        <w:rPr>
          <w:rFonts w:ascii="Arial" w:hAnsi="Arial" w:cs="Arial"/>
          <w:b/>
          <w:bCs/>
          <w:sz w:val="22"/>
          <w:szCs w:val="22"/>
        </w:rPr>
        <w:t>Zhotovitel znaleckého posudku</w:t>
      </w:r>
    </w:p>
    <w:p w14:paraId="128188FD" w14:textId="77777777" w:rsidR="00887BA1" w:rsidRDefault="00887BA1" w:rsidP="00887BA1">
      <w:pPr>
        <w:pStyle w:val="Odstavecseseznamem"/>
        <w:ind w:left="0"/>
        <w:jc w:val="both"/>
        <w:rPr>
          <w:rFonts w:ascii="Arial" w:hAnsi="Arial" w:cs="Arial"/>
          <w:sz w:val="22"/>
          <w:szCs w:val="22"/>
        </w:rPr>
      </w:pPr>
      <w:r>
        <w:rPr>
          <w:rFonts w:ascii="Arial" w:hAnsi="Arial" w:cs="Arial"/>
          <w:sz w:val="22"/>
          <w:szCs w:val="22"/>
        </w:rPr>
        <w:t>Zhotovitelem znaleckého posudku pro Státní pozemkový úřad (dále také „SPÚ“) může být</w:t>
      </w:r>
      <w:r w:rsidRPr="0042744A">
        <w:rPr>
          <w:rFonts w:ascii="Arial" w:hAnsi="Arial" w:cs="Arial"/>
          <w:sz w:val="22"/>
          <w:szCs w:val="22"/>
        </w:rPr>
        <w:t xml:space="preserve"> </w:t>
      </w:r>
      <w:r>
        <w:rPr>
          <w:rFonts w:ascii="Arial" w:hAnsi="Arial" w:cs="Arial"/>
          <w:sz w:val="22"/>
          <w:szCs w:val="22"/>
        </w:rPr>
        <w:t xml:space="preserve">pouze </w:t>
      </w:r>
      <w:r w:rsidRPr="0042744A">
        <w:rPr>
          <w:rFonts w:ascii="Arial" w:hAnsi="Arial" w:cs="Arial"/>
          <w:sz w:val="22"/>
          <w:szCs w:val="22"/>
        </w:rPr>
        <w:t>znal</w:t>
      </w:r>
      <w:r>
        <w:rPr>
          <w:rFonts w:ascii="Arial" w:hAnsi="Arial" w:cs="Arial"/>
          <w:sz w:val="22"/>
          <w:szCs w:val="22"/>
        </w:rPr>
        <w:t>e</w:t>
      </w:r>
      <w:r w:rsidRPr="0042744A">
        <w:rPr>
          <w:rFonts w:ascii="Arial" w:hAnsi="Arial" w:cs="Arial"/>
          <w:sz w:val="22"/>
          <w:szCs w:val="22"/>
        </w:rPr>
        <w:t>c, znaleck</w:t>
      </w:r>
      <w:r>
        <w:rPr>
          <w:rFonts w:ascii="Arial" w:hAnsi="Arial" w:cs="Arial"/>
          <w:sz w:val="22"/>
          <w:szCs w:val="22"/>
        </w:rPr>
        <w:t>á</w:t>
      </w:r>
      <w:r w:rsidRPr="0042744A">
        <w:rPr>
          <w:rFonts w:ascii="Arial" w:hAnsi="Arial" w:cs="Arial"/>
          <w:sz w:val="22"/>
          <w:szCs w:val="22"/>
        </w:rPr>
        <w:t xml:space="preserve"> kancelář a znalecký ústav</w:t>
      </w:r>
      <w:r>
        <w:rPr>
          <w:rFonts w:ascii="Arial" w:hAnsi="Arial" w:cs="Arial"/>
          <w:sz w:val="22"/>
          <w:szCs w:val="22"/>
        </w:rPr>
        <w:t xml:space="preserve"> s platným oprávněním k výkonu znalecké činnosti podle:</w:t>
      </w:r>
    </w:p>
    <w:p w14:paraId="0E7105FD" w14:textId="77777777" w:rsidR="00887BA1" w:rsidRDefault="00887BA1" w:rsidP="00887BA1">
      <w:pPr>
        <w:pStyle w:val="Odstavecseseznamem"/>
        <w:ind w:left="0"/>
        <w:jc w:val="both"/>
        <w:rPr>
          <w:rFonts w:ascii="Arial" w:hAnsi="Arial" w:cs="Arial"/>
          <w:sz w:val="22"/>
          <w:szCs w:val="22"/>
        </w:rPr>
      </w:pPr>
      <w:r>
        <w:rPr>
          <w:rFonts w:ascii="Arial" w:hAnsi="Arial" w:cs="Arial"/>
          <w:sz w:val="22"/>
          <w:szCs w:val="22"/>
        </w:rPr>
        <w:t>Z</w:t>
      </w:r>
      <w:r w:rsidRPr="000D604F">
        <w:rPr>
          <w:rFonts w:ascii="Arial" w:hAnsi="Arial" w:cs="Arial"/>
          <w:sz w:val="22"/>
          <w:szCs w:val="22"/>
        </w:rPr>
        <w:t>ákona č. 254/2019 Sb.</w:t>
      </w:r>
      <w:r>
        <w:rPr>
          <w:rFonts w:ascii="Arial" w:hAnsi="Arial" w:cs="Arial"/>
          <w:sz w:val="22"/>
          <w:szCs w:val="22"/>
        </w:rPr>
        <w:t xml:space="preserve">, </w:t>
      </w:r>
      <w:r w:rsidRPr="000D604F">
        <w:rPr>
          <w:rFonts w:ascii="Arial" w:hAnsi="Arial" w:cs="Arial"/>
          <w:sz w:val="22"/>
          <w:szCs w:val="22"/>
        </w:rPr>
        <w:t>o znalcích, znaleckých kancelářích a znaleckých ústavech</w:t>
      </w:r>
      <w:r>
        <w:rPr>
          <w:rFonts w:ascii="Arial" w:hAnsi="Arial" w:cs="Arial"/>
          <w:sz w:val="22"/>
          <w:szCs w:val="22"/>
        </w:rPr>
        <w:t>,</w:t>
      </w:r>
      <w:r w:rsidRPr="000D604F">
        <w:rPr>
          <w:rFonts w:ascii="Arial" w:hAnsi="Arial" w:cs="Arial"/>
          <w:sz w:val="22"/>
          <w:szCs w:val="22"/>
        </w:rPr>
        <w:t xml:space="preserve"> v</w:t>
      </w:r>
      <w:r>
        <w:rPr>
          <w:rFonts w:ascii="Arial" w:hAnsi="Arial" w:cs="Arial"/>
          <w:sz w:val="22"/>
          <w:szCs w:val="22"/>
        </w:rPr>
        <w:t> </w:t>
      </w:r>
      <w:r w:rsidRPr="000D604F">
        <w:rPr>
          <w:rFonts w:ascii="Arial" w:hAnsi="Arial" w:cs="Arial"/>
          <w:sz w:val="22"/>
          <w:szCs w:val="22"/>
        </w:rPr>
        <w:t>platném znění</w:t>
      </w:r>
      <w:r>
        <w:rPr>
          <w:rFonts w:ascii="Arial" w:hAnsi="Arial" w:cs="Arial"/>
          <w:sz w:val="22"/>
          <w:szCs w:val="22"/>
        </w:rPr>
        <w:t>, a podle jeho prováděcích vyhlášek, v platném znění:</w:t>
      </w:r>
    </w:p>
    <w:p w14:paraId="20FF779B" w14:textId="77777777" w:rsidR="00887BA1" w:rsidRDefault="00887BA1" w:rsidP="00BA5848">
      <w:pPr>
        <w:pStyle w:val="Odstavecseseznamem"/>
        <w:numPr>
          <w:ilvl w:val="0"/>
          <w:numId w:val="21"/>
        </w:numPr>
        <w:jc w:val="both"/>
        <w:rPr>
          <w:rFonts w:ascii="Arial" w:hAnsi="Arial" w:cs="Arial"/>
          <w:sz w:val="22"/>
          <w:szCs w:val="22"/>
        </w:rPr>
      </w:pPr>
      <w:r>
        <w:rPr>
          <w:rFonts w:ascii="Arial" w:hAnsi="Arial" w:cs="Arial"/>
          <w:sz w:val="22"/>
          <w:szCs w:val="22"/>
        </w:rPr>
        <w:t>Vyhláška č. 503/2020 Sb., o výkonu znalecké činnosti,</w:t>
      </w:r>
    </w:p>
    <w:p w14:paraId="039C2DBC" w14:textId="77777777" w:rsidR="00887BA1" w:rsidRDefault="00887BA1" w:rsidP="00BA5848">
      <w:pPr>
        <w:pStyle w:val="Odstavecseseznamem"/>
        <w:numPr>
          <w:ilvl w:val="0"/>
          <w:numId w:val="21"/>
        </w:numPr>
        <w:jc w:val="both"/>
        <w:rPr>
          <w:rFonts w:ascii="Arial" w:hAnsi="Arial" w:cs="Arial"/>
          <w:sz w:val="22"/>
          <w:szCs w:val="22"/>
        </w:rPr>
      </w:pPr>
      <w:r w:rsidRPr="00ED4305">
        <w:rPr>
          <w:rFonts w:ascii="Arial" w:hAnsi="Arial" w:cs="Arial"/>
          <w:sz w:val="22"/>
          <w:szCs w:val="22"/>
        </w:rPr>
        <w:t>V</w:t>
      </w:r>
      <w:r>
        <w:rPr>
          <w:rFonts w:ascii="Arial" w:hAnsi="Arial" w:cs="Arial"/>
          <w:sz w:val="22"/>
          <w:szCs w:val="22"/>
        </w:rPr>
        <w:t>yhláška č. 505/2020 Sb.</w:t>
      </w:r>
      <w:r w:rsidRPr="00A35F12">
        <w:rPr>
          <w:rFonts w:ascii="Arial" w:hAnsi="Arial" w:cs="Arial"/>
          <w:sz w:val="22"/>
          <w:szCs w:val="22"/>
        </w:rPr>
        <w:t xml:space="preserve">, </w:t>
      </w:r>
      <w:r>
        <w:rPr>
          <w:rFonts w:ascii="Arial" w:hAnsi="Arial" w:cs="Arial"/>
          <w:sz w:val="22"/>
          <w:szCs w:val="22"/>
        </w:rPr>
        <w:t xml:space="preserve">kterou se stanoví seznam znaleckých odvětví jednotlivých znaleckých oborů, jiná osvědčení o odborné způsobilosti, osvědčení vydaná profesními komorami a specializační studia pro obory a odvětví, </w:t>
      </w:r>
    </w:p>
    <w:p w14:paraId="19933029" w14:textId="77777777" w:rsidR="00887BA1" w:rsidRPr="002059C9" w:rsidRDefault="00887BA1" w:rsidP="00BA5848">
      <w:pPr>
        <w:pStyle w:val="Odstavecseseznamem"/>
        <w:numPr>
          <w:ilvl w:val="0"/>
          <w:numId w:val="21"/>
        </w:numPr>
        <w:jc w:val="both"/>
        <w:rPr>
          <w:rFonts w:ascii="Arial" w:hAnsi="Arial" w:cs="Arial"/>
          <w:sz w:val="22"/>
          <w:szCs w:val="22"/>
        </w:rPr>
      </w:pPr>
      <w:r>
        <w:rPr>
          <w:rFonts w:ascii="Arial" w:hAnsi="Arial" w:cs="Arial"/>
          <w:sz w:val="22"/>
          <w:szCs w:val="22"/>
        </w:rPr>
        <w:t>Vyhláška č. 504/2020 Sb.,</w:t>
      </w:r>
      <w:r w:rsidRPr="00A35F12">
        <w:rPr>
          <w:rFonts w:ascii="Arial" w:hAnsi="Arial" w:cs="Arial"/>
          <w:sz w:val="22"/>
          <w:szCs w:val="22"/>
        </w:rPr>
        <w:t xml:space="preserve"> </w:t>
      </w:r>
      <w:r>
        <w:rPr>
          <w:rFonts w:ascii="Arial" w:hAnsi="Arial" w:cs="Arial"/>
          <w:sz w:val="22"/>
          <w:szCs w:val="22"/>
        </w:rPr>
        <w:t xml:space="preserve">o znalečném. </w:t>
      </w:r>
    </w:p>
    <w:p w14:paraId="3EAB4479" w14:textId="77777777" w:rsidR="00887BA1" w:rsidRDefault="00887BA1" w:rsidP="00887BA1">
      <w:pPr>
        <w:pStyle w:val="Odstavecseseznamem"/>
        <w:ind w:left="0"/>
        <w:jc w:val="both"/>
        <w:rPr>
          <w:rFonts w:ascii="Arial" w:hAnsi="Arial" w:cs="Arial"/>
          <w:sz w:val="22"/>
          <w:szCs w:val="22"/>
        </w:rPr>
      </w:pPr>
    </w:p>
    <w:p w14:paraId="4B6EBCE8" w14:textId="77777777" w:rsidR="00887BA1" w:rsidRDefault="00887BA1" w:rsidP="00887BA1">
      <w:pPr>
        <w:pStyle w:val="Odstavecseseznamem"/>
        <w:ind w:left="0"/>
        <w:jc w:val="both"/>
        <w:rPr>
          <w:rFonts w:ascii="Arial" w:hAnsi="Arial" w:cs="Arial"/>
          <w:sz w:val="22"/>
          <w:szCs w:val="22"/>
        </w:rPr>
      </w:pPr>
      <w:r>
        <w:rPr>
          <w:rFonts w:ascii="Arial" w:hAnsi="Arial" w:cs="Arial"/>
          <w:sz w:val="22"/>
          <w:szCs w:val="22"/>
        </w:rPr>
        <w:t>Zhotovitel znaleckého posudku je povinen vykonávat znaleckou činnost pouze v oboru a odvětví a případně specializaci, pro které má oprávnění vykonávat znaleckou činnost, s odbornou péčí, nezávisle, nestranně, a ve sjednané nebo stanovené době.</w:t>
      </w:r>
    </w:p>
    <w:p w14:paraId="72520025" w14:textId="77777777" w:rsidR="00887BA1" w:rsidRDefault="00887BA1" w:rsidP="00887BA1">
      <w:pPr>
        <w:pStyle w:val="Odstavecseseznamem"/>
        <w:ind w:left="0"/>
        <w:jc w:val="both"/>
        <w:rPr>
          <w:rFonts w:ascii="Arial" w:hAnsi="Arial" w:cs="Arial"/>
          <w:sz w:val="22"/>
          <w:szCs w:val="22"/>
        </w:rPr>
      </w:pPr>
      <w:r>
        <w:rPr>
          <w:rFonts w:ascii="Arial" w:hAnsi="Arial" w:cs="Arial"/>
          <w:sz w:val="22"/>
          <w:szCs w:val="22"/>
        </w:rPr>
        <w:t xml:space="preserve">Obor a odvětví a případně specializace musí zhotovitele opravňovat k oceňování majetku dle požadavků zadavatele.  </w:t>
      </w:r>
    </w:p>
    <w:p w14:paraId="4EDC92E9" w14:textId="77777777" w:rsidR="00887BA1" w:rsidRDefault="00887BA1" w:rsidP="00887BA1">
      <w:pPr>
        <w:pStyle w:val="Odstavecseseznamem"/>
        <w:ind w:left="360"/>
        <w:jc w:val="center"/>
        <w:rPr>
          <w:rFonts w:ascii="Arial" w:hAnsi="Arial" w:cs="Arial"/>
          <w:b/>
          <w:bCs/>
          <w:sz w:val="22"/>
          <w:szCs w:val="22"/>
        </w:rPr>
      </w:pPr>
      <w:r>
        <w:rPr>
          <w:rFonts w:ascii="Arial" w:hAnsi="Arial" w:cs="Arial"/>
          <w:b/>
          <w:bCs/>
          <w:sz w:val="22"/>
          <w:szCs w:val="22"/>
        </w:rPr>
        <w:t>Čl. 3</w:t>
      </w:r>
    </w:p>
    <w:p w14:paraId="7EFCDE11" w14:textId="77777777" w:rsidR="00887BA1" w:rsidRDefault="00887BA1" w:rsidP="00887BA1">
      <w:pPr>
        <w:pStyle w:val="Odstavecseseznamem"/>
        <w:ind w:left="360"/>
        <w:jc w:val="center"/>
        <w:rPr>
          <w:rFonts w:ascii="Arial" w:hAnsi="Arial" w:cs="Arial"/>
          <w:b/>
          <w:bCs/>
          <w:sz w:val="22"/>
          <w:szCs w:val="22"/>
        </w:rPr>
      </w:pPr>
      <w:r>
        <w:rPr>
          <w:rFonts w:ascii="Arial" w:hAnsi="Arial" w:cs="Arial"/>
          <w:b/>
          <w:bCs/>
          <w:sz w:val="22"/>
          <w:szCs w:val="22"/>
        </w:rPr>
        <w:t>Zadání znaleckého posudku</w:t>
      </w:r>
    </w:p>
    <w:p w14:paraId="45E021D2" w14:textId="77777777" w:rsidR="00887BA1" w:rsidRDefault="00887BA1" w:rsidP="00887BA1">
      <w:pPr>
        <w:jc w:val="both"/>
        <w:rPr>
          <w:rFonts w:ascii="Arial" w:hAnsi="Arial" w:cs="Arial"/>
          <w:sz w:val="22"/>
          <w:szCs w:val="22"/>
        </w:rPr>
      </w:pPr>
      <w:r w:rsidRPr="2596F3E6">
        <w:rPr>
          <w:rFonts w:ascii="Arial" w:hAnsi="Arial" w:cs="Arial"/>
          <w:sz w:val="22"/>
          <w:szCs w:val="22"/>
        </w:rPr>
        <w:t xml:space="preserve">Zadání (objednávka) znaleckého posudku obsahuje náležitosti podle </w:t>
      </w:r>
      <w:r w:rsidRPr="2596F3E6">
        <w:rPr>
          <w:rFonts w:ascii="Arial" w:hAnsi="Arial" w:cs="Arial"/>
          <w:color w:val="000000" w:themeColor="text1"/>
          <w:sz w:val="22"/>
          <w:szCs w:val="22"/>
        </w:rPr>
        <w:t>§ 40 vyhlášky</w:t>
      </w:r>
      <w:r>
        <w:rPr>
          <w:rFonts w:ascii="Arial" w:hAnsi="Arial" w:cs="Arial"/>
          <w:color w:val="000000" w:themeColor="text1"/>
          <w:sz w:val="22"/>
          <w:szCs w:val="22"/>
        </w:rPr>
        <w:t xml:space="preserve"> č.</w:t>
      </w:r>
      <w:r w:rsidRPr="2596F3E6">
        <w:rPr>
          <w:rFonts w:ascii="Arial" w:hAnsi="Arial" w:cs="Arial"/>
          <w:color w:val="000000" w:themeColor="text1"/>
          <w:sz w:val="22"/>
          <w:szCs w:val="22"/>
        </w:rPr>
        <w:t xml:space="preserve"> 503/2020 Sb.</w:t>
      </w:r>
      <w:r w:rsidRPr="2596F3E6">
        <w:rPr>
          <w:rFonts w:ascii="Arial" w:hAnsi="Arial" w:cs="Arial"/>
          <w:color w:val="FF0000"/>
          <w:sz w:val="22"/>
          <w:szCs w:val="22"/>
        </w:rPr>
        <w:t xml:space="preserve"> </w:t>
      </w:r>
      <w:r w:rsidRPr="2596F3E6">
        <w:rPr>
          <w:rFonts w:ascii="Arial" w:hAnsi="Arial" w:cs="Arial"/>
          <w:sz w:val="22"/>
          <w:szCs w:val="22"/>
        </w:rPr>
        <w:t>Zadání je konkretizováno zadavatelem (objednatelem) v objednávce. Pokud by zhotovitel požadoval doplnění náležitostí zadání</w:t>
      </w:r>
      <w:r>
        <w:rPr>
          <w:rFonts w:ascii="Arial" w:hAnsi="Arial" w:cs="Arial"/>
          <w:sz w:val="22"/>
          <w:szCs w:val="22"/>
        </w:rPr>
        <w:t>,</w:t>
      </w:r>
      <w:r w:rsidRPr="2596F3E6">
        <w:rPr>
          <w:rFonts w:ascii="Arial" w:hAnsi="Arial" w:cs="Arial"/>
          <w:sz w:val="22"/>
          <w:szCs w:val="22"/>
        </w:rPr>
        <w:t xml:space="preserve"> musí tak učinit prvořadě před akceptací objednávky. Pokud zhotovitel zjistí v průběhu plnění, že zadání je nejasné, případně neúplné, oznámí to neprodleně zadavateli a</w:t>
      </w:r>
      <w:r>
        <w:rPr>
          <w:rFonts w:ascii="Arial" w:hAnsi="Arial" w:cs="Arial"/>
          <w:sz w:val="22"/>
          <w:szCs w:val="22"/>
        </w:rPr>
        <w:t> </w:t>
      </w:r>
      <w:r w:rsidRPr="2596F3E6">
        <w:rPr>
          <w:rFonts w:ascii="Arial" w:hAnsi="Arial" w:cs="Arial"/>
          <w:sz w:val="22"/>
          <w:szCs w:val="22"/>
        </w:rPr>
        <w:t>požaduje zpřesnění. Zhotovitel nemůže řešit otázky nejasného, neúplného či nepřesného zadání znaleckého posudku bez předchozího písemného souhlasu zadavatele formou dodatku objednávky.</w:t>
      </w:r>
      <w:r>
        <w:rPr>
          <w:rFonts w:ascii="Arial" w:hAnsi="Arial" w:cs="Arial"/>
          <w:sz w:val="22"/>
          <w:szCs w:val="22"/>
        </w:rPr>
        <w:t xml:space="preserve"> Kopie akceptované objednávky a jejich dodatků musí být součástí znaleckého posudku.</w:t>
      </w:r>
    </w:p>
    <w:p w14:paraId="427E41A4" w14:textId="77777777" w:rsidR="00887BA1" w:rsidRDefault="00887BA1" w:rsidP="00887BA1">
      <w:pPr>
        <w:jc w:val="both"/>
        <w:rPr>
          <w:rFonts w:ascii="Arial" w:hAnsi="Arial" w:cs="Arial"/>
          <w:sz w:val="22"/>
          <w:szCs w:val="22"/>
        </w:rPr>
      </w:pPr>
    </w:p>
    <w:p w14:paraId="00A90DF1" w14:textId="77777777" w:rsidR="00887BA1" w:rsidRPr="000606A1" w:rsidRDefault="00887BA1" w:rsidP="00887BA1">
      <w:pPr>
        <w:jc w:val="center"/>
        <w:rPr>
          <w:rFonts w:ascii="Arial" w:hAnsi="Arial" w:cs="Arial"/>
          <w:b/>
          <w:bCs/>
          <w:sz w:val="22"/>
          <w:szCs w:val="22"/>
        </w:rPr>
      </w:pPr>
      <w:r w:rsidRPr="000606A1">
        <w:rPr>
          <w:rFonts w:ascii="Arial" w:hAnsi="Arial" w:cs="Arial"/>
          <w:b/>
          <w:bCs/>
          <w:sz w:val="22"/>
          <w:szCs w:val="22"/>
        </w:rPr>
        <w:t>Čl. 4</w:t>
      </w:r>
    </w:p>
    <w:p w14:paraId="70889676" w14:textId="77777777" w:rsidR="00887BA1" w:rsidRDefault="00887BA1" w:rsidP="00887BA1">
      <w:pPr>
        <w:jc w:val="center"/>
        <w:rPr>
          <w:rFonts w:ascii="Arial" w:hAnsi="Arial" w:cs="Arial"/>
          <w:b/>
          <w:bCs/>
          <w:sz w:val="22"/>
          <w:szCs w:val="22"/>
        </w:rPr>
      </w:pPr>
      <w:r>
        <w:rPr>
          <w:rFonts w:ascii="Arial" w:hAnsi="Arial" w:cs="Arial"/>
          <w:b/>
          <w:bCs/>
          <w:sz w:val="22"/>
          <w:szCs w:val="22"/>
        </w:rPr>
        <w:t>Znalecký posudek</w:t>
      </w:r>
    </w:p>
    <w:p w14:paraId="43012ABF" w14:textId="77777777" w:rsidR="00887BA1" w:rsidRDefault="00887BA1" w:rsidP="00887BA1">
      <w:pPr>
        <w:pStyle w:val="Odstavecseseznamem"/>
        <w:ind w:left="0"/>
        <w:jc w:val="both"/>
        <w:rPr>
          <w:rFonts w:ascii="Arial" w:hAnsi="Arial" w:cs="Arial"/>
          <w:color w:val="000000" w:themeColor="text1"/>
          <w:sz w:val="22"/>
          <w:szCs w:val="22"/>
        </w:rPr>
      </w:pPr>
      <w:r w:rsidRPr="00C44331">
        <w:rPr>
          <w:rFonts w:ascii="Arial" w:hAnsi="Arial" w:cs="Arial"/>
          <w:color w:val="000000" w:themeColor="text1"/>
          <w:sz w:val="22"/>
          <w:szCs w:val="22"/>
        </w:rPr>
        <w:t>Znalecké posudky musí být zpracovány a podávány z hlediska formálního, obsahového a metodologického podle zákona č. 254/2019 Sb. a jeho prováděcích vyhlášek v aktuálně platném znění.</w:t>
      </w:r>
    </w:p>
    <w:p w14:paraId="2613FBD4" w14:textId="77777777" w:rsidR="006344B7" w:rsidRDefault="006344B7" w:rsidP="00887BA1">
      <w:pPr>
        <w:pStyle w:val="Odstavecseseznamem"/>
        <w:ind w:left="360"/>
        <w:jc w:val="center"/>
        <w:rPr>
          <w:rFonts w:ascii="Arial" w:hAnsi="Arial" w:cs="Arial"/>
          <w:b/>
          <w:bCs/>
          <w:sz w:val="22"/>
          <w:szCs w:val="22"/>
        </w:rPr>
      </w:pPr>
    </w:p>
    <w:p w14:paraId="0032F1A5" w14:textId="77777777" w:rsidR="006344B7" w:rsidRDefault="006344B7" w:rsidP="00887BA1">
      <w:pPr>
        <w:pStyle w:val="Odstavecseseznamem"/>
        <w:ind w:left="360"/>
        <w:jc w:val="center"/>
        <w:rPr>
          <w:rFonts w:ascii="Arial" w:hAnsi="Arial" w:cs="Arial"/>
          <w:b/>
          <w:bCs/>
          <w:sz w:val="22"/>
          <w:szCs w:val="22"/>
        </w:rPr>
      </w:pPr>
    </w:p>
    <w:p w14:paraId="1ED1CCC3" w14:textId="67B0AEE8" w:rsidR="00887BA1" w:rsidRDefault="00887BA1" w:rsidP="00887BA1">
      <w:pPr>
        <w:pStyle w:val="Odstavecseseznamem"/>
        <w:ind w:left="360"/>
        <w:jc w:val="center"/>
        <w:rPr>
          <w:rFonts w:ascii="Arial" w:hAnsi="Arial" w:cs="Arial"/>
          <w:b/>
          <w:bCs/>
          <w:sz w:val="22"/>
          <w:szCs w:val="22"/>
        </w:rPr>
      </w:pPr>
      <w:r w:rsidRPr="0077252E">
        <w:rPr>
          <w:rFonts w:ascii="Arial" w:hAnsi="Arial" w:cs="Arial"/>
          <w:b/>
          <w:bCs/>
          <w:sz w:val="22"/>
          <w:szCs w:val="22"/>
        </w:rPr>
        <w:lastRenderedPageBreak/>
        <w:t xml:space="preserve">Čl. </w:t>
      </w:r>
      <w:r>
        <w:rPr>
          <w:rFonts w:ascii="Arial" w:hAnsi="Arial" w:cs="Arial"/>
          <w:b/>
          <w:bCs/>
          <w:sz w:val="22"/>
          <w:szCs w:val="22"/>
        </w:rPr>
        <w:t>5</w:t>
      </w:r>
    </w:p>
    <w:p w14:paraId="71A9137A" w14:textId="77777777" w:rsidR="00887BA1" w:rsidRDefault="00887BA1" w:rsidP="00887BA1">
      <w:pPr>
        <w:pStyle w:val="Odstavecseseznamem"/>
        <w:ind w:left="360"/>
        <w:jc w:val="center"/>
        <w:rPr>
          <w:rFonts w:ascii="Arial" w:hAnsi="Arial" w:cs="Arial"/>
          <w:b/>
          <w:bCs/>
          <w:sz w:val="22"/>
          <w:szCs w:val="22"/>
        </w:rPr>
      </w:pPr>
      <w:r>
        <w:rPr>
          <w:rFonts w:ascii="Arial" w:hAnsi="Arial" w:cs="Arial"/>
          <w:b/>
          <w:bCs/>
          <w:sz w:val="22"/>
          <w:szCs w:val="22"/>
        </w:rPr>
        <w:t xml:space="preserve">Formální náležitosti znaleckého posudek </w:t>
      </w:r>
    </w:p>
    <w:p w14:paraId="7E5D29D3" w14:textId="77777777" w:rsidR="00887BA1" w:rsidRPr="00CC0B53" w:rsidRDefault="00887BA1" w:rsidP="00887BA1">
      <w:pPr>
        <w:pStyle w:val="Odstavecseseznamem"/>
        <w:ind w:left="0"/>
        <w:jc w:val="both"/>
        <w:rPr>
          <w:rFonts w:ascii="Arial" w:hAnsi="Arial" w:cs="Arial"/>
          <w:sz w:val="22"/>
          <w:szCs w:val="22"/>
        </w:rPr>
      </w:pPr>
      <w:r w:rsidRPr="00CC0B53">
        <w:rPr>
          <w:rFonts w:ascii="Arial" w:hAnsi="Arial" w:cs="Arial"/>
          <w:sz w:val="22"/>
          <w:szCs w:val="22"/>
        </w:rPr>
        <w:t xml:space="preserve">Zadavatel závazně požaduje </w:t>
      </w:r>
      <w:r>
        <w:rPr>
          <w:rFonts w:ascii="Arial" w:hAnsi="Arial" w:cs="Arial"/>
          <w:sz w:val="22"/>
          <w:szCs w:val="22"/>
        </w:rPr>
        <w:t xml:space="preserve">podání znaleckého posudku v </w:t>
      </w:r>
      <w:r w:rsidRPr="00CC0B53">
        <w:rPr>
          <w:rFonts w:ascii="Arial" w:hAnsi="Arial" w:cs="Arial"/>
          <w:sz w:val="22"/>
          <w:szCs w:val="22"/>
        </w:rPr>
        <w:t>listinn</w:t>
      </w:r>
      <w:r>
        <w:rPr>
          <w:rFonts w:ascii="Arial" w:hAnsi="Arial" w:cs="Arial"/>
          <w:sz w:val="22"/>
          <w:szCs w:val="22"/>
        </w:rPr>
        <w:t>é</w:t>
      </w:r>
      <w:r w:rsidRPr="00CC0B53">
        <w:rPr>
          <w:rFonts w:ascii="Arial" w:hAnsi="Arial" w:cs="Arial"/>
          <w:sz w:val="22"/>
          <w:szCs w:val="22"/>
        </w:rPr>
        <w:t xml:space="preserve"> podob</w:t>
      </w:r>
      <w:r>
        <w:rPr>
          <w:rFonts w:ascii="Arial" w:hAnsi="Arial" w:cs="Arial"/>
          <w:sz w:val="22"/>
          <w:szCs w:val="22"/>
        </w:rPr>
        <w:t>ě zpravidla ve dvou stejnopisech. Objednávkou může být ve výjimečných případech vyžadováno podání většího počtu stejnopisů. Podaný znalecký posudek v listinné podobě musí mít všechny náležitosti dle zákona č. 254/2019 Sb., a jeho prováděcích vyhlášek</w:t>
      </w:r>
      <w:r w:rsidRPr="000D604F">
        <w:rPr>
          <w:rFonts w:ascii="Arial" w:hAnsi="Arial" w:cs="Arial"/>
          <w:sz w:val="22"/>
          <w:szCs w:val="22"/>
        </w:rPr>
        <w:t> </w:t>
      </w:r>
      <w:r>
        <w:rPr>
          <w:rFonts w:ascii="Arial" w:hAnsi="Arial" w:cs="Arial"/>
          <w:sz w:val="22"/>
          <w:szCs w:val="22"/>
        </w:rPr>
        <w:t xml:space="preserve">v </w:t>
      </w:r>
      <w:r w:rsidRPr="000D604F">
        <w:rPr>
          <w:rFonts w:ascii="Arial" w:hAnsi="Arial" w:cs="Arial"/>
          <w:sz w:val="22"/>
          <w:szCs w:val="22"/>
        </w:rPr>
        <w:t>platném znění</w:t>
      </w:r>
      <w:r>
        <w:rPr>
          <w:rFonts w:ascii="Arial" w:hAnsi="Arial" w:cs="Arial"/>
          <w:sz w:val="22"/>
          <w:szCs w:val="22"/>
        </w:rPr>
        <w:t>.  Zadavatel na základě smluvního ujednání požaduje vedle listinné podoby také odevzdání skenu ve formátu PDF, u kterého nejsou požadovány náležitosti elektronické podoby dle zákona č. 254/2019 Sb. Požaduje se shoda s listinnou podobou.</w:t>
      </w:r>
      <w:r w:rsidRPr="00BA74FF">
        <w:t xml:space="preserve"> </w:t>
      </w:r>
      <w:r w:rsidRPr="00BA74FF">
        <w:rPr>
          <w:rFonts w:ascii="Arial" w:hAnsi="Arial" w:cs="Arial"/>
          <w:sz w:val="22"/>
          <w:szCs w:val="22"/>
        </w:rPr>
        <w:t>V případě zjištěn</w:t>
      </w:r>
      <w:r>
        <w:rPr>
          <w:rFonts w:ascii="Arial" w:hAnsi="Arial" w:cs="Arial"/>
          <w:sz w:val="22"/>
          <w:szCs w:val="22"/>
        </w:rPr>
        <w:t>í</w:t>
      </w:r>
      <w:r w:rsidRPr="00BA74FF">
        <w:rPr>
          <w:rFonts w:ascii="Arial" w:hAnsi="Arial" w:cs="Arial"/>
          <w:sz w:val="22"/>
          <w:szCs w:val="22"/>
        </w:rPr>
        <w:t xml:space="preserve"> rozdílu mezi listinnou podobou a elektronickou podobou platí vždy údaje v listinné podobě znaleckého posudku</w:t>
      </w:r>
      <w:r>
        <w:rPr>
          <w:rFonts w:ascii="Arial" w:hAnsi="Arial" w:cs="Arial"/>
          <w:sz w:val="22"/>
          <w:szCs w:val="22"/>
        </w:rPr>
        <w:t>.</w:t>
      </w:r>
    </w:p>
    <w:p w14:paraId="571A8341" w14:textId="77777777" w:rsidR="00887BA1" w:rsidRDefault="00887BA1" w:rsidP="00887BA1">
      <w:pPr>
        <w:jc w:val="both"/>
        <w:rPr>
          <w:rFonts w:ascii="Arial" w:hAnsi="Arial" w:cs="Arial"/>
          <w:sz w:val="22"/>
          <w:szCs w:val="22"/>
        </w:rPr>
      </w:pPr>
      <w:r>
        <w:rPr>
          <w:rFonts w:ascii="Arial" w:hAnsi="Arial" w:cs="Arial"/>
          <w:sz w:val="22"/>
          <w:szCs w:val="22"/>
        </w:rPr>
        <w:t>Zadavatel na základě smluvního ujednání (zpravidla v objednávce) požaduje, aby součástí podaného znaleckého posudku byly vedle závazných částí dle zákona č. 254/2019 Sb.  a aktuálně platných prováděcích vyhlášek tyto doložky a prohlášení:</w:t>
      </w:r>
    </w:p>
    <w:p w14:paraId="2F2A3B57" w14:textId="77777777" w:rsidR="00887BA1" w:rsidRPr="00BE39DA" w:rsidRDefault="00887BA1" w:rsidP="00BA5848">
      <w:pPr>
        <w:pStyle w:val="Odstavecseseznamem"/>
        <w:numPr>
          <w:ilvl w:val="0"/>
          <w:numId w:val="29"/>
        </w:numPr>
        <w:jc w:val="both"/>
        <w:rPr>
          <w:rFonts w:ascii="Arial" w:hAnsi="Arial" w:cs="Arial"/>
          <w:sz w:val="22"/>
          <w:szCs w:val="22"/>
        </w:rPr>
      </w:pPr>
      <w:r w:rsidRPr="008D2CE6">
        <w:rPr>
          <w:rFonts w:ascii="Arial" w:hAnsi="Arial" w:cs="Arial"/>
          <w:bCs/>
          <w:sz w:val="22"/>
          <w:szCs w:val="22"/>
        </w:rPr>
        <w:t>Prohlášení o nepodjatosti ve smyslu § 18 zákona č. 254/2019 Sb.</w:t>
      </w:r>
      <w:r>
        <w:rPr>
          <w:rFonts w:ascii="Arial" w:hAnsi="Arial" w:cs="Arial"/>
          <w:bCs/>
          <w:sz w:val="22"/>
          <w:szCs w:val="22"/>
        </w:rPr>
        <w:t>,</w:t>
      </w:r>
      <w:r w:rsidRPr="00F920A1">
        <w:rPr>
          <w:rFonts w:ascii="Arial" w:hAnsi="Arial" w:cs="Arial"/>
          <w:sz w:val="22"/>
          <w:szCs w:val="22"/>
        </w:rPr>
        <w:t xml:space="preserve"> </w:t>
      </w:r>
      <w:r w:rsidRPr="000D604F">
        <w:rPr>
          <w:rFonts w:ascii="Arial" w:hAnsi="Arial" w:cs="Arial"/>
          <w:sz w:val="22"/>
          <w:szCs w:val="22"/>
        </w:rPr>
        <w:t>o znalcích, znaleckých kancelářích a znaleckých ústavech</w:t>
      </w:r>
      <w:r>
        <w:rPr>
          <w:rFonts w:ascii="Arial" w:hAnsi="Arial" w:cs="Arial"/>
          <w:sz w:val="22"/>
          <w:szCs w:val="22"/>
        </w:rPr>
        <w:t>,</w:t>
      </w:r>
      <w:r w:rsidRPr="000D604F">
        <w:rPr>
          <w:rFonts w:ascii="Arial" w:hAnsi="Arial" w:cs="Arial"/>
          <w:sz w:val="22"/>
          <w:szCs w:val="22"/>
        </w:rPr>
        <w:t xml:space="preserve"> v platném znění</w:t>
      </w:r>
      <w:r>
        <w:rPr>
          <w:rFonts w:ascii="Arial" w:hAnsi="Arial" w:cs="Arial"/>
          <w:sz w:val="22"/>
          <w:szCs w:val="22"/>
        </w:rPr>
        <w:t>,</w:t>
      </w:r>
      <w:r w:rsidRPr="008D2CE6">
        <w:rPr>
          <w:rFonts w:ascii="Arial" w:hAnsi="Arial" w:cs="Arial"/>
          <w:bCs/>
          <w:sz w:val="22"/>
          <w:szCs w:val="22"/>
        </w:rPr>
        <w:t xml:space="preserve"> </w:t>
      </w:r>
      <w:r>
        <w:rPr>
          <w:rFonts w:ascii="Arial" w:hAnsi="Arial" w:cs="Arial"/>
          <w:bCs/>
          <w:sz w:val="22"/>
          <w:szCs w:val="22"/>
        </w:rPr>
        <w:t>v tomto doporučeném znění:</w:t>
      </w:r>
    </w:p>
    <w:p w14:paraId="02335393" w14:textId="77777777" w:rsidR="00887BA1" w:rsidRPr="00213FF6" w:rsidRDefault="00887BA1" w:rsidP="00887BA1">
      <w:pPr>
        <w:pStyle w:val="Odstavecseseznamem"/>
        <w:ind w:left="360"/>
        <w:jc w:val="both"/>
        <w:rPr>
          <w:rFonts w:ascii="Arial" w:hAnsi="Arial" w:cs="Arial"/>
          <w:bCs/>
          <w:i/>
          <w:iCs/>
          <w:sz w:val="22"/>
          <w:szCs w:val="22"/>
        </w:rPr>
      </w:pPr>
      <w:r w:rsidRPr="00213FF6">
        <w:rPr>
          <w:rFonts w:ascii="Arial" w:hAnsi="Arial" w:cs="Arial"/>
          <w:bCs/>
          <w:i/>
          <w:iCs/>
          <w:sz w:val="22"/>
          <w:szCs w:val="22"/>
        </w:rPr>
        <w:t>„Prohlašuji, že ve smyslu § 18 zákona č. 254/2019 Sb. nejsem podjat k věci, účastníkovi řízení nebo jeho zástupci, zadavateli, orgánu veřejné moci, který znalecký posudek zadal nebo provádí řízení nebo při jiném postupu správního orgánu, kde má být znalecký posudek použit.“</w:t>
      </w:r>
    </w:p>
    <w:p w14:paraId="0619CF26" w14:textId="77777777" w:rsidR="00887BA1" w:rsidRPr="009B02B5" w:rsidRDefault="00887BA1" w:rsidP="00BA5848">
      <w:pPr>
        <w:pStyle w:val="Odstavecseseznamem"/>
        <w:numPr>
          <w:ilvl w:val="0"/>
          <w:numId w:val="29"/>
        </w:numPr>
        <w:jc w:val="both"/>
        <w:rPr>
          <w:rFonts w:ascii="Arial" w:hAnsi="Arial" w:cs="Arial"/>
          <w:sz w:val="22"/>
          <w:szCs w:val="22"/>
        </w:rPr>
      </w:pPr>
      <w:r w:rsidRPr="633E0E9E">
        <w:rPr>
          <w:rFonts w:ascii="Arial" w:hAnsi="Arial" w:cs="Arial"/>
          <w:sz w:val="22"/>
          <w:szCs w:val="22"/>
        </w:rPr>
        <w:t>Doložka dle § 127a zákona č. 99/1963 Sb., občanský soudní řád</w:t>
      </w:r>
      <w:r>
        <w:rPr>
          <w:rFonts w:ascii="Arial" w:hAnsi="Arial" w:cs="Arial"/>
          <w:sz w:val="22"/>
          <w:szCs w:val="22"/>
        </w:rPr>
        <w:t>, v platném znění,</w:t>
      </w:r>
      <w:r w:rsidRPr="633E0E9E">
        <w:rPr>
          <w:rFonts w:ascii="Arial" w:hAnsi="Arial" w:cs="Arial"/>
          <w:sz w:val="22"/>
          <w:szCs w:val="22"/>
        </w:rPr>
        <w:t xml:space="preserve"> v tomto doporučeném znění: </w:t>
      </w:r>
      <w:r w:rsidRPr="00213FF6">
        <w:rPr>
          <w:rFonts w:ascii="Arial" w:hAnsi="Arial" w:cs="Arial"/>
          <w:i/>
          <w:iCs/>
          <w:sz w:val="22"/>
          <w:szCs w:val="22"/>
        </w:rPr>
        <w:t>„Prohlašuji, že jsem si dle § 127a zákona č. 99/1963 Sb., občanský soudní řád, ve znění pozdějších předpisů, vědom následků vědomě nepravdivého znaleckého posudku.“</w:t>
      </w:r>
    </w:p>
    <w:p w14:paraId="272CA6BF" w14:textId="77777777" w:rsidR="00887BA1" w:rsidRPr="009B02B5" w:rsidRDefault="00887BA1" w:rsidP="00BA5848">
      <w:pPr>
        <w:pStyle w:val="Odstavecseseznamem"/>
        <w:numPr>
          <w:ilvl w:val="0"/>
          <w:numId w:val="29"/>
        </w:numPr>
        <w:jc w:val="both"/>
        <w:rPr>
          <w:rFonts w:ascii="Arial" w:hAnsi="Arial" w:cs="Arial"/>
          <w:sz w:val="22"/>
          <w:szCs w:val="22"/>
        </w:rPr>
      </w:pPr>
      <w:r>
        <w:rPr>
          <w:rFonts w:ascii="Arial" w:hAnsi="Arial" w:cs="Arial"/>
          <w:sz w:val="22"/>
          <w:szCs w:val="22"/>
        </w:rPr>
        <w:t>Ve zcela výjimečných případech může být požadována objednávkou také doložka dle § 110a z</w:t>
      </w:r>
      <w:r w:rsidRPr="009B02B5">
        <w:rPr>
          <w:rFonts w:ascii="Arial" w:hAnsi="Arial" w:cs="Arial"/>
          <w:sz w:val="22"/>
          <w:szCs w:val="22"/>
        </w:rPr>
        <w:t>ákona č. 141/1961 Sb., trestní řád</w:t>
      </w:r>
      <w:r>
        <w:rPr>
          <w:rFonts w:ascii="Arial" w:hAnsi="Arial" w:cs="Arial"/>
          <w:sz w:val="22"/>
          <w:szCs w:val="22"/>
        </w:rPr>
        <w:t>,</w:t>
      </w:r>
      <w:r w:rsidRPr="009B02B5">
        <w:rPr>
          <w:rFonts w:ascii="Arial" w:hAnsi="Arial" w:cs="Arial"/>
          <w:sz w:val="22"/>
          <w:szCs w:val="22"/>
        </w:rPr>
        <w:t xml:space="preserve"> </w:t>
      </w:r>
      <w:r>
        <w:rPr>
          <w:rFonts w:ascii="Arial" w:hAnsi="Arial" w:cs="Arial"/>
          <w:sz w:val="22"/>
          <w:szCs w:val="22"/>
        </w:rPr>
        <w:t xml:space="preserve">v platném znění, </w:t>
      </w:r>
      <w:r w:rsidRPr="009B02B5">
        <w:rPr>
          <w:rFonts w:ascii="Arial" w:hAnsi="Arial" w:cs="Arial"/>
          <w:sz w:val="22"/>
          <w:szCs w:val="22"/>
        </w:rPr>
        <w:t>v tomto doporučeném znění:</w:t>
      </w:r>
    </w:p>
    <w:p w14:paraId="7705B1DC" w14:textId="77777777" w:rsidR="00887BA1" w:rsidRPr="00213FF6" w:rsidRDefault="00887BA1" w:rsidP="00887BA1">
      <w:pPr>
        <w:ind w:left="360"/>
        <w:jc w:val="both"/>
        <w:rPr>
          <w:rFonts w:ascii="Arial" w:hAnsi="Arial" w:cs="Arial"/>
          <w:i/>
          <w:iCs/>
          <w:sz w:val="22"/>
          <w:szCs w:val="22"/>
        </w:rPr>
      </w:pPr>
      <w:r w:rsidRPr="00213FF6">
        <w:rPr>
          <w:rFonts w:ascii="Arial" w:hAnsi="Arial" w:cs="Arial"/>
          <w:i/>
          <w:iCs/>
          <w:sz w:val="22"/>
          <w:szCs w:val="22"/>
        </w:rPr>
        <w:t xml:space="preserve">„Prohlašuji, že jsem si dle § 110a zákona č. 141/1961 Sb., trestní řád, ve znění pozdějších předpisů, vědom následků vědomě nepravdivého znaleckého posudku.“  </w:t>
      </w:r>
    </w:p>
    <w:p w14:paraId="308536A0" w14:textId="77777777" w:rsidR="00887BA1" w:rsidRPr="003412FC" w:rsidRDefault="00887BA1" w:rsidP="00887BA1">
      <w:pPr>
        <w:pStyle w:val="Odstavecseseznamem"/>
        <w:ind w:left="360"/>
        <w:jc w:val="both"/>
        <w:rPr>
          <w:rFonts w:ascii="Arial" w:hAnsi="Arial" w:cs="Arial"/>
          <w:bCs/>
          <w:sz w:val="22"/>
          <w:szCs w:val="22"/>
        </w:rPr>
      </w:pPr>
      <w:r w:rsidRPr="003412FC">
        <w:rPr>
          <w:rFonts w:ascii="Arial" w:hAnsi="Arial" w:cs="Arial"/>
          <w:bCs/>
          <w:sz w:val="22"/>
          <w:szCs w:val="22"/>
        </w:rPr>
        <w:t>Komentář:</w:t>
      </w:r>
    </w:p>
    <w:p w14:paraId="018D775D" w14:textId="77777777" w:rsidR="00887BA1" w:rsidRDefault="00887BA1" w:rsidP="00887BA1">
      <w:pPr>
        <w:pStyle w:val="Odstavecseseznamem"/>
        <w:ind w:left="360"/>
        <w:jc w:val="both"/>
        <w:rPr>
          <w:rFonts w:ascii="Arial" w:hAnsi="Arial" w:cs="Arial"/>
          <w:bCs/>
          <w:sz w:val="22"/>
          <w:szCs w:val="22"/>
        </w:rPr>
      </w:pPr>
      <w:r w:rsidRPr="003412FC">
        <w:rPr>
          <w:rFonts w:ascii="Arial" w:hAnsi="Arial" w:cs="Arial"/>
          <w:bCs/>
          <w:sz w:val="22"/>
          <w:szCs w:val="22"/>
        </w:rPr>
        <w:t>Důvodem smluvně požadovaných doložek je, aby posudek v případě sporu o ceně mohl být použit jako důkaz u soudu. Posudek s těmito náležitostmi má právní sílu, jako by si ho vyžádal soud.</w:t>
      </w:r>
    </w:p>
    <w:p w14:paraId="2B28D918" w14:textId="77777777" w:rsidR="00887BA1" w:rsidRDefault="00887BA1" w:rsidP="00887BA1">
      <w:pPr>
        <w:pStyle w:val="Odstavecseseznamem"/>
        <w:ind w:left="360"/>
        <w:jc w:val="center"/>
        <w:rPr>
          <w:rFonts w:ascii="Arial" w:hAnsi="Arial" w:cs="Arial"/>
          <w:b/>
          <w:bCs/>
          <w:sz w:val="22"/>
          <w:szCs w:val="22"/>
        </w:rPr>
      </w:pPr>
      <w:r w:rsidRPr="0077252E">
        <w:rPr>
          <w:rFonts w:ascii="Arial" w:hAnsi="Arial" w:cs="Arial"/>
          <w:b/>
          <w:bCs/>
          <w:sz w:val="22"/>
          <w:szCs w:val="22"/>
        </w:rPr>
        <w:t xml:space="preserve">Čl. </w:t>
      </w:r>
      <w:r>
        <w:rPr>
          <w:rFonts w:ascii="Arial" w:hAnsi="Arial" w:cs="Arial"/>
          <w:b/>
          <w:bCs/>
          <w:sz w:val="22"/>
          <w:szCs w:val="22"/>
        </w:rPr>
        <w:t>6</w:t>
      </w:r>
    </w:p>
    <w:p w14:paraId="591D2AEF" w14:textId="77777777" w:rsidR="00887BA1" w:rsidRDefault="00887BA1" w:rsidP="00887BA1">
      <w:pPr>
        <w:pStyle w:val="Odstavecseseznamem"/>
        <w:ind w:left="360"/>
        <w:jc w:val="center"/>
        <w:rPr>
          <w:rFonts w:ascii="Arial" w:hAnsi="Arial" w:cs="Arial"/>
          <w:b/>
          <w:bCs/>
          <w:sz w:val="22"/>
          <w:szCs w:val="22"/>
        </w:rPr>
      </w:pPr>
      <w:r>
        <w:rPr>
          <w:rFonts w:ascii="Arial" w:hAnsi="Arial" w:cs="Arial"/>
          <w:b/>
          <w:bCs/>
          <w:sz w:val="22"/>
          <w:szCs w:val="22"/>
        </w:rPr>
        <w:t>Způsoby ocenění znaleckými posudky</w:t>
      </w:r>
    </w:p>
    <w:p w14:paraId="4F050786" w14:textId="77777777" w:rsidR="00887BA1" w:rsidRDefault="00887BA1" w:rsidP="00887BA1">
      <w:pPr>
        <w:jc w:val="both"/>
        <w:rPr>
          <w:rFonts w:ascii="Arial" w:hAnsi="Arial" w:cs="Arial"/>
          <w:sz w:val="22"/>
          <w:szCs w:val="22"/>
        </w:rPr>
      </w:pPr>
      <w:r>
        <w:rPr>
          <w:rFonts w:ascii="Arial" w:hAnsi="Arial" w:cs="Arial"/>
          <w:sz w:val="22"/>
          <w:szCs w:val="22"/>
        </w:rPr>
        <w:t>Způsoby ocenění m</w:t>
      </w:r>
      <w:r w:rsidRPr="009242D3">
        <w:rPr>
          <w:rFonts w:ascii="Arial" w:hAnsi="Arial" w:cs="Arial"/>
          <w:sz w:val="22"/>
          <w:szCs w:val="22"/>
        </w:rPr>
        <w:t>usí být souladu s odpovídajícími právními předpisy</w:t>
      </w:r>
      <w:r>
        <w:rPr>
          <w:rFonts w:ascii="Arial" w:hAnsi="Arial" w:cs="Arial"/>
          <w:sz w:val="22"/>
          <w:szCs w:val="22"/>
        </w:rPr>
        <w:t xml:space="preserve"> </w:t>
      </w:r>
      <w:r w:rsidRPr="009242D3">
        <w:rPr>
          <w:rFonts w:ascii="Arial" w:hAnsi="Arial" w:cs="Arial"/>
          <w:sz w:val="22"/>
          <w:szCs w:val="22"/>
        </w:rPr>
        <w:t xml:space="preserve">a s obecně uznávanými postupy a standardy pro oceňování majetku (věcí, práv a jiných majetkových hodnot) adekvátně dle zadání znaleckého posudku. </w:t>
      </w:r>
    </w:p>
    <w:p w14:paraId="0EFE8908" w14:textId="77777777" w:rsidR="00887BA1" w:rsidRDefault="00887BA1" w:rsidP="00887BA1">
      <w:pPr>
        <w:jc w:val="both"/>
        <w:rPr>
          <w:rFonts w:ascii="Arial" w:hAnsi="Arial" w:cs="Arial"/>
          <w:color w:val="FF0000"/>
          <w:sz w:val="22"/>
          <w:szCs w:val="22"/>
        </w:rPr>
      </w:pPr>
    </w:p>
    <w:p w14:paraId="55DBBA37" w14:textId="77777777" w:rsidR="00887BA1" w:rsidRDefault="00887BA1" w:rsidP="00887BA1">
      <w:pPr>
        <w:pStyle w:val="Odstavecseseznamem"/>
        <w:ind w:left="360"/>
        <w:jc w:val="center"/>
        <w:rPr>
          <w:rFonts w:ascii="Arial" w:hAnsi="Arial" w:cs="Arial"/>
          <w:b/>
          <w:bCs/>
          <w:sz w:val="22"/>
          <w:szCs w:val="22"/>
        </w:rPr>
      </w:pPr>
      <w:r w:rsidRPr="0077252E">
        <w:rPr>
          <w:rFonts w:ascii="Arial" w:hAnsi="Arial" w:cs="Arial"/>
          <w:b/>
          <w:bCs/>
          <w:sz w:val="22"/>
          <w:szCs w:val="22"/>
        </w:rPr>
        <w:t xml:space="preserve">Čl. </w:t>
      </w:r>
      <w:r>
        <w:rPr>
          <w:rFonts w:ascii="Arial" w:hAnsi="Arial" w:cs="Arial"/>
          <w:b/>
          <w:bCs/>
          <w:sz w:val="22"/>
          <w:szCs w:val="22"/>
        </w:rPr>
        <w:t>6.1</w:t>
      </w:r>
    </w:p>
    <w:p w14:paraId="6983C6AA" w14:textId="77777777" w:rsidR="00887BA1" w:rsidRDefault="00887BA1" w:rsidP="00887BA1">
      <w:pPr>
        <w:pStyle w:val="Odstavecseseznamem"/>
        <w:ind w:left="360"/>
        <w:jc w:val="center"/>
        <w:rPr>
          <w:rFonts w:ascii="Arial" w:hAnsi="Arial" w:cs="Arial"/>
          <w:b/>
          <w:bCs/>
          <w:sz w:val="22"/>
          <w:szCs w:val="22"/>
        </w:rPr>
      </w:pPr>
      <w:r>
        <w:rPr>
          <w:rFonts w:ascii="Arial" w:hAnsi="Arial" w:cs="Arial"/>
          <w:b/>
          <w:bCs/>
          <w:sz w:val="22"/>
          <w:szCs w:val="22"/>
        </w:rPr>
        <w:t>Způsoby oceňování majetku pro účely restitucí</w:t>
      </w:r>
    </w:p>
    <w:p w14:paraId="7F695D2B" w14:textId="77777777" w:rsidR="00887BA1" w:rsidRPr="00863702" w:rsidRDefault="00887BA1" w:rsidP="00887BA1">
      <w:pPr>
        <w:jc w:val="both"/>
        <w:rPr>
          <w:rFonts w:ascii="Arial" w:hAnsi="Arial" w:cs="Arial"/>
          <w:sz w:val="22"/>
          <w:szCs w:val="22"/>
        </w:rPr>
      </w:pPr>
      <w:r w:rsidRPr="633E0E9E">
        <w:rPr>
          <w:rFonts w:ascii="Arial" w:hAnsi="Arial" w:cs="Arial"/>
          <w:sz w:val="22"/>
          <w:szCs w:val="22"/>
        </w:rPr>
        <w:t>Při oceňování náhrad za nevydané nemovitosti a ocenění vydávaných náhradních věcí nemovitých v rámci zákona o půdě č. 229/1991 Sb. se používá vyhláška Ministerstva financí České republiky č. 182/1988 Sb.</w:t>
      </w:r>
      <w:r>
        <w:rPr>
          <w:rFonts w:ascii="Arial" w:hAnsi="Arial" w:cs="Arial"/>
          <w:sz w:val="22"/>
          <w:szCs w:val="22"/>
        </w:rPr>
        <w:t>,</w:t>
      </w:r>
      <w:r w:rsidRPr="633E0E9E">
        <w:rPr>
          <w:rFonts w:ascii="Arial" w:hAnsi="Arial" w:cs="Arial"/>
          <w:sz w:val="22"/>
          <w:szCs w:val="22"/>
        </w:rPr>
        <w:t xml:space="preserve"> ve znění vyhlášky č. 316/1990 Sb. </w:t>
      </w:r>
    </w:p>
    <w:p w14:paraId="08282CAA" w14:textId="77777777" w:rsidR="00887BA1" w:rsidRDefault="00887BA1" w:rsidP="00887BA1">
      <w:pPr>
        <w:jc w:val="both"/>
        <w:rPr>
          <w:rFonts w:ascii="Arial" w:hAnsi="Arial" w:cs="Arial"/>
          <w:sz w:val="22"/>
          <w:szCs w:val="22"/>
        </w:rPr>
      </w:pPr>
      <w:r w:rsidRPr="00863702">
        <w:rPr>
          <w:rFonts w:ascii="Arial" w:hAnsi="Arial" w:cs="Arial"/>
          <w:sz w:val="22"/>
          <w:szCs w:val="22"/>
        </w:rPr>
        <w:t>Tyto oceňovací úkony jsou specifické tím, že oceňovací předpis se nepoužívá mechanicky</w:t>
      </w:r>
      <w:r>
        <w:rPr>
          <w:rFonts w:ascii="Arial" w:hAnsi="Arial" w:cs="Arial"/>
          <w:sz w:val="22"/>
          <w:szCs w:val="22"/>
        </w:rPr>
        <w:t>,</w:t>
      </w:r>
      <w:r w:rsidRPr="00863702">
        <w:rPr>
          <w:rFonts w:ascii="Arial" w:hAnsi="Arial" w:cs="Arial"/>
          <w:sz w:val="22"/>
          <w:szCs w:val="22"/>
        </w:rPr>
        <w:t xml:space="preserve"> a</w:t>
      </w:r>
      <w:r>
        <w:rPr>
          <w:rFonts w:ascii="Arial" w:hAnsi="Arial" w:cs="Arial"/>
          <w:sz w:val="22"/>
          <w:szCs w:val="22"/>
        </w:rPr>
        <w:t>le</w:t>
      </w:r>
      <w:r w:rsidRPr="00863702">
        <w:rPr>
          <w:rFonts w:ascii="Arial" w:hAnsi="Arial" w:cs="Arial"/>
          <w:sz w:val="22"/>
          <w:szCs w:val="22"/>
        </w:rPr>
        <w:t xml:space="preserve"> podřizuje se individuální logice každého </w:t>
      </w:r>
      <w:r>
        <w:rPr>
          <w:rFonts w:ascii="Arial" w:hAnsi="Arial" w:cs="Arial"/>
          <w:sz w:val="22"/>
          <w:szCs w:val="22"/>
        </w:rPr>
        <w:t xml:space="preserve">oceňovacího </w:t>
      </w:r>
      <w:r w:rsidRPr="00863702">
        <w:rPr>
          <w:rFonts w:ascii="Arial" w:hAnsi="Arial" w:cs="Arial"/>
          <w:sz w:val="22"/>
          <w:szCs w:val="22"/>
        </w:rPr>
        <w:t xml:space="preserve">případu ve smyslu účelu zákona č. 229/1991 Sb. </w:t>
      </w:r>
    </w:p>
    <w:p w14:paraId="08463AEC" w14:textId="77777777" w:rsidR="00887BA1" w:rsidRPr="00863702" w:rsidRDefault="00887BA1" w:rsidP="00887BA1">
      <w:pPr>
        <w:jc w:val="both"/>
        <w:rPr>
          <w:rFonts w:ascii="Arial" w:hAnsi="Arial" w:cs="Arial"/>
          <w:sz w:val="22"/>
          <w:szCs w:val="22"/>
        </w:rPr>
      </w:pPr>
      <w:r w:rsidRPr="00863702">
        <w:rPr>
          <w:rFonts w:ascii="Arial" w:hAnsi="Arial" w:cs="Arial"/>
          <w:sz w:val="22"/>
          <w:szCs w:val="22"/>
        </w:rPr>
        <w:t xml:space="preserve">Náhrada za nevydané věci nemovité má zobrazovat to, co skutečně oprávněná osoba pozbyla, tedy ve stavu </w:t>
      </w:r>
      <w:r>
        <w:rPr>
          <w:rFonts w:ascii="Arial" w:hAnsi="Arial" w:cs="Arial"/>
          <w:sz w:val="22"/>
          <w:szCs w:val="22"/>
        </w:rPr>
        <w:t>oceňované věci nemovité</w:t>
      </w:r>
      <w:r w:rsidRPr="00863702">
        <w:rPr>
          <w:rFonts w:ascii="Arial" w:hAnsi="Arial" w:cs="Arial"/>
          <w:sz w:val="22"/>
          <w:szCs w:val="22"/>
        </w:rPr>
        <w:t xml:space="preserve"> k datu, kdy věc nemovitá přešla na stát. Oceňuje se v cenách platných ke dni 24.</w:t>
      </w:r>
      <w:r>
        <w:rPr>
          <w:rFonts w:ascii="Arial" w:hAnsi="Arial" w:cs="Arial"/>
          <w:sz w:val="22"/>
          <w:szCs w:val="22"/>
        </w:rPr>
        <w:t xml:space="preserve"> </w:t>
      </w:r>
      <w:r w:rsidRPr="00863702">
        <w:rPr>
          <w:rFonts w:ascii="Arial" w:hAnsi="Arial" w:cs="Arial"/>
          <w:sz w:val="22"/>
          <w:szCs w:val="22"/>
        </w:rPr>
        <w:t>června</w:t>
      </w:r>
      <w:r>
        <w:rPr>
          <w:rFonts w:ascii="Arial" w:hAnsi="Arial" w:cs="Arial"/>
          <w:sz w:val="22"/>
          <w:szCs w:val="22"/>
        </w:rPr>
        <w:t xml:space="preserve"> </w:t>
      </w:r>
      <w:r w:rsidRPr="00863702">
        <w:rPr>
          <w:rFonts w:ascii="Arial" w:hAnsi="Arial" w:cs="Arial"/>
          <w:sz w:val="22"/>
          <w:szCs w:val="22"/>
        </w:rPr>
        <w:t>1991</w:t>
      </w:r>
      <w:r>
        <w:rPr>
          <w:rFonts w:ascii="Arial" w:hAnsi="Arial" w:cs="Arial"/>
          <w:sz w:val="22"/>
          <w:szCs w:val="22"/>
        </w:rPr>
        <w:t>,</w:t>
      </w:r>
      <w:r w:rsidRPr="00863702">
        <w:rPr>
          <w:rFonts w:ascii="Arial" w:hAnsi="Arial" w:cs="Arial"/>
          <w:sz w:val="22"/>
          <w:szCs w:val="22"/>
        </w:rPr>
        <w:t xml:space="preserve"> podle vyhlášky č. 182/1988 Sb.</w:t>
      </w:r>
      <w:r>
        <w:rPr>
          <w:rFonts w:ascii="Arial" w:hAnsi="Arial" w:cs="Arial"/>
          <w:sz w:val="22"/>
          <w:szCs w:val="22"/>
        </w:rPr>
        <w:t>,</w:t>
      </w:r>
      <w:r w:rsidRPr="00863702">
        <w:rPr>
          <w:rFonts w:ascii="Arial" w:hAnsi="Arial" w:cs="Arial"/>
          <w:sz w:val="22"/>
          <w:szCs w:val="22"/>
        </w:rPr>
        <w:t xml:space="preserve"> ve znění vyhlášky č. 316/1990 Sb. </w:t>
      </w:r>
    </w:p>
    <w:p w14:paraId="094F15F4" w14:textId="77777777" w:rsidR="00887BA1" w:rsidRPr="00863702" w:rsidRDefault="00887BA1" w:rsidP="00887BA1">
      <w:pPr>
        <w:jc w:val="both"/>
        <w:rPr>
          <w:rFonts w:ascii="Arial" w:hAnsi="Arial" w:cs="Arial"/>
          <w:sz w:val="22"/>
          <w:szCs w:val="22"/>
        </w:rPr>
      </w:pPr>
      <w:r w:rsidRPr="00863702">
        <w:rPr>
          <w:rFonts w:ascii="Arial" w:hAnsi="Arial" w:cs="Arial"/>
          <w:sz w:val="22"/>
          <w:szCs w:val="22"/>
        </w:rPr>
        <w:t>Ocenění vydávané náhradní věci nemovité má zobrazovat stav</w:t>
      </w:r>
      <w:r>
        <w:rPr>
          <w:rFonts w:ascii="Arial" w:hAnsi="Arial" w:cs="Arial"/>
          <w:sz w:val="22"/>
          <w:szCs w:val="22"/>
        </w:rPr>
        <w:t xml:space="preserve"> věci nemovité </w:t>
      </w:r>
      <w:r w:rsidRPr="00863702">
        <w:rPr>
          <w:rFonts w:ascii="Arial" w:hAnsi="Arial" w:cs="Arial"/>
          <w:sz w:val="22"/>
          <w:szCs w:val="22"/>
        </w:rPr>
        <w:t>ke dni, kdy na oprávněnou osobu bude převedena náhradní věc nemovitá v cenách platných ke dni 24.</w:t>
      </w:r>
      <w:r>
        <w:rPr>
          <w:rFonts w:ascii="Arial" w:hAnsi="Arial" w:cs="Arial"/>
          <w:sz w:val="22"/>
          <w:szCs w:val="22"/>
        </w:rPr>
        <w:t xml:space="preserve"> </w:t>
      </w:r>
      <w:r w:rsidRPr="00863702">
        <w:rPr>
          <w:rFonts w:ascii="Arial" w:hAnsi="Arial" w:cs="Arial"/>
          <w:sz w:val="22"/>
          <w:szCs w:val="22"/>
        </w:rPr>
        <w:t>června 1991 podle vyhlášky č. 182/1988 Sb.</w:t>
      </w:r>
      <w:r>
        <w:rPr>
          <w:rFonts w:ascii="Arial" w:hAnsi="Arial" w:cs="Arial"/>
          <w:sz w:val="22"/>
          <w:szCs w:val="22"/>
        </w:rPr>
        <w:t>,</w:t>
      </w:r>
      <w:r w:rsidRPr="00863702">
        <w:rPr>
          <w:rFonts w:ascii="Arial" w:hAnsi="Arial" w:cs="Arial"/>
          <w:sz w:val="22"/>
          <w:szCs w:val="22"/>
        </w:rPr>
        <w:t xml:space="preserve"> ve znění vyhlášky č. 316/1990 Sb., přičemž </w:t>
      </w:r>
      <w:r w:rsidRPr="00863702">
        <w:rPr>
          <w:rFonts w:ascii="Arial" w:hAnsi="Arial" w:cs="Arial"/>
          <w:sz w:val="22"/>
          <w:szCs w:val="22"/>
        </w:rPr>
        <w:lastRenderedPageBreak/>
        <w:t>pozemky určené schválenou územně plánovací dokumentací k zastavění budou oceněn</w:t>
      </w:r>
      <w:r>
        <w:rPr>
          <w:rFonts w:ascii="Arial" w:hAnsi="Arial" w:cs="Arial"/>
          <w:sz w:val="22"/>
          <w:szCs w:val="22"/>
        </w:rPr>
        <w:t>y</w:t>
      </w:r>
      <w:r w:rsidRPr="00863702">
        <w:rPr>
          <w:rFonts w:ascii="Arial" w:hAnsi="Arial" w:cs="Arial"/>
          <w:sz w:val="22"/>
          <w:szCs w:val="22"/>
        </w:rPr>
        <w:t xml:space="preserve"> jako stavební. Ustanovení § 6 vyhlášky č. 85/1976 Sb., o podrobnější úpravě územního řízení a stavebního řádu, ve znění pozdějších předpisů</w:t>
      </w:r>
      <w:r>
        <w:rPr>
          <w:rFonts w:ascii="Arial" w:hAnsi="Arial" w:cs="Arial"/>
          <w:sz w:val="22"/>
          <w:szCs w:val="22"/>
        </w:rPr>
        <w:t>,</w:t>
      </w:r>
      <w:r w:rsidRPr="00863702">
        <w:rPr>
          <w:rFonts w:ascii="Arial" w:hAnsi="Arial" w:cs="Arial"/>
          <w:sz w:val="22"/>
          <w:szCs w:val="22"/>
        </w:rPr>
        <w:t xml:space="preserve"> se nepoužijí (§ 11a odst. 13 zákona č. 229/1991 Sb.) </w:t>
      </w:r>
    </w:p>
    <w:p w14:paraId="3A09D72E" w14:textId="77777777" w:rsidR="00887BA1" w:rsidRPr="00863702" w:rsidRDefault="00887BA1" w:rsidP="00887BA1">
      <w:pPr>
        <w:jc w:val="both"/>
        <w:rPr>
          <w:rFonts w:ascii="Arial" w:hAnsi="Arial" w:cs="Arial"/>
          <w:sz w:val="22"/>
          <w:szCs w:val="22"/>
        </w:rPr>
      </w:pPr>
      <w:r w:rsidRPr="00863702">
        <w:rPr>
          <w:rFonts w:ascii="Arial" w:hAnsi="Arial" w:cs="Arial"/>
          <w:sz w:val="22"/>
          <w:szCs w:val="22"/>
        </w:rPr>
        <w:t>Vyhláška</w:t>
      </w:r>
      <w:r>
        <w:rPr>
          <w:rFonts w:ascii="Arial" w:hAnsi="Arial" w:cs="Arial"/>
          <w:sz w:val="22"/>
          <w:szCs w:val="22"/>
        </w:rPr>
        <w:t xml:space="preserve"> </w:t>
      </w:r>
      <w:r w:rsidRPr="00863702">
        <w:rPr>
          <w:rFonts w:ascii="Arial" w:hAnsi="Arial" w:cs="Arial"/>
          <w:sz w:val="22"/>
          <w:szCs w:val="22"/>
        </w:rPr>
        <w:t>č. 182/1988 Sb.</w:t>
      </w:r>
      <w:r>
        <w:rPr>
          <w:rFonts w:ascii="Arial" w:hAnsi="Arial" w:cs="Arial"/>
          <w:sz w:val="22"/>
          <w:szCs w:val="22"/>
        </w:rPr>
        <w:t>,</w:t>
      </w:r>
      <w:r w:rsidRPr="00863702">
        <w:rPr>
          <w:rFonts w:ascii="Arial" w:hAnsi="Arial" w:cs="Arial"/>
          <w:sz w:val="22"/>
          <w:szCs w:val="22"/>
        </w:rPr>
        <w:t xml:space="preserve"> ve znění vyhlášky č. 316/1990 Sb.</w:t>
      </w:r>
      <w:r>
        <w:rPr>
          <w:rFonts w:ascii="Arial" w:hAnsi="Arial" w:cs="Arial"/>
          <w:sz w:val="22"/>
          <w:szCs w:val="22"/>
        </w:rPr>
        <w:t>,</w:t>
      </w:r>
      <w:r w:rsidRPr="00863702">
        <w:rPr>
          <w:rFonts w:ascii="Arial" w:hAnsi="Arial" w:cs="Arial"/>
          <w:sz w:val="22"/>
          <w:szCs w:val="22"/>
        </w:rPr>
        <w:t xml:space="preserve"> nemá ustanovení o zaokrouhlování, proto se výsledek ocenění nemůže zaokrouhl</w:t>
      </w:r>
      <w:r>
        <w:rPr>
          <w:rFonts w:ascii="Arial" w:hAnsi="Arial" w:cs="Arial"/>
          <w:sz w:val="22"/>
          <w:szCs w:val="22"/>
        </w:rPr>
        <w:t>ovat</w:t>
      </w:r>
      <w:r w:rsidRPr="00863702">
        <w:rPr>
          <w:rFonts w:ascii="Arial" w:hAnsi="Arial" w:cs="Arial"/>
          <w:sz w:val="22"/>
          <w:szCs w:val="22"/>
        </w:rPr>
        <w:t xml:space="preserve">. </w:t>
      </w:r>
    </w:p>
    <w:p w14:paraId="2690D9A0" w14:textId="77777777" w:rsidR="00887BA1" w:rsidRDefault="00887BA1" w:rsidP="00887BA1">
      <w:pPr>
        <w:jc w:val="both"/>
        <w:rPr>
          <w:rFonts w:ascii="Arial" w:hAnsi="Arial" w:cs="Arial"/>
          <w:sz w:val="22"/>
          <w:szCs w:val="22"/>
        </w:rPr>
      </w:pPr>
      <w:r w:rsidRPr="00863702">
        <w:rPr>
          <w:rFonts w:ascii="Arial" w:hAnsi="Arial" w:cs="Arial"/>
          <w:sz w:val="22"/>
          <w:szCs w:val="22"/>
        </w:rPr>
        <w:t>Vyhláška č. 182/1988 Sb.</w:t>
      </w:r>
      <w:r>
        <w:rPr>
          <w:rFonts w:ascii="Arial" w:hAnsi="Arial" w:cs="Arial"/>
          <w:sz w:val="22"/>
          <w:szCs w:val="22"/>
        </w:rPr>
        <w:t>,</w:t>
      </w:r>
      <w:r w:rsidRPr="00863702">
        <w:rPr>
          <w:rFonts w:ascii="Arial" w:hAnsi="Arial" w:cs="Arial"/>
          <w:sz w:val="22"/>
          <w:szCs w:val="22"/>
        </w:rPr>
        <w:t xml:space="preserve"> ve znění vyhlášky č. 316/1990 Sb.</w:t>
      </w:r>
      <w:r>
        <w:rPr>
          <w:rFonts w:ascii="Arial" w:hAnsi="Arial" w:cs="Arial"/>
          <w:sz w:val="22"/>
          <w:szCs w:val="22"/>
        </w:rPr>
        <w:t>,</w:t>
      </w:r>
      <w:r w:rsidRPr="00863702">
        <w:rPr>
          <w:rFonts w:ascii="Arial" w:hAnsi="Arial" w:cs="Arial"/>
          <w:sz w:val="22"/>
          <w:szCs w:val="22"/>
        </w:rPr>
        <w:t xml:space="preserve"> stanovuje ceny v měnové jednotce Kčs, výsledek ocenění musí být proto v měnové jednotce Kčs.</w:t>
      </w:r>
    </w:p>
    <w:p w14:paraId="1DF9A7C4" w14:textId="77777777" w:rsidR="00887BA1" w:rsidRPr="00863702" w:rsidRDefault="00887BA1" w:rsidP="00887BA1">
      <w:pPr>
        <w:jc w:val="both"/>
        <w:rPr>
          <w:rFonts w:ascii="Arial" w:hAnsi="Arial" w:cs="Arial"/>
          <w:sz w:val="22"/>
          <w:szCs w:val="22"/>
        </w:rPr>
      </w:pPr>
      <w:r w:rsidRPr="00863702">
        <w:rPr>
          <w:rFonts w:ascii="Arial" w:hAnsi="Arial" w:cs="Arial"/>
          <w:sz w:val="22"/>
          <w:szCs w:val="22"/>
        </w:rPr>
        <w:t>Každou aplikaci</w:t>
      </w:r>
      <w:r>
        <w:rPr>
          <w:rFonts w:ascii="Arial" w:hAnsi="Arial" w:cs="Arial"/>
          <w:sz w:val="22"/>
          <w:szCs w:val="22"/>
        </w:rPr>
        <w:t xml:space="preserve"> judikátu při určení náhrad </w:t>
      </w:r>
      <w:r w:rsidRPr="00863702">
        <w:rPr>
          <w:rFonts w:ascii="Arial" w:hAnsi="Arial" w:cs="Arial"/>
          <w:sz w:val="22"/>
          <w:szCs w:val="22"/>
        </w:rPr>
        <w:t>považuje SPÚ za otázku právní a nikoliv znaleckou, proto s tím musí předem souhlasit objednatel.</w:t>
      </w:r>
      <w:r>
        <w:rPr>
          <w:rFonts w:ascii="Arial" w:hAnsi="Arial" w:cs="Arial"/>
          <w:sz w:val="22"/>
          <w:szCs w:val="22"/>
        </w:rPr>
        <w:t xml:space="preserve"> Může to být konkretizováno již v objednávce. Zhotovitel znaleckého posudku postupuje přesně podle zadání znaleckého posudku.</w:t>
      </w:r>
    </w:p>
    <w:p w14:paraId="0DA5DF7A" w14:textId="77777777" w:rsidR="00887BA1" w:rsidRPr="00BF0874" w:rsidRDefault="00887BA1" w:rsidP="00887BA1">
      <w:pPr>
        <w:ind w:left="708"/>
        <w:jc w:val="both"/>
        <w:rPr>
          <w:rFonts w:ascii="Arial" w:hAnsi="Arial" w:cs="Arial"/>
          <w:sz w:val="22"/>
          <w:szCs w:val="22"/>
        </w:rPr>
      </w:pPr>
    </w:p>
    <w:p w14:paraId="2F7AF38F" w14:textId="77777777" w:rsidR="00887BA1" w:rsidRDefault="00887BA1" w:rsidP="00887BA1">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6.2</w:t>
      </w:r>
    </w:p>
    <w:p w14:paraId="1ADE7D2F" w14:textId="77777777" w:rsidR="00887BA1" w:rsidRPr="0068142A" w:rsidRDefault="00887BA1" w:rsidP="00887BA1">
      <w:pPr>
        <w:pStyle w:val="Odstavecseseznamem"/>
        <w:ind w:left="0"/>
        <w:jc w:val="center"/>
        <w:rPr>
          <w:rFonts w:ascii="Arial" w:hAnsi="Arial" w:cs="Arial"/>
          <w:b/>
          <w:bCs/>
          <w:sz w:val="22"/>
          <w:szCs w:val="22"/>
        </w:rPr>
      </w:pPr>
      <w:r w:rsidRPr="0068142A">
        <w:rPr>
          <w:rFonts w:ascii="Arial" w:hAnsi="Arial" w:cs="Arial"/>
          <w:b/>
          <w:bCs/>
          <w:sz w:val="22"/>
          <w:szCs w:val="22"/>
        </w:rPr>
        <w:t>Způsoby</w:t>
      </w:r>
      <w:r>
        <w:rPr>
          <w:rFonts w:ascii="Arial" w:hAnsi="Arial" w:cs="Arial"/>
          <w:b/>
          <w:bCs/>
          <w:sz w:val="22"/>
          <w:szCs w:val="22"/>
        </w:rPr>
        <w:t xml:space="preserve"> oceňování </w:t>
      </w:r>
      <w:r w:rsidRPr="0068142A">
        <w:rPr>
          <w:rFonts w:ascii="Arial" w:hAnsi="Arial" w:cs="Arial"/>
          <w:b/>
          <w:bCs/>
          <w:sz w:val="22"/>
          <w:szCs w:val="22"/>
        </w:rPr>
        <w:t xml:space="preserve">podle </w:t>
      </w:r>
      <w:r>
        <w:rPr>
          <w:rFonts w:ascii="Arial" w:hAnsi="Arial" w:cs="Arial"/>
          <w:b/>
          <w:bCs/>
          <w:sz w:val="22"/>
          <w:szCs w:val="22"/>
        </w:rPr>
        <w:t>z</w:t>
      </w:r>
      <w:r w:rsidRPr="0068142A">
        <w:rPr>
          <w:rFonts w:ascii="Arial" w:hAnsi="Arial" w:cs="Arial"/>
          <w:b/>
          <w:bCs/>
          <w:sz w:val="22"/>
          <w:szCs w:val="22"/>
        </w:rPr>
        <w:t>ákona č.</w:t>
      </w:r>
      <w:r>
        <w:rPr>
          <w:rFonts w:ascii="Arial" w:hAnsi="Arial" w:cs="Arial"/>
          <w:b/>
          <w:bCs/>
          <w:sz w:val="22"/>
          <w:szCs w:val="22"/>
        </w:rPr>
        <w:t xml:space="preserve"> </w:t>
      </w:r>
      <w:r w:rsidRPr="0068142A">
        <w:rPr>
          <w:rFonts w:ascii="Arial" w:hAnsi="Arial" w:cs="Arial"/>
          <w:b/>
          <w:bCs/>
          <w:sz w:val="22"/>
          <w:szCs w:val="22"/>
        </w:rPr>
        <w:t>151/1997 Sb</w:t>
      </w:r>
      <w:r>
        <w:rPr>
          <w:rFonts w:ascii="Arial" w:hAnsi="Arial" w:cs="Arial"/>
          <w:b/>
          <w:bCs/>
          <w:sz w:val="22"/>
          <w:szCs w:val="22"/>
        </w:rPr>
        <w:t xml:space="preserve">., a </w:t>
      </w:r>
      <w:r w:rsidRPr="0068142A">
        <w:rPr>
          <w:rFonts w:ascii="Arial" w:hAnsi="Arial" w:cs="Arial"/>
          <w:b/>
          <w:bCs/>
          <w:sz w:val="22"/>
          <w:szCs w:val="22"/>
        </w:rPr>
        <w:t xml:space="preserve">vyhlášky č. 441/2013 Sb. </w:t>
      </w:r>
    </w:p>
    <w:p w14:paraId="64752B72" w14:textId="77777777" w:rsidR="00887BA1" w:rsidRPr="0017350B" w:rsidRDefault="00887BA1" w:rsidP="00887BA1">
      <w:pPr>
        <w:pStyle w:val="Odstavecseseznamem"/>
        <w:ind w:left="0"/>
        <w:jc w:val="both"/>
        <w:rPr>
          <w:rFonts w:ascii="Arial" w:hAnsi="Arial" w:cs="Arial"/>
          <w:sz w:val="22"/>
          <w:szCs w:val="22"/>
        </w:rPr>
      </w:pPr>
      <w:r w:rsidRPr="0017350B">
        <w:rPr>
          <w:rFonts w:ascii="Arial" w:hAnsi="Arial" w:cs="Arial"/>
          <w:sz w:val="22"/>
          <w:szCs w:val="22"/>
        </w:rPr>
        <w:t>Zhotovitel znaleckého posudku musí dle data, ke kterému je ocenění požadováno</w:t>
      </w:r>
      <w:r>
        <w:rPr>
          <w:rFonts w:ascii="Arial" w:hAnsi="Arial" w:cs="Arial"/>
          <w:sz w:val="22"/>
          <w:szCs w:val="22"/>
        </w:rPr>
        <w:t>,</w:t>
      </w:r>
      <w:r w:rsidRPr="0017350B">
        <w:rPr>
          <w:rFonts w:ascii="Arial" w:hAnsi="Arial" w:cs="Arial"/>
          <w:sz w:val="22"/>
          <w:szCs w:val="22"/>
        </w:rPr>
        <w:t xml:space="preserve"> použít adekvátní ustanovení zákona č.</w:t>
      </w:r>
      <w:r>
        <w:rPr>
          <w:rFonts w:ascii="Arial" w:hAnsi="Arial" w:cs="Arial"/>
          <w:sz w:val="22"/>
          <w:szCs w:val="22"/>
        </w:rPr>
        <w:t xml:space="preserve"> </w:t>
      </w:r>
      <w:r w:rsidRPr="0017350B">
        <w:rPr>
          <w:rFonts w:ascii="Arial" w:hAnsi="Arial" w:cs="Arial"/>
          <w:sz w:val="22"/>
          <w:szCs w:val="22"/>
        </w:rPr>
        <w:t xml:space="preserve">151/1997 Sb. (dále </w:t>
      </w:r>
      <w:r>
        <w:rPr>
          <w:rFonts w:ascii="Arial" w:hAnsi="Arial" w:cs="Arial"/>
          <w:sz w:val="22"/>
          <w:szCs w:val="22"/>
        </w:rPr>
        <w:t>jen „</w:t>
      </w:r>
      <w:r w:rsidRPr="0017350B">
        <w:rPr>
          <w:rFonts w:ascii="Arial" w:hAnsi="Arial" w:cs="Arial"/>
          <w:sz w:val="22"/>
          <w:szCs w:val="22"/>
        </w:rPr>
        <w:t>ZOM</w:t>
      </w:r>
      <w:r>
        <w:rPr>
          <w:rFonts w:ascii="Arial" w:hAnsi="Arial" w:cs="Arial"/>
          <w:sz w:val="22"/>
          <w:szCs w:val="22"/>
        </w:rPr>
        <w:t>“</w:t>
      </w:r>
      <w:r w:rsidRPr="0017350B">
        <w:rPr>
          <w:rFonts w:ascii="Arial" w:hAnsi="Arial" w:cs="Arial"/>
          <w:sz w:val="22"/>
          <w:szCs w:val="22"/>
        </w:rPr>
        <w:t xml:space="preserve">) a </w:t>
      </w:r>
      <w:r>
        <w:rPr>
          <w:rFonts w:ascii="Arial" w:hAnsi="Arial" w:cs="Arial"/>
          <w:sz w:val="22"/>
          <w:szCs w:val="22"/>
        </w:rPr>
        <w:t xml:space="preserve">jeho prováděcí </w:t>
      </w:r>
      <w:r w:rsidRPr="0017350B">
        <w:rPr>
          <w:rFonts w:ascii="Arial" w:hAnsi="Arial" w:cs="Arial"/>
          <w:sz w:val="22"/>
          <w:szCs w:val="22"/>
        </w:rPr>
        <w:t xml:space="preserve">vyhlášky č. 441/2013 Sb. (dále </w:t>
      </w:r>
      <w:r>
        <w:rPr>
          <w:rFonts w:ascii="Arial" w:hAnsi="Arial" w:cs="Arial"/>
          <w:sz w:val="22"/>
          <w:szCs w:val="22"/>
        </w:rPr>
        <w:t>jen „</w:t>
      </w:r>
      <w:r w:rsidRPr="0017350B">
        <w:rPr>
          <w:rFonts w:ascii="Arial" w:hAnsi="Arial" w:cs="Arial"/>
          <w:sz w:val="22"/>
          <w:szCs w:val="22"/>
        </w:rPr>
        <w:t>OV</w:t>
      </w:r>
      <w:r>
        <w:rPr>
          <w:rFonts w:ascii="Arial" w:hAnsi="Arial" w:cs="Arial"/>
          <w:sz w:val="22"/>
          <w:szCs w:val="22"/>
        </w:rPr>
        <w:t>“</w:t>
      </w:r>
      <w:r w:rsidRPr="0017350B">
        <w:rPr>
          <w:rFonts w:ascii="Arial" w:hAnsi="Arial" w:cs="Arial"/>
          <w:sz w:val="22"/>
          <w:szCs w:val="22"/>
        </w:rPr>
        <w:t xml:space="preserve">). </w:t>
      </w:r>
    </w:p>
    <w:p w14:paraId="7E10972B" w14:textId="77777777" w:rsidR="00887BA1" w:rsidRDefault="00887BA1" w:rsidP="00887BA1">
      <w:pPr>
        <w:pStyle w:val="Odstavecseseznamem"/>
        <w:ind w:left="0"/>
        <w:jc w:val="both"/>
        <w:rPr>
          <w:rFonts w:ascii="Arial" w:hAnsi="Arial" w:cs="Arial"/>
          <w:sz w:val="22"/>
          <w:szCs w:val="22"/>
        </w:rPr>
      </w:pPr>
      <w:r w:rsidRPr="00863702">
        <w:rPr>
          <w:rFonts w:ascii="Arial" w:hAnsi="Arial" w:cs="Arial"/>
          <w:color w:val="000000" w:themeColor="text1"/>
          <w:sz w:val="22"/>
          <w:szCs w:val="22"/>
        </w:rPr>
        <w:t xml:space="preserve">SPÚ </w:t>
      </w:r>
      <w:r>
        <w:rPr>
          <w:rFonts w:ascii="Arial" w:hAnsi="Arial" w:cs="Arial"/>
          <w:color w:val="000000" w:themeColor="text1"/>
          <w:sz w:val="22"/>
          <w:szCs w:val="22"/>
        </w:rPr>
        <w:t xml:space="preserve">může </w:t>
      </w:r>
      <w:r w:rsidRPr="00863702">
        <w:rPr>
          <w:rFonts w:ascii="Arial" w:hAnsi="Arial" w:cs="Arial"/>
          <w:color w:val="000000" w:themeColor="text1"/>
          <w:sz w:val="22"/>
          <w:szCs w:val="22"/>
        </w:rPr>
        <w:t>akcept</w:t>
      </w:r>
      <w:r>
        <w:rPr>
          <w:rFonts w:ascii="Arial" w:hAnsi="Arial" w:cs="Arial"/>
          <w:color w:val="000000" w:themeColor="text1"/>
          <w:sz w:val="22"/>
          <w:szCs w:val="22"/>
        </w:rPr>
        <w:t>ovat</w:t>
      </w:r>
      <w:r w:rsidRPr="00863702">
        <w:rPr>
          <w:rFonts w:ascii="Arial" w:hAnsi="Arial" w:cs="Arial"/>
          <w:color w:val="000000" w:themeColor="text1"/>
          <w:sz w:val="22"/>
          <w:szCs w:val="22"/>
        </w:rPr>
        <w:t xml:space="preserve"> při výkladu sporných ustanoven</w:t>
      </w:r>
      <w:r>
        <w:rPr>
          <w:rFonts w:ascii="Arial" w:hAnsi="Arial" w:cs="Arial"/>
          <w:color w:val="000000" w:themeColor="text1"/>
          <w:sz w:val="22"/>
          <w:szCs w:val="22"/>
        </w:rPr>
        <w:t>í</w:t>
      </w:r>
      <w:r w:rsidRPr="00863702">
        <w:rPr>
          <w:rFonts w:ascii="Arial" w:hAnsi="Arial" w:cs="Arial"/>
          <w:color w:val="000000" w:themeColor="text1"/>
          <w:sz w:val="22"/>
          <w:szCs w:val="22"/>
        </w:rPr>
        <w:t xml:space="preserve"> </w:t>
      </w:r>
      <w:r>
        <w:rPr>
          <w:rFonts w:ascii="Arial" w:hAnsi="Arial" w:cs="Arial"/>
          <w:color w:val="000000" w:themeColor="text1"/>
          <w:sz w:val="22"/>
          <w:szCs w:val="22"/>
        </w:rPr>
        <w:t xml:space="preserve">ZOM a OV </w:t>
      </w:r>
      <w:r w:rsidRPr="00863702">
        <w:rPr>
          <w:rFonts w:ascii="Arial" w:hAnsi="Arial" w:cs="Arial"/>
          <w:color w:val="000000" w:themeColor="text1"/>
          <w:sz w:val="22"/>
          <w:szCs w:val="22"/>
        </w:rPr>
        <w:t>relevantní</w:t>
      </w:r>
      <w:r>
        <w:rPr>
          <w:rFonts w:ascii="Arial" w:hAnsi="Arial" w:cs="Arial"/>
          <w:color w:val="000000" w:themeColor="text1"/>
          <w:sz w:val="22"/>
          <w:szCs w:val="22"/>
        </w:rPr>
        <w:t xml:space="preserve"> judikáty a </w:t>
      </w:r>
      <w:r w:rsidRPr="00863702">
        <w:rPr>
          <w:rFonts w:ascii="Arial" w:hAnsi="Arial" w:cs="Arial"/>
          <w:color w:val="000000" w:themeColor="text1"/>
          <w:sz w:val="22"/>
          <w:szCs w:val="22"/>
        </w:rPr>
        <w:t>komentáře M</w:t>
      </w:r>
      <w:r>
        <w:rPr>
          <w:rFonts w:ascii="Arial" w:hAnsi="Arial" w:cs="Arial"/>
          <w:color w:val="000000" w:themeColor="text1"/>
          <w:sz w:val="22"/>
          <w:szCs w:val="22"/>
        </w:rPr>
        <w:t xml:space="preserve">inisterstva financí (dále jen „MF ČR“). </w:t>
      </w:r>
      <w:r>
        <w:rPr>
          <w:rFonts w:ascii="Arial" w:hAnsi="Arial" w:cs="Arial"/>
          <w:sz w:val="22"/>
          <w:szCs w:val="22"/>
        </w:rPr>
        <w:t>Může to být konkretizováno již v objednávce nebo v průběhu ocenění z podnětu zhotovitele.</w:t>
      </w:r>
    </w:p>
    <w:p w14:paraId="5D8435E5" w14:textId="77777777" w:rsidR="00887BA1" w:rsidRDefault="00887BA1" w:rsidP="00887BA1">
      <w:pPr>
        <w:pStyle w:val="Odstavecseseznamem"/>
        <w:ind w:left="0"/>
        <w:jc w:val="both"/>
        <w:rPr>
          <w:rFonts w:ascii="Arial" w:hAnsi="Arial" w:cs="Arial"/>
          <w:sz w:val="22"/>
          <w:szCs w:val="22"/>
        </w:rPr>
      </w:pPr>
      <w:r>
        <w:rPr>
          <w:rFonts w:ascii="Arial" w:hAnsi="Arial" w:cs="Arial"/>
          <w:sz w:val="22"/>
          <w:szCs w:val="22"/>
        </w:rPr>
        <w:t>MF ČR vydalo k oceňování majetku po 1. lednu 2021 následující komentáře:</w:t>
      </w:r>
    </w:p>
    <w:p w14:paraId="341473F9" w14:textId="77777777" w:rsidR="00887BA1" w:rsidRDefault="00887BA1" w:rsidP="00BA5848">
      <w:pPr>
        <w:pStyle w:val="Odstavecseseznamem"/>
        <w:numPr>
          <w:ilvl w:val="0"/>
          <w:numId w:val="32"/>
        </w:numPr>
        <w:jc w:val="both"/>
        <w:rPr>
          <w:rFonts w:ascii="Arial" w:hAnsi="Arial" w:cs="Arial"/>
          <w:sz w:val="22"/>
          <w:szCs w:val="22"/>
        </w:rPr>
      </w:pPr>
      <w:r>
        <w:rPr>
          <w:rFonts w:ascii="Arial" w:hAnsi="Arial" w:cs="Arial"/>
          <w:sz w:val="22"/>
          <w:szCs w:val="22"/>
        </w:rPr>
        <w:t>Souhrnné stanovisko k problematice oceňování po 1. lednu 2021</w:t>
      </w:r>
    </w:p>
    <w:p w14:paraId="0FB1F2DF" w14:textId="77777777" w:rsidR="00887BA1" w:rsidRDefault="00887BA1" w:rsidP="00BA5848">
      <w:pPr>
        <w:pStyle w:val="Odstavecseseznamem"/>
        <w:numPr>
          <w:ilvl w:val="0"/>
          <w:numId w:val="32"/>
        </w:numPr>
        <w:jc w:val="both"/>
        <w:rPr>
          <w:rFonts w:ascii="Arial" w:hAnsi="Arial" w:cs="Arial"/>
          <w:sz w:val="22"/>
          <w:szCs w:val="22"/>
        </w:rPr>
      </w:pPr>
      <w:r>
        <w:rPr>
          <w:rFonts w:ascii="Arial" w:hAnsi="Arial" w:cs="Arial"/>
          <w:sz w:val="22"/>
          <w:szCs w:val="22"/>
        </w:rPr>
        <w:t>Stanovisko k obvyklé ceně po 1. 1. 2021</w:t>
      </w:r>
    </w:p>
    <w:p w14:paraId="38BF1F91" w14:textId="77777777" w:rsidR="00887BA1" w:rsidRDefault="00887BA1" w:rsidP="00BA5848">
      <w:pPr>
        <w:pStyle w:val="Odstavecseseznamem"/>
        <w:numPr>
          <w:ilvl w:val="0"/>
          <w:numId w:val="32"/>
        </w:numPr>
        <w:jc w:val="both"/>
        <w:rPr>
          <w:rFonts w:ascii="Arial" w:hAnsi="Arial" w:cs="Arial"/>
          <w:sz w:val="22"/>
          <w:szCs w:val="22"/>
        </w:rPr>
      </w:pPr>
      <w:r>
        <w:rPr>
          <w:rFonts w:ascii="Arial" w:hAnsi="Arial" w:cs="Arial"/>
          <w:sz w:val="22"/>
          <w:szCs w:val="22"/>
        </w:rPr>
        <w:t>Stanovisko k problematice tržní hodnoty po 1. lednu 2021</w:t>
      </w:r>
    </w:p>
    <w:p w14:paraId="172ACD41" w14:textId="77777777" w:rsidR="00887BA1" w:rsidRDefault="00887BA1" w:rsidP="00BA5848">
      <w:pPr>
        <w:pStyle w:val="Odstavecseseznamem"/>
        <w:numPr>
          <w:ilvl w:val="0"/>
          <w:numId w:val="32"/>
        </w:numPr>
        <w:jc w:val="both"/>
        <w:rPr>
          <w:rFonts w:ascii="Arial" w:hAnsi="Arial" w:cs="Arial"/>
          <w:sz w:val="22"/>
          <w:szCs w:val="22"/>
        </w:rPr>
      </w:pPr>
      <w:r>
        <w:rPr>
          <w:rFonts w:ascii="Arial" w:hAnsi="Arial" w:cs="Arial"/>
          <w:sz w:val="22"/>
          <w:szCs w:val="22"/>
        </w:rPr>
        <w:t>Stanovisko k ceně zjištěné po 1. 1. 2021</w:t>
      </w:r>
    </w:p>
    <w:p w14:paraId="6010E657" w14:textId="77777777" w:rsidR="00887BA1" w:rsidRDefault="00887BA1" w:rsidP="00BA5848">
      <w:pPr>
        <w:pStyle w:val="Odstavecseseznamem"/>
        <w:numPr>
          <w:ilvl w:val="0"/>
          <w:numId w:val="32"/>
        </w:numPr>
        <w:jc w:val="both"/>
        <w:rPr>
          <w:rFonts w:ascii="Arial" w:hAnsi="Arial" w:cs="Arial"/>
          <w:sz w:val="22"/>
          <w:szCs w:val="22"/>
        </w:rPr>
      </w:pPr>
      <w:r>
        <w:rPr>
          <w:rFonts w:ascii="Arial" w:hAnsi="Arial" w:cs="Arial"/>
          <w:sz w:val="22"/>
          <w:szCs w:val="22"/>
        </w:rPr>
        <w:t>Stanovisko k reprodukční pořizovací ceně po 1. 1. 2021</w:t>
      </w:r>
    </w:p>
    <w:p w14:paraId="03618C7F" w14:textId="77777777" w:rsidR="00887BA1" w:rsidRDefault="00887BA1" w:rsidP="00BA5848">
      <w:pPr>
        <w:pStyle w:val="Odstavecseseznamem"/>
        <w:numPr>
          <w:ilvl w:val="0"/>
          <w:numId w:val="32"/>
        </w:numPr>
        <w:jc w:val="both"/>
        <w:rPr>
          <w:rFonts w:ascii="Arial" w:hAnsi="Arial" w:cs="Arial"/>
          <w:sz w:val="22"/>
          <w:szCs w:val="22"/>
        </w:rPr>
      </w:pPr>
      <w:r>
        <w:rPr>
          <w:rFonts w:ascii="Arial" w:hAnsi="Arial" w:cs="Arial"/>
          <w:sz w:val="22"/>
          <w:szCs w:val="22"/>
        </w:rPr>
        <w:t>Odpovědi na často kladené otázky k DPH při určování cen a hodnot</w:t>
      </w:r>
    </w:p>
    <w:p w14:paraId="5057A566" w14:textId="77777777" w:rsidR="00887BA1" w:rsidRDefault="00887BA1" w:rsidP="00BA5848">
      <w:pPr>
        <w:pStyle w:val="Odstavecseseznamem"/>
        <w:numPr>
          <w:ilvl w:val="0"/>
          <w:numId w:val="32"/>
        </w:numPr>
        <w:jc w:val="both"/>
        <w:rPr>
          <w:rFonts w:ascii="Arial" w:hAnsi="Arial" w:cs="Arial"/>
          <w:sz w:val="22"/>
          <w:szCs w:val="22"/>
        </w:rPr>
      </w:pPr>
      <w:r>
        <w:rPr>
          <w:rFonts w:ascii="Arial" w:hAnsi="Arial" w:cs="Arial"/>
          <w:sz w:val="22"/>
          <w:szCs w:val="22"/>
        </w:rPr>
        <w:t>Stanovisko k problematice oceňování věcných břemen</w:t>
      </w:r>
    </w:p>
    <w:p w14:paraId="4D711BE9" w14:textId="77777777" w:rsidR="00887BA1" w:rsidRDefault="00887BA1" w:rsidP="00BA5848">
      <w:pPr>
        <w:pStyle w:val="Odstavecseseznamem"/>
        <w:numPr>
          <w:ilvl w:val="0"/>
          <w:numId w:val="32"/>
        </w:numPr>
        <w:jc w:val="both"/>
        <w:rPr>
          <w:rFonts w:ascii="Arial" w:hAnsi="Arial" w:cs="Arial"/>
          <w:sz w:val="22"/>
          <w:szCs w:val="22"/>
        </w:rPr>
      </w:pPr>
      <w:r>
        <w:rPr>
          <w:rFonts w:ascii="Arial" w:hAnsi="Arial" w:cs="Arial"/>
          <w:sz w:val="22"/>
          <w:szCs w:val="22"/>
        </w:rPr>
        <w:t>Věcná břemena – otázky a odpovědi</w:t>
      </w:r>
    </w:p>
    <w:p w14:paraId="07489C07" w14:textId="77777777" w:rsidR="00887BA1" w:rsidRDefault="00887BA1" w:rsidP="00887BA1">
      <w:pPr>
        <w:pStyle w:val="Odstavecseseznamem"/>
        <w:ind w:left="0"/>
        <w:jc w:val="both"/>
        <w:rPr>
          <w:rFonts w:ascii="Arial" w:hAnsi="Arial" w:cs="Arial"/>
          <w:sz w:val="22"/>
          <w:szCs w:val="22"/>
        </w:rPr>
      </w:pPr>
      <w:r>
        <w:rPr>
          <w:rFonts w:ascii="Arial" w:hAnsi="Arial" w:cs="Arial"/>
          <w:sz w:val="22"/>
          <w:szCs w:val="22"/>
        </w:rPr>
        <w:t>Tyto komentáře jsou dostupné na:</w:t>
      </w:r>
    </w:p>
    <w:p w14:paraId="07967EFB" w14:textId="77777777" w:rsidR="00887BA1" w:rsidRDefault="009B66E3" w:rsidP="00887BA1">
      <w:pPr>
        <w:pStyle w:val="Odstavecseseznamem"/>
        <w:ind w:left="0"/>
        <w:jc w:val="both"/>
        <w:rPr>
          <w:rFonts w:ascii="Arial" w:hAnsi="Arial" w:cs="Arial"/>
          <w:sz w:val="22"/>
          <w:szCs w:val="22"/>
        </w:rPr>
      </w:pPr>
      <w:hyperlink r:id="rId13" w:history="1">
        <w:r w:rsidR="00887BA1" w:rsidRPr="00213FF6">
          <w:rPr>
            <w:rStyle w:val="Hypertextovodkaz"/>
            <w:rFonts w:ascii="Arial" w:hAnsi="Arial" w:cs="Arial"/>
            <w:sz w:val="22"/>
            <w:szCs w:val="22"/>
          </w:rPr>
          <w:t>https://www.mfcr.cz/cs/verejny-sektor/ocenovani-majetku/komentare-a-stanoviska</w:t>
        </w:r>
      </w:hyperlink>
    </w:p>
    <w:p w14:paraId="33920CC5" w14:textId="77777777" w:rsidR="00887BA1" w:rsidRDefault="00887BA1" w:rsidP="00887BA1">
      <w:pPr>
        <w:pStyle w:val="Odstavecseseznamem"/>
        <w:ind w:left="0"/>
        <w:jc w:val="both"/>
        <w:rPr>
          <w:rFonts w:ascii="Arial" w:hAnsi="Arial" w:cs="Arial"/>
          <w:sz w:val="22"/>
          <w:szCs w:val="22"/>
        </w:rPr>
      </w:pPr>
      <w:r>
        <w:rPr>
          <w:rFonts w:ascii="Arial" w:hAnsi="Arial" w:cs="Arial"/>
          <w:sz w:val="22"/>
          <w:szCs w:val="22"/>
        </w:rPr>
        <w:t>Zadavatel požaduje, aby byla tato stanoviska MF ČR (případně také další nově vydaná stanoviska) ze strany zhotovitele při oceňování majetku respektována.</w:t>
      </w:r>
    </w:p>
    <w:p w14:paraId="0500B424" w14:textId="77777777" w:rsidR="00887BA1" w:rsidRPr="00EF330D" w:rsidRDefault="00887BA1" w:rsidP="00887BA1">
      <w:pPr>
        <w:pStyle w:val="Odstavecseseznamem"/>
        <w:ind w:left="0"/>
        <w:jc w:val="both"/>
        <w:rPr>
          <w:rFonts w:ascii="Arial" w:hAnsi="Arial" w:cs="Arial"/>
          <w:sz w:val="22"/>
          <w:szCs w:val="22"/>
        </w:rPr>
      </w:pPr>
    </w:p>
    <w:p w14:paraId="070B8300" w14:textId="77777777" w:rsidR="00887BA1" w:rsidRDefault="00887BA1" w:rsidP="00887BA1">
      <w:pPr>
        <w:pStyle w:val="Odstavecseseznamem"/>
        <w:ind w:left="0"/>
        <w:jc w:val="both"/>
        <w:rPr>
          <w:rFonts w:ascii="Arial" w:hAnsi="Arial" w:cs="Arial"/>
          <w:sz w:val="22"/>
          <w:szCs w:val="22"/>
        </w:rPr>
      </w:pPr>
      <w:r w:rsidRPr="00A35F12">
        <w:rPr>
          <w:rFonts w:ascii="Arial" w:hAnsi="Arial" w:cs="Arial"/>
          <w:sz w:val="22"/>
          <w:szCs w:val="22"/>
        </w:rPr>
        <w:t>V následujících ustanoveních</w:t>
      </w:r>
      <w:r>
        <w:rPr>
          <w:rFonts w:ascii="Arial" w:hAnsi="Arial" w:cs="Arial"/>
          <w:sz w:val="22"/>
          <w:szCs w:val="22"/>
        </w:rPr>
        <w:t xml:space="preserve"> </w:t>
      </w:r>
      <w:r w:rsidRPr="00A35F12">
        <w:rPr>
          <w:rFonts w:ascii="Arial" w:hAnsi="Arial" w:cs="Arial"/>
          <w:sz w:val="22"/>
          <w:szCs w:val="22"/>
        </w:rPr>
        <w:t xml:space="preserve">“Standardu“ je </w:t>
      </w:r>
      <w:r>
        <w:rPr>
          <w:rFonts w:ascii="Arial" w:hAnsi="Arial" w:cs="Arial"/>
          <w:sz w:val="22"/>
          <w:szCs w:val="22"/>
        </w:rPr>
        <w:t xml:space="preserve">citován </w:t>
      </w:r>
      <w:r w:rsidRPr="00A35F12">
        <w:rPr>
          <w:rFonts w:ascii="Arial" w:hAnsi="Arial" w:cs="Arial"/>
          <w:sz w:val="22"/>
          <w:szCs w:val="22"/>
        </w:rPr>
        <w:t xml:space="preserve">text ZOM </w:t>
      </w:r>
      <w:r>
        <w:rPr>
          <w:rFonts w:ascii="Arial" w:hAnsi="Arial" w:cs="Arial"/>
          <w:sz w:val="22"/>
          <w:szCs w:val="22"/>
        </w:rPr>
        <w:t>a OV (</w:t>
      </w:r>
      <w:r w:rsidRPr="00213FF6">
        <w:rPr>
          <w:rFonts w:ascii="Arial" w:hAnsi="Arial" w:cs="Arial"/>
          <w:i/>
          <w:iCs/>
          <w:sz w:val="22"/>
          <w:szCs w:val="22"/>
        </w:rPr>
        <w:t>kurzivou</w:t>
      </w:r>
      <w:r>
        <w:rPr>
          <w:rFonts w:ascii="Arial" w:hAnsi="Arial" w:cs="Arial"/>
          <w:sz w:val="22"/>
          <w:szCs w:val="22"/>
        </w:rPr>
        <w:t>).</w:t>
      </w:r>
      <w:r w:rsidRPr="00A35F12">
        <w:rPr>
          <w:rFonts w:ascii="Arial" w:hAnsi="Arial" w:cs="Arial"/>
          <w:sz w:val="22"/>
          <w:szCs w:val="22"/>
        </w:rPr>
        <w:t xml:space="preserve"> </w:t>
      </w:r>
    </w:p>
    <w:p w14:paraId="5FAD5A22" w14:textId="77777777" w:rsidR="00887BA1" w:rsidRPr="00A35F12" w:rsidRDefault="00887BA1" w:rsidP="00887BA1">
      <w:pPr>
        <w:pStyle w:val="Odstavecseseznamem"/>
        <w:ind w:left="0"/>
        <w:jc w:val="both"/>
        <w:rPr>
          <w:rFonts w:ascii="Arial" w:hAnsi="Arial" w:cs="Arial"/>
          <w:sz w:val="22"/>
          <w:szCs w:val="22"/>
        </w:rPr>
      </w:pPr>
    </w:p>
    <w:p w14:paraId="1867C0F7" w14:textId="77777777" w:rsidR="00887BA1" w:rsidRDefault="00887BA1" w:rsidP="00887BA1">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6.2.1</w:t>
      </w:r>
    </w:p>
    <w:p w14:paraId="5F628BCF" w14:textId="77777777" w:rsidR="00887BA1" w:rsidRDefault="00887BA1" w:rsidP="00887BA1">
      <w:pPr>
        <w:pStyle w:val="Odstavecseseznamem"/>
        <w:ind w:left="0"/>
        <w:jc w:val="center"/>
        <w:rPr>
          <w:rFonts w:ascii="Arial" w:hAnsi="Arial" w:cs="Arial"/>
          <w:b/>
          <w:bCs/>
          <w:sz w:val="22"/>
          <w:szCs w:val="22"/>
        </w:rPr>
      </w:pPr>
      <w:r w:rsidRPr="00302CA4">
        <w:rPr>
          <w:rFonts w:ascii="Arial" w:hAnsi="Arial" w:cs="Arial"/>
          <w:b/>
          <w:bCs/>
          <w:sz w:val="22"/>
          <w:szCs w:val="22"/>
        </w:rPr>
        <w:t>Cena zjištěná</w:t>
      </w:r>
      <w:r>
        <w:rPr>
          <w:rFonts w:ascii="Arial" w:hAnsi="Arial" w:cs="Arial"/>
          <w:b/>
          <w:bCs/>
          <w:sz w:val="22"/>
          <w:szCs w:val="22"/>
        </w:rPr>
        <w:t xml:space="preserve"> </w:t>
      </w:r>
    </w:p>
    <w:p w14:paraId="629A7A5C" w14:textId="77777777" w:rsidR="00887BA1" w:rsidRPr="002059C9" w:rsidRDefault="00887BA1" w:rsidP="00887BA1">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2 odst. 7 ZOM</w:t>
      </w:r>
    </w:p>
    <w:p w14:paraId="5B55066B" w14:textId="77777777" w:rsidR="00887BA1" w:rsidRPr="002059C9" w:rsidRDefault="00887BA1" w:rsidP="00887BA1">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Cena určená podle tohoto zákona jinak než obvyklá cena, mimořádná cena nebo tržní hodnota je cena zjištěná.</w:t>
      </w:r>
    </w:p>
    <w:p w14:paraId="67E41F65" w14:textId="77777777" w:rsidR="00887BA1" w:rsidRPr="00BA5F91" w:rsidRDefault="00887BA1" w:rsidP="00887BA1">
      <w:pPr>
        <w:pStyle w:val="Odstavecseseznamem"/>
        <w:ind w:left="0"/>
        <w:jc w:val="both"/>
        <w:rPr>
          <w:rFonts w:ascii="Arial" w:hAnsi="Arial" w:cs="Arial"/>
          <w:i/>
          <w:iCs/>
          <w:color w:val="000000" w:themeColor="text1"/>
          <w:sz w:val="22"/>
          <w:szCs w:val="22"/>
        </w:rPr>
      </w:pPr>
      <w:r>
        <w:rPr>
          <w:rFonts w:ascii="Arial" w:hAnsi="Arial" w:cs="Arial"/>
          <w:color w:val="000000" w:themeColor="text1"/>
          <w:sz w:val="22"/>
          <w:szCs w:val="22"/>
        </w:rPr>
        <w:t>C</w:t>
      </w:r>
      <w:r w:rsidRPr="00863702">
        <w:rPr>
          <w:rFonts w:ascii="Arial" w:hAnsi="Arial" w:cs="Arial"/>
          <w:color w:val="000000" w:themeColor="text1"/>
          <w:sz w:val="22"/>
          <w:szCs w:val="22"/>
        </w:rPr>
        <w:t xml:space="preserve">ena </w:t>
      </w:r>
      <w:r>
        <w:rPr>
          <w:rFonts w:ascii="Arial" w:hAnsi="Arial" w:cs="Arial"/>
          <w:color w:val="000000" w:themeColor="text1"/>
          <w:sz w:val="22"/>
          <w:szCs w:val="22"/>
        </w:rPr>
        <w:t>„</w:t>
      </w:r>
      <w:r w:rsidRPr="00863702">
        <w:rPr>
          <w:rFonts w:ascii="Arial" w:hAnsi="Arial" w:cs="Arial"/>
          <w:color w:val="000000" w:themeColor="text1"/>
          <w:sz w:val="22"/>
          <w:szCs w:val="22"/>
        </w:rPr>
        <w:t>zjištěná“ označována někdy jako cena úřední, administrativní, cena dle vyhlášky.</w:t>
      </w:r>
      <w:r>
        <w:rPr>
          <w:rFonts w:ascii="Arial" w:hAnsi="Arial" w:cs="Arial"/>
          <w:color w:val="000000" w:themeColor="text1"/>
          <w:sz w:val="22"/>
          <w:szCs w:val="22"/>
        </w:rPr>
        <w:t xml:space="preserve"> </w:t>
      </w:r>
      <w:r w:rsidRPr="00863702">
        <w:rPr>
          <w:rFonts w:ascii="Arial" w:hAnsi="Arial" w:cs="Arial"/>
          <w:color w:val="000000" w:themeColor="text1"/>
          <w:sz w:val="22"/>
          <w:szCs w:val="22"/>
        </w:rPr>
        <w:t xml:space="preserve">Při určování ceny zjištěné zhotovitel postupuje striktně podle </w:t>
      </w:r>
      <w:r>
        <w:rPr>
          <w:rFonts w:ascii="Arial" w:hAnsi="Arial" w:cs="Arial"/>
          <w:color w:val="000000" w:themeColor="text1"/>
          <w:sz w:val="22"/>
          <w:szCs w:val="22"/>
        </w:rPr>
        <w:t>ZOM a OV</w:t>
      </w:r>
      <w:r w:rsidRPr="00863702">
        <w:rPr>
          <w:rFonts w:ascii="Arial" w:hAnsi="Arial" w:cs="Arial"/>
          <w:color w:val="000000" w:themeColor="text1"/>
          <w:sz w:val="22"/>
          <w:szCs w:val="22"/>
        </w:rPr>
        <w:t xml:space="preserve"> </w:t>
      </w:r>
      <w:r>
        <w:rPr>
          <w:rFonts w:ascii="Arial" w:hAnsi="Arial" w:cs="Arial"/>
          <w:color w:val="000000" w:themeColor="text1"/>
          <w:sz w:val="22"/>
          <w:szCs w:val="22"/>
        </w:rPr>
        <w:t>a</w:t>
      </w:r>
      <w:r w:rsidRPr="00863702">
        <w:rPr>
          <w:rFonts w:ascii="Arial" w:hAnsi="Arial" w:cs="Arial"/>
          <w:color w:val="000000" w:themeColor="text1"/>
          <w:sz w:val="22"/>
          <w:szCs w:val="22"/>
        </w:rPr>
        <w:t xml:space="preserve"> dle specifikace objednatele. </w:t>
      </w:r>
    </w:p>
    <w:p w14:paraId="35954E71" w14:textId="77777777" w:rsidR="00887BA1" w:rsidRPr="00310E9C" w:rsidRDefault="00887BA1" w:rsidP="00887BA1">
      <w:pPr>
        <w:pStyle w:val="Odstavecseseznamem"/>
        <w:ind w:left="0"/>
        <w:jc w:val="both"/>
        <w:rPr>
          <w:rFonts w:ascii="Arial" w:hAnsi="Arial" w:cs="Arial"/>
          <w:color w:val="000000" w:themeColor="text1"/>
          <w:sz w:val="22"/>
          <w:szCs w:val="22"/>
        </w:rPr>
      </w:pPr>
      <w:r w:rsidRPr="00310E9C">
        <w:rPr>
          <w:rFonts w:ascii="Arial" w:hAnsi="Arial" w:cs="Arial"/>
          <w:color w:val="000000" w:themeColor="text1"/>
          <w:sz w:val="22"/>
          <w:szCs w:val="22"/>
        </w:rPr>
        <w:t xml:space="preserve">Zjištěná cena se určuje závazně jednou veličinou. </w:t>
      </w:r>
    </w:p>
    <w:p w14:paraId="3BEF1C58" w14:textId="77777777" w:rsidR="00887BA1" w:rsidRDefault="00887BA1" w:rsidP="00887BA1">
      <w:pPr>
        <w:pStyle w:val="Odstavecseseznamem"/>
        <w:ind w:left="360"/>
        <w:jc w:val="center"/>
        <w:rPr>
          <w:rFonts w:ascii="Arial" w:hAnsi="Arial" w:cs="Arial"/>
          <w:b/>
          <w:bCs/>
          <w:sz w:val="22"/>
          <w:szCs w:val="22"/>
        </w:rPr>
      </w:pPr>
    </w:p>
    <w:p w14:paraId="5F1F26E5" w14:textId="77777777" w:rsidR="00887BA1" w:rsidRDefault="00887BA1" w:rsidP="00887BA1">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6.2.2</w:t>
      </w:r>
    </w:p>
    <w:p w14:paraId="4924119B" w14:textId="77777777" w:rsidR="00887BA1" w:rsidRDefault="00887BA1" w:rsidP="00887BA1">
      <w:pPr>
        <w:pStyle w:val="Odstavecseseznamem"/>
        <w:ind w:left="0"/>
        <w:jc w:val="center"/>
        <w:rPr>
          <w:rFonts w:ascii="Arial" w:hAnsi="Arial" w:cs="Arial"/>
          <w:b/>
          <w:bCs/>
          <w:sz w:val="22"/>
          <w:szCs w:val="22"/>
        </w:rPr>
      </w:pPr>
      <w:r w:rsidRPr="00781EF1">
        <w:rPr>
          <w:rFonts w:ascii="Arial" w:hAnsi="Arial" w:cs="Arial"/>
          <w:b/>
          <w:bCs/>
          <w:sz w:val="22"/>
          <w:szCs w:val="22"/>
        </w:rPr>
        <w:t>Obvyklá cena</w:t>
      </w:r>
    </w:p>
    <w:p w14:paraId="07C44F2A" w14:textId="77777777" w:rsidR="00887BA1" w:rsidRPr="00964255" w:rsidRDefault="00887BA1" w:rsidP="00887BA1">
      <w:pPr>
        <w:widowControl w:val="0"/>
        <w:autoSpaceDE w:val="0"/>
        <w:autoSpaceDN w:val="0"/>
        <w:adjustRightInd w:val="0"/>
        <w:jc w:val="both"/>
        <w:rPr>
          <w:rFonts w:ascii="Arial" w:hAnsi="Arial" w:cs="Arial"/>
          <w:i/>
          <w:iCs/>
          <w:sz w:val="16"/>
          <w:szCs w:val="16"/>
        </w:rPr>
      </w:pPr>
      <w:r w:rsidRPr="00964255">
        <w:rPr>
          <w:rFonts w:ascii="Arial" w:hAnsi="Arial" w:cs="Arial"/>
          <w:i/>
          <w:iCs/>
          <w:sz w:val="16"/>
          <w:szCs w:val="16"/>
        </w:rPr>
        <w:t>§ 2 odst. 2 ZOM</w:t>
      </w:r>
    </w:p>
    <w:p w14:paraId="111DA84C" w14:textId="77777777" w:rsidR="00887BA1" w:rsidRPr="002059C9" w:rsidRDefault="00887BA1" w:rsidP="00887BA1">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Obvyklou cenou se pro účely tohoto zákona rozumí cena, která by byla dosažena při prodejích stejného, popřípadě obdobného majetku nebo při poskytování stejné nebo obdobné služby v obvyklém obchodním styku v tuzemsku ke dni ocenění. Přitom se zvažují všechny okolnosti, které mají na cenu vliv, avšak do její výše se nepromítají vlivy mimořádných okolností trhu, osobních poměrů prodávajícího nebo kupujícího ani vliv zvláštní obliby. Mimořádnými okolnostmi trhu se rozumějí například stav tísně prodávajícího nebo kupujícího, důsledky přírodních či jiných kalamit. </w:t>
      </w:r>
      <w:r w:rsidRPr="002059C9">
        <w:rPr>
          <w:rFonts w:ascii="Arial" w:hAnsi="Arial" w:cs="Arial"/>
          <w:i/>
          <w:iCs/>
          <w:sz w:val="20"/>
          <w:szCs w:val="20"/>
        </w:rPr>
        <w:lastRenderedPageBreak/>
        <w:t xml:space="preserve">Osobními poměry se rozumějí zejména vztahy majetkové, rodinné nebo jiné osobní vztahy mezi prodávajícím a kupujícím. Zvláštní oblibou se rozumí zvláštní hodnota přikládaná majetku nebo službě vyplývající z osobního vztahu k nim. Obvyklá cena vyjadřuje hodnotu majetku nebo služby a určí se </w:t>
      </w:r>
      <w:r>
        <w:rPr>
          <w:rFonts w:ascii="Arial" w:hAnsi="Arial" w:cs="Arial"/>
          <w:i/>
          <w:iCs/>
          <w:sz w:val="20"/>
          <w:szCs w:val="20"/>
        </w:rPr>
        <w:t xml:space="preserve">porovnáním </w:t>
      </w:r>
      <w:r w:rsidRPr="002059C9">
        <w:rPr>
          <w:rFonts w:ascii="Arial" w:hAnsi="Arial" w:cs="Arial"/>
          <w:i/>
          <w:iCs/>
          <w:sz w:val="20"/>
          <w:szCs w:val="20"/>
        </w:rPr>
        <w:t xml:space="preserve">ze sjednaných cen. </w:t>
      </w:r>
    </w:p>
    <w:p w14:paraId="39CE1B44" w14:textId="77777777" w:rsidR="00887BA1" w:rsidRPr="00863702" w:rsidRDefault="00887BA1" w:rsidP="00887BA1">
      <w:pPr>
        <w:pStyle w:val="Odstavecseseznamem"/>
        <w:ind w:left="0"/>
        <w:jc w:val="both"/>
        <w:rPr>
          <w:rFonts w:ascii="Arial" w:hAnsi="Arial" w:cs="Arial"/>
          <w:color w:val="000000" w:themeColor="text1"/>
          <w:sz w:val="22"/>
          <w:szCs w:val="22"/>
        </w:rPr>
      </w:pPr>
      <w:r w:rsidRPr="00863702">
        <w:rPr>
          <w:rFonts w:ascii="Arial" w:hAnsi="Arial" w:cs="Arial"/>
          <w:color w:val="000000" w:themeColor="text1"/>
          <w:sz w:val="22"/>
          <w:szCs w:val="22"/>
        </w:rPr>
        <w:t>Definice obvyklé ceny byla novelou ZOM</w:t>
      </w:r>
      <w:r>
        <w:rPr>
          <w:rFonts w:ascii="Arial" w:hAnsi="Arial" w:cs="Arial"/>
          <w:color w:val="000000" w:themeColor="text1"/>
          <w:sz w:val="22"/>
          <w:szCs w:val="22"/>
        </w:rPr>
        <w:t xml:space="preserve"> (účinnost od 1. 1. 2021)</w:t>
      </w:r>
      <w:r w:rsidRPr="00863702">
        <w:rPr>
          <w:rFonts w:ascii="Arial" w:hAnsi="Arial" w:cs="Arial"/>
          <w:color w:val="000000" w:themeColor="text1"/>
          <w:sz w:val="22"/>
          <w:szCs w:val="22"/>
        </w:rPr>
        <w:t xml:space="preserve"> </w:t>
      </w:r>
      <w:r>
        <w:rPr>
          <w:rFonts w:ascii="Arial" w:hAnsi="Arial" w:cs="Arial"/>
          <w:color w:val="000000" w:themeColor="text1"/>
          <w:sz w:val="22"/>
          <w:szCs w:val="22"/>
        </w:rPr>
        <w:t>změněna</w:t>
      </w:r>
      <w:r w:rsidRPr="00863702">
        <w:rPr>
          <w:rFonts w:ascii="Arial" w:hAnsi="Arial" w:cs="Arial"/>
          <w:color w:val="000000" w:themeColor="text1"/>
          <w:sz w:val="22"/>
          <w:szCs w:val="22"/>
        </w:rPr>
        <w:t>:</w:t>
      </w:r>
      <w:r>
        <w:rPr>
          <w:rFonts w:ascii="Arial" w:hAnsi="Arial" w:cs="Arial"/>
          <w:color w:val="000000" w:themeColor="text1"/>
          <w:sz w:val="22"/>
          <w:szCs w:val="22"/>
        </w:rPr>
        <w:t xml:space="preserve"> </w:t>
      </w:r>
      <w:r w:rsidRPr="00863702">
        <w:rPr>
          <w:rFonts w:ascii="Arial" w:hAnsi="Arial" w:cs="Arial"/>
          <w:color w:val="000000" w:themeColor="text1"/>
          <w:sz w:val="22"/>
          <w:szCs w:val="22"/>
        </w:rPr>
        <w:t>Je upřesněno, že se vztahuje vedle majetku (věcí práv a jiných hodnot) také na oceňování služeb</w:t>
      </w:r>
      <w:r>
        <w:rPr>
          <w:rFonts w:ascii="Arial" w:hAnsi="Arial" w:cs="Arial"/>
          <w:color w:val="000000" w:themeColor="text1"/>
          <w:sz w:val="22"/>
          <w:szCs w:val="22"/>
        </w:rPr>
        <w:t>. Také se uvádí, že</w:t>
      </w:r>
      <w:r w:rsidRPr="00CE1200">
        <w:rPr>
          <w:rFonts w:ascii="Arial" w:hAnsi="Arial" w:cs="Arial"/>
          <w:color w:val="000000" w:themeColor="text1"/>
          <w:sz w:val="22"/>
          <w:szCs w:val="22"/>
        </w:rPr>
        <w:t xml:space="preserve"> se určí ze sjednaných cen porovnáním</w:t>
      </w:r>
      <w:r>
        <w:rPr>
          <w:rFonts w:ascii="Arial" w:hAnsi="Arial" w:cs="Arial"/>
          <w:color w:val="000000" w:themeColor="text1"/>
          <w:sz w:val="22"/>
          <w:szCs w:val="22"/>
        </w:rPr>
        <w:t>.</w:t>
      </w:r>
      <w:r w:rsidRPr="00CE1200">
        <w:rPr>
          <w:rFonts w:ascii="Arial" w:hAnsi="Arial" w:cs="Arial"/>
          <w:color w:val="000000" w:themeColor="text1"/>
          <w:sz w:val="22"/>
          <w:szCs w:val="22"/>
        </w:rPr>
        <w:t xml:space="preserve"> </w:t>
      </w:r>
      <w:r>
        <w:rPr>
          <w:rFonts w:ascii="Arial" w:hAnsi="Arial" w:cs="Arial"/>
          <w:color w:val="000000" w:themeColor="text1"/>
          <w:sz w:val="22"/>
          <w:szCs w:val="22"/>
        </w:rPr>
        <w:t>T</w:t>
      </w:r>
      <w:r w:rsidRPr="00CE1200">
        <w:rPr>
          <w:rFonts w:ascii="Arial" w:hAnsi="Arial" w:cs="Arial"/>
          <w:color w:val="000000" w:themeColor="text1"/>
          <w:sz w:val="22"/>
          <w:szCs w:val="22"/>
        </w:rPr>
        <w:t xml:space="preserve">ím </w:t>
      </w:r>
      <w:r>
        <w:rPr>
          <w:rFonts w:ascii="Arial" w:hAnsi="Arial" w:cs="Arial"/>
          <w:color w:val="000000" w:themeColor="text1"/>
          <w:sz w:val="22"/>
          <w:szCs w:val="22"/>
        </w:rPr>
        <w:t xml:space="preserve">je </w:t>
      </w:r>
      <w:r w:rsidRPr="00CE1200">
        <w:rPr>
          <w:rFonts w:ascii="Arial" w:hAnsi="Arial" w:cs="Arial"/>
          <w:color w:val="000000" w:themeColor="text1"/>
          <w:sz w:val="22"/>
          <w:szCs w:val="22"/>
        </w:rPr>
        <w:t>vyloučena možnost určení obvyklé ceny z nabídkových a poptávkových cen (inzerovaných cen</w:t>
      </w:r>
      <w:r w:rsidRPr="00863702">
        <w:rPr>
          <w:rFonts w:ascii="Arial" w:hAnsi="Arial" w:cs="Arial"/>
          <w:color w:val="000000" w:themeColor="text1"/>
          <w:sz w:val="22"/>
          <w:szCs w:val="22"/>
        </w:rPr>
        <w:t>).</w:t>
      </w:r>
    </w:p>
    <w:p w14:paraId="32F8C743" w14:textId="77777777" w:rsidR="00887BA1" w:rsidRPr="00863702" w:rsidRDefault="00887BA1" w:rsidP="00887BA1">
      <w:pPr>
        <w:pStyle w:val="Odstavecseseznamem"/>
        <w:ind w:left="0"/>
        <w:jc w:val="both"/>
        <w:rPr>
          <w:rFonts w:ascii="Arial" w:hAnsi="Arial" w:cs="Arial"/>
          <w:color w:val="000000" w:themeColor="text1"/>
          <w:sz w:val="22"/>
          <w:szCs w:val="22"/>
        </w:rPr>
      </w:pPr>
      <w:r w:rsidRPr="00863702">
        <w:rPr>
          <w:rFonts w:ascii="Arial" w:hAnsi="Arial" w:cs="Arial"/>
          <w:color w:val="000000" w:themeColor="text1"/>
          <w:sz w:val="22"/>
          <w:szCs w:val="22"/>
        </w:rPr>
        <w:t xml:space="preserve">Z kontextu </w:t>
      </w:r>
      <w:r>
        <w:rPr>
          <w:rFonts w:ascii="Arial" w:hAnsi="Arial" w:cs="Arial"/>
          <w:color w:val="000000" w:themeColor="text1"/>
          <w:sz w:val="22"/>
          <w:szCs w:val="22"/>
        </w:rPr>
        <w:t xml:space="preserve">podrobností </w:t>
      </w:r>
      <w:r w:rsidRPr="00863702">
        <w:rPr>
          <w:rFonts w:ascii="Arial" w:hAnsi="Arial" w:cs="Arial"/>
          <w:color w:val="000000" w:themeColor="text1"/>
          <w:sz w:val="22"/>
          <w:szCs w:val="22"/>
        </w:rPr>
        <w:t xml:space="preserve">určování obvyklé ceny v OV lze mít za to, že se uvažuje s tzv. přímým porovnáním, to také prvořadě požaduje zadavatel. Při přímém porovnání se cena určuje porovnáním se sjednanými cenami konkrétních srovnatelných předmětů. </w:t>
      </w:r>
    </w:p>
    <w:p w14:paraId="0D011ABA" w14:textId="77777777" w:rsidR="00887BA1" w:rsidRPr="00863702" w:rsidRDefault="00887BA1" w:rsidP="00887BA1">
      <w:pPr>
        <w:pStyle w:val="Odstavecseseznamem"/>
        <w:ind w:left="0"/>
        <w:jc w:val="both"/>
        <w:rPr>
          <w:rFonts w:ascii="Arial" w:hAnsi="Arial" w:cs="Arial"/>
          <w:color w:val="000000" w:themeColor="text1"/>
          <w:sz w:val="22"/>
          <w:szCs w:val="22"/>
        </w:rPr>
      </w:pPr>
      <w:r w:rsidRPr="00863702">
        <w:rPr>
          <w:rFonts w:ascii="Arial" w:hAnsi="Arial" w:cs="Arial"/>
          <w:color w:val="000000" w:themeColor="text1"/>
          <w:sz w:val="22"/>
          <w:szCs w:val="22"/>
        </w:rPr>
        <w:t xml:space="preserve">Vedle přímého porovnání znalecká teorie a praxe používá </w:t>
      </w:r>
      <w:r>
        <w:rPr>
          <w:rFonts w:ascii="Arial" w:hAnsi="Arial" w:cs="Arial"/>
          <w:color w:val="000000" w:themeColor="text1"/>
          <w:sz w:val="22"/>
          <w:szCs w:val="22"/>
        </w:rPr>
        <w:t xml:space="preserve">také </w:t>
      </w:r>
      <w:r w:rsidRPr="00863702">
        <w:rPr>
          <w:rFonts w:ascii="Arial" w:hAnsi="Arial" w:cs="Arial"/>
          <w:color w:val="000000" w:themeColor="text1"/>
          <w:sz w:val="22"/>
          <w:szCs w:val="22"/>
        </w:rPr>
        <w:t>nepřímé porovnání. Protože tzv. nepřímé porovnání OV nezakazuje, lze mít za to, že nepřímé porovnání je možné.</w:t>
      </w:r>
    </w:p>
    <w:p w14:paraId="7E6B0CAF" w14:textId="77777777" w:rsidR="00887BA1" w:rsidRDefault="00887BA1" w:rsidP="00887BA1">
      <w:pPr>
        <w:pStyle w:val="Odstavecseseznamem"/>
        <w:ind w:left="0"/>
        <w:jc w:val="both"/>
        <w:rPr>
          <w:rFonts w:ascii="Arial" w:hAnsi="Arial" w:cs="Arial"/>
          <w:color w:val="000000" w:themeColor="text1"/>
          <w:sz w:val="22"/>
          <w:szCs w:val="22"/>
        </w:rPr>
      </w:pPr>
      <w:r w:rsidRPr="00863702">
        <w:rPr>
          <w:rFonts w:ascii="Arial" w:hAnsi="Arial" w:cs="Arial"/>
          <w:color w:val="000000" w:themeColor="text1"/>
          <w:sz w:val="22"/>
          <w:szCs w:val="22"/>
        </w:rPr>
        <w:t xml:space="preserve">Při nepřímém porovnání se cena určuje porovnáním s cenou, která zobrazuje ceny výběrového souboru (skupiny) srovnatelných předmětů. Může to být například průměrná cena stavebních pozemků podle ČSU v členění dle okresů a velikosti obcí. Nepřímé porovnání je vhodné především jako kontrolní nástroj pro oporu konečného výroku. Zadavatel akceptuje nepřímé porovnání ve výjimečných a zhotovitelem řádně odůvodněných případech. Metoda je vhodná např. pro ocenění </w:t>
      </w:r>
      <w:r>
        <w:rPr>
          <w:rFonts w:ascii="Arial" w:hAnsi="Arial" w:cs="Arial"/>
          <w:color w:val="000000" w:themeColor="text1"/>
          <w:sz w:val="22"/>
          <w:szCs w:val="22"/>
        </w:rPr>
        <w:t xml:space="preserve">stavebních </w:t>
      </w:r>
      <w:r w:rsidRPr="00863702">
        <w:rPr>
          <w:rFonts w:ascii="Arial" w:hAnsi="Arial" w:cs="Arial"/>
          <w:color w:val="000000" w:themeColor="text1"/>
          <w:sz w:val="22"/>
          <w:szCs w:val="22"/>
        </w:rPr>
        <w:t>pozemků s malými výměrami při nedostatku srovnatelných předmětů pro přímé porovnání.</w:t>
      </w:r>
    </w:p>
    <w:p w14:paraId="6BD2A1D6" w14:textId="77777777" w:rsidR="00887BA1" w:rsidRDefault="00887BA1" w:rsidP="00887BA1">
      <w:pPr>
        <w:pStyle w:val="Odstavecseseznamem"/>
        <w:ind w:left="0"/>
        <w:jc w:val="both"/>
        <w:rPr>
          <w:rFonts w:ascii="Arial" w:hAnsi="Arial" w:cs="Arial"/>
          <w:color w:val="000000" w:themeColor="text1"/>
          <w:sz w:val="22"/>
          <w:szCs w:val="22"/>
        </w:rPr>
      </w:pPr>
    </w:p>
    <w:p w14:paraId="0A979026" w14:textId="77777777" w:rsidR="00887BA1" w:rsidRDefault="00887BA1" w:rsidP="00887BA1">
      <w:pPr>
        <w:pStyle w:val="Odstavecseseznamem"/>
        <w:ind w:left="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6.2.3</w:t>
      </w:r>
    </w:p>
    <w:p w14:paraId="7381A997" w14:textId="77777777" w:rsidR="00887BA1" w:rsidRDefault="00887BA1" w:rsidP="00887BA1">
      <w:pPr>
        <w:pStyle w:val="Odstavecseseznamem"/>
        <w:ind w:left="360"/>
        <w:jc w:val="center"/>
        <w:rPr>
          <w:rFonts w:ascii="Arial" w:hAnsi="Arial" w:cs="Arial"/>
          <w:b/>
          <w:bCs/>
          <w:sz w:val="22"/>
          <w:szCs w:val="22"/>
        </w:rPr>
      </w:pPr>
      <w:r>
        <w:rPr>
          <w:rFonts w:ascii="Arial" w:hAnsi="Arial" w:cs="Arial"/>
          <w:b/>
          <w:bCs/>
          <w:sz w:val="22"/>
          <w:szCs w:val="22"/>
        </w:rPr>
        <w:t>Obvyklou cenu nelze určit</w:t>
      </w:r>
    </w:p>
    <w:p w14:paraId="5053F101" w14:textId="77777777" w:rsidR="00887BA1" w:rsidRPr="002059C9" w:rsidRDefault="00887BA1" w:rsidP="00887BA1">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 2 odst. 3 ZOM </w:t>
      </w:r>
    </w:p>
    <w:p w14:paraId="3F51839D" w14:textId="77777777" w:rsidR="00887BA1" w:rsidRPr="002059C9" w:rsidRDefault="00887BA1" w:rsidP="00887BA1">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w:t>
      </w:r>
    </w:p>
    <w:p w14:paraId="3532E61E" w14:textId="77777777" w:rsidR="00887BA1" w:rsidRPr="00A35F12" w:rsidRDefault="00887BA1" w:rsidP="00887BA1">
      <w:pPr>
        <w:widowControl w:val="0"/>
        <w:autoSpaceDE w:val="0"/>
        <w:autoSpaceDN w:val="0"/>
        <w:adjustRightInd w:val="0"/>
        <w:jc w:val="both"/>
        <w:rPr>
          <w:rFonts w:ascii="Arial" w:hAnsi="Arial" w:cs="Arial"/>
          <w:sz w:val="22"/>
          <w:szCs w:val="22"/>
        </w:rPr>
      </w:pPr>
      <w:r w:rsidRPr="00863702">
        <w:rPr>
          <w:rFonts w:ascii="Arial" w:hAnsi="Arial" w:cs="Arial"/>
          <w:color w:val="000000" w:themeColor="text1"/>
          <w:sz w:val="22"/>
          <w:szCs w:val="22"/>
        </w:rPr>
        <w:t xml:space="preserve">Dosud </w:t>
      </w:r>
      <w:r>
        <w:rPr>
          <w:rFonts w:ascii="Arial" w:hAnsi="Arial" w:cs="Arial"/>
          <w:color w:val="000000" w:themeColor="text1"/>
          <w:sz w:val="22"/>
          <w:szCs w:val="22"/>
        </w:rPr>
        <w:t>se m</w:t>
      </w:r>
      <w:r w:rsidRPr="00863702">
        <w:rPr>
          <w:rFonts w:ascii="Arial" w:hAnsi="Arial" w:cs="Arial"/>
          <w:color w:val="000000" w:themeColor="text1"/>
          <w:sz w:val="22"/>
          <w:szCs w:val="22"/>
        </w:rPr>
        <w:t>ezi odůvodněné případy považoval</w:t>
      </w:r>
      <w:r>
        <w:rPr>
          <w:rFonts w:ascii="Arial" w:hAnsi="Arial" w:cs="Arial"/>
          <w:color w:val="000000" w:themeColor="text1"/>
          <w:sz w:val="22"/>
          <w:szCs w:val="22"/>
        </w:rPr>
        <w:t>y</w:t>
      </w:r>
      <w:r w:rsidRPr="00863702">
        <w:rPr>
          <w:rFonts w:ascii="Arial" w:hAnsi="Arial" w:cs="Arial"/>
          <w:color w:val="000000" w:themeColor="text1"/>
          <w:sz w:val="22"/>
          <w:szCs w:val="22"/>
        </w:rPr>
        <w:t xml:space="preserve"> zpravidla ty, kdy sjednané ceny za </w:t>
      </w:r>
      <w:r>
        <w:rPr>
          <w:rFonts w:ascii="Arial" w:hAnsi="Arial" w:cs="Arial"/>
          <w:color w:val="000000" w:themeColor="text1"/>
          <w:sz w:val="22"/>
          <w:szCs w:val="22"/>
        </w:rPr>
        <w:t xml:space="preserve">stejné, popřípadě obdobných </w:t>
      </w:r>
      <w:r w:rsidRPr="00863702">
        <w:rPr>
          <w:rFonts w:ascii="Arial" w:hAnsi="Arial" w:cs="Arial"/>
          <w:color w:val="000000" w:themeColor="text1"/>
          <w:sz w:val="22"/>
          <w:szCs w:val="22"/>
        </w:rPr>
        <w:t>předměty nejsou k dispozici, nebo sjednané ceny jsou nevěrohodné, případně byly sjednány jako mimořádné ceny nebo ceny zvláštní obliby. Dle právní úpravy před 1.</w:t>
      </w:r>
      <w:r>
        <w:rPr>
          <w:rFonts w:ascii="Arial" w:hAnsi="Arial" w:cs="Arial"/>
          <w:color w:val="000000" w:themeColor="text1"/>
          <w:sz w:val="22"/>
          <w:szCs w:val="22"/>
        </w:rPr>
        <w:t xml:space="preserve"> </w:t>
      </w:r>
      <w:r w:rsidRPr="00863702">
        <w:rPr>
          <w:rFonts w:ascii="Arial" w:hAnsi="Arial" w:cs="Arial"/>
          <w:color w:val="000000" w:themeColor="text1"/>
          <w:sz w:val="22"/>
          <w:szCs w:val="22"/>
        </w:rPr>
        <w:t>1.</w:t>
      </w:r>
      <w:r>
        <w:rPr>
          <w:rFonts w:ascii="Arial" w:hAnsi="Arial" w:cs="Arial"/>
          <w:color w:val="000000" w:themeColor="text1"/>
          <w:sz w:val="22"/>
          <w:szCs w:val="22"/>
        </w:rPr>
        <w:t xml:space="preserve"> </w:t>
      </w:r>
      <w:r w:rsidRPr="00863702">
        <w:rPr>
          <w:rFonts w:ascii="Arial" w:hAnsi="Arial" w:cs="Arial"/>
          <w:color w:val="000000" w:themeColor="text1"/>
          <w:sz w:val="22"/>
          <w:szCs w:val="22"/>
        </w:rPr>
        <w:t>2021</w:t>
      </w:r>
      <w:r>
        <w:rPr>
          <w:rFonts w:ascii="Arial" w:hAnsi="Arial" w:cs="Arial"/>
          <w:color w:val="000000" w:themeColor="text1"/>
          <w:sz w:val="22"/>
          <w:szCs w:val="22"/>
        </w:rPr>
        <w:t xml:space="preserve">, pokud nešla </w:t>
      </w:r>
      <w:r w:rsidRPr="00863702">
        <w:rPr>
          <w:rFonts w:ascii="Arial" w:hAnsi="Arial" w:cs="Arial"/>
          <w:color w:val="000000" w:themeColor="text1"/>
          <w:sz w:val="22"/>
          <w:szCs w:val="22"/>
        </w:rPr>
        <w:t>určit cena obvyklá</w:t>
      </w:r>
      <w:r>
        <w:rPr>
          <w:rFonts w:ascii="Arial" w:hAnsi="Arial" w:cs="Arial"/>
          <w:color w:val="000000" w:themeColor="text1"/>
          <w:sz w:val="22"/>
          <w:szCs w:val="22"/>
        </w:rPr>
        <w:t>,</w:t>
      </w:r>
      <w:r w:rsidRPr="00863702">
        <w:rPr>
          <w:rFonts w:ascii="Arial" w:hAnsi="Arial" w:cs="Arial"/>
          <w:color w:val="000000" w:themeColor="text1"/>
          <w:sz w:val="22"/>
          <w:szCs w:val="22"/>
        </w:rPr>
        <w:t xml:space="preserve"> určila</w:t>
      </w:r>
      <w:r>
        <w:rPr>
          <w:rFonts w:ascii="Arial" w:hAnsi="Arial" w:cs="Arial"/>
          <w:color w:val="000000" w:themeColor="text1"/>
          <w:sz w:val="22"/>
          <w:szCs w:val="22"/>
        </w:rPr>
        <w:t xml:space="preserve"> </w:t>
      </w:r>
      <w:r w:rsidRPr="00863702">
        <w:rPr>
          <w:rFonts w:ascii="Arial" w:hAnsi="Arial" w:cs="Arial"/>
          <w:color w:val="000000" w:themeColor="text1"/>
          <w:sz w:val="22"/>
          <w:szCs w:val="22"/>
        </w:rPr>
        <w:t>se „cena zjištěná“. Tento postup umožňoval komentář MF k obvyklé ceně</w:t>
      </w:r>
      <w:r w:rsidRPr="003471C8">
        <w:rPr>
          <w:rFonts w:ascii="Arial" w:hAnsi="Arial" w:cs="Arial"/>
          <w:sz w:val="22"/>
          <w:szCs w:val="22"/>
        </w:rPr>
        <w:t>.</w:t>
      </w:r>
      <w:r>
        <w:rPr>
          <w:rFonts w:ascii="Arial" w:hAnsi="Arial" w:cs="Arial"/>
          <w:sz w:val="22"/>
          <w:szCs w:val="22"/>
        </w:rPr>
        <w:t xml:space="preserve"> </w:t>
      </w:r>
      <w:r w:rsidRPr="00A35F12">
        <w:rPr>
          <w:rFonts w:ascii="Arial" w:hAnsi="Arial" w:cs="Arial"/>
          <w:sz w:val="22"/>
          <w:szCs w:val="22"/>
        </w:rPr>
        <w:t xml:space="preserve">Lze mít za to, že dle novely ZOM od 1. 1. 2021 se v těchto případech určuje „tržní hodnota“. </w:t>
      </w:r>
      <w:r>
        <w:rPr>
          <w:rFonts w:ascii="Arial" w:hAnsi="Arial" w:cs="Arial"/>
          <w:sz w:val="22"/>
          <w:szCs w:val="22"/>
        </w:rPr>
        <w:t>Dle komentáře MF ČR lze tržní hodnotu určit téměř vždy.</w:t>
      </w:r>
    </w:p>
    <w:p w14:paraId="7CB2DCB2" w14:textId="77777777" w:rsidR="00887BA1" w:rsidRDefault="00887BA1" w:rsidP="00887BA1">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6.2.4</w:t>
      </w:r>
    </w:p>
    <w:p w14:paraId="74C983A9" w14:textId="77777777" w:rsidR="00887BA1" w:rsidRDefault="00887BA1" w:rsidP="00887BA1">
      <w:pPr>
        <w:pStyle w:val="Odstavecseseznamem"/>
        <w:ind w:left="0"/>
        <w:jc w:val="center"/>
        <w:rPr>
          <w:rFonts w:ascii="Arial" w:hAnsi="Arial" w:cs="Arial"/>
          <w:b/>
          <w:bCs/>
          <w:sz w:val="22"/>
          <w:szCs w:val="22"/>
        </w:rPr>
      </w:pPr>
      <w:r w:rsidRPr="00DE3D76">
        <w:rPr>
          <w:rFonts w:ascii="Arial" w:hAnsi="Arial" w:cs="Arial"/>
          <w:b/>
          <w:bCs/>
          <w:color w:val="000000" w:themeColor="text1"/>
          <w:sz w:val="22"/>
          <w:szCs w:val="22"/>
        </w:rPr>
        <w:t>Tržní</w:t>
      </w:r>
      <w:r w:rsidRPr="00DE3D76">
        <w:rPr>
          <w:rFonts w:ascii="Arial" w:hAnsi="Arial" w:cs="Arial"/>
          <w:b/>
          <w:bCs/>
          <w:sz w:val="22"/>
          <w:szCs w:val="22"/>
        </w:rPr>
        <w:t xml:space="preserve"> hodnota </w:t>
      </w:r>
    </w:p>
    <w:p w14:paraId="71CCD2EB" w14:textId="77777777" w:rsidR="00887BA1" w:rsidRPr="002059C9" w:rsidRDefault="00887BA1" w:rsidP="00887BA1">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2 odst. 4 ZOM</w:t>
      </w:r>
    </w:p>
    <w:p w14:paraId="59C46A32" w14:textId="77777777" w:rsidR="00887BA1" w:rsidRPr="002059C9" w:rsidRDefault="00887BA1" w:rsidP="00887BA1">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Tržní hodnotou se pro účely tohoto zákona rozumí odhadovaná částka, za kterou by měly být majetek nebo služba směněny ke dni ocenění mezi ochotným kupujícím a ochotným prodávajícím, a to v obchodním styku uskutečněném v souladu s principem tržního odstupu, po náležitém marketingu, kdy každá ze stran jednala informovaně, uvážlivě a nikoli v tísni. Principem tržního odstupu se pro účely tohoto zákona rozumí, že účastníci směny jsou osobami, které mezi sebou nemají žádný zvláštní vzájemný vztah a jednají vzájemně nezávisle. </w:t>
      </w:r>
    </w:p>
    <w:p w14:paraId="5F2ADE7F" w14:textId="77777777" w:rsidR="00887BA1" w:rsidRPr="00863702" w:rsidRDefault="00887BA1" w:rsidP="00887BA1">
      <w:pPr>
        <w:widowControl w:val="0"/>
        <w:autoSpaceDE w:val="0"/>
        <w:autoSpaceDN w:val="0"/>
        <w:adjustRightInd w:val="0"/>
        <w:jc w:val="both"/>
        <w:rPr>
          <w:rFonts w:ascii="Arial" w:hAnsi="Arial" w:cs="Arial"/>
          <w:sz w:val="22"/>
          <w:szCs w:val="22"/>
        </w:rPr>
      </w:pPr>
      <w:r w:rsidRPr="00A35F12">
        <w:rPr>
          <w:rFonts w:ascii="Arial" w:hAnsi="Arial" w:cs="Arial"/>
          <w:sz w:val="22"/>
          <w:szCs w:val="22"/>
        </w:rPr>
        <w:t>V novele ZOM je od 1. 1. 2021</w:t>
      </w:r>
      <w:r>
        <w:rPr>
          <w:rFonts w:ascii="Arial" w:hAnsi="Arial" w:cs="Arial"/>
          <w:sz w:val="22"/>
          <w:szCs w:val="22"/>
        </w:rPr>
        <w:t xml:space="preserve"> v právním řádu ČR</w:t>
      </w:r>
      <w:r w:rsidRPr="00A35F12">
        <w:rPr>
          <w:rFonts w:ascii="Arial" w:hAnsi="Arial" w:cs="Arial"/>
          <w:sz w:val="22"/>
          <w:szCs w:val="22"/>
        </w:rPr>
        <w:t xml:space="preserve"> poprvé definována tržní hodnota.  </w:t>
      </w:r>
      <w:r w:rsidRPr="00863702">
        <w:rPr>
          <w:rFonts w:ascii="Arial" w:hAnsi="Arial" w:cs="Arial"/>
          <w:sz w:val="22"/>
          <w:szCs w:val="22"/>
        </w:rPr>
        <w:t>Před 1.</w:t>
      </w:r>
      <w:r>
        <w:rPr>
          <w:rFonts w:ascii="Arial" w:hAnsi="Arial" w:cs="Arial"/>
          <w:sz w:val="22"/>
          <w:szCs w:val="22"/>
        </w:rPr>
        <w:t xml:space="preserve"> </w:t>
      </w:r>
      <w:r w:rsidRPr="00863702">
        <w:rPr>
          <w:rFonts w:ascii="Arial" w:hAnsi="Arial" w:cs="Arial"/>
          <w:sz w:val="22"/>
          <w:szCs w:val="22"/>
        </w:rPr>
        <w:t>1.</w:t>
      </w:r>
      <w:r>
        <w:rPr>
          <w:rFonts w:ascii="Arial" w:hAnsi="Arial" w:cs="Arial"/>
          <w:sz w:val="22"/>
          <w:szCs w:val="22"/>
        </w:rPr>
        <w:t xml:space="preserve"> </w:t>
      </w:r>
      <w:r w:rsidRPr="00863702">
        <w:rPr>
          <w:rFonts w:ascii="Arial" w:hAnsi="Arial" w:cs="Arial"/>
          <w:sz w:val="22"/>
          <w:szCs w:val="22"/>
        </w:rPr>
        <w:t>2021 se v České republice při oceňováni</w:t>
      </w:r>
      <w:r>
        <w:rPr>
          <w:rFonts w:ascii="Arial" w:hAnsi="Arial" w:cs="Arial"/>
          <w:sz w:val="22"/>
          <w:szCs w:val="22"/>
        </w:rPr>
        <w:t xml:space="preserve"> </w:t>
      </w:r>
      <w:r w:rsidRPr="00863702">
        <w:rPr>
          <w:rFonts w:ascii="Arial" w:hAnsi="Arial" w:cs="Arial"/>
          <w:sz w:val="22"/>
          <w:szCs w:val="22"/>
        </w:rPr>
        <w:t>tržní hodnota i přesto používala</w:t>
      </w:r>
      <w:r>
        <w:rPr>
          <w:rFonts w:ascii="Arial" w:hAnsi="Arial" w:cs="Arial"/>
          <w:sz w:val="22"/>
          <w:szCs w:val="22"/>
        </w:rPr>
        <w:t>.</w:t>
      </w:r>
      <w:r w:rsidRPr="00863702">
        <w:rPr>
          <w:rFonts w:ascii="Arial" w:hAnsi="Arial" w:cs="Arial"/>
          <w:sz w:val="22"/>
          <w:szCs w:val="22"/>
        </w:rPr>
        <w:t xml:space="preserve"> </w:t>
      </w:r>
      <w:r>
        <w:rPr>
          <w:rFonts w:ascii="Arial" w:hAnsi="Arial" w:cs="Arial"/>
          <w:sz w:val="22"/>
          <w:szCs w:val="22"/>
        </w:rPr>
        <w:t>Č</w:t>
      </w:r>
      <w:r w:rsidRPr="00863702">
        <w:rPr>
          <w:rFonts w:ascii="Arial" w:hAnsi="Arial" w:cs="Arial"/>
          <w:sz w:val="22"/>
          <w:szCs w:val="22"/>
        </w:rPr>
        <w:t>asto se tržní hodnota zaměňovala s obvyklou cenou.</w:t>
      </w:r>
      <w:r>
        <w:rPr>
          <w:rFonts w:ascii="Arial" w:hAnsi="Arial" w:cs="Arial"/>
          <w:sz w:val="22"/>
          <w:szCs w:val="22"/>
        </w:rPr>
        <w:t xml:space="preserve"> </w:t>
      </w:r>
      <w:r w:rsidRPr="00863702">
        <w:rPr>
          <w:rFonts w:ascii="Arial" w:hAnsi="Arial" w:cs="Arial"/>
          <w:sz w:val="22"/>
          <w:szCs w:val="22"/>
        </w:rPr>
        <w:t xml:space="preserve">Za standard pro určování tržní hodnoty </w:t>
      </w:r>
      <w:r>
        <w:rPr>
          <w:rFonts w:ascii="Arial" w:hAnsi="Arial" w:cs="Arial"/>
          <w:sz w:val="22"/>
          <w:szCs w:val="22"/>
        </w:rPr>
        <w:t>jsou</w:t>
      </w:r>
      <w:r w:rsidRPr="00863702">
        <w:rPr>
          <w:rFonts w:ascii="Arial" w:hAnsi="Arial" w:cs="Arial"/>
          <w:sz w:val="22"/>
          <w:szCs w:val="22"/>
        </w:rPr>
        <w:t xml:space="preserve"> považovány například Mezinárodní oceňovací standardy (IVS), Evropsk</w:t>
      </w:r>
      <w:r>
        <w:rPr>
          <w:rFonts w:ascii="Arial" w:hAnsi="Arial" w:cs="Arial"/>
          <w:sz w:val="22"/>
          <w:szCs w:val="22"/>
        </w:rPr>
        <w:t>é</w:t>
      </w:r>
      <w:r w:rsidRPr="00863702">
        <w:rPr>
          <w:rFonts w:ascii="Arial" w:hAnsi="Arial" w:cs="Arial"/>
          <w:sz w:val="22"/>
          <w:szCs w:val="22"/>
        </w:rPr>
        <w:t xml:space="preserve"> oceňovací standardy (EVS)</w:t>
      </w:r>
      <w:r>
        <w:rPr>
          <w:rFonts w:ascii="Arial" w:hAnsi="Arial" w:cs="Arial"/>
          <w:sz w:val="22"/>
          <w:szCs w:val="22"/>
        </w:rPr>
        <w:t>,</w:t>
      </w:r>
      <w:r w:rsidRPr="00863702">
        <w:rPr>
          <w:rFonts w:ascii="Arial" w:hAnsi="Arial" w:cs="Arial"/>
          <w:sz w:val="22"/>
          <w:szCs w:val="22"/>
        </w:rPr>
        <w:t xml:space="preserve"> ale také například Standard 1 ON VŠE (návrh č.</w:t>
      </w:r>
      <w:r>
        <w:rPr>
          <w:rFonts w:ascii="Arial" w:hAnsi="Arial" w:cs="Arial"/>
          <w:sz w:val="22"/>
          <w:szCs w:val="22"/>
        </w:rPr>
        <w:t xml:space="preserve"> </w:t>
      </w:r>
      <w:r w:rsidRPr="00863702">
        <w:rPr>
          <w:rFonts w:ascii="Arial" w:hAnsi="Arial" w:cs="Arial"/>
          <w:sz w:val="22"/>
          <w:szCs w:val="22"/>
        </w:rPr>
        <w:t xml:space="preserve">2) </w:t>
      </w:r>
    </w:p>
    <w:p w14:paraId="0AA6A247" w14:textId="77777777" w:rsidR="00887BA1" w:rsidRPr="00A35F12" w:rsidRDefault="00887BA1" w:rsidP="00887BA1">
      <w:pPr>
        <w:widowControl w:val="0"/>
        <w:autoSpaceDE w:val="0"/>
        <w:autoSpaceDN w:val="0"/>
        <w:adjustRightInd w:val="0"/>
        <w:jc w:val="both"/>
        <w:rPr>
          <w:rFonts w:ascii="Arial" w:hAnsi="Arial" w:cs="Arial"/>
          <w:sz w:val="16"/>
          <w:szCs w:val="16"/>
        </w:rPr>
      </w:pPr>
      <w:r w:rsidRPr="00A35F12">
        <w:rPr>
          <w:rFonts w:ascii="Arial" w:hAnsi="Arial" w:cs="Arial"/>
          <w:sz w:val="22"/>
          <w:szCs w:val="22"/>
        </w:rPr>
        <w:t xml:space="preserve">Tyto standardy může zhotovitel použít, za předpokladu, že to nebude v rozporu s definicí tržní hodnoty podle § 2 odst. 4 ZOM a postupem určení tržní hodnoty podle § 1b OV. </w:t>
      </w:r>
    </w:p>
    <w:p w14:paraId="35AC461A" w14:textId="77777777" w:rsidR="00887BA1" w:rsidRDefault="00887BA1" w:rsidP="00887BA1">
      <w:pPr>
        <w:widowControl w:val="0"/>
        <w:autoSpaceDE w:val="0"/>
        <w:autoSpaceDN w:val="0"/>
        <w:adjustRightInd w:val="0"/>
        <w:jc w:val="both"/>
        <w:rPr>
          <w:rFonts w:ascii="Arial" w:hAnsi="Arial" w:cs="Arial"/>
          <w:b/>
          <w:bCs/>
          <w:color w:val="000000" w:themeColor="text1"/>
          <w:sz w:val="22"/>
          <w:szCs w:val="22"/>
        </w:rPr>
      </w:pPr>
    </w:p>
    <w:p w14:paraId="2D0A11CA" w14:textId="77777777" w:rsidR="00887BA1" w:rsidRDefault="00887BA1" w:rsidP="00887BA1">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6.2.5</w:t>
      </w:r>
    </w:p>
    <w:p w14:paraId="76592AA7" w14:textId="77777777" w:rsidR="00887BA1" w:rsidRDefault="00887BA1" w:rsidP="00887BA1">
      <w:pPr>
        <w:widowControl w:val="0"/>
        <w:autoSpaceDE w:val="0"/>
        <w:autoSpaceDN w:val="0"/>
        <w:adjustRightInd w:val="0"/>
        <w:jc w:val="center"/>
        <w:rPr>
          <w:rFonts w:ascii="Arial" w:hAnsi="Arial" w:cs="Arial"/>
          <w:b/>
          <w:bCs/>
          <w:color w:val="000000" w:themeColor="text1"/>
          <w:sz w:val="22"/>
          <w:szCs w:val="22"/>
        </w:rPr>
      </w:pPr>
      <w:r w:rsidRPr="00957F5C">
        <w:rPr>
          <w:rFonts w:ascii="Arial" w:hAnsi="Arial" w:cs="Arial"/>
          <w:b/>
          <w:bCs/>
          <w:color w:val="000000" w:themeColor="text1"/>
          <w:sz w:val="22"/>
          <w:szCs w:val="22"/>
        </w:rPr>
        <w:t>Obvyklá cena a tržní hodnota</w:t>
      </w:r>
    </w:p>
    <w:p w14:paraId="55C63251" w14:textId="77777777" w:rsidR="00887BA1" w:rsidRPr="00D2027F" w:rsidRDefault="00887BA1" w:rsidP="00887BA1">
      <w:pPr>
        <w:widowControl w:val="0"/>
        <w:autoSpaceDE w:val="0"/>
        <w:autoSpaceDN w:val="0"/>
        <w:adjustRightInd w:val="0"/>
        <w:jc w:val="both"/>
        <w:rPr>
          <w:rFonts w:ascii="Arial" w:hAnsi="Arial" w:cs="Arial"/>
          <w:i/>
          <w:iCs/>
          <w:sz w:val="20"/>
          <w:szCs w:val="20"/>
        </w:rPr>
      </w:pPr>
      <w:r w:rsidRPr="00D2027F">
        <w:rPr>
          <w:rFonts w:ascii="Arial" w:hAnsi="Arial" w:cs="Arial"/>
          <w:i/>
          <w:iCs/>
          <w:sz w:val="20"/>
          <w:szCs w:val="20"/>
        </w:rPr>
        <w:t>§ 2 odst. 5 ZOM</w:t>
      </w:r>
    </w:p>
    <w:p w14:paraId="2F852BC3" w14:textId="77777777" w:rsidR="00887BA1" w:rsidRPr="00D2027F" w:rsidRDefault="00887BA1" w:rsidP="00887BA1">
      <w:pPr>
        <w:widowControl w:val="0"/>
        <w:autoSpaceDE w:val="0"/>
        <w:autoSpaceDN w:val="0"/>
        <w:adjustRightInd w:val="0"/>
        <w:jc w:val="both"/>
        <w:rPr>
          <w:rFonts w:ascii="Arial" w:hAnsi="Arial" w:cs="Arial"/>
          <w:i/>
          <w:iCs/>
          <w:sz w:val="20"/>
          <w:szCs w:val="20"/>
        </w:rPr>
      </w:pPr>
      <w:r w:rsidRPr="00D2027F">
        <w:rPr>
          <w:rFonts w:ascii="Arial" w:hAnsi="Arial" w:cs="Arial"/>
          <w:i/>
          <w:iCs/>
          <w:sz w:val="20"/>
          <w:szCs w:val="20"/>
        </w:rPr>
        <w:t xml:space="preserve">Určení obvyklé ceny a tržní hodnoty a postup při tomto určení musejí být z ocenění zřejmé, jejich použití, včetně použitých údajů, musí být odůvodněno a odpovídat druhu předmětu ocenění, účelu ocenění a dostupnosti objektivních dat využitelných pro ocenění. Podrobnosti k určení obvyklé ceny </w:t>
      </w:r>
      <w:r w:rsidRPr="00D2027F">
        <w:rPr>
          <w:rFonts w:ascii="Arial" w:hAnsi="Arial" w:cs="Arial"/>
          <w:i/>
          <w:iCs/>
          <w:sz w:val="20"/>
          <w:szCs w:val="20"/>
        </w:rPr>
        <w:lastRenderedPageBreak/>
        <w:t>a tržní hodnoty stanoví vyhláška.</w:t>
      </w:r>
    </w:p>
    <w:p w14:paraId="22ECA59E" w14:textId="77777777" w:rsidR="00887BA1" w:rsidRDefault="00887BA1" w:rsidP="00887BA1">
      <w:pPr>
        <w:widowControl w:val="0"/>
        <w:autoSpaceDE w:val="0"/>
        <w:autoSpaceDN w:val="0"/>
        <w:adjustRightInd w:val="0"/>
        <w:jc w:val="both"/>
        <w:rPr>
          <w:rFonts w:ascii="Arial" w:hAnsi="Arial" w:cs="Arial"/>
          <w:color w:val="000000" w:themeColor="text1"/>
          <w:sz w:val="22"/>
          <w:szCs w:val="22"/>
        </w:rPr>
      </w:pPr>
      <w:r w:rsidRPr="00863702">
        <w:rPr>
          <w:rFonts w:ascii="Arial" w:hAnsi="Arial" w:cs="Arial"/>
          <w:color w:val="000000" w:themeColor="text1"/>
          <w:sz w:val="22"/>
          <w:szCs w:val="22"/>
        </w:rPr>
        <w:t>Zhotovitel</w:t>
      </w:r>
      <w:r>
        <w:rPr>
          <w:rFonts w:ascii="Arial" w:hAnsi="Arial" w:cs="Arial"/>
          <w:color w:val="000000" w:themeColor="text1"/>
          <w:sz w:val="22"/>
          <w:szCs w:val="22"/>
        </w:rPr>
        <w:t xml:space="preserve"> znaleckého posudku</w:t>
      </w:r>
      <w:r w:rsidRPr="00863702">
        <w:rPr>
          <w:rFonts w:ascii="Arial" w:hAnsi="Arial" w:cs="Arial"/>
          <w:color w:val="000000" w:themeColor="text1"/>
          <w:sz w:val="22"/>
          <w:szCs w:val="22"/>
        </w:rPr>
        <w:t xml:space="preserve"> </w:t>
      </w:r>
      <w:r>
        <w:rPr>
          <w:rFonts w:ascii="Arial" w:hAnsi="Arial" w:cs="Arial"/>
          <w:color w:val="000000" w:themeColor="text1"/>
          <w:sz w:val="22"/>
          <w:szCs w:val="22"/>
        </w:rPr>
        <w:t xml:space="preserve">musí </w:t>
      </w:r>
      <w:r w:rsidRPr="00863702">
        <w:rPr>
          <w:rFonts w:ascii="Arial" w:hAnsi="Arial" w:cs="Arial"/>
          <w:color w:val="000000" w:themeColor="text1"/>
          <w:sz w:val="22"/>
          <w:szCs w:val="22"/>
        </w:rPr>
        <w:t>postupovat</w:t>
      </w:r>
      <w:r>
        <w:rPr>
          <w:rFonts w:ascii="Arial" w:hAnsi="Arial" w:cs="Arial"/>
          <w:color w:val="000000" w:themeColor="text1"/>
          <w:sz w:val="22"/>
          <w:szCs w:val="22"/>
        </w:rPr>
        <w:t xml:space="preserve"> podle</w:t>
      </w:r>
      <w:r w:rsidRPr="00863702">
        <w:rPr>
          <w:rFonts w:ascii="Arial" w:hAnsi="Arial" w:cs="Arial"/>
          <w:color w:val="000000" w:themeColor="text1"/>
          <w:sz w:val="22"/>
          <w:szCs w:val="22"/>
        </w:rPr>
        <w:t xml:space="preserve"> podrobnost</w:t>
      </w:r>
      <w:r>
        <w:rPr>
          <w:rFonts w:ascii="Arial" w:hAnsi="Arial" w:cs="Arial"/>
          <w:color w:val="000000" w:themeColor="text1"/>
          <w:sz w:val="22"/>
          <w:szCs w:val="22"/>
        </w:rPr>
        <w:t>í k určení obvyklé ceny a tržní hodnoty, které stanovuje vyhláška</w:t>
      </w:r>
      <w:r w:rsidRPr="00863702">
        <w:rPr>
          <w:rFonts w:ascii="Arial" w:hAnsi="Arial" w:cs="Arial"/>
          <w:color w:val="000000" w:themeColor="text1"/>
          <w:sz w:val="22"/>
          <w:szCs w:val="22"/>
        </w:rPr>
        <w:t xml:space="preserve">. </w:t>
      </w:r>
    </w:p>
    <w:p w14:paraId="6B9A66B4" w14:textId="77777777" w:rsidR="00887BA1" w:rsidRPr="00774BB0" w:rsidRDefault="00887BA1" w:rsidP="00887BA1">
      <w:pPr>
        <w:pStyle w:val="odstavec"/>
        <w:ind w:firstLine="0"/>
        <w:jc w:val="center"/>
        <w:rPr>
          <w:bCs/>
          <w:color w:val="FF0000"/>
        </w:rPr>
      </w:pPr>
      <w:r w:rsidRPr="0077252E">
        <w:rPr>
          <w:rFonts w:ascii="Arial" w:hAnsi="Arial" w:cs="Arial"/>
          <w:b/>
          <w:bCs/>
          <w:sz w:val="22"/>
          <w:szCs w:val="22"/>
        </w:rPr>
        <w:t xml:space="preserve">Čl. </w:t>
      </w:r>
      <w:r>
        <w:rPr>
          <w:rFonts w:ascii="Arial" w:hAnsi="Arial" w:cs="Arial"/>
          <w:b/>
          <w:bCs/>
          <w:sz w:val="22"/>
          <w:szCs w:val="22"/>
        </w:rPr>
        <w:t>6.2.6</w:t>
      </w:r>
    </w:p>
    <w:p w14:paraId="1D62EC19" w14:textId="77777777" w:rsidR="00887BA1" w:rsidRDefault="00887BA1" w:rsidP="00887BA1">
      <w:pPr>
        <w:pStyle w:val="Odstavecseseznamem"/>
        <w:ind w:left="0"/>
        <w:jc w:val="center"/>
        <w:rPr>
          <w:rFonts w:ascii="Arial" w:hAnsi="Arial" w:cs="Arial"/>
          <w:b/>
          <w:sz w:val="22"/>
          <w:szCs w:val="22"/>
        </w:rPr>
      </w:pPr>
      <w:r w:rsidRPr="00210A82">
        <w:rPr>
          <w:rFonts w:ascii="Arial" w:hAnsi="Arial" w:cs="Arial"/>
          <w:b/>
          <w:sz w:val="22"/>
          <w:szCs w:val="22"/>
        </w:rPr>
        <w:t>Určení obvyklé ceny</w:t>
      </w:r>
    </w:p>
    <w:p w14:paraId="7708335A" w14:textId="77777777" w:rsidR="00887BA1" w:rsidRPr="002059C9" w:rsidRDefault="00887BA1" w:rsidP="00887BA1">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1a odst. 1 OV</w:t>
      </w:r>
    </w:p>
    <w:p w14:paraId="10A6ED59" w14:textId="77777777" w:rsidR="00887BA1" w:rsidRPr="002059C9" w:rsidRDefault="00887BA1" w:rsidP="00887BA1">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Obvyklá cena se určuje porovnáním sjednaných cen stejných, popřípadě obdobných předmětů ocenění v</w:t>
      </w:r>
      <w:r>
        <w:rPr>
          <w:rFonts w:ascii="Arial" w:hAnsi="Arial" w:cs="Arial"/>
          <w:i/>
          <w:iCs/>
          <w:sz w:val="20"/>
          <w:szCs w:val="20"/>
        </w:rPr>
        <w:t> </w:t>
      </w:r>
      <w:r w:rsidRPr="002059C9">
        <w:rPr>
          <w:rFonts w:ascii="Arial" w:hAnsi="Arial" w:cs="Arial"/>
          <w:i/>
          <w:iCs/>
          <w:sz w:val="20"/>
          <w:szCs w:val="20"/>
        </w:rPr>
        <w:t>obvyklém obchodním styku v tuzemsku ke dni ocenění. Do porovnání se nezahrnují ceny sjednané za vlivu mimořádných okolností trhu, osobních poměrů prodávajícího a kupujícího ani vlivu zvláštní obliby</w:t>
      </w:r>
      <w:r>
        <w:rPr>
          <w:rFonts w:ascii="Arial" w:hAnsi="Arial" w:cs="Arial"/>
          <w:i/>
          <w:iCs/>
          <w:sz w:val="20"/>
          <w:szCs w:val="20"/>
        </w:rPr>
        <w:t>.</w:t>
      </w:r>
    </w:p>
    <w:p w14:paraId="6EEC274D" w14:textId="77777777" w:rsidR="00887BA1" w:rsidRPr="0096062D" w:rsidRDefault="00887BA1" w:rsidP="00887BA1">
      <w:pPr>
        <w:pStyle w:val="Odstavecseseznamem"/>
        <w:ind w:left="0"/>
        <w:jc w:val="both"/>
        <w:rPr>
          <w:rFonts w:ascii="Arial" w:hAnsi="Arial" w:cs="Arial"/>
          <w:color w:val="000000" w:themeColor="text1"/>
          <w:sz w:val="22"/>
          <w:szCs w:val="22"/>
        </w:rPr>
      </w:pPr>
      <w:r w:rsidRPr="0096062D">
        <w:rPr>
          <w:rFonts w:ascii="Arial" w:hAnsi="Arial" w:cs="Arial"/>
          <w:color w:val="000000" w:themeColor="text1"/>
          <w:sz w:val="22"/>
          <w:szCs w:val="22"/>
        </w:rPr>
        <w:t>Cena</w:t>
      </w:r>
      <w:r>
        <w:rPr>
          <w:rFonts w:ascii="Arial" w:hAnsi="Arial" w:cs="Arial"/>
          <w:color w:val="000000" w:themeColor="text1"/>
          <w:sz w:val="22"/>
          <w:szCs w:val="22"/>
        </w:rPr>
        <w:t xml:space="preserve"> stejných, popřípadě obdobných </w:t>
      </w:r>
      <w:r w:rsidRPr="0096062D">
        <w:rPr>
          <w:rFonts w:ascii="Arial" w:hAnsi="Arial" w:cs="Arial"/>
          <w:color w:val="000000" w:themeColor="text1"/>
          <w:sz w:val="22"/>
          <w:szCs w:val="22"/>
        </w:rPr>
        <w:t>předmět</w:t>
      </w:r>
      <w:r>
        <w:rPr>
          <w:rFonts w:ascii="Arial" w:hAnsi="Arial" w:cs="Arial"/>
          <w:color w:val="000000" w:themeColor="text1"/>
          <w:sz w:val="22"/>
          <w:szCs w:val="22"/>
        </w:rPr>
        <w:t>ů</w:t>
      </w:r>
      <w:r w:rsidRPr="0096062D">
        <w:rPr>
          <w:rFonts w:ascii="Arial" w:hAnsi="Arial" w:cs="Arial"/>
          <w:color w:val="000000" w:themeColor="text1"/>
          <w:sz w:val="22"/>
          <w:szCs w:val="22"/>
        </w:rPr>
        <w:t xml:space="preserve"> musí být určena ze sjednaných cen, za které znalecká praxe považuje:</w:t>
      </w:r>
    </w:p>
    <w:p w14:paraId="74ACA91C" w14:textId="77777777" w:rsidR="00887BA1" w:rsidRPr="00863702" w:rsidRDefault="00887BA1" w:rsidP="00BA5848">
      <w:pPr>
        <w:pStyle w:val="Odstavecseseznamem"/>
        <w:numPr>
          <w:ilvl w:val="0"/>
          <w:numId w:val="22"/>
        </w:numPr>
        <w:jc w:val="both"/>
        <w:rPr>
          <w:rFonts w:ascii="Arial" w:hAnsi="Arial" w:cs="Arial"/>
          <w:color w:val="000000" w:themeColor="text1"/>
          <w:sz w:val="22"/>
          <w:szCs w:val="22"/>
        </w:rPr>
      </w:pPr>
      <w:r w:rsidRPr="00863702">
        <w:rPr>
          <w:rFonts w:ascii="Arial" w:hAnsi="Arial" w:cs="Arial"/>
          <w:color w:val="000000" w:themeColor="text1"/>
          <w:sz w:val="22"/>
          <w:szCs w:val="22"/>
        </w:rPr>
        <w:t>Ceny dle nájemních smluv, které musí být doloženy platnými smlouvami.</w:t>
      </w:r>
    </w:p>
    <w:p w14:paraId="1EE085FE" w14:textId="77777777" w:rsidR="00887BA1" w:rsidRPr="00863702" w:rsidRDefault="00887BA1" w:rsidP="00BA5848">
      <w:pPr>
        <w:pStyle w:val="Odstavecseseznamem"/>
        <w:numPr>
          <w:ilvl w:val="0"/>
          <w:numId w:val="22"/>
        </w:numPr>
        <w:jc w:val="both"/>
        <w:rPr>
          <w:rFonts w:ascii="Arial" w:hAnsi="Arial" w:cs="Arial"/>
          <w:color w:val="000000" w:themeColor="text1"/>
          <w:sz w:val="22"/>
          <w:szCs w:val="22"/>
        </w:rPr>
      </w:pPr>
      <w:r w:rsidRPr="00863702">
        <w:rPr>
          <w:rFonts w:ascii="Arial" w:hAnsi="Arial" w:cs="Arial"/>
          <w:color w:val="000000" w:themeColor="text1"/>
          <w:sz w:val="22"/>
          <w:szCs w:val="22"/>
        </w:rPr>
        <w:t>Cena dle smluv o zřízení věcného břemene, které musí být doloženy platnými smlouvami</w:t>
      </w:r>
      <w:r>
        <w:rPr>
          <w:rFonts w:ascii="Arial" w:hAnsi="Arial" w:cs="Arial"/>
          <w:color w:val="000000" w:themeColor="text1"/>
          <w:sz w:val="22"/>
          <w:szCs w:val="22"/>
        </w:rPr>
        <w:t xml:space="preserve">, </w:t>
      </w:r>
      <w:r w:rsidRPr="00863702">
        <w:rPr>
          <w:rFonts w:ascii="Arial" w:hAnsi="Arial" w:cs="Arial"/>
          <w:color w:val="000000" w:themeColor="text1"/>
          <w:sz w:val="22"/>
          <w:szCs w:val="22"/>
        </w:rPr>
        <w:t xml:space="preserve">které jsou </w:t>
      </w:r>
      <w:r>
        <w:rPr>
          <w:rFonts w:ascii="Arial" w:hAnsi="Arial" w:cs="Arial"/>
          <w:color w:val="000000" w:themeColor="text1"/>
          <w:sz w:val="22"/>
          <w:szCs w:val="22"/>
        </w:rPr>
        <w:t xml:space="preserve">evidované ve sbírce listin ČÚZK. </w:t>
      </w:r>
      <w:r w:rsidRPr="00863702">
        <w:rPr>
          <w:rFonts w:ascii="Arial" w:hAnsi="Arial" w:cs="Arial"/>
          <w:color w:val="000000" w:themeColor="text1"/>
          <w:sz w:val="22"/>
          <w:szCs w:val="22"/>
        </w:rPr>
        <w:t xml:space="preserve"> </w:t>
      </w:r>
    </w:p>
    <w:p w14:paraId="26812DA1" w14:textId="77777777" w:rsidR="00887BA1" w:rsidRDefault="00887BA1" w:rsidP="00BA5848">
      <w:pPr>
        <w:pStyle w:val="Odstavecseseznamem"/>
        <w:numPr>
          <w:ilvl w:val="0"/>
          <w:numId w:val="22"/>
        </w:numPr>
        <w:jc w:val="both"/>
        <w:rPr>
          <w:rFonts w:ascii="Arial" w:hAnsi="Arial" w:cs="Arial"/>
          <w:color w:val="000000" w:themeColor="text1"/>
          <w:sz w:val="22"/>
          <w:szCs w:val="22"/>
        </w:rPr>
      </w:pPr>
      <w:r w:rsidRPr="00863702">
        <w:rPr>
          <w:rFonts w:ascii="Arial" w:hAnsi="Arial" w:cs="Arial"/>
          <w:color w:val="000000" w:themeColor="text1"/>
          <w:sz w:val="22"/>
          <w:szCs w:val="22"/>
        </w:rPr>
        <w:t>Ceny dle platných kupních smluv a směnných smluv, které</w:t>
      </w:r>
      <w:r>
        <w:rPr>
          <w:rFonts w:ascii="Arial" w:hAnsi="Arial" w:cs="Arial"/>
          <w:color w:val="000000" w:themeColor="text1"/>
          <w:sz w:val="22"/>
          <w:szCs w:val="22"/>
        </w:rPr>
        <w:t xml:space="preserve"> </w:t>
      </w:r>
      <w:r w:rsidRPr="00863702">
        <w:rPr>
          <w:rFonts w:ascii="Arial" w:hAnsi="Arial" w:cs="Arial"/>
          <w:color w:val="000000" w:themeColor="text1"/>
          <w:sz w:val="22"/>
          <w:szCs w:val="22"/>
        </w:rPr>
        <w:t>musí být doloženy platnými smlouvami</w:t>
      </w:r>
      <w:r>
        <w:rPr>
          <w:rFonts w:ascii="Arial" w:hAnsi="Arial" w:cs="Arial"/>
          <w:color w:val="000000" w:themeColor="text1"/>
          <w:sz w:val="22"/>
          <w:szCs w:val="22"/>
        </w:rPr>
        <w:t>, které</w:t>
      </w:r>
      <w:r w:rsidRPr="00863702">
        <w:rPr>
          <w:rFonts w:ascii="Arial" w:hAnsi="Arial" w:cs="Arial"/>
          <w:color w:val="000000" w:themeColor="text1"/>
          <w:sz w:val="22"/>
          <w:szCs w:val="22"/>
        </w:rPr>
        <w:t xml:space="preserve"> jsou evidované ve sbírce listin Č</w:t>
      </w:r>
      <w:r>
        <w:rPr>
          <w:rFonts w:ascii="Arial" w:hAnsi="Arial" w:cs="Arial"/>
          <w:color w:val="000000" w:themeColor="text1"/>
          <w:sz w:val="22"/>
          <w:szCs w:val="22"/>
        </w:rPr>
        <w:t>Ú</w:t>
      </w:r>
      <w:r w:rsidRPr="00863702">
        <w:rPr>
          <w:rFonts w:ascii="Arial" w:hAnsi="Arial" w:cs="Arial"/>
          <w:color w:val="000000" w:themeColor="text1"/>
          <w:sz w:val="22"/>
          <w:szCs w:val="22"/>
        </w:rPr>
        <w:t xml:space="preserve">ZK. </w:t>
      </w:r>
    </w:p>
    <w:p w14:paraId="44C0307C" w14:textId="77777777" w:rsidR="00887BA1" w:rsidRDefault="00887BA1" w:rsidP="00BA5848">
      <w:pPr>
        <w:pStyle w:val="Odstavecseseznamem"/>
        <w:numPr>
          <w:ilvl w:val="0"/>
          <w:numId w:val="22"/>
        </w:numPr>
        <w:jc w:val="both"/>
        <w:rPr>
          <w:rFonts w:ascii="Arial" w:hAnsi="Arial" w:cs="Arial"/>
          <w:color w:val="000000" w:themeColor="text1"/>
          <w:sz w:val="22"/>
          <w:szCs w:val="22"/>
        </w:rPr>
      </w:pPr>
      <w:r w:rsidRPr="00863702">
        <w:rPr>
          <w:rFonts w:ascii="Arial" w:hAnsi="Arial" w:cs="Arial"/>
          <w:color w:val="000000" w:themeColor="text1"/>
          <w:sz w:val="22"/>
          <w:szCs w:val="22"/>
        </w:rPr>
        <w:t xml:space="preserve">Zhotovitel musí </w:t>
      </w:r>
      <w:r>
        <w:rPr>
          <w:rFonts w:ascii="Arial" w:hAnsi="Arial" w:cs="Arial"/>
          <w:color w:val="000000" w:themeColor="text1"/>
          <w:sz w:val="22"/>
          <w:szCs w:val="22"/>
        </w:rPr>
        <w:t xml:space="preserve">vždy </w:t>
      </w:r>
      <w:r w:rsidRPr="00863702">
        <w:rPr>
          <w:rFonts w:ascii="Arial" w:hAnsi="Arial" w:cs="Arial"/>
          <w:color w:val="000000" w:themeColor="text1"/>
          <w:sz w:val="22"/>
          <w:szCs w:val="22"/>
        </w:rPr>
        <w:t>ověřit převzatou sjednanou cenu uvedenou v</w:t>
      </w:r>
      <w:r>
        <w:rPr>
          <w:rFonts w:ascii="Arial" w:hAnsi="Arial" w:cs="Arial"/>
          <w:color w:val="000000" w:themeColor="text1"/>
          <w:sz w:val="22"/>
          <w:szCs w:val="22"/>
        </w:rPr>
        <w:t> platné smlouvě.</w:t>
      </w:r>
      <w:r w:rsidRPr="00863702">
        <w:rPr>
          <w:rFonts w:ascii="Arial" w:hAnsi="Arial" w:cs="Arial"/>
          <w:color w:val="000000" w:themeColor="text1"/>
          <w:sz w:val="22"/>
          <w:szCs w:val="22"/>
        </w:rPr>
        <w:t xml:space="preserve"> To doloží uvedením</w:t>
      </w:r>
      <w:r>
        <w:rPr>
          <w:rFonts w:ascii="Arial" w:hAnsi="Arial" w:cs="Arial"/>
          <w:color w:val="000000" w:themeColor="text1"/>
          <w:sz w:val="22"/>
          <w:szCs w:val="22"/>
        </w:rPr>
        <w:t xml:space="preserve"> odpovídající</w:t>
      </w:r>
      <w:r w:rsidRPr="00863702">
        <w:rPr>
          <w:rFonts w:ascii="Arial" w:hAnsi="Arial" w:cs="Arial"/>
          <w:color w:val="000000" w:themeColor="text1"/>
          <w:sz w:val="22"/>
          <w:szCs w:val="22"/>
        </w:rPr>
        <w:t xml:space="preserve"> </w:t>
      </w:r>
      <w:r>
        <w:rPr>
          <w:rFonts w:ascii="Arial" w:hAnsi="Arial" w:cs="Arial"/>
          <w:color w:val="000000" w:themeColor="text1"/>
          <w:sz w:val="22"/>
          <w:szCs w:val="22"/>
        </w:rPr>
        <w:t xml:space="preserve">listiny, pokud je zdrojem dat ČÚZK. Jsou to konkrétní </w:t>
      </w:r>
      <w:r w:rsidRPr="00863702">
        <w:rPr>
          <w:rFonts w:ascii="Arial" w:hAnsi="Arial" w:cs="Arial"/>
          <w:color w:val="000000" w:themeColor="text1"/>
          <w:sz w:val="22"/>
          <w:szCs w:val="22"/>
        </w:rPr>
        <w:t>čísla vkladového řízení</w:t>
      </w:r>
      <w:r>
        <w:rPr>
          <w:rFonts w:ascii="Arial" w:hAnsi="Arial" w:cs="Arial"/>
          <w:color w:val="000000" w:themeColor="text1"/>
          <w:sz w:val="22"/>
          <w:szCs w:val="22"/>
        </w:rPr>
        <w:t xml:space="preserve"> z databáze ČÚZK. Zhotovitel musí uvést prohlášení,</w:t>
      </w:r>
      <w:r w:rsidRPr="00863702">
        <w:rPr>
          <w:rFonts w:ascii="Arial" w:hAnsi="Arial" w:cs="Arial"/>
          <w:color w:val="000000" w:themeColor="text1"/>
          <w:sz w:val="22"/>
          <w:szCs w:val="22"/>
        </w:rPr>
        <w:t xml:space="preserve"> že cenu převzal z</w:t>
      </w:r>
      <w:r>
        <w:rPr>
          <w:rFonts w:ascii="Arial" w:hAnsi="Arial" w:cs="Arial"/>
          <w:color w:val="000000" w:themeColor="text1"/>
          <w:sz w:val="22"/>
          <w:szCs w:val="22"/>
        </w:rPr>
        <w:t> </w:t>
      </w:r>
      <w:r w:rsidRPr="00863702">
        <w:rPr>
          <w:rFonts w:ascii="Arial" w:hAnsi="Arial" w:cs="Arial"/>
          <w:color w:val="000000" w:themeColor="text1"/>
          <w:sz w:val="22"/>
          <w:szCs w:val="22"/>
        </w:rPr>
        <w:t>kupní</w:t>
      </w:r>
      <w:r>
        <w:rPr>
          <w:rFonts w:ascii="Arial" w:hAnsi="Arial" w:cs="Arial"/>
          <w:color w:val="000000" w:themeColor="text1"/>
          <w:sz w:val="22"/>
          <w:szCs w:val="22"/>
        </w:rPr>
        <w:t>, směnné smlouvy</w:t>
      </w:r>
      <w:r w:rsidRPr="00863702">
        <w:rPr>
          <w:rFonts w:ascii="Arial" w:hAnsi="Arial" w:cs="Arial"/>
          <w:color w:val="000000" w:themeColor="text1"/>
          <w:sz w:val="22"/>
          <w:szCs w:val="22"/>
        </w:rPr>
        <w:t xml:space="preserve"> </w:t>
      </w:r>
      <w:r>
        <w:rPr>
          <w:rFonts w:ascii="Arial" w:hAnsi="Arial" w:cs="Arial"/>
          <w:color w:val="000000" w:themeColor="text1"/>
          <w:sz w:val="22"/>
          <w:szCs w:val="22"/>
        </w:rPr>
        <w:t xml:space="preserve">či jiné smlouvy, </w:t>
      </w:r>
      <w:r w:rsidRPr="00863702">
        <w:rPr>
          <w:rFonts w:ascii="Arial" w:hAnsi="Arial" w:cs="Arial"/>
          <w:color w:val="000000" w:themeColor="text1"/>
          <w:sz w:val="22"/>
          <w:szCs w:val="22"/>
        </w:rPr>
        <w:t xml:space="preserve">s jejímž textem se seznámil a zohlednil </w:t>
      </w:r>
      <w:r>
        <w:rPr>
          <w:rFonts w:ascii="Arial" w:hAnsi="Arial" w:cs="Arial"/>
          <w:color w:val="000000" w:themeColor="text1"/>
          <w:sz w:val="22"/>
          <w:szCs w:val="22"/>
        </w:rPr>
        <w:t>údaje uvedené v této smlouvě.</w:t>
      </w:r>
    </w:p>
    <w:p w14:paraId="1C10EB54" w14:textId="77777777" w:rsidR="00887BA1" w:rsidRPr="00863702" w:rsidRDefault="00887BA1" w:rsidP="00BA5848">
      <w:pPr>
        <w:pStyle w:val="Odstavecseseznamem"/>
        <w:numPr>
          <w:ilvl w:val="0"/>
          <w:numId w:val="22"/>
        </w:numPr>
        <w:jc w:val="both"/>
        <w:rPr>
          <w:rFonts w:ascii="Arial" w:hAnsi="Arial" w:cs="Arial"/>
          <w:color w:val="000000" w:themeColor="text1"/>
          <w:sz w:val="22"/>
          <w:szCs w:val="22"/>
        </w:rPr>
      </w:pPr>
      <w:r>
        <w:rPr>
          <w:rFonts w:ascii="Arial" w:hAnsi="Arial" w:cs="Arial"/>
          <w:color w:val="000000" w:themeColor="text1"/>
          <w:sz w:val="22"/>
          <w:szCs w:val="22"/>
        </w:rPr>
        <w:t>Zhotovitel nesmí použít žádný cenový údaj pro porovnání bez doložení platnou smlouvou se sjednanou cenou.</w:t>
      </w:r>
    </w:p>
    <w:p w14:paraId="5020A6AB" w14:textId="77777777" w:rsidR="00887BA1" w:rsidRPr="0096062D" w:rsidRDefault="00887BA1" w:rsidP="00887BA1">
      <w:pPr>
        <w:jc w:val="both"/>
        <w:rPr>
          <w:rFonts w:ascii="Arial" w:hAnsi="Arial" w:cs="Arial"/>
          <w:color w:val="000000" w:themeColor="text1"/>
          <w:sz w:val="22"/>
          <w:szCs w:val="22"/>
        </w:rPr>
      </w:pPr>
      <w:r w:rsidRPr="0096062D">
        <w:rPr>
          <w:rFonts w:ascii="Arial" w:hAnsi="Arial" w:cs="Arial"/>
          <w:color w:val="000000" w:themeColor="text1"/>
          <w:sz w:val="22"/>
          <w:szCs w:val="22"/>
        </w:rPr>
        <w:t>Cena</w:t>
      </w:r>
      <w:r>
        <w:rPr>
          <w:rFonts w:ascii="Arial" w:hAnsi="Arial" w:cs="Arial"/>
          <w:color w:val="000000" w:themeColor="text1"/>
          <w:sz w:val="22"/>
          <w:szCs w:val="22"/>
        </w:rPr>
        <w:t xml:space="preserve"> stejného, popřípadě obdobného předmětu</w:t>
      </w:r>
      <w:r w:rsidRPr="0096062D">
        <w:rPr>
          <w:rFonts w:ascii="Arial" w:hAnsi="Arial" w:cs="Arial"/>
          <w:color w:val="000000" w:themeColor="text1"/>
          <w:sz w:val="22"/>
          <w:szCs w:val="22"/>
        </w:rPr>
        <w:t xml:space="preserve"> může být podmíněně určena:</w:t>
      </w:r>
    </w:p>
    <w:p w14:paraId="0FA6CDF5" w14:textId="77777777" w:rsidR="00887BA1" w:rsidRPr="00863702" w:rsidRDefault="00887BA1" w:rsidP="00BA5848">
      <w:pPr>
        <w:pStyle w:val="Odstavecseseznamem"/>
        <w:numPr>
          <w:ilvl w:val="0"/>
          <w:numId w:val="25"/>
        </w:numPr>
        <w:jc w:val="both"/>
        <w:rPr>
          <w:rFonts w:ascii="Arial" w:hAnsi="Arial" w:cs="Arial"/>
          <w:color w:val="000000" w:themeColor="text1"/>
          <w:sz w:val="22"/>
          <w:szCs w:val="22"/>
        </w:rPr>
      </w:pPr>
      <w:r w:rsidRPr="00863702">
        <w:rPr>
          <w:rFonts w:ascii="Arial" w:hAnsi="Arial" w:cs="Arial"/>
          <w:color w:val="000000" w:themeColor="text1"/>
          <w:sz w:val="22"/>
          <w:szCs w:val="22"/>
        </w:rPr>
        <w:t>Ze sjednaných cen, kdy účastníkem je obec. Zhotovitel musí jednoznačně vyloučit mimořádn</w:t>
      </w:r>
      <w:r>
        <w:rPr>
          <w:rFonts w:ascii="Arial" w:hAnsi="Arial" w:cs="Arial"/>
          <w:color w:val="000000" w:themeColor="text1"/>
          <w:sz w:val="22"/>
          <w:szCs w:val="22"/>
        </w:rPr>
        <w:t>é</w:t>
      </w:r>
      <w:r w:rsidRPr="00863702">
        <w:rPr>
          <w:rFonts w:ascii="Arial" w:hAnsi="Arial" w:cs="Arial"/>
          <w:color w:val="000000" w:themeColor="text1"/>
          <w:sz w:val="22"/>
          <w:szCs w:val="22"/>
        </w:rPr>
        <w:t xml:space="preserve"> okolnost</w:t>
      </w:r>
      <w:r>
        <w:rPr>
          <w:rFonts w:ascii="Arial" w:hAnsi="Arial" w:cs="Arial"/>
          <w:color w:val="000000" w:themeColor="text1"/>
          <w:sz w:val="22"/>
          <w:szCs w:val="22"/>
        </w:rPr>
        <w:t>i</w:t>
      </w:r>
      <w:r w:rsidRPr="00863702">
        <w:rPr>
          <w:rFonts w:ascii="Arial" w:hAnsi="Arial" w:cs="Arial"/>
          <w:color w:val="000000" w:themeColor="text1"/>
          <w:sz w:val="22"/>
          <w:szCs w:val="22"/>
        </w:rPr>
        <w:t xml:space="preserve"> prodeje. Touto okolností může být nízká cena prodeje obecních pozemk</w:t>
      </w:r>
      <w:r>
        <w:rPr>
          <w:rFonts w:ascii="Arial" w:hAnsi="Arial" w:cs="Arial"/>
          <w:color w:val="000000" w:themeColor="text1"/>
          <w:sz w:val="22"/>
          <w:szCs w:val="22"/>
        </w:rPr>
        <w:t>ů</w:t>
      </w:r>
      <w:r w:rsidRPr="00863702">
        <w:rPr>
          <w:rFonts w:ascii="Arial" w:hAnsi="Arial" w:cs="Arial"/>
          <w:color w:val="000000" w:themeColor="text1"/>
          <w:sz w:val="22"/>
          <w:szCs w:val="22"/>
        </w:rPr>
        <w:t xml:space="preserve"> pro občany obce s cílem podpořit rozvoj výstavby. Obec také může vykupovat pozemky za nízkou cenu</w:t>
      </w:r>
      <w:r>
        <w:rPr>
          <w:rFonts w:ascii="Arial" w:hAnsi="Arial" w:cs="Arial"/>
          <w:color w:val="000000" w:themeColor="text1"/>
          <w:sz w:val="22"/>
          <w:szCs w:val="22"/>
        </w:rPr>
        <w:t xml:space="preserve">. </w:t>
      </w:r>
      <w:r w:rsidRPr="00863702">
        <w:rPr>
          <w:rFonts w:ascii="Arial" w:hAnsi="Arial" w:cs="Arial"/>
          <w:color w:val="000000" w:themeColor="text1"/>
          <w:sz w:val="22"/>
          <w:szCs w:val="22"/>
        </w:rPr>
        <w:t xml:space="preserve">Nelze vyloučit další okolnosti vylučující tyto ceny z porovnání. Přípustné jsou například ceny vzniklé některou z metod </w:t>
      </w:r>
      <w:r>
        <w:rPr>
          <w:rFonts w:ascii="Arial" w:hAnsi="Arial" w:cs="Arial"/>
          <w:color w:val="000000" w:themeColor="text1"/>
          <w:sz w:val="22"/>
          <w:szCs w:val="22"/>
        </w:rPr>
        <w:t xml:space="preserve">transparentního </w:t>
      </w:r>
      <w:r w:rsidRPr="00863702">
        <w:rPr>
          <w:rFonts w:ascii="Arial" w:hAnsi="Arial" w:cs="Arial"/>
          <w:color w:val="000000" w:themeColor="text1"/>
          <w:sz w:val="22"/>
          <w:szCs w:val="22"/>
        </w:rPr>
        <w:t>nabídkového řízení, obálková metoda aj.</w:t>
      </w:r>
    </w:p>
    <w:p w14:paraId="0D37EFB2" w14:textId="77777777" w:rsidR="00887BA1" w:rsidRPr="00863702" w:rsidRDefault="00887BA1" w:rsidP="00BA5848">
      <w:pPr>
        <w:pStyle w:val="Odstavecseseznamem"/>
        <w:numPr>
          <w:ilvl w:val="0"/>
          <w:numId w:val="23"/>
        </w:numPr>
        <w:jc w:val="both"/>
        <w:rPr>
          <w:rFonts w:ascii="Arial" w:hAnsi="Arial" w:cs="Arial"/>
          <w:color w:val="000000" w:themeColor="text1"/>
          <w:sz w:val="22"/>
          <w:szCs w:val="22"/>
        </w:rPr>
      </w:pPr>
      <w:r>
        <w:rPr>
          <w:rFonts w:ascii="Arial" w:hAnsi="Arial" w:cs="Arial"/>
          <w:color w:val="000000" w:themeColor="text1"/>
          <w:sz w:val="22"/>
          <w:szCs w:val="22"/>
        </w:rPr>
        <w:t>Ze sjednaných cen</w:t>
      </w:r>
      <w:r w:rsidRPr="00863702">
        <w:rPr>
          <w:rFonts w:ascii="Arial" w:hAnsi="Arial" w:cs="Arial"/>
          <w:color w:val="000000" w:themeColor="text1"/>
          <w:sz w:val="22"/>
          <w:szCs w:val="22"/>
        </w:rPr>
        <w:t>, kdy účastníkem je SPÚ. Zhotovitel sjednanou cenu SPÚ může použít pouze za předpokladu, že bude znát účel a podmínky převodu a bude vyloučena mimořádná okolnost prodeje. Jsou i situace, kdy použití sjednaných cen SPÚ je pro porovnání vhodné, pokud je málo jiných vzorků, jiné vzorky jsou velmi variabilní a nekonzistentní s již sjednanými cenami SPÚ.</w:t>
      </w:r>
    </w:p>
    <w:p w14:paraId="35F34247" w14:textId="77777777" w:rsidR="00887BA1" w:rsidRPr="0096062D" w:rsidRDefault="00887BA1" w:rsidP="00887BA1">
      <w:pPr>
        <w:pStyle w:val="Odstavecseseznamem"/>
        <w:ind w:left="0"/>
        <w:jc w:val="both"/>
        <w:rPr>
          <w:rFonts w:ascii="Arial" w:hAnsi="Arial" w:cs="Arial"/>
          <w:color w:val="000000" w:themeColor="text1"/>
          <w:sz w:val="22"/>
          <w:szCs w:val="22"/>
        </w:rPr>
      </w:pPr>
      <w:r w:rsidRPr="0096062D">
        <w:rPr>
          <w:rFonts w:ascii="Arial" w:hAnsi="Arial" w:cs="Arial"/>
          <w:color w:val="000000" w:themeColor="text1"/>
          <w:sz w:val="22"/>
          <w:szCs w:val="22"/>
        </w:rPr>
        <w:t xml:space="preserve">Cena </w:t>
      </w:r>
      <w:r>
        <w:rPr>
          <w:rFonts w:ascii="Arial" w:hAnsi="Arial" w:cs="Arial"/>
          <w:color w:val="000000" w:themeColor="text1"/>
          <w:sz w:val="22"/>
          <w:szCs w:val="22"/>
        </w:rPr>
        <w:t>stejného, popřípadě obdobného předmětu</w:t>
      </w:r>
      <w:r w:rsidRPr="0096062D">
        <w:rPr>
          <w:rFonts w:ascii="Arial" w:hAnsi="Arial" w:cs="Arial"/>
          <w:color w:val="000000" w:themeColor="text1"/>
          <w:sz w:val="22"/>
          <w:szCs w:val="22"/>
        </w:rPr>
        <w:t xml:space="preserve"> nemůže být určena:</w:t>
      </w:r>
    </w:p>
    <w:p w14:paraId="504263A0" w14:textId="77777777" w:rsidR="00887BA1" w:rsidRPr="00863702" w:rsidRDefault="00887BA1" w:rsidP="00BA5848">
      <w:pPr>
        <w:pStyle w:val="Odstavecseseznamem"/>
        <w:numPr>
          <w:ilvl w:val="0"/>
          <w:numId w:val="24"/>
        </w:numPr>
        <w:jc w:val="both"/>
        <w:rPr>
          <w:rFonts w:ascii="Arial" w:hAnsi="Arial" w:cs="Arial"/>
          <w:color w:val="000000" w:themeColor="text1"/>
          <w:sz w:val="22"/>
          <w:szCs w:val="22"/>
        </w:rPr>
      </w:pPr>
      <w:r w:rsidRPr="00863702">
        <w:rPr>
          <w:rFonts w:ascii="Arial" w:hAnsi="Arial" w:cs="Arial"/>
          <w:color w:val="000000" w:themeColor="text1"/>
          <w:sz w:val="22"/>
          <w:szCs w:val="22"/>
        </w:rPr>
        <w:t>Ze sjednaných cen mimo obchodní styk v tuzemsku.</w:t>
      </w:r>
    </w:p>
    <w:p w14:paraId="1DF4D60E" w14:textId="77777777" w:rsidR="00887BA1" w:rsidRPr="00863702" w:rsidRDefault="00887BA1" w:rsidP="00BA5848">
      <w:pPr>
        <w:pStyle w:val="Odstavecseseznamem"/>
        <w:numPr>
          <w:ilvl w:val="0"/>
          <w:numId w:val="22"/>
        </w:numPr>
        <w:jc w:val="both"/>
        <w:rPr>
          <w:rFonts w:ascii="Arial" w:hAnsi="Arial" w:cs="Arial"/>
          <w:color w:val="000000" w:themeColor="text1"/>
          <w:sz w:val="22"/>
          <w:szCs w:val="22"/>
        </w:rPr>
      </w:pPr>
      <w:r w:rsidRPr="00863702">
        <w:rPr>
          <w:rFonts w:ascii="Arial" w:hAnsi="Arial" w:cs="Arial"/>
          <w:color w:val="000000" w:themeColor="text1"/>
          <w:sz w:val="22"/>
          <w:szCs w:val="22"/>
        </w:rPr>
        <w:t xml:space="preserve">Ze sjednaných cen, do kterých se promítly vlivy mimořádných okolností trhu, osobních poměrů prodávajícího nebo kupujícího, důsledky přírodních či jiných kalamit. Mimořádnými okolnostmi trhu se rozumějí například stav tísně prodávajícího nebo kupujícího, důsledky přírodních či jiných kalamit. Osobními poměry se rozumějí zejména vztahy majetkové, rodinné nebo jiné osobní vztahy mezi prodávajícím a kupujícím. Zvláštní oblibou se rozumí zvláštní hodnota přikládaná majetku nebo službě vyplývající z osobního vztahu k nim. </w:t>
      </w:r>
    </w:p>
    <w:p w14:paraId="54C4A443" w14:textId="77777777" w:rsidR="00887BA1" w:rsidRPr="00863702" w:rsidRDefault="00887BA1" w:rsidP="00887BA1">
      <w:pPr>
        <w:pStyle w:val="Odstavecseseznamem"/>
        <w:ind w:left="360"/>
        <w:jc w:val="both"/>
        <w:rPr>
          <w:rFonts w:ascii="Arial" w:hAnsi="Arial" w:cs="Arial"/>
          <w:color w:val="000000" w:themeColor="text1"/>
          <w:sz w:val="22"/>
          <w:szCs w:val="22"/>
        </w:rPr>
      </w:pPr>
      <w:r w:rsidRPr="00863702">
        <w:rPr>
          <w:rFonts w:ascii="Arial" w:hAnsi="Arial" w:cs="Arial"/>
          <w:color w:val="000000" w:themeColor="text1"/>
          <w:sz w:val="22"/>
          <w:szCs w:val="22"/>
        </w:rPr>
        <w:t>Příklad: Ústavní soud ve svém nálezu č. II</w:t>
      </w:r>
      <w:r>
        <w:rPr>
          <w:rFonts w:ascii="Arial" w:hAnsi="Arial" w:cs="Arial"/>
          <w:color w:val="000000" w:themeColor="text1"/>
          <w:sz w:val="22"/>
          <w:szCs w:val="22"/>
        </w:rPr>
        <w:t>.</w:t>
      </w:r>
      <w:r w:rsidRPr="00863702">
        <w:rPr>
          <w:rFonts w:ascii="Arial" w:hAnsi="Arial" w:cs="Arial"/>
          <w:color w:val="000000" w:themeColor="text1"/>
          <w:sz w:val="22"/>
          <w:szCs w:val="22"/>
        </w:rPr>
        <w:t xml:space="preserve"> ÚS 3588/14 ze dne 16. června 2015 uvádí: </w:t>
      </w:r>
      <w:r w:rsidRPr="00213FF6">
        <w:rPr>
          <w:rFonts w:ascii="Arial" w:hAnsi="Arial" w:cs="Arial"/>
          <w:i/>
          <w:iCs/>
          <w:color w:val="000000" w:themeColor="text1"/>
          <w:sz w:val="22"/>
          <w:szCs w:val="22"/>
        </w:rPr>
        <w:t>„…prodej nemovitosti ve veřejné dražbě v rámci exekučního řízení a takto získaná cena by stěží mohly být zařazeny do uvedené množiny (databáze) skutečně realizovaných prodejů nemovitostí, relevantních pro porovnání a určení ceny obvyklé u jiné nemovitosti, neboť právě realizace prodeje nemovitosti ve veřejné dražbě v rámci exekučního řízení bezesporu představuje právě jeden z příkladů působení „mimořádných okolností trhu“, mezi něž citované ustanovení § 2 odst. 1 zákona o oceňování majetku mimo jiné řadí stav tísně prodávajícího, jejichž vliv musí být při stanovení ceny obvyklé vyloučen“</w:t>
      </w:r>
      <w:r w:rsidRPr="00863702">
        <w:rPr>
          <w:rFonts w:ascii="Arial" w:hAnsi="Arial" w:cs="Arial"/>
          <w:color w:val="000000" w:themeColor="text1"/>
          <w:sz w:val="22"/>
          <w:szCs w:val="22"/>
        </w:rPr>
        <w:t xml:space="preserve">. </w:t>
      </w:r>
    </w:p>
    <w:p w14:paraId="16DE7BA1" w14:textId="77777777" w:rsidR="00887BA1" w:rsidRPr="00863702" w:rsidRDefault="00887BA1" w:rsidP="00BA5848">
      <w:pPr>
        <w:pStyle w:val="Odstavecseseznamem"/>
        <w:numPr>
          <w:ilvl w:val="0"/>
          <w:numId w:val="22"/>
        </w:numPr>
        <w:jc w:val="both"/>
        <w:rPr>
          <w:rFonts w:ascii="Arial" w:hAnsi="Arial" w:cs="Arial"/>
          <w:color w:val="000000" w:themeColor="text1"/>
          <w:sz w:val="22"/>
          <w:szCs w:val="22"/>
        </w:rPr>
      </w:pPr>
      <w:r w:rsidRPr="00863702">
        <w:rPr>
          <w:rFonts w:ascii="Arial" w:hAnsi="Arial" w:cs="Arial"/>
          <w:color w:val="000000" w:themeColor="text1"/>
          <w:sz w:val="22"/>
          <w:szCs w:val="22"/>
        </w:rPr>
        <w:lastRenderedPageBreak/>
        <w:t xml:space="preserve">Z cen určených jiným znaleckým posudkem (to nevylučuje použití sjednaných cen </w:t>
      </w:r>
      <w:r>
        <w:rPr>
          <w:rFonts w:ascii="Arial" w:hAnsi="Arial" w:cs="Arial"/>
          <w:color w:val="000000" w:themeColor="text1"/>
          <w:sz w:val="22"/>
          <w:szCs w:val="22"/>
        </w:rPr>
        <w:t xml:space="preserve">stejných, popřípadě obdobných </w:t>
      </w:r>
      <w:r w:rsidRPr="00863702">
        <w:rPr>
          <w:rFonts w:ascii="Arial" w:hAnsi="Arial" w:cs="Arial"/>
          <w:color w:val="000000" w:themeColor="text1"/>
          <w:sz w:val="22"/>
          <w:szCs w:val="22"/>
        </w:rPr>
        <w:t>předmětů, které byly použity v jiném znaleckém posudku)</w:t>
      </w:r>
      <w:r>
        <w:rPr>
          <w:rFonts w:ascii="Arial" w:hAnsi="Arial" w:cs="Arial"/>
          <w:color w:val="000000" w:themeColor="text1"/>
          <w:sz w:val="22"/>
          <w:szCs w:val="22"/>
        </w:rPr>
        <w:t>.</w:t>
      </w:r>
    </w:p>
    <w:p w14:paraId="7039886E" w14:textId="77777777" w:rsidR="00887BA1" w:rsidRPr="00863702" w:rsidRDefault="00887BA1" w:rsidP="00BA5848">
      <w:pPr>
        <w:pStyle w:val="Odstavecseseznamem"/>
        <w:numPr>
          <w:ilvl w:val="0"/>
          <w:numId w:val="22"/>
        </w:numPr>
        <w:jc w:val="both"/>
        <w:rPr>
          <w:rFonts w:ascii="Arial" w:hAnsi="Arial" w:cs="Arial"/>
          <w:color w:val="000000" w:themeColor="text1"/>
          <w:sz w:val="22"/>
          <w:szCs w:val="22"/>
        </w:rPr>
      </w:pPr>
      <w:r w:rsidRPr="00863702">
        <w:rPr>
          <w:rFonts w:ascii="Arial" w:hAnsi="Arial" w:cs="Arial"/>
          <w:color w:val="000000" w:themeColor="text1"/>
          <w:sz w:val="22"/>
          <w:szCs w:val="22"/>
        </w:rPr>
        <w:t>Z cen určených podle § 2 odst. 7 OV (cena zjištěná)</w:t>
      </w:r>
      <w:r>
        <w:rPr>
          <w:rFonts w:ascii="Arial" w:hAnsi="Arial" w:cs="Arial"/>
          <w:color w:val="000000" w:themeColor="text1"/>
          <w:sz w:val="22"/>
          <w:szCs w:val="22"/>
        </w:rPr>
        <w:t>.</w:t>
      </w:r>
    </w:p>
    <w:p w14:paraId="6A33E5F6" w14:textId="77777777" w:rsidR="00887BA1" w:rsidRPr="00863702" w:rsidRDefault="00887BA1" w:rsidP="00BA5848">
      <w:pPr>
        <w:pStyle w:val="Odstavecseseznamem"/>
        <w:numPr>
          <w:ilvl w:val="0"/>
          <w:numId w:val="22"/>
        </w:numPr>
        <w:jc w:val="both"/>
        <w:rPr>
          <w:rFonts w:ascii="Arial" w:hAnsi="Arial" w:cs="Arial"/>
          <w:color w:val="000000" w:themeColor="text1"/>
          <w:sz w:val="22"/>
          <w:szCs w:val="22"/>
        </w:rPr>
      </w:pPr>
      <w:r w:rsidRPr="00863702">
        <w:rPr>
          <w:rFonts w:ascii="Arial" w:hAnsi="Arial" w:cs="Arial"/>
          <w:color w:val="000000" w:themeColor="text1"/>
          <w:sz w:val="22"/>
          <w:szCs w:val="22"/>
        </w:rPr>
        <w:t>Z cen nijak nedoložených a neidentifikovatelných a neověřiteln</w:t>
      </w:r>
      <w:r>
        <w:rPr>
          <w:rFonts w:ascii="Arial" w:hAnsi="Arial" w:cs="Arial"/>
          <w:color w:val="000000" w:themeColor="text1"/>
          <w:sz w:val="22"/>
          <w:szCs w:val="22"/>
        </w:rPr>
        <w:t>ých</w:t>
      </w:r>
      <w:r w:rsidRPr="00863702">
        <w:rPr>
          <w:rFonts w:ascii="Arial" w:hAnsi="Arial" w:cs="Arial"/>
          <w:color w:val="000000" w:themeColor="text1"/>
          <w:sz w:val="22"/>
          <w:szCs w:val="22"/>
        </w:rPr>
        <w:t>, cen z „druhé ruky“.</w:t>
      </w:r>
    </w:p>
    <w:p w14:paraId="6409EDE6" w14:textId="77777777" w:rsidR="00887BA1" w:rsidRDefault="00887BA1" w:rsidP="00BA5848">
      <w:pPr>
        <w:pStyle w:val="Odstavecseseznamem"/>
        <w:numPr>
          <w:ilvl w:val="0"/>
          <w:numId w:val="22"/>
        </w:numPr>
        <w:jc w:val="both"/>
        <w:rPr>
          <w:rFonts w:ascii="Arial" w:hAnsi="Arial" w:cs="Arial"/>
          <w:color w:val="000000" w:themeColor="text1"/>
          <w:sz w:val="22"/>
          <w:szCs w:val="22"/>
        </w:rPr>
      </w:pPr>
      <w:r w:rsidRPr="00863702">
        <w:rPr>
          <w:rFonts w:ascii="Arial" w:hAnsi="Arial" w:cs="Arial"/>
          <w:color w:val="000000" w:themeColor="text1"/>
          <w:sz w:val="22"/>
          <w:szCs w:val="22"/>
        </w:rPr>
        <w:t>Z cen z databáze znalce, či jiných tzv. databází a cenových zpráv a r</w:t>
      </w:r>
      <w:r>
        <w:rPr>
          <w:rFonts w:ascii="Arial" w:hAnsi="Arial" w:cs="Arial"/>
          <w:color w:val="000000" w:themeColor="text1"/>
          <w:sz w:val="22"/>
          <w:szCs w:val="22"/>
        </w:rPr>
        <w:t>e</w:t>
      </w:r>
      <w:r w:rsidRPr="00863702">
        <w:rPr>
          <w:rFonts w:ascii="Arial" w:hAnsi="Arial" w:cs="Arial"/>
          <w:color w:val="000000" w:themeColor="text1"/>
          <w:sz w:val="22"/>
          <w:szCs w:val="22"/>
        </w:rPr>
        <w:t>portů bez toho, že by byla sjednaná cena konkrétně doložena</w:t>
      </w:r>
      <w:r>
        <w:rPr>
          <w:rFonts w:ascii="Arial" w:hAnsi="Arial" w:cs="Arial"/>
          <w:color w:val="000000" w:themeColor="text1"/>
          <w:sz w:val="22"/>
          <w:szCs w:val="22"/>
        </w:rPr>
        <w:t>. I u těchto cen z</w:t>
      </w:r>
      <w:r w:rsidRPr="00B04C29">
        <w:rPr>
          <w:rFonts w:ascii="Arial" w:hAnsi="Arial" w:cs="Arial"/>
          <w:color w:val="000000" w:themeColor="text1"/>
          <w:sz w:val="22"/>
          <w:szCs w:val="22"/>
        </w:rPr>
        <w:t>hotovitel musí vždy ověřit převzatou sjednanou cenu uvedenou v platné smlouvě. To doloží uvedením odpovídající listiny, pokud je zdrojem dat Č</w:t>
      </w:r>
      <w:r>
        <w:rPr>
          <w:rFonts w:ascii="Arial" w:hAnsi="Arial" w:cs="Arial"/>
          <w:color w:val="000000" w:themeColor="text1"/>
          <w:sz w:val="22"/>
          <w:szCs w:val="22"/>
        </w:rPr>
        <w:t>Ú</w:t>
      </w:r>
      <w:r w:rsidRPr="00B04C29">
        <w:rPr>
          <w:rFonts w:ascii="Arial" w:hAnsi="Arial" w:cs="Arial"/>
          <w:color w:val="000000" w:themeColor="text1"/>
          <w:sz w:val="22"/>
          <w:szCs w:val="22"/>
        </w:rPr>
        <w:t xml:space="preserve">ZK. U kupních a směnných smluv jsou to konkrétní čísla vkladového řízení. Znalec musí uvést prohlášení, že cenu převzal z kupní, směnné smlouvy </w:t>
      </w:r>
      <w:r>
        <w:rPr>
          <w:rFonts w:ascii="Arial" w:hAnsi="Arial" w:cs="Arial"/>
          <w:color w:val="000000" w:themeColor="text1"/>
          <w:sz w:val="22"/>
          <w:szCs w:val="22"/>
        </w:rPr>
        <w:t xml:space="preserve">či jiné smlouvy, </w:t>
      </w:r>
      <w:r w:rsidRPr="00863702">
        <w:rPr>
          <w:rFonts w:ascii="Arial" w:hAnsi="Arial" w:cs="Arial"/>
          <w:color w:val="000000" w:themeColor="text1"/>
          <w:sz w:val="22"/>
          <w:szCs w:val="22"/>
        </w:rPr>
        <w:t xml:space="preserve">s jejímž textem se seznámil a zohlednil </w:t>
      </w:r>
      <w:r>
        <w:rPr>
          <w:rFonts w:ascii="Arial" w:hAnsi="Arial" w:cs="Arial"/>
          <w:color w:val="000000" w:themeColor="text1"/>
          <w:sz w:val="22"/>
          <w:szCs w:val="22"/>
        </w:rPr>
        <w:t xml:space="preserve">údaje uvedené </w:t>
      </w:r>
      <w:r w:rsidRPr="00863702">
        <w:rPr>
          <w:rFonts w:ascii="Arial" w:hAnsi="Arial" w:cs="Arial"/>
          <w:color w:val="000000" w:themeColor="text1"/>
          <w:sz w:val="22"/>
          <w:szCs w:val="22"/>
        </w:rPr>
        <w:t>v</w:t>
      </w:r>
      <w:r>
        <w:rPr>
          <w:rFonts w:ascii="Arial" w:hAnsi="Arial" w:cs="Arial"/>
          <w:color w:val="000000" w:themeColor="text1"/>
          <w:sz w:val="22"/>
          <w:szCs w:val="22"/>
        </w:rPr>
        <w:t>e</w:t>
      </w:r>
      <w:r w:rsidRPr="00863702">
        <w:rPr>
          <w:rFonts w:ascii="Arial" w:hAnsi="Arial" w:cs="Arial"/>
          <w:color w:val="000000" w:themeColor="text1"/>
          <w:sz w:val="22"/>
          <w:szCs w:val="22"/>
        </w:rPr>
        <w:t> smlouv</w:t>
      </w:r>
      <w:r>
        <w:rPr>
          <w:rFonts w:ascii="Arial" w:hAnsi="Arial" w:cs="Arial"/>
          <w:color w:val="000000" w:themeColor="text1"/>
          <w:sz w:val="22"/>
          <w:szCs w:val="22"/>
        </w:rPr>
        <w:t>ách</w:t>
      </w:r>
      <w:r w:rsidRPr="00863702">
        <w:rPr>
          <w:rFonts w:ascii="Arial" w:hAnsi="Arial" w:cs="Arial"/>
          <w:color w:val="000000" w:themeColor="text1"/>
          <w:sz w:val="22"/>
          <w:szCs w:val="22"/>
        </w:rPr>
        <w:t>.</w:t>
      </w:r>
    </w:p>
    <w:p w14:paraId="6BF88118" w14:textId="77777777" w:rsidR="00887BA1" w:rsidRPr="00863702" w:rsidRDefault="00887BA1" w:rsidP="00887BA1">
      <w:pPr>
        <w:jc w:val="both"/>
        <w:rPr>
          <w:rFonts w:ascii="Arial" w:hAnsi="Arial" w:cs="Arial"/>
          <w:b/>
          <w:bCs/>
          <w:color w:val="000000" w:themeColor="text1"/>
          <w:sz w:val="22"/>
          <w:szCs w:val="22"/>
        </w:rPr>
      </w:pPr>
      <w:r w:rsidRPr="0096062D">
        <w:rPr>
          <w:rFonts w:ascii="Arial" w:hAnsi="Arial" w:cs="Arial"/>
          <w:color w:val="000000" w:themeColor="text1"/>
          <w:sz w:val="22"/>
          <w:szCs w:val="22"/>
        </w:rPr>
        <w:t>Použití cen</w:t>
      </w:r>
      <w:r>
        <w:rPr>
          <w:rFonts w:ascii="Arial" w:hAnsi="Arial" w:cs="Arial"/>
          <w:color w:val="000000" w:themeColor="text1"/>
          <w:sz w:val="22"/>
          <w:szCs w:val="22"/>
        </w:rPr>
        <w:t xml:space="preserve"> stejných, popřípadě obdobných předmětů</w:t>
      </w:r>
      <w:r w:rsidRPr="0096062D">
        <w:rPr>
          <w:rFonts w:ascii="Arial" w:hAnsi="Arial" w:cs="Arial"/>
          <w:color w:val="000000" w:themeColor="text1"/>
          <w:sz w:val="22"/>
          <w:szCs w:val="22"/>
        </w:rPr>
        <w:t xml:space="preserve"> z hlediska času (období) sjednání a realizace ceny</w:t>
      </w:r>
      <w:r>
        <w:rPr>
          <w:rFonts w:ascii="Arial" w:hAnsi="Arial" w:cs="Arial"/>
          <w:color w:val="000000" w:themeColor="text1"/>
          <w:sz w:val="22"/>
          <w:szCs w:val="22"/>
        </w:rPr>
        <w:t>:</w:t>
      </w:r>
      <w:r w:rsidRPr="00863702">
        <w:rPr>
          <w:rFonts w:ascii="Arial" w:hAnsi="Arial" w:cs="Arial"/>
          <w:b/>
          <w:bCs/>
          <w:color w:val="000000" w:themeColor="text1"/>
          <w:sz w:val="22"/>
          <w:szCs w:val="22"/>
        </w:rPr>
        <w:t xml:space="preserve"> </w:t>
      </w:r>
    </w:p>
    <w:p w14:paraId="377D6F2E" w14:textId="77777777" w:rsidR="00887BA1" w:rsidRDefault="00887BA1" w:rsidP="00887BA1">
      <w:pPr>
        <w:jc w:val="both"/>
        <w:rPr>
          <w:rFonts w:ascii="Arial" w:hAnsi="Arial" w:cs="Arial"/>
          <w:color w:val="000000" w:themeColor="text1"/>
          <w:sz w:val="22"/>
          <w:szCs w:val="22"/>
        </w:rPr>
      </w:pPr>
      <w:r w:rsidRPr="00863702">
        <w:rPr>
          <w:rFonts w:ascii="Arial" w:hAnsi="Arial" w:cs="Arial"/>
          <w:color w:val="000000" w:themeColor="text1"/>
          <w:sz w:val="22"/>
          <w:szCs w:val="22"/>
        </w:rPr>
        <w:t>Zhotovitel musí u sjednaných cen zohlednit čas (období) jejich sjednání a realizaci.</w:t>
      </w:r>
    </w:p>
    <w:p w14:paraId="621EFC1E" w14:textId="77777777" w:rsidR="00887BA1" w:rsidRDefault="00887BA1" w:rsidP="00887BA1">
      <w:pPr>
        <w:jc w:val="both"/>
        <w:rPr>
          <w:rFonts w:ascii="Arial" w:hAnsi="Arial" w:cs="Arial"/>
          <w:color w:val="000000" w:themeColor="text1"/>
          <w:sz w:val="22"/>
          <w:szCs w:val="22"/>
        </w:rPr>
      </w:pPr>
      <w:r>
        <w:rPr>
          <w:rFonts w:ascii="Arial" w:hAnsi="Arial" w:cs="Arial"/>
          <w:color w:val="000000" w:themeColor="text1"/>
          <w:sz w:val="22"/>
          <w:szCs w:val="22"/>
        </w:rPr>
        <w:t>Důvodová zprava uvádí, že použít lze sjednané ceny za historicky přiměřené časové období, nijak však nerozvádí, co lze považovat za „přiměřenost“. Znalecká praxe s</w:t>
      </w:r>
      <w:r w:rsidRPr="00863702">
        <w:rPr>
          <w:rFonts w:ascii="Arial" w:hAnsi="Arial" w:cs="Arial"/>
          <w:color w:val="000000" w:themeColor="text1"/>
          <w:sz w:val="22"/>
          <w:szCs w:val="22"/>
        </w:rPr>
        <w:t xml:space="preserve">tandardně akceptuje </w:t>
      </w:r>
      <w:r>
        <w:rPr>
          <w:rFonts w:ascii="Arial" w:hAnsi="Arial" w:cs="Arial"/>
          <w:color w:val="000000" w:themeColor="text1"/>
          <w:sz w:val="22"/>
          <w:szCs w:val="22"/>
        </w:rPr>
        <w:t>za historicky přiměřené časové období</w:t>
      </w:r>
      <w:r w:rsidRPr="00863702">
        <w:rPr>
          <w:rFonts w:ascii="Arial" w:hAnsi="Arial" w:cs="Arial"/>
          <w:color w:val="000000" w:themeColor="text1"/>
          <w:sz w:val="22"/>
          <w:szCs w:val="22"/>
        </w:rPr>
        <w:t xml:space="preserve"> 12 měsíců před požadovaným datem ocenění. Zpětně lze používat i období delší jak 12 měsíců, v těchto případech zhotovitel musí cenu upravit</w:t>
      </w:r>
      <w:r>
        <w:rPr>
          <w:rFonts w:ascii="Arial" w:hAnsi="Arial" w:cs="Arial"/>
          <w:color w:val="000000" w:themeColor="text1"/>
          <w:sz w:val="22"/>
          <w:szCs w:val="22"/>
        </w:rPr>
        <w:t>/ponechat</w:t>
      </w:r>
      <w:r w:rsidRPr="00863702">
        <w:rPr>
          <w:rFonts w:ascii="Arial" w:hAnsi="Arial" w:cs="Arial"/>
          <w:color w:val="000000" w:themeColor="text1"/>
          <w:sz w:val="22"/>
          <w:szCs w:val="22"/>
        </w:rPr>
        <w:t xml:space="preserve"> </w:t>
      </w:r>
      <w:r>
        <w:rPr>
          <w:rFonts w:ascii="Arial" w:hAnsi="Arial" w:cs="Arial"/>
          <w:color w:val="000000" w:themeColor="text1"/>
          <w:sz w:val="22"/>
          <w:szCs w:val="22"/>
        </w:rPr>
        <w:t xml:space="preserve">se zohledněním trendu </w:t>
      </w:r>
      <w:r w:rsidRPr="00863702">
        <w:rPr>
          <w:rFonts w:ascii="Arial" w:hAnsi="Arial" w:cs="Arial"/>
          <w:color w:val="000000" w:themeColor="text1"/>
          <w:sz w:val="22"/>
          <w:szCs w:val="22"/>
        </w:rPr>
        <w:t xml:space="preserve">vývoje </w:t>
      </w:r>
      <w:r>
        <w:rPr>
          <w:rFonts w:ascii="Arial" w:hAnsi="Arial" w:cs="Arial"/>
          <w:color w:val="000000" w:themeColor="text1"/>
          <w:sz w:val="22"/>
          <w:szCs w:val="22"/>
        </w:rPr>
        <w:t xml:space="preserve">cen na </w:t>
      </w:r>
      <w:r w:rsidRPr="00863702">
        <w:rPr>
          <w:rFonts w:ascii="Arial" w:hAnsi="Arial" w:cs="Arial"/>
          <w:color w:val="000000" w:themeColor="text1"/>
          <w:sz w:val="22"/>
          <w:szCs w:val="22"/>
        </w:rPr>
        <w:t>trhu</w:t>
      </w:r>
      <w:r>
        <w:rPr>
          <w:rFonts w:ascii="Arial" w:hAnsi="Arial" w:cs="Arial"/>
          <w:color w:val="000000" w:themeColor="text1"/>
          <w:sz w:val="22"/>
          <w:szCs w:val="22"/>
        </w:rPr>
        <w:t>. Z</w:t>
      </w:r>
      <w:r w:rsidRPr="00863702">
        <w:rPr>
          <w:rFonts w:ascii="Arial" w:hAnsi="Arial" w:cs="Arial"/>
          <w:color w:val="000000" w:themeColor="text1"/>
          <w:sz w:val="22"/>
          <w:szCs w:val="22"/>
        </w:rPr>
        <w:t>ohlednění trendu zvýšení, stagnace</w:t>
      </w:r>
      <w:r>
        <w:rPr>
          <w:rFonts w:ascii="Arial" w:hAnsi="Arial" w:cs="Arial"/>
          <w:color w:val="000000" w:themeColor="text1"/>
          <w:sz w:val="22"/>
          <w:szCs w:val="22"/>
        </w:rPr>
        <w:t xml:space="preserve"> nebo </w:t>
      </w:r>
      <w:r w:rsidRPr="00863702">
        <w:rPr>
          <w:rFonts w:ascii="Arial" w:hAnsi="Arial" w:cs="Arial"/>
          <w:color w:val="000000" w:themeColor="text1"/>
          <w:sz w:val="22"/>
          <w:szCs w:val="22"/>
        </w:rPr>
        <w:t>snížení</w:t>
      </w:r>
      <w:r>
        <w:rPr>
          <w:rFonts w:ascii="Arial" w:hAnsi="Arial" w:cs="Arial"/>
          <w:color w:val="000000" w:themeColor="text1"/>
          <w:sz w:val="22"/>
          <w:szCs w:val="22"/>
        </w:rPr>
        <w:t xml:space="preserve"> cen musí být průkazně doloženo</w:t>
      </w:r>
      <w:r w:rsidRPr="00863702">
        <w:rPr>
          <w:rFonts w:ascii="Arial" w:hAnsi="Arial" w:cs="Arial"/>
          <w:color w:val="000000" w:themeColor="text1"/>
          <w:sz w:val="22"/>
          <w:szCs w:val="22"/>
        </w:rPr>
        <w:t xml:space="preserve">. </w:t>
      </w:r>
    </w:p>
    <w:p w14:paraId="59BB04E1" w14:textId="77777777" w:rsidR="00887BA1" w:rsidRPr="00863702" w:rsidRDefault="00887BA1" w:rsidP="00887BA1">
      <w:pPr>
        <w:jc w:val="both"/>
        <w:rPr>
          <w:rFonts w:ascii="Arial" w:hAnsi="Arial" w:cs="Arial"/>
          <w:color w:val="000000" w:themeColor="text1"/>
          <w:sz w:val="22"/>
          <w:szCs w:val="22"/>
        </w:rPr>
      </w:pPr>
      <w:r w:rsidRPr="00863702">
        <w:rPr>
          <w:rFonts w:ascii="Arial" w:hAnsi="Arial" w:cs="Arial"/>
          <w:color w:val="000000" w:themeColor="text1"/>
          <w:sz w:val="22"/>
          <w:szCs w:val="22"/>
        </w:rPr>
        <w:t>Standardně jde o úkon, kterým se přepočítává cena, která je známa z</w:t>
      </w:r>
      <w:r>
        <w:rPr>
          <w:rFonts w:ascii="Arial" w:hAnsi="Arial" w:cs="Arial"/>
          <w:color w:val="000000" w:themeColor="text1"/>
          <w:sz w:val="22"/>
          <w:szCs w:val="22"/>
        </w:rPr>
        <w:t> </w:t>
      </w:r>
      <w:r w:rsidRPr="00863702">
        <w:rPr>
          <w:rFonts w:ascii="Arial" w:hAnsi="Arial" w:cs="Arial"/>
          <w:color w:val="000000" w:themeColor="text1"/>
          <w:sz w:val="22"/>
          <w:szCs w:val="22"/>
        </w:rPr>
        <w:t>jiného období, než ke kterému se provádí ocenění. Pro přepočet slouží tzv. „cenové indexy“ umožňující přepočet ceny z</w:t>
      </w:r>
      <w:r>
        <w:rPr>
          <w:rFonts w:ascii="Arial" w:hAnsi="Arial" w:cs="Arial"/>
          <w:color w:val="000000" w:themeColor="text1"/>
          <w:sz w:val="22"/>
          <w:szCs w:val="22"/>
        </w:rPr>
        <w:t> </w:t>
      </w:r>
      <w:r w:rsidRPr="00863702">
        <w:rPr>
          <w:rFonts w:ascii="Arial" w:hAnsi="Arial" w:cs="Arial"/>
          <w:color w:val="000000" w:themeColor="text1"/>
          <w:sz w:val="22"/>
          <w:szCs w:val="22"/>
        </w:rPr>
        <w:t xml:space="preserve">jednoho období na druhé. </w:t>
      </w:r>
    </w:p>
    <w:p w14:paraId="76B720D9" w14:textId="77777777" w:rsidR="00887BA1" w:rsidRDefault="00887BA1" w:rsidP="00887BA1">
      <w:pPr>
        <w:jc w:val="both"/>
        <w:rPr>
          <w:rFonts w:ascii="Arial" w:hAnsi="Arial" w:cs="Arial"/>
          <w:color w:val="000000" w:themeColor="text1"/>
          <w:sz w:val="22"/>
          <w:szCs w:val="22"/>
        </w:rPr>
      </w:pPr>
      <w:r w:rsidRPr="00863702">
        <w:rPr>
          <w:rFonts w:ascii="Arial" w:hAnsi="Arial" w:cs="Arial"/>
          <w:color w:val="000000" w:themeColor="text1"/>
          <w:sz w:val="22"/>
          <w:szCs w:val="22"/>
        </w:rPr>
        <w:t>Zhotovitel v</w:t>
      </w:r>
      <w:r>
        <w:rPr>
          <w:rFonts w:ascii="Arial" w:hAnsi="Arial" w:cs="Arial"/>
          <w:color w:val="000000" w:themeColor="text1"/>
          <w:sz w:val="22"/>
          <w:szCs w:val="22"/>
        </w:rPr>
        <w:t> </w:t>
      </w:r>
      <w:r w:rsidRPr="00863702">
        <w:rPr>
          <w:rFonts w:ascii="Arial" w:hAnsi="Arial" w:cs="Arial"/>
          <w:color w:val="000000" w:themeColor="text1"/>
          <w:sz w:val="22"/>
          <w:szCs w:val="22"/>
        </w:rPr>
        <w:t>případě přepočtu ceny z</w:t>
      </w:r>
      <w:r>
        <w:rPr>
          <w:rFonts w:ascii="Arial" w:hAnsi="Arial" w:cs="Arial"/>
          <w:color w:val="000000" w:themeColor="text1"/>
          <w:sz w:val="22"/>
          <w:szCs w:val="22"/>
        </w:rPr>
        <w:t> </w:t>
      </w:r>
      <w:r w:rsidRPr="00863702">
        <w:rPr>
          <w:rFonts w:ascii="Arial" w:hAnsi="Arial" w:cs="Arial"/>
          <w:color w:val="000000" w:themeColor="text1"/>
          <w:sz w:val="22"/>
          <w:szCs w:val="22"/>
        </w:rPr>
        <w:t>jednoho období na jiné období musí tento přepočet transparentně provést s</w:t>
      </w:r>
      <w:r>
        <w:rPr>
          <w:rFonts w:ascii="Arial" w:hAnsi="Arial" w:cs="Arial"/>
          <w:color w:val="000000" w:themeColor="text1"/>
          <w:sz w:val="22"/>
          <w:szCs w:val="22"/>
        </w:rPr>
        <w:t> </w:t>
      </w:r>
      <w:r w:rsidRPr="00863702">
        <w:rPr>
          <w:rFonts w:ascii="Arial" w:hAnsi="Arial" w:cs="Arial"/>
          <w:color w:val="000000" w:themeColor="text1"/>
          <w:sz w:val="22"/>
          <w:szCs w:val="22"/>
        </w:rPr>
        <w:t>tím, že použitý „cenový index“ odůvodní s</w:t>
      </w:r>
      <w:r>
        <w:rPr>
          <w:rFonts w:ascii="Arial" w:hAnsi="Arial" w:cs="Arial"/>
          <w:color w:val="000000" w:themeColor="text1"/>
          <w:sz w:val="22"/>
          <w:szCs w:val="22"/>
        </w:rPr>
        <w:t> </w:t>
      </w:r>
      <w:r w:rsidRPr="00863702">
        <w:rPr>
          <w:rFonts w:ascii="Arial" w:hAnsi="Arial" w:cs="Arial"/>
          <w:color w:val="000000" w:themeColor="text1"/>
          <w:sz w:val="22"/>
          <w:szCs w:val="22"/>
        </w:rPr>
        <w:t xml:space="preserve">uvedením použitého zdroje. </w:t>
      </w:r>
    </w:p>
    <w:p w14:paraId="6A74215C" w14:textId="77777777" w:rsidR="00887BA1" w:rsidRDefault="00887BA1" w:rsidP="00887BA1">
      <w:pPr>
        <w:jc w:val="both"/>
        <w:rPr>
          <w:bCs/>
        </w:rPr>
      </w:pPr>
      <w:r w:rsidRPr="00863702">
        <w:rPr>
          <w:rFonts w:ascii="Arial" w:hAnsi="Arial" w:cs="Arial"/>
          <w:color w:val="000000" w:themeColor="text1"/>
          <w:sz w:val="22"/>
          <w:szCs w:val="22"/>
        </w:rPr>
        <w:t xml:space="preserve">Volba vhodného </w:t>
      </w:r>
      <w:r>
        <w:rPr>
          <w:rFonts w:ascii="Arial" w:hAnsi="Arial" w:cs="Arial"/>
          <w:color w:val="000000" w:themeColor="text1"/>
          <w:sz w:val="22"/>
          <w:szCs w:val="22"/>
        </w:rPr>
        <w:t xml:space="preserve">cenového </w:t>
      </w:r>
      <w:r w:rsidRPr="00863702">
        <w:rPr>
          <w:rFonts w:ascii="Arial" w:hAnsi="Arial" w:cs="Arial"/>
          <w:color w:val="000000" w:themeColor="text1"/>
          <w:sz w:val="22"/>
          <w:szCs w:val="22"/>
        </w:rPr>
        <w:t xml:space="preserve">indexu se podřizuje oceňovanému předmětu. Lze použít cenové indexy stavebních prací, staveb, pozemků, případně indexů inflace (nájem). Lze využít </w:t>
      </w:r>
      <w:r>
        <w:rPr>
          <w:rFonts w:ascii="Arial" w:hAnsi="Arial" w:cs="Arial"/>
          <w:color w:val="000000" w:themeColor="text1"/>
          <w:sz w:val="22"/>
          <w:szCs w:val="22"/>
        </w:rPr>
        <w:t xml:space="preserve">např. </w:t>
      </w:r>
      <w:r w:rsidRPr="00863702">
        <w:rPr>
          <w:rFonts w:ascii="Arial" w:hAnsi="Arial" w:cs="Arial"/>
          <w:color w:val="000000" w:themeColor="text1"/>
          <w:sz w:val="22"/>
          <w:szCs w:val="22"/>
        </w:rPr>
        <w:t>tzv. „HB index“ vývoje realitního trhu, který vychází z</w:t>
      </w:r>
      <w:r>
        <w:rPr>
          <w:rFonts w:ascii="Arial" w:hAnsi="Arial" w:cs="Arial"/>
          <w:color w:val="000000" w:themeColor="text1"/>
          <w:sz w:val="22"/>
          <w:szCs w:val="22"/>
        </w:rPr>
        <w:t> </w:t>
      </w:r>
      <w:r w:rsidRPr="00863702">
        <w:rPr>
          <w:rFonts w:ascii="Arial" w:hAnsi="Arial" w:cs="Arial"/>
          <w:color w:val="000000" w:themeColor="text1"/>
          <w:sz w:val="22"/>
          <w:szCs w:val="22"/>
        </w:rPr>
        <w:t xml:space="preserve">cenových údajů Hypoteční banky </w:t>
      </w:r>
      <w:r>
        <w:rPr>
          <w:rFonts w:ascii="Arial" w:hAnsi="Arial" w:cs="Arial"/>
          <w:color w:val="000000" w:themeColor="text1"/>
          <w:sz w:val="22"/>
          <w:szCs w:val="22"/>
        </w:rPr>
        <w:t>(</w:t>
      </w:r>
      <w:r w:rsidRPr="00863702">
        <w:rPr>
          <w:rFonts w:ascii="Arial" w:hAnsi="Arial" w:cs="Arial"/>
          <w:color w:val="000000" w:themeColor="text1"/>
          <w:sz w:val="22"/>
          <w:szCs w:val="22"/>
        </w:rPr>
        <w:t>HB index je běžně znaleckou praxí využíván</w:t>
      </w:r>
      <w:r>
        <w:rPr>
          <w:rFonts w:ascii="Arial" w:hAnsi="Arial" w:cs="Arial"/>
          <w:color w:val="000000" w:themeColor="text1"/>
          <w:sz w:val="22"/>
          <w:szCs w:val="22"/>
        </w:rPr>
        <w:t>). Obdobně lze využít také např. databázi časových řad ARAD České národní banky, případně data Českého statistického úřadu.</w:t>
      </w:r>
    </w:p>
    <w:p w14:paraId="0430C26F" w14:textId="77777777" w:rsidR="00887BA1" w:rsidRPr="00774BB0" w:rsidRDefault="00887BA1" w:rsidP="00887BA1">
      <w:pPr>
        <w:pStyle w:val="odstavec"/>
        <w:ind w:firstLine="0"/>
        <w:jc w:val="center"/>
        <w:rPr>
          <w:bCs/>
          <w:color w:val="FF0000"/>
        </w:rPr>
      </w:pPr>
      <w:r w:rsidRPr="0077252E">
        <w:rPr>
          <w:rFonts w:ascii="Arial" w:hAnsi="Arial" w:cs="Arial"/>
          <w:b/>
          <w:bCs/>
          <w:sz w:val="22"/>
          <w:szCs w:val="22"/>
        </w:rPr>
        <w:t xml:space="preserve">Čl. </w:t>
      </w:r>
      <w:r>
        <w:rPr>
          <w:rFonts w:ascii="Arial" w:hAnsi="Arial" w:cs="Arial"/>
          <w:b/>
          <w:bCs/>
          <w:sz w:val="22"/>
          <w:szCs w:val="22"/>
        </w:rPr>
        <w:t>6.2.7</w:t>
      </w:r>
    </w:p>
    <w:p w14:paraId="5D9FC10A" w14:textId="77777777" w:rsidR="00887BA1" w:rsidRDefault="00887BA1" w:rsidP="00887BA1">
      <w:pPr>
        <w:pStyle w:val="Odstavecseseznamem"/>
        <w:ind w:left="0"/>
        <w:jc w:val="center"/>
        <w:rPr>
          <w:rFonts w:ascii="Arial" w:hAnsi="Arial" w:cs="Arial"/>
          <w:b/>
          <w:bCs/>
          <w:sz w:val="22"/>
          <w:szCs w:val="22"/>
        </w:rPr>
      </w:pPr>
      <w:r w:rsidRPr="00774BB0">
        <w:rPr>
          <w:rFonts w:ascii="Arial" w:hAnsi="Arial" w:cs="Arial"/>
          <w:b/>
          <w:bCs/>
          <w:sz w:val="22"/>
          <w:szCs w:val="22"/>
        </w:rPr>
        <w:t>Určení obvyklé ceny</w:t>
      </w:r>
    </w:p>
    <w:p w14:paraId="54BD769F" w14:textId="77777777" w:rsidR="00887BA1" w:rsidRPr="002059C9" w:rsidRDefault="00887BA1" w:rsidP="00887BA1">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1a odst. 2 OV</w:t>
      </w:r>
    </w:p>
    <w:p w14:paraId="037C9160" w14:textId="77777777" w:rsidR="00887BA1" w:rsidRPr="002059C9" w:rsidRDefault="00887BA1" w:rsidP="00887BA1">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postup určení obvyklé ceny zahrnuje:</w:t>
      </w:r>
    </w:p>
    <w:p w14:paraId="5CE1BAA8" w14:textId="77777777" w:rsidR="00887BA1" w:rsidRPr="002059C9" w:rsidRDefault="00887BA1" w:rsidP="00887BA1">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a) výběr údajů do souboru pro porovnání s předmětem ocenění nejméně od 3 obdobných předmětů na základě kritérií podle druhu předmětu ocenění a jeho zvláštností ke dni ocenění, </w:t>
      </w:r>
    </w:p>
    <w:p w14:paraId="5AC2B45E" w14:textId="77777777" w:rsidR="00887BA1" w:rsidRDefault="00887BA1" w:rsidP="00887BA1">
      <w:pPr>
        <w:jc w:val="both"/>
        <w:rPr>
          <w:rFonts w:ascii="Arial" w:hAnsi="Arial" w:cs="Arial"/>
          <w:color w:val="000000" w:themeColor="text1"/>
          <w:sz w:val="22"/>
          <w:szCs w:val="22"/>
        </w:rPr>
      </w:pPr>
      <w:r w:rsidRPr="00781EF1">
        <w:rPr>
          <w:rFonts w:ascii="Arial" w:hAnsi="Arial" w:cs="Arial"/>
          <w:color w:val="000000" w:themeColor="text1"/>
          <w:sz w:val="22"/>
          <w:szCs w:val="22"/>
        </w:rPr>
        <w:t>V dosavadní praxi se standardně definuje segment trhu oceňovaného předmětu. V rámci takto vymezeného segmentu trhu se hledají nejméně 3 vhodné srovnatelné předměty pro ocenění s aktuálním cenovým údajem dle sjednaných cen. Výběrem se logicky rozumí výběr z množiny širšího souboru možných předmětů pro srovnání, kdy se transparentně a odůvodněně vylučují předměty pro srovnání nevhodné. Scénář výběru vhodných srovnatelných předmětů z množiny srovnatelných musí být transparentní a kontrolovatelný. Zhotovitel musí závazně doložit konkrétní soubor předmětů, které posuzoval z hlediska vhodnosti a z</w:t>
      </w:r>
      <w:r>
        <w:rPr>
          <w:rFonts w:ascii="Arial" w:hAnsi="Arial" w:cs="Arial"/>
          <w:color w:val="000000" w:themeColor="text1"/>
          <w:sz w:val="22"/>
          <w:szCs w:val="22"/>
        </w:rPr>
        <w:t>e</w:t>
      </w:r>
      <w:r w:rsidRPr="00781EF1">
        <w:rPr>
          <w:rFonts w:ascii="Arial" w:hAnsi="Arial" w:cs="Arial"/>
          <w:color w:val="000000" w:themeColor="text1"/>
          <w:sz w:val="22"/>
          <w:szCs w:val="22"/>
        </w:rPr>
        <w:t xml:space="preserve"> kterých vybral minimálně 3 vhodné </w:t>
      </w:r>
      <w:r>
        <w:rPr>
          <w:rFonts w:ascii="Arial" w:hAnsi="Arial" w:cs="Arial"/>
          <w:color w:val="000000" w:themeColor="text1"/>
          <w:sz w:val="22"/>
          <w:szCs w:val="22"/>
        </w:rPr>
        <w:t xml:space="preserve">obdobné </w:t>
      </w:r>
      <w:r w:rsidRPr="00781EF1">
        <w:rPr>
          <w:rFonts w:ascii="Arial" w:hAnsi="Arial" w:cs="Arial"/>
          <w:color w:val="000000" w:themeColor="text1"/>
          <w:sz w:val="22"/>
          <w:szCs w:val="22"/>
        </w:rPr>
        <w:t xml:space="preserve">předměty pro porovnání. </w:t>
      </w:r>
    </w:p>
    <w:p w14:paraId="7A8E6538" w14:textId="77777777" w:rsidR="00887BA1" w:rsidRDefault="00887BA1" w:rsidP="00887BA1">
      <w:pPr>
        <w:widowControl w:val="0"/>
        <w:autoSpaceDE w:val="0"/>
        <w:autoSpaceDN w:val="0"/>
        <w:adjustRightInd w:val="0"/>
        <w:jc w:val="both"/>
        <w:rPr>
          <w:rFonts w:ascii="Arial" w:hAnsi="Arial" w:cs="Arial"/>
          <w:i/>
          <w:iCs/>
          <w:sz w:val="16"/>
          <w:szCs w:val="16"/>
        </w:rPr>
      </w:pPr>
    </w:p>
    <w:p w14:paraId="43CE04D6" w14:textId="77777777" w:rsidR="00887BA1" w:rsidRPr="00213FF6" w:rsidRDefault="00887BA1" w:rsidP="00887BA1">
      <w:pPr>
        <w:widowControl w:val="0"/>
        <w:autoSpaceDE w:val="0"/>
        <w:autoSpaceDN w:val="0"/>
        <w:adjustRightInd w:val="0"/>
        <w:jc w:val="both"/>
        <w:rPr>
          <w:rFonts w:ascii="Arial" w:hAnsi="Arial" w:cs="Arial"/>
          <w:i/>
          <w:iCs/>
          <w:sz w:val="20"/>
          <w:szCs w:val="20"/>
        </w:rPr>
      </w:pPr>
      <w:r w:rsidRPr="00213FF6">
        <w:rPr>
          <w:rFonts w:ascii="Arial" w:hAnsi="Arial" w:cs="Arial"/>
          <w:i/>
          <w:iCs/>
          <w:sz w:val="20"/>
          <w:szCs w:val="20"/>
        </w:rPr>
        <w:t>§ 1a odst. 2 OV</w:t>
      </w:r>
    </w:p>
    <w:p w14:paraId="519C6A5F" w14:textId="77777777" w:rsidR="00887BA1" w:rsidRPr="00213FF6" w:rsidRDefault="00887BA1" w:rsidP="00887BA1">
      <w:pPr>
        <w:widowControl w:val="0"/>
        <w:autoSpaceDE w:val="0"/>
        <w:autoSpaceDN w:val="0"/>
        <w:adjustRightInd w:val="0"/>
        <w:jc w:val="both"/>
        <w:rPr>
          <w:rFonts w:ascii="Arial" w:hAnsi="Arial" w:cs="Arial"/>
          <w:i/>
          <w:iCs/>
          <w:sz w:val="20"/>
          <w:szCs w:val="20"/>
        </w:rPr>
      </w:pPr>
      <w:r w:rsidRPr="00213FF6">
        <w:rPr>
          <w:rFonts w:ascii="Arial" w:hAnsi="Arial" w:cs="Arial"/>
          <w:i/>
          <w:iCs/>
          <w:sz w:val="20"/>
          <w:szCs w:val="20"/>
        </w:rPr>
        <w:t>postup určení obvyklé ceny zahrnuje:</w:t>
      </w:r>
    </w:p>
    <w:p w14:paraId="78A9962D" w14:textId="77777777" w:rsidR="00887BA1" w:rsidRPr="00213FF6" w:rsidRDefault="00887BA1" w:rsidP="00887BA1">
      <w:pPr>
        <w:widowControl w:val="0"/>
        <w:autoSpaceDE w:val="0"/>
        <w:autoSpaceDN w:val="0"/>
        <w:adjustRightInd w:val="0"/>
        <w:jc w:val="both"/>
        <w:rPr>
          <w:rFonts w:ascii="Arial" w:hAnsi="Arial" w:cs="Arial"/>
          <w:sz w:val="20"/>
          <w:szCs w:val="20"/>
        </w:rPr>
      </w:pPr>
      <w:r w:rsidRPr="00213FF6">
        <w:rPr>
          <w:rFonts w:ascii="Arial" w:hAnsi="Arial" w:cs="Arial"/>
          <w:i/>
          <w:iCs/>
          <w:sz w:val="20"/>
          <w:szCs w:val="20"/>
        </w:rPr>
        <w:t>b) srovnávací analýzu údajů z vybraného souboru obdobných předmětů ocenění s údaji o oceňovaném předmětu ocenění,</w:t>
      </w:r>
      <w:r w:rsidRPr="00213FF6">
        <w:rPr>
          <w:rFonts w:ascii="Arial" w:hAnsi="Arial" w:cs="Arial"/>
          <w:sz w:val="20"/>
          <w:szCs w:val="20"/>
        </w:rPr>
        <w:t xml:space="preserve"> </w:t>
      </w:r>
    </w:p>
    <w:p w14:paraId="1CF32A1F" w14:textId="77777777" w:rsidR="00887BA1" w:rsidRDefault="00887BA1" w:rsidP="00887BA1">
      <w:pPr>
        <w:jc w:val="both"/>
        <w:rPr>
          <w:rFonts w:ascii="Arial" w:hAnsi="Arial" w:cs="Arial"/>
          <w:color w:val="000000" w:themeColor="text1"/>
          <w:sz w:val="22"/>
          <w:szCs w:val="22"/>
        </w:rPr>
      </w:pPr>
      <w:r w:rsidRPr="00781EF1">
        <w:rPr>
          <w:rFonts w:ascii="Arial" w:hAnsi="Arial" w:cs="Arial"/>
          <w:color w:val="000000" w:themeColor="text1"/>
          <w:sz w:val="22"/>
          <w:szCs w:val="22"/>
        </w:rPr>
        <w:t>V dosavadní praxi se standardně analyzují a porovnávají údaje o parametrech s významným podílem na cenu u</w:t>
      </w:r>
      <w:r>
        <w:rPr>
          <w:rFonts w:ascii="Arial" w:hAnsi="Arial" w:cs="Arial"/>
          <w:color w:val="000000" w:themeColor="text1"/>
          <w:sz w:val="22"/>
          <w:szCs w:val="22"/>
        </w:rPr>
        <w:t xml:space="preserve"> obdobných</w:t>
      </w:r>
      <w:r w:rsidRPr="00781EF1">
        <w:rPr>
          <w:rFonts w:ascii="Arial" w:hAnsi="Arial" w:cs="Arial"/>
          <w:color w:val="000000" w:themeColor="text1"/>
          <w:sz w:val="22"/>
          <w:szCs w:val="22"/>
        </w:rPr>
        <w:t xml:space="preserve"> předmětů s předmětem oceňovaným.</w:t>
      </w:r>
    </w:p>
    <w:p w14:paraId="37A39EC9" w14:textId="77777777" w:rsidR="00887BA1" w:rsidRDefault="00887BA1" w:rsidP="00887BA1">
      <w:pPr>
        <w:widowControl w:val="0"/>
        <w:autoSpaceDE w:val="0"/>
        <w:autoSpaceDN w:val="0"/>
        <w:adjustRightInd w:val="0"/>
        <w:jc w:val="both"/>
        <w:rPr>
          <w:rFonts w:ascii="Arial" w:hAnsi="Arial" w:cs="Arial"/>
          <w:i/>
          <w:iCs/>
          <w:sz w:val="16"/>
          <w:szCs w:val="16"/>
        </w:rPr>
      </w:pPr>
    </w:p>
    <w:p w14:paraId="1B0F4F5A" w14:textId="77777777" w:rsidR="00887BA1" w:rsidRPr="00213FF6" w:rsidRDefault="00887BA1" w:rsidP="00887BA1">
      <w:pPr>
        <w:widowControl w:val="0"/>
        <w:autoSpaceDE w:val="0"/>
        <w:autoSpaceDN w:val="0"/>
        <w:adjustRightInd w:val="0"/>
        <w:jc w:val="both"/>
        <w:rPr>
          <w:rFonts w:ascii="Arial" w:hAnsi="Arial" w:cs="Arial"/>
          <w:i/>
          <w:iCs/>
          <w:sz w:val="20"/>
          <w:szCs w:val="20"/>
        </w:rPr>
      </w:pPr>
      <w:r w:rsidRPr="00213FF6">
        <w:rPr>
          <w:rFonts w:ascii="Arial" w:hAnsi="Arial" w:cs="Arial"/>
          <w:i/>
          <w:iCs/>
          <w:sz w:val="20"/>
          <w:szCs w:val="20"/>
        </w:rPr>
        <w:t>§ 1a odst. 2 OV</w:t>
      </w:r>
    </w:p>
    <w:p w14:paraId="3563EA5D" w14:textId="77777777" w:rsidR="00887BA1" w:rsidRPr="00213FF6" w:rsidRDefault="00887BA1" w:rsidP="00887BA1">
      <w:pPr>
        <w:widowControl w:val="0"/>
        <w:autoSpaceDE w:val="0"/>
        <w:autoSpaceDN w:val="0"/>
        <w:adjustRightInd w:val="0"/>
        <w:jc w:val="both"/>
        <w:rPr>
          <w:rFonts w:ascii="Arial" w:hAnsi="Arial" w:cs="Arial"/>
          <w:i/>
          <w:iCs/>
          <w:sz w:val="20"/>
          <w:szCs w:val="20"/>
        </w:rPr>
      </w:pPr>
      <w:r w:rsidRPr="00213FF6">
        <w:rPr>
          <w:rFonts w:ascii="Arial" w:hAnsi="Arial" w:cs="Arial"/>
          <w:i/>
          <w:iCs/>
          <w:sz w:val="20"/>
          <w:szCs w:val="20"/>
        </w:rPr>
        <w:t>postup určení obvyklé ceny zahrnuje:</w:t>
      </w:r>
    </w:p>
    <w:p w14:paraId="5522D43D" w14:textId="77777777" w:rsidR="00887BA1" w:rsidRPr="00213FF6" w:rsidRDefault="00887BA1" w:rsidP="00887BA1">
      <w:pPr>
        <w:widowControl w:val="0"/>
        <w:autoSpaceDE w:val="0"/>
        <w:autoSpaceDN w:val="0"/>
        <w:adjustRightInd w:val="0"/>
        <w:jc w:val="both"/>
        <w:rPr>
          <w:rFonts w:ascii="Arial" w:hAnsi="Arial" w:cs="Arial"/>
          <w:i/>
          <w:iCs/>
          <w:sz w:val="20"/>
          <w:szCs w:val="20"/>
        </w:rPr>
      </w:pPr>
      <w:r w:rsidRPr="00213FF6">
        <w:rPr>
          <w:rFonts w:ascii="Arial" w:hAnsi="Arial" w:cs="Arial"/>
          <w:i/>
          <w:iCs/>
          <w:sz w:val="20"/>
          <w:szCs w:val="20"/>
        </w:rPr>
        <w:lastRenderedPageBreak/>
        <w:t xml:space="preserve">c) určení základní jednotky pro porovnání a parametrů s významným podílem na výši ceny, určení rozdílů parametrů mezi oceňovanými předměty ocenění a obdobnými předměty ocenění, </w:t>
      </w:r>
    </w:p>
    <w:p w14:paraId="34351BED" w14:textId="77777777" w:rsidR="00887BA1" w:rsidRPr="00781EF1" w:rsidRDefault="00887BA1" w:rsidP="00887BA1">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 xml:space="preserve">V dosavadní praxi se standardně používají různé základní jednotky pro porovnání: </w:t>
      </w:r>
    </w:p>
    <w:p w14:paraId="747D1EEC" w14:textId="77777777" w:rsidR="00887BA1" w:rsidRPr="00781EF1" w:rsidRDefault="00887BA1" w:rsidP="00BA5848">
      <w:pPr>
        <w:pStyle w:val="Odstavecseseznamem"/>
        <w:numPr>
          <w:ilvl w:val="0"/>
          <w:numId w:val="27"/>
        </w:numPr>
        <w:jc w:val="both"/>
        <w:rPr>
          <w:rFonts w:ascii="Arial" w:hAnsi="Arial" w:cs="Arial"/>
          <w:color w:val="000000" w:themeColor="text1"/>
          <w:sz w:val="22"/>
          <w:szCs w:val="22"/>
        </w:rPr>
      </w:pPr>
      <w:r w:rsidRPr="00781EF1">
        <w:rPr>
          <w:rFonts w:ascii="Arial" w:hAnsi="Arial" w:cs="Arial"/>
          <w:color w:val="000000" w:themeColor="text1"/>
          <w:sz w:val="22"/>
          <w:szCs w:val="22"/>
        </w:rPr>
        <w:t>Při samostatném ocenění pozemků to je zpravidla Kč/m</w:t>
      </w:r>
      <w:r w:rsidRPr="00781EF1">
        <w:rPr>
          <w:rFonts w:ascii="Arial" w:hAnsi="Arial" w:cs="Arial"/>
          <w:color w:val="000000" w:themeColor="text1"/>
          <w:sz w:val="22"/>
          <w:szCs w:val="22"/>
          <w:vertAlign w:val="superscript"/>
        </w:rPr>
        <w:t>2</w:t>
      </w:r>
      <w:r w:rsidRPr="00781EF1">
        <w:rPr>
          <w:rFonts w:ascii="Arial" w:hAnsi="Arial" w:cs="Arial"/>
          <w:color w:val="000000" w:themeColor="text1"/>
          <w:sz w:val="22"/>
          <w:szCs w:val="22"/>
        </w:rPr>
        <w:t xml:space="preserve"> výměry pozemků.  </w:t>
      </w:r>
    </w:p>
    <w:p w14:paraId="7F183D0A" w14:textId="77777777" w:rsidR="00887BA1" w:rsidRPr="00781EF1" w:rsidRDefault="00887BA1" w:rsidP="00BA5848">
      <w:pPr>
        <w:pStyle w:val="Odstavecseseznamem"/>
        <w:numPr>
          <w:ilvl w:val="0"/>
          <w:numId w:val="27"/>
        </w:numPr>
        <w:jc w:val="both"/>
        <w:rPr>
          <w:rFonts w:ascii="Arial" w:hAnsi="Arial" w:cs="Arial"/>
          <w:color w:val="000000" w:themeColor="text1"/>
          <w:sz w:val="22"/>
          <w:szCs w:val="22"/>
        </w:rPr>
      </w:pPr>
      <w:r w:rsidRPr="00781EF1">
        <w:rPr>
          <w:rFonts w:ascii="Arial" w:hAnsi="Arial" w:cs="Arial"/>
          <w:color w:val="000000" w:themeColor="text1"/>
          <w:sz w:val="22"/>
          <w:szCs w:val="22"/>
        </w:rPr>
        <w:t>Při oceňování bytů to může být např. Kč/byt, za předpokladu že byty jsou velikostí a dispozicí podobné, např. byt</w:t>
      </w:r>
      <w:r>
        <w:rPr>
          <w:rFonts w:ascii="Arial" w:hAnsi="Arial" w:cs="Arial"/>
          <w:color w:val="000000" w:themeColor="text1"/>
          <w:sz w:val="22"/>
          <w:szCs w:val="22"/>
        </w:rPr>
        <w:t xml:space="preserve"> </w:t>
      </w:r>
      <w:r w:rsidRPr="00781EF1">
        <w:rPr>
          <w:rFonts w:ascii="Arial" w:hAnsi="Arial" w:cs="Arial"/>
          <w:color w:val="000000" w:themeColor="text1"/>
          <w:sz w:val="22"/>
          <w:szCs w:val="22"/>
        </w:rPr>
        <w:t>1+1 s plochou do 50 m</w:t>
      </w:r>
      <w:r w:rsidRPr="00781EF1">
        <w:rPr>
          <w:rFonts w:ascii="Arial" w:hAnsi="Arial" w:cs="Arial"/>
          <w:color w:val="000000" w:themeColor="text1"/>
          <w:sz w:val="22"/>
          <w:szCs w:val="22"/>
          <w:vertAlign w:val="superscript"/>
        </w:rPr>
        <w:t>2</w:t>
      </w:r>
      <w:r w:rsidRPr="00781EF1">
        <w:rPr>
          <w:rFonts w:ascii="Arial" w:hAnsi="Arial" w:cs="Arial"/>
          <w:color w:val="000000" w:themeColor="text1"/>
          <w:sz w:val="22"/>
          <w:szCs w:val="22"/>
        </w:rPr>
        <w:t xml:space="preserve">  </w:t>
      </w:r>
    </w:p>
    <w:p w14:paraId="5FEAABD5" w14:textId="77777777" w:rsidR="00887BA1" w:rsidRDefault="00887BA1" w:rsidP="00BA5848">
      <w:pPr>
        <w:pStyle w:val="Odstavecseseznamem"/>
        <w:numPr>
          <w:ilvl w:val="0"/>
          <w:numId w:val="27"/>
        </w:numPr>
        <w:jc w:val="both"/>
        <w:rPr>
          <w:rFonts w:ascii="Arial" w:hAnsi="Arial" w:cs="Arial"/>
          <w:color w:val="000000" w:themeColor="text1"/>
          <w:sz w:val="22"/>
          <w:szCs w:val="22"/>
        </w:rPr>
      </w:pPr>
      <w:r w:rsidRPr="00781EF1">
        <w:rPr>
          <w:rFonts w:ascii="Arial" w:hAnsi="Arial" w:cs="Arial"/>
          <w:color w:val="000000" w:themeColor="text1"/>
          <w:sz w:val="22"/>
          <w:szCs w:val="22"/>
        </w:rPr>
        <w:t>Při oceňování staveb to může být Kč/stavbu nebo Kč/m</w:t>
      </w:r>
      <w:r w:rsidRPr="00781EF1">
        <w:rPr>
          <w:rFonts w:ascii="Arial" w:hAnsi="Arial" w:cs="Arial"/>
          <w:color w:val="000000" w:themeColor="text1"/>
          <w:sz w:val="22"/>
          <w:szCs w:val="22"/>
          <w:vertAlign w:val="superscript"/>
        </w:rPr>
        <w:t>3</w:t>
      </w:r>
      <w:r w:rsidRPr="00781EF1">
        <w:rPr>
          <w:rFonts w:ascii="Arial" w:hAnsi="Arial" w:cs="Arial"/>
          <w:color w:val="000000" w:themeColor="text1"/>
          <w:sz w:val="22"/>
          <w:szCs w:val="22"/>
        </w:rPr>
        <w:t xml:space="preserve"> obestavěného prostoru stavby, Kč/m</w:t>
      </w:r>
      <w:r w:rsidRPr="00781EF1">
        <w:rPr>
          <w:rFonts w:ascii="Arial" w:hAnsi="Arial" w:cs="Arial"/>
          <w:color w:val="000000" w:themeColor="text1"/>
          <w:sz w:val="22"/>
          <w:szCs w:val="22"/>
          <w:vertAlign w:val="superscript"/>
        </w:rPr>
        <w:t>2</w:t>
      </w:r>
      <w:r w:rsidRPr="00781EF1">
        <w:rPr>
          <w:rFonts w:ascii="Arial" w:hAnsi="Arial" w:cs="Arial"/>
          <w:color w:val="000000" w:themeColor="text1"/>
          <w:sz w:val="22"/>
          <w:szCs w:val="22"/>
        </w:rPr>
        <w:t xml:space="preserve"> zastavěné plochy stavby, součtu ploch podlaží aj. </w:t>
      </w:r>
    </w:p>
    <w:p w14:paraId="48CEE651" w14:textId="77777777" w:rsidR="00887BA1" w:rsidRPr="00660641" w:rsidRDefault="00887BA1" w:rsidP="00887BA1">
      <w:pPr>
        <w:jc w:val="both"/>
        <w:rPr>
          <w:rFonts w:ascii="Arial" w:hAnsi="Arial" w:cs="Arial"/>
          <w:b/>
          <w:bCs/>
          <w:color w:val="000000" w:themeColor="text1"/>
          <w:sz w:val="22"/>
          <w:szCs w:val="22"/>
        </w:rPr>
      </w:pPr>
      <w:r w:rsidRPr="00660641">
        <w:rPr>
          <w:rFonts w:ascii="Arial" w:hAnsi="Arial" w:cs="Arial"/>
          <w:b/>
          <w:bCs/>
          <w:color w:val="000000" w:themeColor="text1"/>
          <w:sz w:val="22"/>
          <w:szCs w:val="22"/>
        </w:rPr>
        <w:t xml:space="preserve"> </w:t>
      </w:r>
    </w:p>
    <w:p w14:paraId="44668665" w14:textId="77777777" w:rsidR="00887BA1" w:rsidRPr="002059C9" w:rsidRDefault="00887BA1" w:rsidP="00887BA1">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1a odst. 2 OV</w:t>
      </w:r>
    </w:p>
    <w:p w14:paraId="2C3EA9C8" w14:textId="77777777" w:rsidR="00887BA1" w:rsidRPr="002059C9" w:rsidRDefault="00887BA1" w:rsidP="00887BA1">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postup určení obvyklé ceny zahrnuje:</w:t>
      </w:r>
    </w:p>
    <w:p w14:paraId="7B04365E" w14:textId="77777777" w:rsidR="00887BA1" w:rsidRPr="002059C9" w:rsidRDefault="00887BA1" w:rsidP="00887BA1">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d) úpravu sjednaných cen v návaznosti na odlišnost obdobných předmětů ocenění od předmětů oceňovaných jejich korekcí, přičemž odchylka způsobená korekcí musí být řádně odůvodněna, </w:t>
      </w:r>
    </w:p>
    <w:p w14:paraId="6BA6B6BF" w14:textId="77777777" w:rsidR="00887BA1" w:rsidRPr="00781EF1" w:rsidRDefault="00887BA1" w:rsidP="00887BA1">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Při oceňování pozemků volba korekcí zpravidla zohledňuje:</w:t>
      </w:r>
    </w:p>
    <w:p w14:paraId="75BDAE4D" w14:textId="77777777" w:rsidR="00887BA1" w:rsidRPr="00781EF1" w:rsidRDefault="00887BA1" w:rsidP="00BA5848">
      <w:pPr>
        <w:pStyle w:val="Odstavecseseznamem"/>
        <w:numPr>
          <w:ilvl w:val="0"/>
          <w:numId w:val="26"/>
        </w:numPr>
        <w:jc w:val="both"/>
        <w:rPr>
          <w:rFonts w:ascii="Arial" w:hAnsi="Arial" w:cs="Arial"/>
          <w:color w:val="000000" w:themeColor="text1"/>
          <w:sz w:val="22"/>
          <w:szCs w:val="22"/>
        </w:rPr>
      </w:pPr>
      <w:r w:rsidRPr="00781EF1">
        <w:rPr>
          <w:rFonts w:ascii="Arial" w:hAnsi="Arial" w:cs="Arial"/>
          <w:color w:val="000000" w:themeColor="text1"/>
          <w:sz w:val="22"/>
          <w:szCs w:val="22"/>
        </w:rPr>
        <w:t>Polohu pozemku vzhledem k jeho konkrétnímu účelu užití,</w:t>
      </w:r>
    </w:p>
    <w:p w14:paraId="08D4B5FD" w14:textId="77777777" w:rsidR="00887BA1" w:rsidRPr="00781EF1" w:rsidRDefault="00887BA1" w:rsidP="00BA5848">
      <w:pPr>
        <w:pStyle w:val="Odstavecseseznamem"/>
        <w:numPr>
          <w:ilvl w:val="0"/>
          <w:numId w:val="26"/>
        </w:numPr>
        <w:jc w:val="both"/>
        <w:rPr>
          <w:rFonts w:ascii="Arial" w:hAnsi="Arial" w:cs="Arial"/>
          <w:color w:val="000000" w:themeColor="text1"/>
          <w:sz w:val="22"/>
          <w:szCs w:val="22"/>
        </w:rPr>
      </w:pPr>
      <w:r w:rsidRPr="00781EF1">
        <w:rPr>
          <w:rFonts w:ascii="Arial" w:hAnsi="Arial" w:cs="Arial"/>
          <w:color w:val="000000" w:themeColor="text1"/>
          <w:sz w:val="22"/>
          <w:szCs w:val="22"/>
        </w:rPr>
        <w:t>Vlastnické vztahy (stavba součástí pozemku, stavba samostatnou věcí</w:t>
      </w:r>
      <w:r>
        <w:rPr>
          <w:rFonts w:ascii="Arial" w:hAnsi="Arial" w:cs="Arial"/>
          <w:color w:val="000000" w:themeColor="text1"/>
          <w:sz w:val="22"/>
          <w:szCs w:val="22"/>
        </w:rPr>
        <w:t xml:space="preserve">, </w:t>
      </w:r>
      <w:r w:rsidRPr="00781EF1">
        <w:rPr>
          <w:rFonts w:ascii="Arial" w:hAnsi="Arial" w:cs="Arial"/>
          <w:color w:val="000000" w:themeColor="text1"/>
          <w:sz w:val="22"/>
          <w:szCs w:val="22"/>
        </w:rPr>
        <w:t xml:space="preserve">různé vlastnictví pozemku a stavby, pozemek ve spoluvlastnictví apod.), </w:t>
      </w:r>
    </w:p>
    <w:p w14:paraId="635661AE" w14:textId="77777777" w:rsidR="00887BA1" w:rsidRPr="00781EF1" w:rsidRDefault="00887BA1" w:rsidP="00BA5848">
      <w:pPr>
        <w:pStyle w:val="Odstavecseseznamem"/>
        <w:numPr>
          <w:ilvl w:val="0"/>
          <w:numId w:val="26"/>
        </w:numPr>
        <w:jc w:val="both"/>
        <w:rPr>
          <w:rFonts w:ascii="Arial" w:hAnsi="Arial" w:cs="Arial"/>
          <w:color w:val="000000" w:themeColor="text1"/>
          <w:sz w:val="22"/>
          <w:szCs w:val="22"/>
        </w:rPr>
      </w:pPr>
      <w:r w:rsidRPr="00781EF1">
        <w:rPr>
          <w:rFonts w:ascii="Arial" w:hAnsi="Arial" w:cs="Arial"/>
          <w:color w:val="000000" w:themeColor="text1"/>
          <w:sz w:val="22"/>
          <w:szCs w:val="22"/>
        </w:rPr>
        <w:t>Právní vztahy (např. zatížení zástavním právem, právem stavby, právem odpovídajícím věcnému břemenu, pronájem a jeho výhodnost/nevýhodnost)</w:t>
      </w:r>
    </w:p>
    <w:p w14:paraId="03EE47F3" w14:textId="77777777" w:rsidR="00887BA1" w:rsidRPr="00781EF1" w:rsidRDefault="00887BA1" w:rsidP="00BA5848">
      <w:pPr>
        <w:pStyle w:val="Odstavecseseznamem"/>
        <w:numPr>
          <w:ilvl w:val="0"/>
          <w:numId w:val="26"/>
        </w:numPr>
        <w:jc w:val="both"/>
        <w:rPr>
          <w:rFonts w:ascii="Arial" w:hAnsi="Arial" w:cs="Arial"/>
          <w:color w:val="000000" w:themeColor="text1"/>
          <w:sz w:val="22"/>
          <w:szCs w:val="22"/>
        </w:rPr>
      </w:pPr>
      <w:r w:rsidRPr="00781EF1">
        <w:rPr>
          <w:rFonts w:ascii="Arial" w:hAnsi="Arial" w:cs="Arial"/>
          <w:color w:val="000000" w:themeColor="text1"/>
          <w:sz w:val="22"/>
          <w:szCs w:val="22"/>
        </w:rPr>
        <w:t>Širší vztahy (např.  vliv životního prostředí, vliv okolí, míra povodňového rizika, trvalé porosty, případně jiné závažné skutečnosti)</w:t>
      </w:r>
    </w:p>
    <w:p w14:paraId="674AF2CB" w14:textId="77777777" w:rsidR="00887BA1" w:rsidRPr="00781EF1" w:rsidRDefault="00887BA1" w:rsidP="00887BA1">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Při oceňování staveb volba korekcí zpravidla zohledňuje:</w:t>
      </w:r>
    </w:p>
    <w:p w14:paraId="41513475" w14:textId="77777777" w:rsidR="00887BA1" w:rsidRPr="00781EF1" w:rsidRDefault="00887BA1" w:rsidP="00887BA1">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Polohu stavby v obci příp. lokalitě (v případě jednotek i poloha v domě),</w:t>
      </w:r>
    </w:p>
    <w:p w14:paraId="635636C2" w14:textId="77777777" w:rsidR="00887BA1" w:rsidRPr="00781EF1" w:rsidRDefault="00887BA1" w:rsidP="00887BA1">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 xml:space="preserve">Provedení a vybavení stavby, příslušenství stavby, </w:t>
      </w:r>
    </w:p>
    <w:p w14:paraId="7D7F8A89" w14:textId="77777777" w:rsidR="00887BA1" w:rsidRPr="00781EF1" w:rsidRDefault="00887BA1" w:rsidP="00887BA1">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Pozemky tvořící jednotný funkční celek se stavbou (např. velikost, konfigurace terénu, orientace ke světovým stranám, trvalé porosty),</w:t>
      </w:r>
    </w:p>
    <w:p w14:paraId="20F2B6B6" w14:textId="77777777" w:rsidR="00887BA1" w:rsidRPr="00781EF1" w:rsidRDefault="00887BA1" w:rsidP="00887BA1">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Technickou vybavenost pozemku (např. inženýrské sítě, přístup),</w:t>
      </w:r>
    </w:p>
    <w:p w14:paraId="1A583139" w14:textId="77777777" w:rsidR="00887BA1" w:rsidRPr="00781EF1" w:rsidRDefault="00887BA1" w:rsidP="00887BA1">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Právní vztahy (právo odpovídající věcnému břemeni, zástavní právo, pronájem a jeho výhodnost/nevýhodnost)</w:t>
      </w:r>
      <w:r>
        <w:rPr>
          <w:rFonts w:ascii="Arial" w:hAnsi="Arial" w:cs="Arial"/>
          <w:color w:val="000000" w:themeColor="text1"/>
          <w:sz w:val="22"/>
          <w:szCs w:val="22"/>
        </w:rPr>
        <w:t>,</w:t>
      </w:r>
    </w:p>
    <w:p w14:paraId="446507A9" w14:textId="77777777" w:rsidR="00887BA1" w:rsidRPr="00781EF1" w:rsidRDefault="00887BA1" w:rsidP="00887BA1">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Širší vztahy (demografické poměry, životní prostředí, v případě jednotky vybavení bytu či nebytového prostoru, případně jiné závažné skutečnosti).</w:t>
      </w:r>
    </w:p>
    <w:p w14:paraId="72E3C1D2" w14:textId="77777777" w:rsidR="00887BA1" w:rsidRPr="007F4ED9" w:rsidRDefault="00887BA1" w:rsidP="00887BA1">
      <w:pPr>
        <w:pStyle w:val="Odstavecseseznamem"/>
        <w:ind w:left="0"/>
        <w:jc w:val="both"/>
        <w:rPr>
          <w:rFonts w:ascii="Arial" w:hAnsi="Arial" w:cs="Arial"/>
          <w:sz w:val="22"/>
          <w:szCs w:val="22"/>
        </w:rPr>
      </w:pPr>
      <w:r w:rsidRPr="007F4ED9">
        <w:rPr>
          <w:rFonts w:ascii="Arial" w:hAnsi="Arial" w:cs="Arial"/>
          <w:sz w:val="22"/>
          <w:szCs w:val="22"/>
        </w:rPr>
        <w:t xml:space="preserve">Vyhláška uvádí obecně možnosti úpravy cen srovnatelných předmětů ocenění od předmětů oceňovaných jejich korekcí, přičemž odchylka musí být řádně odůvodněna. Lze mít za to, že se to vztahuje na všechny předměty ocenění bez jejich podrobné specifikace. Z hlediska odůvodnění, které vyhláška závazně požaduje není zpravidla problém na základě kvalitativní analýzy určit, zda </w:t>
      </w:r>
      <w:r>
        <w:rPr>
          <w:rFonts w:ascii="Arial" w:hAnsi="Arial" w:cs="Arial"/>
          <w:sz w:val="22"/>
          <w:szCs w:val="22"/>
        </w:rPr>
        <w:t xml:space="preserve">stejný případně obdobný </w:t>
      </w:r>
      <w:r w:rsidRPr="007F4ED9">
        <w:rPr>
          <w:rFonts w:ascii="Arial" w:hAnsi="Arial" w:cs="Arial"/>
          <w:sz w:val="22"/>
          <w:szCs w:val="22"/>
        </w:rPr>
        <w:t xml:space="preserve">předmět je lepší nebo horší oproti předmětu oceňovanému v rámci dílčích kritérií. Problémem je přiřadit kvalitativnímu hodnocení lepší </w:t>
      </w:r>
      <w:r>
        <w:rPr>
          <w:rFonts w:ascii="Arial" w:hAnsi="Arial" w:cs="Arial"/>
          <w:sz w:val="22"/>
          <w:szCs w:val="22"/>
        </w:rPr>
        <w:t xml:space="preserve">či </w:t>
      </w:r>
      <w:r w:rsidRPr="007F4ED9">
        <w:rPr>
          <w:rFonts w:ascii="Arial" w:hAnsi="Arial" w:cs="Arial"/>
          <w:sz w:val="22"/>
          <w:szCs w:val="22"/>
        </w:rPr>
        <w:t xml:space="preserve">horší kvantitativní hodnocení konkrétní číselnou veličinou, zpravidla ve formě přirážek, srážek a přepočítacích koeficientů. Dosavadní praxi se za standardní zpravidla považuje taková úprava korekce ceny srovnatelného předmětu, která jeho cenu zvyšuje nebo snižuje maximálně o 20 až 30 %. Omezení těchto úprav oběma směry odpovídá logice přímého porovnání. Větší korekce může indikovat, že nebyl vybrán vhodný srovnatelný předmět. Za úpravu (korekci) ceny jednotlivého srovnatelného předmětu se považuje součet úprav jednotlivých cenových faktorů. </w:t>
      </w:r>
    </w:p>
    <w:p w14:paraId="268F96EB" w14:textId="77777777" w:rsidR="00887BA1" w:rsidRDefault="00887BA1" w:rsidP="00887BA1">
      <w:pPr>
        <w:jc w:val="both"/>
        <w:rPr>
          <w:rFonts w:ascii="Arial" w:hAnsi="Arial" w:cs="Arial"/>
          <w:b/>
          <w:bCs/>
          <w:color w:val="000000" w:themeColor="text1"/>
          <w:sz w:val="22"/>
          <w:szCs w:val="22"/>
        </w:rPr>
      </w:pPr>
    </w:p>
    <w:p w14:paraId="6D9D7223" w14:textId="77777777" w:rsidR="00887BA1" w:rsidRPr="00625C19" w:rsidRDefault="00887BA1" w:rsidP="00887BA1">
      <w:pPr>
        <w:pStyle w:val="Odstavecseseznamem"/>
        <w:ind w:left="0"/>
        <w:jc w:val="both"/>
        <w:rPr>
          <w:rFonts w:ascii="Arial" w:hAnsi="Arial" w:cs="Arial"/>
          <w:color w:val="000000" w:themeColor="text1"/>
          <w:sz w:val="22"/>
          <w:szCs w:val="22"/>
        </w:rPr>
      </w:pPr>
      <w:r w:rsidRPr="00625C19">
        <w:rPr>
          <w:rFonts w:ascii="Arial" w:hAnsi="Arial" w:cs="Arial"/>
          <w:color w:val="000000" w:themeColor="text1"/>
          <w:sz w:val="22"/>
          <w:szCs w:val="22"/>
        </w:rPr>
        <w:t>Doporučené úpravy cen stejných, popřípadě obdobných předmětů</w:t>
      </w:r>
    </w:p>
    <w:p w14:paraId="4C308E78" w14:textId="77777777" w:rsidR="00887BA1" w:rsidRPr="00025769" w:rsidRDefault="00887BA1" w:rsidP="00BA5848">
      <w:pPr>
        <w:pStyle w:val="Odstavecseseznamem"/>
        <w:numPr>
          <w:ilvl w:val="0"/>
          <w:numId w:val="31"/>
        </w:numPr>
        <w:jc w:val="both"/>
        <w:rPr>
          <w:rFonts w:ascii="Arial" w:hAnsi="Arial" w:cs="Arial"/>
          <w:sz w:val="22"/>
          <w:szCs w:val="22"/>
        </w:rPr>
      </w:pPr>
      <w:r w:rsidRPr="00025769">
        <w:rPr>
          <w:rFonts w:ascii="Arial" w:hAnsi="Arial" w:cs="Arial"/>
          <w:sz w:val="22"/>
          <w:szCs w:val="22"/>
        </w:rPr>
        <w:t>Při určování obvyklé ceny pozemků</w:t>
      </w:r>
    </w:p>
    <w:p w14:paraId="7DD65ED7" w14:textId="77777777" w:rsidR="00887BA1" w:rsidRPr="00781EF1" w:rsidRDefault="00887BA1" w:rsidP="00887BA1">
      <w:pPr>
        <w:pStyle w:val="Odstavecseseznamem"/>
        <w:ind w:left="0"/>
        <w:jc w:val="both"/>
        <w:rPr>
          <w:rFonts w:ascii="Arial" w:hAnsi="Arial" w:cs="Arial"/>
          <w:color w:val="000000" w:themeColor="text1"/>
          <w:sz w:val="22"/>
          <w:szCs w:val="22"/>
        </w:rPr>
      </w:pPr>
      <w:r>
        <w:rPr>
          <w:rFonts w:ascii="Arial" w:hAnsi="Arial" w:cs="Arial"/>
          <w:color w:val="000000" w:themeColor="text1"/>
          <w:sz w:val="22"/>
          <w:szCs w:val="22"/>
        </w:rPr>
        <w:t>Zadavatel</w:t>
      </w:r>
      <w:r w:rsidRPr="00781EF1">
        <w:rPr>
          <w:rFonts w:ascii="Arial" w:hAnsi="Arial" w:cs="Arial"/>
          <w:color w:val="000000" w:themeColor="text1"/>
          <w:sz w:val="22"/>
          <w:szCs w:val="22"/>
        </w:rPr>
        <w:t xml:space="preserve"> </w:t>
      </w:r>
      <w:r>
        <w:rPr>
          <w:rFonts w:ascii="Arial" w:hAnsi="Arial" w:cs="Arial"/>
          <w:color w:val="000000" w:themeColor="text1"/>
          <w:sz w:val="22"/>
          <w:szCs w:val="22"/>
        </w:rPr>
        <w:t>doporučuje při určování obvyklé ceny pozemků,</w:t>
      </w:r>
      <w:r w:rsidRPr="00781EF1">
        <w:rPr>
          <w:rFonts w:ascii="Arial" w:hAnsi="Arial" w:cs="Arial"/>
          <w:color w:val="000000" w:themeColor="text1"/>
          <w:sz w:val="22"/>
          <w:szCs w:val="22"/>
        </w:rPr>
        <w:t xml:space="preserve"> aby úpravy cen a jejich celková korekce jednotlivých </w:t>
      </w:r>
      <w:r>
        <w:rPr>
          <w:rFonts w:ascii="Arial" w:hAnsi="Arial" w:cs="Arial"/>
          <w:color w:val="000000" w:themeColor="text1"/>
          <w:sz w:val="22"/>
          <w:szCs w:val="22"/>
        </w:rPr>
        <w:t>stejných, popřípadě obdobných</w:t>
      </w:r>
      <w:r w:rsidRPr="00781EF1">
        <w:rPr>
          <w:rFonts w:ascii="Arial" w:hAnsi="Arial" w:cs="Arial"/>
          <w:color w:val="000000" w:themeColor="text1"/>
          <w:sz w:val="22"/>
          <w:szCs w:val="22"/>
        </w:rPr>
        <w:t xml:space="preserve"> </w:t>
      </w:r>
      <w:r>
        <w:rPr>
          <w:rFonts w:ascii="Arial" w:hAnsi="Arial" w:cs="Arial"/>
          <w:color w:val="000000" w:themeColor="text1"/>
          <w:sz w:val="22"/>
          <w:szCs w:val="22"/>
        </w:rPr>
        <w:t>pozemků</w:t>
      </w:r>
      <w:r w:rsidRPr="00781EF1">
        <w:rPr>
          <w:rFonts w:ascii="Arial" w:hAnsi="Arial" w:cs="Arial"/>
          <w:color w:val="000000" w:themeColor="text1"/>
          <w:sz w:val="22"/>
          <w:szCs w:val="22"/>
        </w:rPr>
        <w:t xml:space="preserve"> byla maximálně do 20 %. Pokud znalec dospěje k odůvodněnému závěru, že je nutné použít úpravu a celkovou korekci cen jednotlivých</w:t>
      </w:r>
      <w:r>
        <w:rPr>
          <w:rFonts w:ascii="Arial" w:hAnsi="Arial" w:cs="Arial"/>
          <w:color w:val="000000" w:themeColor="text1"/>
          <w:sz w:val="22"/>
          <w:szCs w:val="22"/>
        </w:rPr>
        <w:t xml:space="preserve"> stejných, popřípadě obdobných</w:t>
      </w:r>
      <w:r w:rsidRPr="00781EF1">
        <w:rPr>
          <w:rFonts w:ascii="Arial" w:hAnsi="Arial" w:cs="Arial"/>
          <w:color w:val="000000" w:themeColor="text1"/>
          <w:sz w:val="22"/>
          <w:szCs w:val="22"/>
        </w:rPr>
        <w:t xml:space="preserve"> </w:t>
      </w:r>
      <w:r>
        <w:rPr>
          <w:rFonts w:ascii="Arial" w:hAnsi="Arial" w:cs="Arial"/>
          <w:color w:val="000000" w:themeColor="text1"/>
          <w:sz w:val="22"/>
          <w:szCs w:val="22"/>
        </w:rPr>
        <w:t>pozemků</w:t>
      </w:r>
      <w:r w:rsidRPr="00781EF1">
        <w:rPr>
          <w:rFonts w:ascii="Arial" w:hAnsi="Arial" w:cs="Arial"/>
          <w:color w:val="000000" w:themeColor="text1"/>
          <w:sz w:val="22"/>
          <w:szCs w:val="22"/>
        </w:rPr>
        <w:t xml:space="preserve"> nad 20 %</w:t>
      </w:r>
      <w:r>
        <w:rPr>
          <w:rFonts w:ascii="Arial" w:hAnsi="Arial" w:cs="Arial"/>
          <w:color w:val="000000" w:themeColor="text1"/>
          <w:sz w:val="22"/>
          <w:szCs w:val="22"/>
        </w:rPr>
        <w:t>,</w:t>
      </w:r>
      <w:r w:rsidRPr="00781EF1">
        <w:rPr>
          <w:rFonts w:ascii="Arial" w:hAnsi="Arial" w:cs="Arial"/>
          <w:color w:val="000000" w:themeColor="text1"/>
          <w:sz w:val="22"/>
          <w:szCs w:val="22"/>
        </w:rPr>
        <w:t xml:space="preserve"> je to možné</w:t>
      </w:r>
      <w:r>
        <w:rPr>
          <w:rFonts w:ascii="Arial" w:hAnsi="Arial" w:cs="Arial"/>
          <w:color w:val="000000" w:themeColor="text1"/>
          <w:sz w:val="22"/>
          <w:szCs w:val="22"/>
        </w:rPr>
        <w:t xml:space="preserve"> za předpokladu transparentního a jednoznačného odůvodnění. Lze doporučit úpravu až do maximální </w:t>
      </w:r>
      <w:r w:rsidRPr="00781EF1">
        <w:rPr>
          <w:rFonts w:ascii="Arial" w:hAnsi="Arial" w:cs="Arial"/>
          <w:color w:val="000000" w:themeColor="text1"/>
          <w:sz w:val="22"/>
          <w:szCs w:val="22"/>
        </w:rPr>
        <w:t>výše 30 %</w:t>
      </w:r>
      <w:r>
        <w:rPr>
          <w:rFonts w:ascii="Arial" w:hAnsi="Arial" w:cs="Arial"/>
          <w:color w:val="000000" w:themeColor="text1"/>
          <w:sz w:val="22"/>
          <w:szCs w:val="22"/>
        </w:rPr>
        <w:t>, nad tuto hranici je již výsledné ocenění pozemků sporné.</w:t>
      </w:r>
      <w:r w:rsidRPr="00781EF1">
        <w:rPr>
          <w:rFonts w:ascii="Arial" w:hAnsi="Arial" w:cs="Arial"/>
          <w:color w:val="000000" w:themeColor="text1"/>
          <w:sz w:val="22"/>
          <w:szCs w:val="22"/>
        </w:rPr>
        <w:t xml:space="preserve"> </w:t>
      </w:r>
    </w:p>
    <w:p w14:paraId="240168BA" w14:textId="77777777" w:rsidR="00887BA1" w:rsidRPr="00781EF1" w:rsidRDefault="00887BA1" w:rsidP="00887BA1">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lastRenderedPageBreak/>
        <w:t xml:space="preserve">Oceňovaný </w:t>
      </w:r>
      <w:r>
        <w:rPr>
          <w:rFonts w:ascii="Arial" w:hAnsi="Arial" w:cs="Arial"/>
          <w:color w:val="000000" w:themeColor="text1"/>
          <w:sz w:val="22"/>
          <w:szCs w:val="22"/>
        </w:rPr>
        <w:t>pozemek může</w:t>
      </w:r>
      <w:r w:rsidRPr="00781EF1">
        <w:rPr>
          <w:rFonts w:ascii="Arial" w:hAnsi="Arial" w:cs="Arial"/>
          <w:color w:val="000000" w:themeColor="text1"/>
          <w:sz w:val="22"/>
          <w:szCs w:val="22"/>
        </w:rPr>
        <w:t xml:space="preserve"> být zatížen znehodnocením, kterým netrpí</w:t>
      </w:r>
      <w:r>
        <w:rPr>
          <w:rFonts w:ascii="Arial" w:hAnsi="Arial" w:cs="Arial"/>
          <w:color w:val="000000" w:themeColor="text1"/>
          <w:sz w:val="22"/>
          <w:szCs w:val="22"/>
        </w:rPr>
        <w:t xml:space="preserve"> </w:t>
      </w:r>
      <w:r w:rsidRPr="002E12BA">
        <w:rPr>
          <w:rFonts w:ascii="Arial" w:hAnsi="Arial" w:cs="Arial"/>
          <w:color w:val="000000" w:themeColor="text1"/>
          <w:sz w:val="22"/>
          <w:szCs w:val="22"/>
        </w:rPr>
        <w:t>stejný, popřípadě obdobný</w:t>
      </w:r>
      <w:r w:rsidRPr="00781EF1">
        <w:rPr>
          <w:rFonts w:ascii="Arial" w:hAnsi="Arial" w:cs="Arial"/>
          <w:color w:val="000000" w:themeColor="text1"/>
          <w:sz w:val="22"/>
          <w:szCs w:val="22"/>
        </w:rPr>
        <w:t xml:space="preserve"> předmět. Tyto případy je vhodné řešit korekcí ceny na podkladě kalkulace nákladů na eliminaci znehodnocení (odstranění černé skládky, odstranění zbytků stavby apod.) </w:t>
      </w:r>
    </w:p>
    <w:p w14:paraId="651B5C8B" w14:textId="77777777" w:rsidR="00887BA1" w:rsidRPr="00781EF1" w:rsidRDefault="00887BA1" w:rsidP="00887BA1">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 xml:space="preserve">Oceňovaný </w:t>
      </w:r>
      <w:r>
        <w:rPr>
          <w:rFonts w:ascii="Arial" w:hAnsi="Arial" w:cs="Arial"/>
          <w:color w:val="000000" w:themeColor="text1"/>
          <w:sz w:val="22"/>
          <w:szCs w:val="22"/>
        </w:rPr>
        <w:t>pozemek</w:t>
      </w:r>
      <w:r w:rsidRPr="00781EF1">
        <w:rPr>
          <w:rFonts w:ascii="Arial" w:hAnsi="Arial" w:cs="Arial"/>
          <w:color w:val="000000" w:themeColor="text1"/>
          <w:sz w:val="22"/>
          <w:szCs w:val="22"/>
        </w:rPr>
        <w:t xml:space="preserve"> může být také zhodnocen</w:t>
      </w:r>
      <w:r>
        <w:rPr>
          <w:rFonts w:ascii="Arial" w:hAnsi="Arial" w:cs="Arial"/>
          <w:color w:val="000000" w:themeColor="text1"/>
          <w:sz w:val="22"/>
          <w:szCs w:val="22"/>
        </w:rPr>
        <w:t xml:space="preserve"> oproti</w:t>
      </w:r>
      <w:r w:rsidRPr="002E12BA">
        <w:rPr>
          <w:rFonts w:ascii="Arial" w:hAnsi="Arial" w:cs="Arial"/>
          <w:color w:val="000000" w:themeColor="text1"/>
          <w:sz w:val="22"/>
          <w:szCs w:val="22"/>
        </w:rPr>
        <w:t xml:space="preserve"> stejnému, popřípadě obdobnému</w:t>
      </w:r>
      <w:r w:rsidRPr="00781EF1">
        <w:rPr>
          <w:rFonts w:ascii="Arial" w:hAnsi="Arial" w:cs="Arial"/>
          <w:color w:val="000000" w:themeColor="text1"/>
          <w:sz w:val="22"/>
          <w:szCs w:val="22"/>
        </w:rPr>
        <w:t xml:space="preserve"> p</w:t>
      </w:r>
      <w:r>
        <w:rPr>
          <w:rFonts w:ascii="Arial" w:hAnsi="Arial" w:cs="Arial"/>
          <w:color w:val="000000" w:themeColor="text1"/>
          <w:sz w:val="22"/>
          <w:szCs w:val="22"/>
        </w:rPr>
        <w:t>ozemku</w:t>
      </w:r>
      <w:r w:rsidRPr="00781EF1">
        <w:rPr>
          <w:rFonts w:ascii="Arial" w:hAnsi="Arial" w:cs="Arial"/>
          <w:color w:val="000000" w:themeColor="text1"/>
          <w:sz w:val="22"/>
          <w:szCs w:val="22"/>
        </w:rPr>
        <w:t xml:space="preserve">. Jde například o zhodnocení oceňovaných stavebních pozemků zasíťováním a parcelací. Tyto případy je možné řešit korekcí ceny na podkladě nákladů vynaložených na zasíťování a parcelaci. </w:t>
      </w:r>
    </w:p>
    <w:p w14:paraId="65BA2A71" w14:textId="77777777" w:rsidR="00887BA1" w:rsidRPr="00025769" w:rsidRDefault="00887BA1" w:rsidP="00BA5848">
      <w:pPr>
        <w:pStyle w:val="Odstavecseseznamem"/>
        <w:numPr>
          <w:ilvl w:val="0"/>
          <w:numId w:val="31"/>
        </w:numPr>
        <w:jc w:val="both"/>
        <w:rPr>
          <w:rFonts w:ascii="Arial" w:hAnsi="Arial" w:cs="Arial"/>
          <w:color w:val="000000" w:themeColor="text1"/>
          <w:sz w:val="22"/>
          <w:szCs w:val="22"/>
        </w:rPr>
      </w:pPr>
      <w:r w:rsidRPr="00025769">
        <w:rPr>
          <w:rFonts w:ascii="Arial" w:hAnsi="Arial" w:cs="Arial"/>
          <w:color w:val="000000" w:themeColor="text1"/>
          <w:sz w:val="22"/>
          <w:szCs w:val="22"/>
        </w:rPr>
        <w:t>Při určování obvyklé ceny souborů staveb a pozemků</w:t>
      </w:r>
    </w:p>
    <w:p w14:paraId="31FB2B1C" w14:textId="77777777" w:rsidR="00887BA1" w:rsidRPr="00781EF1" w:rsidRDefault="00887BA1" w:rsidP="00887BA1">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 xml:space="preserve">Při oceňování souboru staveb a pozemků (např. zemědělské areály), kdy pro porovnání jsou použity sjednané ceny </w:t>
      </w:r>
      <w:r w:rsidRPr="007A5B6A">
        <w:rPr>
          <w:rFonts w:ascii="Arial" w:hAnsi="Arial" w:cs="Arial"/>
          <w:color w:val="000000" w:themeColor="text1"/>
          <w:sz w:val="22"/>
          <w:szCs w:val="22"/>
        </w:rPr>
        <w:t>stejných, popřípadě obdobných</w:t>
      </w:r>
      <w:r>
        <w:rPr>
          <w:rFonts w:ascii="Arial" w:hAnsi="Arial" w:cs="Arial"/>
          <w:color w:val="000000" w:themeColor="text1"/>
          <w:sz w:val="22"/>
          <w:szCs w:val="22"/>
        </w:rPr>
        <w:t xml:space="preserve"> </w:t>
      </w:r>
      <w:r w:rsidRPr="00781EF1">
        <w:rPr>
          <w:rFonts w:ascii="Arial" w:hAnsi="Arial" w:cs="Arial"/>
          <w:color w:val="000000" w:themeColor="text1"/>
          <w:sz w:val="22"/>
          <w:szCs w:val="22"/>
        </w:rPr>
        <w:t xml:space="preserve">souborů staveb a pozemků, </w:t>
      </w:r>
      <w:r>
        <w:rPr>
          <w:rFonts w:ascii="Arial" w:hAnsi="Arial" w:cs="Arial"/>
          <w:color w:val="000000" w:themeColor="text1"/>
          <w:sz w:val="22"/>
          <w:szCs w:val="22"/>
        </w:rPr>
        <w:t>je použití</w:t>
      </w:r>
      <w:r w:rsidRPr="00781EF1">
        <w:rPr>
          <w:rFonts w:ascii="Arial" w:hAnsi="Arial" w:cs="Arial"/>
          <w:color w:val="000000" w:themeColor="text1"/>
          <w:sz w:val="22"/>
          <w:szCs w:val="22"/>
        </w:rPr>
        <w:t xml:space="preserve"> celkov</w:t>
      </w:r>
      <w:r>
        <w:rPr>
          <w:rFonts w:ascii="Arial" w:hAnsi="Arial" w:cs="Arial"/>
          <w:color w:val="000000" w:themeColor="text1"/>
          <w:sz w:val="22"/>
          <w:szCs w:val="22"/>
        </w:rPr>
        <w:t>ých</w:t>
      </w:r>
      <w:r w:rsidRPr="00781EF1">
        <w:rPr>
          <w:rFonts w:ascii="Arial" w:hAnsi="Arial" w:cs="Arial"/>
          <w:color w:val="000000" w:themeColor="text1"/>
          <w:sz w:val="22"/>
          <w:szCs w:val="22"/>
        </w:rPr>
        <w:t xml:space="preserve"> korekci sjednaných </w:t>
      </w:r>
      <w:r>
        <w:rPr>
          <w:rFonts w:ascii="Arial" w:hAnsi="Arial" w:cs="Arial"/>
          <w:color w:val="000000" w:themeColor="text1"/>
          <w:sz w:val="22"/>
          <w:szCs w:val="22"/>
        </w:rPr>
        <w:t>v kompetenci odborného posouzení znalce, korekce musí být transparentně odůvodněna.</w:t>
      </w:r>
    </w:p>
    <w:p w14:paraId="0BB1A6E5" w14:textId="77777777" w:rsidR="00887BA1" w:rsidRPr="006660CF" w:rsidRDefault="00887BA1" w:rsidP="00887BA1">
      <w:pPr>
        <w:widowControl w:val="0"/>
        <w:autoSpaceDE w:val="0"/>
        <w:autoSpaceDN w:val="0"/>
        <w:adjustRightInd w:val="0"/>
        <w:jc w:val="both"/>
        <w:rPr>
          <w:rFonts w:ascii="Arial" w:hAnsi="Arial" w:cs="Arial"/>
          <w:i/>
          <w:iCs/>
          <w:sz w:val="16"/>
          <w:szCs w:val="16"/>
        </w:rPr>
      </w:pPr>
    </w:p>
    <w:p w14:paraId="395C4AE0" w14:textId="77777777" w:rsidR="00887BA1" w:rsidRPr="002059C9" w:rsidRDefault="00887BA1" w:rsidP="00887BA1">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1a odst. 2 OV</w:t>
      </w:r>
    </w:p>
    <w:p w14:paraId="24B1493F" w14:textId="77777777" w:rsidR="00887BA1" w:rsidRPr="002059C9" w:rsidRDefault="00887BA1" w:rsidP="00887BA1">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postup určení obvyklé ceny zahrnuje:</w:t>
      </w:r>
    </w:p>
    <w:p w14:paraId="4053AF82" w14:textId="77777777" w:rsidR="00887BA1" w:rsidRPr="002059C9" w:rsidRDefault="00887BA1" w:rsidP="00887BA1">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e) výběr, odůvodnění a provedení analýzy s vyhodnocením souboru upravených cen včetně zdůvodněného případného vyloučení odlehlých údajů a </w:t>
      </w:r>
    </w:p>
    <w:p w14:paraId="6580DBDA" w14:textId="77777777" w:rsidR="00887BA1" w:rsidRPr="002059C9" w:rsidRDefault="00887BA1" w:rsidP="00887BA1">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f) určení obvyklé ceny, která vychází z vyhodnocení souboru upravených cen. </w:t>
      </w:r>
    </w:p>
    <w:p w14:paraId="1B7F1AEE" w14:textId="77777777" w:rsidR="00887BA1" w:rsidRDefault="00887BA1" w:rsidP="00887BA1">
      <w:pPr>
        <w:pStyle w:val="Odstavecseseznamem"/>
        <w:ind w:left="0"/>
        <w:jc w:val="both"/>
        <w:rPr>
          <w:rFonts w:ascii="Arial" w:hAnsi="Arial" w:cs="Arial"/>
          <w:color w:val="000000" w:themeColor="text1"/>
          <w:sz w:val="22"/>
          <w:szCs w:val="22"/>
        </w:rPr>
      </w:pPr>
      <w:bookmarkStart w:id="5" w:name="_Hlk55303238"/>
      <w:r w:rsidRPr="00781EF1">
        <w:rPr>
          <w:rFonts w:ascii="Arial" w:hAnsi="Arial" w:cs="Arial"/>
          <w:color w:val="000000" w:themeColor="text1"/>
          <w:sz w:val="22"/>
          <w:szCs w:val="22"/>
        </w:rPr>
        <w:t xml:space="preserve">Znaleckou praxí se má za to, že vliv odlehlých </w:t>
      </w:r>
      <w:r>
        <w:rPr>
          <w:rFonts w:ascii="Arial" w:hAnsi="Arial" w:cs="Arial"/>
          <w:color w:val="000000" w:themeColor="text1"/>
          <w:sz w:val="22"/>
          <w:szCs w:val="22"/>
        </w:rPr>
        <w:t>(</w:t>
      </w:r>
      <w:r w:rsidRPr="00781EF1">
        <w:rPr>
          <w:rFonts w:ascii="Arial" w:hAnsi="Arial" w:cs="Arial"/>
          <w:color w:val="000000" w:themeColor="text1"/>
          <w:sz w:val="22"/>
          <w:szCs w:val="22"/>
        </w:rPr>
        <w:t>extrémních</w:t>
      </w:r>
      <w:r>
        <w:rPr>
          <w:rFonts w:ascii="Arial" w:hAnsi="Arial" w:cs="Arial"/>
          <w:color w:val="000000" w:themeColor="text1"/>
          <w:sz w:val="22"/>
          <w:szCs w:val="22"/>
        </w:rPr>
        <w:t>)</w:t>
      </w:r>
      <w:r w:rsidRPr="00781EF1">
        <w:rPr>
          <w:rFonts w:ascii="Arial" w:hAnsi="Arial" w:cs="Arial"/>
          <w:color w:val="000000" w:themeColor="text1"/>
          <w:sz w:val="22"/>
          <w:szCs w:val="22"/>
        </w:rPr>
        <w:t xml:space="preserve"> údaj</w:t>
      </w:r>
      <w:r>
        <w:rPr>
          <w:rFonts w:ascii="Arial" w:hAnsi="Arial" w:cs="Arial"/>
          <w:color w:val="000000" w:themeColor="text1"/>
          <w:sz w:val="22"/>
          <w:szCs w:val="22"/>
        </w:rPr>
        <w:t>ů</w:t>
      </w:r>
      <w:r w:rsidRPr="00781EF1">
        <w:rPr>
          <w:rFonts w:ascii="Arial" w:hAnsi="Arial" w:cs="Arial"/>
          <w:color w:val="000000" w:themeColor="text1"/>
          <w:sz w:val="22"/>
          <w:szCs w:val="22"/>
        </w:rPr>
        <w:t xml:space="preserve"> na konečnou cenu je nutné objektivně vyloučit případně jejich vliv eliminovat. Je také známo, že při praktickém provedení je velmi složité tento proces objektivizovat a vyloučit možné subjektivní chyby, které mohou být záměrné, když oceňovatel chce dosáhnout chtěnou cenu, nebo </w:t>
      </w:r>
      <w:r>
        <w:rPr>
          <w:rFonts w:ascii="Arial" w:hAnsi="Arial" w:cs="Arial"/>
          <w:color w:val="000000" w:themeColor="text1"/>
          <w:sz w:val="22"/>
          <w:szCs w:val="22"/>
        </w:rPr>
        <w:t xml:space="preserve">aniž by si oceňovatel byl vědom, </w:t>
      </w:r>
      <w:r w:rsidRPr="00781EF1">
        <w:rPr>
          <w:rFonts w:ascii="Arial" w:hAnsi="Arial" w:cs="Arial"/>
          <w:color w:val="000000" w:themeColor="text1"/>
          <w:sz w:val="22"/>
          <w:szCs w:val="22"/>
        </w:rPr>
        <w:t xml:space="preserve">že výsledek zkresluje. </w:t>
      </w:r>
    </w:p>
    <w:p w14:paraId="54611A63" w14:textId="77777777" w:rsidR="005B04E9" w:rsidRPr="00781EF1" w:rsidRDefault="005B04E9" w:rsidP="00887BA1">
      <w:pPr>
        <w:pStyle w:val="Odstavecseseznamem"/>
        <w:ind w:left="0"/>
        <w:jc w:val="both"/>
        <w:rPr>
          <w:rFonts w:ascii="Arial" w:hAnsi="Arial" w:cs="Arial"/>
          <w:color w:val="000000" w:themeColor="text1"/>
          <w:sz w:val="22"/>
          <w:szCs w:val="22"/>
        </w:rPr>
      </w:pPr>
    </w:p>
    <w:p w14:paraId="7638E30A" w14:textId="77777777" w:rsidR="00887BA1" w:rsidRDefault="00887BA1" w:rsidP="00887BA1">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 xml:space="preserve">Zhotovitel se musí závazně zabývat posouzením odlehlých údajů v rámci souboru vybraných údajů a jejich vyloučení objektivně odůvodnit.  K tomu může použít vlastní </w:t>
      </w:r>
      <w:r>
        <w:rPr>
          <w:rFonts w:ascii="Arial" w:hAnsi="Arial" w:cs="Arial"/>
          <w:color w:val="000000" w:themeColor="text1"/>
          <w:sz w:val="22"/>
          <w:szCs w:val="22"/>
        </w:rPr>
        <w:t xml:space="preserve">odůvodněnou </w:t>
      </w:r>
      <w:r w:rsidRPr="00781EF1">
        <w:rPr>
          <w:rFonts w:ascii="Arial" w:hAnsi="Arial" w:cs="Arial"/>
          <w:color w:val="000000" w:themeColor="text1"/>
          <w:sz w:val="22"/>
          <w:szCs w:val="22"/>
        </w:rPr>
        <w:t xml:space="preserve">logickou metodu nebo některou z následujících metod: </w:t>
      </w:r>
    </w:p>
    <w:p w14:paraId="68FC727A" w14:textId="77777777" w:rsidR="005B04E9" w:rsidRPr="00781EF1" w:rsidRDefault="005B04E9" w:rsidP="00887BA1">
      <w:pPr>
        <w:pStyle w:val="Odstavecseseznamem"/>
        <w:ind w:left="0"/>
        <w:jc w:val="both"/>
        <w:rPr>
          <w:rFonts w:ascii="Arial" w:hAnsi="Arial" w:cs="Arial"/>
          <w:color w:val="000000" w:themeColor="text1"/>
          <w:sz w:val="22"/>
          <w:szCs w:val="22"/>
        </w:rPr>
      </w:pPr>
    </w:p>
    <w:p w14:paraId="7F6AFAE1" w14:textId="77777777" w:rsidR="00887BA1" w:rsidRPr="008F63B5" w:rsidRDefault="00887BA1" w:rsidP="00BA5848">
      <w:pPr>
        <w:pStyle w:val="Odstavecseseznamem"/>
        <w:numPr>
          <w:ilvl w:val="0"/>
          <w:numId w:val="23"/>
        </w:numPr>
        <w:jc w:val="both"/>
        <w:rPr>
          <w:rFonts w:ascii="Arial" w:hAnsi="Arial" w:cs="Arial"/>
          <w:color w:val="000000" w:themeColor="text1"/>
          <w:sz w:val="22"/>
          <w:szCs w:val="22"/>
        </w:rPr>
      </w:pPr>
      <w:r w:rsidRPr="00781EF1">
        <w:rPr>
          <w:rFonts w:ascii="Arial" w:hAnsi="Arial" w:cs="Arial"/>
          <w:color w:val="000000" w:themeColor="text1"/>
          <w:sz w:val="22"/>
          <w:szCs w:val="22"/>
        </w:rPr>
        <w:t>Statistické testy</w:t>
      </w:r>
      <w:r>
        <w:rPr>
          <w:rFonts w:ascii="Arial" w:hAnsi="Arial" w:cs="Arial"/>
          <w:color w:val="000000" w:themeColor="text1"/>
          <w:sz w:val="22"/>
          <w:szCs w:val="22"/>
        </w:rPr>
        <w:t>. Znalecká teorie uvádí n</w:t>
      </w:r>
      <w:r w:rsidRPr="008F63B5">
        <w:rPr>
          <w:rFonts w:ascii="Arial" w:hAnsi="Arial" w:cs="Arial"/>
          <w:color w:val="000000" w:themeColor="text1"/>
          <w:sz w:val="22"/>
          <w:szCs w:val="22"/>
        </w:rPr>
        <w:t xml:space="preserve">apříklad </w:t>
      </w:r>
      <w:proofErr w:type="spellStart"/>
      <w:r w:rsidRPr="008F63B5">
        <w:rPr>
          <w:rFonts w:ascii="Arial" w:hAnsi="Arial" w:cs="Arial"/>
          <w:color w:val="000000" w:themeColor="text1"/>
          <w:sz w:val="22"/>
          <w:szCs w:val="22"/>
        </w:rPr>
        <w:t>Grubbsův</w:t>
      </w:r>
      <w:proofErr w:type="spellEnd"/>
      <w:r w:rsidRPr="008F63B5">
        <w:rPr>
          <w:rFonts w:ascii="Arial" w:hAnsi="Arial" w:cs="Arial"/>
          <w:color w:val="000000" w:themeColor="text1"/>
          <w:sz w:val="22"/>
          <w:szCs w:val="22"/>
        </w:rPr>
        <w:t xml:space="preserve"> parametrický test a Dean-</w:t>
      </w:r>
      <w:proofErr w:type="spellStart"/>
      <w:r w:rsidRPr="008F63B5">
        <w:rPr>
          <w:rFonts w:ascii="Arial" w:hAnsi="Arial" w:cs="Arial"/>
          <w:color w:val="000000" w:themeColor="text1"/>
          <w:sz w:val="22"/>
          <w:szCs w:val="22"/>
        </w:rPr>
        <w:t>Dixonův</w:t>
      </w:r>
      <w:proofErr w:type="spellEnd"/>
      <w:r w:rsidRPr="008F63B5">
        <w:rPr>
          <w:rFonts w:ascii="Arial" w:hAnsi="Arial" w:cs="Arial"/>
          <w:color w:val="000000" w:themeColor="text1"/>
          <w:sz w:val="22"/>
          <w:szCs w:val="22"/>
        </w:rPr>
        <w:t xml:space="preserve"> neparametrický test, případně lze využít i jiné vhodné statistické testy.</w:t>
      </w:r>
    </w:p>
    <w:p w14:paraId="46277A81" w14:textId="77777777" w:rsidR="00887BA1" w:rsidRPr="00781EF1" w:rsidRDefault="00887BA1" w:rsidP="00BA5848">
      <w:pPr>
        <w:pStyle w:val="Odstavecseseznamem"/>
        <w:numPr>
          <w:ilvl w:val="0"/>
          <w:numId w:val="23"/>
        </w:numPr>
        <w:jc w:val="both"/>
        <w:rPr>
          <w:rFonts w:ascii="Arial" w:hAnsi="Arial" w:cs="Arial"/>
          <w:color w:val="000000" w:themeColor="text1"/>
          <w:sz w:val="22"/>
          <w:szCs w:val="22"/>
        </w:rPr>
      </w:pPr>
      <w:r w:rsidRPr="00781EF1">
        <w:rPr>
          <w:rFonts w:ascii="Arial" w:hAnsi="Arial" w:cs="Arial"/>
          <w:color w:val="000000" w:themeColor="text1"/>
          <w:sz w:val="22"/>
          <w:szCs w:val="22"/>
        </w:rPr>
        <w:t>Praxí je často pro vyloučení odlehlých údajů používána metodika, při které se provede posouzením relace mezi minimální a maximální cenou srovnatelného předmětu. Závazně by neměla být větší jak 2 a pokud je větší, vyřadí se z dalšího zpracování cena, která se absolutní hodnotou odchylky od aritmetického průměru více liší.</w:t>
      </w:r>
    </w:p>
    <w:p w14:paraId="73938EF0" w14:textId="77777777" w:rsidR="00887BA1" w:rsidRPr="00E322B6" w:rsidRDefault="00887BA1" w:rsidP="00BA5848">
      <w:pPr>
        <w:pStyle w:val="Odstavecseseznamem"/>
        <w:numPr>
          <w:ilvl w:val="0"/>
          <w:numId w:val="23"/>
        </w:numPr>
        <w:jc w:val="both"/>
        <w:rPr>
          <w:rFonts w:ascii="Arial" w:hAnsi="Arial" w:cs="Arial"/>
          <w:color w:val="FF0000"/>
          <w:sz w:val="20"/>
          <w:szCs w:val="20"/>
        </w:rPr>
      </w:pPr>
      <w:r w:rsidRPr="00DF2847">
        <w:rPr>
          <w:rFonts w:ascii="Arial" w:hAnsi="Arial" w:cs="Arial"/>
          <w:color w:val="000000" w:themeColor="text1"/>
          <w:sz w:val="22"/>
          <w:szCs w:val="22"/>
        </w:rPr>
        <w:t xml:space="preserve">V případě malého počtu </w:t>
      </w:r>
      <w:r>
        <w:rPr>
          <w:rFonts w:ascii="Arial" w:hAnsi="Arial" w:cs="Arial"/>
          <w:color w:val="000000" w:themeColor="text1"/>
          <w:sz w:val="22"/>
          <w:szCs w:val="22"/>
        </w:rPr>
        <w:t xml:space="preserve">stejných, popřípadě obdobných </w:t>
      </w:r>
      <w:r w:rsidRPr="00DF2847">
        <w:rPr>
          <w:rFonts w:ascii="Arial" w:hAnsi="Arial" w:cs="Arial"/>
          <w:color w:val="000000" w:themeColor="text1"/>
          <w:sz w:val="22"/>
          <w:szCs w:val="22"/>
        </w:rPr>
        <w:t xml:space="preserve">předmětů lze vyloučit případně eliminovat vliv odlehlých a extrémních údajů na určení konečné ceny také v rámci vyhodnocení souboru upravených cen volbou vhodné statistické střední hodnoty. </w:t>
      </w:r>
    </w:p>
    <w:p w14:paraId="7EDF727D" w14:textId="77777777" w:rsidR="00887BA1" w:rsidRPr="00DF2847" w:rsidRDefault="00887BA1" w:rsidP="00887BA1">
      <w:pPr>
        <w:pStyle w:val="Odstavecseseznamem"/>
        <w:ind w:left="360"/>
        <w:jc w:val="both"/>
        <w:rPr>
          <w:rFonts w:ascii="Arial" w:hAnsi="Arial" w:cs="Arial"/>
          <w:color w:val="FF0000"/>
          <w:sz w:val="20"/>
          <w:szCs w:val="20"/>
        </w:rPr>
      </w:pPr>
    </w:p>
    <w:p w14:paraId="5D38156D" w14:textId="77777777" w:rsidR="00887BA1" w:rsidRDefault="00887BA1" w:rsidP="00887BA1">
      <w:pPr>
        <w:jc w:val="both"/>
        <w:rPr>
          <w:rFonts w:ascii="Arial" w:hAnsi="Arial" w:cs="Arial"/>
          <w:color w:val="000000" w:themeColor="text1"/>
          <w:sz w:val="22"/>
          <w:szCs w:val="22"/>
        </w:rPr>
      </w:pPr>
      <w:r>
        <w:rPr>
          <w:rFonts w:ascii="Arial" w:hAnsi="Arial" w:cs="Arial"/>
          <w:color w:val="000000" w:themeColor="text1"/>
          <w:sz w:val="22"/>
          <w:szCs w:val="22"/>
        </w:rPr>
        <w:t>OV nevysvětluje, co lze považovat za určení obvyklé ceny, které vychází z vyhodnocení souboru upravených cen. Ve shodě s dosavadní znaleckou praxí, dosavadního komentáře MF k ceně obvyklé lze za takové vyhodnocení považovat odpovídající statistické vyhodnocení. Může to být p</w:t>
      </w:r>
      <w:r w:rsidRPr="00DF2847">
        <w:rPr>
          <w:rFonts w:ascii="Arial" w:hAnsi="Arial" w:cs="Arial"/>
          <w:color w:val="000000" w:themeColor="text1"/>
          <w:sz w:val="22"/>
          <w:szCs w:val="22"/>
        </w:rPr>
        <w:t>rostý aritmetický průměr</w:t>
      </w:r>
      <w:r>
        <w:rPr>
          <w:rFonts w:ascii="Arial" w:hAnsi="Arial" w:cs="Arial"/>
          <w:color w:val="000000" w:themeColor="text1"/>
          <w:sz w:val="22"/>
          <w:szCs w:val="22"/>
        </w:rPr>
        <w:t>, v</w:t>
      </w:r>
      <w:r w:rsidRPr="00DF2847">
        <w:rPr>
          <w:rFonts w:ascii="Arial" w:hAnsi="Arial" w:cs="Arial"/>
          <w:color w:val="000000" w:themeColor="text1"/>
          <w:sz w:val="22"/>
          <w:szCs w:val="22"/>
        </w:rPr>
        <w:t>ážený aritmetický průměr</w:t>
      </w:r>
      <w:r>
        <w:rPr>
          <w:rFonts w:ascii="Arial" w:hAnsi="Arial" w:cs="Arial"/>
          <w:color w:val="000000" w:themeColor="text1"/>
          <w:sz w:val="22"/>
          <w:szCs w:val="22"/>
        </w:rPr>
        <w:t>, medián, modus. Vhodná volba střední hodnoty je velmi důležitá s ohledem na variabilitu souboru získaných dat po úpravách.</w:t>
      </w:r>
    </w:p>
    <w:p w14:paraId="4B9AE5B7" w14:textId="77777777" w:rsidR="00887BA1" w:rsidRPr="00AC63FF" w:rsidRDefault="00887BA1" w:rsidP="00887BA1">
      <w:pPr>
        <w:jc w:val="both"/>
        <w:rPr>
          <w:rFonts w:ascii="Arial" w:hAnsi="Arial" w:cs="Arial"/>
          <w:b/>
          <w:bCs/>
          <w:color w:val="000000" w:themeColor="text1"/>
          <w:sz w:val="22"/>
          <w:szCs w:val="22"/>
        </w:rPr>
      </w:pPr>
    </w:p>
    <w:p w14:paraId="106B85A2" w14:textId="77777777" w:rsidR="00887BA1" w:rsidRPr="002059C9" w:rsidRDefault="00887BA1" w:rsidP="00887BA1">
      <w:pPr>
        <w:widowControl w:val="0"/>
        <w:autoSpaceDE w:val="0"/>
        <w:autoSpaceDN w:val="0"/>
        <w:adjustRightInd w:val="0"/>
        <w:jc w:val="both"/>
        <w:rPr>
          <w:rFonts w:ascii="Arial" w:hAnsi="Arial" w:cs="Arial"/>
          <w:color w:val="FF0000"/>
          <w:sz w:val="20"/>
          <w:szCs w:val="20"/>
        </w:rPr>
      </w:pPr>
      <w:r w:rsidRPr="002059C9">
        <w:rPr>
          <w:rFonts w:ascii="Arial" w:hAnsi="Arial" w:cs="Arial"/>
          <w:i/>
          <w:iCs/>
          <w:sz w:val="20"/>
          <w:szCs w:val="20"/>
        </w:rPr>
        <w:t>§ 1a odst. 3 OV</w:t>
      </w:r>
    </w:p>
    <w:p w14:paraId="07F25DC3" w14:textId="77777777" w:rsidR="00887BA1" w:rsidRPr="002059C9" w:rsidRDefault="00887BA1" w:rsidP="00887BA1">
      <w:pPr>
        <w:widowControl w:val="0"/>
        <w:autoSpaceDE w:val="0"/>
        <w:autoSpaceDN w:val="0"/>
        <w:adjustRightInd w:val="0"/>
        <w:jc w:val="both"/>
        <w:rPr>
          <w:rFonts w:ascii="Arial" w:hAnsi="Arial" w:cs="Arial"/>
          <w:color w:val="FF0000"/>
          <w:sz w:val="20"/>
          <w:szCs w:val="20"/>
        </w:rPr>
      </w:pPr>
      <w:r w:rsidRPr="002059C9">
        <w:rPr>
          <w:rFonts w:ascii="Arial" w:hAnsi="Arial" w:cs="Arial"/>
          <w:i/>
          <w:iCs/>
          <w:sz w:val="20"/>
          <w:szCs w:val="20"/>
        </w:rPr>
        <w:t xml:space="preserve">Údaje použité pro určení obvyklé ceny musí být kontrolovatelné a postup jejich zpracování musí být z ocenění zřejmý a doložený. </w:t>
      </w:r>
    </w:p>
    <w:p w14:paraId="7803C75F" w14:textId="77777777" w:rsidR="00887BA1" w:rsidRPr="00D54AC2" w:rsidRDefault="00887BA1" w:rsidP="00887BA1">
      <w:pPr>
        <w:jc w:val="both"/>
        <w:rPr>
          <w:rFonts w:ascii="Arial" w:hAnsi="Arial" w:cs="Arial"/>
          <w:color w:val="000000" w:themeColor="text1"/>
          <w:sz w:val="22"/>
          <w:szCs w:val="22"/>
        </w:rPr>
      </w:pPr>
      <w:r w:rsidRPr="00D54AC2">
        <w:rPr>
          <w:rFonts w:ascii="Arial" w:hAnsi="Arial" w:cs="Arial"/>
          <w:color w:val="000000" w:themeColor="text1"/>
          <w:sz w:val="22"/>
          <w:szCs w:val="22"/>
        </w:rPr>
        <w:t>Zhotovitel musí údaje závazně doložit, řešeno v čl.</w:t>
      </w:r>
      <w:r>
        <w:rPr>
          <w:rFonts w:ascii="Arial" w:hAnsi="Arial" w:cs="Arial"/>
          <w:color w:val="000000" w:themeColor="text1"/>
          <w:sz w:val="22"/>
          <w:szCs w:val="22"/>
        </w:rPr>
        <w:t xml:space="preserve"> </w:t>
      </w:r>
      <w:r w:rsidRPr="00D54AC2">
        <w:rPr>
          <w:rFonts w:ascii="Arial" w:hAnsi="Arial" w:cs="Arial"/>
          <w:color w:val="000000" w:themeColor="text1"/>
          <w:sz w:val="22"/>
          <w:szCs w:val="22"/>
        </w:rPr>
        <w:t>7 „Standardů“</w:t>
      </w:r>
      <w:r>
        <w:rPr>
          <w:rFonts w:ascii="Arial" w:hAnsi="Arial" w:cs="Arial"/>
          <w:color w:val="000000" w:themeColor="text1"/>
          <w:sz w:val="22"/>
          <w:szCs w:val="22"/>
        </w:rPr>
        <w:t>.</w:t>
      </w:r>
      <w:r w:rsidRPr="00D54AC2">
        <w:rPr>
          <w:rFonts w:ascii="Arial" w:hAnsi="Arial" w:cs="Arial"/>
          <w:color w:val="000000" w:themeColor="text1"/>
          <w:sz w:val="22"/>
          <w:szCs w:val="22"/>
        </w:rPr>
        <w:t xml:space="preserve"> </w:t>
      </w:r>
    </w:p>
    <w:p w14:paraId="440476EE" w14:textId="77777777" w:rsidR="00887BA1" w:rsidRPr="00AC63FF" w:rsidRDefault="00887BA1" w:rsidP="00887BA1">
      <w:pPr>
        <w:jc w:val="both"/>
        <w:rPr>
          <w:rFonts w:ascii="Arial" w:hAnsi="Arial" w:cs="Arial"/>
          <w:b/>
          <w:bCs/>
          <w:sz w:val="22"/>
          <w:szCs w:val="22"/>
        </w:rPr>
      </w:pPr>
      <w:r w:rsidRPr="00AC63FF">
        <w:rPr>
          <w:rFonts w:ascii="Arial" w:hAnsi="Arial" w:cs="Arial"/>
          <w:b/>
          <w:bCs/>
          <w:sz w:val="22"/>
          <w:szCs w:val="22"/>
        </w:rPr>
        <w:t xml:space="preserve"> </w:t>
      </w:r>
    </w:p>
    <w:p w14:paraId="7A536631" w14:textId="77777777" w:rsidR="00887BA1" w:rsidRPr="002059C9" w:rsidRDefault="00887BA1" w:rsidP="00887BA1">
      <w:pPr>
        <w:widowControl w:val="0"/>
        <w:autoSpaceDE w:val="0"/>
        <w:autoSpaceDN w:val="0"/>
        <w:adjustRightInd w:val="0"/>
        <w:jc w:val="both"/>
        <w:rPr>
          <w:rFonts w:ascii="Arial" w:hAnsi="Arial" w:cs="Arial"/>
          <w:color w:val="FF0000"/>
          <w:sz w:val="20"/>
          <w:szCs w:val="20"/>
        </w:rPr>
      </w:pPr>
      <w:r w:rsidRPr="002059C9">
        <w:rPr>
          <w:rFonts w:ascii="Arial" w:hAnsi="Arial" w:cs="Arial"/>
          <w:i/>
          <w:iCs/>
          <w:sz w:val="20"/>
          <w:szCs w:val="20"/>
        </w:rPr>
        <w:t>§ 1a odst. 4 OV</w:t>
      </w:r>
    </w:p>
    <w:p w14:paraId="6C846EEB" w14:textId="77777777" w:rsidR="00887BA1" w:rsidRPr="002059C9" w:rsidRDefault="00887BA1" w:rsidP="00887BA1">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Nemožnost určení obvyklé ceny podle odstavců 1 a 2 je nutné doložit, zejména uvést postupy, které byly pro zjištění realizovaných cen obdobných předmětů ocenění provedeny, a jejich výsledky. </w:t>
      </w:r>
    </w:p>
    <w:p w14:paraId="2FA016CC" w14:textId="77777777" w:rsidR="00887BA1" w:rsidRPr="00A23D8F" w:rsidRDefault="00887BA1" w:rsidP="00887BA1">
      <w:pPr>
        <w:jc w:val="both"/>
        <w:rPr>
          <w:rFonts w:ascii="Arial" w:hAnsi="Arial" w:cs="Arial"/>
          <w:sz w:val="22"/>
          <w:szCs w:val="22"/>
        </w:rPr>
      </w:pPr>
      <w:r w:rsidRPr="00A23D8F">
        <w:rPr>
          <w:rFonts w:ascii="Arial" w:hAnsi="Arial" w:cs="Arial"/>
          <w:sz w:val="22"/>
          <w:szCs w:val="22"/>
        </w:rPr>
        <w:t>Z kontextu lze dovodit, že je to doloženo analýzou trhu, kde se hledá soubor stejných nebo obdobných předmětů se sjednanou cenou. Zhotovitel takový soubor musí konkrétně doložit současně s odůvodněním, proč nelze indikované stejné</w:t>
      </w:r>
      <w:r>
        <w:rPr>
          <w:rFonts w:ascii="Arial" w:hAnsi="Arial" w:cs="Arial"/>
          <w:sz w:val="22"/>
          <w:szCs w:val="22"/>
        </w:rPr>
        <w:t>,</w:t>
      </w:r>
      <w:r w:rsidRPr="00A23D8F">
        <w:rPr>
          <w:rFonts w:ascii="Arial" w:hAnsi="Arial" w:cs="Arial"/>
          <w:sz w:val="22"/>
          <w:szCs w:val="22"/>
        </w:rPr>
        <w:t xml:space="preserve"> popřípadě obdobné předměty použít pro určení obvyklé ceny.</w:t>
      </w:r>
    </w:p>
    <w:p w14:paraId="2B975977" w14:textId="77777777" w:rsidR="00887BA1" w:rsidRDefault="00887BA1" w:rsidP="00887BA1">
      <w:pPr>
        <w:jc w:val="both"/>
        <w:rPr>
          <w:rFonts w:ascii="Arial" w:hAnsi="Arial" w:cs="Arial"/>
          <w:b/>
          <w:bCs/>
          <w:color w:val="000000" w:themeColor="text1"/>
          <w:sz w:val="22"/>
          <w:szCs w:val="22"/>
        </w:rPr>
      </w:pPr>
    </w:p>
    <w:p w14:paraId="684FFD66" w14:textId="77777777" w:rsidR="00887BA1" w:rsidRPr="00DF2847" w:rsidRDefault="00887BA1" w:rsidP="00887BA1">
      <w:pPr>
        <w:jc w:val="both"/>
        <w:rPr>
          <w:rFonts w:ascii="Arial" w:hAnsi="Arial" w:cs="Arial"/>
          <w:color w:val="000000" w:themeColor="text1"/>
          <w:sz w:val="22"/>
          <w:szCs w:val="22"/>
        </w:rPr>
      </w:pPr>
      <w:r w:rsidRPr="2C8A4DA3">
        <w:rPr>
          <w:rFonts w:ascii="Arial" w:hAnsi="Arial" w:cs="Arial"/>
          <w:b/>
          <w:bCs/>
          <w:color w:val="000000" w:themeColor="text1"/>
          <w:sz w:val="22"/>
          <w:szCs w:val="22"/>
        </w:rPr>
        <w:t>Obvyklá cena se určuje závazně jednou veličinou (zpravidla střední hodnotou) v rámci rozpětí souboru upravených cen.</w:t>
      </w:r>
      <w:r w:rsidRPr="2C8A4DA3">
        <w:rPr>
          <w:rFonts w:ascii="Arial" w:hAnsi="Arial" w:cs="Arial"/>
          <w:color w:val="000000" w:themeColor="text1"/>
          <w:sz w:val="22"/>
          <w:szCs w:val="22"/>
        </w:rPr>
        <w:t xml:space="preserve"> Lze mít za to, že tímto je určena jedna cena a je uvedena i skutečnost, snižující přesnost závěru.</w:t>
      </w:r>
    </w:p>
    <w:p w14:paraId="5FB923B8" w14:textId="77777777" w:rsidR="00887BA1" w:rsidRDefault="00887BA1" w:rsidP="00887BA1">
      <w:pPr>
        <w:jc w:val="both"/>
        <w:rPr>
          <w:rFonts w:ascii="Arial" w:hAnsi="Arial" w:cs="Arial"/>
          <w:color w:val="FF0000"/>
          <w:sz w:val="20"/>
          <w:szCs w:val="20"/>
        </w:rPr>
      </w:pPr>
      <w:r w:rsidRPr="00DF2847">
        <w:rPr>
          <w:rFonts w:ascii="Arial" w:hAnsi="Arial" w:cs="Arial"/>
          <w:color w:val="000000" w:themeColor="text1"/>
          <w:sz w:val="22"/>
          <w:szCs w:val="22"/>
        </w:rPr>
        <w:t xml:space="preserve"> </w:t>
      </w:r>
      <w:r w:rsidRPr="00DF2847">
        <w:rPr>
          <w:rFonts w:ascii="Arial" w:hAnsi="Arial" w:cs="Arial"/>
          <w:color w:val="FF0000"/>
          <w:sz w:val="20"/>
          <w:szCs w:val="20"/>
        </w:rPr>
        <w:t xml:space="preserve">     </w:t>
      </w:r>
    </w:p>
    <w:p w14:paraId="5C9C38BC" w14:textId="77777777" w:rsidR="00887BA1" w:rsidRDefault="00887BA1" w:rsidP="00887BA1">
      <w:pPr>
        <w:pStyle w:val="Odstavecseseznamem"/>
        <w:ind w:left="0"/>
        <w:jc w:val="center"/>
        <w:rPr>
          <w:rFonts w:ascii="Arial" w:hAnsi="Arial" w:cs="Arial"/>
          <w:b/>
          <w:bCs/>
          <w:sz w:val="22"/>
          <w:szCs w:val="22"/>
        </w:rPr>
      </w:pPr>
      <w:r w:rsidRPr="0077252E">
        <w:rPr>
          <w:rFonts w:ascii="Arial" w:hAnsi="Arial" w:cs="Arial"/>
          <w:b/>
          <w:bCs/>
          <w:sz w:val="22"/>
          <w:szCs w:val="22"/>
        </w:rPr>
        <w:t xml:space="preserve">Čl. </w:t>
      </w:r>
      <w:r>
        <w:rPr>
          <w:rFonts w:ascii="Arial" w:hAnsi="Arial" w:cs="Arial"/>
          <w:b/>
          <w:bCs/>
          <w:sz w:val="22"/>
          <w:szCs w:val="22"/>
        </w:rPr>
        <w:t>6.2.8</w:t>
      </w:r>
    </w:p>
    <w:p w14:paraId="70397DE7" w14:textId="77777777" w:rsidR="00887BA1" w:rsidRDefault="00887BA1" w:rsidP="00887BA1">
      <w:pPr>
        <w:pStyle w:val="Odstavecseseznamem"/>
        <w:ind w:left="0"/>
        <w:jc w:val="center"/>
        <w:rPr>
          <w:rFonts w:ascii="Arial" w:hAnsi="Arial" w:cs="Arial"/>
          <w:b/>
          <w:bCs/>
          <w:sz w:val="22"/>
          <w:szCs w:val="22"/>
        </w:rPr>
      </w:pPr>
      <w:r w:rsidRPr="00774BB0">
        <w:rPr>
          <w:rFonts w:ascii="Arial" w:hAnsi="Arial" w:cs="Arial"/>
          <w:b/>
          <w:bCs/>
          <w:sz w:val="22"/>
          <w:szCs w:val="22"/>
        </w:rPr>
        <w:t xml:space="preserve">Určení </w:t>
      </w:r>
      <w:r>
        <w:rPr>
          <w:rFonts w:ascii="Arial" w:hAnsi="Arial" w:cs="Arial"/>
          <w:b/>
          <w:bCs/>
          <w:sz w:val="22"/>
          <w:szCs w:val="22"/>
        </w:rPr>
        <w:t>tržní hodnoty</w:t>
      </w:r>
      <w:r w:rsidRPr="00774BB0">
        <w:rPr>
          <w:rFonts w:ascii="Arial" w:hAnsi="Arial" w:cs="Arial"/>
          <w:b/>
          <w:bCs/>
          <w:sz w:val="22"/>
          <w:szCs w:val="22"/>
        </w:rPr>
        <w:t xml:space="preserve"> </w:t>
      </w:r>
    </w:p>
    <w:p w14:paraId="689FFF8D" w14:textId="77777777" w:rsidR="00887BA1" w:rsidRPr="002059C9" w:rsidRDefault="00887BA1" w:rsidP="00887BA1">
      <w:pPr>
        <w:pStyle w:val="Odstavecseseznamem"/>
        <w:widowControl w:val="0"/>
        <w:autoSpaceDE w:val="0"/>
        <w:autoSpaceDN w:val="0"/>
        <w:adjustRightInd w:val="0"/>
        <w:ind w:left="0"/>
        <w:jc w:val="both"/>
        <w:rPr>
          <w:rFonts w:ascii="Arial" w:hAnsi="Arial" w:cs="Arial"/>
          <w:i/>
          <w:iCs/>
          <w:sz w:val="20"/>
          <w:szCs w:val="20"/>
        </w:rPr>
      </w:pPr>
      <w:r w:rsidRPr="002059C9">
        <w:rPr>
          <w:rFonts w:ascii="Arial" w:hAnsi="Arial" w:cs="Arial"/>
          <w:i/>
          <w:iCs/>
          <w:sz w:val="20"/>
          <w:szCs w:val="20"/>
        </w:rPr>
        <w:t>§ 1b OV</w:t>
      </w:r>
    </w:p>
    <w:p w14:paraId="5D1BAF25" w14:textId="77777777" w:rsidR="00887BA1" w:rsidRPr="002059C9" w:rsidRDefault="00887BA1" w:rsidP="00887BA1">
      <w:pPr>
        <w:pStyle w:val="Odstavecseseznamem"/>
        <w:widowControl w:val="0"/>
        <w:autoSpaceDE w:val="0"/>
        <w:autoSpaceDN w:val="0"/>
        <w:adjustRightInd w:val="0"/>
        <w:ind w:left="0"/>
        <w:jc w:val="both"/>
        <w:rPr>
          <w:rFonts w:ascii="Arial" w:hAnsi="Arial" w:cs="Arial"/>
          <w:i/>
          <w:iCs/>
          <w:sz w:val="20"/>
          <w:szCs w:val="20"/>
        </w:rPr>
      </w:pPr>
      <w:r w:rsidRPr="002059C9">
        <w:rPr>
          <w:rFonts w:ascii="Arial" w:hAnsi="Arial" w:cs="Arial"/>
          <w:i/>
          <w:iCs/>
          <w:sz w:val="20"/>
          <w:szCs w:val="20"/>
        </w:rPr>
        <w:t xml:space="preserve">(1) Tržní hodnotou předmětu ocenění je odhadovaná částka, která se určuje zpravidla na základě výběru z více způsobů oceňování, a to zejména způsobu porovnávacího, výnosového nebo nákladového. Při určení tržní hodnoty předmětu ocenění se zohledňují tržní rizika a předpokládaný vývoj na dílčím či místním trhu, na kterém by byl obchodován. </w:t>
      </w:r>
    </w:p>
    <w:p w14:paraId="0A1B0000" w14:textId="77777777" w:rsidR="00887BA1" w:rsidRPr="002059C9" w:rsidRDefault="00887BA1" w:rsidP="00887BA1">
      <w:pPr>
        <w:pStyle w:val="Odstavecseseznamem"/>
        <w:widowControl w:val="0"/>
        <w:autoSpaceDE w:val="0"/>
        <w:autoSpaceDN w:val="0"/>
        <w:adjustRightInd w:val="0"/>
        <w:ind w:left="0"/>
        <w:jc w:val="both"/>
        <w:rPr>
          <w:rFonts w:ascii="Arial" w:hAnsi="Arial" w:cs="Arial"/>
          <w:b/>
          <w:i/>
          <w:iCs/>
          <w:color w:val="1F4E79" w:themeColor="accent1" w:themeShade="80"/>
          <w:sz w:val="20"/>
          <w:szCs w:val="20"/>
        </w:rPr>
      </w:pPr>
      <w:r w:rsidRPr="002059C9">
        <w:rPr>
          <w:rFonts w:ascii="Arial" w:hAnsi="Arial" w:cs="Arial"/>
          <w:i/>
          <w:iCs/>
          <w:sz w:val="20"/>
          <w:szCs w:val="20"/>
        </w:rPr>
        <w:t xml:space="preserve">(2) Při určení tržní hodnoty předmětu ocenění, s výjimkou služeb, se přihlíží k možnosti jeho nejvyššího a nejlepšího využití, které je ke dni ocenění možné, fyzicky dosažitelné, právně přípustné a ekonomicky proveditelné. </w:t>
      </w:r>
    </w:p>
    <w:p w14:paraId="48DBC682" w14:textId="77777777" w:rsidR="00887BA1" w:rsidRPr="002059C9" w:rsidRDefault="00887BA1" w:rsidP="00887BA1">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(3) Údaje použité pro určení tržní hodnoty musí být kontrolovatelné a postup jejich zpracování, včetně použití jednotlivých způsobů oceňování, musí být z ocenění zřejmý a doložený. </w:t>
      </w:r>
    </w:p>
    <w:p w14:paraId="325B4025" w14:textId="77777777" w:rsidR="00887BA1" w:rsidRDefault="00887BA1" w:rsidP="00887BA1">
      <w:pPr>
        <w:widowControl w:val="0"/>
        <w:autoSpaceDE w:val="0"/>
        <w:autoSpaceDN w:val="0"/>
        <w:adjustRightInd w:val="0"/>
        <w:jc w:val="both"/>
        <w:rPr>
          <w:rFonts w:ascii="Arial" w:hAnsi="Arial" w:cs="Arial"/>
          <w:sz w:val="22"/>
          <w:szCs w:val="22"/>
        </w:rPr>
      </w:pPr>
    </w:p>
    <w:p w14:paraId="71B899E3" w14:textId="77777777" w:rsidR="00887BA1" w:rsidRPr="00CE278B" w:rsidRDefault="00887BA1" w:rsidP="00887BA1">
      <w:pPr>
        <w:widowControl w:val="0"/>
        <w:autoSpaceDE w:val="0"/>
        <w:autoSpaceDN w:val="0"/>
        <w:adjustRightInd w:val="0"/>
        <w:jc w:val="both"/>
        <w:rPr>
          <w:rFonts w:ascii="Arial" w:hAnsi="Arial" w:cs="Arial"/>
          <w:sz w:val="22"/>
          <w:szCs w:val="22"/>
        </w:rPr>
      </w:pPr>
      <w:r w:rsidRPr="00816AF6">
        <w:rPr>
          <w:rFonts w:ascii="Arial" w:hAnsi="Arial" w:cs="Arial"/>
          <w:sz w:val="22"/>
          <w:szCs w:val="22"/>
        </w:rPr>
        <w:t>Určení tržní hodnoty ve smyslu její definice umožnuje výběr více způsobů oceňování, a to zejména způsobu porovnávacího, výnosového nebo nákladového.</w:t>
      </w:r>
      <w:r>
        <w:rPr>
          <w:rFonts w:ascii="Arial" w:hAnsi="Arial" w:cs="Arial"/>
          <w:sz w:val="22"/>
          <w:szCs w:val="22"/>
        </w:rPr>
        <w:t xml:space="preserve"> Znalecká teorie a praxe používá různé definice těchto způsobů. Máme za to, že za relevantní lze považovat definice </w:t>
      </w:r>
      <w:r w:rsidRPr="00CE278B">
        <w:rPr>
          <w:rFonts w:ascii="Arial" w:hAnsi="Arial" w:cs="Arial"/>
          <w:sz w:val="22"/>
          <w:szCs w:val="22"/>
        </w:rPr>
        <w:t>§ 2 odst. 9 ZOM:</w:t>
      </w:r>
    </w:p>
    <w:p w14:paraId="51F4A07C" w14:textId="77777777" w:rsidR="00887BA1" w:rsidRPr="002059C9" w:rsidRDefault="00887BA1" w:rsidP="00887BA1">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Jiným způsobem oceňování stanoveným tímto zákonem nebo na jeho základě je:</w:t>
      </w:r>
    </w:p>
    <w:p w14:paraId="30BD9B2D" w14:textId="77777777" w:rsidR="00887BA1" w:rsidRPr="002059C9" w:rsidRDefault="00887BA1" w:rsidP="00BA5848">
      <w:pPr>
        <w:pStyle w:val="Odstavecseseznamem"/>
        <w:widowControl w:val="0"/>
        <w:numPr>
          <w:ilvl w:val="0"/>
          <w:numId w:val="30"/>
        </w:numPr>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nákladový způsob, který vychází z nákladů, které by bylo nutno vynaložit na pořízení předmětu ocenění v místě ocenění a podle jeho stavu ke dni ocenění, </w:t>
      </w:r>
    </w:p>
    <w:p w14:paraId="74F6D6ED" w14:textId="77777777" w:rsidR="00887BA1" w:rsidRPr="002059C9" w:rsidRDefault="00887BA1" w:rsidP="00BA5848">
      <w:pPr>
        <w:pStyle w:val="Odstavecseseznamem"/>
        <w:widowControl w:val="0"/>
        <w:numPr>
          <w:ilvl w:val="0"/>
          <w:numId w:val="30"/>
        </w:numPr>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výnosový způsob, který vychází z výnosu z předmětu ocenění skutečně dosahovaného nebo z výnosu, který lze z předmětu ocenění za daných podmínek obvykle získat, a z kapitalizace tohoto výnosu (úrokové míry), </w:t>
      </w:r>
    </w:p>
    <w:p w14:paraId="3CA02A2C" w14:textId="77777777" w:rsidR="00887BA1" w:rsidRPr="002059C9" w:rsidRDefault="00887BA1" w:rsidP="00BA5848">
      <w:pPr>
        <w:pStyle w:val="Odstavecseseznamem"/>
        <w:widowControl w:val="0"/>
        <w:numPr>
          <w:ilvl w:val="0"/>
          <w:numId w:val="30"/>
        </w:numPr>
        <w:autoSpaceDE w:val="0"/>
        <w:autoSpaceDN w:val="0"/>
        <w:adjustRightInd w:val="0"/>
        <w:jc w:val="both"/>
        <w:rPr>
          <w:rFonts w:ascii="Arial" w:hAnsi="Arial" w:cs="Arial"/>
          <w:i/>
          <w:iCs/>
          <w:sz w:val="20"/>
          <w:szCs w:val="20"/>
        </w:rPr>
      </w:pPr>
      <w:r w:rsidRPr="002059C9">
        <w:rPr>
          <w:rFonts w:ascii="Arial" w:hAnsi="Arial" w:cs="Arial"/>
          <w:i/>
          <w:iCs/>
          <w:sz w:val="20"/>
          <w:szCs w:val="20"/>
        </w:rPr>
        <w:t>porovnávací způsob, který vychází z porovnání předmětu ocenění se stejným nebo obdobným předmětem a cenou sjednanou při jeho prodeji; je jím též ocenění věci odvozením z ceny jiné funkčně související věci.</w:t>
      </w:r>
    </w:p>
    <w:p w14:paraId="677EBF5C" w14:textId="77777777" w:rsidR="00887BA1" w:rsidRPr="00CE278B" w:rsidRDefault="00887BA1" w:rsidP="00887BA1">
      <w:pPr>
        <w:pStyle w:val="Odstavecseseznamem"/>
        <w:widowControl w:val="0"/>
        <w:autoSpaceDE w:val="0"/>
        <w:autoSpaceDN w:val="0"/>
        <w:adjustRightInd w:val="0"/>
        <w:ind w:left="360"/>
        <w:jc w:val="both"/>
        <w:rPr>
          <w:rFonts w:ascii="Arial" w:hAnsi="Arial" w:cs="Arial"/>
          <w:sz w:val="16"/>
          <w:szCs w:val="16"/>
        </w:rPr>
      </w:pPr>
    </w:p>
    <w:p w14:paraId="04802369" w14:textId="77777777" w:rsidR="00887BA1" w:rsidRPr="009D614A" w:rsidRDefault="00887BA1" w:rsidP="00BA5848">
      <w:pPr>
        <w:pStyle w:val="Odstavecseseznamem"/>
        <w:widowControl w:val="0"/>
        <w:numPr>
          <w:ilvl w:val="0"/>
          <w:numId w:val="28"/>
        </w:numPr>
        <w:autoSpaceDE w:val="0"/>
        <w:autoSpaceDN w:val="0"/>
        <w:adjustRightInd w:val="0"/>
        <w:jc w:val="both"/>
        <w:rPr>
          <w:rFonts w:ascii="Arial" w:hAnsi="Arial" w:cs="Arial"/>
          <w:sz w:val="22"/>
          <w:szCs w:val="22"/>
        </w:rPr>
      </w:pPr>
      <w:r>
        <w:rPr>
          <w:rFonts w:ascii="Arial" w:hAnsi="Arial" w:cs="Arial"/>
          <w:sz w:val="22"/>
          <w:szCs w:val="22"/>
        </w:rPr>
        <w:t>Nákladový způsob se aplikuje především u staveb.</w:t>
      </w:r>
      <w:r w:rsidRPr="00630677">
        <w:rPr>
          <w:rFonts w:ascii="Arial" w:hAnsi="Arial" w:cs="Arial"/>
          <w:sz w:val="22"/>
          <w:szCs w:val="22"/>
        </w:rPr>
        <w:t xml:space="preserve"> </w:t>
      </w:r>
      <w:r w:rsidRPr="009D614A">
        <w:rPr>
          <w:rFonts w:ascii="Arial" w:hAnsi="Arial" w:cs="Arial"/>
          <w:sz w:val="22"/>
          <w:szCs w:val="22"/>
        </w:rPr>
        <w:t xml:space="preserve">Nákladovým způsobem nelze určit hodnotu pozemku. Pozemek je nereprodukovatelný přírodní zdroj, u kterého nedokážeme vyčíslit náklady na jeho pořízení. Lze pouze indikovat náklady na jeho zhodnocení inženýrskými sítěmi, melioračními opatřeními, lze vyčíslit náklady na odstranění ekologické zátěže, náklady na odstranění nevhodné stavby. </w:t>
      </w:r>
    </w:p>
    <w:p w14:paraId="42DB37B4" w14:textId="77777777" w:rsidR="00887BA1" w:rsidRPr="00630677" w:rsidRDefault="00887BA1" w:rsidP="00BA5848">
      <w:pPr>
        <w:pStyle w:val="Odstavecseseznamem"/>
        <w:widowControl w:val="0"/>
        <w:numPr>
          <w:ilvl w:val="0"/>
          <w:numId w:val="28"/>
        </w:numPr>
        <w:autoSpaceDE w:val="0"/>
        <w:autoSpaceDN w:val="0"/>
        <w:adjustRightInd w:val="0"/>
        <w:jc w:val="both"/>
        <w:rPr>
          <w:rFonts w:ascii="Arial" w:hAnsi="Arial" w:cs="Arial"/>
          <w:sz w:val="22"/>
          <w:szCs w:val="22"/>
        </w:rPr>
      </w:pPr>
      <w:r w:rsidRPr="00630677">
        <w:rPr>
          <w:rFonts w:ascii="Arial" w:hAnsi="Arial" w:cs="Arial"/>
          <w:sz w:val="22"/>
          <w:szCs w:val="22"/>
        </w:rPr>
        <w:t xml:space="preserve">Pro určení ceny předmětu výnosovým způsobem je nutné mít relevantní výnos z předmětu ocenění, to je nutné průkazně doložit </w:t>
      </w:r>
      <w:r>
        <w:rPr>
          <w:rFonts w:ascii="Arial" w:hAnsi="Arial" w:cs="Arial"/>
          <w:sz w:val="22"/>
          <w:szCs w:val="22"/>
        </w:rPr>
        <w:t xml:space="preserve">nejlépe </w:t>
      </w:r>
      <w:r w:rsidRPr="00630677">
        <w:rPr>
          <w:rFonts w:ascii="Arial" w:hAnsi="Arial" w:cs="Arial"/>
          <w:sz w:val="22"/>
          <w:szCs w:val="22"/>
        </w:rPr>
        <w:t>obvyklým nájemným</w:t>
      </w:r>
      <w:r>
        <w:rPr>
          <w:rFonts w:ascii="Arial" w:hAnsi="Arial" w:cs="Arial"/>
          <w:sz w:val="22"/>
          <w:szCs w:val="22"/>
        </w:rPr>
        <w:t xml:space="preserve"> určeným dle definice obvyklé ceny.</w:t>
      </w:r>
    </w:p>
    <w:p w14:paraId="6EF4D5F2" w14:textId="77777777" w:rsidR="00887BA1" w:rsidRDefault="00887BA1" w:rsidP="00BA5848">
      <w:pPr>
        <w:pStyle w:val="Odstavecseseznamem"/>
        <w:widowControl w:val="0"/>
        <w:numPr>
          <w:ilvl w:val="0"/>
          <w:numId w:val="28"/>
        </w:numPr>
        <w:autoSpaceDE w:val="0"/>
        <w:autoSpaceDN w:val="0"/>
        <w:adjustRightInd w:val="0"/>
        <w:jc w:val="both"/>
        <w:rPr>
          <w:rFonts w:ascii="Arial" w:hAnsi="Arial" w:cs="Arial"/>
          <w:sz w:val="22"/>
          <w:szCs w:val="22"/>
        </w:rPr>
      </w:pPr>
      <w:r w:rsidRPr="00630677">
        <w:rPr>
          <w:rFonts w:ascii="Arial" w:hAnsi="Arial" w:cs="Arial"/>
          <w:sz w:val="22"/>
          <w:szCs w:val="22"/>
        </w:rPr>
        <w:t>Pro určení ceny předmětu porovnávacím způsobem je nutné postupovat analogicky</w:t>
      </w:r>
      <w:r>
        <w:rPr>
          <w:rFonts w:ascii="Arial" w:hAnsi="Arial" w:cs="Arial"/>
          <w:sz w:val="22"/>
          <w:szCs w:val="22"/>
        </w:rPr>
        <w:t xml:space="preserve"> a přiměřeně </w:t>
      </w:r>
      <w:r w:rsidRPr="00630677">
        <w:rPr>
          <w:rFonts w:ascii="Arial" w:hAnsi="Arial" w:cs="Arial"/>
          <w:sz w:val="22"/>
          <w:szCs w:val="22"/>
        </w:rPr>
        <w:t xml:space="preserve">jako </w:t>
      </w:r>
      <w:r>
        <w:rPr>
          <w:rFonts w:ascii="Arial" w:hAnsi="Arial" w:cs="Arial"/>
          <w:sz w:val="22"/>
          <w:szCs w:val="22"/>
        </w:rPr>
        <w:t>při</w:t>
      </w:r>
      <w:r w:rsidRPr="00630677">
        <w:rPr>
          <w:rFonts w:ascii="Arial" w:hAnsi="Arial" w:cs="Arial"/>
          <w:sz w:val="22"/>
          <w:szCs w:val="22"/>
        </w:rPr>
        <w:t xml:space="preserve"> určování obvyklé ceny porovnáním, závazně je nutné vycházet ze sjednaných cen </w:t>
      </w:r>
      <w:r>
        <w:rPr>
          <w:rFonts w:ascii="Arial" w:hAnsi="Arial" w:cs="Arial"/>
          <w:sz w:val="22"/>
          <w:szCs w:val="22"/>
        </w:rPr>
        <w:t>stejných, popřípadě obdobných</w:t>
      </w:r>
      <w:r w:rsidRPr="00630677">
        <w:rPr>
          <w:rFonts w:ascii="Arial" w:hAnsi="Arial" w:cs="Arial"/>
          <w:sz w:val="22"/>
          <w:szCs w:val="22"/>
        </w:rPr>
        <w:t xml:space="preserve"> předmětů s</w:t>
      </w:r>
      <w:r>
        <w:rPr>
          <w:rFonts w:ascii="Arial" w:hAnsi="Arial" w:cs="Arial"/>
          <w:sz w:val="22"/>
          <w:szCs w:val="22"/>
        </w:rPr>
        <w:t> </w:t>
      </w:r>
      <w:r w:rsidRPr="00630677">
        <w:rPr>
          <w:rFonts w:ascii="Arial" w:hAnsi="Arial" w:cs="Arial"/>
          <w:sz w:val="22"/>
          <w:szCs w:val="22"/>
        </w:rPr>
        <w:t>doložením</w:t>
      </w:r>
      <w:r>
        <w:rPr>
          <w:rFonts w:ascii="Arial" w:hAnsi="Arial" w:cs="Arial"/>
          <w:sz w:val="22"/>
          <w:szCs w:val="22"/>
        </w:rPr>
        <w:t xml:space="preserve"> cenových vzorků stejně jako u obvyklé ceny.</w:t>
      </w:r>
      <w:r w:rsidRPr="00630677">
        <w:rPr>
          <w:rFonts w:ascii="Arial" w:hAnsi="Arial" w:cs="Arial"/>
          <w:sz w:val="22"/>
          <w:szCs w:val="22"/>
        </w:rPr>
        <w:t xml:space="preserve"> Způsob porovnávací je nesporně považován znaleckou teorií a praxí za nejobjektivnější. Pro její aplikaci musí být splněna podmínka, že se srovnatelnými předměty se obchoduje a údaje o sjednaných cenách jsou dostupné. </w:t>
      </w:r>
    </w:p>
    <w:p w14:paraId="41C091C9" w14:textId="77777777" w:rsidR="00887BA1" w:rsidRPr="003E3D55" w:rsidRDefault="00887BA1" w:rsidP="00BA5848">
      <w:pPr>
        <w:pStyle w:val="Odstavecseseznamem"/>
        <w:widowControl w:val="0"/>
        <w:numPr>
          <w:ilvl w:val="0"/>
          <w:numId w:val="22"/>
        </w:numPr>
        <w:autoSpaceDE w:val="0"/>
        <w:autoSpaceDN w:val="0"/>
        <w:adjustRightInd w:val="0"/>
        <w:jc w:val="both"/>
        <w:rPr>
          <w:rFonts w:ascii="Arial" w:hAnsi="Arial" w:cs="Arial"/>
          <w:sz w:val="22"/>
          <w:szCs w:val="22"/>
        </w:rPr>
      </w:pPr>
      <w:r w:rsidRPr="00522488">
        <w:rPr>
          <w:rFonts w:ascii="Arial" w:hAnsi="Arial" w:cs="Arial"/>
          <w:sz w:val="22"/>
          <w:szCs w:val="22"/>
        </w:rPr>
        <w:t>Tržní hodnota se určuje na základě více hodnot</w:t>
      </w:r>
      <w:r>
        <w:rPr>
          <w:rFonts w:ascii="Arial" w:hAnsi="Arial" w:cs="Arial"/>
          <w:sz w:val="22"/>
          <w:szCs w:val="22"/>
        </w:rPr>
        <w:t xml:space="preserve"> (</w:t>
      </w:r>
      <w:r w:rsidRPr="00522488">
        <w:rPr>
          <w:rFonts w:ascii="Arial" w:hAnsi="Arial" w:cs="Arial"/>
          <w:sz w:val="22"/>
          <w:szCs w:val="22"/>
        </w:rPr>
        <w:t>nákladové, výnosové a porovnávací</w:t>
      </w:r>
      <w:r>
        <w:rPr>
          <w:rFonts w:ascii="Arial" w:hAnsi="Arial" w:cs="Arial"/>
          <w:sz w:val="22"/>
          <w:szCs w:val="22"/>
        </w:rPr>
        <w:t>)</w:t>
      </w:r>
      <w:r w:rsidRPr="00522488">
        <w:rPr>
          <w:rFonts w:ascii="Arial" w:hAnsi="Arial" w:cs="Arial"/>
          <w:sz w:val="22"/>
          <w:szCs w:val="22"/>
        </w:rPr>
        <w:t>. Jde o komplexní přístup, kdy zhotovitel musí na základě tří možných dílčích způsobů ocenění určit tržní hodnotu.</w:t>
      </w:r>
      <w:r>
        <w:rPr>
          <w:rFonts w:ascii="Arial" w:hAnsi="Arial" w:cs="Arial"/>
          <w:sz w:val="22"/>
          <w:szCs w:val="22"/>
        </w:rPr>
        <w:t xml:space="preserve"> V této souvislosti je často používán </w:t>
      </w:r>
      <w:r w:rsidRPr="003E3D55">
        <w:rPr>
          <w:rFonts w:ascii="Arial" w:hAnsi="Arial" w:cs="Arial"/>
          <w:sz w:val="22"/>
          <w:szCs w:val="22"/>
        </w:rPr>
        <w:t>pojem rekonciliace, za který je považován proces</w:t>
      </w:r>
      <w:r>
        <w:rPr>
          <w:rFonts w:ascii="Arial" w:hAnsi="Arial" w:cs="Arial"/>
          <w:sz w:val="22"/>
          <w:szCs w:val="22"/>
        </w:rPr>
        <w:t>,</w:t>
      </w:r>
      <w:r w:rsidRPr="003E3D55">
        <w:rPr>
          <w:rFonts w:ascii="Arial" w:hAnsi="Arial" w:cs="Arial"/>
          <w:sz w:val="22"/>
          <w:szCs w:val="22"/>
        </w:rPr>
        <w:t xml:space="preserve"> při kterém zhotovitel ocenění na základě dílčích indicií konkretiz</w:t>
      </w:r>
      <w:r>
        <w:rPr>
          <w:rFonts w:ascii="Arial" w:hAnsi="Arial" w:cs="Arial"/>
          <w:sz w:val="22"/>
          <w:szCs w:val="22"/>
        </w:rPr>
        <w:t>uje</w:t>
      </w:r>
      <w:r w:rsidRPr="003E3D55">
        <w:rPr>
          <w:rFonts w:ascii="Arial" w:hAnsi="Arial" w:cs="Arial"/>
          <w:sz w:val="22"/>
          <w:szCs w:val="22"/>
        </w:rPr>
        <w:t xml:space="preserve"> konečnou finální hodnotu a cenu.     </w:t>
      </w:r>
    </w:p>
    <w:p w14:paraId="13A5A304" w14:textId="77777777" w:rsidR="00887BA1" w:rsidRDefault="00887BA1" w:rsidP="00887BA1">
      <w:pPr>
        <w:widowControl w:val="0"/>
        <w:autoSpaceDE w:val="0"/>
        <w:autoSpaceDN w:val="0"/>
        <w:adjustRightInd w:val="0"/>
        <w:jc w:val="both"/>
        <w:rPr>
          <w:rFonts w:ascii="Arial" w:hAnsi="Arial" w:cs="Arial"/>
          <w:b/>
          <w:bCs/>
          <w:color w:val="000000" w:themeColor="text1"/>
          <w:sz w:val="22"/>
          <w:szCs w:val="22"/>
        </w:rPr>
      </w:pPr>
    </w:p>
    <w:p w14:paraId="546B7F82" w14:textId="77777777" w:rsidR="00887BA1" w:rsidRPr="007F4ED9" w:rsidRDefault="00887BA1" w:rsidP="00887BA1">
      <w:pPr>
        <w:widowControl w:val="0"/>
        <w:autoSpaceDE w:val="0"/>
        <w:autoSpaceDN w:val="0"/>
        <w:adjustRightInd w:val="0"/>
        <w:jc w:val="both"/>
        <w:rPr>
          <w:rFonts w:ascii="Arial" w:hAnsi="Arial" w:cs="Arial"/>
          <w:sz w:val="22"/>
          <w:szCs w:val="22"/>
        </w:rPr>
      </w:pPr>
      <w:r w:rsidRPr="007F4ED9">
        <w:rPr>
          <w:rFonts w:ascii="Arial" w:hAnsi="Arial" w:cs="Arial"/>
          <w:b/>
          <w:bCs/>
          <w:color w:val="000000" w:themeColor="text1"/>
          <w:sz w:val="22"/>
          <w:szCs w:val="22"/>
        </w:rPr>
        <w:t>Tržní hodnota</w:t>
      </w:r>
      <w:r w:rsidRPr="007F4ED9">
        <w:rPr>
          <w:rFonts w:ascii="Arial" w:hAnsi="Arial" w:cs="Arial"/>
          <w:sz w:val="22"/>
          <w:szCs w:val="22"/>
        </w:rPr>
        <w:t xml:space="preserve"> </w:t>
      </w:r>
      <w:r w:rsidRPr="007F4ED9">
        <w:rPr>
          <w:rFonts w:ascii="Arial" w:hAnsi="Arial" w:cs="Arial"/>
          <w:b/>
          <w:bCs/>
          <w:color w:val="000000" w:themeColor="text1"/>
          <w:sz w:val="22"/>
          <w:szCs w:val="22"/>
        </w:rPr>
        <w:t>se určuje závazně jednou veličinou v rámci tří možných dílčích postupů.</w:t>
      </w:r>
      <w:r w:rsidRPr="007F4ED9">
        <w:rPr>
          <w:rFonts w:ascii="Arial" w:hAnsi="Arial" w:cs="Arial"/>
          <w:color w:val="000000" w:themeColor="text1"/>
          <w:sz w:val="22"/>
          <w:szCs w:val="22"/>
        </w:rPr>
        <w:t xml:space="preserve"> </w:t>
      </w:r>
    </w:p>
    <w:p w14:paraId="3B077AC3" w14:textId="77777777" w:rsidR="00887BA1" w:rsidRDefault="00887BA1" w:rsidP="00887BA1">
      <w:pPr>
        <w:pStyle w:val="Odstavecseseznamem"/>
        <w:ind w:left="0"/>
        <w:jc w:val="both"/>
        <w:rPr>
          <w:rFonts w:ascii="Arial" w:hAnsi="Arial" w:cs="Arial"/>
          <w:color w:val="FF0000"/>
          <w:sz w:val="20"/>
          <w:szCs w:val="20"/>
        </w:rPr>
      </w:pPr>
    </w:p>
    <w:p w14:paraId="1AD7F524" w14:textId="77777777" w:rsidR="006344B7" w:rsidRDefault="006344B7" w:rsidP="00887BA1">
      <w:pPr>
        <w:pStyle w:val="Odstavecseseznamem"/>
        <w:ind w:left="360"/>
        <w:jc w:val="center"/>
        <w:rPr>
          <w:rFonts w:ascii="Arial" w:hAnsi="Arial" w:cs="Arial"/>
          <w:b/>
          <w:bCs/>
          <w:sz w:val="22"/>
          <w:szCs w:val="22"/>
        </w:rPr>
      </w:pPr>
    </w:p>
    <w:p w14:paraId="28FD7132" w14:textId="3D6D07FB" w:rsidR="00887BA1" w:rsidRDefault="00887BA1" w:rsidP="00887BA1">
      <w:pPr>
        <w:pStyle w:val="Odstavecseseznamem"/>
        <w:ind w:left="360"/>
        <w:jc w:val="center"/>
        <w:rPr>
          <w:rFonts w:ascii="Arial" w:hAnsi="Arial" w:cs="Arial"/>
          <w:b/>
          <w:bCs/>
          <w:sz w:val="22"/>
          <w:szCs w:val="22"/>
        </w:rPr>
      </w:pPr>
      <w:r w:rsidRPr="0077252E">
        <w:rPr>
          <w:rFonts w:ascii="Arial" w:hAnsi="Arial" w:cs="Arial"/>
          <w:b/>
          <w:bCs/>
          <w:sz w:val="22"/>
          <w:szCs w:val="22"/>
        </w:rPr>
        <w:lastRenderedPageBreak/>
        <w:t xml:space="preserve">Čl. </w:t>
      </w:r>
      <w:r>
        <w:rPr>
          <w:rFonts w:ascii="Arial" w:hAnsi="Arial" w:cs="Arial"/>
          <w:b/>
          <w:bCs/>
          <w:sz w:val="22"/>
          <w:szCs w:val="22"/>
        </w:rPr>
        <w:t>6.2.9</w:t>
      </w:r>
    </w:p>
    <w:p w14:paraId="1DEC434A" w14:textId="77777777" w:rsidR="00887BA1" w:rsidRDefault="00887BA1" w:rsidP="00887BA1">
      <w:pPr>
        <w:pStyle w:val="Odstavecseseznamem"/>
        <w:ind w:left="360"/>
        <w:jc w:val="center"/>
        <w:rPr>
          <w:rFonts w:ascii="Arial" w:hAnsi="Arial" w:cs="Arial"/>
          <w:b/>
          <w:bCs/>
          <w:sz w:val="22"/>
          <w:szCs w:val="22"/>
        </w:rPr>
      </w:pPr>
      <w:r w:rsidRPr="00121E13">
        <w:rPr>
          <w:rFonts w:ascii="Arial" w:hAnsi="Arial" w:cs="Arial"/>
          <w:b/>
          <w:bCs/>
          <w:sz w:val="22"/>
          <w:szCs w:val="22"/>
        </w:rPr>
        <w:t>Závazn</w:t>
      </w:r>
      <w:r>
        <w:rPr>
          <w:rFonts w:ascii="Arial" w:hAnsi="Arial" w:cs="Arial"/>
          <w:b/>
          <w:bCs/>
          <w:sz w:val="22"/>
          <w:szCs w:val="22"/>
        </w:rPr>
        <w:t>é</w:t>
      </w:r>
      <w:r w:rsidRPr="00121E13">
        <w:rPr>
          <w:rFonts w:ascii="Arial" w:hAnsi="Arial" w:cs="Arial"/>
          <w:b/>
          <w:bCs/>
          <w:sz w:val="22"/>
          <w:szCs w:val="22"/>
        </w:rPr>
        <w:t xml:space="preserve"> určení obvyklé ceny případně tržní hodnoty</w:t>
      </w:r>
      <w:r>
        <w:rPr>
          <w:rFonts w:ascii="Arial" w:hAnsi="Arial" w:cs="Arial"/>
          <w:b/>
          <w:bCs/>
          <w:sz w:val="22"/>
          <w:szCs w:val="22"/>
        </w:rPr>
        <w:t xml:space="preserve"> společně se zjištěnou</w:t>
      </w:r>
      <w:r w:rsidRPr="00121E13">
        <w:rPr>
          <w:rFonts w:ascii="Arial" w:hAnsi="Arial" w:cs="Arial"/>
          <w:b/>
          <w:bCs/>
          <w:sz w:val="22"/>
          <w:szCs w:val="22"/>
        </w:rPr>
        <w:t xml:space="preserve"> cen</w:t>
      </w:r>
      <w:r>
        <w:rPr>
          <w:rFonts w:ascii="Arial" w:hAnsi="Arial" w:cs="Arial"/>
          <w:b/>
          <w:bCs/>
          <w:sz w:val="22"/>
          <w:szCs w:val="22"/>
        </w:rPr>
        <w:t>ou</w:t>
      </w:r>
    </w:p>
    <w:p w14:paraId="0BDE233C" w14:textId="77777777" w:rsidR="00887BA1" w:rsidRPr="00AC63FF" w:rsidRDefault="00887BA1" w:rsidP="00887BA1">
      <w:pPr>
        <w:jc w:val="both"/>
        <w:rPr>
          <w:rFonts w:ascii="Arial" w:hAnsi="Arial" w:cs="Arial"/>
          <w:b/>
          <w:bCs/>
          <w:color w:val="000000" w:themeColor="text1"/>
          <w:sz w:val="22"/>
          <w:szCs w:val="22"/>
        </w:rPr>
      </w:pPr>
    </w:p>
    <w:p w14:paraId="63FA74DC" w14:textId="77777777" w:rsidR="00887BA1" w:rsidRPr="002059C9" w:rsidRDefault="00887BA1" w:rsidP="00887BA1">
      <w:pPr>
        <w:widowControl w:val="0"/>
        <w:autoSpaceDE w:val="0"/>
        <w:autoSpaceDN w:val="0"/>
        <w:adjustRightInd w:val="0"/>
        <w:rPr>
          <w:rFonts w:ascii="Arial" w:hAnsi="Arial" w:cs="Arial"/>
          <w:i/>
          <w:iCs/>
          <w:sz w:val="20"/>
          <w:szCs w:val="20"/>
        </w:rPr>
      </w:pPr>
      <w:r w:rsidRPr="002059C9">
        <w:rPr>
          <w:rFonts w:ascii="Arial" w:hAnsi="Arial" w:cs="Arial"/>
          <w:i/>
          <w:iCs/>
          <w:sz w:val="20"/>
          <w:szCs w:val="20"/>
        </w:rPr>
        <w:t>§ 1 c OV</w:t>
      </w:r>
    </w:p>
    <w:p w14:paraId="1A620161" w14:textId="77777777" w:rsidR="00887BA1" w:rsidRPr="002059C9" w:rsidRDefault="00887BA1" w:rsidP="00887BA1">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(1) Spolu s určením obvyklé ceny nemovité věci nebo její tržní hodnoty se určí i cena zjištěná. </w:t>
      </w:r>
    </w:p>
    <w:p w14:paraId="3CDB9777" w14:textId="77777777" w:rsidR="00887BA1" w:rsidRDefault="00887BA1" w:rsidP="00887BA1">
      <w:pPr>
        <w:widowControl w:val="0"/>
        <w:autoSpaceDE w:val="0"/>
        <w:autoSpaceDN w:val="0"/>
        <w:adjustRightInd w:val="0"/>
        <w:jc w:val="both"/>
        <w:rPr>
          <w:rFonts w:ascii="Arial" w:hAnsi="Arial" w:cs="Arial"/>
          <w:sz w:val="22"/>
          <w:szCs w:val="22"/>
        </w:rPr>
      </w:pPr>
      <w:r>
        <w:rPr>
          <w:rFonts w:ascii="Arial" w:hAnsi="Arial" w:cs="Arial"/>
          <w:sz w:val="22"/>
          <w:szCs w:val="22"/>
        </w:rPr>
        <w:t>Zadavatel požaduje, aby s</w:t>
      </w:r>
      <w:r w:rsidRPr="00D54AC2">
        <w:rPr>
          <w:rFonts w:ascii="Arial" w:hAnsi="Arial" w:cs="Arial"/>
          <w:sz w:val="22"/>
          <w:szCs w:val="22"/>
        </w:rPr>
        <w:t xml:space="preserve">polu s určením </w:t>
      </w:r>
      <w:r>
        <w:rPr>
          <w:rFonts w:ascii="Arial" w:hAnsi="Arial" w:cs="Arial"/>
          <w:sz w:val="22"/>
          <w:szCs w:val="22"/>
        </w:rPr>
        <w:t xml:space="preserve">požadované </w:t>
      </w:r>
      <w:r w:rsidRPr="00D54AC2">
        <w:rPr>
          <w:rFonts w:ascii="Arial" w:hAnsi="Arial" w:cs="Arial"/>
          <w:sz w:val="22"/>
          <w:szCs w:val="22"/>
        </w:rPr>
        <w:t>obvyklé ceny nemovité věci nebo</w:t>
      </w:r>
      <w:r>
        <w:rPr>
          <w:rFonts w:ascii="Arial" w:hAnsi="Arial" w:cs="Arial"/>
          <w:sz w:val="22"/>
          <w:szCs w:val="22"/>
        </w:rPr>
        <w:t xml:space="preserve"> při určení</w:t>
      </w:r>
      <w:r w:rsidRPr="00D54AC2">
        <w:rPr>
          <w:rFonts w:ascii="Arial" w:hAnsi="Arial" w:cs="Arial"/>
          <w:sz w:val="22"/>
          <w:szCs w:val="22"/>
        </w:rPr>
        <w:t xml:space="preserve"> tržní hodnoty</w:t>
      </w:r>
      <w:r>
        <w:rPr>
          <w:rFonts w:ascii="Arial" w:hAnsi="Arial" w:cs="Arial"/>
          <w:sz w:val="22"/>
          <w:szCs w:val="22"/>
        </w:rPr>
        <w:t>, když nejde určit cena obvyklá, byla určena i cena zjištěná.</w:t>
      </w:r>
      <w:r w:rsidRPr="00D54AC2">
        <w:rPr>
          <w:rFonts w:ascii="Arial" w:hAnsi="Arial" w:cs="Arial"/>
          <w:sz w:val="22"/>
          <w:szCs w:val="22"/>
        </w:rPr>
        <w:t xml:space="preserve"> </w:t>
      </w:r>
      <w:r>
        <w:rPr>
          <w:rFonts w:ascii="Arial" w:hAnsi="Arial" w:cs="Arial"/>
          <w:sz w:val="22"/>
          <w:szCs w:val="22"/>
        </w:rPr>
        <w:t>Tento požadavek je závazně stanoven v OV a je nutno ho striktně dodržovat.</w:t>
      </w:r>
    </w:p>
    <w:p w14:paraId="4F4E9708" w14:textId="77777777" w:rsidR="00887BA1" w:rsidRDefault="00887BA1" w:rsidP="00887BA1">
      <w:pPr>
        <w:widowControl w:val="0"/>
        <w:autoSpaceDE w:val="0"/>
        <w:autoSpaceDN w:val="0"/>
        <w:adjustRightInd w:val="0"/>
        <w:jc w:val="both"/>
        <w:rPr>
          <w:rFonts w:ascii="Arial" w:hAnsi="Arial" w:cs="Arial"/>
          <w:sz w:val="22"/>
          <w:szCs w:val="22"/>
        </w:rPr>
      </w:pPr>
    </w:p>
    <w:p w14:paraId="1504EFD7" w14:textId="77777777" w:rsidR="00887BA1" w:rsidRPr="00D54AC2" w:rsidRDefault="00887BA1" w:rsidP="00887BA1">
      <w:pPr>
        <w:widowControl w:val="0"/>
        <w:autoSpaceDE w:val="0"/>
        <w:autoSpaceDN w:val="0"/>
        <w:adjustRightInd w:val="0"/>
        <w:jc w:val="both"/>
        <w:rPr>
          <w:rFonts w:ascii="Arial" w:hAnsi="Arial" w:cs="Arial"/>
          <w:sz w:val="22"/>
          <w:szCs w:val="22"/>
        </w:rPr>
      </w:pPr>
      <w:r>
        <w:rPr>
          <w:rFonts w:ascii="Arial" w:hAnsi="Arial" w:cs="Arial"/>
          <w:sz w:val="22"/>
          <w:szCs w:val="22"/>
        </w:rPr>
        <w:t>Při ocenění majetku (určení obvyklé ceny nebo tržní hodnoty nebo ceny zjištěné) pro účely prodeje, kterým dojde ke sjednocení vlastnictví pozemku a stavby, není důvod omezující vlivy z titulu rozdílného vlastnictví žádným způsobem zohledňovat. Při určení ceny zjištěné se srážky</w:t>
      </w:r>
      <w:r w:rsidRPr="00EE3CD1">
        <w:rPr>
          <w:rFonts w:ascii="Arial" w:hAnsi="Arial" w:cs="Arial"/>
          <w:sz w:val="22"/>
          <w:szCs w:val="22"/>
        </w:rPr>
        <w:t xml:space="preserve"> </w:t>
      </w:r>
      <w:r>
        <w:rPr>
          <w:rFonts w:ascii="Arial" w:hAnsi="Arial" w:cs="Arial"/>
          <w:sz w:val="22"/>
          <w:szCs w:val="22"/>
        </w:rPr>
        <w:t>z výše uvedených důvodů v ZP neuplatní.</w:t>
      </w:r>
    </w:p>
    <w:p w14:paraId="7971CE17" w14:textId="77777777" w:rsidR="00887BA1" w:rsidRDefault="00887BA1" w:rsidP="00887BA1">
      <w:pPr>
        <w:widowControl w:val="0"/>
        <w:autoSpaceDE w:val="0"/>
        <w:autoSpaceDN w:val="0"/>
        <w:adjustRightInd w:val="0"/>
        <w:jc w:val="both"/>
        <w:rPr>
          <w:rFonts w:ascii="Arial" w:hAnsi="Arial" w:cs="Arial"/>
          <w:sz w:val="22"/>
          <w:szCs w:val="22"/>
        </w:rPr>
      </w:pPr>
    </w:p>
    <w:p w14:paraId="1DFC3108" w14:textId="77777777" w:rsidR="00887BA1" w:rsidRDefault="00887BA1" w:rsidP="00887BA1">
      <w:pPr>
        <w:pStyle w:val="Odstavecseseznamem"/>
        <w:ind w:left="360"/>
        <w:jc w:val="center"/>
        <w:rPr>
          <w:rFonts w:ascii="Arial" w:hAnsi="Arial" w:cs="Arial"/>
          <w:b/>
          <w:bCs/>
          <w:sz w:val="22"/>
          <w:szCs w:val="22"/>
        </w:rPr>
      </w:pPr>
      <w:r w:rsidRPr="0077252E">
        <w:rPr>
          <w:rFonts w:ascii="Arial" w:hAnsi="Arial" w:cs="Arial"/>
          <w:b/>
          <w:bCs/>
          <w:sz w:val="22"/>
          <w:szCs w:val="22"/>
        </w:rPr>
        <w:t xml:space="preserve">Čl. </w:t>
      </w:r>
      <w:r>
        <w:rPr>
          <w:rFonts w:ascii="Arial" w:hAnsi="Arial" w:cs="Arial"/>
          <w:b/>
          <w:bCs/>
          <w:sz w:val="22"/>
          <w:szCs w:val="22"/>
        </w:rPr>
        <w:t>6.2.10</w:t>
      </w:r>
    </w:p>
    <w:p w14:paraId="6EF1D04D" w14:textId="77777777" w:rsidR="00887BA1" w:rsidRDefault="00887BA1" w:rsidP="00887BA1">
      <w:pPr>
        <w:pStyle w:val="Odstavecseseznamem"/>
        <w:ind w:left="360"/>
        <w:jc w:val="center"/>
        <w:rPr>
          <w:rFonts w:ascii="Arial" w:hAnsi="Arial" w:cs="Arial"/>
          <w:b/>
          <w:bCs/>
          <w:sz w:val="22"/>
          <w:szCs w:val="22"/>
        </w:rPr>
      </w:pPr>
      <w:r>
        <w:rPr>
          <w:rFonts w:ascii="Arial" w:hAnsi="Arial" w:cs="Arial"/>
          <w:b/>
          <w:bCs/>
          <w:sz w:val="22"/>
          <w:szCs w:val="22"/>
        </w:rPr>
        <w:t>Zaokrouhlování výsledků</w:t>
      </w:r>
    </w:p>
    <w:p w14:paraId="4DD1165A" w14:textId="77777777" w:rsidR="00887BA1" w:rsidRPr="002059C9" w:rsidRDefault="00887BA1" w:rsidP="00887BA1">
      <w:pPr>
        <w:widowControl w:val="0"/>
        <w:autoSpaceDE w:val="0"/>
        <w:autoSpaceDN w:val="0"/>
        <w:adjustRightInd w:val="0"/>
        <w:rPr>
          <w:rFonts w:ascii="Arial" w:hAnsi="Arial" w:cs="Arial"/>
          <w:i/>
          <w:iCs/>
          <w:sz w:val="20"/>
          <w:szCs w:val="20"/>
        </w:rPr>
      </w:pPr>
      <w:r w:rsidRPr="002059C9">
        <w:rPr>
          <w:rFonts w:ascii="Arial" w:hAnsi="Arial" w:cs="Arial"/>
          <w:i/>
          <w:iCs/>
          <w:sz w:val="20"/>
          <w:szCs w:val="20"/>
        </w:rPr>
        <w:t>§ 50 OV</w:t>
      </w:r>
    </w:p>
    <w:p w14:paraId="6953689D" w14:textId="77777777" w:rsidR="00887BA1" w:rsidRPr="002059C9" w:rsidRDefault="00887BA1" w:rsidP="00887BA1">
      <w:pPr>
        <w:widowControl w:val="0"/>
        <w:autoSpaceDE w:val="0"/>
        <w:autoSpaceDN w:val="0"/>
        <w:adjustRightInd w:val="0"/>
        <w:rPr>
          <w:rFonts w:ascii="Arial" w:hAnsi="Arial" w:cs="Arial"/>
          <w:i/>
          <w:iCs/>
          <w:sz w:val="20"/>
          <w:szCs w:val="20"/>
        </w:rPr>
      </w:pPr>
      <w:r w:rsidRPr="002059C9">
        <w:rPr>
          <w:rFonts w:ascii="Arial" w:hAnsi="Arial" w:cs="Arial"/>
          <w:i/>
          <w:iCs/>
          <w:sz w:val="20"/>
          <w:szCs w:val="20"/>
        </w:rPr>
        <w:t>Celková cena zjištěná se zaokrouhlí na desetikoruny.</w:t>
      </w:r>
    </w:p>
    <w:p w14:paraId="3FE13AC8" w14:textId="77777777" w:rsidR="00887BA1" w:rsidRPr="0054795F" w:rsidRDefault="00887BA1" w:rsidP="00887BA1">
      <w:pPr>
        <w:widowControl w:val="0"/>
        <w:autoSpaceDE w:val="0"/>
        <w:autoSpaceDN w:val="0"/>
        <w:adjustRightInd w:val="0"/>
        <w:jc w:val="both"/>
        <w:rPr>
          <w:rFonts w:ascii="Arial" w:hAnsi="Arial" w:cs="Arial"/>
          <w:sz w:val="22"/>
          <w:szCs w:val="22"/>
        </w:rPr>
      </w:pPr>
      <w:r w:rsidRPr="2C8A4DA3">
        <w:rPr>
          <w:rFonts w:ascii="Arial" w:hAnsi="Arial" w:cs="Arial"/>
          <w:sz w:val="22"/>
          <w:szCs w:val="22"/>
        </w:rPr>
        <w:t xml:space="preserve">Zadavatel požaduje zaokrouhlení ceny zjištěné dle OV. U obvyklé ceny a tržní hodnoty nejsou dle ZOM a OV závazně určena pravidla zaokrouhlování. Zadavatel doporučuje tyto ceny zaokrouhlovat analogicky jako cenu zjištěnou, tedy na desetikoruny. Tento postup nesmí však být v rozporu s požadavkem dle § 28 zákona č. 254/2019 Sb. Pokud by doporučený způsob zaokrouhlování obvyklé ceny a tržní hodnoty byl v rozporu s § 28 zákona č. 254/2019 Sb., zhotovitel zvolí vhodný způsob zaokrouhlení dle specifik konkrétního oceňovacího případu.  </w:t>
      </w:r>
    </w:p>
    <w:p w14:paraId="3E98EC23" w14:textId="77777777" w:rsidR="00887BA1" w:rsidRDefault="00887BA1" w:rsidP="00887BA1">
      <w:pPr>
        <w:widowControl w:val="0"/>
        <w:autoSpaceDE w:val="0"/>
        <w:autoSpaceDN w:val="0"/>
        <w:adjustRightInd w:val="0"/>
        <w:jc w:val="both"/>
        <w:rPr>
          <w:rFonts w:ascii="Arial" w:hAnsi="Arial" w:cs="Arial"/>
          <w:sz w:val="22"/>
          <w:szCs w:val="22"/>
        </w:rPr>
      </w:pPr>
      <w:r>
        <w:rPr>
          <w:rFonts w:ascii="Arial" w:hAnsi="Arial" w:cs="Arial"/>
          <w:sz w:val="22"/>
          <w:szCs w:val="22"/>
        </w:rPr>
        <w:t xml:space="preserve">V objednávce je specifikováno, zda je zaokrouhlení požadováno samostatně pro oceňovaný dílčí předmět, případně pro soubor oceňovaných dílčích předmětů. Pokud je požadováno zaokrouhlení cen dílčích předmětů, které jsou součástí souboru předmětů převáděných na jednoho nabyvatele, oceňuje se jako soubor předmětů. Samostatné zaokrouhlení má důvody účetně evidenční a nemůže to mít vliv na ocenění. </w:t>
      </w:r>
      <w:r w:rsidRPr="00E511EF">
        <w:rPr>
          <w:rFonts w:ascii="Arial" w:hAnsi="Arial" w:cs="Arial"/>
          <w:sz w:val="22"/>
          <w:szCs w:val="22"/>
        </w:rPr>
        <w:t xml:space="preserve"> </w:t>
      </w:r>
    </w:p>
    <w:p w14:paraId="0BA7E09F" w14:textId="77777777" w:rsidR="00887BA1" w:rsidRDefault="00887BA1" w:rsidP="00887BA1">
      <w:pPr>
        <w:widowControl w:val="0"/>
        <w:autoSpaceDE w:val="0"/>
        <w:autoSpaceDN w:val="0"/>
        <w:adjustRightInd w:val="0"/>
        <w:jc w:val="both"/>
        <w:rPr>
          <w:rFonts w:ascii="Arial" w:hAnsi="Arial" w:cs="Arial"/>
          <w:sz w:val="22"/>
          <w:szCs w:val="22"/>
        </w:rPr>
      </w:pPr>
    </w:p>
    <w:bookmarkEnd w:id="5"/>
    <w:p w14:paraId="4260E870" w14:textId="77777777" w:rsidR="00887BA1" w:rsidRDefault="00887BA1" w:rsidP="00887BA1">
      <w:pPr>
        <w:pStyle w:val="Odstavecseseznamem"/>
        <w:ind w:left="360"/>
        <w:jc w:val="center"/>
        <w:rPr>
          <w:rFonts w:ascii="Arial" w:hAnsi="Arial" w:cs="Arial"/>
          <w:b/>
          <w:bCs/>
          <w:sz w:val="22"/>
          <w:szCs w:val="22"/>
        </w:rPr>
      </w:pPr>
      <w:r>
        <w:rPr>
          <w:rFonts w:ascii="Arial" w:hAnsi="Arial" w:cs="Arial"/>
          <w:color w:val="5B9BD5" w:themeColor="accent1"/>
          <w:sz w:val="20"/>
          <w:szCs w:val="20"/>
        </w:rPr>
        <w:t xml:space="preserve">  </w:t>
      </w:r>
      <w:r w:rsidRPr="00BF0874">
        <w:rPr>
          <w:rFonts w:ascii="Arial" w:hAnsi="Arial" w:cs="Arial"/>
          <w:b/>
          <w:bCs/>
          <w:sz w:val="22"/>
          <w:szCs w:val="22"/>
        </w:rPr>
        <w:t>Čl.</w:t>
      </w:r>
      <w:r>
        <w:rPr>
          <w:rFonts w:ascii="Arial" w:hAnsi="Arial" w:cs="Arial"/>
          <w:b/>
          <w:bCs/>
          <w:sz w:val="22"/>
          <w:szCs w:val="22"/>
        </w:rPr>
        <w:t xml:space="preserve"> 7</w:t>
      </w:r>
    </w:p>
    <w:p w14:paraId="1AC1DEC4" w14:textId="77777777" w:rsidR="00887BA1" w:rsidRDefault="00887BA1" w:rsidP="00887BA1">
      <w:pPr>
        <w:pStyle w:val="Odstavecseseznamem"/>
        <w:ind w:left="360"/>
        <w:rPr>
          <w:rFonts w:ascii="Arial" w:hAnsi="Arial" w:cs="Arial"/>
          <w:b/>
          <w:bCs/>
          <w:sz w:val="22"/>
          <w:szCs w:val="22"/>
        </w:rPr>
      </w:pPr>
      <w:r w:rsidRPr="00627AF3">
        <w:rPr>
          <w:rFonts w:ascii="Arial" w:hAnsi="Arial" w:cs="Arial"/>
          <w:b/>
          <w:bCs/>
          <w:sz w:val="22"/>
          <w:szCs w:val="22"/>
        </w:rPr>
        <w:t xml:space="preserve">Popis oceňovaného majetku (věcí, práv a jiných majetkových hodnot) </w:t>
      </w:r>
    </w:p>
    <w:p w14:paraId="1A8BC306" w14:textId="77777777" w:rsidR="00887BA1" w:rsidRDefault="00887BA1" w:rsidP="00887BA1">
      <w:pPr>
        <w:jc w:val="both"/>
        <w:rPr>
          <w:rFonts w:ascii="Arial" w:hAnsi="Arial" w:cs="Arial"/>
          <w:color w:val="000000" w:themeColor="text1"/>
          <w:sz w:val="22"/>
          <w:szCs w:val="22"/>
        </w:rPr>
      </w:pPr>
    </w:p>
    <w:p w14:paraId="7EC56B08" w14:textId="77777777" w:rsidR="00887BA1" w:rsidRDefault="00887BA1" w:rsidP="00887BA1">
      <w:pPr>
        <w:jc w:val="both"/>
        <w:rPr>
          <w:rFonts w:ascii="Arial" w:hAnsi="Arial" w:cs="Arial"/>
          <w:color w:val="000000" w:themeColor="text1"/>
          <w:sz w:val="22"/>
          <w:szCs w:val="22"/>
        </w:rPr>
      </w:pPr>
      <w:r w:rsidRPr="00781EF1">
        <w:rPr>
          <w:rFonts w:ascii="Arial" w:hAnsi="Arial" w:cs="Arial"/>
          <w:color w:val="000000" w:themeColor="text1"/>
          <w:sz w:val="22"/>
          <w:szCs w:val="22"/>
        </w:rPr>
        <w:t>Popis oceňovan</w:t>
      </w:r>
      <w:r>
        <w:rPr>
          <w:rFonts w:ascii="Arial" w:hAnsi="Arial" w:cs="Arial"/>
          <w:color w:val="000000" w:themeColor="text1"/>
          <w:sz w:val="22"/>
          <w:szCs w:val="22"/>
        </w:rPr>
        <w:t>ého majetku</w:t>
      </w:r>
      <w:r w:rsidRPr="00781EF1">
        <w:rPr>
          <w:rFonts w:ascii="Arial" w:hAnsi="Arial" w:cs="Arial"/>
          <w:color w:val="000000" w:themeColor="text1"/>
          <w:sz w:val="22"/>
          <w:szCs w:val="22"/>
        </w:rPr>
        <w:t xml:space="preserve"> musí být komplexní a úplný z hlediska cenotvorných faktorů</w:t>
      </w:r>
      <w:r>
        <w:rPr>
          <w:rFonts w:ascii="Arial" w:hAnsi="Arial" w:cs="Arial"/>
          <w:color w:val="000000" w:themeColor="text1"/>
          <w:sz w:val="22"/>
          <w:szCs w:val="22"/>
        </w:rPr>
        <w:t xml:space="preserve"> při určování ceny zjištěné, obvyklé ceny, tržní hodnoty, případně při určování ceny podle kteréhokoliv oceňovacího předpisu.</w:t>
      </w:r>
    </w:p>
    <w:p w14:paraId="76A81866" w14:textId="77777777" w:rsidR="00887BA1" w:rsidRPr="00781EF1" w:rsidRDefault="00887BA1" w:rsidP="00887BA1">
      <w:pPr>
        <w:jc w:val="both"/>
        <w:rPr>
          <w:rFonts w:ascii="Arial" w:hAnsi="Arial" w:cs="Arial"/>
          <w:color w:val="000000" w:themeColor="text1"/>
          <w:sz w:val="22"/>
          <w:szCs w:val="22"/>
        </w:rPr>
      </w:pPr>
      <w:r w:rsidRPr="00781EF1">
        <w:rPr>
          <w:rFonts w:ascii="Arial" w:hAnsi="Arial" w:cs="Arial"/>
          <w:color w:val="000000" w:themeColor="text1"/>
          <w:sz w:val="22"/>
          <w:szCs w:val="22"/>
        </w:rPr>
        <w:t xml:space="preserve">Popis se skládá z informací z dostupné ověřitelné písemné listinné dokumentace nebo internetových zdrojů a vlastní prohlídky oceňovaného majetku </w:t>
      </w:r>
      <w:r>
        <w:rPr>
          <w:rFonts w:ascii="Arial" w:hAnsi="Arial" w:cs="Arial"/>
          <w:color w:val="000000" w:themeColor="text1"/>
          <w:sz w:val="22"/>
          <w:szCs w:val="22"/>
        </w:rPr>
        <w:t xml:space="preserve">a dle situace také </w:t>
      </w:r>
      <w:r w:rsidRPr="00781EF1">
        <w:rPr>
          <w:rFonts w:ascii="Arial" w:hAnsi="Arial" w:cs="Arial"/>
          <w:color w:val="000000" w:themeColor="text1"/>
          <w:sz w:val="22"/>
          <w:szCs w:val="22"/>
        </w:rPr>
        <w:t>srovnatelných předmětů.</w:t>
      </w:r>
    </w:p>
    <w:p w14:paraId="29BD030F" w14:textId="77777777" w:rsidR="00887BA1" w:rsidRPr="00476C27" w:rsidRDefault="00887BA1" w:rsidP="00887BA1">
      <w:pPr>
        <w:jc w:val="both"/>
        <w:rPr>
          <w:rFonts w:ascii="Arial" w:hAnsi="Arial" w:cs="Arial"/>
          <w:color w:val="000000" w:themeColor="text1"/>
          <w:sz w:val="22"/>
          <w:szCs w:val="22"/>
        </w:rPr>
      </w:pPr>
      <w:r w:rsidRPr="00476C27">
        <w:rPr>
          <w:rFonts w:ascii="Arial" w:hAnsi="Arial" w:cs="Arial"/>
          <w:color w:val="000000" w:themeColor="text1"/>
          <w:sz w:val="22"/>
          <w:szCs w:val="22"/>
        </w:rPr>
        <w:t>Zpracovatel ZP musí zjistit a doložit:</w:t>
      </w:r>
    </w:p>
    <w:p w14:paraId="532B0F9E" w14:textId="77777777" w:rsidR="00887BA1" w:rsidRPr="00781EF1" w:rsidRDefault="00887BA1" w:rsidP="00BA5848">
      <w:pPr>
        <w:pStyle w:val="Odstavecseseznamem"/>
        <w:numPr>
          <w:ilvl w:val="0"/>
          <w:numId w:val="6"/>
        </w:numPr>
        <w:ind w:left="360"/>
        <w:jc w:val="both"/>
        <w:rPr>
          <w:rFonts w:ascii="Arial" w:hAnsi="Arial" w:cs="Arial"/>
          <w:color w:val="000000" w:themeColor="text1"/>
          <w:sz w:val="22"/>
          <w:szCs w:val="22"/>
        </w:rPr>
      </w:pPr>
      <w:r w:rsidRPr="00781EF1">
        <w:rPr>
          <w:rFonts w:ascii="Arial" w:hAnsi="Arial" w:cs="Arial"/>
          <w:color w:val="000000" w:themeColor="text1"/>
          <w:sz w:val="22"/>
          <w:szCs w:val="22"/>
        </w:rPr>
        <w:t>Údaje z operátu katastru nemovitostí, závazně se dokládají listem vlastnictví, nebo jiným obdobným dokumentem.</w:t>
      </w:r>
    </w:p>
    <w:p w14:paraId="360310F1" w14:textId="77777777" w:rsidR="00887BA1" w:rsidRPr="00781EF1" w:rsidRDefault="00887BA1" w:rsidP="00BA5848">
      <w:pPr>
        <w:pStyle w:val="Odstavecseseznamem"/>
        <w:numPr>
          <w:ilvl w:val="0"/>
          <w:numId w:val="6"/>
        </w:numPr>
        <w:ind w:left="360"/>
        <w:jc w:val="both"/>
        <w:rPr>
          <w:rFonts w:ascii="Arial" w:hAnsi="Arial" w:cs="Arial"/>
          <w:color w:val="000000" w:themeColor="text1"/>
          <w:sz w:val="22"/>
          <w:szCs w:val="22"/>
        </w:rPr>
      </w:pPr>
      <w:r w:rsidRPr="00781EF1">
        <w:rPr>
          <w:rFonts w:ascii="Arial" w:hAnsi="Arial" w:cs="Arial"/>
          <w:color w:val="000000" w:themeColor="text1"/>
          <w:sz w:val="22"/>
          <w:szCs w:val="22"/>
        </w:rPr>
        <w:t>Údaje z územně plánovací dokumentace, závazně se dokládá „Územně plánovací informace podle § 21 stavebního zákona.  V případě, že je prováděno šetření stavu objektu v minulosti, je možné doložit jiný ověřený dokument (například Územní plán). Pokud je pozemek oceňován jako stavební, není nutné dokládat územně plánovací informaci podle § 21 stavebního zákona. Tuto informaci mohou nahradit i jiné odpovídající dokumenty (například územní rozhodnutí).</w:t>
      </w:r>
    </w:p>
    <w:p w14:paraId="2EADC0A6" w14:textId="77777777" w:rsidR="00887BA1" w:rsidRPr="00781EF1" w:rsidRDefault="00887BA1" w:rsidP="00BA5848">
      <w:pPr>
        <w:pStyle w:val="Odstavecseseznamem"/>
        <w:numPr>
          <w:ilvl w:val="0"/>
          <w:numId w:val="6"/>
        </w:numPr>
        <w:ind w:left="360"/>
        <w:jc w:val="both"/>
        <w:rPr>
          <w:rFonts w:ascii="Arial" w:hAnsi="Arial" w:cs="Arial"/>
          <w:b/>
          <w:color w:val="000000" w:themeColor="text1"/>
          <w:sz w:val="22"/>
          <w:szCs w:val="22"/>
        </w:rPr>
      </w:pPr>
      <w:r>
        <w:rPr>
          <w:rFonts w:ascii="Arial" w:hAnsi="Arial" w:cs="Arial"/>
          <w:color w:val="000000" w:themeColor="text1"/>
          <w:sz w:val="22"/>
          <w:szCs w:val="22"/>
        </w:rPr>
        <w:t>D</w:t>
      </w:r>
      <w:r w:rsidRPr="00781EF1">
        <w:rPr>
          <w:rFonts w:ascii="Arial" w:hAnsi="Arial" w:cs="Arial"/>
          <w:color w:val="000000" w:themeColor="text1"/>
          <w:sz w:val="22"/>
          <w:szCs w:val="22"/>
        </w:rPr>
        <w:t>okumentac</w:t>
      </w:r>
      <w:r>
        <w:rPr>
          <w:rFonts w:ascii="Arial" w:hAnsi="Arial" w:cs="Arial"/>
          <w:color w:val="000000" w:themeColor="text1"/>
          <w:sz w:val="22"/>
          <w:szCs w:val="22"/>
        </w:rPr>
        <w:t xml:space="preserve">i </w:t>
      </w:r>
      <w:r w:rsidRPr="00781EF1">
        <w:rPr>
          <w:rFonts w:ascii="Arial" w:hAnsi="Arial" w:cs="Arial"/>
          <w:color w:val="000000" w:themeColor="text1"/>
          <w:sz w:val="22"/>
          <w:szCs w:val="22"/>
        </w:rPr>
        <w:t>o dalších cenotvorných faktorech.</w:t>
      </w:r>
    </w:p>
    <w:p w14:paraId="5AC464A3" w14:textId="77777777" w:rsidR="00887BA1" w:rsidRDefault="00887BA1" w:rsidP="00BA5848">
      <w:pPr>
        <w:pStyle w:val="Odstavecseseznamem"/>
        <w:numPr>
          <w:ilvl w:val="0"/>
          <w:numId w:val="6"/>
        </w:numPr>
        <w:ind w:left="360"/>
        <w:jc w:val="both"/>
        <w:rPr>
          <w:rFonts w:ascii="Arial" w:hAnsi="Arial" w:cs="Arial"/>
          <w:color w:val="000000" w:themeColor="text1"/>
          <w:sz w:val="22"/>
          <w:szCs w:val="22"/>
        </w:rPr>
      </w:pPr>
      <w:r w:rsidRPr="00781EF1">
        <w:rPr>
          <w:rFonts w:ascii="Arial" w:hAnsi="Arial" w:cs="Arial"/>
          <w:color w:val="000000" w:themeColor="text1"/>
          <w:sz w:val="22"/>
          <w:szCs w:val="22"/>
        </w:rPr>
        <w:t>Všechny údaje z internetových zdrojů budou ověřitelné kopií stránky.</w:t>
      </w:r>
    </w:p>
    <w:p w14:paraId="3B55B43B" w14:textId="77777777" w:rsidR="00887BA1" w:rsidRPr="00476C27" w:rsidRDefault="00887BA1" w:rsidP="00887BA1">
      <w:pPr>
        <w:jc w:val="both"/>
        <w:rPr>
          <w:rFonts w:ascii="Arial" w:hAnsi="Arial" w:cs="Arial"/>
          <w:color w:val="000000" w:themeColor="text1"/>
          <w:sz w:val="22"/>
          <w:szCs w:val="22"/>
        </w:rPr>
      </w:pPr>
      <w:r w:rsidRPr="00476C27">
        <w:rPr>
          <w:rFonts w:ascii="Arial" w:hAnsi="Arial" w:cs="Arial"/>
          <w:color w:val="000000" w:themeColor="text1"/>
          <w:sz w:val="22"/>
          <w:szCs w:val="22"/>
        </w:rPr>
        <w:t>Prohlídka oceňovaného předmětu</w:t>
      </w:r>
    </w:p>
    <w:p w14:paraId="61F00E4D" w14:textId="77777777" w:rsidR="00887BA1" w:rsidRPr="00781EF1" w:rsidRDefault="00887BA1" w:rsidP="00887BA1">
      <w:pPr>
        <w:jc w:val="both"/>
        <w:rPr>
          <w:rFonts w:ascii="Arial" w:hAnsi="Arial" w:cs="Arial"/>
          <w:color w:val="000000" w:themeColor="text1"/>
          <w:sz w:val="22"/>
          <w:szCs w:val="22"/>
        </w:rPr>
      </w:pPr>
      <w:r w:rsidRPr="00781EF1">
        <w:rPr>
          <w:rFonts w:ascii="Arial" w:hAnsi="Arial" w:cs="Arial"/>
          <w:color w:val="000000" w:themeColor="text1"/>
          <w:sz w:val="22"/>
          <w:szCs w:val="22"/>
        </w:rPr>
        <w:t>Prohlídkou oceňovaného majetku (věcí, práv a jiných majetkových hodnot) a služeb a srovnatelných předmětů se stanovuje:</w:t>
      </w:r>
    </w:p>
    <w:p w14:paraId="51619C21" w14:textId="77777777" w:rsidR="00887BA1" w:rsidRPr="00781EF1" w:rsidRDefault="00887BA1" w:rsidP="00BA5848">
      <w:pPr>
        <w:pStyle w:val="Odstavecseseznamem"/>
        <w:numPr>
          <w:ilvl w:val="0"/>
          <w:numId w:val="6"/>
        </w:numPr>
        <w:ind w:left="360"/>
        <w:jc w:val="both"/>
        <w:rPr>
          <w:rFonts w:ascii="Arial" w:hAnsi="Arial" w:cs="Arial"/>
          <w:color w:val="000000" w:themeColor="text1"/>
          <w:sz w:val="22"/>
          <w:szCs w:val="22"/>
        </w:rPr>
      </w:pPr>
      <w:r w:rsidRPr="00781EF1">
        <w:rPr>
          <w:rFonts w:ascii="Arial" w:hAnsi="Arial" w:cs="Arial"/>
          <w:color w:val="000000" w:themeColor="text1"/>
          <w:sz w:val="22"/>
          <w:szCs w:val="22"/>
        </w:rPr>
        <w:lastRenderedPageBreak/>
        <w:t xml:space="preserve">Identifikace objektu v terénu, skutečný stav věci nemovité a jeho skutečné využití. </w:t>
      </w:r>
    </w:p>
    <w:p w14:paraId="28AF7701" w14:textId="77777777" w:rsidR="00887BA1" w:rsidRPr="00781EF1" w:rsidRDefault="00887BA1" w:rsidP="00BA5848">
      <w:pPr>
        <w:pStyle w:val="Odstavecseseznamem"/>
        <w:numPr>
          <w:ilvl w:val="0"/>
          <w:numId w:val="6"/>
        </w:numPr>
        <w:ind w:left="360"/>
        <w:jc w:val="both"/>
        <w:rPr>
          <w:rFonts w:ascii="Arial" w:hAnsi="Arial" w:cs="Arial"/>
          <w:color w:val="000000" w:themeColor="text1"/>
          <w:sz w:val="22"/>
          <w:szCs w:val="22"/>
        </w:rPr>
      </w:pPr>
      <w:r w:rsidRPr="00781EF1">
        <w:rPr>
          <w:rFonts w:ascii="Arial" w:hAnsi="Arial" w:cs="Arial"/>
          <w:color w:val="000000" w:themeColor="text1"/>
          <w:sz w:val="22"/>
          <w:szCs w:val="22"/>
        </w:rPr>
        <w:t>Prohlídka oceňovaného majetku musí být doložen</w:t>
      </w:r>
      <w:r>
        <w:rPr>
          <w:rFonts w:ascii="Arial" w:hAnsi="Arial" w:cs="Arial"/>
          <w:color w:val="000000" w:themeColor="text1"/>
          <w:sz w:val="22"/>
          <w:szCs w:val="22"/>
        </w:rPr>
        <w:t>a</w:t>
      </w:r>
      <w:r w:rsidRPr="00781EF1">
        <w:rPr>
          <w:rFonts w:ascii="Arial" w:hAnsi="Arial" w:cs="Arial"/>
          <w:color w:val="000000" w:themeColor="text1"/>
          <w:sz w:val="22"/>
          <w:szCs w:val="22"/>
        </w:rPr>
        <w:t xml:space="preserve"> fotodokumentací pořízenou zhotovitelem ZP. Fotodokumentace počtem a kvalitou odpovídá znaleckému úkonu. Fotodokumentace musí být čitelná, řádně popsána. Musí být jasné, který předmět nebo jeho část zobrazují a označená autorem</w:t>
      </w:r>
      <w:r>
        <w:rPr>
          <w:rFonts w:ascii="Arial" w:hAnsi="Arial" w:cs="Arial"/>
          <w:color w:val="000000" w:themeColor="text1"/>
          <w:sz w:val="22"/>
          <w:szCs w:val="22"/>
        </w:rPr>
        <w:t xml:space="preserve"> fotodokumentace a</w:t>
      </w:r>
      <w:r w:rsidRPr="00781EF1">
        <w:rPr>
          <w:rFonts w:ascii="Arial" w:hAnsi="Arial" w:cs="Arial"/>
          <w:color w:val="000000" w:themeColor="text1"/>
          <w:sz w:val="22"/>
          <w:szCs w:val="22"/>
        </w:rPr>
        <w:t xml:space="preserve"> datem vzniku. Prohlídka musí být vždy závazně doložena minimálně jednou vlastní fotografií a minimálně jedním snímkem </w:t>
      </w:r>
      <w:proofErr w:type="spellStart"/>
      <w:r w:rsidRPr="00781EF1">
        <w:rPr>
          <w:rFonts w:ascii="Arial" w:hAnsi="Arial" w:cs="Arial"/>
          <w:color w:val="000000" w:themeColor="text1"/>
          <w:sz w:val="22"/>
          <w:szCs w:val="22"/>
        </w:rPr>
        <w:t>ortofotomapy</w:t>
      </w:r>
      <w:proofErr w:type="spellEnd"/>
      <w:r w:rsidRPr="00781EF1">
        <w:rPr>
          <w:rFonts w:ascii="Arial" w:hAnsi="Arial" w:cs="Arial"/>
          <w:color w:val="000000" w:themeColor="text1"/>
          <w:sz w:val="22"/>
          <w:szCs w:val="22"/>
        </w:rPr>
        <w:t xml:space="preserve"> z KN. Vedle závazného pořízení vlastní fotodokumentace je možné doplnit podklady fotodokumentací z internetu, s citací zdroje. Vydávat cizí fotodokumentaci za vlastní není přípustné.</w:t>
      </w:r>
      <w:r>
        <w:rPr>
          <w:rFonts w:ascii="Arial" w:hAnsi="Arial" w:cs="Arial"/>
          <w:color w:val="000000" w:themeColor="text1"/>
          <w:sz w:val="22"/>
          <w:szCs w:val="22"/>
        </w:rPr>
        <w:t xml:space="preserve"> Pokud je to nutné pro odůvodnění je pořízena fotodokumentace také u srovnatelných předmětů.</w:t>
      </w:r>
    </w:p>
    <w:p w14:paraId="6E75331C" w14:textId="77777777" w:rsidR="00887BA1" w:rsidRPr="00781EF1" w:rsidRDefault="00887BA1" w:rsidP="00BA5848">
      <w:pPr>
        <w:pStyle w:val="Odstavecseseznamem"/>
        <w:numPr>
          <w:ilvl w:val="0"/>
          <w:numId w:val="6"/>
        </w:numPr>
        <w:ind w:left="360"/>
        <w:jc w:val="both"/>
        <w:rPr>
          <w:rFonts w:ascii="Arial" w:hAnsi="Arial" w:cs="Arial"/>
          <w:color w:val="000000" w:themeColor="text1"/>
          <w:sz w:val="22"/>
          <w:szCs w:val="22"/>
        </w:rPr>
      </w:pPr>
      <w:r w:rsidRPr="00781EF1">
        <w:rPr>
          <w:rFonts w:ascii="Arial" w:hAnsi="Arial" w:cs="Arial"/>
          <w:color w:val="000000" w:themeColor="text1"/>
          <w:sz w:val="22"/>
          <w:szCs w:val="22"/>
        </w:rPr>
        <w:t xml:space="preserve">Znalecké úkony pro ocenění náhrad za nevydané nemovitosti (v minulosti) budou podle situace opatřeny dostupnými dokumenty z jiných například historických archivů. </w:t>
      </w:r>
    </w:p>
    <w:p w14:paraId="21369988" w14:textId="77777777" w:rsidR="00887BA1" w:rsidRDefault="00887BA1" w:rsidP="00BA5848">
      <w:pPr>
        <w:pStyle w:val="Odstavecseseznamem"/>
        <w:numPr>
          <w:ilvl w:val="0"/>
          <w:numId w:val="6"/>
        </w:numPr>
        <w:ind w:left="360"/>
        <w:jc w:val="both"/>
        <w:rPr>
          <w:rFonts w:ascii="Arial" w:hAnsi="Arial" w:cs="Arial"/>
          <w:color w:val="000000" w:themeColor="text1"/>
          <w:sz w:val="22"/>
          <w:szCs w:val="22"/>
        </w:rPr>
      </w:pPr>
      <w:r w:rsidRPr="00781EF1">
        <w:rPr>
          <w:rFonts w:ascii="Arial" w:hAnsi="Arial" w:cs="Arial"/>
          <w:color w:val="000000" w:themeColor="text1"/>
          <w:sz w:val="22"/>
          <w:szCs w:val="22"/>
        </w:rPr>
        <w:t>Prohlídka</w:t>
      </w:r>
      <w:r>
        <w:rPr>
          <w:rFonts w:ascii="Arial" w:hAnsi="Arial" w:cs="Arial"/>
          <w:color w:val="000000" w:themeColor="text1"/>
          <w:sz w:val="22"/>
          <w:szCs w:val="22"/>
        </w:rPr>
        <w:t xml:space="preserve"> oceňovaného majetku</w:t>
      </w:r>
      <w:r w:rsidRPr="00781EF1">
        <w:rPr>
          <w:rFonts w:ascii="Arial" w:hAnsi="Arial" w:cs="Arial"/>
          <w:color w:val="000000" w:themeColor="text1"/>
          <w:sz w:val="22"/>
          <w:szCs w:val="22"/>
        </w:rPr>
        <w:t xml:space="preserve"> je závazná a zhotovitel ZP ji musí provést osobně.</w:t>
      </w:r>
      <w:r>
        <w:rPr>
          <w:rFonts w:ascii="Arial" w:hAnsi="Arial" w:cs="Arial"/>
          <w:color w:val="000000" w:themeColor="text1"/>
          <w:sz w:val="22"/>
          <w:szCs w:val="22"/>
        </w:rPr>
        <w:t xml:space="preserve"> Prohlídka porovnatelných předmětů se provádí, pokud to je nutné pro odůvodnění.</w:t>
      </w:r>
    </w:p>
    <w:p w14:paraId="46ACC0A9" w14:textId="77777777" w:rsidR="00887BA1" w:rsidRPr="00781EF1" w:rsidRDefault="00887BA1" w:rsidP="00887BA1">
      <w:pPr>
        <w:pStyle w:val="Odstavecseseznamem"/>
        <w:ind w:left="360"/>
        <w:jc w:val="both"/>
        <w:rPr>
          <w:rFonts w:ascii="Arial" w:hAnsi="Arial" w:cs="Arial"/>
          <w:color w:val="000000" w:themeColor="text1"/>
          <w:sz w:val="22"/>
          <w:szCs w:val="22"/>
        </w:rPr>
      </w:pPr>
      <w:r>
        <w:rPr>
          <w:rFonts w:ascii="Arial" w:hAnsi="Arial" w:cs="Arial"/>
          <w:color w:val="000000" w:themeColor="text1"/>
          <w:sz w:val="22"/>
          <w:szCs w:val="22"/>
        </w:rPr>
        <w:t>Prohlídku</w:t>
      </w:r>
      <w:r w:rsidRPr="00781EF1">
        <w:rPr>
          <w:rFonts w:ascii="Arial" w:hAnsi="Arial" w:cs="Arial"/>
          <w:color w:val="000000" w:themeColor="text1"/>
          <w:sz w:val="22"/>
          <w:szCs w:val="22"/>
        </w:rPr>
        <w:t xml:space="preserve"> </w:t>
      </w:r>
      <w:r>
        <w:rPr>
          <w:rFonts w:ascii="Arial" w:hAnsi="Arial" w:cs="Arial"/>
          <w:color w:val="000000" w:themeColor="text1"/>
          <w:sz w:val="22"/>
          <w:szCs w:val="22"/>
        </w:rPr>
        <w:t>j</w:t>
      </w:r>
      <w:r w:rsidRPr="00781EF1">
        <w:rPr>
          <w:rFonts w:ascii="Arial" w:hAnsi="Arial" w:cs="Arial"/>
          <w:color w:val="000000" w:themeColor="text1"/>
          <w:sz w:val="22"/>
          <w:szCs w:val="22"/>
        </w:rPr>
        <w:t xml:space="preserve">e možné vypustit pouze z objektivních důvodů, </w:t>
      </w:r>
      <w:r>
        <w:rPr>
          <w:rFonts w:ascii="Arial" w:hAnsi="Arial" w:cs="Arial"/>
          <w:color w:val="000000" w:themeColor="text1"/>
          <w:sz w:val="22"/>
          <w:szCs w:val="22"/>
        </w:rPr>
        <w:t xml:space="preserve">pokud je </w:t>
      </w:r>
      <w:r w:rsidRPr="00781EF1">
        <w:rPr>
          <w:rFonts w:ascii="Arial" w:hAnsi="Arial" w:cs="Arial"/>
          <w:color w:val="000000" w:themeColor="text1"/>
          <w:sz w:val="22"/>
          <w:szCs w:val="22"/>
        </w:rPr>
        <w:t xml:space="preserve">bezpředmětná, nebo </w:t>
      </w:r>
      <w:r>
        <w:rPr>
          <w:rFonts w:ascii="Arial" w:hAnsi="Arial" w:cs="Arial"/>
          <w:color w:val="000000" w:themeColor="text1"/>
          <w:sz w:val="22"/>
          <w:szCs w:val="22"/>
        </w:rPr>
        <w:t xml:space="preserve">ji není </w:t>
      </w:r>
      <w:r w:rsidRPr="00781EF1">
        <w:rPr>
          <w:rFonts w:ascii="Arial" w:hAnsi="Arial" w:cs="Arial"/>
          <w:color w:val="000000" w:themeColor="text1"/>
          <w:sz w:val="22"/>
          <w:szCs w:val="22"/>
        </w:rPr>
        <w:t>možné provést, například u věcí nemovitých, které zanikly, a přesto se oceňují (například při ocenění náhrad za nevydan</w:t>
      </w:r>
      <w:r>
        <w:rPr>
          <w:rFonts w:ascii="Arial" w:hAnsi="Arial" w:cs="Arial"/>
          <w:color w:val="000000" w:themeColor="text1"/>
          <w:sz w:val="22"/>
          <w:szCs w:val="22"/>
        </w:rPr>
        <w:t>ý majetek</w:t>
      </w:r>
      <w:r w:rsidRPr="00781EF1">
        <w:rPr>
          <w:rFonts w:ascii="Arial" w:hAnsi="Arial" w:cs="Arial"/>
          <w:color w:val="000000" w:themeColor="text1"/>
          <w:sz w:val="22"/>
          <w:szCs w:val="22"/>
        </w:rPr>
        <w:t>).</w:t>
      </w:r>
    </w:p>
    <w:p w14:paraId="6C67ED75" w14:textId="77777777" w:rsidR="00887BA1" w:rsidRDefault="00887BA1" w:rsidP="00887BA1">
      <w:pPr>
        <w:pStyle w:val="Odstavecseseznamem"/>
        <w:ind w:left="360"/>
        <w:rPr>
          <w:rFonts w:ascii="Arial" w:hAnsi="Arial" w:cs="Arial"/>
          <w:b/>
          <w:bCs/>
          <w:sz w:val="22"/>
          <w:szCs w:val="22"/>
        </w:rPr>
      </w:pPr>
      <w:r w:rsidRPr="00627AF3">
        <w:rPr>
          <w:rFonts w:ascii="Arial" w:hAnsi="Arial" w:cs="Arial"/>
          <w:b/>
          <w:bCs/>
          <w:sz w:val="22"/>
          <w:szCs w:val="22"/>
        </w:rPr>
        <w:t xml:space="preserve"> </w:t>
      </w:r>
    </w:p>
    <w:p w14:paraId="6A0D8814" w14:textId="77777777" w:rsidR="00887BA1" w:rsidRPr="00D74300" w:rsidRDefault="00887BA1" w:rsidP="00887BA1">
      <w:pPr>
        <w:pStyle w:val="Odstavecseseznamem"/>
        <w:ind w:left="360"/>
        <w:jc w:val="center"/>
        <w:rPr>
          <w:rFonts w:ascii="Arial" w:hAnsi="Arial" w:cs="Arial"/>
          <w:b/>
          <w:bCs/>
          <w:sz w:val="22"/>
          <w:szCs w:val="22"/>
        </w:rPr>
      </w:pPr>
      <w:r w:rsidRPr="00D74300">
        <w:rPr>
          <w:rFonts w:ascii="Arial" w:hAnsi="Arial" w:cs="Arial"/>
          <w:b/>
          <w:bCs/>
          <w:sz w:val="22"/>
          <w:szCs w:val="22"/>
        </w:rPr>
        <w:t xml:space="preserve">  Čl. </w:t>
      </w:r>
      <w:r>
        <w:rPr>
          <w:rFonts w:ascii="Arial" w:hAnsi="Arial" w:cs="Arial"/>
          <w:b/>
          <w:bCs/>
          <w:sz w:val="22"/>
          <w:szCs w:val="22"/>
        </w:rPr>
        <w:t>8</w:t>
      </w:r>
    </w:p>
    <w:p w14:paraId="242A5ABB" w14:textId="77777777" w:rsidR="00887BA1" w:rsidRPr="00D74300" w:rsidRDefault="00887BA1" w:rsidP="00887BA1">
      <w:pPr>
        <w:pStyle w:val="Odstavecseseznamem"/>
        <w:ind w:left="360"/>
        <w:jc w:val="center"/>
        <w:rPr>
          <w:rFonts w:ascii="Arial" w:hAnsi="Arial" w:cs="Arial"/>
          <w:b/>
          <w:bCs/>
          <w:sz w:val="22"/>
          <w:szCs w:val="22"/>
        </w:rPr>
      </w:pPr>
      <w:r w:rsidRPr="00D74300">
        <w:rPr>
          <w:rFonts w:ascii="Arial" w:hAnsi="Arial" w:cs="Arial"/>
          <w:b/>
          <w:bCs/>
          <w:sz w:val="22"/>
          <w:szCs w:val="22"/>
        </w:rPr>
        <w:t>Závěrečný výrok o ceně</w:t>
      </w:r>
    </w:p>
    <w:p w14:paraId="07E78E41" w14:textId="77777777" w:rsidR="00887BA1" w:rsidRPr="00E47718" w:rsidRDefault="00887BA1" w:rsidP="00BA5848">
      <w:pPr>
        <w:pStyle w:val="Odstavecseseznamem"/>
        <w:numPr>
          <w:ilvl w:val="0"/>
          <w:numId w:val="22"/>
        </w:numPr>
        <w:shd w:val="clear" w:color="auto" w:fill="FFFFFF" w:themeFill="background1"/>
        <w:jc w:val="both"/>
        <w:rPr>
          <w:rFonts w:ascii="Arial" w:hAnsi="Arial" w:cs="Arial"/>
          <w:sz w:val="22"/>
          <w:szCs w:val="22"/>
        </w:rPr>
      </w:pPr>
      <w:r w:rsidRPr="00E47718">
        <w:rPr>
          <w:rFonts w:ascii="Arial" w:hAnsi="Arial" w:cs="Arial"/>
          <w:sz w:val="22"/>
          <w:szCs w:val="22"/>
        </w:rPr>
        <w:t>Znalec musí s přihlédnutím k § 28 zákona č. 254/2019 Sb.</w:t>
      </w:r>
      <w:r>
        <w:rPr>
          <w:rFonts w:ascii="Arial" w:hAnsi="Arial" w:cs="Arial"/>
          <w:sz w:val="22"/>
          <w:szCs w:val="22"/>
        </w:rPr>
        <w:t>,</w:t>
      </w:r>
      <w:r w:rsidRPr="00E47718">
        <w:rPr>
          <w:rFonts w:ascii="Arial" w:hAnsi="Arial" w:cs="Arial"/>
          <w:sz w:val="22"/>
          <w:szCs w:val="22"/>
        </w:rPr>
        <w:t xml:space="preserve"> o znalcích, znaleckých kancelářích a znaleckých ústavech vyslovit o každé určené ceně jednoznačný závěr a pokud podklady a metodika neumožnuje vyslovit jednoznačný závěr, uvede znalec skutečnost snižující přesnost závěru. </w:t>
      </w:r>
    </w:p>
    <w:p w14:paraId="594910AE" w14:textId="77777777" w:rsidR="00887BA1" w:rsidRPr="00E47718" w:rsidRDefault="00887BA1" w:rsidP="00BA5848">
      <w:pPr>
        <w:pStyle w:val="Odstavecseseznamem"/>
        <w:numPr>
          <w:ilvl w:val="0"/>
          <w:numId w:val="22"/>
        </w:numPr>
        <w:shd w:val="clear" w:color="auto" w:fill="FFFFFF" w:themeFill="background1"/>
        <w:jc w:val="both"/>
        <w:rPr>
          <w:rFonts w:ascii="Arial" w:hAnsi="Arial" w:cs="Arial"/>
          <w:sz w:val="22"/>
          <w:szCs w:val="22"/>
        </w:rPr>
      </w:pPr>
      <w:r w:rsidRPr="2C8A4DA3">
        <w:rPr>
          <w:rFonts w:ascii="Arial" w:hAnsi="Arial" w:cs="Arial"/>
          <w:sz w:val="22"/>
          <w:szCs w:val="22"/>
        </w:rPr>
        <w:t>V souladu s dnešní znaleckou praxí se cena „určuje“. Závěrečný výrok o ceně musí vyjadřovat, jaká cena (hodnota) byla určena, k jakému datu, účelu, a jaké je období její platnosti.</w:t>
      </w:r>
    </w:p>
    <w:p w14:paraId="6311BE79" w14:textId="77777777" w:rsidR="00887BA1" w:rsidRPr="00E47718" w:rsidRDefault="00887BA1" w:rsidP="00BA5848">
      <w:pPr>
        <w:pStyle w:val="Odstavecseseznamem"/>
        <w:numPr>
          <w:ilvl w:val="0"/>
          <w:numId w:val="22"/>
        </w:numPr>
        <w:shd w:val="clear" w:color="auto" w:fill="FFFFFF" w:themeFill="background1"/>
        <w:jc w:val="both"/>
        <w:rPr>
          <w:rFonts w:ascii="Arial" w:hAnsi="Arial" w:cs="Arial"/>
          <w:sz w:val="22"/>
          <w:szCs w:val="22"/>
        </w:rPr>
      </w:pPr>
      <w:r w:rsidRPr="00E47718">
        <w:rPr>
          <w:rFonts w:ascii="Arial" w:hAnsi="Arial" w:cs="Arial"/>
          <w:sz w:val="22"/>
          <w:szCs w:val="22"/>
        </w:rPr>
        <w:t xml:space="preserve">Období platnosti ceny se neuvádí jen v případech, kdy je to výslovně uvedeno v objednávce. </w:t>
      </w:r>
    </w:p>
    <w:p w14:paraId="3AC50AF0" w14:textId="77777777" w:rsidR="00887BA1" w:rsidRPr="00E47718" w:rsidRDefault="00887BA1" w:rsidP="00BA5848">
      <w:pPr>
        <w:pStyle w:val="Odstavecseseznamem"/>
        <w:numPr>
          <w:ilvl w:val="0"/>
          <w:numId w:val="22"/>
        </w:numPr>
        <w:shd w:val="clear" w:color="auto" w:fill="FFFFFF" w:themeFill="background1"/>
        <w:jc w:val="both"/>
        <w:rPr>
          <w:rFonts w:ascii="Arial" w:hAnsi="Arial" w:cs="Arial"/>
          <w:sz w:val="22"/>
          <w:szCs w:val="22"/>
        </w:rPr>
      </w:pPr>
      <w:r w:rsidRPr="00E47718">
        <w:rPr>
          <w:rFonts w:ascii="Arial" w:hAnsi="Arial" w:cs="Arial"/>
          <w:sz w:val="22"/>
          <w:szCs w:val="22"/>
        </w:rPr>
        <w:t>U zjištěné ceny je období platnosti ceny adekvátní platnosti a účinnosti vyhlášky</w:t>
      </w:r>
      <w:r>
        <w:rPr>
          <w:rFonts w:ascii="Arial" w:hAnsi="Arial" w:cs="Arial"/>
          <w:sz w:val="22"/>
          <w:szCs w:val="22"/>
        </w:rPr>
        <w:t xml:space="preserve"> (případně změnám předmětu ocenění)</w:t>
      </w:r>
      <w:r w:rsidRPr="00E47718">
        <w:rPr>
          <w:rFonts w:ascii="Arial" w:hAnsi="Arial" w:cs="Arial"/>
          <w:sz w:val="22"/>
          <w:szCs w:val="22"/>
        </w:rPr>
        <w:t>. U obvyklé ceny a tržní hodnoty se závazně uvede v řádu měsíců, jak dlouho bude platná za předpokladu, že se podmínky na trhu výrazně nezmění.</w:t>
      </w:r>
    </w:p>
    <w:p w14:paraId="34417101" w14:textId="77777777" w:rsidR="00887BA1" w:rsidRPr="00E47718" w:rsidRDefault="00887BA1" w:rsidP="00BA5848">
      <w:pPr>
        <w:pStyle w:val="Odstavecseseznamem"/>
        <w:numPr>
          <w:ilvl w:val="0"/>
          <w:numId w:val="22"/>
        </w:numPr>
        <w:jc w:val="both"/>
        <w:rPr>
          <w:rFonts w:ascii="Arial" w:hAnsi="Arial" w:cs="Arial"/>
          <w:sz w:val="22"/>
          <w:szCs w:val="22"/>
        </w:rPr>
      </w:pPr>
      <w:r w:rsidRPr="00E47718">
        <w:rPr>
          <w:rFonts w:ascii="Arial" w:hAnsi="Arial" w:cs="Arial"/>
          <w:sz w:val="22"/>
          <w:szCs w:val="22"/>
        </w:rPr>
        <w:t>Výrok o ceně zjištěné a obvyklé může pozbýt platnosti, pokud se změní charakter a využití oceňovaného objektu v období po datu zhotovení, místního šetření (územní rozhodnutí, kontaminace oceňovaného pozemku, požár oceňované budovy)</w:t>
      </w:r>
      <w:r>
        <w:rPr>
          <w:rFonts w:ascii="Arial" w:hAnsi="Arial" w:cs="Arial"/>
          <w:sz w:val="22"/>
          <w:szCs w:val="22"/>
        </w:rPr>
        <w:t>,</w:t>
      </w:r>
      <w:r w:rsidRPr="00E47718">
        <w:rPr>
          <w:rFonts w:ascii="Arial" w:hAnsi="Arial" w:cs="Arial"/>
          <w:sz w:val="22"/>
          <w:szCs w:val="22"/>
        </w:rPr>
        <w:t xml:space="preserve"> a to až do období uskutečnění převodu.</w:t>
      </w:r>
    </w:p>
    <w:p w14:paraId="4D9908B5" w14:textId="77777777" w:rsidR="00887BA1" w:rsidRPr="00E47718" w:rsidRDefault="00887BA1" w:rsidP="00BA5848">
      <w:pPr>
        <w:pStyle w:val="Odstavecseseznamem"/>
        <w:numPr>
          <w:ilvl w:val="0"/>
          <w:numId w:val="22"/>
        </w:numPr>
        <w:shd w:val="clear" w:color="auto" w:fill="FFFFFF" w:themeFill="background1"/>
        <w:jc w:val="both"/>
        <w:rPr>
          <w:rFonts w:ascii="Arial" w:hAnsi="Arial" w:cs="Arial"/>
          <w:sz w:val="22"/>
          <w:szCs w:val="22"/>
        </w:rPr>
      </w:pPr>
      <w:r w:rsidRPr="00E47718">
        <w:rPr>
          <w:rFonts w:ascii="Arial" w:hAnsi="Arial" w:cs="Arial"/>
          <w:sz w:val="22"/>
          <w:szCs w:val="22"/>
        </w:rPr>
        <w:t>DPH při ocenění majetku a závěrečném výroku o ceně.</w:t>
      </w:r>
    </w:p>
    <w:p w14:paraId="02EFDD53" w14:textId="77777777" w:rsidR="00887BA1" w:rsidRPr="00204239" w:rsidRDefault="00887BA1" w:rsidP="00BA5848">
      <w:pPr>
        <w:pStyle w:val="Odstavecseseznamem"/>
        <w:numPr>
          <w:ilvl w:val="1"/>
          <w:numId w:val="22"/>
        </w:numPr>
        <w:jc w:val="both"/>
        <w:rPr>
          <w:rFonts w:ascii="Arial" w:hAnsi="Arial" w:cs="Arial"/>
          <w:sz w:val="22"/>
          <w:szCs w:val="22"/>
        </w:rPr>
      </w:pPr>
      <w:r w:rsidRPr="00204239">
        <w:rPr>
          <w:rFonts w:ascii="Arial" w:hAnsi="Arial" w:cs="Arial"/>
          <w:sz w:val="22"/>
          <w:szCs w:val="22"/>
        </w:rPr>
        <w:t>Cena zjištěná je bez DPH.</w:t>
      </w:r>
    </w:p>
    <w:p w14:paraId="470A7D43" w14:textId="77777777" w:rsidR="00887BA1" w:rsidRPr="00204239" w:rsidRDefault="00887BA1" w:rsidP="00BA5848">
      <w:pPr>
        <w:pStyle w:val="Odstavecseseznamem"/>
        <w:numPr>
          <w:ilvl w:val="1"/>
          <w:numId w:val="22"/>
        </w:numPr>
        <w:jc w:val="both"/>
        <w:rPr>
          <w:rFonts w:ascii="Arial" w:hAnsi="Arial" w:cs="Arial"/>
          <w:sz w:val="22"/>
          <w:szCs w:val="22"/>
        </w:rPr>
      </w:pPr>
      <w:r w:rsidRPr="00204239">
        <w:rPr>
          <w:rFonts w:ascii="Arial" w:hAnsi="Arial" w:cs="Arial"/>
          <w:sz w:val="22"/>
          <w:szCs w:val="22"/>
        </w:rPr>
        <w:t xml:space="preserve">Zadavatel požaduje, aby výsledná obvyklá cena a tržní hodnota oceňovaného majetku byla určena bez DPH stejně jako u ceny zjištěné. </w:t>
      </w:r>
    </w:p>
    <w:p w14:paraId="78745173" w14:textId="77777777" w:rsidR="00887BA1" w:rsidRPr="00E47718" w:rsidRDefault="00887BA1" w:rsidP="00887BA1">
      <w:pPr>
        <w:ind w:left="360"/>
        <w:jc w:val="both"/>
        <w:rPr>
          <w:rFonts w:ascii="Arial" w:hAnsi="Arial" w:cs="Arial"/>
          <w:sz w:val="22"/>
          <w:szCs w:val="22"/>
        </w:rPr>
      </w:pPr>
      <w:r>
        <w:rPr>
          <w:rFonts w:ascii="Arial" w:hAnsi="Arial" w:cs="Arial"/>
          <w:sz w:val="22"/>
          <w:szCs w:val="22"/>
        </w:rPr>
        <w:t>Cena zjištěná je v současnosti považována za cenu bez DPH</w:t>
      </w:r>
      <w:r w:rsidRPr="00122804">
        <w:rPr>
          <w:rFonts w:ascii="Arial" w:hAnsi="Arial" w:cs="Arial"/>
          <w:sz w:val="22"/>
          <w:szCs w:val="22"/>
        </w:rPr>
        <w:t xml:space="preserve">, to lze dovodit z judikatury NSS č.j. 10 </w:t>
      </w:r>
      <w:proofErr w:type="spellStart"/>
      <w:r w:rsidRPr="00122804">
        <w:rPr>
          <w:rFonts w:ascii="Arial" w:hAnsi="Arial" w:cs="Arial"/>
          <w:sz w:val="22"/>
          <w:szCs w:val="22"/>
        </w:rPr>
        <w:t>Afs</w:t>
      </w:r>
      <w:proofErr w:type="spellEnd"/>
      <w:r w:rsidRPr="00122804">
        <w:rPr>
          <w:rFonts w:ascii="Arial" w:hAnsi="Arial" w:cs="Arial"/>
          <w:sz w:val="22"/>
          <w:szCs w:val="22"/>
        </w:rPr>
        <w:t xml:space="preserve"> 178/2015-39 ze dne 11.</w:t>
      </w:r>
      <w:r>
        <w:rPr>
          <w:rFonts w:ascii="Arial" w:hAnsi="Arial" w:cs="Arial"/>
          <w:sz w:val="22"/>
          <w:szCs w:val="22"/>
        </w:rPr>
        <w:t xml:space="preserve"> </w:t>
      </w:r>
      <w:r w:rsidRPr="00122804">
        <w:rPr>
          <w:rFonts w:ascii="Arial" w:hAnsi="Arial" w:cs="Arial"/>
          <w:sz w:val="22"/>
          <w:szCs w:val="22"/>
        </w:rPr>
        <w:t xml:space="preserve">srpna 2016. </w:t>
      </w:r>
      <w:r>
        <w:rPr>
          <w:rFonts w:ascii="Arial" w:hAnsi="Arial" w:cs="Arial"/>
          <w:sz w:val="22"/>
          <w:szCs w:val="22"/>
        </w:rPr>
        <w:t xml:space="preserve">Ve věci DPH při určování obvyklé ceny (tržní hodnoty) lze akceptovat </w:t>
      </w:r>
      <w:r w:rsidRPr="00E47718">
        <w:rPr>
          <w:rFonts w:ascii="Arial" w:hAnsi="Arial" w:cs="Arial"/>
          <w:sz w:val="22"/>
          <w:szCs w:val="22"/>
        </w:rPr>
        <w:t>stanovisk</w:t>
      </w:r>
      <w:r>
        <w:rPr>
          <w:rFonts w:ascii="Arial" w:hAnsi="Arial" w:cs="Arial"/>
          <w:sz w:val="22"/>
          <w:szCs w:val="22"/>
        </w:rPr>
        <w:t>o</w:t>
      </w:r>
      <w:r w:rsidRPr="00E47718">
        <w:rPr>
          <w:rFonts w:ascii="Arial" w:hAnsi="Arial" w:cs="Arial"/>
          <w:sz w:val="22"/>
          <w:szCs w:val="22"/>
        </w:rPr>
        <w:t xml:space="preserve"> Ministerstva financí č.j. MF-2514/2018/2602</w:t>
      </w:r>
      <w:r>
        <w:rPr>
          <w:rFonts w:ascii="Arial" w:hAnsi="Arial" w:cs="Arial"/>
          <w:sz w:val="22"/>
          <w:szCs w:val="22"/>
        </w:rPr>
        <w:t>–</w:t>
      </w:r>
      <w:r w:rsidRPr="00E47718">
        <w:rPr>
          <w:rFonts w:ascii="Arial" w:hAnsi="Arial" w:cs="Arial"/>
          <w:sz w:val="22"/>
          <w:szCs w:val="22"/>
        </w:rPr>
        <w:t>2</w:t>
      </w:r>
      <w:r>
        <w:rPr>
          <w:rFonts w:ascii="Arial" w:hAnsi="Arial" w:cs="Arial"/>
          <w:sz w:val="22"/>
          <w:szCs w:val="22"/>
        </w:rPr>
        <w:t xml:space="preserve"> </w:t>
      </w:r>
      <w:r w:rsidRPr="00E47718">
        <w:rPr>
          <w:rFonts w:ascii="Arial" w:hAnsi="Arial" w:cs="Arial"/>
          <w:sz w:val="22"/>
          <w:szCs w:val="22"/>
        </w:rPr>
        <w:t xml:space="preserve">ze </w:t>
      </w:r>
      <w:r>
        <w:rPr>
          <w:rFonts w:ascii="Arial" w:hAnsi="Arial" w:cs="Arial"/>
          <w:sz w:val="22"/>
          <w:szCs w:val="22"/>
        </w:rPr>
        <w:t xml:space="preserve">dne 9. 2. 2018. Dle tohoto stanoviska je při určování obvyklé ceny pouze na znalci, jaké ceny z realizovaných prodejů do porovnávaných vzorků zahrne. Rozhodující je, aby částky bez daně nebyly porovnávány s částkami s daní. Analogicky je to nutné řešit při nákladovém a výnosovém způsobu ocenění v rámci určování tržní hodnoty.  </w:t>
      </w:r>
    </w:p>
    <w:p w14:paraId="21659F04" w14:textId="77777777" w:rsidR="00887BA1" w:rsidRPr="003713B6" w:rsidRDefault="00887BA1" w:rsidP="00887BA1">
      <w:pPr>
        <w:jc w:val="both"/>
        <w:rPr>
          <w:rFonts w:ascii="Arial" w:hAnsi="Arial" w:cs="Arial"/>
          <w:sz w:val="22"/>
          <w:szCs w:val="22"/>
        </w:rPr>
      </w:pPr>
    </w:p>
    <w:p w14:paraId="52922834" w14:textId="77777777" w:rsidR="00887BA1" w:rsidRDefault="00887BA1" w:rsidP="00887BA1">
      <w:pPr>
        <w:pStyle w:val="Odstavecseseznamem"/>
        <w:ind w:left="360"/>
        <w:jc w:val="center"/>
        <w:rPr>
          <w:rFonts w:ascii="Arial" w:hAnsi="Arial" w:cs="Arial"/>
          <w:b/>
          <w:bCs/>
          <w:sz w:val="22"/>
          <w:szCs w:val="22"/>
        </w:rPr>
      </w:pPr>
    </w:p>
    <w:p w14:paraId="4C1D453B" w14:textId="77777777" w:rsidR="00887BA1" w:rsidRDefault="00887BA1" w:rsidP="00887BA1">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9</w:t>
      </w:r>
    </w:p>
    <w:p w14:paraId="19F5C952" w14:textId="77777777" w:rsidR="00887BA1" w:rsidRPr="00CD4834" w:rsidRDefault="00887BA1" w:rsidP="00887BA1">
      <w:pPr>
        <w:pStyle w:val="Odstavecseseznamem"/>
        <w:ind w:left="360"/>
        <w:jc w:val="center"/>
        <w:rPr>
          <w:rFonts w:ascii="Arial" w:hAnsi="Arial" w:cs="Arial"/>
          <w:b/>
          <w:bCs/>
          <w:sz w:val="22"/>
          <w:szCs w:val="22"/>
        </w:rPr>
      </w:pPr>
      <w:r>
        <w:rPr>
          <w:rFonts w:ascii="Arial" w:hAnsi="Arial" w:cs="Arial"/>
          <w:b/>
          <w:bCs/>
          <w:sz w:val="22"/>
          <w:szCs w:val="22"/>
        </w:rPr>
        <w:t>Řešení právních otázek</w:t>
      </w:r>
      <w:r w:rsidRPr="00CD4834">
        <w:rPr>
          <w:rFonts w:ascii="Arial" w:hAnsi="Arial" w:cs="Arial"/>
          <w:b/>
          <w:bCs/>
          <w:sz w:val="22"/>
          <w:szCs w:val="22"/>
        </w:rPr>
        <w:t xml:space="preserve"> </w:t>
      </w:r>
    </w:p>
    <w:p w14:paraId="0538FCF3" w14:textId="77777777" w:rsidR="00887BA1" w:rsidRDefault="00887BA1" w:rsidP="00887BA1">
      <w:pPr>
        <w:jc w:val="both"/>
        <w:rPr>
          <w:rFonts w:ascii="Arial" w:hAnsi="Arial" w:cs="Arial"/>
          <w:sz w:val="22"/>
          <w:szCs w:val="22"/>
        </w:rPr>
      </w:pPr>
      <w:r>
        <w:rPr>
          <w:rFonts w:ascii="Arial" w:hAnsi="Arial" w:cs="Arial"/>
          <w:sz w:val="22"/>
          <w:szCs w:val="22"/>
        </w:rPr>
        <w:t>Zhotovitel znaleckého posudku řeší pouze otázky skutkové a odborné (jaká je požadovaná cena), řešení otázek právních zhotoviteli nepřísluší.</w:t>
      </w:r>
    </w:p>
    <w:p w14:paraId="764CA58E" w14:textId="77777777" w:rsidR="00887BA1" w:rsidRDefault="00887BA1" w:rsidP="00887BA1">
      <w:pPr>
        <w:jc w:val="both"/>
        <w:rPr>
          <w:rFonts w:ascii="Arial" w:hAnsi="Arial" w:cs="Arial"/>
          <w:sz w:val="22"/>
          <w:szCs w:val="22"/>
        </w:rPr>
      </w:pPr>
      <w:r>
        <w:rPr>
          <w:rFonts w:ascii="Arial" w:hAnsi="Arial" w:cs="Arial"/>
          <w:sz w:val="22"/>
          <w:szCs w:val="22"/>
        </w:rPr>
        <w:lastRenderedPageBreak/>
        <w:t xml:space="preserve">Za „otázku právní“ lze považovat rovněž posouzení a určení, co je či není součástí nebo příslušenstvím pozemku nebo stavby. </w:t>
      </w:r>
    </w:p>
    <w:p w14:paraId="75782A06" w14:textId="77777777" w:rsidR="00887BA1" w:rsidRDefault="00887BA1" w:rsidP="00887BA1">
      <w:pPr>
        <w:jc w:val="both"/>
        <w:rPr>
          <w:rFonts w:ascii="Arial" w:hAnsi="Arial" w:cs="Arial"/>
          <w:sz w:val="22"/>
          <w:szCs w:val="22"/>
        </w:rPr>
      </w:pPr>
      <w:r>
        <w:rPr>
          <w:rFonts w:ascii="Arial" w:hAnsi="Arial" w:cs="Arial"/>
          <w:sz w:val="22"/>
          <w:szCs w:val="22"/>
        </w:rPr>
        <w:t xml:space="preserve">Pokud se na oceňovaném pozemku nacházejí stavby nezapsané v katastru nemovitostí, studny nebo jiné venkovní úpravy, existuje zde vyvratitelná právní domněnka, že se jedná o součásti oceňovaného pozemku, které by rovněž měly být předmětem ocenění. </w:t>
      </w:r>
    </w:p>
    <w:p w14:paraId="1DF128AF" w14:textId="77777777" w:rsidR="00887BA1" w:rsidRDefault="00887BA1" w:rsidP="00887BA1">
      <w:pPr>
        <w:jc w:val="both"/>
        <w:rPr>
          <w:rFonts w:ascii="Arial" w:hAnsi="Arial" w:cs="Arial"/>
          <w:sz w:val="22"/>
          <w:szCs w:val="22"/>
        </w:rPr>
      </w:pPr>
      <w:r>
        <w:rPr>
          <w:rFonts w:ascii="Arial" w:hAnsi="Arial" w:cs="Arial"/>
          <w:sz w:val="22"/>
          <w:szCs w:val="22"/>
        </w:rPr>
        <w:t>V případě, že zhotovitel při místním šetření na oceňovaném pozemku zjistí existenci těchto staveb, oznámí to neprodleně písemně (stačí e-mailem) zadavateli, který posoudí a rozhodne, zda se jedná o součásti oceňovaného pozemku.</w:t>
      </w:r>
    </w:p>
    <w:p w14:paraId="47B288D5" w14:textId="77777777" w:rsidR="00887BA1" w:rsidRDefault="00887BA1" w:rsidP="00887BA1">
      <w:pPr>
        <w:jc w:val="both"/>
        <w:rPr>
          <w:rFonts w:ascii="Arial" w:hAnsi="Arial" w:cs="Arial"/>
          <w:sz w:val="22"/>
          <w:szCs w:val="22"/>
        </w:rPr>
      </w:pPr>
      <w:r>
        <w:rPr>
          <w:rFonts w:ascii="Arial" w:hAnsi="Arial" w:cs="Arial"/>
          <w:sz w:val="22"/>
          <w:szCs w:val="22"/>
        </w:rPr>
        <w:t>(Zadavatel v takovém případě může písemně vyzvat budoucího kupujícího, aby v přiměřené lhůtě doložil své případné vlastnictví – např. souhlas SPÚ nebo jeho právního předchůdce s realizací stavby na náklady budoucího kupujícího apod.).</w:t>
      </w:r>
    </w:p>
    <w:p w14:paraId="27382341" w14:textId="77777777" w:rsidR="00887BA1" w:rsidRDefault="00887BA1" w:rsidP="00887BA1">
      <w:pPr>
        <w:jc w:val="both"/>
        <w:rPr>
          <w:rFonts w:ascii="Arial" w:hAnsi="Arial" w:cs="Arial"/>
          <w:sz w:val="22"/>
          <w:szCs w:val="22"/>
        </w:rPr>
      </w:pPr>
      <w:r w:rsidRPr="00A96F02">
        <w:rPr>
          <w:rFonts w:ascii="Arial" w:hAnsi="Arial" w:cs="Arial"/>
          <w:sz w:val="22"/>
          <w:szCs w:val="22"/>
        </w:rPr>
        <w:t>Od okamžiku oznámení této skutečnosti zadavateli neběží zhotoviteli lhůta pro plnění dílčí zakázky. Lhůta pro plnění dílčí zakázky začne znovu běžet až v okamžiku, kdy bude zhotoviteli ze strany zadavatele písemně oznámeno (stačí e-mailem), zda má tyto stavby v ZP ocenit či nikoli.</w:t>
      </w:r>
    </w:p>
    <w:p w14:paraId="2FAD4038" w14:textId="77777777" w:rsidR="00887BA1" w:rsidRPr="00A96F02" w:rsidRDefault="00887BA1" w:rsidP="00887BA1">
      <w:pPr>
        <w:jc w:val="both"/>
        <w:rPr>
          <w:rFonts w:ascii="Arial" w:hAnsi="Arial" w:cs="Arial"/>
          <w:b/>
          <w:bCs/>
          <w:sz w:val="22"/>
          <w:szCs w:val="22"/>
        </w:rPr>
      </w:pPr>
    </w:p>
    <w:p w14:paraId="24856263" w14:textId="77777777" w:rsidR="00887BA1" w:rsidRDefault="00887BA1" w:rsidP="00887BA1">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10</w:t>
      </w:r>
    </w:p>
    <w:p w14:paraId="2C1C32BA" w14:textId="77777777" w:rsidR="00887BA1" w:rsidRDefault="00887BA1" w:rsidP="00887BA1">
      <w:pPr>
        <w:pStyle w:val="Odstavecseseznamem"/>
        <w:ind w:left="360"/>
        <w:jc w:val="center"/>
        <w:rPr>
          <w:rFonts w:ascii="Arial" w:hAnsi="Arial" w:cs="Arial"/>
          <w:b/>
          <w:bCs/>
          <w:sz w:val="22"/>
          <w:szCs w:val="22"/>
        </w:rPr>
      </w:pPr>
      <w:r>
        <w:rPr>
          <w:rFonts w:ascii="Arial" w:hAnsi="Arial" w:cs="Arial"/>
          <w:b/>
          <w:bCs/>
          <w:sz w:val="22"/>
          <w:szCs w:val="22"/>
        </w:rPr>
        <w:t>Vady znaleckého posudku</w:t>
      </w:r>
    </w:p>
    <w:p w14:paraId="50D2DD57" w14:textId="77777777" w:rsidR="00887BA1" w:rsidRPr="005931A8" w:rsidRDefault="00887BA1" w:rsidP="00887BA1">
      <w:pPr>
        <w:pStyle w:val="Zkladntextodsazen31"/>
        <w:ind w:left="0" w:firstLine="0"/>
        <w:rPr>
          <w:rFonts w:ascii="Arial" w:hAnsi="Arial" w:cs="Arial"/>
          <w:bCs/>
          <w:color w:val="000000" w:themeColor="text1"/>
          <w:sz w:val="22"/>
          <w:szCs w:val="22"/>
        </w:rPr>
      </w:pPr>
      <w:r w:rsidRPr="00CF2345">
        <w:rPr>
          <w:rFonts w:ascii="Arial" w:hAnsi="Arial" w:cs="Arial"/>
          <w:sz w:val="22"/>
          <w:szCs w:val="22"/>
        </w:rPr>
        <w:t xml:space="preserve">Neodůvodněný pohyb znalce mimo tento </w:t>
      </w:r>
      <w:r>
        <w:rPr>
          <w:rFonts w:ascii="Arial" w:hAnsi="Arial" w:cs="Arial"/>
          <w:sz w:val="22"/>
          <w:szCs w:val="22"/>
        </w:rPr>
        <w:t>„S</w:t>
      </w:r>
      <w:r w:rsidRPr="00CF2345">
        <w:rPr>
          <w:rFonts w:ascii="Arial" w:hAnsi="Arial" w:cs="Arial"/>
          <w:sz w:val="22"/>
          <w:szCs w:val="22"/>
        </w:rPr>
        <w:t>tandard</w:t>
      </w:r>
      <w:r>
        <w:rPr>
          <w:rFonts w:ascii="Arial" w:hAnsi="Arial" w:cs="Arial"/>
          <w:sz w:val="22"/>
          <w:szCs w:val="22"/>
        </w:rPr>
        <w:t>“</w:t>
      </w:r>
      <w:r w:rsidRPr="00CF2345">
        <w:rPr>
          <w:rFonts w:ascii="Arial" w:hAnsi="Arial" w:cs="Arial"/>
          <w:sz w:val="22"/>
          <w:szCs w:val="22"/>
        </w:rPr>
        <w:t xml:space="preserve"> je považován SPÚ za důvod nepřevzetí znaleckého posudku pro nezpůsobilost sloužit svému účelu. Znalecký posudek je nezpůsobilý sloužit svému účelu</w:t>
      </w:r>
      <w:r>
        <w:rPr>
          <w:rFonts w:ascii="Arial" w:hAnsi="Arial" w:cs="Arial"/>
          <w:sz w:val="22"/>
          <w:szCs w:val="22"/>
        </w:rPr>
        <w:t>,</w:t>
      </w:r>
      <w:r w:rsidRPr="00CF2345">
        <w:rPr>
          <w:rFonts w:ascii="Arial" w:hAnsi="Arial" w:cs="Arial"/>
          <w:sz w:val="22"/>
          <w:szCs w:val="22"/>
        </w:rPr>
        <w:t xml:space="preserve"> pokud má vady. </w:t>
      </w:r>
      <w:r w:rsidRPr="00EC37E0">
        <w:rPr>
          <w:rFonts w:ascii="Arial" w:hAnsi="Arial" w:cs="Arial"/>
          <w:sz w:val="22"/>
          <w:szCs w:val="22"/>
        </w:rPr>
        <w:t>Za vadu jsou považovány všechny rozpory poskytnutého plnění s právními předpisy, rámcovou dohodou, objednávk</w:t>
      </w:r>
      <w:r>
        <w:rPr>
          <w:rFonts w:ascii="Arial" w:hAnsi="Arial" w:cs="Arial"/>
          <w:sz w:val="22"/>
          <w:szCs w:val="22"/>
        </w:rPr>
        <w:t>o</w:t>
      </w:r>
      <w:r w:rsidRPr="00EC37E0">
        <w:rPr>
          <w:rFonts w:ascii="Arial" w:hAnsi="Arial" w:cs="Arial"/>
          <w:sz w:val="22"/>
          <w:szCs w:val="22"/>
        </w:rPr>
        <w:t>u a těmito standardy. Způsob odstranění vad je řešen rámcovou dohodou.</w:t>
      </w:r>
      <w:r>
        <w:rPr>
          <w:rFonts w:ascii="Arial" w:hAnsi="Arial" w:cs="Arial"/>
          <w:b/>
          <w:bCs/>
          <w:sz w:val="22"/>
          <w:szCs w:val="22"/>
        </w:rPr>
        <w:t xml:space="preserve"> </w:t>
      </w:r>
      <w:r w:rsidRPr="00EC37E0">
        <w:rPr>
          <w:rFonts w:ascii="Arial" w:hAnsi="Arial" w:cs="Arial"/>
          <w:sz w:val="22"/>
          <w:szCs w:val="22"/>
        </w:rPr>
        <w:t xml:space="preserve">Odstranění vad </w:t>
      </w:r>
      <w:r>
        <w:rPr>
          <w:rFonts w:ascii="Arial" w:hAnsi="Arial" w:cs="Arial"/>
          <w:sz w:val="22"/>
          <w:szCs w:val="22"/>
        </w:rPr>
        <w:t xml:space="preserve">se provede dodatkem ZP. V případě </w:t>
      </w:r>
      <w:r w:rsidRPr="005931A8">
        <w:rPr>
          <w:rFonts w:ascii="Arial" w:hAnsi="Arial" w:cs="Arial"/>
          <w:bCs/>
          <w:color w:val="000000" w:themeColor="text1"/>
          <w:sz w:val="22"/>
          <w:szCs w:val="22"/>
        </w:rPr>
        <w:t>značného rozsahu</w:t>
      </w:r>
      <w:r>
        <w:rPr>
          <w:rFonts w:ascii="Arial" w:hAnsi="Arial" w:cs="Arial"/>
          <w:bCs/>
          <w:color w:val="000000" w:themeColor="text1"/>
          <w:sz w:val="22"/>
          <w:szCs w:val="22"/>
        </w:rPr>
        <w:t xml:space="preserve"> opravovaných vad </w:t>
      </w:r>
      <w:r>
        <w:rPr>
          <w:rFonts w:ascii="Arial" w:hAnsi="Arial" w:cs="Arial"/>
          <w:sz w:val="22"/>
          <w:szCs w:val="22"/>
        </w:rPr>
        <w:t xml:space="preserve">je vhodné a možné </w:t>
      </w:r>
      <w:r w:rsidRPr="005931A8">
        <w:rPr>
          <w:rFonts w:ascii="Arial" w:hAnsi="Arial" w:cs="Arial"/>
          <w:bCs/>
          <w:color w:val="000000" w:themeColor="text1"/>
          <w:sz w:val="22"/>
          <w:szCs w:val="22"/>
        </w:rPr>
        <w:t>předložit nový znalecký posudek</w:t>
      </w:r>
      <w:r>
        <w:rPr>
          <w:rFonts w:ascii="Arial" w:hAnsi="Arial" w:cs="Arial"/>
          <w:bCs/>
          <w:color w:val="000000" w:themeColor="text1"/>
          <w:sz w:val="22"/>
          <w:szCs w:val="22"/>
        </w:rPr>
        <w:t>, kterým je nahrazen vadný ZP</w:t>
      </w:r>
      <w:r w:rsidRPr="005931A8">
        <w:rPr>
          <w:rFonts w:ascii="Arial" w:hAnsi="Arial" w:cs="Arial"/>
          <w:bCs/>
          <w:color w:val="000000" w:themeColor="text1"/>
          <w:sz w:val="22"/>
          <w:szCs w:val="22"/>
        </w:rPr>
        <w:t xml:space="preserve">. </w:t>
      </w:r>
    </w:p>
    <w:p w14:paraId="44822F4B" w14:textId="77777777" w:rsidR="00887BA1" w:rsidRPr="00EC37E0" w:rsidRDefault="00887BA1" w:rsidP="00887BA1">
      <w:pPr>
        <w:pStyle w:val="Odstavecseseznamem"/>
        <w:ind w:left="0"/>
        <w:jc w:val="both"/>
        <w:rPr>
          <w:rFonts w:ascii="Arial" w:hAnsi="Arial" w:cs="Arial"/>
          <w:sz w:val="22"/>
          <w:szCs w:val="22"/>
        </w:rPr>
      </w:pPr>
    </w:p>
    <w:p w14:paraId="515D1E2C" w14:textId="77777777" w:rsidR="00887BA1" w:rsidRPr="00254648" w:rsidRDefault="00887BA1" w:rsidP="00887BA1">
      <w:pPr>
        <w:jc w:val="center"/>
        <w:rPr>
          <w:rFonts w:ascii="Arial" w:hAnsi="Arial" w:cs="Arial"/>
          <w:b/>
          <w:sz w:val="22"/>
          <w:szCs w:val="22"/>
        </w:rPr>
      </w:pPr>
      <w:r w:rsidRPr="00254648">
        <w:rPr>
          <w:rFonts w:ascii="Arial" w:hAnsi="Arial" w:cs="Arial"/>
          <w:b/>
          <w:sz w:val="22"/>
          <w:szCs w:val="22"/>
        </w:rPr>
        <w:t>Čl. 1</w:t>
      </w:r>
      <w:r>
        <w:rPr>
          <w:rFonts w:ascii="Arial" w:hAnsi="Arial" w:cs="Arial"/>
          <w:b/>
          <w:sz w:val="22"/>
          <w:szCs w:val="22"/>
        </w:rPr>
        <w:t>1</w:t>
      </w:r>
    </w:p>
    <w:p w14:paraId="7C5B5439" w14:textId="77777777" w:rsidR="00887BA1" w:rsidRDefault="00887BA1" w:rsidP="00887BA1">
      <w:pPr>
        <w:pStyle w:val="Zkladntextodsazen31"/>
        <w:ind w:left="0" w:firstLine="0"/>
        <w:jc w:val="center"/>
        <w:rPr>
          <w:rFonts w:ascii="Arial" w:hAnsi="Arial" w:cs="Arial"/>
          <w:b/>
          <w:sz w:val="22"/>
          <w:szCs w:val="22"/>
        </w:rPr>
      </w:pPr>
      <w:r>
        <w:rPr>
          <w:rFonts w:ascii="Arial" w:hAnsi="Arial" w:cs="Arial"/>
          <w:b/>
          <w:sz w:val="22"/>
          <w:szCs w:val="22"/>
        </w:rPr>
        <w:t>Námitky k ocenění již převzatého znaleckého posudku a způsob jejích vypořádání</w:t>
      </w:r>
    </w:p>
    <w:p w14:paraId="56BB1188" w14:textId="77777777" w:rsidR="00887BA1" w:rsidRPr="005931A8" w:rsidRDefault="00887BA1" w:rsidP="00887BA1">
      <w:pPr>
        <w:pStyle w:val="Zkladntextodsazen31"/>
        <w:ind w:left="0" w:firstLine="0"/>
        <w:rPr>
          <w:rFonts w:ascii="Arial" w:hAnsi="Arial" w:cs="Arial"/>
          <w:bCs/>
          <w:color w:val="000000" w:themeColor="text1"/>
          <w:sz w:val="22"/>
          <w:szCs w:val="22"/>
        </w:rPr>
      </w:pPr>
      <w:r w:rsidRPr="005931A8">
        <w:rPr>
          <w:rFonts w:ascii="Arial" w:hAnsi="Arial" w:cs="Arial"/>
          <w:bCs/>
          <w:color w:val="000000" w:themeColor="text1"/>
          <w:sz w:val="22"/>
          <w:szCs w:val="22"/>
        </w:rPr>
        <w:t xml:space="preserve">Zhotovitel je </w:t>
      </w:r>
      <w:r>
        <w:rPr>
          <w:rFonts w:ascii="Arial" w:hAnsi="Arial" w:cs="Arial"/>
          <w:bCs/>
          <w:color w:val="000000" w:themeColor="text1"/>
          <w:sz w:val="22"/>
          <w:szCs w:val="22"/>
        </w:rPr>
        <w:t xml:space="preserve">dle </w:t>
      </w:r>
      <w:r w:rsidRPr="005931A8">
        <w:rPr>
          <w:rFonts w:ascii="Arial" w:hAnsi="Arial" w:cs="Arial"/>
          <w:bCs/>
          <w:color w:val="000000" w:themeColor="text1"/>
          <w:sz w:val="22"/>
          <w:szCs w:val="22"/>
        </w:rPr>
        <w:t>smluvního vztahu s SPÚ povinen se vyjádřit a vypořádat se se všemi námitkami vůči</w:t>
      </w:r>
      <w:r>
        <w:rPr>
          <w:rFonts w:ascii="Arial" w:hAnsi="Arial" w:cs="Arial"/>
          <w:bCs/>
          <w:color w:val="000000" w:themeColor="text1"/>
          <w:sz w:val="22"/>
          <w:szCs w:val="22"/>
        </w:rPr>
        <w:t xml:space="preserve"> ocenění majetku v </w:t>
      </w:r>
      <w:r w:rsidRPr="005931A8">
        <w:rPr>
          <w:rFonts w:ascii="Arial" w:hAnsi="Arial" w:cs="Arial"/>
          <w:bCs/>
          <w:color w:val="000000" w:themeColor="text1"/>
          <w:sz w:val="22"/>
          <w:szCs w:val="22"/>
        </w:rPr>
        <w:t>j</w:t>
      </w:r>
      <w:r>
        <w:rPr>
          <w:rFonts w:ascii="Arial" w:hAnsi="Arial" w:cs="Arial"/>
          <w:bCs/>
          <w:color w:val="000000" w:themeColor="text1"/>
          <w:sz w:val="22"/>
          <w:szCs w:val="22"/>
        </w:rPr>
        <w:t xml:space="preserve">iž převzatém </w:t>
      </w:r>
      <w:r w:rsidRPr="005931A8">
        <w:rPr>
          <w:rFonts w:ascii="Arial" w:hAnsi="Arial" w:cs="Arial"/>
          <w:bCs/>
          <w:color w:val="000000" w:themeColor="text1"/>
          <w:sz w:val="22"/>
          <w:szCs w:val="22"/>
        </w:rPr>
        <w:t>ZP</w:t>
      </w:r>
      <w:r>
        <w:rPr>
          <w:rFonts w:ascii="Arial" w:hAnsi="Arial" w:cs="Arial"/>
          <w:bCs/>
          <w:color w:val="000000" w:themeColor="text1"/>
          <w:sz w:val="22"/>
          <w:szCs w:val="22"/>
        </w:rPr>
        <w:t xml:space="preserve">. </w:t>
      </w:r>
      <w:r w:rsidRPr="005931A8">
        <w:rPr>
          <w:rFonts w:ascii="Arial" w:hAnsi="Arial" w:cs="Arial"/>
          <w:bCs/>
          <w:color w:val="000000" w:themeColor="text1"/>
          <w:sz w:val="22"/>
          <w:szCs w:val="22"/>
        </w:rPr>
        <w:t xml:space="preserve">Určenou cenu majetku buď </w:t>
      </w:r>
      <w:r>
        <w:rPr>
          <w:rFonts w:ascii="Arial" w:hAnsi="Arial" w:cs="Arial"/>
          <w:bCs/>
          <w:color w:val="000000" w:themeColor="text1"/>
          <w:sz w:val="22"/>
          <w:szCs w:val="22"/>
        </w:rPr>
        <w:t xml:space="preserve">písemně </w:t>
      </w:r>
      <w:r w:rsidRPr="005931A8">
        <w:rPr>
          <w:rFonts w:ascii="Arial" w:hAnsi="Arial" w:cs="Arial"/>
          <w:bCs/>
          <w:color w:val="000000" w:themeColor="text1"/>
          <w:sz w:val="22"/>
          <w:szCs w:val="22"/>
        </w:rPr>
        <w:t xml:space="preserve">potvrdí, nebo ji (pokud uzná námitky za oprávněné) určí </w:t>
      </w:r>
      <w:r>
        <w:rPr>
          <w:rFonts w:ascii="Arial" w:hAnsi="Arial" w:cs="Arial"/>
          <w:bCs/>
          <w:color w:val="000000" w:themeColor="text1"/>
          <w:sz w:val="22"/>
          <w:szCs w:val="22"/>
        </w:rPr>
        <w:t xml:space="preserve">jinak </w:t>
      </w:r>
      <w:r w:rsidRPr="005931A8">
        <w:rPr>
          <w:rFonts w:ascii="Arial" w:hAnsi="Arial" w:cs="Arial"/>
          <w:bCs/>
          <w:color w:val="000000" w:themeColor="text1"/>
          <w:sz w:val="22"/>
          <w:szCs w:val="22"/>
        </w:rPr>
        <w:t>dodatkem ke znaleckému posudku</w:t>
      </w:r>
      <w:r>
        <w:rPr>
          <w:rFonts w:ascii="Arial" w:hAnsi="Arial" w:cs="Arial"/>
          <w:bCs/>
          <w:color w:val="000000" w:themeColor="text1"/>
          <w:sz w:val="22"/>
          <w:szCs w:val="22"/>
        </w:rPr>
        <w:t>. V</w:t>
      </w:r>
      <w:r w:rsidRPr="005931A8">
        <w:rPr>
          <w:rFonts w:ascii="Arial" w:hAnsi="Arial" w:cs="Arial"/>
          <w:bCs/>
          <w:color w:val="000000" w:themeColor="text1"/>
          <w:sz w:val="22"/>
          <w:szCs w:val="22"/>
        </w:rPr>
        <w:t xml:space="preserve"> případě značného rozsahu námitek a provedených oprav je </w:t>
      </w:r>
      <w:r>
        <w:rPr>
          <w:rFonts w:ascii="Arial" w:hAnsi="Arial" w:cs="Arial"/>
          <w:bCs/>
          <w:color w:val="000000" w:themeColor="text1"/>
          <w:sz w:val="22"/>
          <w:szCs w:val="22"/>
        </w:rPr>
        <w:t>vhodné a možné</w:t>
      </w:r>
      <w:r w:rsidRPr="005931A8">
        <w:rPr>
          <w:rFonts w:ascii="Arial" w:hAnsi="Arial" w:cs="Arial"/>
          <w:bCs/>
          <w:color w:val="000000" w:themeColor="text1"/>
          <w:sz w:val="22"/>
          <w:szCs w:val="22"/>
        </w:rPr>
        <w:t xml:space="preserve"> předložit nový znalecký posudek</w:t>
      </w:r>
      <w:r>
        <w:rPr>
          <w:rFonts w:ascii="Arial" w:hAnsi="Arial" w:cs="Arial"/>
          <w:bCs/>
          <w:color w:val="000000" w:themeColor="text1"/>
          <w:sz w:val="22"/>
          <w:szCs w:val="22"/>
        </w:rPr>
        <w:t>, kterým je nahrazen rozporovaný (vadný) již převzatý ZP</w:t>
      </w:r>
      <w:r w:rsidRPr="005931A8">
        <w:rPr>
          <w:rFonts w:ascii="Arial" w:hAnsi="Arial" w:cs="Arial"/>
          <w:bCs/>
          <w:color w:val="000000" w:themeColor="text1"/>
          <w:sz w:val="22"/>
          <w:szCs w:val="22"/>
        </w:rPr>
        <w:t xml:space="preserve">. </w:t>
      </w:r>
    </w:p>
    <w:p w14:paraId="619C6DF0" w14:textId="77777777" w:rsidR="00887BA1" w:rsidRPr="00FE5246" w:rsidRDefault="00887BA1" w:rsidP="00887BA1">
      <w:pPr>
        <w:rPr>
          <w:rFonts w:ascii="Arial" w:hAnsi="Arial" w:cs="Arial"/>
          <w:b/>
          <w:bCs/>
          <w:sz w:val="22"/>
          <w:szCs w:val="22"/>
        </w:rPr>
      </w:pPr>
    </w:p>
    <w:p w14:paraId="493280BB" w14:textId="77777777" w:rsidR="00887BA1" w:rsidRDefault="00887BA1" w:rsidP="00887BA1">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12</w:t>
      </w:r>
    </w:p>
    <w:p w14:paraId="31815908" w14:textId="77777777" w:rsidR="00887BA1" w:rsidRDefault="00887BA1" w:rsidP="00887BA1">
      <w:pPr>
        <w:pStyle w:val="Odstavecseseznamem"/>
        <w:ind w:left="360"/>
        <w:jc w:val="center"/>
        <w:rPr>
          <w:rFonts w:ascii="Arial" w:hAnsi="Arial" w:cs="Arial"/>
          <w:b/>
          <w:bCs/>
          <w:sz w:val="22"/>
          <w:szCs w:val="22"/>
        </w:rPr>
      </w:pPr>
      <w:r>
        <w:rPr>
          <w:rFonts w:ascii="Arial" w:hAnsi="Arial" w:cs="Arial"/>
          <w:b/>
          <w:bCs/>
          <w:sz w:val="22"/>
          <w:szCs w:val="22"/>
        </w:rPr>
        <w:t>Ocenění mimo rámec standardu</w:t>
      </w:r>
    </w:p>
    <w:p w14:paraId="4A414C3E" w14:textId="77777777" w:rsidR="00887BA1" w:rsidRDefault="00887BA1" w:rsidP="00887BA1">
      <w:pPr>
        <w:pStyle w:val="Odstavecseseznamem"/>
        <w:shd w:val="clear" w:color="auto" w:fill="FFFFFF" w:themeFill="background1"/>
        <w:ind w:left="0"/>
        <w:jc w:val="both"/>
        <w:rPr>
          <w:rFonts w:ascii="Arial" w:hAnsi="Arial" w:cs="Arial"/>
          <w:sz w:val="22"/>
          <w:szCs w:val="22"/>
        </w:rPr>
      </w:pPr>
      <w:r w:rsidRPr="00CF2345">
        <w:rPr>
          <w:rFonts w:ascii="Arial" w:hAnsi="Arial" w:cs="Arial"/>
          <w:sz w:val="22"/>
          <w:szCs w:val="22"/>
        </w:rPr>
        <w:t xml:space="preserve">V případě, že </w:t>
      </w:r>
      <w:r>
        <w:rPr>
          <w:rFonts w:ascii="Arial" w:hAnsi="Arial" w:cs="Arial"/>
          <w:sz w:val="22"/>
          <w:szCs w:val="22"/>
        </w:rPr>
        <w:t>„S</w:t>
      </w:r>
      <w:r w:rsidRPr="00CF2345">
        <w:rPr>
          <w:rFonts w:ascii="Arial" w:hAnsi="Arial" w:cs="Arial"/>
          <w:sz w:val="22"/>
          <w:szCs w:val="22"/>
        </w:rPr>
        <w:t>tandard</w:t>
      </w:r>
      <w:r>
        <w:rPr>
          <w:rFonts w:ascii="Arial" w:hAnsi="Arial" w:cs="Arial"/>
          <w:sz w:val="22"/>
          <w:szCs w:val="22"/>
        </w:rPr>
        <w:t>“</w:t>
      </w:r>
      <w:r w:rsidRPr="00CF2345">
        <w:rPr>
          <w:rFonts w:ascii="Arial" w:hAnsi="Arial" w:cs="Arial"/>
          <w:sz w:val="22"/>
          <w:szCs w:val="22"/>
        </w:rPr>
        <w:t xml:space="preserve"> podle názoru zhotovitele ZP neumožňuje plnit dílo podle zadání, případně by podle </w:t>
      </w:r>
      <w:r>
        <w:rPr>
          <w:rFonts w:ascii="Arial" w:hAnsi="Arial" w:cs="Arial"/>
          <w:sz w:val="22"/>
          <w:szCs w:val="22"/>
        </w:rPr>
        <w:t xml:space="preserve">jeho </w:t>
      </w:r>
      <w:r w:rsidRPr="00CF2345">
        <w:rPr>
          <w:rFonts w:ascii="Arial" w:hAnsi="Arial" w:cs="Arial"/>
          <w:sz w:val="22"/>
          <w:szCs w:val="22"/>
        </w:rPr>
        <w:t xml:space="preserve">názoru vedl standard k ocenění v rozporu s platnými právními předpisy, je znalec povinen toto sdělit zadavateli a jednoznačně uvést důvody nedodržení standardu. Případy ocenění mimo standard musí být smluvními stranami písemně dohodnuty před odevzdáním ZP. </w:t>
      </w:r>
    </w:p>
    <w:p w14:paraId="4616B32D" w14:textId="77777777" w:rsidR="00887BA1" w:rsidRPr="00CF2345" w:rsidRDefault="00887BA1" w:rsidP="00887BA1">
      <w:pPr>
        <w:pStyle w:val="Odstavecseseznamem"/>
        <w:shd w:val="clear" w:color="auto" w:fill="FFFFFF" w:themeFill="background1"/>
        <w:ind w:left="0"/>
        <w:jc w:val="both"/>
        <w:rPr>
          <w:rFonts w:ascii="Arial" w:hAnsi="Arial" w:cs="Arial"/>
          <w:sz w:val="22"/>
          <w:szCs w:val="22"/>
        </w:rPr>
      </w:pPr>
    </w:p>
    <w:p w14:paraId="6FE49837" w14:textId="77777777" w:rsidR="00887BA1" w:rsidRPr="00254648" w:rsidRDefault="00887BA1" w:rsidP="00887BA1">
      <w:pPr>
        <w:jc w:val="center"/>
        <w:rPr>
          <w:rFonts w:ascii="Arial" w:hAnsi="Arial" w:cs="Arial"/>
          <w:b/>
          <w:sz w:val="22"/>
          <w:szCs w:val="22"/>
        </w:rPr>
      </w:pPr>
      <w:r w:rsidRPr="00254648">
        <w:rPr>
          <w:rFonts w:ascii="Arial" w:hAnsi="Arial" w:cs="Arial"/>
          <w:b/>
          <w:sz w:val="22"/>
          <w:szCs w:val="22"/>
        </w:rPr>
        <w:t>Čl. 1</w:t>
      </w:r>
      <w:r>
        <w:rPr>
          <w:rFonts w:ascii="Arial" w:hAnsi="Arial" w:cs="Arial"/>
          <w:b/>
          <w:sz w:val="22"/>
          <w:szCs w:val="22"/>
        </w:rPr>
        <w:t>3</w:t>
      </w:r>
    </w:p>
    <w:p w14:paraId="2FB07223" w14:textId="77777777" w:rsidR="00887BA1" w:rsidRPr="00254648" w:rsidRDefault="00887BA1" w:rsidP="00887BA1">
      <w:pPr>
        <w:jc w:val="center"/>
        <w:rPr>
          <w:rFonts w:ascii="Arial" w:hAnsi="Arial" w:cs="Arial"/>
          <w:b/>
          <w:sz w:val="22"/>
          <w:szCs w:val="22"/>
        </w:rPr>
      </w:pPr>
      <w:r w:rsidRPr="00254648">
        <w:rPr>
          <w:rFonts w:ascii="Arial" w:hAnsi="Arial" w:cs="Arial"/>
          <w:b/>
          <w:sz w:val="22"/>
          <w:szCs w:val="22"/>
        </w:rPr>
        <w:t>Jiné ustanovení</w:t>
      </w:r>
    </w:p>
    <w:p w14:paraId="1F1781CF" w14:textId="77777777" w:rsidR="00887BA1" w:rsidRPr="00254648" w:rsidRDefault="00887BA1" w:rsidP="00887BA1">
      <w:pPr>
        <w:jc w:val="both"/>
        <w:rPr>
          <w:rFonts w:ascii="Arial" w:hAnsi="Arial" w:cs="Arial"/>
          <w:sz w:val="22"/>
          <w:szCs w:val="22"/>
        </w:rPr>
      </w:pPr>
      <w:r w:rsidRPr="00254648">
        <w:rPr>
          <w:rFonts w:ascii="Arial" w:hAnsi="Arial" w:cs="Arial"/>
          <w:sz w:val="22"/>
          <w:szCs w:val="22"/>
        </w:rPr>
        <w:t xml:space="preserve">Postupy ocenění </w:t>
      </w:r>
      <w:r>
        <w:rPr>
          <w:rFonts w:ascii="Arial" w:hAnsi="Arial" w:cs="Arial"/>
          <w:sz w:val="22"/>
          <w:szCs w:val="22"/>
        </w:rPr>
        <w:t>majetku</w:t>
      </w:r>
      <w:r w:rsidRPr="00254648">
        <w:rPr>
          <w:rFonts w:ascii="Arial" w:hAnsi="Arial" w:cs="Arial"/>
          <w:sz w:val="22"/>
          <w:szCs w:val="22"/>
        </w:rPr>
        <w:t>, které nejsou řešeny v tomto standardu, se řídí zásadami dobré oceňovací praxe s využitím adekvátních právních předpisů, standardů</w:t>
      </w:r>
      <w:r>
        <w:rPr>
          <w:rFonts w:ascii="Arial" w:hAnsi="Arial" w:cs="Arial"/>
          <w:sz w:val="22"/>
          <w:szCs w:val="22"/>
        </w:rPr>
        <w:t>,</w:t>
      </w:r>
      <w:r w:rsidRPr="00254648">
        <w:rPr>
          <w:rFonts w:ascii="Arial" w:hAnsi="Arial" w:cs="Arial"/>
          <w:sz w:val="22"/>
          <w:szCs w:val="22"/>
        </w:rPr>
        <w:t xml:space="preserve"> postupů a metodik</w:t>
      </w:r>
      <w:r>
        <w:rPr>
          <w:rFonts w:ascii="Arial" w:hAnsi="Arial" w:cs="Arial"/>
          <w:sz w:val="22"/>
          <w:szCs w:val="22"/>
        </w:rPr>
        <w:t xml:space="preserve"> po vzájemné dohodě zadavatele a zhotovitele</w:t>
      </w:r>
      <w:r w:rsidRPr="00254648">
        <w:rPr>
          <w:rFonts w:ascii="Arial" w:hAnsi="Arial" w:cs="Arial"/>
          <w:sz w:val="22"/>
          <w:szCs w:val="22"/>
        </w:rPr>
        <w:t>.</w:t>
      </w:r>
    </w:p>
    <w:p w14:paraId="63DB948D" w14:textId="77777777" w:rsidR="00887BA1" w:rsidRDefault="00887BA1" w:rsidP="00887BA1">
      <w:pPr>
        <w:jc w:val="center"/>
        <w:rPr>
          <w:rFonts w:ascii="Arial" w:hAnsi="Arial" w:cs="Arial"/>
          <w:b/>
          <w:sz w:val="22"/>
          <w:szCs w:val="22"/>
        </w:rPr>
      </w:pPr>
    </w:p>
    <w:p w14:paraId="79DEC175" w14:textId="77777777" w:rsidR="00887BA1" w:rsidRDefault="00887BA1" w:rsidP="00887BA1">
      <w:pPr>
        <w:jc w:val="center"/>
        <w:rPr>
          <w:rFonts w:ascii="Arial" w:hAnsi="Arial" w:cs="Arial"/>
          <w:b/>
          <w:sz w:val="22"/>
          <w:szCs w:val="22"/>
        </w:rPr>
      </w:pPr>
      <w:r w:rsidRPr="00254648">
        <w:rPr>
          <w:rFonts w:ascii="Arial" w:hAnsi="Arial" w:cs="Arial"/>
          <w:b/>
          <w:sz w:val="22"/>
          <w:szCs w:val="22"/>
        </w:rPr>
        <w:t>Čl. 1</w:t>
      </w:r>
      <w:r>
        <w:rPr>
          <w:rFonts w:ascii="Arial" w:hAnsi="Arial" w:cs="Arial"/>
          <w:b/>
          <w:sz w:val="22"/>
          <w:szCs w:val="22"/>
        </w:rPr>
        <w:t>4</w:t>
      </w:r>
    </w:p>
    <w:p w14:paraId="71B09658" w14:textId="77777777" w:rsidR="00887BA1" w:rsidRDefault="00887BA1" w:rsidP="00887BA1">
      <w:pPr>
        <w:jc w:val="center"/>
        <w:rPr>
          <w:rFonts w:ascii="Arial" w:hAnsi="Arial" w:cs="Arial"/>
          <w:b/>
          <w:sz w:val="22"/>
          <w:szCs w:val="22"/>
        </w:rPr>
      </w:pPr>
      <w:r>
        <w:rPr>
          <w:rFonts w:ascii="Arial" w:hAnsi="Arial" w:cs="Arial"/>
          <w:b/>
          <w:sz w:val="22"/>
          <w:szCs w:val="22"/>
        </w:rPr>
        <w:t>Závěrečné ustanovení</w:t>
      </w:r>
    </w:p>
    <w:p w14:paraId="1E849D17" w14:textId="77777777" w:rsidR="00887BA1" w:rsidRPr="00552A70" w:rsidRDefault="00887BA1" w:rsidP="00887BA1">
      <w:pPr>
        <w:jc w:val="both"/>
        <w:rPr>
          <w:rFonts w:ascii="Arial" w:hAnsi="Arial" w:cs="Arial"/>
          <w:sz w:val="22"/>
          <w:szCs w:val="22"/>
        </w:rPr>
      </w:pPr>
      <w:r>
        <w:rPr>
          <w:rFonts w:ascii="Arial" w:hAnsi="Arial" w:cs="Arial"/>
          <w:sz w:val="22"/>
          <w:szCs w:val="22"/>
        </w:rPr>
        <w:t>Pokud</w:t>
      </w:r>
      <w:r w:rsidRPr="00552A70">
        <w:rPr>
          <w:rFonts w:ascii="Arial" w:hAnsi="Arial" w:cs="Arial"/>
          <w:sz w:val="22"/>
          <w:szCs w:val="22"/>
        </w:rPr>
        <w:t xml:space="preserve"> bude </w:t>
      </w:r>
      <w:r>
        <w:rPr>
          <w:rFonts w:ascii="Arial" w:hAnsi="Arial" w:cs="Arial"/>
          <w:sz w:val="22"/>
          <w:szCs w:val="22"/>
        </w:rPr>
        <w:t>nutné „Standard“ novelizovat v souvislosti s poznatky</w:t>
      </w:r>
      <w:r w:rsidRPr="00552A70">
        <w:rPr>
          <w:rFonts w:ascii="Arial" w:hAnsi="Arial" w:cs="Arial"/>
          <w:sz w:val="22"/>
          <w:szCs w:val="22"/>
        </w:rPr>
        <w:t xml:space="preserve"> aplikační praxe</w:t>
      </w:r>
      <w:r>
        <w:rPr>
          <w:rFonts w:ascii="Arial" w:hAnsi="Arial" w:cs="Arial"/>
          <w:sz w:val="22"/>
          <w:szCs w:val="22"/>
        </w:rPr>
        <w:t xml:space="preserve"> právních norem </w:t>
      </w:r>
      <w:r w:rsidRPr="00552A70">
        <w:rPr>
          <w:rFonts w:ascii="Arial" w:hAnsi="Arial" w:cs="Arial"/>
          <w:sz w:val="22"/>
          <w:szCs w:val="22"/>
        </w:rPr>
        <w:t xml:space="preserve">výkonu znalecké činnosti </w:t>
      </w:r>
      <w:r>
        <w:rPr>
          <w:rFonts w:ascii="Arial" w:hAnsi="Arial" w:cs="Arial"/>
          <w:sz w:val="22"/>
          <w:szCs w:val="22"/>
        </w:rPr>
        <w:t xml:space="preserve">a </w:t>
      </w:r>
      <w:r w:rsidRPr="00552A70">
        <w:rPr>
          <w:rFonts w:ascii="Arial" w:hAnsi="Arial" w:cs="Arial"/>
          <w:sz w:val="22"/>
          <w:szCs w:val="22"/>
        </w:rPr>
        <w:t>pro oceňování majetku</w:t>
      </w:r>
      <w:r>
        <w:rPr>
          <w:rFonts w:ascii="Arial" w:hAnsi="Arial" w:cs="Arial"/>
          <w:sz w:val="22"/>
          <w:szCs w:val="22"/>
        </w:rPr>
        <w:t>, budou o tom zhotovitelé bez zbytečného odkladu vyrozuměni. SPÚ předpokládá, že zhotovitelé budou případné změny akceptovat.</w:t>
      </w:r>
      <w:r w:rsidRPr="00552A70">
        <w:rPr>
          <w:rFonts w:ascii="Arial" w:hAnsi="Arial" w:cs="Arial"/>
          <w:sz w:val="22"/>
          <w:szCs w:val="22"/>
        </w:rPr>
        <w:t xml:space="preserve">  </w:t>
      </w:r>
    </w:p>
    <w:p w14:paraId="608B3D37" w14:textId="54DB8694" w:rsidR="00D25E42" w:rsidRDefault="00D25E42">
      <w:pPr>
        <w:spacing w:after="160" w:line="259" w:lineRule="auto"/>
        <w:rPr>
          <w:rFonts w:ascii="Arial" w:hAnsi="Arial" w:cs="Arial"/>
          <w:b/>
          <w:sz w:val="22"/>
          <w:szCs w:val="22"/>
        </w:rPr>
      </w:pPr>
      <w:r>
        <w:rPr>
          <w:rFonts w:ascii="Arial" w:hAnsi="Arial" w:cs="Arial"/>
          <w:b/>
          <w:sz w:val="22"/>
          <w:szCs w:val="22"/>
        </w:rPr>
        <w:br w:type="page"/>
      </w:r>
    </w:p>
    <w:p w14:paraId="2118DF29" w14:textId="1F5FCFC0" w:rsidR="00CF2209" w:rsidRPr="00CF2209" w:rsidRDefault="00CF2209" w:rsidP="00CF2209">
      <w:pPr>
        <w:jc w:val="center"/>
        <w:rPr>
          <w:rFonts w:ascii="Arial" w:hAnsi="Arial" w:cs="Arial"/>
          <w:b/>
          <w:sz w:val="22"/>
          <w:szCs w:val="22"/>
        </w:rPr>
      </w:pPr>
      <w:r w:rsidRPr="00CF2209">
        <w:rPr>
          <w:rFonts w:ascii="Arial" w:hAnsi="Arial" w:cs="Arial"/>
          <w:b/>
          <w:sz w:val="22"/>
          <w:szCs w:val="22"/>
        </w:rPr>
        <w:lastRenderedPageBreak/>
        <w:t xml:space="preserve">Příloha č. 2 - rámcové dohody č. </w:t>
      </w:r>
      <w:r>
        <w:rPr>
          <w:rFonts w:ascii="Arial" w:hAnsi="Arial" w:cs="Arial"/>
          <w:b/>
          <w:sz w:val="22"/>
          <w:szCs w:val="22"/>
        </w:rPr>
        <w:t>119-2024-544101</w:t>
      </w:r>
    </w:p>
    <w:p w14:paraId="5235E0FD" w14:textId="77777777" w:rsidR="00CF2209" w:rsidRPr="00CF2209" w:rsidRDefault="00CF2209" w:rsidP="00CF2209">
      <w:pPr>
        <w:ind w:right="-597"/>
        <w:jc w:val="center"/>
        <w:rPr>
          <w:rFonts w:ascii="Arial" w:hAnsi="Arial" w:cs="Arial"/>
          <w:b/>
          <w:sz w:val="22"/>
          <w:szCs w:val="22"/>
        </w:rPr>
      </w:pPr>
      <w:r w:rsidRPr="00CF2209">
        <w:rPr>
          <w:rFonts w:ascii="Arial" w:hAnsi="Arial" w:cs="Arial"/>
          <w:b/>
          <w:sz w:val="22"/>
          <w:szCs w:val="22"/>
        </w:rPr>
        <w:t>Ceník znaleckých posudků</w:t>
      </w:r>
    </w:p>
    <w:tbl>
      <w:tblPr>
        <w:tblW w:w="10773" w:type="dxa"/>
        <w:jc w:val="center"/>
        <w:tblCellMar>
          <w:left w:w="70" w:type="dxa"/>
          <w:right w:w="70" w:type="dxa"/>
        </w:tblCellMar>
        <w:tblLook w:val="04A0" w:firstRow="1" w:lastRow="0" w:firstColumn="1" w:lastColumn="0" w:noHBand="0" w:noVBand="1"/>
      </w:tblPr>
      <w:tblGrid>
        <w:gridCol w:w="720"/>
        <w:gridCol w:w="1238"/>
        <w:gridCol w:w="1303"/>
        <w:gridCol w:w="5386"/>
        <w:gridCol w:w="1134"/>
        <w:gridCol w:w="992"/>
      </w:tblGrid>
      <w:tr w:rsidR="00CF2209" w:rsidRPr="00F80D90" w14:paraId="662FB0FB" w14:textId="77777777" w:rsidTr="00526E00">
        <w:trPr>
          <w:trHeight w:val="375"/>
          <w:jc w:val="center"/>
        </w:trPr>
        <w:tc>
          <w:tcPr>
            <w:tcW w:w="10773" w:type="dxa"/>
            <w:gridSpan w:val="6"/>
            <w:tcBorders>
              <w:top w:val="nil"/>
              <w:left w:val="nil"/>
              <w:bottom w:val="nil"/>
            </w:tcBorders>
            <w:shd w:val="clear" w:color="auto" w:fill="auto"/>
            <w:noWrap/>
            <w:vAlign w:val="bottom"/>
            <w:hideMark/>
          </w:tcPr>
          <w:p w14:paraId="7805337B" w14:textId="77777777" w:rsidR="00CF2209" w:rsidRPr="00F80D90" w:rsidRDefault="00CF2209" w:rsidP="00BA5848">
            <w:pPr>
              <w:pStyle w:val="Odstavecseseznamem"/>
              <w:numPr>
                <w:ilvl w:val="0"/>
                <w:numId w:val="33"/>
              </w:numPr>
              <w:rPr>
                <w:rFonts w:ascii="Arial" w:hAnsi="Arial" w:cs="Arial"/>
                <w:b/>
                <w:bCs/>
                <w:color w:val="000000"/>
                <w:sz w:val="18"/>
                <w:szCs w:val="18"/>
              </w:rPr>
            </w:pPr>
            <w:r w:rsidRPr="00F80D90">
              <w:rPr>
                <w:rFonts w:ascii="Arial" w:hAnsi="Arial" w:cs="Arial"/>
                <w:b/>
                <w:bCs/>
                <w:color w:val="000000"/>
                <w:sz w:val="18"/>
                <w:szCs w:val="18"/>
              </w:rPr>
              <w:t>Specifikace cen uvedených v ceníku:</w:t>
            </w:r>
          </w:p>
          <w:p w14:paraId="7A94F343" w14:textId="77777777" w:rsidR="00CF2209" w:rsidRPr="00F80D90" w:rsidRDefault="00CF2209" w:rsidP="00BA5848">
            <w:pPr>
              <w:pStyle w:val="Odstavecseseznamem"/>
              <w:numPr>
                <w:ilvl w:val="1"/>
                <w:numId w:val="33"/>
              </w:numPr>
              <w:rPr>
                <w:rFonts w:ascii="Arial" w:hAnsi="Arial" w:cs="Arial"/>
                <w:b/>
                <w:bCs/>
                <w:color w:val="000000"/>
                <w:sz w:val="18"/>
                <w:szCs w:val="18"/>
              </w:rPr>
            </w:pPr>
            <w:r w:rsidRPr="00F80D90">
              <w:rPr>
                <w:rFonts w:ascii="Arial" w:hAnsi="Arial" w:cs="Arial"/>
                <w:b/>
                <w:bCs/>
                <w:color w:val="000000"/>
                <w:sz w:val="18"/>
                <w:szCs w:val="18"/>
              </w:rPr>
              <w:t>„Podle vyhlášky č. 182/1988 Sb., ve znění vyhlášky č. 316/1990 Sb.“</w:t>
            </w:r>
          </w:p>
          <w:p w14:paraId="3F453BAA" w14:textId="77777777" w:rsidR="00CF2209" w:rsidRPr="00F80D90" w:rsidRDefault="00CF2209" w:rsidP="00BA5848">
            <w:pPr>
              <w:pStyle w:val="Odstavecseseznamem"/>
              <w:numPr>
                <w:ilvl w:val="1"/>
                <w:numId w:val="33"/>
              </w:numPr>
              <w:rPr>
                <w:rFonts w:ascii="Arial" w:hAnsi="Arial" w:cs="Arial"/>
                <w:b/>
                <w:bCs/>
                <w:color w:val="FF0000"/>
                <w:sz w:val="18"/>
                <w:szCs w:val="18"/>
              </w:rPr>
            </w:pPr>
            <w:r w:rsidRPr="00F80D90">
              <w:rPr>
                <w:rFonts w:ascii="Arial" w:hAnsi="Arial" w:cs="Arial"/>
                <w:b/>
                <w:bCs/>
                <w:color w:val="000000"/>
                <w:sz w:val="18"/>
                <w:szCs w:val="18"/>
              </w:rPr>
              <w:t>„Cena zjištěná“ definovaná zákonem č. 151/1997 Sb.</w:t>
            </w:r>
          </w:p>
          <w:p w14:paraId="5E0EB901" w14:textId="77777777" w:rsidR="00CF2209" w:rsidRPr="00F80D90" w:rsidRDefault="00CF2209" w:rsidP="00BA5848">
            <w:pPr>
              <w:pStyle w:val="Odstavecseseznamem"/>
              <w:numPr>
                <w:ilvl w:val="1"/>
                <w:numId w:val="33"/>
              </w:numPr>
              <w:rPr>
                <w:rFonts w:ascii="Arial" w:hAnsi="Arial" w:cs="Arial"/>
                <w:b/>
                <w:bCs/>
                <w:color w:val="000000"/>
                <w:sz w:val="18"/>
                <w:szCs w:val="18"/>
              </w:rPr>
            </w:pPr>
            <w:r w:rsidRPr="00F80D90">
              <w:rPr>
                <w:rFonts w:ascii="Arial" w:hAnsi="Arial" w:cs="Arial"/>
                <w:b/>
                <w:bCs/>
                <w:color w:val="000000"/>
                <w:sz w:val="18"/>
                <w:szCs w:val="18"/>
              </w:rPr>
              <w:t xml:space="preserve">„Obvyklá cena“ (tržní hodnota) definovaná zákonem č. 151/1997 Sb.  </w:t>
            </w:r>
          </w:p>
          <w:p w14:paraId="75DC49CE" w14:textId="77777777" w:rsidR="00CF2209" w:rsidRPr="00F80D90" w:rsidRDefault="00CF2209" w:rsidP="00BA5848">
            <w:pPr>
              <w:pStyle w:val="Odstavecseseznamem"/>
              <w:numPr>
                <w:ilvl w:val="1"/>
                <w:numId w:val="33"/>
              </w:numPr>
              <w:rPr>
                <w:rFonts w:ascii="Arial" w:hAnsi="Arial" w:cs="Arial"/>
                <w:b/>
                <w:bCs/>
                <w:color w:val="000000"/>
                <w:sz w:val="18"/>
                <w:szCs w:val="18"/>
              </w:rPr>
            </w:pPr>
            <w:r w:rsidRPr="00F80D90">
              <w:rPr>
                <w:rFonts w:ascii="Arial" w:hAnsi="Arial" w:cs="Arial"/>
                <w:b/>
                <w:bCs/>
                <w:color w:val="000000"/>
                <w:sz w:val="18"/>
                <w:szCs w:val="18"/>
              </w:rPr>
              <w:t xml:space="preserve">„Určení srovnatelného nájemného obvyklého v daném místě podle nařízení vlády č. 453/2013 Sb.“ </w:t>
            </w:r>
          </w:p>
          <w:p w14:paraId="1E7176B6" w14:textId="77777777" w:rsidR="00CF2209" w:rsidRPr="00F80D90" w:rsidRDefault="00CF2209" w:rsidP="00BA5848">
            <w:pPr>
              <w:pStyle w:val="Odstavecseseznamem"/>
              <w:numPr>
                <w:ilvl w:val="0"/>
                <w:numId w:val="33"/>
              </w:numPr>
              <w:rPr>
                <w:rFonts w:ascii="Arial" w:hAnsi="Arial" w:cs="Arial"/>
                <w:b/>
                <w:bCs/>
                <w:color w:val="000000"/>
                <w:sz w:val="18"/>
                <w:szCs w:val="18"/>
              </w:rPr>
            </w:pPr>
            <w:r w:rsidRPr="00F80D90">
              <w:rPr>
                <w:rFonts w:ascii="Arial" w:hAnsi="Arial" w:cs="Arial"/>
                <w:b/>
                <w:bCs/>
                <w:color w:val="000000"/>
                <w:sz w:val="18"/>
                <w:szCs w:val="18"/>
              </w:rPr>
              <w:t xml:space="preserve">Cena služby je konečná a zahrnuje veškeré náklady (výdaje) spojené se zpracováním znaleckého posudku. Veškerými náklady (výdaji) jsou náklady osobní (odměna), materiál, služby (například za údaje ČÚZK, opisy, fotokopie, tisk, aj.), cestovní výdaje, případná odměna a náklady (výdaje) konzultanta, přibraných pracovníků pro pomocné práce, poplatky, jiné náklady. </w:t>
            </w:r>
          </w:p>
          <w:p w14:paraId="20116E85" w14:textId="77777777" w:rsidR="00CF2209" w:rsidRPr="00F80D90" w:rsidRDefault="00CF2209" w:rsidP="00BA5848">
            <w:pPr>
              <w:pStyle w:val="Odstavecseseznamem"/>
              <w:widowControl w:val="0"/>
              <w:numPr>
                <w:ilvl w:val="0"/>
                <w:numId w:val="34"/>
              </w:numPr>
              <w:autoSpaceDE w:val="0"/>
              <w:autoSpaceDN w:val="0"/>
              <w:adjustRightInd w:val="0"/>
              <w:jc w:val="both"/>
              <w:rPr>
                <w:rFonts w:ascii="Arial" w:hAnsi="Arial" w:cs="Arial"/>
                <w:b/>
                <w:bCs/>
                <w:sz w:val="18"/>
                <w:szCs w:val="18"/>
              </w:rPr>
            </w:pPr>
            <w:r w:rsidRPr="00F80D90">
              <w:rPr>
                <w:rFonts w:ascii="Arial" w:hAnsi="Arial" w:cs="Arial"/>
                <w:b/>
                <w:bCs/>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p w14:paraId="6B7DD32B" w14:textId="77777777" w:rsidR="00CF2209" w:rsidRPr="00F80D90" w:rsidRDefault="00CF2209" w:rsidP="00BA5848">
            <w:pPr>
              <w:pStyle w:val="Odstavecseseznamem"/>
              <w:numPr>
                <w:ilvl w:val="0"/>
                <w:numId w:val="33"/>
              </w:numPr>
              <w:jc w:val="both"/>
              <w:rPr>
                <w:rFonts w:ascii="Arial" w:hAnsi="Arial" w:cs="Arial"/>
                <w:b/>
                <w:bCs/>
                <w:sz w:val="18"/>
                <w:szCs w:val="18"/>
              </w:rPr>
            </w:pPr>
            <w:r w:rsidRPr="00F80D90">
              <w:rPr>
                <w:rFonts w:ascii="Arial" w:hAnsi="Arial" w:cs="Arial"/>
                <w:b/>
                <w:bCs/>
                <w:sz w:val="18"/>
                <w:szCs w:val="18"/>
              </w:rPr>
              <w:t xml:space="preserve">Cena za službu s narůstajícím počtem pozemků (objektů) klesá podle logiky čím více pozemků (objektů) na 1 ZP tím nižší cena za jednotkovou cenu. Nabídka nelogického ceníku je považována za spekulativní ceník a bude vyřazena z vyhodnocení nabídky. </w:t>
            </w:r>
          </w:p>
          <w:p w14:paraId="0AD0B132" w14:textId="77777777" w:rsidR="00CF2209" w:rsidRPr="00F80D90" w:rsidRDefault="00CF2209" w:rsidP="00BA5848">
            <w:pPr>
              <w:pStyle w:val="Odstavecseseznamem"/>
              <w:numPr>
                <w:ilvl w:val="0"/>
                <w:numId w:val="33"/>
              </w:numPr>
              <w:jc w:val="both"/>
              <w:rPr>
                <w:rFonts w:ascii="Arial" w:hAnsi="Arial" w:cs="Arial"/>
                <w:b/>
                <w:bCs/>
                <w:sz w:val="18"/>
                <w:szCs w:val="18"/>
              </w:rPr>
            </w:pPr>
            <w:r w:rsidRPr="00F80D90">
              <w:rPr>
                <w:rFonts w:ascii="Arial" w:hAnsi="Arial" w:cs="Arial"/>
                <w:b/>
                <w:bCs/>
                <w:sz w:val="18"/>
                <w:szCs w:val="18"/>
              </w:rPr>
              <w:t>U položky Aktualizace znaleckého posudku (po vypršení platnosti původního ZP) se předpokládá, že cena aktualizace bude nižší než cena původního ZP. Zhotovitel uvede do ceníku za kolik procent původního znalečného aktualizaci ZP provede.</w:t>
            </w:r>
          </w:p>
          <w:p w14:paraId="1303ABD4" w14:textId="77777777" w:rsidR="00CF2209" w:rsidRPr="00F80D90" w:rsidRDefault="00CF2209" w:rsidP="00BA5848">
            <w:pPr>
              <w:pStyle w:val="Odstavecseseznamem"/>
              <w:numPr>
                <w:ilvl w:val="0"/>
                <w:numId w:val="33"/>
              </w:numPr>
              <w:jc w:val="both"/>
              <w:rPr>
                <w:rFonts w:ascii="Arial" w:hAnsi="Arial" w:cs="Arial"/>
                <w:b/>
                <w:bCs/>
                <w:sz w:val="18"/>
                <w:szCs w:val="18"/>
              </w:rPr>
            </w:pPr>
            <w:r w:rsidRPr="00F80D90">
              <w:rPr>
                <w:rFonts w:ascii="Arial" w:hAnsi="Arial" w:cs="Arial"/>
                <w:b/>
                <w:bCs/>
                <w:sz w:val="18"/>
                <w:szCs w:val="18"/>
              </w:rPr>
              <w:t>Součástí služby ocenění stavby je i ocenění pozemku, na němž se stavba nachází (ke znalečnému za stavbu se již nepřičítá znalečné za pozemek).</w:t>
            </w:r>
          </w:p>
          <w:p w14:paraId="4B8E0D14" w14:textId="77777777" w:rsidR="00CF2209" w:rsidRPr="00F80D90" w:rsidRDefault="00CF2209" w:rsidP="00BA5848">
            <w:pPr>
              <w:pStyle w:val="Odstavecseseznamem"/>
              <w:numPr>
                <w:ilvl w:val="0"/>
                <w:numId w:val="33"/>
              </w:numPr>
              <w:jc w:val="both"/>
              <w:rPr>
                <w:rFonts w:ascii="Arial" w:hAnsi="Arial" w:cs="Arial"/>
                <w:b/>
                <w:bCs/>
                <w:sz w:val="18"/>
                <w:szCs w:val="18"/>
              </w:rPr>
            </w:pPr>
            <w:r w:rsidRPr="00F80D90">
              <w:rPr>
                <w:rFonts w:ascii="Arial" w:hAnsi="Arial" w:cs="Arial"/>
                <w:b/>
                <w:bCs/>
                <w:sz w:val="18"/>
                <w:szCs w:val="18"/>
              </w:rPr>
              <w:t>V objednávce se určí cena pro fakturaci dle ceníkové položky.</w:t>
            </w:r>
          </w:p>
          <w:p w14:paraId="2FAE2188" w14:textId="77777777" w:rsidR="00CF2209" w:rsidRPr="00F80D90" w:rsidRDefault="00CF2209" w:rsidP="00BA5848">
            <w:pPr>
              <w:pStyle w:val="Odstavecseseznamem"/>
              <w:numPr>
                <w:ilvl w:val="0"/>
                <w:numId w:val="33"/>
              </w:numPr>
              <w:rPr>
                <w:rFonts w:ascii="Arial" w:hAnsi="Arial" w:cs="Arial"/>
                <w:b/>
                <w:bCs/>
                <w:sz w:val="18"/>
                <w:szCs w:val="18"/>
              </w:rPr>
            </w:pPr>
            <w:r w:rsidRPr="00F80D90">
              <w:rPr>
                <w:rFonts w:ascii="Arial" w:hAnsi="Arial" w:cs="Arial"/>
                <w:b/>
                <w:bCs/>
                <w:sz w:val="18"/>
                <w:szCs w:val="18"/>
              </w:rPr>
              <w:t>Při objednávce ZP s cenou za hodinu bude spotřeba času a celková cena znaleckého posudku závazně dohodnuta při akceptaci objednávky.</w:t>
            </w:r>
          </w:p>
          <w:p w14:paraId="49769B46" w14:textId="77777777" w:rsidR="00CF2209" w:rsidRPr="00F80D90" w:rsidRDefault="00CF2209" w:rsidP="00C86E87">
            <w:pPr>
              <w:rPr>
                <w:rFonts w:ascii="Arial" w:hAnsi="Arial" w:cs="Arial"/>
                <w:color w:val="000000"/>
                <w:sz w:val="18"/>
                <w:szCs w:val="18"/>
              </w:rPr>
            </w:pPr>
          </w:p>
        </w:tc>
      </w:tr>
      <w:tr w:rsidR="00AA27EF" w:rsidRPr="00F80D90" w14:paraId="02EB8E75" w14:textId="77777777" w:rsidTr="00F80D90">
        <w:trPr>
          <w:trHeight w:val="595"/>
          <w:jc w:val="center"/>
        </w:trPr>
        <w:tc>
          <w:tcPr>
            <w:tcW w:w="72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899C6C7" w14:textId="77777777" w:rsidR="00AA27EF" w:rsidRPr="00F80D90" w:rsidRDefault="00AA27EF" w:rsidP="00C86E87">
            <w:pPr>
              <w:rPr>
                <w:rFonts w:cs="Arial"/>
                <w:color w:val="000000"/>
                <w:sz w:val="18"/>
                <w:szCs w:val="18"/>
              </w:rPr>
            </w:pPr>
            <w:r w:rsidRPr="00F80D90">
              <w:rPr>
                <w:rFonts w:cs="Arial"/>
                <w:color w:val="000000"/>
                <w:sz w:val="18"/>
                <w:szCs w:val="18"/>
              </w:rPr>
              <w:t xml:space="preserve">    Položka</w:t>
            </w:r>
          </w:p>
          <w:p w14:paraId="7E6BA152" w14:textId="77777777" w:rsidR="00AA27EF" w:rsidRPr="00F80D90" w:rsidRDefault="00AA27EF" w:rsidP="00C86E87">
            <w:pPr>
              <w:jc w:val="center"/>
              <w:rPr>
                <w:rFonts w:cs="Arial"/>
                <w:color w:val="000000"/>
                <w:sz w:val="18"/>
                <w:szCs w:val="18"/>
              </w:rPr>
            </w:pPr>
            <w:r w:rsidRPr="00F80D90">
              <w:rPr>
                <w:rFonts w:cs="Arial"/>
                <w:color w:val="000000"/>
                <w:sz w:val="18"/>
                <w:szCs w:val="18"/>
              </w:rPr>
              <w:t>ceníku</w:t>
            </w:r>
          </w:p>
        </w:tc>
        <w:tc>
          <w:tcPr>
            <w:tcW w:w="1238" w:type="dxa"/>
            <w:tcBorders>
              <w:top w:val="single" w:sz="4" w:space="0" w:color="auto"/>
              <w:left w:val="nil"/>
              <w:bottom w:val="single" w:sz="4" w:space="0" w:color="auto"/>
              <w:right w:val="single" w:sz="4" w:space="0" w:color="auto"/>
            </w:tcBorders>
            <w:shd w:val="clear" w:color="000000" w:fill="EEECE1"/>
            <w:vAlign w:val="center"/>
            <w:hideMark/>
          </w:tcPr>
          <w:p w14:paraId="0218CF9D" w14:textId="77777777" w:rsidR="00AA27EF" w:rsidRPr="00F80D90" w:rsidRDefault="00AA27EF" w:rsidP="00C86E87">
            <w:pPr>
              <w:jc w:val="center"/>
              <w:rPr>
                <w:rFonts w:cs="Arial"/>
                <w:color w:val="000000"/>
                <w:sz w:val="18"/>
                <w:szCs w:val="18"/>
              </w:rPr>
            </w:pPr>
            <w:r w:rsidRPr="00F80D90">
              <w:rPr>
                <w:rFonts w:cs="Arial"/>
                <w:color w:val="000000"/>
                <w:sz w:val="18"/>
                <w:szCs w:val="18"/>
              </w:rPr>
              <w:t>Věc nemovitá</w:t>
            </w:r>
          </w:p>
        </w:tc>
        <w:tc>
          <w:tcPr>
            <w:tcW w:w="1303" w:type="dxa"/>
            <w:tcBorders>
              <w:top w:val="single" w:sz="4" w:space="0" w:color="auto"/>
              <w:left w:val="nil"/>
              <w:bottom w:val="single" w:sz="4" w:space="0" w:color="auto"/>
              <w:right w:val="single" w:sz="4" w:space="0" w:color="auto"/>
            </w:tcBorders>
            <w:shd w:val="clear" w:color="000000" w:fill="EEECE1"/>
            <w:vAlign w:val="center"/>
            <w:hideMark/>
          </w:tcPr>
          <w:p w14:paraId="0CE1613A" w14:textId="77777777" w:rsidR="00AA27EF" w:rsidRPr="00F80D90" w:rsidRDefault="00AA27EF" w:rsidP="00C86E87">
            <w:pPr>
              <w:jc w:val="center"/>
              <w:rPr>
                <w:rFonts w:cs="Arial"/>
                <w:color w:val="000000"/>
                <w:sz w:val="18"/>
                <w:szCs w:val="18"/>
              </w:rPr>
            </w:pPr>
            <w:r w:rsidRPr="00F80D90">
              <w:rPr>
                <w:rFonts w:cs="Arial"/>
                <w:color w:val="000000"/>
                <w:sz w:val="18"/>
                <w:szCs w:val="18"/>
              </w:rPr>
              <w:t>Typ ceny</w:t>
            </w:r>
          </w:p>
        </w:tc>
        <w:tc>
          <w:tcPr>
            <w:tcW w:w="6520" w:type="dxa"/>
            <w:gridSpan w:val="2"/>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3D5BA179" w14:textId="77777777" w:rsidR="00AA27EF" w:rsidRPr="00F80D90" w:rsidRDefault="00AA27EF" w:rsidP="00C86E87">
            <w:pPr>
              <w:jc w:val="center"/>
              <w:rPr>
                <w:rFonts w:cs="Arial"/>
                <w:color w:val="000000"/>
                <w:sz w:val="18"/>
                <w:szCs w:val="18"/>
              </w:rPr>
            </w:pPr>
            <w:r w:rsidRPr="00F80D90">
              <w:rPr>
                <w:rFonts w:cs="Arial"/>
                <w:color w:val="000000"/>
                <w:sz w:val="18"/>
                <w:szCs w:val="18"/>
              </w:rPr>
              <w:t>Popis služby požadované ve znaleckém posudku</w:t>
            </w:r>
          </w:p>
        </w:tc>
        <w:tc>
          <w:tcPr>
            <w:tcW w:w="992"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F4E80A7" w14:textId="77777777" w:rsidR="00AA27EF" w:rsidRPr="00F80D90" w:rsidRDefault="00AA27EF" w:rsidP="00C86E87">
            <w:pPr>
              <w:jc w:val="center"/>
              <w:rPr>
                <w:rFonts w:cs="Arial"/>
                <w:color w:val="000000"/>
                <w:sz w:val="18"/>
                <w:szCs w:val="18"/>
              </w:rPr>
            </w:pPr>
            <w:r w:rsidRPr="00F80D90">
              <w:rPr>
                <w:rFonts w:cs="Arial"/>
                <w:color w:val="000000"/>
                <w:sz w:val="18"/>
                <w:szCs w:val="18"/>
              </w:rPr>
              <w:t>MJ                 měrná jednotka</w:t>
            </w:r>
          </w:p>
        </w:tc>
      </w:tr>
      <w:tr w:rsidR="00AA27EF" w:rsidRPr="00F80D90" w14:paraId="77D6644C" w14:textId="77777777" w:rsidTr="00F80D90">
        <w:trPr>
          <w:trHeight w:val="240"/>
          <w:jc w:val="center"/>
        </w:trPr>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C4CB04" w14:textId="77777777" w:rsidR="00AA27EF" w:rsidRPr="00F80D90" w:rsidRDefault="00AA27EF" w:rsidP="00C86E87">
            <w:pPr>
              <w:jc w:val="center"/>
              <w:rPr>
                <w:rFonts w:cs="Arial"/>
                <w:color w:val="000000"/>
                <w:sz w:val="18"/>
                <w:szCs w:val="18"/>
              </w:rPr>
            </w:pPr>
            <w:r w:rsidRPr="00F80D90">
              <w:rPr>
                <w:rFonts w:cs="Arial"/>
                <w:color w:val="000000"/>
                <w:sz w:val="18"/>
                <w:szCs w:val="18"/>
              </w:rPr>
              <w:t>1</w:t>
            </w:r>
          </w:p>
        </w:tc>
        <w:tc>
          <w:tcPr>
            <w:tcW w:w="123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5AD1EE2" w14:textId="77777777" w:rsidR="00AA27EF" w:rsidRPr="00F80D90" w:rsidRDefault="00AA27EF" w:rsidP="00C86E87">
            <w:pPr>
              <w:jc w:val="center"/>
              <w:rPr>
                <w:rFonts w:cs="Arial"/>
                <w:color w:val="000000"/>
                <w:sz w:val="18"/>
                <w:szCs w:val="18"/>
              </w:rPr>
            </w:pPr>
            <w:r w:rsidRPr="00F80D90">
              <w:rPr>
                <w:rFonts w:cs="Arial"/>
                <w:color w:val="000000"/>
                <w:sz w:val="18"/>
                <w:szCs w:val="18"/>
              </w:rPr>
              <w:t>Pozemky</w:t>
            </w:r>
          </w:p>
        </w:tc>
        <w:tc>
          <w:tcPr>
            <w:tcW w:w="130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D868C69" w14:textId="77777777" w:rsidR="00AA27EF" w:rsidRPr="00F80D90" w:rsidRDefault="00AA27EF" w:rsidP="00C86E87">
            <w:pPr>
              <w:jc w:val="center"/>
              <w:rPr>
                <w:rFonts w:cs="Arial"/>
                <w:color w:val="000000"/>
                <w:sz w:val="18"/>
                <w:szCs w:val="18"/>
              </w:rPr>
            </w:pPr>
            <w:r w:rsidRPr="00F80D90">
              <w:rPr>
                <w:rFonts w:cs="Arial"/>
                <w:color w:val="000000"/>
                <w:sz w:val="18"/>
                <w:szCs w:val="18"/>
              </w:rPr>
              <w:t xml:space="preserve"> „Podle vyhlášky č. 182/1988 Sb., ve znění vyhlášky č. 316/1990 Sb.“ </w:t>
            </w:r>
          </w:p>
        </w:tc>
        <w:tc>
          <w:tcPr>
            <w:tcW w:w="53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DC5567D" w14:textId="77777777" w:rsidR="00AA27EF" w:rsidRPr="00F80D90" w:rsidRDefault="00AA27EF" w:rsidP="00C86E87">
            <w:pPr>
              <w:rPr>
                <w:rFonts w:cs="Arial"/>
                <w:color w:val="000000"/>
                <w:sz w:val="18"/>
                <w:szCs w:val="18"/>
              </w:rPr>
            </w:pPr>
            <w:r w:rsidRPr="00F80D90">
              <w:rPr>
                <w:rFonts w:cs="Arial"/>
                <w:color w:val="000000"/>
                <w:sz w:val="18"/>
                <w:szCs w:val="18"/>
              </w:rPr>
              <w:t xml:space="preserve">Oceňují se pozemky včetně všech součástí a příslušenství.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693B1AF" w14:textId="77777777" w:rsidR="00AA27EF" w:rsidRPr="00F80D90" w:rsidRDefault="00AA27EF" w:rsidP="00C86E87">
            <w:pPr>
              <w:jc w:val="center"/>
              <w:rPr>
                <w:rFonts w:cs="Arial"/>
                <w:color w:val="000000"/>
                <w:sz w:val="18"/>
                <w:szCs w:val="18"/>
              </w:rPr>
            </w:pPr>
            <w:r w:rsidRPr="00F80D90">
              <w:rPr>
                <w:rFonts w:cs="Arial"/>
                <w:color w:val="000000"/>
                <w:sz w:val="18"/>
                <w:szCs w:val="18"/>
              </w:rPr>
              <w:t>1 MJ</w:t>
            </w:r>
          </w:p>
        </w:tc>
        <w:tc>
          <w:tcPr>
            <w:tcW w:w="992" w:type="dxa"/>
            <w:tcBorders>
              <w:top w:val="nil"/>
              <w:left w:val="nil"/>
              <w:bottom w:val="single" w:sz="4" w:space="0" w:color="auto"/>
              <w:right w:val="single" w:sz="4" w:space="0" w:color="auto"/>
            </w:tcBorders>
            <w:shd w:val="clear" w:color="auto" w:fill="auto"/>
            <w:noWrap/>
            <w:vAlign w:val="center"/>
            <w:hideMark/>
          </w:tcPr>
          <w:p w14:paraId="5B1449DC" w14:textId="77777777" w:rsidR="00AA27EF" w:rsidRPr="00F80D90" w:rsidRDefault="00AA27EF" w:rsidP="00C86E87">
            <w:pPr>
              <w:jc w:val="center"/>
              <w:rPr>
                <w:rFonts w:cs="Arial"/>
                <w:color w:val="000000"/>
                <w:sz w:val="18"/>
                <w:szCs w:val="18"/>
              </w:rPr>
            </w:pPr>
            <w:r w:rsidRPr="00F80D90">
              <w:rPr>
                <w:rFonts w:cs="Arial"/>
                <w:color w:val="000000"/>
                <w:sz w:val="18"/>
                <w:szCs w:val="18"/>
              </w:rPr>
              <w:t>1 pozemek</w:t>
            </w:r>
          </w:p>
        </w:tc>
      </w:tr>
      <w:tr w:rsidR="00AA27EF" w:rsidRPr="00F80D90" w14:paraId="033E0DAD" w14:textId="77777777" w:rsidTr="00F80D90">
        <w:trPr>
          <w:trHeight w:val="272"/>
          <w:jc w:val="center"/>
        </w:trPr>
        <w:tc>
          <w:tcPr>
            <w:tcW w:w="720" w:type="dxa"/>
            <w:vMerge/>
            <w:tcBorders>
              <w:top w:val="nil"/>
              <w:left w:val="single" w:sz="4" w:space="0" w:color="auto"/>
              <w:bottom w:val="single" w:sz="4" w:space="0" w:color="000000"/>
              <w:right w:val="single" w:sz="4" w:space="0" w:color="auto"/>
            </w:tcBorders>
            <w:vAlign w:val="center"/>
            <w:hideMark/>
          </w:tcPr>
          <w:p w14:paraId="76D2A41A" w14:textId="77777777" w:rsidR="00AA27EF" w:rsidRPr="00F80D90" w:rsidRDefault="00AA27EF" w:rsidP="00C86E87">
            <w:pPr>
              <w:rPr>
                <w:rFonts w:cs="Arial"/>
                <w:color w:val="000000"/>
                <w:sz w:val="18"/>
                <w:szCs w:val="18"/>
              </w:rPr>
            </w:pPr>
          </w:p>
        </w:tc>
        <w:tc>
          <w:tcPr>
            <w:tcW w:w="1238" w:type="dxa"/>
            <w:vMerge/>
            <w:tcBorders>
              <w:top w:val="nil"/>
              <w:left w:val="single" w:sz="4" w:space="0" w:color="auto"/>
              <w:bottom w:val="single" w:sz="4" w:space="0" w:color="000000"/>
              <w:right w:val="single" w:sz="4" w:space="0" w:color="auto"/>
            </w:tcBorders>
            <w:vAlign w:val="center"/>
            <w:hideMark/>
          </w:tcPr>
          <w:p w14:paraId="09EE7A40" w14:textId="77777777" w:rsidR="00AA27EF" w:rsidRPr="00F80D90" w:rsidRDefault="00AA27EF" w:rsidP="00C86E87">
            <w:pPr>
              <w:rPr>
                <w:rFonts w:cs="Arial"/>
                <w:color w:val="000000"/>
                <w:sz w:val="18"/>
                <w:szCs w:val="18"/>
              </w:rPr>
            </w:pPr>
          </w:p>
        </w:tc>
        <w:tc>
          <w:tcPr>
            <w:tcW w:w="1303" w:type="dxa"/>
            <w:vMerge/>
            <w:tcBorders>
              <w:top w:val="nil"/>
              <w:left w:val="single" w:sz="4" w:space="0" w:color="auto"/>
              <w:bottom w:val="single" w:sz="4" w:space="0" w:color="000000"/>
              <w:right w:val="single" w:sz="4" w:space="0" w:color="auto"/>
            </w:tcBorders>
            <w:vAlign w:val="center"/>
            <w:hideMark/>
          </w:tcPr>
          <w:p w14:paraId="1CD4A605" w14:textId="77777777" w:rsidR="00AA27EF" w:rsidRPr="00F80D90" w:rsidRDefault="00AA27EF" w:rsidP="00C86E87">
            <w:pPr>
              <w:rPr>
                <w:rFonts w:cs="Arial"/>
                <w:color w:val="000000"/>
                <w:sz w:val="18"/>
                <w:szCs w:val="18"/>
              </w:rPr>
            </w:pPr>
          </w:p>
        </w:tc>
        <w:tc>
          <w:tcPr>
            <w:tcW w:w="5386" w:type="dxa"/>
            <w:vMerge/>
            <w:tcBorders>
              <w:top w:val="single" w:sz="4" w:space="0" w:color="auto"/>
              <w:left w:val="single" w:sz="4" w:space="0" w:color="auto"/>
              <w:bottom w:val="single" w:sz="4" w:space="0" w:color="000000"/>
              <w:right w:val="single" w:sz="4" w:space="0" w:color="auto"/>
            </w:tcBorders>
            <w:vAlign w:val="center"/>
            <w:hideMark/>
          </w:tcPr>
          <w:p w14:paraId="24F1CD35" w14:textId="77777777" w:rsidR="00AA27EF" w:rsidRPr="00F80D90" w:rsidRDefault="00AA27EF" w:rsidP="00C86E87">
            <w:pPr>
              <w:rPr>
                <w:rFonts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6B5A375A" w14:textId="77777777" w:rsidR="00AA27EF" w:rsidRPr="00F80D90" w:rsidRDefault="00AA27EF" w:rsidP="00C86E87">
            <w:pPr>
              <w:jc w:val="center"/>
              <w:rPr>
                <w:rFonts w:cs="Arial"/>
                <w:color w:val="000000"/>
                <w:sz w:val="18"/>
                <w:szCs w:val="18"/>
              </w:rPr>
            </w:pPr>
            <w:r w:rsidRPr="00F80D90">
              <w:rPr>
                <w:rFonts w:cs="Arial"/>
                <w:color w:val="000000"/>
                <w:sz w:val="18"/>
                <w:szCs w:val="18"/>
              </w:rPr>
              <w:t>2-3 MJ</w:t>
            </w:r>
          </w:p>
        </w:tc>
        <w:tc>
          <w:tcPr>
            <w:tcW w:w="992" w:type="dxa"/>
            <w:tcBorders>
              <w:top w:val="nil"/>
              <w:left w:val="nil"/>
              <w:bottom w:val="single" w:sz="4" w:space="0" w:color="auto"/>
              <w:right w:val="single" w:sz="4" w:space="0" w:color="auto"/>
            </w:tcBorders>
            <w:shd w:val="clear" w:color="auto" w:fill="auto"/>
            <w:noWrap/>
            <w:vAlign w:val="center"/>
            <w:hideMark/>
          </w:tcPr>
          <w:p w14:paraId="7F0A745F" w14:textId="77777777" w:rsidR="00AA27EF" w:rsidRPr="00F80D90" w:rsidRDefault="00AA27EF" w:rsidP="00C86E87">
            <w:pPr>
              <w:jc w:val="center"/>
              <w:rPr>
                <w:rFonts w:cs="Arial"/>
                <w:color w:val="000000"/>
                <w:sz w:val="18"/>
                <w:szCs w:val="18"/>
              </w:rPr>
            </w:pPr>
            <w:r w:rsidRPr="00F80D90">
              <w:rPr>
                <w:rFonts w:cs="Arial"/>
                <w:color w:val="000000"/>
                <w:sz w:val="18"/>
                <w:szCs w:val="18"/>
              </w:rPr>
              <w:t>1 pozemek</w:t>
            </w:r>
          </w:p>
        </w:tc>
      </w:tr>
      <w:tr w:rsidR="00AA27EF" w:rsidRPr="00F80D90" w14:paraId="3ADF94F6" w14:textId="77777777" w:rsidTr="00F80D90">
        <w:trPr>
          <w:trHeight w:val="275"/>
          <w:jc w:val="center"/>
        </w:trPr>
        <w:tc>
          <w:tcPr>
            <w:tcW w:w="720" w:type="dxa"/>
            <w:vMerge/>
            <w:tcBorders>
              <w:top w:val="nil"/>
              <w:left w:val="single" w:sz="4" w:space="0" w:color="auto"/>
              <w:bottom w:val="single" w:sz="4" w:space="0" w:color="000000"/>
              <w:right w:val="single" w:sz="4" w:space="0" w:color="auto"/>
            </w:tcBorders>
            <w:vAlign w:val="center"/>
            <w:hideMark/>
          </w:tcPr>
          <w:p w14:paraId="7E9F696E" w14:textId="77777777" w:rsidR="00AA27EF" w:rsidRPr="00F80D90" w:rsidRDefault="00AA27EF" w:rsidP="00C86E87">
            <w:pPr>
              <w:rPr>
                <w:rFonts w:cs="Arial"/>
                <w:color w:val="000000"/>
                <w:sz w:val="18"/>
                <w:szCs w:val="18"/>
              </w:rPr>
            </w:pPr>
          </w:p>
        </w:tc>
        <w:tc>
          <w:tcPr>
            <w:tcW w:w="1238" w:type="dxa"/>
            <w:vMerge/>
            <w:tcBorders>
              <w:top w:val="nil"/>
              <w:left w:val="single" w:sz="4" w:space="0" w:color="auto"/>
              <w:bottom w:val="single" w:sz="4" w:space="0" w:color="000000"/>
              <w:right w:val="single" w:sz="4" w:space="0" w:color="auto"/>
            </w:tcBorders>
            <w:vAlign w:val="center"/>
            <w:hideMark/>
          </w:tcPr>
          <w:p w14:paraId="449C9B06" w14:textId="77777777" w:rsidR="00AA27EF" w:rsidRPr="00F80D90" w:rsidRDefault="00AA27EF" w:rsidP="00C86E87">
            <w:pPr>
              <w:rPr>
                <w:rFonts w:cs="Arial"/>
                <w:color w:val="000000"/>
                <w:sz w:val="18"/>
                <w:szCs w:val="18"/>
              </w:rPr>
            </w:pPr>
          </w:p>
        </w:tc>
        <w:tc>
          <w:tcPr>
            <w:tcW w:w="1303" w:type="dxa"/>
            <w:vMerge/>
            <w:tcBorders>
              <w:top w:val="nil"/>
              <w:left w:val="single" w:sz="4" w:space="0" w:color="auto"/>
              <w:bottom w:val="single" w:sz="4" w:space="0" w:color="000000"/>
              <w:right w:val="single" w:sz="4" w:space="0" w:color="auto"/>
            </w:tcBorders>
            <w:vAlign w:val="center"/>
            <w:hideMark/>
          </w:tcPr>
          <w:p w14:paraId="46F3FB8A" w14:textId="77777777" w:rsidR="00AA27EF" w:rsidRPr="00F80D90" w:rsidRDefault="00AA27EF" w:rsidP="00C86E87">
            <w:pPr>
              <w:rPr>
                <w:rFonts w:cs="Arial"/>
                <w:color w:val="000000"/>
                <w:sz w:val="18"/>
                <w:szCs w:val="18"/>
              </w:rPr>
            </w:pPr>
          </w:p>
        </w:tc>
        <w:tc>
          <w:tcPr>
            <w:tcW w:w="5386" w:type="dxa"/>
            <w:vMerge/>
            <w:tcBorders>
              <w:top w:val="single" w:sz="4" w:space="0" w:color="auto"/>
              <w:left w:val="single" w:sz="4" w:space="0" w:color="auto"/>
              <w:bottom w:val="single" w:sz="4" w:space="0" w:color="000000"/>
              <w:right w:val="single" w:sz="4" w:space="0" w:color="auto"/>
            </w:tcBorders>
            <w:vAlign w:val="center"/>
            <w:hideMark/>
          </w:tcPr>
          <w:p w14:paraId="1905A61E" w14:textId="77777777" w:rsidR="00AA27EF" w:rsidRPr="00F80D90" w:rsidRDefault="00AA27EF" w:rsidP="00C86E87">
            <w:pPr>
              <w:rPr>
                <w:rFonts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08C27D3B" w14:textId="77777777" w:rsidR="00AA27EF" w:rsidRPr="00F80D90" w:rsidRDefault="00AA27EF" w:rsidP="00C86E87">
            <w:pPr>
              <w:jc w:val="center"/>
              <w:rPr>
                <w:rFonts w:cs="Arial"/>
                <w:color w:val="000000"/>
                <w:sz w:val="18"/>
                <w:szCs w:val="18"/>
              </w:rPr>
            </w:pPr>
            <w:r w:rsidRPr="00F80D90">
              <w:rPr>
                <w:rFonts w:cs="Arial"/>
                <w:color w:val="000000"/>
                <w:sz w:val="18"/>
                <w:szCs w:val="18"/>
              </w:rPr>
              <w:t>4--5 MJ</w:t>
            </w:r>
          </w:p>
        </w:tc>
        <w:tc>
          <w:tcPr>
            <w:tcW w:w="992" w:type="dxa"/>
            <w:tcBorders>
              <w:top w:val="nil"/>
              <w:left w:val="nil"/>
              <w:bottom w:val="single" w:sz="4" w:space="0" w:color="auto"/>
              <w:right w:val="single" w:sz="4" w:space="0" w:color="auto"/>
            </w:tcBorders>
            <w:shd w:val="clear" w:color="auto" w:fill="auto"/>
            <w:noWrap/>
            <w:vAlign w:val="center"/>
            <w:hideMark/>
          </w:tcPr>
          <w:p w14:paraId="284AF9FB" w14:textId="77777777" w:rsidR="00AA27EF" w:rsidRPr="00F80D90" w:rsidRDefault="00AA27EF" w:rsidP="00C86E87">
            <w:pPr>
              <w:jc w:val="center"/>
              <w:rPr>
                <w:rFonts w:cs="Arial"/>
                <w:color w:val="000000"/>
                <w:sz w:val="18"/>
                <w:szCs w:val="18"/>
              </w:rPr>
            </w:pPr>
            <w:r w:rsidRPr="00F80D90">
              <w:rPr>
                <w:rFonts w:cs="Arial"/>
                <w:color w:val="000000"/>
                <w:sz w:val="18"/>
                <w:szCs w:val="18"/>
              </w:rPr>
              <w:t>1 pozemek</w:t>
            </w:r>
          </w:p>
        </w:tc>
      </w:tr>
      <w:tr w:rsidR="00AA27EF" w:rsidRPr="00F80D90" w14:paraId="517EA9E6" w14:textId="77777777" w:rsidTr="00F80D90">
        <w:trPr>
          <w:trHeight w:val="279"/>
          <w:jc w:val="center"/>
        </w:trPr>
        <w:tc>
          <w:tcPr>
            <w:tcW w:w="720" w:type="dxa"/>
            <w:vMerge/>
            <w:tcBorders>
              <w:top w:val="nil"/>
              <w:left w:val="single" w:sz="4" w:space="0" w:color="auto"/>
              <w:bottom w:val="single" w:sz="4" w:space="0" w:color="000000"/>
              <w:right w:val="single" w:sz="4" w:space="0" w:color="auto"/>
            </w:tcBorders>
            <w:vAlign w:val="center"/>
            <w:hideMark/>
          </w:tcPr>
          <w:p w14:paraId="2E626794" w14:textId="77777777" w:rsidR="00AA27EF" w:rsidRPr="00F80D90" w:rsidRDefault="00AA27EF" w:rsidP="00C86E87">
            <w:pPr>
              <w:rPr>
                <w:rFonts w:cs="Arial"/>
                <w:color w:val="000000"/>
                <w:sz w:val="18"/>
                <w:szCs w:val="18"/>
              </w:rPr>
            </w:pPr>
          </w:p>
        </w:tc>
        <w:tc>
          <w:tcPr>
            <w:tcW w:w="1238" w:type="dxa"/>
            <w:vMerge/>
            <w:tcBorders>
              <w:top w:val="nil"/>
              <w:left w:val="single" w:sz="4" w:space="0" w:color="auto"/>
              <w:bottom w:val="single" w:sz="4" w:space="0" w:color="000000"/>
              <w:right w:val="single" w:sz="4" w:space="0" w:color="auto"/>
            </w:tcBorders>
            <w:vAlign w:val="center"/>
            <w:hideMark/>
          </w:tcPr>
          <w:p w14:paraId="102C53D0" w14:textId="77777777" w:rsidR="00AA27EF" w:rsidRPr="00F80D90" w:rsidRDefault="00AA27EF" w:rsidP="00C86E87">
            <w:pPr>
              <w:rPr>
                <w:rFonts w:cs="Arial"/>
                <w:color w:val="000000"/>
                <w:sz w:val="18"/>
                <w:szCs w:val="18"/>
              </w:rPr>
            </w:pPr>
          </w:p>
        </w:tc>
        <w:tc>
          <w:tcPr>
            <w:tcW w:w="1303" w:type="dxa"/>
            <w:vMerge/>
            <w:tcBorders>
              <w:top w:val="nil"/>
              <w:left w:val="single" w:sz="4" w:space="0" w:color="auto"/>
              <w:bottom w:val="single" w:sz="4" w:space="0" w:color="000000"/>
              <w:right w:val="single" w:sz="4" w:space="0" w:color="auto"/>
            </w:tcBorders>
            <w:vAlign w:val="center"/>
            <w:hideMark/>
          </w:tcPr>
          <w:p w14:paraId="0F980B23" w14:textId="77777777" w:rsidR="00AA27EF" w:rsidRPr="00F80D90" w:rsidRDefault="00AA27EF" w:rsidP="00C86E87">
            <w:pPr>
              <w:rPr>
                <w:rFonts w:cs="Arial"/>
                <w:color w:val="000000"/>
                <w:sz w:val="18"/>
                <w:szCs w:val="18"/>
              </w:rPr>
            </w:pPr>
          </w:p>
        </w:tc>
        <w:tc>
          <w:tcPr>
            <w:tcW w:w="5386" w:type="dxa"/>
            <w:vMerge/>
            <w:tcBorders>
              <w:top w:val="single" w:sz="4" w:space="0" w:color="auto"/>
              <w:left w:val="single" w:sz="4" w:space="0" w:color="auto"/>
              <w:bottom w:val="single" w:sz="4" w:space="0" w:color="000000"/>
              <w:right w:val="single" w:sz="4" w:space="0" w:color="auto"/>
            </w:tcBorders>
            <w:vAlign w:val="center"/>
            <w:hideMark/>
          </w:tcPr>
          <w:p w14:paraId="56EFF682" w14:textId="77777777" w:rsidR="00AA27EF" w:rsidRPr="00F80D90" w:rsidRDefault="00AA27EF" w:rsidP="00C86E87">
            <w:pPr>
              <w:rPr>
                <w:rFonts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4ED0CD4A" w14:textId="77777777" w:rsidR="00AA27EF" w:rsidRPr="00F80D90" w:rsidRDefault="00AA27EF" w:rsidP="00C86E87">
            <w:pPr>
              <w:jc w:val="center"/>
              <w:rPr>
                <w:rFonts w:cs="Arial"/>
                <w:color w:val="000000"/>
                <w:sz w:val="18"/>
                <w:szCs w:val="18"/>
              </w:rPr>
            </w:pPr>
            <w:r w:rsidRPr="00F80D90">
              <w:rPr>
                <w:rFonts w:cs="Arial"/>
                <w:color w:val="000000"/>
                <w:sz w:val="18"/>
                <w:szCs w:val="18"/>
              </w:rPr>
              <w:t>6 a více MJ</w:t>
            </w:r>
          </w:p>
        </w:tc>
        <w:tc>
          <w:tcPr>
            <w:tcW w:w="992" w:type="dxa"/>
            <w:tcBorders>
              <w:top w:val="nil"/>
              <w:left w:val="nil"/>
              <w:bottom w:val="single" w:sz="4" w:space="0" w:color="auto"/>
              <w:right w:val="single" w:sz="4" w:space="0" w:color="auto"/>
            </w:tcBorders>
            <w:shd w:val="clear" w:color="auto" w:fill="auto"/>
            <w:noWrap/>
            <w:vAlign w:val="center"/>
            <w:hideMark/>
          </w:tcPr>
          <w:p w14:paraId="3B607796" w14:textId="77777777" w:rsidR="00AA27EF" w:rsidRPr="00F80D90" w:rsidRDefault="00AA27EF" w:rsidP="00C86E87">
            <w:pPr>
              <w:jc w:val="center"/>
              <w:rPr>
                <w:rFonts w:cs="Arial"/>
                <w:color w:val="000000"/>
                <w:sz w:val="18"/>
                <w:szCs w:val="18"/>
              </w:rPr>
            </w:pPr>
            <w:r w:rsidRPr="00F80D90">
              <w:rPr>
                <w:rFonts w:cs="Arial"/>
                <w:color w:val="000000"/>
                <w:sz w:val="18"/>
                <w:szCs w:val="18"/>
              </w:rPr>
              <w:t>1 pozemek</w:t>
            </w:r>
          </w:p>
        </w:tc>
      </w:tr>
      <w:tr w:rsidR="00AA27EF" w:rsidRPr="00F80D90" w14:paraId="2DA7DF79" w14:textId="77777777" w:rsidTr="00F80D90">
        <w:trPr>
          <w:trHeight w:val="283"/>
          <w:jc w:val="center"/>
        </w:trPr>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348C9E1" w14:textId="77777777" w:rsidR="00AA27EF" w:rsidRPr="00F80D90" w:rsidRDefault="00AA27EF" w:rsidP="00C86E87">
            <w:pPr>
              <w:jc w:val="center"/>
              <w:rPr>
                <w:rFonts w:cs="Arial"/>
                <w:color w:val="000000"/>
                <w:sz w:val="18"/>
                <w:szCs w:val="18"/>
              </w:rPr>
            </w:pPr>
            <w:r w:rsidRPr="00F80D90">
              <w:rPr>
                <w:rFonts w:cs="Arial"/>
                <w:color w:val="000000"/>
                <w:sz w:val="18"/>
                <w:szCs w:val="18"/>
              </w:rPr>
              <w:t>2</w:t>
            </w:r>
          </w:p>
        </w:tc>
        <w:tc>
          <w:tcPr>
            <w:tcW w:w="123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A7570BE" w14:textId="77777777" w:rsidR="00AA27EF" w:rsidRPr="00F80D90" w:rsidRDefault="00AA27EF" w:rsidP="00C86E87">
            <w:pPr>
              <w:jc w:val="center"/>
              <w:rPr>
                <w:rFonts w:cs="Arial"/>
                <w:color w:val="000000"/>
                <w:sz w:val="18"/>
                <w:szCs w:val="18"/>
              </w:rPr>
            </w:pPr>
            <w:r w:rsidRPr="00F80D90">
              <w:rPr>
                <w:rFonts w:cs="Arial"/>
                <w:color w:val="000000"/>
                <w:sz w:val="18"/>
                <w:szCs w:val="18"/>
              </w:rPr>
              <w:t>Pozemky</w:t>
            </w:r>
          </w:p>
        </w:tc>
        <w:tc>
          <w:tcPr>
            <w:tcW w:w="130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672DEC0" w14:textId="77777777" w:rsidR="00AA27EF" w:rsidRPr="00F80D90" w:rsidRDefault="00AA27EF" w:rsidP="00C86E87">
            <w:pPr>
              <w:jc w:val="center"/>
              <w:rPr>
                <w:rFonts w:cs="Arial"/>
                <w:color w:val="000000"/>
                <w:sz w:val="18"/>
                <w:szCs w:val="18"/>
              </w:rPr>
            </w:pPr>
            <w:r w:rsidRPr="00F80D90">
              <w:rPr>
                <w:rFonts w:cs="Arial"/>
                <w:color w:val="000000"/>
                <w:sz w:val="18"/>
                <w:szCs w:val="18"/>
              </w:rPr>
              <w:t>„Zjištěná“</w:t>
            </w:r>
          </w:p>
          <w:p w14:paraId="1FD83F4C" w14:textId="77777777" w:rsidR="00AA27EF" w:rsidRPr="00F80D90" w:rsidRDefault="00AA27EF" w:rsidP="00C86E87">
            <w:pPr>
              <w:jc w:val="center"/>
              <w:rPr>
                <w:rFonts w:cs="Arial"/>
                <w:color w:val="000000"/>
                <w:sz w:val="18"/>
                <w:szCs w:val="18"/>
              </w:rPr>
            </w:pPr>
          </w:p>
        </w:tc>
        <w:tc>
          <w:tcPr>
            <w:tcW w:w="5386" w:type="dxa"/>
            <w:vMerge w:val="restart"/>
            <w:tcBorders>
              <w:top w:val="nil"/>
              <w:left w:val="single" w:sz="4" w:space="0" w:color="auto"/>
              <w:bottom w:val="single" w:sz="4" w:space="0" w:color="000000"/>
              <w:right w:val="single" w:sz="4" w:space="0" w:color="auto"/>
            </w:tcBorders>
            <w:shd w:val="clear" w:color="auto" w:fill="auto"/>
            <w:vAlign w:val="center"/>
            <w:hideMark/>
          </w:tcPr>
          <w:p w14:paraId="46010E64" w14:textId="77777777" w:rsidR="00AA27EF" w:rsidRPr="00F80D90" w:rsidRDefault="00AA27EF" w:rsidP="00C86E87">
            <w:pPr>
              <w:rPr>
                <w:rFonts w:cs="Arial"/>
                <w:color w:val="000000"/>
                <w:sz w:val="18"/>
                <w:szCs w:val="18"/>
              </w:rPr>
            </w:pPr>
            <w:r w:rsidRPr="00F80D90">
              <w:rPr>
                <w:rFonts w:cs="Arial"/>
                <w:color w:val="000000"/>
                <w:sz w:val="18"/>
                <w:szCs w:val="18"/>
              </w:rPr>
              <w:t>Oceňují se pozemky včetně všech součástí a příslušenství.</w:t>
            </w:r>
          </w:p>
          <w:p w14:paraId="3191EC9E" w14:textId="77777777" w:rsidR="00AA27EF" w:rsidRPr="00F80D90" w:rsidRDefault="00AA27EF" w:rsidP="00C86E87">
            <w:pPr>
              <w:rPr>
                <w:rFonts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462F3E84" w14:textId="77777777" w:rsidR="00AA27EF" w:rsidRPr="00F80D90" w:rsidRDefault="00AA27EF" w:rsidP="00C86E87">
            <w:pPr>
              <w:jc w:val="center"/>
              <w:rPr>
                <w:rFonts w:cs="Arial"/>
                <w:color w:val="000000"/>
                <w:sz w:val="18"/>
                <w:szCs w:val="18"/>
              </w:rPr>
            </w:pPr>
            <w:r w:rsidRPr="00F80D90">
              <w:rPr>
                <w:rFonts w:cs="Arial"/>
                <w:color w:val="000000"/>
                <w:sz w:val="18"/>
                <w:szCs w:val="18"/>
              </w:rPr>
              <w:t>1 MJ</w:t>
            </w:r>
          </w:p>
        </w:tc>
        <w:tc>
          <w:tcPr>
            <w:tcW w:w="992" w:type="dxa"/>
            <w:tcBorders>
              <w:top w:val="nil"/>
              <w:left w:val="nil"/>
              <w:bottom w:val="single" w:sz="4" w:space="0" w:color="auto"/>
              <w:right w:val="single" w:sz="4" w:space="0" w:color="auto"/>
            </w:tcBorders>
            <w:shd w:val="clear" w:color="auto" w:fill="auto"/>
            <w:noWrap/>
            <w:vAlign w:val="center"/>
            <w:hideMark/>
          </w:tcPr>
          <w:p w14:paraId="1D7E34FB" w14:textId="77777777" w:rsidR="00AA27EF" w:rsidRPr="00F80D90" w:rsidRDefault="00AA27EF" w:rsidP="00C86E87">
            <w:pPr>
              <w:jc w:val="center"/>
              <w:rPr>
                <w:rFonts w:cs="Arial"/>
                <w:color w:val="000000"/>
                <w:sz w:val="18"/>
                <w:szCs w:val="18"/>
              </w:rPr>
            </w:pPr>
            <w:r w:rsidRPr="00F80D90">
              <w:rPr>
                <w:rFonts w:cs="Arial"/>
                <w:color w:val="000000"/>
                <w:sz w:val="18"/>
                <w:szCs w:val="18"/>
              </w:rPr>
              <w:t>1 pozemek</w:t>
            </w:r>
          </w:p>
        </w:tc>
      </w:tr>
      <w:tr w:rsidR="00AA27EF" w:rsidRPr="00F80D90" w14:paraId="2E57AA84" w14:textId="77777777" w:rsidTr="00F80D90">
        <w:trPr>
          <w:trHeight w:val="273"/>
          <w:jc w:val="center"/>
        </w:trPr>
        <w:tc>
          <w:tcPr>
            <w:tcW w:w="720" w:type="dxa"/>
            <w:vMerge/>
            <w:tcBorders>
              <w:top w:val="nil"/>
              <w:left w:val="single" w:sz="4" w:space="0" w:color="auto"/>
              <w:bottom w:val="single" w:sz="4" w:space="0" w:color="000000"/>
              <w:right w:val="single" w:sz="4" w:space="0" w:color="auto"/>
            </w:tcBorders>
            <w:vAlign w:val="center"/>
            <w:hideMark/>
          </w:tcPr>
          <w:p w14:paraId="1C34F668" w14:textId="77777777" w:rsidR="00AA27EF" w:rsidRPr="00F80D90" w:rsidRDefault="00AA27EF" w:rsidP="00C86E87">
            <w:pPr>
              <w:rPr>
                <w:rFonts w:cs="Arial"/>
                <w:color w:val="000000"/>
                <w:sz w:val="18"/>
                <w:szCs w:val="18"/>
              </w:rPr>
            </w:pPr>
          </w:p>
        </w:tc>
        <w:tc>
          <w:tcPr>
            <w:tcW w:w="1238" w:type="dxa"/>
            <w:vMerge/>
            <w:tcBorders>
              <w:top w:val="nil"/>
              <w:left w:val="single" w:sz="4" w:space="0" w:color="auto"/>
              <w:bottom w:val="single" w:sz="4" w:space="0" w:color="000000"/>
              <w:right w:val="single" w:sz="4" w:space="0" w:color="auto"/>
            </w:tcBorders>
            <w:vAlign w:val="center"/>
            <w:hideMark/>
          </w:tcPr>
          <w:p w14:paraId="36DDB844" w14:textId="77777777" w:rsidR="00AA27EF" w:rsidRPr="00F80D90" w:rsidRDefault="00AA27EF" w:rsidP="00C86E87">
            <w:pPr>
              <w:rPr>
                <w:rFonts w:cs="Arial"/>
                <w:color w:val="000000"/>
                <w:sz w:val="18"/>
                <w:szCs w:val="18"/>
              </w:rPr>
            </w:pPr>
          </w:p>
        </w:tc>
        <w:tc>
          <w:tcPr>
            <w:tcW w:w="1303" w:type="dxa"/>
            <w:vMerge/>
            <w:tcBorders>
              <w:top w:val="nil"/>
              <w:left w:val="single" w:sz="4" w:space="0" w:color="auto"/>
              <w:bottom w:val="single" w:sz="4" w:space="0" w:color="000000"/>
              <w:right w:val="single" w:sz="4" w:space="0" w:color="auto"/>
            </w:tcBorders>
            <w:vAlign w:val="center"/>
            <w:hideMark/>
          </w:tcPr>
          <w:p w14:paraId="72F2E34A" w14:textId="77777777" w:rsidR="00AA27EF" w:rsidRPr="00F80D90" w:rsidRDefault="00AA27EF" w:rsidP="00C86E87">
            <w:pPr>
              <w:rPr>
                <w:rFonts w:cs="Arial"/>
                <w:color w:val="000000"/>
                <w:sz w:val="18"/>
                <w:szCs w:val="18"/>
              </w:rPr>
            </w:pPr>
          </w:p>
        </w:tc>
        <w:tc>
          <w:tcPr>
            <w:tcW w:w="5386" w:type="dxa"/>
            <w:vMerge/>
            <w:tcBorders>
              <w:top w:val="nil"/>
              <w:left w:val="single" w:sz="4" w:space="0" w:color="auto"/>
              <w:bottom w:val="single" w:sz="4" w:space="0" w:color="000000"/>
              <w:right w:val="single" w:sz="4" w:space="0" w:color="auto"/>
            </w:tcBorders>
            <w:vAlign w:val="center"/>
            <w:hideMark/>
          </w:tcPr>
          <w:p w14:paraId="6B067EDF" w14:textId="77777777" w:rsidR="00AA27EF" w:rsidRPr="00F80D90" w:rsidRDefault="00AA27EF" w:rsidP="00C86E87">
            <w:pPr>
              <w:rPr>
                <w:rFonts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733E2DEA" w14:textId="77777777" w:rsidR="00AA27EF" w:rsidRPr="00F80D90" w:rsidRDefault="00AA27EF" w:rsidP="00C86E87">
            <w:pPr>
              <w:jc w:val="center"/>
              <w:rPr>
                <w:rFonts w:cs="Arial"/>
                <w:color w:val="000000"/>
                <w:sz w:val="18"/>
                <w:szCs w:val="18"/>
              </w:rPr>
            </w:pPr>
            <w:r w:rsidRPr="00F80D90">
              <w:rPr>
                <w:rFonts w:cs="Arial"/>
                <w:color w:val="000000"/>
                <w:sz w:val="18"/>
                <w:szCs w:val="18"/>
              </w:rPr>
              <w:t>2-3 MJ</w:t>
            </w:r>
          </w:p>
        </w:tc>
        <w:tc>
          <w:tcPr>
            <w:tcW w:w="992" w:type="dxa"/>
            <w:tcBorders>
              <w:top w:val="nil"/>
              <w:left w:val="nil"/>
              <w:bottom w:val="single" w:sz="4" w:space="0" w:color="auto"/>
              <w:right w:val="single" w:sz="4" w:space="0" w:color="auto"/>
            </w:tcBorders>
            <w:shd w:val="clear" w:color="auto" w:fill="auto"/>
            <w:noWrap/>
            <w:vAlign w:val="center"/>
            <w:hideMark/>
          </w:tcPr>
          <w:p w14:paraId="3374626B" w14:textId="77777777" w:rsidR="00AA27EF" w:rsidRPr="00F80D90" w:rsidRDefault="00AA27EF" w:rsidP="00C86E87">
            <w:pPr>
              <w:jc w:val="center"/>
              <w:rPr>
                <w:rFonts w:cs="Arial"/>
                <w:color w:val="000000"/>
                <w:sz w:val="18"/>
                <w:szCs w:val="18"/>
              </w:rPr>
            </w:pPr>
            <w:r w:rsidRPr="00F80D90">
              <w:rPr>
                <w:rFonts w:cs="Arial"/>
                <w:color w:val="000000"/>
                <w:sz w:val="18"/>
                <w:szCs w:val="18"/>
              </w:rPr>
              <w:t>1 pozemek</w:t>
            </w:r>
          </w:p>
        </w:tc>
      </w:tr>
      <w:tr w:rsidR="00AA27EF" w:rsidRPr="00F80D90" w14:paraId="17B4BD42" w14:textId="77777777" w:rsidTr="00F80D90">
        <w:trPr>
          <w:trHeight w:val="263"/>
          <w:jc w:val="center"/>
        </w:trPr>
        <w:tc>
          <w:tcPr>
            <w:tcW w:w="720" w:type="dxa"/>
            <w:vMerge/>
            <w:tcBorders>
              <w:top w:val="nil"/>
              <w:left w:val="single" w:sz="4" w:space="0" w:color="auto"/>
              <w:bottom w:val="single" w:sz="4" w:space="0" w:color="000000"/>
              <w:right w:val="single" w:sz="4" w:space="0" w:color="auto"/>
            </w:tcBorders>
            <w:vAlign w:val="center"/>
            <w:hideMark/>
          </w:tcPr>
          <w:p w14:paraId="74355374" w14:textId="77777777" w:rsidR="00AA27EF" w:rsidRPr="00F80D90" w:rsidRDefault="00AA27EF" w:rsidP="00C86E87">
            <w:pPr>
              <w:rPr>
                <w:rFonts w:cs="Arial"/>
                <w:color w:val="000000"/>
                <w:sz w:val="18"/>
                <w:szCs w:val="18"/>
              </w:rPr>
            </w:pPr>
          </w:p>
        </w:tc>
        <w:tc>
          <w:tcPr>
            <w:tcW w:w="1238" w:type="dxa"/>
            <w:vMerge/>
            <w:tcBorders>
              <w:top w:val="nil"/>
              <w:left w:val="single" w:sz="4" w:space="0" w:color="auto"/>
              <w:bottom w:val="single" w:sz="4" w:space="0" w:color="000000"/>
              <w:right w:val="single" w:sz="4" w:space="0" w:color="auto"/>
            </w:tcBorders>
            <w:vAlign w:val="center"/>
            <w:hideMark/>
          </w:tcPr>
          <w:p w14:paraId="3CCF909D" w14:textId="77777777" w:rsidR="00AA27EF" w:rsidRPr="00F80D90" w:rsidRDefault="00AA27EF" w:rsidP="00C86E87">
            <w:pPr>
              <w:rPr>
                <w:rFonts w:cs="Arial"/>
                <w:color w:val="000000"/>
                <w:sz w:val="18"/>
                <w:szCs w:val="18"/>
              </w:rPr>
            </w:pPr>
          </w:p>
        </w:tc>
        <w:tc>
          <w:tcPr>
            <w:tcW w:w="1303" w:type="dxa"/>
            <w:vMerge/>
            <w:tcBorders>
              <w:top w:val="nil"/>
              <w:left w:val="single" w:sz="4" w:space="0" w:color="auto"/>
              <w:bottom w:val="single" w:sz="4" w:space="0" w:color="000000"/>
              <w:right w:val="single" w:sz="4" w:space="0" w:color="auto"/>
            </w:tcBorders>
            <w:vAlign w:val="center"/>
            <w:hideMark/>
          </w:tcPr>
          <w:p w14:paraId="01EB9A1A" w14:textId="77777777" w:rsidR="00AA27EF" w:rsidRPr="00F80D90" w:rsidRDefault="00AA27EF" w:rsidP="00C86E87">
            <w:pPr>
              <w:rPr>
                <w:rFonts w:cs="Arial"/>
                <w:color w:val="000000"/>
                <w:sz w:val="18"/>
                <w:szCs w:val="18"/>
              </w:rPr>
            </w:pPr>
          </w:p>
        </w:tc>
        <w:tc>
          <w:tcPr>
            <w:tcW w:w="5386" w:type="dxa"/>
            <w:vMerge/>
            <w:tcBorders>
              <w:top w:val="nil"/>
              <w:left w:val="single" w:sz="4" w:space="0" w:color="auto"/>
              <w:bottom w:val="single" w:sz="4" w:space="0" w:color="000000"/>
              <w:right w:val="single" w:sz="4" w:space="0" w:color="auto"/>
            </w:tcBorders>
            <w:vAlign w:val="center"/>
            <w:hideMark/>
          </w:tcPr>
          <w:p w14:paraId="46837A5D" w14:textId="77777777" w:rsidR="00AA27EF" w:rsidRPr="00F80D90" w:rsidRDefault="00AA27EF" w:rsidP="00C86E87">
            <w:pPr>
              <w:rPr>
                <w:rFonts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3CFA0DFD" w14:textId="77777777" w:rsidR="00AA27EF" w:rsidRPr="00F80D90" w:rsidRDefault="00AA27EF" w:rsidP="00C86E87">
            <w:pPr>
              <w:jc w:val="center"/>
              <w:rPr>
                <w:rFonts w:cs="Arial"/>
                <w:color w:val="000000"/>
                <w:sz w:val="18"/>
                <w:szCs w:val="18"/>
              </w:rPr>
            </w:pPr>
            <w:r w:rsidRPr="00F80D90">
              <w:rPr>
                <w:rFonts w:cs="Arial"/>
                <w:color w:val="000000"/>
                <w:sz w:val="18"/>
                <w:szCs w:val="18"/>
              </w:rPr>
              <w:t>4--5 MJ</w:t>
            </w:r>
          </w:p>
        </w:tc>
        <w:tc>
          <w:tcPr>
            <w:tcW w:w="992" w:type="dxa"/>
            <w:tcBorders>
              <w:top w:val="nil"/>
              <w:left w:val="nil"/>
              <w:bottom w:val="single" w:sz="4" w:space="0" w:color="auto"/>
              <w:right w:val="single" w:sz="4" w:space="0" w:color="auto"/>
            </w:tcBorders>
            <w:shd w:val="clear" w:color="auto" w:fill="auto"/>
            <w:noWrap/>
            <w:vAlign w:val="center"/>
            <w:hideMark/>
          </w:tcPr>
          <w:p w14:paraId="5FF78956" w14:textId="77777777" w:rsidR="00AA27EF" w:rsidRPr="00F80D90" w:rsidRDefault="00AA27EF" w:rsidP="00C86E87">
            <w:pPr>
              <w:jc w:val="center"/>
              <w:rPr>
                <w:rFonts w:cs="Arial"/>
                <w:color w:val="000000"/>
                <w:sz w:val="18"/>
                <w:szCs w:val="18"/>
              </w:rPr>
            </w:pPr>
            <w:r w:rsidRPr="00F80D90">
              <w:rPr>
                <w:rFonts w:cs="Arial"/>
                <w:color w:val="000000"/>
                <w:sz w:val="18"/>
                <w:szCs w:val="18"/>
              </w:rPr>
              <w:t>1 pozemek</w:t>
            </w:r>
          </w:p>
        </w:tc>
      </w:tr>
      <w:tr w:rsidR="00AA27EF" w:rsidRPr="00F80D90" w14:paraId="6EB8DACA" w14:textId="77777777" w:rsidTr="00F80D90">
        <w:trPr>
          <w:trHeight w:val="281"/>
          <w:jc w:val="center"/>
        </w:trPr>
        <w:tc>
          <w:tcPr>
            <w:tcW w:w="720" w:type="dxa"/>
            <w:vMerge/>
            <w:tcBorders>
              <w:top w:val="nil"/>
              <w:left w:val="single" w:sz="4" w:space="0" w:color="auto"/>
              <w:bottom w:val="single" w:sz="4" w:space="0" w:color="000000"/>
              <w:right w:val="single" w:sz="4" w:space="0" w:color="auto"/>
            </w:tcBorders>
            <w:vAlign w:val="center"/>
            <w:hideMark/>
          </w:tcPr>
          <w:p w14:paraId="0BCD4D6B" w14:textId="77777777" w:rsidR="00AA27EF" w:rsidRPr="00F80D90" w:rsidRDefault="00AA27EF" w:rsidP="00C86E87">
            <w:pPr>
              <w:rPr>
                <w:rFonts w:cs="Arial"/>
                <w:color w:val="000000"/>
                <w:sz w:val="18"/>
                <w:szCs w:val="18"/>
              </w:rPr>
            </w:pPr>
          </w:p>
        </w:tc>
        <w:tc>
          <w:tcPr>
            <w:tcW w:w="1238" w:type="dxa"/>
            <w:vMerge/>
            <w:tcBorders>
              <w:top w:val="nil"/>
              <w:left w:val="single" w:sz="4" w:space="0" w:color="auto"/>
              <w:bottom w:val="single" w:sz="4" w:space="0" w:color="000000"/>
              <w:right w:val="single" w:sz="4" w:space="0" w:color="auto"/>
            </w:tcBorders>
            <w:vAlign w:val="center"/>
            <w:hideMark/>
          </w:tcPr>
          <w:p w14:paraId="5E1FBD70" w14:textId="77777777" w:rsidR="00AA27EF" w:rsidRPr="00F80D90" w:rsidRDefault="00AA27EF" w:rsidP="00C86E87">
            <w:pPr>
              <w:rPr>
                <w:rFonts w:cs="Arial"/>
                <w:color w:val="000000"/>
                <w:sz w:val="18"/>
                <w:szCs w:val="18"/>
              </w:rPr>
            </w:pPr>
          </w:p>
        </w:tc>
        <w:tc>
          <w:tcPr>
            <w:tcW w:w="1303" w:type="dxa"/>
            <w:vMerge/>
            <w:tcBorders>
              <w:top w:val="nil"/>
              <w:left w:val="single" w:sz="4" w:space="0" w:color="auto"/>
              <w:bottom w:val="single" w:sz="4" w:space="0" w:color="000000"/>
              <w:right w:val="single" w:sz="4" w:space="0" w:color="auto"/>
            </w:tcBorders>
            <w:vAlign w:val="center"/>
            <w:hideMark/>
          </w:tcPr>
          <w:p w14:paraId="02B35B0A" w14:textId="77777777" w:rsidR="00AA27EF" w:rsidRPr="00F80D90" w:rsidRDefault="00AA27EF" w:rsidP="00C86E87">
            <w:pPr>
              <w:rPr>
                <w:rFonts w:cs="Arial"/>
                <w:color w:val="000000"/>
                <w:sz w:val="18"/>
                <w:szCs w:val="18"/>
              </w:rPr>
            </w:pPr>
          </w:p>
        </w:tc>
        <w:tc>
          <w:tcPr>
            <w:tcW w:w="5386" w:type="dxa"/>
            <w:vMerge/>
            <w:tcBorders>
              <w:top w:val="nil"/>
              <w:left w:val="single" w:sz="4" w:space="0" w:color="auto"/>
              <w:bottom w:val="single" w:sz="4" w:space="0" w:color="000000"/>
              <w:right w:val="single" w:sz="4" w:space="0" w:color="auto"/>
            </w:tcBorders>
            <w:vAlign w:val="center"/>
            <w:hideMark/>
          </w:tcPr>
          <w:p w14:paraId="35B850F2" w14:textId="77777777" w:rsidR="00AA27EF" w:rsidRPr="00F80D90" w:rsidRDefault="00AA27EF" w:rsidP="00C86E87">
            <w:pPr>
              <w:rPr>
                <w:rFonts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7B06243C" w14:textId="77777777" w:rsidR="00AA27EF" w:rsidRPr="00F80D90" w:rsidRDefault="00AA27EF" w:rsidP="00C86E87">
            <w:pPr>
              <w:jc w:val="center"/>
              <w:rPr>
                <w:rFonts w:cs="Arial"/>
                <w:color w:val="000000"/>
                <w:sz w:val="18"/>
                <w:szCs w:val="18"/>
              </w:rPr>
            </w:pPr>
            <w:r w:rsidRPr="00F80D90">
              <w:rPr>
                <w:rFonts w:cs="Arial"/>
                <w:color w:val="000000"/>
                <w:sz w:val="18"/>
                <w:szCs w:val="18"/>
              </w:rPr>
              <w:t>6 a více MJ</w:t>
            </w:r>
          </w:p>
        </w:tc>
        <w:tc>
          <w:tcPr>
            <w:tcW w:w="992" w:type="dxa"/>
            <w:tcBorders>
              <w:top w:val="nil"/>
              <w:left w:val="nil"/>
              <w:bottom w:val="single" w:sz="4" w:space="0" w:color="auto"/>
              <w:right w:val="single" w:sz="4" w:space="0" w:color="auto"/>
            </w:tcBorders>
            <w:shd w:val="clear" w:color="auto" w:fill="auto"/>
            <w:noWrap/>
            <w:vAlign w:val="center"/>
            <w:hideMark/>
          </w:tcPr>
          <w:p w14:paraId="35A91E37" w14:textId="77777777" w:rsidR="00AA27EF" w:rsidRPr="00F80D90" w:rsidRDefault="00AA27EF" w:rsidP="00C86E87">
            <w:pPr>
              <w:jc w:val="center"/>
              <w:rPr>
                <w:rFonts w:cs="Arial"/>
                <w:color w:val="000000"/>
                <w:sz w:val="18"/>
                <w:szCs w:val="18"/>
              </w:rPr>
            </w:pPr>
            <w:r w:rsidRPr="00F80D90">
              <w:rPr>
                <w:rFonts w:cs="Arial"/>
                <w:color w:val="000000"/>
                <w:sz w:val="18"/>
                <w:szCs w:val="18"/>
              </w:rPr>
              <w:t>1 pozemek</w:t>
            </w:r>
          </w:p>
        </w:tc>
      </w:tr>
      <w:tr w:rsidR="00AA27EF" w:rsidRPr="00F80D90" w14:paraId="09B6EC53" w14:textId="77777777" w:rsidTr="00F80D90">
        <w:trPr>
          <w:trHeight w:val="271"/>
          <w:jc w:val="center"/>
        </w:trPr>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4AE7A6F" w14:textId="77777777" w:rsidR="00AA27EF" w:rsidRPr="00F80D90" w:rsidRDefault="00AA27EF" w:rsidP="00C86E87">
            <w:pPr>
              <w:jc w:val="center"/>
              <w:rPr>
                <w:rFonts w:cs="Arial"/>
                <w:color w:val="000000"/>
                <w:sz w:val="18"/>
                <w:szCs w:val="18"/>
              </w:rPr>
            </w:pPr>
            <w:r w:rsidRPr="00F80D90">
              <w:rPr>
                <w:rFonts w:cs="Arial"/>
                <w:color w:val="000000"/>
                <w:sz w:val="18"/>
                <w:szCs w:val="18"/>
              </w:rPr>
              <w:t>3</w:t>
            </w:r>
          </w:p>
        </w:tc>
        <w:tc>
          <w:tcPr>
            <w:tcW w:w="123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49BC252" w14:textId="77777777" w:rsidR="00AA27EF" w:rsidRPr="00F80D90" w:rsidRDefault="00AA27EF" w:rsidP="00C86E87">
            <w:pPr>
              <w:jc w:val="center"/>
              <w:rPr>
                <w:rFonts w:cs="Arial"/>
                <w:color w:val="000000"/>
                <w:sz w:val="18"/>
                <w:szCs w:val="18"/>
              </w:rPr>
            </w:pPr>
            <w:r w:rsidRPr="00F80D90">
              <w:rPr>
                <w:rFonts w:cs="Arial"/>
                <w:color w:val="000000"/>
                <w:sz w:val="18"/>
                <w:szCs w:val="18"/>
              </w:rPr>
              <w:t>Pozemky</w:t>
            </w:r>
          </w:p>
        </w:tc>
        <w:tc>
          <w:tcPr>
            <w:tcW w:w="130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67AC75E" w14:textId="77777777" w:rsidR="00AA27EF" w:rsidRPr="00F80D90" w:rsidRDefault="00AA27EF" w:rsidP="00C86E87">
            <w:pPr>
              <w:jc w:val="center"/>
              <w:rPr>
                <w:rFonts w:cs="Arial"/>
                <w:color w:val="000000"/>
                <w:sz w:val="18"/>
                <w:szCs w:val="18"/>
              </w:rPr>
            </w:pPr>
            <w:r w:rsidRPr="00F80D90">
              <w:rPr>
                <w:rFonts w:cs="Arial"/>
                <w:color w:val="000000"/>
                <w:sz w:val="18"/>
                <w:szCs w:val="18"/>
              </w:rPr>
              <w:t>„Obvyklá“</w:t>
            </w:r>
          </w:p>
        </w:tc>
        <w:tc>
          <w:tcPr>
            <w:tcW w:w="5386" w:type="dxa"/>
            <w:vMerge w:val="restart"/>
            <w:tcBorders>
              <w:top w:val="nil"/>
              <w:left w:val="single" w:sz="4" w:space="0" w:color="auto"/>
              <w:bottom w:val="single" w:sz="4" w:space="0" w:color="000000"/>
              <w:right w:val="single" w:sz="4" w:space="0" w:color="auto"/>
            </w:tcBorders>
            <w:shd w:val="clear" w:color="auto" w:fill="auto"/>
            <w:vAlign w:val="center"/>
            <w:hideMark/>
          </w:tcPr>
          <w:p w14:paraId="7F3F131F" w14:textId="77777777" w:rsidR="00AA27EF" w:rsidRPr="00F80D90" w:rsidRDefault="00AA27EF" w:rsidP="00C86E87">
            <w:pPr>
              <w:rPr>
                <w:rFonts w:cs="Arial"/>
                <w:color w:val="000000"/>
                <w:sz w:val="18"/>
                <w:szCs w:val="18"/>
              </w:rPr>
            </w:pPr>
            <w:r w:rsidRPr="00F80D90">
              <w:rPr>
                <w:rFonts w:cs="Arial"/>
                <w:color w:val="000000"/>
                <w:sz w:val="18"/>
                <w:szCs w:val="18"/>
              </w:rPr>
              <w:t xml:space="preserve">Oceňují se pozemky včetně všech součástí a příslušenství. </w:t>
            </w:r>
          </w:p>
          <w:p w14:paraId="31CD9262" w14:textId="77777777" w:rsidR="00AA27EF" w:rsidRPr="00F80D90" w:rsidRDefault="00AA27EF" w:rsidP="00C86E87">
            <w:pPr>
              <w:rPr>
                <w:rFonts w:cs="Arial"/>
                <w:color w:val="000000"/>
                <w:sz w:val="18"/>
                <w:szCs w:val="18"/>
              </w:rPr>
            </w:pPr>
            <w:r w:rsidRPr="00F80D90">
              <w:rPr>
                <w:rFonts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p w14:paraId="367598D6" w14:textId="77777777" w:rsidR="00AA27EF" w:rsidRPr="00F80D90" w:rsidRDefault="00AA27EF" w:rsidP="00C86E87">
            <w:pPr>
              <w:rPr>
                <w:rFonts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58751E69" w14:textId="77777777" w:rsidR="00AA27EF" w:rsidRPr="00F80D90" w:rsidRDefault="00AA27EF" w:rsidP="00C86E87">
            <w:pPr>
              <w:jc w:val="center"/>
              <w:rPr>
                <w:rFonts w:cs="Arial"/>
                <w:color w:val="000000"/>
                <w:sz w:val="18"/>
                <w:szCs w:val="18"/>
              </w:rPr>
            </w:pPr>
            <w:r w:rsidRPr="00F80D90">
              <w:rPr>
                <w:rFonts w:cs="Arial"/>
                <w:color w:val="000000"/>
                <w:sz w:val="18"/>
                <w:szCs w:val="18"/>
              </w:rPr>
              <w:t>1 MJ</w:t>
            </w:r>
          </w:p>
        </w:tc>
        <w:tc>
          <w:tcPr>
            <w:tcW w:w="992" w:type="dxa"/>
            <w:tcBorders>
              <w:top w:val="nil"/>
              <w:left w:val="nil"/>
              <w:bottom w:val="single" w:sz="4" w:space="0" w:color="auto"/>
              <w:right w:val="single" w:sz="4" w:space="0" w:color="auto"/>
            </w:tcBorders>
            <w:shd w:val="clear" w:color="auto" w:fill="auto"/>
            <w:noWrap/>
            <w:vAlign w:val="center"/>
            <w:hideMark/>
          </w:tcPr>
          <w:p w14:paraId="201C85BA" w14:textId="77777777" w:rsidR="00AA27EF" w:rsidRPr="00F80D90" w:rsidRDefault="00AA27EF" w:rsidP="00C86E87">
            <w:pPr>
              <w:jc w:val="center"/>
              <w:rPr>
                <w:rFonts w:cs="Arial"/>
                <w:color w:val="000000"/>
                <w:sz w:val="18"/>
                <w:szCs w:val="18"/>
              </w:rPr>
            </w:pPr>
            <w:r w:rsidRPr="00F80D90">
              <w:rPr>
                <w:rFonts w:cs="Arial"/>
                <w:color w:val="000000"/>
                <w:sz w:val="18"/>
                <w:szCs w:val="18"/>
              </w:rPr>
              <w:t>1 pozemek</w:t>
            </w:r>
          </w:p>
        </w:tc>
      </w:tr>
      <w:tr w:rsidR="00AA27EF" w:rsidRPr="00F80D90" w14:paraId="68C9DE05" w14:textId="77777777" w:rsidTr="00F80D90">
        <w:trPr>
          <w:trHeight w:val="275"/>
          <w:jc w:val="center"/>
        </w:trPr>
        <w:tc>
          <w:tcPr>
            <w:tcW w:w="720" w:type="dxa"/>
            <w:vMerge/>
            <w:tcBorders>
              <w:top w:val="nil"/>
              <w:left w:val="single" w:sz="4" w:space="0" w:color="auto"/>
              <w:bottom w:val="single" w:sz="4" w:space="0" w:color="000000"/>
              <w:right w:val="single" w:sz="4" w:space="0" w:color="auto"/>
            </w:tcBorders>
            <w:vAlign w:val="center"/>
            <w:hideMark/>
          </w:tcPr>
          <w:p w14:paraId="4994EDCA" w14:textId="77777777" w:rsidR="00AA27EF" w:rsidRPr="00F80D90" w:rsidRDefault="00AA27EF" w:rsidP="00C86E87">
            <w:pPr>
              <w:rPr>
                <w:rFonts w:cs="Arial"/>
                <w:color w:val="000000"/>
                <w:sz w:val="18"/>
                <w:szCs w:val="18"/>
              </w:rPr>
            </w:pPr>
          </w:p>
        </w:tc>
        <w:tc>
          <w:tcPr>
            <w:tcW w:w="1238" w:type="dxa"/>
            <w:vMerge/>
            <w:tcBorders>
              <w:top w:val="nil"/>
              <w:left w:val="single" w:sz="4" w:space="0" w:color="auto"/>
              <w:bottom w:val="single" w:sz="4" w:space="0" w:color="000000"/>
              <w:right w:val="single" w:sz="4" w:space="0" w:color="auto"/>
            </w:tcBorders>
            <w:vAlign w:val="center"/>
            <w:hideMark/>
          </w:tcPr>
          <w:p w14:paraId="71733CB7" w14:textId="77777777" w:rsidR="00AA27EF" w:rsidRPr="00F80D90" w:rsidRDefault="00AA27EF" w:rsidP="00C86E87">
            <w:pPr>
              <w:rPr>
                <w:rFonts w:cs="Arial"/>
                <w:color w:val="000000"/>
                <w:sz w:val="18"/>
                <w:szCs w:val="18"/>
              </w:rPr>
            </w:pPr>
          </w:p>
        </w:tc>
        <w:tc>
          <w:tcPr>
            <w:tcW w:w="1303" w:type="dxa"/>
            <w:vMerge/>
            <w:tcBorders>
              <w:top w:val="nil"/>
              <w:left w:val="single" w:sz="4" w:space="0" w:color="auto"/>
              <w:bottom w:val="single" w:sz="4" w:space="0" w:color="000000"/>
              <w:right w:val="single" w:sz="4" w:space="0" w:color="auto"/>
            </w:tcBorders>
            <w:vAlign w:val="center"/>
            <w:hideMark/>
          </w:tcPr>
          <w:p w14:paraId="6CED2C9E" w14:textId="77777777" w:rsidR="00AA27EF" w:rsidRPr="00F80D90" w:rsidRDefault="00AA27EF" w:rsidP="00C86E87">
            <w:pPr>
              <w:rPr>
                <w:rFonts w:cs="Arial"/>
                <w:color w:val="000000"/>
                <w:sz w:val="18"/>
                <w:szCs w:val="18"/>
              </w:rPr>
            </w:pPr>
          </w:p>
        </w:tc>
        <w:tc>
          <w:tcPr>
            <w:tcW w:w="5386" w:type="dxa"/>
            <w:vMerge/>
            <w:tcBorders>
              <w:top w:val="nil"/>
              <w:left w:val="single" w:sz="4" w:space="0" w:color="auto"/>
              <w:bottom w:val="single" w:sz="4" w:space="0" w:color="000000"/>
              <w:right w:val="single" w:sz="4" w:space="0" w:color="auto"/>
            </w:tcBorders>
            <w:vAlign w:val="center"/>
            <w:hideMark/>
          </w:tcPr>
          <w:p w14:paraId="61D59837" w14:textId="77777777" w:rsidR="00AA27EF" w:rsidRPr="00F80D90" w:rsidRDefault="00AA27EF" w:rsidP="00C86E87">
            <w:pPr>
              <w:rPr>
                <w:rFonts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5A3D68B2" w14:textId="77777777" w:rsidR="00AA27EF" w:rsidRPr="00F80D90" w:rsidRDefault="00AA27EF" w:rsidP="00C86E87">
            <w:pPr>
              <w:jc w:val="center"/>
              <w:rPr>
                <w:rFonts w:cs="Arial"/>
                <w:color w:val="000000"/>
                <w:sz w:val="18"/>
                <w:szCs w:val="18"/>
              </w:rPr>
            </w:pPr>
            <w:r w:rsidRPr="00F80D90">
              <w:rPr>
                <w:rFonts w:cs="Arial"/>
                <w:color w:val="000000"/>
                <w:sz w:val="18"/>
                <w:szCs w:val="18"/>
              </w:rPr>
              <w:t>2-3 MJ</w:t>
            </w:r>
          </w:p>
        </w:tc>
        <w:tc>
          <w:tcPr>
            <w:tcW w:w="992" w:type="dxa"/>
            <w:tcBorders>
              <w:top w:val="nil"/>
              <w:left w:val="nil"/>
              <w:bottom w:val="single" w:sz="4" w:space="0" w:color="auto"/>
              <w:right w:val="single" w:sz="4" w:space="0" w:color="auto"/>
            </w:tcBorders>
            <w:shd w:val="clear" w:color="auto" w:fill="auto"/>
            <w:noWrap/>
            <w:vAlign w:val="center"/>
            <w:hideMark/>
          </w:tcPr>
          <w:p w14:paraId="00E65207" w14:textId="77777777" w:rsidR="00AA27EF" w:rsidRPr="00F80D90" w:rsidRDefault="00AA27EF" w:rsidP="00C86E87">
            <w:pPr>
              <w:jc w:val="center"/>
              <w:rPr>
                <w:rFonts w:cs="Arial"/>
                <w:color w:val="000000"/>
                <w:sz w:val="18"/>
                <w:szCs w:val="18"/>
              </w:rPr>
            </w:pPr>
            <w:r w:rsidRPr="00F80D90">
              <w:rPr>
                <w:rFonts w:cs="Arial"/>
                <w:color w:val="000000"/>
                <w:sz w:val="18"/>
                <w:szCs w:val="18"/>
              </w:rPr>
              <w:t>1 pozemek</w:t>
            </w:r>
          </w:p>
        </w:tc>
      </w:tr>
      <w:tr w:rsidR="00AA27EF" w:rsidRPr="00F80D90" w14:paraId="5ECE83E4" w14:textId="77777777" w:rsidTr="00F80D90">
        <w:trPr>
          <w:trHeight w:val="265"/>
          <w:jc w:val="center"/>
        </w:trPr>
        <w:tc>
          <w:tcPr>
            <w:tcW w:w="720" w:type="dxa"/>
            <w:vMerge/>
            <w:tcBorders>
              <w:top w:val="nil"/>
              <w:left w:val="single" w:sz="4" w:space="0" w:color="auto"/>
              <w:bottom w:val="single" w:sz="4" w:space="0" w:color="000000"/>
              <w:right w:val="single" w:sz="4" w:space="0" w:color="auto"/>
            </w:tcBorders>
            <w:vAlign w:val="center"/>
            <w:hideMark/>
          </w:tcPr>
          <w:p w14:paraId="23575127" w14:textId="77777777" w:rsidR="00AA27EF" w:rsidRPr="00F80D90" w:rsidRDefault="00AA27EF" w:rsidP="00C86E87">
            <w:pPr>
              <w:rPr>
                <w:rFonts w:cs="Arial"/>
                <w:color w:val="000000"/>
                <w:sz w:val="18"/>
                <w:szCs w:val="18"/>
              </w:rPr>
            </w:pPr>
          </w:p>
        </w:tc>
        <w:tc>
          <w:tcPr>
            <w:tcW w:w="1238" w:type="dxa"/>
            <w:vMerge/>
            <w:tcBorders>
              <w:top w:val="nil"/>
              <w:left w:val="single" w:sz="4" w:space="0" w:color="auto"/>
              <w:bottom w:val="single" w:sz="4" w:space="0" w:color="000000"/>
              <w:right w:val="single" w:sz="4" w:space="0" w:color="auto"/>
            </w:tcBorders>
            <w:vAlign w:val="center"/>
            <w:hideMark/>
          </w:tcPr>
          <w:p w14:paraId="67D1138A" w14:textId="77777777" w:rsidR="00AA27EF" w:rsidRPr="00F80D90" w:rsidRDefault="00AA27EF" w:rsidP="00C86E87">
            <w:pPr>
              <w:rPr>
                <w:rFonts w:cs="Arial"/>
                <w:color w:val="000000"/>
                <w:sz w:val="18"/>
                <w:szCs w:val="18"/>
              </w:rPr>
            </w:pPr>
          </w:p>
        </w:tc>
        <w:tc>
          <w:tcPr>
            <w:tcW w:w="1303" w:type="dxa"/>
            <w:vMerge/>
            <w:tcBorders>
              <w:top w:val="nil"/>
              <w:left w:val="single" w:sz="4" w:space="0" w:color="auto"/>
              <w:bottom w:val="single" w:sz="4" w:space="0" w:color="000000"/>
              <w:right w:val="single" w:sz="4" w:space="0" w:color="auto"/>
            </w:tcBorders>
            <w:vAlign w:val="center"/>
            <w:hideMark/>
          </w:tcPr>
          <w:p w14:paraId="5AE7952F" w14:textId="77777777" w:rsidR="00AA27EF" w:rsidRPr="00F80D90" w:rsidRDefault="00AA27EF" w:rsidP="00C86E87">
            <w:pPr>
              <w:rPr>
                <w:rFonts w:cs="Arial"/>
                <w:color w:val="000000"/>
                <w:sz w:val="18"/>
                <w:szCs w:val="18"/>
              </w:rPr>
            </w:pPr>
          </w:p>
        </w:tc>
        <w:tc>
          <w:tcPr>
            <w:tcW w:w="5386" w:type="dxa"/>
            <w:vMerge/>
            <w:tcBorders>
              <w:top w:val="nil"/>
              <w:left w:val="single" w:sz="4" w:space="0" w:color="auto"/>
              <w:bottom w:val="single" w:sz="4" w:space="0" w:color="000000"/>
              <w:right w:val="single" w:sz="4" w:space="0" w:color="auto"/>
            </w:tcBorders>
            <w:vAlign w:val="center"/>
            <w:hideMark/>
          </w:tcPr>
          <w:p w14:paraId="0153162D" w14:textId="77777777" w:rsidR="00AA27EF" w:rsidRPr="00F80D90" w:rsidRDefault="00AA27EF" w:rsidP="00C86E87">
            <w:pPr>
              <w:rPr>
                <w:rFonts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6B86779D" w14:textId="77777777" w:rsidR="00AA27EF" w:rsidRPr="00F80D90" w:rsidRDefault="00AA27EF" w:rsidP="00C86E87">
            <w:pPr>
              <w:jc w:val="center"/>
              <w:rPr>
                <w:rFonts w:cs="Arial"/>
                <w:color w:val="000000"/>
                <w:sz w:val="18"/>
                <w:szCs w:val="18"/>
              </w:rPr>
            </w:pPr>
            <w:r w:rsidRPr="00F80D90">
              <w:rPr>
                <w:rFonts w:cs="Arial"/>
                <w:color w:val="000000"/>
                <w:sz w:val="18"/>
                <w:szCs w:val="18"/>
              </w:rPr>
              <w:t>4--5 MJ</w:t>
            </w:r>
          </w:p>
        </w:tc>
        <w:tc>
          <w:tcPr>
            <w:tcW w:w="992" w:type="dxa"/>
            <w:tcBorders>
              <w:top w:val="nil"/>
              <w:left w:val="nil"/>
              <w:bottom w:val="single" w:sz="4" w:space="0" w:color="auto"/>
              <w:right w:val="single" w:sz="4" w:space="0" w:color="auto"/>
            </w:tcBorders>
            <w:shd w:val="clear" w:color="auto" w:fill="auto"/>
            <w:noWrap/>
            <w:vAlign w:val="center"/>
            <w:hideMark/>
          </w:tcPr>
          <w:p w14:paraId="20A7B5E1" w14:textId="77777777" w:rsidR="00AA27EF" w:rsidRPr="00F80D90" w:rsidRDefault="00AA27EF" w:rsidP="00C86E87">
            <w:pPr>
              <w:jc w:val="center"/>
              <w:rPr>
                <w:rFonts w:cs="Arial"/>
                <w:color w:val="000000"/>
                <w:sz w:val="18"/>
                <w:szCs w:val="18"/>
              </w:rPr>
            </w:pPr>
            <w:r w:rsidRPr="00F80D90">
              <w:rPr>
                <w:rFonts w:cs="Arial"/>
                <w:color w:val="000000"/>
                <w:sz w:val="18"/>
                <w:szCs w:val="18"/>
              </w:rPr>
              <w:t>1 pozemek</w:t>
            </w:r>
          </w:p>
        </w:tc>
      </w:tr>
      <w:tr w:rsidR="00AA27EF" w:rsidRPr="00F80D90" w14:paraId="3C2A800E" w14:textId="77777777" w:rsidTr="00F80D90">
        <w:trPr>
          <w:trHeight w:val="283"/>
          <w:jc w:val="center"/>
        </w:trPr>
        <w:tc>
          <w:tcPr>
            <w:tcW w:w="720" w:type="dxa"/>
            <w:vMerge/>
            <w:tcBorders>
              <w:top w:val="nil"/>
              <w:left w:val="single" w:sz="4" w:space="0" w:color="auto"/>
              <w:bottom w:val="single" w:sz="4" w:space="0" w:color="000000"/>
              <w:right w:val="single" w:sz="4" w:space="0" w:color="auto"/>
            </w:tcBorders>
            <w:vAlign w:val="center"/>
            <w:hideMark/>
          </w:tcPr>
          <w:p w14:paraId="33A6B080" w14:textId="77777777" w:rsidR="00AA27EF" w:rsidRPr="00F80D90" w:rsidRDefault="00AA27EF" w:rsidP="00C86E87">
            <w:pPr>
              <w:rPr>
                <w:rFonts w:cs="Arial"/>
                <w:color w:val="000000"/>
                <w:sz w:val="18"/>
                <w:szCs w:val="18"/>
              </w:rPr>
            </w:pPr>
          </w:p>
        </w:tc>
        <w:tc>
          <w:tcPr>
            <w:tcW w:w="1238" w:type="dxa"/>
            <w:vMerge/>
            <w:tcBorders>
              <w:top w:val="nil"/>
              <w:left w:val="single" w:sz="4" w:space="0" w:color="auto"/>
              <w:bottom w:val="single" w:sz="4" w:space="0" w:color="000000"/>
              <w:right w:val="single" w:sz="4" w:space="0" w:color="auto"/>
            </w:tcBorders>
            <w:vAlign w:val="center"/>
            <w:hideMark/>
          </w:tcPr>
          <w:p w14:paraId="1CCDDCD8" w14:textId="77777777" w:rsidR="00AA27EF" w:rsidRPr="00F80D90" w:rsidRDefault="00AA27EF" w:rsidP="00C86E87">
            <w:pPr>
              <w:rPr>
                <w:rFonts w:cs="Arial"/>
                <w:color w:val="000000"/>
                <w:sz w:val="18"/>
                <w:szCs w:val="18"/>
              </w:rPr>
            </w:pPr>
          </w:p>
        </w:tc>
        <w:tc>
          <w:tcPr>
            <w:tcW w:w="1303" w:type="dxa"/>
            <w:vMerge/>
            <w:tcBorders>
              <w:top w:val="nil"/>
              <w:left w:val="single" w:sz="4" w:space="0" w:color="auto"/>
              <w:bottom w:val="single" w:sz="4" w:space="0" w:color="000000"/>
              <w:right w:val="single" w:sz="4" w:space="0" w:color="auto"/>
            </w:tcBorders>
            <w:vAlign w:val="center"/>
            <w:hideMark/>
          </w:tcPr>
          <w:p w14:paraId="209E02BE" w14:textId="77777777" w:rsidR="00AA27EF" w:rsidRPr="00F80D90" w:rsidRDefault="00AA27EF" w:rsidP="00C86E87">
            <w:pPr>
              <w:rPr>
                <w:rFonts w:cs="Arial"/>
                <w:color w:val="000000"/>
                <w:sz w:val="18"/>
                <w:szCs w:val="18"/>
              </w:rPr>
            </w:pPr>
          </w:p>
        </w:tc>
        <w:tc>
          <w:tcPr>
            <w:tcW w:w="5386" w:type="dxa"/>
            <w:vMerge/>
            <w:tcBorders>
              <w:top w:val="nil"/>
              <w:left w:val="single" w:sz="4" w:space="0" w:color="auto"/>
              <w:bottom w:val="single" w:sz="4" w:space="0" w:color="000000"/>
              <w:right w:val="single" w:sz="4" w:space="0" w:color="auto"/>
            </w:tcBorders>
            <w:vAlign w:val="center"/>
            <w:hideMark/>
          </w:tcPr>
          <w:p w14:paraId="68DBF64F" w14:textId="77777777" w:rsidR="00AA27EF" w:rsidRPr="00F80D90" w:rsidRDefault="00AA27EF" w:rsidP="00C86E87">
            <w:pPr>
              <w:rPr>
                <w:rFonts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598512E2" w14:textId="77777777" w:rsidR="00AA27EF" w:rsidRPr="00F80D90" w:rsidRDefault="00AA27EF" w:rsidP="00C86E87">
            <w:pPr>
              <w:jc w:val="center"/>
              <w:rPr>
                <w:rFonts w:cs="Arial"/>
                <w:color w:val="000000"/>
                <w:sz w:val="18"/>
                <w:szCs w:val="18"/>
              </w:rPr>
            </w:pPr>
            <w:r w:rsidRPr="00F80D90">
              <w:rPr>
                <w:rFonts w:cs="Arial"/>
                <w:color w:val="000000"/>
                <w:sz w:val="18"/>
                <w:szCs w:val="18"/>
              </w:rPr>
              <w:t>6 a více MJ</w:t>
            </w:r>
          </w:p>
        </w:tc>
        <w:tc>
          <w:tcPr>
            <w:tcW w:w="992" w:type="dxa"/>
            <w:tcBorders>
              <w:top w:val="nil"/>
              <w:left w:val="nil"/>
              <w:bottom w:val="single" w:sz="4" w:space="0" w:color="auto"/>
              <w:right w:val="single" w:sz="4" w:space="0" w:color="auto"/>
            </w:tcBorders>
            <w:shd w:val="clear" w:color="auto" w:fill="auto"/>
            <w:noWrap/>
            <w:vAlign w:val="center"/>
            <w:hideMark/>
          </w:tcPr>
          <w:p w14:paraId="61324E4D" w14:textId="77777777" w:rsidR="00AA27EF" w:rsidRPr="00F80D90" w:rsidRDefault="00AA27EF" w:rsidP="00C86E87">
            <w:pPr>
              <w:jc w:val="center"/>
              <w:rPr>
                <w:rFonts w:cs="Arial"/>
                <w:color w:val="000000"/>
                <w:sz w:val="18"/>
                <w:szCs w:val="18"/>
              </w:rPr>
            </w:pPr>
            <w:r w:rsidRPr="00F80D90">
              <w:rPr>
                <w:rFonts w:cs="Arial"/>
                <w:color w:val="000000"/>
                <w:sz w:val="18"/>
                <w:szCs w:val="18"/>
              </w:rPr>
              <w:t>1 pozemek</w:t>
            </w:r>
          </w:p>
        </w:tc>
      </w:tr>
      <w:tr w:rsidR="00AA27EF" w:rsidRPr="00F80D90" w14:paraId="6A268645" w14:textId="77777777" w:rsidTr="00F80D90">
        <w:trPr>
          <w:trHeight w:val="345"/>
          <w:jc w:val="center"/>
        </w:trPr>
        <w:tc>
          <w:tcPr>
            <w:tcW w:w="720" w:type="dxa"/>
            <w:vMerge w:val="restart"/>
            <w:tcBorders>
              <w:top w:val="nil"/>
              <w:left w:val="single" w:sz="4" w:space="0" w:color="auto"/>
              <w:right w:val="single" w:sz="4" w:space="0" w:color="auto"/>
            </w:tcBorders>
            <w:shd w:val="clear" w:color="000000" w:fill="FFFFFF"/>
            <w:noWrap/>
            <w:vAlign w:val="center"/>
            <w:hideMark/>
          </w:tcPr>
          <w:p w14:paraId="457F7EC3" w14:textId="77777777" w:rsidR="00AA27EF" w:rsidRPr="00F80D90" w:rsidRDefault="00AA27EF" w:rsidP="00C86E87">
            <w:pPr>
              <w:jc w:val="center"/>
              <w:rPr>
                <w:rFonts w:cs="Arial"/>
                <w:color w:val="000000"/>
                <w:sz w:val="18"/>
                <w:szCs w:val="18"/>
              </w:rPr>
            </w:pPr>
            <w:r w:rsidRPr="00F80D90">
              <w:rPr>
                <w:rFonts w:cs="Arial"/>
                <w:color w:val="000000"/>
                <w:sz w:val="18"/>
                <w:szCs w:val="18"/>
              </w:rPr>
              <w:t>4</w:t>
            </w:r>
          </w:p>
        </w:tc>
        <w:tc>
          <w:tcPr>
            <w:tcW w:w="1238" w:type="dxa"/>
            <w:vMerge w:val="restart"/>
            <w:tcBorders>
              <w:top w:val="nil"/>
              <w:left w:val="nil"/>
              <w:right w:val="single" w:sz="4" w:space="0" w:color="auto"/>
            </w:tcBorders>
            <w:shd w:val="clear" w:color="auto" w:fill="auto"/>
            <w:vAlign w:val="center"/>
            <w:hideMark/>
          </w:tcPr>
          <w:p w14:paraId="472EEB56" w14:textId="77777777" w:rsidR="00AA27EF" w:rsidRPr="00F80D90" w:rsidRDefault="00AA27EF" w:rsidP="00C86E87">
            <w:pPr>
              <w:jc w:val="center"/>
              <w:rPr>
                <w:rFonts w:cs="Arial"/>
                <w:color w:val="000000"/>
                <w:sz w:val="18"/>
                <w:szCs w:val="18"/>
              </w:rPr>
            </w:pPr>
            <w:r w:rsidRPr="00F80D90">
              <w:rPr>
                <w:rFonts w:cs="Arial"/>
                <w:color w:val="000000"/>
                <w:sz w:val="18"/>
                <w:szCs w:val="18"/>
              </w:rPr>
              <w:t>Pozemky</w:t>
            </w:r>
          </w:p>
        </w:tc>
        <w:tc>
          <w:tcPr>
            <w:tcW w:w="1303" w:type="dxa"/>
            <w:vMerge w:val="restart"/>
            <w:tcBorders>
              <w:top w:val="nil"/>
              <w:left w:val="nil"/>
              <w:right w:val="single" w:sz="4" w:space="0" w:color="auto"/>
            </w:tcBorders>
            <w:shd w:val="clear" w:color="auto" w:fill="auto"/>
            <w:vAlign w:val="center"/>
            <w:hideMark/>
          </w:tcPr>
          <w:p w14:paraId="6E071CAE" w14:textId="77777777" w:rsidR="00AA27EF" w:rsidRPr="00F80D90" w:rsidRDefault="00AA27EF" w:rsidP="00C86E87">
            <w:pPr>
              <w:jc w:val="center"/>
              <w:rPr>
                <w:rFonts w:cs="Arial"/>
                <w:color w:val="000000"/>
                <w:sz w:val="18"/>
                <w:szCs w:val="18"/>
              </w:rPr>
            </w:pPr>
          </w:p>
          <w:p w14:paraId="21E42245" w14:textId="77777777" w:rsidR="00AA27EF" w:rsidRPr="00F80D90" w:rsidRDefault="00AA27EF" w:rsidP="00C86E87">
            <w:pPr>
              <w:jc w:val="center"/>
              <w:rPr>
                <w:rFonts w:cs="Arial"/>
                <w:color w:val="000000"/>
                <w:sz w:val="18"/>
                <w:szCs w:val="18"/>
              </w:rPr>
            </w:pPr>
            <w:r w:rsidRPr="00F80D90">
              <w:rPr>
                <w:rFonts w:cs="Arial"/>
                <w:color w:val="000000"/>
                <w:sz w:val="18"/>
                <w:szCs w:val="18"/>
              </w:rPr>
              <w:t>„Obvyklá“</w:t>
            </w:r>
          </w:p>
        </w:tc>
        <w:tc>
          <w:tcPr>
            <w:tcW w:w="5386" w:type="dxa"/>
            <w:vMerge w:val="restart"/>
            <w:tcBorders>
              <w:top w:val="single" w:sz="4" w:space="0" w:color="auto"/>
              <w:left w:val="single" w:sz="4" w:space="0" w:color="auto"/>
              <w:right w:val="single" w:sz="4" w:space="0" w:color="000000"/>
            </w:tcBorders>
            <w:shd w:val="clear" w:color="auto" w:fill="auto"/>
            <w:vAlign w:val="center"/>
            <w:hideMark/>
          </w:tcPr>
          <w:p w14:paraId="480369A3" w14:textId="77777777" w:rsidR="00AA27EF" w:rsidRPr="00F80D90" w:rsidRDefault="00AA27EF" w:rsidP="00C86E87">
            <w:pPr>
              <w:rPr>
                <w:rFonts w:cs="Arial"/>
                <w:color w:val="000000"/>
                <w:sz w:val="18"/>
                <w:szCs w:val="18"/>
              </w:rPr>
            </w:pPr>
            <w:r w:rsidRPr="00F80D90">
              <w:rPr>
                <w:rFonts w:cs="Arial"/>
                <w:color w:val="000000"/>
                <w:sz w:val="18"/>
                <w:szCs w:val="18"/>
              </w:rPr>
              <w:t xml:space="preserve">Ocenění pozemků </w:t>
            </w:r>
            <w:r w:rsidRPr="00F80D90">
              <w:rPr>
                <w:rFonts w:cs="Arial"/>
                <w:b/>
                <w:bCs/>
                <w:color w:val="000000"/>
                <w:sz w:val="18"/>
                <w:szCs w:val="18"/>
              </w:rPr>
              <w:t>ve více katastrálních území</w:t>
            </w:r>
            <w:r w:rsidRPr="00F80D90">
              <w:rPr>
                <w:rFonts w:cs="Arial"/>
                <w:color w:val="000000"/>
                <w:sz w:val="18"/>
                <w:szCs w:val="18"/>
              </w:rPr>
              <w:t xml:space="preserve"> (např. pro směnu pozemků) Oceňují se pozemky včetně všech součástí a příslušenství. Součástí služby při určení „obvyklé ceny“ je také v odůvodněných případech, kdy nelze obvyklou cenu určit, tržní hodnota. Součástí služby určení „obvyklé ceny“ nebo „tržní hodnoty“ je i určení ceny zjištěné (§ 2 odst. 3 ZOM a § 1 c OV). Nabízená cena je v členění podle počtu oceňovaných pozemků v jednom KÚ: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F87160" w14:textId="77777777" w:rsidR="00AA27EF" w:rsidRPr="00F80D90" w:rsidRDefault="00AA27EF" w:rsidP="00C86E87">
            <w:pPr>
              <w:jc w:val="center"/>
              <w:rPr>
                <w:rFonts w:cs="Arial"/>
                <w:color w:val="000000"/>
                <w:sz w:val="18"/>
                <w:szCs w:val="18"/>
              </w:rPr>
            </w:pPr>
            <w:r w:rsidRPr="00F80D90">
              <w:rPr>
                <w:rFonts w:cs="Arial"/>
                <w:color w:val="000000"/>
                <w:sz w:val="18"/>
                <w:szCs w:val="18"/>
              </w:rPr>
              <w:t>1 MJ</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23D93" w14:textId="77777777" w:rsidR="00AA27EF" w:rsidRPr="00F80D90" w:rsidRDefault="00AA27EF" w:rsidP="00C86E87">
            <w:pPr>
              <w:jc w:val="center"/>
              <w:rPr>
                <w:rFonts w:cs="Arial"/>
                <w:color w:val="000000"/>
                <w:sz w:val="18"/>
                <w:szCs w:val="18"/>
              </w:rPr>
            </w:pPr>
            <w:r w:rsidRPr="00F80D90">
              <w:rPr>
                <w:rFonts w:cs="Arial"/>
                <w:color w:val="000000"/>
                <w:sz w:val="18"/>
                <w:szCs w:val="18"/>
              </w:rPr>
              <w:t>1 pozemek</w:t>
            </w:r>
          </w:p>
        </w:tc>
      </w:tr>
      <w:tr w:rsidR="00AA27EF" w:rsidRPr="00F80D90" w14:paraId="7CD5E8E6" w14:textId="77777777" w:rsidTr="00F80D90">
        <w:trPr>
          <w:trHeight w:val="344"/>
          <w:jc w:val="center"/>
        </w:trPr>
        <w:tc>
          <w:tcPr>
            <w:tcW w:w="720" w:type="dxa"/>
            <w:vMerge/>
            <w:tcBorders>
              <w:left w:val="single" w:sz="4" w:space="0" w:color="auto"/>
              <w:right w:val="single" w:sz="4" w:space="0" w:color="auto"/>
            </w:tcBorders>
            <w:shd w:val="clear" w:color="000000" w:fill="FFFFFF"/>
            <w:noWrap/>
            <w:vAlign w:val="center"/>
          </w:tcPr>
          <w:p w14:paraId="62F9E353" w14:textId="77777777" w:rsidR="00AA27EF" w:rsidRPr="00F80D90" w:rsidRDefault="00AA27EF" w:rsidP="00C86E87">
            <w:pPr>
              <w:jc w:val="center"/>
              <w:rPr>
                <w:rFonts w:cs="Arial"/>
                <w:color w:val="000000"/>
                <w:sz w:val="18"/>
                <w:szCs w:val="18"/>
              </w:rPr>
            </w:pPr>
          </w:p>
        </w:tc>
        <w:tc>
          <w:tcPr>
            <w:tcW w:w="1238" w:type="dxa"/>
            <w:vMerge/>
            <w:tcBorders>
              <w:left w:val="nil"/>
              <w:right w:val="single" w:sz="4" w:space="0" w:color="auto"/>
            </w:tcBorders>
            <w:shd w:val="clear" w:color="auto" w:fill="auto"/>
            <w:vAlign w:val="center"/>
          </w:tcPr>
          <w:p w14:paraId="2792D453" w14:textId="77777777" w:rsidR="00AA27EF" w:rsidRPr="00F80D90" w:rsidRDefault="00AA27EF" w:rsidP="00C86E87">
            <w:pPr>
              <w:jc w:val="center"/>
              <w:rPr>
                <w:rFonts w:cs="Arial"/>
                <w:color w:val="000000"/>
                <w:sz w:val="18"/>
                <w:szCs w:val="18"/>
              </w:rPr>
            </w:pPr>
          </w:p>
        </w:tc>
        <w:tc>
          <w:tcPr>
            <w:tcW w:w="1303" w:type="dxa"/>
            <w:vMerge/>
            <w:tcBorders>
              <w:left w:val="nil"/>
              <w:right w:val="single" w:sz="4" w:space="0" w:color="auto"/>
            </w:tcBorders>
            <w:shd w:val="clear" w:color="auto" w:fill="auto"/>
            <w:vAlign w:val="center"/>
          </w:tcPr>
          <w:p w14:paraId="46E84094" w14:textId="77777777" w:rsidR="00AA27EF" w:rsidRPr="00F80D90" w:rsidRDefault="00AA27EF" w:rsidP="00C86E87">
            <w:pPr>
              <w:jc w:val="center"/>
              <w:rPr>
                <w:rFonts w:cs="Arial"/>
                <w:color w:val="000000"/>
                <w:sz w:val="18"/>
                <w:szCs w:val="18"/>
              </w:rPr>
            </w:pPr>
          </w:p>
        </w:tc>
        <w:tc>
          <w:tcPr>
            <w:tcW w:w="5386" w:type="dxa"/>
            <w:vMerge/>
            <w:tcBorders>
              <w:left w:val="single" w:sz="4" w:space="0" w:color="auto"/>
              <w:right w:val="single" w:sz="4" w:space="0" w:color="000000"/>
            </w:tcBorders>
            <w:shd w:val="clear" w:color="auto" w:fill="auto"/>
            <w:vAlign w:val="center"/>
          </w:tcPr>
          <w:p w14:paraId="57025218" w14:textId="77777777" w:rsidR="00AA27EF" w:rsidRPr="00F80D90" w:rsidRDefault="00AA27EF" w:rsidP="00C86E87">
            <w:pPr>
              <w:rPr>
                <w:rFonts w:cs="Arial"/>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1444E1" w14:textId="77777777" w:rsidR="00AA27EF" w:rsidRPr="00F80D90" w:rsidRDefault="00AA27EF" w:rsidP="00C86E87">
            <w:pPr>
              <w:jc w:val="center"/>
              <w:rPr>
                <w:rFonts w:cs="Arial"/>
                <w:color w:val="000000"/>
                <w:sz w:val="18"/>
                <w:szCs w:val="18"/>
              </w:rPr>
            </w:pPr>
            <w:r w:rsidRPr="00F80D90">
              <w:rPr>
                <w:rFonts w:cs="Arial"/>
                <w:color w:val="000000"/>
                <w:sz w:val="18"/>
                <w:szCs w:val="18"/>
              </w:rPr>
              <w:t>2-3 MJ</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A31D45" w14:textId="77777777" w:rsidR="00AA27EF" w:rsidRPr="00F80D90" w:rsidRDefault="00AA27EF" w:rsidP="00C86E87">
            <w:pPr>
              <w:jc w:val="center"/>
              <w:rPr>
                <w:rFonts w:cs="Arial"/>
                <w:color w:val="000000"/>
                <w:sz w:val="18"/>
                <w:szCs w:val="18"/>
              </w:rPr>
            </w:pPr>
            <w:r w:rsidRPr="00F80D90">
              <w:rPr>
                <w:rFonts w:cs="Arial"/>
                <w:color w:val="000000"/>
                <w:sz w:val="18"/>
                <w:szCs w:val="18"/>
              </w:rPr>
              <w:t>1 pozemek</w:t>
            </w:r>
          </w:p>
        </w:tc>
      </w:tr>
      <w:tr w:rsidR="00AA27EF" w:rsidRPr="00F80D90" w14:paraId="39C9A36A" w14:textId="77777777" w:rsidTr="00F80D90">
        <w:trPr>
          <w:trHeight w:val="344"/>
          <w:jc w:val="center"/>
        </w:trPr>
        <w:tc>
          <w:tcPr>
            <w:tcW w:w="720" w:type="dxa"/>
            <w:vMerge/>
            <w:tcBorders>
              <w:left w:val="single" w:sz="4" w:space="0" w:color="auto"/>
              <w:right w:val="single" w:sz="4" w:space="0" w:color="auto"/>
            </w:tcBorders>
            <w:shd w:val="clear" w:color="000000" w:fill="FFFFFF"/>
            <w:noWrap/>
            <w:vAlign w:val="center"/>
          </w:tcPr>
          <w:p w14:paraId="3554AA67" w14:textId="77777777" w:rsidR="00AA27EF" w:rsidRPr="00F80D90" w:rsidRDefault="00AA27EF" w:rsidP="00C86E87">
            <w:pPr>
              <w:jc w:val="center"/>
              <w:rPr>
                <w:rFonts w:cs="Arial"/>
                <w:color w:val="000000"/>
                <w:sz w:val="18"/>
                <w:szCs w:val="18"/>
              </w:rPr>
            </w:pPr>
          </w:p>
        </w:tc>
        <w:tc>
          <w:tcPr>
            <w:tcW w:w="1238" w:type="dxa"/>
            <w:vMerge/>
            <w:tcBorders>
              <w:left w:val="nil"/>
              <w:right w:val="single" w:sz="4" w:space="0" w:color="auto"/>
            </w:tcBorders>
            <w:shd w:val="clear" w:color="auto" w:fill="auto"/>
            <w:vAlign w:val="center"/>
          </w:tcPr>
          <w:p w14:paraId="0C1A0C29" w14:textId="77777777" w:rsidR="00AA27EF" w:rsidRPr="00F80D90" w:rsidRDefault="00AA27EF" w:rsidP="00C86E87">
            <w:pPr>
              <w:jc w:val="center"/>
              <w:rPr>
                <w:rFonts w:cs="Arial"/>
                <w:color w:val="000000"/>
                <w:sz w:val="18"/>
                <w:szCs w:val="18"/>
              </w:rPr>
            </w:pPr>
          </w:p>
        </w:tc>
        <w:tc>
          <w:tcPr>
            <w:tcW w:w="1303" w:type="dxa"/>
            <w:vMerge/>
            <w:tcBorders>
              <w:left w:val="nil"/>
              <w:right w:val="single" w:sz="4" w:space="0" w:color="auto"/>
            </w:tcBorders>
            <w:shd w:val="clear" w:color="auto" w:fill="auto"/>
            <w:vAlign w:val="center"/>
          </w:tcPr>
          <w:p w14:paraId="5E513318" w14:textId="77777777" w:rsidR="00AA27EF" w:rsidRPr="00F80D90" w:rsidRDefault="00AA27EF" w:rsidP="00C86E87">
            <w:pPr>
              <w:jc w:val="center"/>
              <w:rPr>
                <w:rFonts w:cs="Arial"/>
                <w:color w:val="000000"/>
                <w:sz w:val="18"/>
                <w:szCs w:val="18"/>
              </w:rPr>
            </w:pPr>
          </w:p>
        </w:tc>
        <w:tc>
          <w:tcPr>
            <w:tcW w:w="5386" w:type="dxa"/>
            <w:vMerge/>
            <w:tcBorders>
              <w:left w:val="single" w:sz="4" w:space="0" w:color="auto"/>
              <w:right w:val="single" w:sz="4" w:space="0" w:color="000000"/>
            </w:tcBorders>
            <w:shd w:val="clear" w:color="auto" w:fill="auto"/>
            <w:vAlign w:val="center"/>
          </w:tcPr>
          <w:p w14:paraId="6C221461" w14:textId="77777777" w:rsidR="00AA27EF" w:rsidRPr="00F80D90" w:rsidRDefault="00AA27EF" w:rsidP="00C86E87">
            <w:pPr>
              <w:rPr>
                <w:rFonts w:cs="Arial"/>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74C652" w14:textId="77777777" w:rsidR="00AA27EF" w:rsidRPr="00F80D90" w:rsidRDefault="00AA27EF" w:rsidP="00C86E87">
            <w:pPr>
              <w:jc w:val="center"/>
              <w:rPr>
                <w:rFonts w:cs="Arial"/>
                <w:color w:val="000000"/>
                <w:sz w:val="18"/>
                <w:szCs w:val="18"/>
              </w:rPr>
            </w:pPr>
            <w:r w:rsidRPr="00F80D90">
              <w:rPr>
                <w:rFonts w:cs="Arial"/>
                <w:color w:val="000000"/>
                <w:sz w:val="18"/>
                <w:szCs w:val="18"/>
              </w:rPr>
              <w:t>4--5 MJ</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E92603" w14:textId="77777777" w:rsidR="00AA27EF" w:rsidRPr="00F80D90" w:rsidRDefault="00AA27EF" w:rsidP="00C86E87">
            <w:pPr>
              <w:jc w:val="center"/>
              <w:rPr>
                <w:rFonts w:cs="Arial"/>
                <w:color w:val="000000"/>
                <w:sz w:val="18"/>
                <w:szCs w:val="18"/>
              </w:rPr>
            </w:pPr>
            <w:r w:rsidRPr="00F80D90">
              <w:rPr>
                <w:rFonts w:cs="Arial"/>
                <w:color w:val="000000"/>
                <w:sz w:val="18"/>
                <w:szCs w:val="18"/>
              </w:rPr>
              <w:t>1 pozemek</w:t>
            </w:r>
          </w:p>
        </w:tc>
      </w:tr>
      <w:tr w:rsidR="00AA27EF" w:rsidRPr="00F80D90" w14:paraId="0B1910DE" w14:textId="77777777" w:rsidTr="00F80D90">
        <w:trPr>
          <w:trHeight w:val="344"/>
          <w:jc w:val="center"/>
        </w:trPr>
        <w:tc>
          <w:tcPr>
            <w:tcW w:w="720" w:type="dxa"/>
            <w:vMerge/>
            <w:tcBorders>
              <w:left w:val="single" w:sz="4" w:space="0" w:color="auto"/>
              <w:bottom w:val="single" w:sz="4" w:space="0" w:color="auto"/>
              <w:right w:val="single" w:sz="4" w:space="0" w:color="auto"/>
            </w:tcBorders>
            <w:shd w:val="clear" w:color="000000" w:fill="FFFFFF"/>
            <w:noWrap/>
            <w:vAlign w:val="center"/>
          </w:tcPr>
          <w:p w14:paraId="078EFCF1" w14:textId="77777777" w:rsidR="00AA27EF" w:rsidRPr="00F80D90" w:rsidRDefault="00AA27EF" w:rsidP="00C86E87">
            <w:pPr>
              <w:jc w:val="center"/>
              <w:rPr>
                <w:rFonts w:cs="Arial"/>
                <w:color w:val="000000"/>
                <w:sz w:val="18"/>
                <w:szCs w:val="18"/>
              </w:rPr>
            </w:pPr>
          </w:p>
        </w:tc>
        <w:tc>
          <w:tcPr>
            <w:tcW w:w="1238" w:type="dxa"/>
            <w:vMerge/>
            <w:tcBorders>
              <w:left w:val="nil"/>
              <w:bottom w:val="single" w:sz="4" w:space="0" w:color="auto"/>
              <w:right w:val="single" w:sz="4" w:space="0" w:color="auto"/>
            </w:tcBorders>
            <w:shd w:val="clear" w:color="auto" w:fill="auto"/>
            <w:vAlign w:val="center"/>
          </w:tcPr>
          <w:p w14:paraId="138A5E74" w14:textId="77777777" w:rsidR="00AA27EF" w:rsidRPr="00F80D90" w:rsidRDefault="00AA27EF" w:rsidP="00C86E87">
            <w:pPr>
              <w:jc w:val="center"/>
              <w:rPr>
                <w:rFonts w:cs="Arial"/>
                <w:color w:val="000000"/>
                <w:sz w:val="18"/>
                <w:szCs w:val="18"/>
              </w:rPr>
            </w:pPr>
          </w:p>
        </w:tc>
        <w:tc>
          <w:tcPr>
            <w:tcW w:w="1303" w:type="dxa"/>
            <w:vMerge/>
            <w:tcBorders>
              <w:left w:val="nil"/>
              <w:bottom w:val="single" w:sz="4" w:space="0" w:color="auto"/>
              <w:right w:val="single" w:sz="4" w:space="0" w:color="auto"/>
            </w:tcBorders>
            <w:shd w:val="clear" w:color="auto" w:fill="auto"/>
            <w:vAlign w:val="center"/>
          </w:tcPr>
          <w:p w14:paraId="3E5644C2" w14:textId="77777777" w:rsidR="00AA27EF" w:rsidRPr="00F80D90" w:rsidRDefault="00AA27EF" w:rsidP="00C86E87">
            <w:pPr>
              <w:jc w:val="center"/>
              <w:rPr>
                <w:rFonts w:cs="Arial"/>
                <w:color w:val="000000"/>
                <w:sz w:val="18"/>
                <w:szCs w:val="18"/>
              </w:rPr>
            </w:pPr>
          </w:p>
        </w:tc>
        <w:tc>
          <w:tcPr>
            <w:tcW w:w="5386" w:type="dxa"/>
            <w:vMerge/>
            <w:tcBorders>
              <w:left w:val="single" w:sz="4" w:space="0" w:color="auto"/>
              <w:bottom w:val="single" w:sz="4" w:space="0" w:color="auto"/>
              <w:right w:val="single" w:sz="4" w:space="0" w:color="000000"/>
            </w:tcBorders>
            <w:shd w:val="clear" w:color="auto" w:fill="auto"/>
            <w:vAlign w:val="center"/>
          </w:tcPr>
          <w:p w14:paraId="0E989E4C" w14:textId="77777777" w:rsidR="00AA27EF" w:rsidRPr="00F80D90" w:rsidRDefault="00AA27EF" w:rsidP="00C86E87">
            <w:pPr>
              <w:rPr>
                <w:rFonts w:cs="Arial"/>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FD7898" w14:textId="77777777" w:rsidR="00AA27EF" w:rsidRPr="00F80D90" w:rsidRDefault="00AA27EF" w:rsidP="00C86E87">
            <w:pPr>
              <w:jc w:val="center"/>
              <w:rPr>
                <w:rFonts w:cs="Arial"/>
                <w:color w:val="000000"/>
                <w:sz w:val="18"/>
                <w:szCs w:val="18"/>
              </w:rPr>
            </w:pPr>
            <w:r w:rsidRPr="00F80D90">
              <w:rPr>
                <w:rFonts w:cs="Arial"/>
                <w:color w:val="000000"/>
                <w:sz w:val="18"/>
                <w:szCs w:val="18"/>
              </w:rPr>
              <w:t>6 a více MJ</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080E6D" w14:textId="77777777" w:rsidR="00AA27EF" w:rsidRPr="00F80D90" w:rsidRDefault="00AA27EF" w:rsidP="00C86E87">
            <w:pPr>
              <w:jc w:val="center"/>
              <w:rPr>
                <w:rFonts w:cs="Arial"/>
                <w:color w:val="000000"/>
                <w:sz w:val="18"/>
                <w:szCs w:val="18"/>
              </w:rPr>
            </w:pPr>
            <w:r w:rsidRPr="00F80D90">
              <w:rPr>
                <w:rFonts w:cs="Arial"/>
                <w:color w:val="000000"/>
                <w:sz w:val="18"/>
                <w:szCs w:val="18"/>
              </w:rPr>
              <w:t>1 pozemek</w:t>
            </w:r>
          </w:p>
        </w:tc>
      </w:tr>
      <w:tr w:rsidR="00AA27EF" w:rsidRPr="00F80D90" w14:paraId="5BAAEEB1" w14:textId="77777777" w:rsidTr="00F80D90">
        <w:trPr>
          <w:trHeight w:val="1165"/>
          <w:jc w:val="center"/>
        </w:trPr>
        <w:tc>
          <w:tcPr>
            <w:tcW w:w="720" w:type="dxa"/>
            <w:tcBorders>
              <w:top w:val="nil"/>
              <w:left w:val="single" w:sz="4" w:space="0" w:color="auto"/>
              <w:bottom w:val="single" w:sz="4" w:space="0" w:color="auto"/>
              <w:right w:val="single" w:sz="4" w:space="0" w:color="auto"/>
            </w:tcBorders>
            <w:shd w:val="clear" w:color="000000" w:fill="FFFFFF"/>
            <w:noWrap/>
            <w:vAlign w:val="center"/>
            <w:hideMark/>
          </w:tcPr>
          <w:p w14:paraId="5BA8CD85" w14:textId="77777777" w:rsidR="00AA27EF" w:rsidRPr="00F80D90" w:rsidRDefault="00AA27EF" w:rsidP="00C86E87">
            <w:pPr>
              <w:jc w:val="center"/>
              <w:rPr>
                <w:rFonts w:cs="Arial"/>
                <w:color w:val="000000"/>
                <w:sz w:val="18"/>
                <w:szCs w:val="18"/>
              </w:rPr>
            </w:pPr>
            <w:r w:rsidRPr="00F80D90">
              <w:rPr>
                <w:rFonts w:cs="Arial"/>
                <w:color w:val="000000"/>
                <w:sz w:val="18"/>
                <w:szCs w:val="18"/>
              </w:rPr>
              <w:t>5</w:t>
            </w:r>
          </w:p>
        </w:tc>
        <w:tc>
          <w:tcPr>
            <w:tcW w:w="1238" w:type="dxa"/>
            <w:tcBorders>
              <w:top w:val="nil"/>
              <w:left w:val="nil"/>
              <w:bottom w:val="single" w:sz="4" w:space="0" w:color="auto"/>
              <w:right w:val="single" w:sz="4" w:space="0" w:color="auto"/>
            </w:tcBorders>
            <w:shd w:val="clear" w:color="auto" w:fill="auto"/>
            <w:vAlign w:val="center"/>
            <w:hideMark/>
          </w:tcPr>
          <w:p w14:paraId="75E13BFB" w14:textId="77777777" w:rsidR="00AA27EF" w:rsidRPr="00F80D90" w:rsidRDefault="00AA27EF" w:rsidP="00C86E87">
            <w:pPr>
              <w:jc w:val="center"/>
              <w:rPr>
                <w:rFonts w:cs="Arial"/>
                <w:color w:val="000000"/>
                <w:sz w:val="18"/>
                <w:szCs w:val="18"/>
              </w:rPr>
            </w:pPr>
            <w:r w:rsidRPr="00F80D90">
              <w:rPr>
                <w:rFonts w:cs="Arial"/>
                <w:color w:val="000000"/>
                <w:sz w:val="18"/>
                <w:szCs w:val="18"/>
              </w:rPr>
              <w:t>Bude upřesněno objednávkou</w:t>
            </w:r>
          </w:p>
        </w:tc>
        <w:tc>
          <w:tcPr>
            <w:tcW w:w="1303" w:type="dxa"/>
            <w:tcBorders>
              <w:top w:val="nil"/>
              <w:left w:val="nil"/>
              <w:bottom w:val="single" w:sz="4" w:space="0" w:color="auto"/>
              <w:right w:val="single" w:sz="4" w:space="0" w:color="auto"/>
            </w:tcBorders>
            <w:shd w:val="clear" w:color="auto" w:fill="auto"/>
            <w:vAlign w:val="center"/>
            <w:hideMark/>
          </w:tcPr>
          <w:p w14:paraId="5CC71620" w14:textId="77777777" w:rsidR="00AA27EF" w:rsidRPr="00F80D90" w:rsidRDefault="00AA27EF" w:rsidP="00C86E87">
            <w:pPr>
              <w:jc w:val="center"/>
              <w:rPr>
                <w:rFonts w:cs="Arial"/>
                <w:color w:val="000000"/>
                <w:sz w:val="18"/>
                <w:szCs w:val="18"/>
              </w:rPr>
            </w:pPr>
            <w:r w:rsidRPr="00F80D90">
              <w:rPr>
                <w:rFonts w:cs="Arial"/>
                <w:color w:val="000000"/>
                <w:sz w:val="18"/>
                <w:szCs w:val="18"/>
              </w:rPr>
              <w:t>„Obvyklá“</w:t>
            </w:r>
          </w:p>
        </w:tc>
        <w:tc>
          <w:tcPr>
            <w:tcW w:w="652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CA8B2E6" w14:textId="77777777" w:rsidR="00AA27EF" w:rsidRPr="00F80D90" w:rsidRDefault="00AA27EF" w:rsidP="00C86E87">
            <w:pPr>
              <w:rPr>
                <w:rFonts w:cs="Arial"/>
                <w:sz w:val="18"/>
                <w:szCs w:val="18"/>
              </w:rPr>
            </w:pPr>
            <w:r w:rsidRPr="00F80D90">
              <w:rPr>
                <w:rFonts w:cs="Arial"/>
                <w:color w:val="000000"/>
                <w:sz w:val="18"/>
                <w:szCs w:val="18"/>
              </w:rPr>
              <w:t>Určení ceny práv a jiných majetkových hodnot, nájemné pozemků, cena věcných břemen aj. Součástí služby při určení „obvyklé ceny“ je také v odůvodněných případech, kdy nelze obvyklou cenu určit, tržní hodnota. Součástí služby určení „obvyklé ceny“ nebo „tržní hodnoty“ je i určení ceny zjištěné (§ 2 odst. 3 ZOM a § 1 c OV).</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4EE40343" w14:textId="77777777" w:rsidR="00AA27EF" w:rsidRPr="00F80D90" w:rsidRDefault="00AA27EF" w:rsidP="00C86E87">
            <w:pPr>
              <w:jc w:val="center"/>
              <w:rPr>
                <w:rFonts w:cs="Arial"/>
                <w:color w:val="000000"/>
                <w:sz w:val="18"/>
                <w:szCs w:val="18"/>
              </w:rPr>
            </w:pPr>
            <w:r w:rsidRPr="00F80D90">
              <w:rPr>
                <w:rFonts w:cs="Arial"/>
                <w:color w:val="000000"/>
                <w:sz w:val="18"/>
                <w:szCs w:val="18"/>
              </w:rPr>
              <w:t>1 hodina</w:t>
            </w:r>
          </w:p>
        </w:tc>
      </w:tr>
      <w:tr w:rsidR="00AA27EF" w:rsidRPr="00F80D90" w14:paraId="1BF1EAEA" w14:textId="77777777" w:rsidTr="00F80D90">
        <w:trPr>
          <w:trHeight w:val="697"/>
          <w:jc w:val="center"/>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93F1DD" w14:textId="77777777" w:rsidR="00AA27EF" w:rsidRPr="00F80D90" w:rsidRDefault="00AA27EF" w:rsidP="00C86E87">
            <w:pPr>
              <w:jc w:val="center"/>
              <w:rPr>
                <w:rFonts w:cs="Arial"/>
                <w:color w:val="000000"/>
                <w:sz w:val="18"/>
                <w:szCs w:val="18"/>
              </w:rPr>
            </w:pPr>
            <w:r w:rsidRPr="00F80D90">
              <w:rPr>
                <w:rFonts w:cs="Arial"/>
                <w:color w:val="000000"/>
                <w:sz w:val="18"/>
                <w:szCs w:val="18"/>
              </w:rPr>
              <w:t>6</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B284E7" w14:textId="77777777" w:rsidR="00AA27EF" w:rsidRPr="00F80D90" w:rsidRDefault="00AA27EF" w:rsidP="00C86E87">
            <w:pPr>
              <w:jc w:val="center"/>
              <w:rPr>
                <w:rFonts w:cs="Arial"/>
                <w:color w:val="000000"/>
                <w:sz w:val="18"/>
                <w:szCs w:val="18"/>
              </w:rPr>
            </w:pPr>
            <w:r w:rsidRPr="00F80D90">
              <w:rPr>
                <w:rFonts w:cs="Arial"/>
                <w:color w:val="000000"/>
                <w:sz w:val="18"/>
                <w:szCs w:val="18"/>
              </w:rPr>
              <w:t>Škody na porostech</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A14EB0" w14:textId="77777777" w:rsidR="00AA27EF" w:rsidRPr="00F80D90" w:rsidRDefault="00AA27EF" w:rsidP="00C86E87">
            <w:pPr>
              <w:jc w:val="center"/>
              <w:rPr>
                <w:rFonts w:cs="Arial"/>
                <w:color w:val="000000"/>
                <w:sz w:val="18"/>
                <w:szCs w:val="18"/>
              </w:rPr>
            </w:pPr>
            <w:r w:rsidRPr="00F80D90">
              <w:rPr>
                <w:rFonts w:cs="Arial"/>
                <w:color w:val="000000"/>
                <w:sz w:val="18"/>
                <w:szCs w:val="18"/>
              </w:rPr>
              <w:t>„Obvyklá“</w:t>
            </w:r>
          </w:p>
        </w:tc>
        <w:tc>
          <w:tcPr>
            <w:tcW w:w="6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547554" w14:textId="77777777" w:rsidR="00AA27EF" w:rsidRPr="00F80D90" w:rsidRDefault="00AA27EF" w:rsidP="00C86E87">
            <w:pPr>
              <w:rPr>
                <w:rFonts w:cs="Arial"/>
                <w:sz w:val="18"/>
                <w:szCs w:val="18"/>
              </w:rPr>
            </w:pPr>
            <w:r w:rsidRPr="00F80D90">
              <w:rPr>
                <w:rFonts w:cs="Arial"/>
                <w:color w:val="000000"/>
                <w:sz w:val="18"/>
                <w:szCs w:val="18"/>
              </w:rPr>
              <w:t>Výpočet náhrady škody na trvalých porostech, stanovení výše újmy vlastníka způsobené neoprávněným pokácením dřevin rostoucích mimo les nebo v lese</w:t>
            </w:r>
            <w:r w:rsidRPr="00F80D90">
              <w:rPr>
                <w:rFonts w:cs="Arial"/>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5E49E" w14:textId="77777777" w:rsidR="00AA27EF" w:rsidRPr="00F80D90" w:rsidRDefault="00AA27EF" w:rsidP="00C86E87">
            <w:pPr>
              <w:jc w:val="center"/>
              <w:rPr>
                <w:rFonts w:cs="Arial"/>
                <w:color w:val="000000"/>
                <w:sz w:val="18"/>
                <w:szCs w:val="18"/>
              </w:rPr>
            </w:pPr>
            <w:r w:rsidRPr="00F80D90">
              <w:rPr>
                <w:rFonts w:cs="Arial"/>
                <w:color w:val="000000"/>
                <w:sz w:val="18"/>
                <w:szCs w:val="18"/>
              </w:rPr>
              <w:t>1 hodina</w:t>
            </w:r>
          </w:p>
        </w:tc>
      </w:tr>
      <w:tr w:rsidR="00AA27EF" w:rsidRPr="00F80D90" w14:paraId="1C266D4B" w14:textId="77777777" w:rsidTr="00F80D90">
        <w:trPr>
          <w:trHeight w:val="600"/>
          <w:jc w:val="center"/>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CDC7E9" w14:textId="77777777" w:rsidR="00AA27EF" w:rsidRPr="00F80D90" w:rsidRDefault="00AA27EF" w:rsidP="00C86E87">
            <w:pPr>
              <w:jc w:val="center"/>
              <w:rPr>
                <w:rFonts w:cs="Arial"/>
                <w:color w:val="000000"/>
                <w:sz w:val="18"/>
                <w:szCs w:val="18"/>
              </w:rPr>
            </w:pPr>
            <w:r w:rsidRPr="00F80D90">
              <w:rPr>
                <w:rFonts w:cs="Arial"/>
                <w:color w:val="000000"/>
                <w:sz w:val="18"/>
                <w:szCs w:val="18"/>
              </w:rPr>
              <w:t>7</w:t>
            </w:r>
          </w:p>
        </w:tc>
        <w:tc>
          <w:tcPr>
            <w:tcW w:w="1238" w:type="dxa"/>
            <w:tcBorders>
              <w:top w:val="single" w:sz="4" w:space="0" w:color="auto"/>
              <w:left w:val="single" w:sz="4" w:space="0" w:color="auto"/>
              <w:bottom w:val="single" w:sz="4" w:space="0" w:color="auto"/>
              <w:right w:val="single" w:sz="4" w:space="0" w:color="auto"/>
            </w:tcBorders>
            <w:shd w:val="clear" w:color="000000" w:fill="FFFFFF"/>
            <w:vAlign w:val="center"/>
          </w:tcPr>
          <w:p w14:paraId="337AF243" w14:textId="77777777" w:rsidR="00AA27EF" w:rsidRPr="00F80D90" w:rsidRDefault="00AA27EF" w:rsidP="00C86E87">
            <w:pPr>
              <w:jc w:val="center"/>
              <w:rPr>
                <w:rFonts w:cs="Arial"/>
                <w:color w:val="000000"/>
                <w:sz w:val="18"/>
                <w:szCs w:val="18"/>
              </w:rPr>
            </w:pPr>
            <w:r w:rsidRPr="00F80D90">
              <w:rPr>
                <w:rFonts w:cs="Arial"/>
                <w:color w:val="000000"/>
                <w:sz w:val="18"/>
                <w:szCs w:val="18"/>
              </w:rPr>
              <w:t>Bude upřesněn objednávkou</w:t>
            </w:r>
          </w:p>
        </w:tc>
        <w:tc>
          <w:tcPr>
            <w:tcW w:w="1303" w:type="dxa"/>
            <w:tcBorders>
              <w:top w:val="single" w:sz="4" w:space="0" w:color="auto"/>
              <w:left w:val="single" w:sz="4" w:space="0" w:color="auto"/>
              <w:bottom w:val="single" w:sz="4" w:space="0" w:color="auto"/>
              <w:right w:val="single" w:sz="4" w:space="0" w:color="auto"/>
            </w:tcBorders>
            <w:shd w:val="clear" w:color="000000" w:fill="FFFFFF"/>
            <w:vAlign w:val="center"/>
          </w:tcPr>
          <w:p w14:paraId="0EACCC29" w14:textId="77777777" w:rsidR="00AA27EF" w:rsidRPr="00F80D90" w:rsidRDefault="00AA27EF" w:rsidP="00C86E87">
            <w:pPr>
              <w:jc w:val="center"/>
              <w:rPr>
                <w:rFonts w:cs="Arial"/>
                <w:color w:val="000000"/>
                <w:sz w:val="18"/>
                <w:szCs w:val="18"/>
              </w:rPr>
            </w:pPr>
            <w:r w:rsidRPr="00F80D90">
              <w:rPr>
                <w:rFonts w:cs="Arial"/>
                <w:color w:val="000000"/>
                <w:sz w:val="18"/>
                <w:szCs w:val="18"/>
              </w:rPr>
              <w:t xml:space="preserve">Bude upřesněn objednávkou </w:t>
            </w:r>
          </w:p>
        </w:tc>
        <w:tc>
          <w:tcPr>
            <w:tcW w:w="6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620EFE1" w14:textId="77777777" w:rsidR="00AA27EF" w:rsidRPr="00F80D90" w:rsidRDefault="00AA27EF" w:rsidP="00C86E87">
            <w:pPr>
              <w:rPr>
                <w:rFonts w:cs="Arial"/>
                <w:color w:val="000000"/>
                <w:sz w:val="18"/>
                <w:szCs w:val="18"/>
              </w:rPr>
            </w:pPr>
            <w:r w:rsidRPr="00F80D90">
              <w:rPr>
                <w:rFonts w:cs="Arial"/>
                <w:color w:val="000000"/>
                <w:sz w:val="18"/>
                <w:szCs w:val="18"/>
              </w:rPr>
              <w:t>Ocenění Specifické věci nemovité, práva a jiné majetkové hodnoty výše neuvedené</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9F39F2" w14:textId="77777777" w:rsidR="00AA27EF" w:rsidRPr="00F80D90" w:rsidRDefault="00AA27EF" w:rsidP="00C86E87">
            <w:pPr>
              <w:jc w:val="center"/>
              <w:rPr>
                <w:rFonts w:cs="Arial"/>
                <w:color w:val="000000"/>
                <w:sz w:val="18"/>
                <w:szCs w:val="18"/>
              </w:rPr>
            </w:pPr>
            <w:r w:rsidRPr="00F80D90">
              <w:rPr>
                <w:rFonts w:cs="Arial"/>
                <w:color w:val="000000"/>
                <w:sz w:val="18"/>
                <w:szCs w:val="18"/>
              </w:rPr>
              <w:t>1 hodina</w:t>
            </w:r>
          </w:p>
        </w:tc>
      </w:tr>
    </w:tbl>
    <w:p w14:paraId="2464DCB8" w14:textId="77777777" w:rsidR="00990AEB" w:rsidRDefault="00990AEB">
      <w:pPr>
        <w:spacing w:after="160" w:line="259" w:lineRule="auto"/>
        <w:rPr>
          <w:rFonts w:ascii="Arial" w:hAnsi="Arial" w:cs="Arial"/>
          <w:b/>
          <w:sz w:val="22"/>
          <w:szCs w:val="22"/>
        </w:rPr>
      </w:pPr>
    </w:p>
    <w:p w14:paraId="3A07128C" w14:textId="77777777" w:rsidR="00F80D90" w:rsidRDefault="00F80D90">
      <w:pPr>
        <w:spacing w:after="160" w:line="259" w:lineRule="auto"/>
        <w:rPr>
          <w:rFonts w:ascii="Arial" w:hAnsi="Arial" w:cs="Arial"/>
          <w:b/>
          <w:sz w:val="22"/>
          <w:szCs w:val="22"/>
        </w:rPr>
      </w:pPr>
    </w:p>
    <w:tbl>
      <w:tblPr>
        <w:tblW w:w="10490" w:type="dxa"/>
        <w:tblInd w:w="-861" w:type="dxa"/>
        <w:tblCellMar>
          <w:left w:w="70" w:type="dxa"/>
          <w:right w:w="70" w:type="dxa"/>
        </w:tblCellMar>
        <w:tblLook w:val="04A0" w:firstRow="1" w:lastRow="0" w:firstColumn="1" w:lastColumn="0" w:noHBand="0" w:noVBand="1"/>
      </w:tblPr>
      <w:tblGrid>
        <w:gridCol w:w="709"/>
        <w:gridCol w:w="1276"/>
        <w:gridCol w:w="851"/>
        <w:gridCol w:w="1276"/>
        <w:gridCol w:w="1275"/>
        <w:gridCol w:w="1276"/>
        <w:gridCol w:w="1276"/>
        <w:gridCol w:w="1276"/>
        <w:gridCol w:w="1275"/>
      </w:tblGrid>
      <w:tr w:rsidR="00530557" w14:paraId="5F6CD446" w14:textId="77777777" w:rsidTr="00BA5848">
        <w:trPr>
          <w:trHeight w:val="585"/>
        </w:trPr>
        <w:tc>
          <w:tcPr>
            <w:tcW w:w="1985" w:type="dxa"/>
            <w:gridSpan w:val="2"/>
            <w:tcBorders>
              <w:top w:val="single" w:sz="8" w:space="0" w:color="auto"/>
              <w:left w:val="single" w:sz="8" w:space="0" w:color="auto"/>
              <w:bottom w:val="single" w:sz="8" w:space="0" w:color="auto"/>
              <w:right w:val="nil"/>
            </w:tcBorders>
            <w:shd w:val="clear" w:color="auto" w:fill="auto"/>
            <w:vAlign w:val="bottom"/>
          </w:tcPr>
          <w:p w14:paraId="2442A73F" w14:textId="6FF3E39F" w:rsidR="00530557" w:rsidRDefault="00530557">
            <w:pPr>
              <w:jc w:val="center"/>
              <w:rPr>
                <w:rFonts w:ascii="Calibri" w:hAnsi="Calibri" w:cs="Calibri"/>
                <w:color w:val="000000"/>
                <w:sz w:val="22"/>
                <w:szCs w:val="22"/>
              </w:rPr>
            </w:pPr>
            <w:r>
              <w:rPr>
                <w:rFonts w:ascii="Calibri" w:hAnsi="Calibri" w:cs="Calibri"/>
                <w:color w:val="000000"/>
                <w:sz w:val="22"/>
                <w:szCs w:val="22"/>
              </w:rPr>
              <w:t>Pořadí</w:t>
            </w:r>
          </w:p>
        </w:tc>
        <w:tc>
          <w:tcPr>
            <w:tcW w:w="851" w:type="dxa"/>
            <w:tcBorders>
              <w:top w:val="single" w:sz="8" w:space="0" w:color="auto"/>
              <w:left w:val="nil"/>
              <w:bottom w:val="nil"/>
              <w:right w:val="nil"/>
            </w:tcBorders>
            <w:shd w:val="clear" w:color="auto" w:fill="auto"/>
            <w:vAlign w:val="bottom"/>
          </w:tcPr>
          <w:p w14:paraId="2C16E58B" w14:textId="61B9D766" w:rsidR="00530557" w:rsidRDefault="00530557">
            <w:pPr>
              <w:rPr>
                <w:rFonts w:ascii="Calibri" w:hAnsi="Calibri" w:cs="Calibri"/>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570CE2E" w14:textId="7A703CA6" w:rsidR="00530557" w:rsidRDefault="00530557">
            <w:pPr>
              <w:jc w:val="center"/>
              <w:rPr>
                <w:rFonts w:ascii="Arial" w:hAnsi="Arial" w:cs="Arial"/>
                <w:b/>
                <w:bCs/>
                <w:color w:val="000000"/>
                <w:sz w:val="22"/>
                <w:szCs w:val="22"/>
              </w:rPr>
            </w:pPr>
            <w:r>
              <w:rPr>
                <w:rFonts w:ascii="Arial" w:hAnsi="Arial" w:cs="Arial"/>
                <w:b/>
                <w:bCs/>
                <w:color w:val="000000"/>
                <w:sz w:val="22"/>
                <w:szCs w:val="22"/>
              </w:rPr>
              <w:t>1</w:t>
            </w:r>
          </w:p>
        </w:tc>
        <w:tc>
          <w:tcPr>
            <w:tcW w:w="1275" w:type="dxa"/>
            <w:tcBorders>
              <w:top w:val="single" w:sz="4" w:space="0" w:color="auto"/>
              <w:left w:val="nil"/>
              <w:bottom w:val="single" w:sz="4" w:space="0" w:color="auto"/>
              <w:right w:val="single" w:sz="4" w:space="0" w:color="auto"/>
            </w:tcBorders>
            <w:shd w:val="clear" w:color="auto" w:fill="auto"/>
            <w:vAlign w:val="bottom"/>
          </w:tcPr>
          <w:p w14:paraId="53A27587" w14:textId="3ED3B01B" w:rsidR="00530557" w:rsidRDefault="00530557">
            <w:pPr>
              <w:jc w:val="center"/>
              <w:rPr>
                <w:rFonts w:ascii="Arial" w:hAnsi="Arial" w:cs="Arial"/>
                <w:b/>
                <w:bCs/>
                <w:color w:val="000000"/>
                <w:sz w:val="22"/>
                <w:szCs w:val="22"/>
              </w:rPr>
            </w:pPr>
            <w:r>
              <w:rPr>
                <w:rFonts w:ascii="Arial" w:hAnsi="Arial" w:cs="Arial"/>
                <w:b/>
                <w:bCs/>
                <w:color w:val="000000"/>
                <w:sz w:val="22"/>
                <w:szCs w:val="22"/>
              </w:rPr>
              <w:t>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83AC70" w14:textId="5A17C2C4" w:rsidR="00530557" w:rsidRDefault="00530557">
            <w:pPr>
              <w:jc w:val="center"/>
              <w:rPr>
                <w:rFonts w:ascii="Arial" w:hAnsi="Arial" w:cs="Arial"/>
                <w:b/>
                <w:bCs/>
                <w:color w:val="000000"/>
                <w:sz w:val="22"/>
                <w:szCs w:val="22"/>
              </w:rPr>
            </w:pPr>
            <w:r>
              <w:rPr>
                <w:rFonts w:ascii="Arial" w:hAnsi="Arial" w:cs="Arial"/>
                <w:b/>
                <w:bCs/>
                <w:color w:val="000000"/>
                <w:sz w:val="22"/>
                <w:szCs w:val="22"/>
              </w:rPr>
              <w:t>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7B09D9" w14:textId="5C97B391" w:rsidR="00530557" w:rsidRDefault="00530557">
            <w:pPr>
              <w:jc w:val="center"/>
              <w:rPr>
                <w:rFonts w:ascii="Arial" w:hAnsi="Arial" w:cs="Arial"/>
                <w:b/>
                <w:bCs/>
                <w:color w:val="000000"/>
                <w:sz w:val="22"/>
                <w:szCs w:val="22"/>
              </w:rPr>
            </w:pPr>
            <w:r>
              <w:rPr>
                <w:rFonts w:ascii="Arial" w:hAnsi="Arial" w:cs="Arial"/>
                <w:b/>
                <w:bCs/>
                <w:color w:val="000000"/>
                <w:sz w:val="22"/>
                <w:szCs w:val="22"/>
              </w:rPr>
              <w:t>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359669" w14:textId="42D09DC3" w:rsidR="00530557" w:rsidRDefault="00530557">
            <w:pPr>
              <w:jc w:val="center"/>
              <w:rPr>
                <w:rFonts w:ascii="Arial" w:hAnsi="Arial" w:cs="Arial"/>
                <w:b/>
                <w:bCs/>
                <w:color w:val="000000"/>
                <w:sz w:val="22"/>
                <w:szCs w:val="22"/>
              </w:rPr>
            </w:pPr>
            <w:r>
              <w:rPr>
                <w:rFonts w:ascii="Arial" w:hAnsi="Arial" w:cs="Arial"/>
                <w:b/>
                <w:bCs/>
                <w:color w:val="000000"/>
                <w:sz w:val="22"/>
                <w:szCs w:val="22"/>
              </w:rPr>
              <w:t>5</w:t>
            </w:r>
          </w:p>
        </w:tc>
        <w:tc>
          <w:tcPr>
            <w:tcW w:w="1275" w:type="dxa"/>
            <w:tcBorders>
              <w:top w:val="single" w:sz="4" w:space="0" w:color="auto"/>
              <w:left w:val="nil"/>
              <w:bottom w:val="single" w:sz="4" w:space="0" w:color="auto"/>
              <w:right w:val="single" w:sz="4" w:space="0" w:color="auto"/>
            </w:tcBorders>
            <w:shd w:val="clear" w:color="auto" w:fill="auto"/>
            <w:vAlign w:val="bottom"/>
          </w:tcPr>
          <w:p w14:paraId="29D8060C" w14:textId="584124BE" w:rsidR="00530557" w:rsidRDefault="00530557">
            <w:pPr>
              <w:jc w:val="center"/>
              <w:rPr>
                <w:rFonts w:ascii="Arial" w:hAnsi="Arial" w:cs="Arial"/>
                <w:b/>
                <w:bCs/>
                <w:color w:val="000000"/>
                <w:sz w:val="22"/>
                <w:szCs w:val="22"/>
              </w:rPr>
            </w:pPr>
            <w:r>
              <w:rPr>
                <w:rFonts w:ascii="Arial" w:hAnsi="Arial" w:cs="Arial"/>
                <w:b/>
                <w:bCs/>
                <w:color w:val="000000"/>
                <w:sz w:val="22"/>
                <w:szCs w:val="22"/>
              </w:rPr>
              <w:t>6</w:t>
            </w:r>
          </w:p>
        </w:tc>
      </w:tr>
      <w:tr w:rsidR="00530557" w14:paraId="180C6E3B" w14:textId="77777777" w:rsidTr="00BA5848">
        <w:trPr>
          <w:trHeight w:val="899"/>
        </w:trPr>
        <w:tc>
          <w:tcPr>
            <w:tcW w:w="1985" w:type="dxa"/>
            <w:gridSpan w:val="2"/>
            <w:tcBorders>
              <w:top w:val="single" w:sz="8" w:space="0" w:color="auto"/>
              <w:left w:val="single" w:sz="8" w:space="0" w:color="auto"/>
              <w:bottom w:val="single" w:sz="8" w:space="0" w:color="auto"/>
              <w:right w:val="nil"/>
            </w:tcBorders>
            <w:shd w:val="clear" w:color="auto" w:fill="auto"/>
            <w:vAlign w:val="bottom"/>
          </w:tcPr>
          <w:p w14:paraId="62C7D635" w14:textId="73C12359" w:rsidR="00530557" w:rsidRDefault="00530557" w:rsidP="00530557">
            <w:pPr>
              <w:jc w:val="center"/>
              <w:rPr>
                <w:rFonts w:ascii="Calibri" w:hAnsi="Calibri" w:cs="Calibri"/>
                <w:color w:val="000000"/>
                <w:sz w:val="22"/>
                <w:szCs w:val="22"/>
              </w:rPr>
            </w:pPr>
            <w:r>
              <w:rPr>
                <w:rFonts w:ascii="Calibri" w:hAnsi="Calibri" w:cs="Calibri"/>
                <w:color w:val="000000"/>
                <w:sz w:val="22"/>
                <w:szCs w:val="22"/>
              </w:rPr>
              <w:t>Položka</w:t>
            </w:r>
          </w:p>
        </w:tc>
        <w:tc>
          <w:tcPr>
            <w:tcW w:w="851" w:type="dxa"/>
            <w:tcBorders>
              <w:top w:val="single" w:sz="8" w:space="0" w:color="auto"/>
              <w:left w:val="nil"/>
              <w:bottom w:val="nil"/>
              <w:right w:val="nil"/>
            </w:tcBorders>
            <w:shd w:val="clear" w:color="auto" w:fill="auto"/>
            <w:vAlign w:val="bottom"/>
          </w:tcPr>
          <w:p w14:paraId="2771910A" w14:textId="5375FE9F" w:rsidR="00530557" w:rsidRDefault="00530557" w:rsidP="00530557">
            <w:pPr>
              <w:rPr>
                <w:rFonts w:ascii="Calibri" w:hAnsi="Calibri" w:cs="Calibri"/>
                <w:color w:val="000000"/>
                <w:sz w:val="22"/>
                <w:szCs w:val="22"/>
              </w:rPr>
            </w:pPr>
            <w:r>
              <w:rPr>
                <w:rFonts w:ascii="Calibri" w:hAnsi="Calibri" w:cs="Calibri"/>
                <w:color w:val="000000"/>
                <w:sz w:val="22"/>
                <w:szCs w:val="22"/>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AD5E1AF" w14:textId="70B60C2D" w:rsidR="00530557" w:rsidRDefault="00530557" w:rsidP="00530557">
            <w:pPr>
              <w:jc w:val="center"/>
              <w:rPr>
                <w:rFonts w:ascii="Arial" w:hAnsi="Arial" w:cs="Arial"/>
                <w:b/>
                <w:bCs/>
                <w:color w:val="000000"/>
                <w:sz w:val="22"/>
                <w:szCs w:val="22"/>
              </w:rPr>
            </w:pPr>
            <w:r>
              <w:rPr>
                <w:rFonts w:ascii="Arial" w:hAnsi="Arial" w:cs="Arial"/>
                <w:b/>
                <w:bCs/>
                <w:color w:val="000000"/>
                <w:sz w:val="22"/>
                <w:szCs w:val="22"/>
              </w:rPr>
              <w:t>Radek Schwab</w:t>
            </w:r>
          </w:p>
        </w:tc>
        <w:tc>
          <w:tcPr>
            <w:tcW w:w="1275" w:type="dxa"/>
            <w:tcBorders>
              <w:top w:val="single" w:sz="4" w:space="0" w:color="auto"/>
              <w:left w:val="nil"/>
              <w:bottom w:val="single" w:sz="4" w:space="0" w:color="auto"/>
              <w:right w:val="single" w:sz="4" w:space="0" w:color="auto"/>
            </w:tcBorders>
            <w:shd w:val="clear" w:color="auto" w:fill="auto"/>
            <w:vAlign w:val="bottom"/>
          </w:tcPr>
          <w:p w14:paraId="0A3FC122" w14:textId="12FE0234" w:rsidR="00530557" w:rsidRDefault="00530557" w:rsidP="00530557">
            <w:pPr>
              <w:jc w:val="center"/>
              <w:rPr>
                <w:rFonts w:ascii="Arial" w:hAnsi="Arial" w:cs="Arial"/>
                <w:b/>
                <w:bCs/>
                <w:color w:val="000000"/>
                <w:sz w:val="22"/>
                <w:szCs w:val="22"/>
              </w:rPr>
            </w:pPr>
            <w:proofErr w:type="spellStart"/>
            <w:r>
              <w:rPr>
                <w:rFonts w:ascii="Arial" w:hAnsi="Arial" w:cs="Arial"/>
                <w:b/>
                <w:bCs/>
                <w:color w:val="000000"/>
                <w:sz w:val="22"/>
                <w:szCs w:val="22"/>
              </w:rPr>
              <w:t>qdq</w:t>
            </w:r>
            <w:proofErr w:type="spellEnd"/>
            <w:r>
              <w:rPr>
                <w:rFonts w:ascii="Arial" w:hAnsi="Arial" w:cs="Arial"/>
                <w:b/>
                <w:bCs/>
                <w:color w:val="000000"/>
                <w:sz w:val="22"/>
                <w:szCs w:val="22"/>
              </w:rPr>
              <w:t xml:space="preserve"> </w:t>
            </w:r>
            <w:proofErr w:type="spellStart"/>
            <w:r>
              <w:rPr>
                <w:rFonts w:ascii="Arial" w:hAnsi="Arial" w:cs="Arial"/>
                <w:b/>
                <w:bCs/>
                <w:color w:val="000000"/>
                <w:sz w:val="22"/>
                <w:szCs w:val="22"/>
              </w:rPr>
              <w:t>services</w:t>
            </w:r>
            <w:proofErr w:type="spellEnd"/>
            <w:r>
              <w:rPr>
                <w:rFonts w:ascii="Arial" w:hAnsi="Arial" w:cs="Arial"/>
                <w:b/>
                <w:bCs/>
                <w:color w:val="000000"/>
                <w:sz w:val="22"/>
                <w:szCs w:val="22"/>
              </w:rPr>
              <w:t>, s.r.o.</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E0DE90" w14:textId="35A72F14" w:rsidR="00530557" w:rsidRDefault="00530557" w:rsidP="00530557">
            <w:pPr>
              <w:jc w:val="center"/>
              <w:rPr>
                <w:rFonts w:ascii="Arial" w:hAnsi="Arial" w:cs="Arial"/>
                <w:b/>
                <w:bCs/>
                <w:color w:val="000000"/>
                <w:sz w:val="22"/>
                <w:szCs w:val="22"/>
              </w:rPr>
            </w:pPr>
            <w:r>
              <w:rPr>
                <w:rFonts w:ascii="Arial" w:hAnsi="Arial" w:cs="Arial"/>
                <w:b/>
                <w:bCs/>
                <w:color w:val="000000"/>
                <w:sz w:val="22"/>
                <w:szCs w:val="22"/>
              </w:rPr>
              <w:t>Jaroslav Truhlář</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C71068" w14:textId="6A836456" w:rsidR="00530557" w:rsidRDefault="00530557" w:rsidP="00530557">
            <w:pPr>
              <w:jc w:val="center"/>
              <w:rPr>
                <w:rFonts w:ascii="Arial" w:hAnsi="Arial" w:cs="Arial"/>
                <w:b/>
                <w:bCs/>
                <w:color w:val="000000"/>
                <w:sz w:val="22"/>
                <w:szCs w:val="22"/>
              </w:rPr>
            </w:pPr>
            <w:r>
              <w:rPr>
                <w:rFonts w:ascii="Arial" w:hAnsi="Arial" w:cs="Arial"/>
                <w:b/>
                <w:bCs/>
                <w:color w:val="000000"/>
                <w:sz w:val="22"/>
                <w:szCs w:val="22"/>
              </w:rPr>
              <w:t>Ing. Zdeněk Kopecký</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CD344F" w14:textId="64C3EA3C" w:rsidR="00530557" w:rsidRDefault="00530557" w:rsidP="00530557">
            <w:pPr>
              <w:jc w:val="center"/>
              <w:rPr>
                <w:rFonts w:ascii="Arial" w:hAnsi="Arial" w:cs="Arial"/>
                <w:b/>
                <w:bCs/>
                <w:color w:val="000000"/>
                <w:sz w:val="22"/>
                <w:szCs w:val="22"/>
              </w:rPr>
            </w:pPr>
            <w:r>
              <w:rPr>
                <w:rFonts w:ascii="Arial" w:hAnsi="Arial" w:cs="Arial"/>
                <w:b/>
                <w:bCs/>
                <w:color w:val="000000"/>
                <w:sz w:val="22"/>
                <w:szCs w:val="22"/>
              </w:rPr>
              <w:t xml:space="preserve">Ing. Milan </w:t>
            </w:r>
            <w:proofErr w:type="spellStart"/>
            <w:r>
              <w:rPr>
                <w:rFonts w:ascii="Arial" w:hAnsi="Arial" w:cs="Arial"/>
                <w:b/>
                <w:bCs/>
                <w:color w:val="000000"/>
                <w:sz w:val="22"/>
                <w:szCs w:val="22"/>
              </w:rPr>
              <w:t>Nágl</w:t>
            </w:r>
            <w:proofErr w:type="spellEnd"/>
            <w:r>
              <w:rPr>
                <w:rFonts w:ascii="Arial" w:hAnsi="Arial" w:cs="Arial"/>
                <w:b/>
                <w:bCs/>
                <w:color w:val="000000"/>
                <w:sz w:val="22"/>
                <w:szCs w:val="22"/>
              </w:rPr>
              <w:t xml:space="preserve"> </w:t>
            </w:r>
          </w:p>
        </w:tc>
        <w:tc>
          <w:tcPr>
            <w:tcW w:w="1275" w:type="dxa"/>
            <w:tcBorders>
              <w:top w:val="single" w:sz="4" w:space="0" w:color="auto"/>
              <w:left w:val="nil"/>
              <w:bottom w:val="single" w:sz="4" w:space="0" w:color="auto"/>
              <w:right w:val="single" w:sz="4" w:space="0" w:color="auto"/>
            </w:tcBorders>
            <w:shd w:val="clear" w:color="auto" w:fill="auto"/>
            <w:vAlign w:val="bottom"/>
          </w:tcPr>
          <w:p w14:paraId="155C7BF7" w14:textId="4AFDEC4B" w:rsidR="00530557" w:rsidRDefault="00530557" w:rsidP="00530557">
            <w:pPr>
              <w:jc w:val="center"/>
              <w:rPr>
                <w:rFonts w:ascii="Arial" w:hAnsi="Arial" w:cs="Arial"/>
                <w:b/>
                <w:bCs/>
                <w:color w:val="000000"/>
                <w:sz w:val="22"/>
                <w:szCs w:val="22"/>
              </w:rPr>
            </w:pPr>
            <w:r>
              <w:rPr>
                <w:rFonts w:ascii="Arial" w:hAnsi="Arial" w:cs="Arial"/>
                <w:b/>
                <w:bCs/>
                <w:color w:val="000000"/>
                <w:sz w:val="22"/>
                <w:szCs w:val="22"/>
              </w:rPr>
              <w:t>Jan Čuma</w:t>
            </w:r>
          </w:p>
        </w:tc>
      </w:tr>
      <w:tr w:rsidR="00530557" w14:paraId="7E4D6F9A" w14:textId="77777777" w:rsidTr="00B75C93">
        <w:trPr>
          <w:trHeight w:val="300"/>
        </w:trPr>
        <w:tc>
          <w:tcPr>
            <w:tcW w:w="70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D185A11" w14:textId="77777777" w:rsidR="00530557" w:rsidRDefault="00530557">
            <w:pPr>
              <w:jc w:val="center"/>
              <w:rPr>
                <w:rFonts w:ascii="Calibri" w:hAnsi="Calibri" w:cs="Calibri"/>
                <w:color w:val="000000"/>
                <w:sz w:val="22"/>
                <w:szCs w:val="22"/>
              </w:rPr>
            </w:pPr>
            <w:r>
              <w:rPr>
                <w:rFonts w:ascii="Calibri" w:hAnsi="Calibri" w:cs="Calibri"/>
                <w:color w:val="000000"/>
                <w:sz w:val="22"/>
                <w:szCs w:val="22"/>
              </w:rPr>
              <w:t>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A4439CE" w14:textId="77777777" w:rsidR="00530557" w:rsidRDefault="00530557">
            <w:pPr>
              <w:jc w:val="center"/>
              <w:rPr>
                <w:rFonts w:ascii="Calibri" w:hAnsi="Calibri" w:cs="Calibri"/>
                <w:color w:val="000000"/>
                <w:sz w:val="22"/>
                <w:szCs w:val="22"/>
              </w:rPr>
            </w:pPr>
            <w:r>
              <w:rPr>
                <w:rFonts w:ascii="Arial" w:hAnsi="Arial" w:cs="Arial"/>
                <w:sz w:val="16"/>
                <w:szCs w:val="16"/>
              </w:rPr>
              <w:t>1 MJ</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66A88F4" w14:textId="77777777" w:rsidR="00530557" w:rsidRDefault="00530557">
            <w:pPr>
              <w:rPr>
                <w:rFonts w:ascii="Calibri" w:hAnsi="Calibri" w:cs="Calibri"/>
                <w:color w:val="000000"/>
                <w:sz w:val="22"/>
                <w:szCs w:val="22"/>
              </w:rPr>
            </w:pPr>
            <w:r>
              <w:rPr>
                <w:rFonts w:ascii="Calibri" w:hAnsi="Calibri" w:cs="Calibri"/>
                <w:color w:val="000000"/>
                <w:sz w:val="22"/>
                <w:szCs w:val="22"/>
              </w:rPr>
              <w:t xml:space="preserve">1 </w:t>
            </w:r>
            <w:proofErr w:type="spellStart"/>
            <w:r>
              <w:rPr>
                <w:rFonts w:ascii="Calibri" w:hAnsi="Calibri" w:cs="Calibri"/>
                <w:color w:val="000000"/>
                <w:sz w:val="22"/>
                <w:szCs w:val="22"/>
              </w:rPr>
              <w:t>poz</w:t>
            </w:r>
            <w:proofErr w:type="spellEnd"/>
            <w:r>
              <w:rPr>
                <w:rFonts w:ascii="Calibri" w:hAnsi="Calibri" w:cs="Calibri"/>
                <w:color w:val="000000"/>
                <w:sz w:val="22"/>
                <w:szCs w:val="22"/>
              </w:rPr>
              <w:t>.</w:t>
            </w:r>
          </w:p>
        </w:tc>
        <w:tc>
          <w:tcPr>
            <w:tcW w:w="1276" w:type="dxa"/>
            <w:tcBorders>
              <w:top w:val="nil"/>
              <w:left w:val="nil"/>
              <w:bottom w:val="single" w:sz="4" w:space="0" w:color="auto"/>
              <w:right w:val="single" w:sz="4" w:space="0" w:color="auto"/>
            </w:tcBorders>
            <w:shd w:val="clear" w:color="auto" w:fill="auto"/>
            <w:noWrap/>
            <w:vAlign w:val="bottom"/>
            <w:hideMark/>
          </w:tcPr>
          <w:p w14:paraId="4014A872"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800,00 Kč</w:t>
            </w:r>
          </w:p>
        </w:tc>
        <w:tc>
          <w:tcPr>
            <w:tcW w:w="1275" w:type="dxa"/>
            <w:tcBorders>
              <w:top w:val="nil"/>
              <w:left w:val="nil"/>
              <w:bottom w:val="single" w:sz="4" w:space="0" w:color="auto"/>
              <w:right w:val="single" w:sz="4" w:space="0" w:color="auto"/>
            </w:tcBorders>
            <w:shd w:val="clear" w:color="auto" w:fill="auto"/>
            <w:noWrap/>
            <w:vAlign w:val="bottom"/>
            <w:hideMark/>
          </w:tcPr>
          <w:p w14:paraId="738EF2E8"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1 850,00 Kč</w:t>
            </w:r>
          </w:p>
        </w:tc>
        <w:tc>
          <w:tcPr>
            <w:tcW w:w="1276" w:type="dxa"/>
            <w:tcBorders>
              <w:top w:val="nil"/>
              <w:left w:val="nil"/>
              <w:bottom w:val="single" w:sz="4" w:space="0" w:color="auto"/>
              <w:right w:val="single" w:sz="4" w:space="0" w:color="auto"/>
            </w:tcBorders>
            <w:shd w:val="clear" w:color="auto" w:fill="auto"/>
            <w:noWrap/>
            <w:vAlign w:val="bottom"/>
            <w:hideMark/>
          </w:tcPr>
          <w:p w14:paraId="4E0991C9"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600,00 Kč</w:t>
            </w:r>
          </w:p>
        </w:tc>
        <w:tc>
          <w:tcPr>
            <w:tcW w:w="1276" w:type="dxa"/>
            <w:tcBorders>
              <w:top w:val="nil"/>
              <w:left w:val="nil"/>
              <w:bottom w:val="single" w:sz="4" w:space="0" w:color="auto"/>
              <w:right w:val="single" w:sz="4" w:space="0" w:color="auto"/>
            </w:tcBorders>
            <w:shd w:val="clear" w:color="auto" w:fill="auto"/>
            <w:noWrap/>
            <w:vAlign w:val="bottom"/>
            <w:hideMark/>
          </w:tcPr>
          <w:p w14:paraId="602AAE40"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2 600,00 Kč</w:t>
            </w:r>
          </w:p>
        </w:tc>
        <w:tc>
          <w:tcPr>
            <w:tcW w:w="1276" w:type="dxa"/>
            <w:tcBorders>
              <w:top w:val="nil"/>
              <w:left w:val="nil"/>
              <w:bottom w:val="single" w:sz="4" w:space="0" w:color="auto"/>
              <w:right w:val="single" w:sz="4" w:space="0" w:color="auto"/>
            </w:tcBorders>
            <w:shd w:val="clear" w:color="auto" w:fill="auto"/>
            <w:noWrap/>
            <w:vAlign w:val="bottom"/>
            <w:hideMark/>
          </w:tcPr>
          <w:p w14:paraId="606BAC1C"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1 500,00 Kč</w:t>
            </w:r>
          </w:p>
        </w:tc>
        <w:tc>
          <w:tcPr>
            <w:tcW w:w="1275" w:type="dxa"/>
            <w:tcBorders>
              <w:top w:val="nil"/>
              <w:left w:val="nil"/>
              <w:bottom w:val="single" w:sz="4" w:space="0" w:color="auto"/>
              <w:right w:val="single" w:sz="4" w:space="0" w:color="auto"/>
            </w:tcBorders>
            <w:shd w:val="clear" w:color="auto" w:fill="auto"/>
            <w:noWrap/>
            <w:vAlign w:val="bottom"/>
            <w:hideMark/>
          </w:tcPr>
          <w:p w14:paraId="1DB6865D"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1 800,00 Kč</w:t>
            </w:r>
          </w:p>
        </w:tc>
      </w:tr>
      <w:tr w:rsidR="00530557" w14:paraId="16016626" w14:textId="77777777" w:rsidTr="00B75C93">
        <w:trPr>
          <w:trHeight w:val="300"/>
        </w:trPr>
        <w:tc>
          <w:tcPr>
            <w:tcW w:w="709" w:type="dxa"/>
            <w:vMerge/>
            <w:tcBorders>
              <w:top w:val="nil"/>
              <w:left w:val="single" w:sz="4" w:space="0" w:color="auto"/>
              <w:bottom w:val="single" w:sz="4" w:space="0" w:color="auto"/>
              <w:right w:val="single" w:sz="4" w:space="0" w:color="auto"/>
            </w:tcBorders>
            <w:vAlign w:val="center"/>
            <w:hideMark/>
          </w:tcPr>
          <w:p w14:paraId="7BBF74A2" w14:textId="77777777" w:rsidR="00530557" w:rsidRDefault="00530557">
            <w:pPr>
              <w:rPr>
                <w:rFonts w:ascii="Calibri" w:hAnsi="Calibri" w:cs="Calibri"/>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bottom"/>
            <w:hideMark/>
          </w:tcPr>
          <w:p w14:paraId="7AEA5745" w14:textId="77777777" w:rsidR="00530557" w:rsidRDefault="00530557">
            <w:pPr>
              <w:jc w:val="center"/>
              <w:rPr>
                <w:rFonts w:ascii="Calibri" w:hAnsi="Calibri" w:cs="Calibri"/>
                <w:color w:val="000000"/>
                <w:sz w:val="22"/>
                <w:szCs w:val="22"/>
              </w:rPr>
            </w:pPr>
            <w:r>
              <w:rPr>
                <w:rFonts w:ascii="Arial" w:hAnsi="Arial" w:cs="Arial"/>
                <w:sz w:val="16"/>
                <w:szCs w:val="16"/>
              </w:rPr>
              <w:t>2-3 MJ</w:t>
            </w:r>
          </w:p>
        </w:tc>
        <w:tc>
          <w:tcPr>
            <w:tcW w:w="851" w:type="dxa"/>
            <w:tcBorders>
              <w:top w:val="nil"/>
              <w:left w:val="nil"/>
              <w:bottom w:val="single" w:sz="4" w:space="0" w:color="auto"/>
              <w:right w:val="single" w:sz="4" w:space="0" w:color="auto"/>
            </w:tcBorders>
            <w:shd w:val="clear" w:color="auto" w:fill="auto"/>
            <w:noWrap/>
            <w:vAlign w:val="bottom"/>
            <w:hideMark/>
          </w:tcPr>
          <w:p w14:paraId="0B22EBFA" w14:textId="77777777" w:rsidR="00530557" w:rsidRDefault="00530557">
            <w:pPr>
              <w:rPr>
                <w:rFonts w:ascii="Calibri" w:hAnsi="Calibri" w:cs="Calibri"/>
                <w:color w:val="000000"/>
                <w:sz w:val="22"/>
                <w:szCs w:val="22"/>
              </w:rPr>
            </w:pPr>
            <w:r>
              <w:rPr>
                <w:rFonts w:ascii="Calibri" w:hAnsi="Calibri" w:cs="Calibri"/>
                <w:color w:val="000000"/>
                <w:sz w:val="22"/>
                <w:szCs w:val="22"/>
              </w:rPr>
              <w:t xml:space="preserve">1 </w:t>
            </w:r>
            <w:proofErr w:type="spellStart"/>
            <w:r>
              <w:rPr>
                <w:rFonts w:ascii="Calibri" w:hAnsi="Calibri" w:cs="Calibri"/>
                <w:color w:val="000000"/>
                <w:sz w:val="22"/>
                <w:szCs w:val="22"/>
              </w:rPr>
              <w:t>poz</w:t>
            </w:r>
            <w:proofErr w:type="spellEnd"/>
            <w:r>
              <w:rPr>
                <w:rFonts w:ascii="Calibri" w:hAnsi="Calibri" w:cs="Calibri"/>
                <w:color w:val="000000"/>
                <w:sz w:val="22"/>
                <w:szCs w:val="22"/>
              </w:rPr>
              <w:t>.</w:t>
            </w:r>
          </w:p>
        </w:tc>
        <w:tc>
          <w:tcPr>
            <w:tcW w:w="1276" w:type="dxa"/>
            <w:tcBorders>
              <w:top w:val="nil"/>
              <w:left w:val="nil"/>
              <w:bottom w:val="single" w:sz="4" w:space="0" w:color="auto"/>
              <w:right w:val="single" w:sz="4" w:space="0" w:color="auto"/>
            </w:tcBorders>
            <w:shd w:val="clear" w:color="auto" w:fill="auto"/>
            <w:noWrap/>
            <w:vAlign w:val="bottom"/>
            <w:hideMark/>
          </w:tcPr>
          <w:p w14:paraId="55C39DAD"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400,00 Kč</w:t>
            </w:r>
          </w:p>
        </w:tc>
        <w:tc>
          <w:tcPr>
            <w:tcW w:w="1275" w:type="dxa"/>
            <w:tcBorders>
              <w:top w:val="nil"/>
              <w:left w:val="nil"/>
              <w:bottom w:val="single" w:sz="4" w:space="0" w:color="auto"/>
              <w:right w:val="single" w:sz="4" w:space="0" w:color="auto"/>
            </w:tcBorders>
            <w:shd w:val="clear" w:color="auto" w:fill="auto"/>
            <w:noWrap/>
            <w:vAlign w:val="bottom"/>
            <w:hideMark/>
          </w:tcPr>
          <w:p w14:paraId="4C84D71B"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1 800,00 Kč</w:t>
            </w:r>
          </w:p>
        </w:tc>
        <w:tc>
          <w:tcPr>
            <w:tcW w:w="1276" w:type="dxa"/>
            <w:tcBorders>
              <w:top w:val="nil"/>
              <w:left w:val="nil"/>
              <w:bottom w:val="single" w:sz="4" w:space="0" w:color="auto"/>
              <w:right w:val="single" w:sz="4" w:space="0" w:color="auto"/>
            </w:tcBorders>
            <w:shd w:val="clear" w:color="auto" w:fill="auto"/>
            <w:noWrap/>
            <w:vAlign w:val="bottom"/>
            <w:hideMark/>
          </w:tcPr>
          <w:p w14:paraId="1F3CF7CF"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300,00 Kč</w:t>
            </w:r>
          </w:p>
        </w:tc>
        <w:tc>
          <w:tcPr>
            <w:tcW w:w="1276" w:type="dxa"/>
            <w:tcBorders>
              <w:top w:val="nil"/>
              <w:left w:val="nil"/>
              <w:bottom w:val="single" w:sz="4" w:space="0" w:color="auto"/>
              <w:right w:val="single" w:sz="4" w:space="0" w:color="auto"/>
            </w:tcBorders>
            <w:shd w:val="clear" w:color="auto" w:fill="auto"/>
            <w:noWrap/>
            <w:vAlign w:val="bottom"/>
            <w:hideMark/>
          </w:tcPr>
          <w:p w14:paraId="00FB813E"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1 400,00 Kč</w:t>
            </w:r>
          </w:p>
        </w:tc>
        <w:tc>
          <w:tcPr>
            <w:tcW w:w="1276" w:type="dxa"/>
            <w:tcBorders>
              <w:top w:val="nil"/>
              <w:left w:val="nil"/>
              <w:bottom w:val="single" w:sz="4" w:space="0" w:color="auto"/>
              <w:right w:val="single" w:sz="4" w:space="0" w:color="auto"/>
            </w:tcBorders>
            <w:shd w:val="clear" w:color="auto" w:fill="auto"/>
            <w:noWrap/>
            <w:vAlign w:val="bottom"/>
            <w:hideMark/>
          </w:tcPr>
          <w:p w14:paraId="4B99CE1C"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750,00 Kč</w:t>
            </w:r>
          </w:p>
        </w:tc>
        <w:tc>
          <w:tcPr>
            <w:tcW w:w="1275" w:type="dxa"/>
            <w:tcBorders>
              <w:top w:val="nil"/>
              <w:left w:val="nil"/>
              <w:bottom w:val="single" w:sz="4" w:space="0" w:color="auto"/>
              <w:right w:val="single" w:sz="4" w:space="0" w:color="auto"/>
            </w:tcBorders>
            <w:shd w:val="clear" w:color="auto" w:fill="auto"/>
            <w:noWrap/>
            <w:vAlign w:val="bottom"/>
            <w:hideMark/>
          </w:tcPr>
          <w:p w14:paraId="6684F6EA"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1 200,00 Kč</w:t>
            </w:r>
          </w:p>
        </w:tc>
      </w:tr>
      <w:tr w:rsidR="00530557" w14:paraId="5A95183E" w14:textId="77777777" w:rsidTr="00B75C93">
        <w:trPr>
          <w:trHeight w:val="300"/>
        </w:trPr>
        <w:tc>
          <w:tcPr>
            <w:tcW w:w="709" w:type="dxa"/>
            <w:vMerge/>
            <w:tcBorders>
              <w:top w:val="nil"/>
              <w:left w:val="single" w:sz="4" w:space="0" w:color="auto"/>
              <w:bottom w:val="single" w:sz="4" w:space="0" w:color="auto"/>
              <w:right w:val="single" w:sz="4" w:space="0" w:color="auto"/>
            </w:tcBorders>
            <w:vAlign w:val="center"/>
            <w:hideMark/>
          </w:tcPr>
          <w:p w14:paraId="4EB86BF0" w14:textId="77777777" w:rsidR="00530557" w:rsidRDefault="00530557">
            <w:pPr>
              <w:rPr>
                <w:rFonts w:ascii="Calibri" w:hAnsi="Calibri" w:cs="Calibri"/>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bottom"/>
            <w:hideMark/>
          </w:tcPr>
          <w:p w14:paraId="1411AF81" w14:textId="77777777" w:rsidR="00530557" w:rsidRDefault="00530557">
            <w:pPr>
              <w:jc w:val="center"/>
              <w:rPr>
                <w:rFonts w:ascii="Calibri" w:hAnsi="Calibri" w:cs="Calibri"/>
                <w:color w:val="000000"/>
                <w:sz w:val="22"/>
                <w:szCs w:val="22"/>
              </w:rPr>
            </w:pPr>
            <w:r>
              <w:rPr>
                <w:rFonts w:ascii="Arial" w:hAnsi="Arial" w:cs="Arial"/>
                <w:sz w:val="16"/>
                <w:szCs w:val="16"/>
              </w:rPr>
              <w:t>4-5 MJ</w:t>
            </w:r>
          </w:p>
        </w:tc>
        <w:tc>
          <w:tcPr>
            <w:tcW w:w="851" w:type="dxa"/>
            <w:tcBorders>
              <w:top w:val="nil"/>
              <w:left w:val="nil"/>
              <w:bottom w:val="single" w:sz="4" w:space="0" w:color="auto"/>
              <w:right w:val="single" w:sz="4" w:space="0" w:color="auto"/>
            </w:tcBorders>
            <w:shd w:val="clear" w:color="auto" w:fill="auto"/>
            <w:noWrap/>
            <w:vAlign w:val="bottom"/>
            <w:hideMark/>
          </w:tcPr>
          <w:p w14:paraId="0586AF20" w14:textId="77777777" w:rsidR="00530557" w:rsidRDefault="00530557">
            <w:pPr>
              <w:rPr>
                <w:rFonts w:ascii="Calibri" w:hAnsi="Calibri" w:cs="Calibri"/>
                <w:color w:val="000000"/>
                <w:sz w:val="22"/>
                <w:szCs w:val="22"/>
              </w:rPr>
            </w:pPr>
            <w:r>
              <w:rPr>
                <w:rFonts w:ascii="Calibri" w:hAnsi="Calibri" w:cs="Calibri"/>
                <w:color w:val="000000"/>
                <w:sz w:val="22"/>
                <w:szCs w:val="22"/>
              </w:rPr>
              <w:t xml:space="preserve">1 </w:t>
            </w:r>
            <w:proofErr w:type="spellStart"/>
            <w:r>
              <w:rPr>
                <w:rFonts w:ascii="Calibri" w:hAnsi="Calibri" w:cs="Calibri"/>
                <w:color w:val="000000"/>
                <w:sz w:val="22"/>
                <w:szCs w:val="22"/>
              </w:rPr>
              <w:t>poz</w:t>
            </w:r>
            <w:proofErr w:type="spellEnd"/>
            <w:r>
              <w:rPr>
                <w:rFonts w:ascii="Calibri" w:hAnsi="Calibri" w:cs="Calibri"/>
                <w:color w:val="000000"/>
                <w:sz w:val="22"/>
                <w:szCs w:val="22"/>
              </w:rPr>
              <w:t>.</w:t>
            </w:r>
          </w:p>
        </w:tc>
        <w:tc>
          <w:tcPr>
            <w:tcW w:w="1276" w:type="dxa"/>
            <w:tcBorders>
              <w:top w:val="nil"/>
              <w:left w:val="nil"/>
              <w:bottom w:val="single" w:sz="4" w:space="0" w:color="auto"/>
              <w:right w:val="single" w:sz="4" w:space="0" w:color="auto"/>
            </w:tcBorders>
            <w:shd w:val="clear" w:color="auto" w:fill="auto"/>
            <w:noWrap/>
            <w:vAlign w:val="bottom"/>
            <w:hideMark/>
          </w:tcPr>
          <w:p w14:paraId="1AF90823"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200,00 Kč</w:t>
            </w:r>
          </w:p>
        </w:tc>
        <w:tc>
          <w:tcPr>
            <w:tcW w:w="1275" w:type="dxa"/>
            <w:tcBorders>
              <w:top w:val="nil"/>
              <w:left w:val="nil"/>
              <w:bottom w:val="single" w:sz="4" w:space="0" w:color="auto"/>
              <w:right w:val="single" w:sz="4" w:space="0" w:color="auto"/>
            </w:tcBorders>
            <w:shd w:val="clear" w:color="auto" w:fill="auto"/>
            <w:noWrap/>
            <w:vAlign w:val="bottom"/>
            <w:hideMark/>
          </w:tcPr>
          <w:p w14:paraId="5EB9F251"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1 700,00 Kč</w:t>
            </w:r>
          </w:p>
        </w:tc>
        <w:tc>
          <w:tcPr>
            <w:tcW w:w="1276" w:type="dxa"/>
            <w:tcBorders>
              <w:top w:val="nil"/>
              <w:left w:val="nil"/>
              <w:bottom w:val="single" w:sz="4" w:space="0" w:color="auto"/>
              <w:right w:val="single" w:sz="4" w:space="0" w:color="auto"/>
            </w:tcBorders>
            <w:shd w:val="clear" w:color="auto" w:fill="auto"/>
            <w:noWrap/>
            <w:vAlign w:val="bottom"/>
            <w:hideMark/>
          </w:tcPr>
          <w:p w14:paraId="1E91F1D5"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250,00 Kč</w:t>
            </w:r>
          </w:p>
        </w:tc>
        <w:tc>
          <w:tcPr>
            <w:tcW w:w="1276" w:type="dxa"/>
            <w:tcBorders>
              <w:top w:val="nil"/>
              <w:left w:val="nil"/>
              <w:bottom w:val="single" w:sz="4" w:space="0" w:color="auto"/>
              <w:right w:val="single" w:sz="4" w:space="0" w:color="auto"/>
            </w:tcBorders>
            <w:shd w:val="clear" w:color="auto" w:fill="auto"/>
            <w:noWrap/>
            <w:vAlign w:val="bottom"/>
            <w:hideMark/>
          </w:tcPr>
          <w:p w14:paraId="5FF73B23"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900,00 Kč</w:t>
            </w:r>
          </w:p>
        </w:tc>
        <w:tc>
          <w:tcPr>
            <w:tcW w:w="1276" w:type="dxa"/>
            <w:tcBorders>
              <w:top w:val="nil"/>
              <w:left w:val="nil"/>
              <w:bottom w:val="single" w:sz="4" w:space="0" w:color="auto"/>
              <w:right w:val="single" w:sz="4" w:space="0" w:color="auto"/>
            </w:tcBorders>
            <w:shd w:val="clear" w:color="auto" w:fill="auto"/>
            <w:noWrap/>
            <w:vAlign w:val="bottom"/>
            <w:hideMark/>
          </w:tcPr>
          <w:p w14:paraId="2AA4A7D9"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500,00 Kč</w:t>
            </w:r>
          </w:p>
        </w:tc>
        <w:tc>
          <w:tcPr>
            <w:tcW w:w="1275" w:type="dxa"/>
            <w:tcBorders>
              <w:top w:val="nil"/>
              <w:left w:val="nil"/>
              <w:bottom w:val="single" w:sz="4" w:space="0" w:color="auto"/>
              <w:right w:val="single" w:sz="4" w:space="0" w:color="auto"/>
            </w:tcBorders>
            <w:shd w:val="clear" w:color="auto" w:fill="auto"/>
            <w:noWrap/>
            <w:vAlign w:val="bottom"/>
            <w:hideMark/>
          </w:tcPr>
          <w:p w14:paraId="09C80C86"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900,00 Kč</w:t>
            </w:r>
          </w:p>
        </w:tc>
      </w:tr>
      <w:tr w:rsidR="00530557" w14:paraId="4BFCCF44" w14:textId="77777777" w:rsidTr="00B75C93">
        <w:trPr>
          <w:trHeight w:val="300"/>
        </w:trPr>
        <w:tc>
          <w:tcPr>
            <w:tcW w:w="709" w:type="dxa"/>
            <w:vMerge/>
            <w:tcBorders>
              <w:top w:val="nil"/>
              <w:left w:val="single" w:sz="4" w:space="0" w:color="auto"/>
              <w:bottom w:val="single" w:sz="4" w:space="0" w:color="auto"/>
              <w:right w:val="single" w:sz="4" w:space="0" w:color="auto"/>
            </w:tcBorders>
            <w:vAlign w:val="center"/>
            <w:hideMark/>
          </w:tcPr>
          <w:p w14:paraId="24CFD8C5" w14:textId="77777777" w:rsidR="00530557" w:rsidRDefault="00530557">
            <w:pPr>
              <w:rPr>
                <w:rFonts w:ascii="Calibri" w:hAnsi="Calibri" w:cs="Calibri"/>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bottom"/>
            <w:hideMark/>
          </w:tcPr>
          <w:p w14:paraId="54BBB3AA" w14:textId="77777777" w:rsidR="00530557" w:rsidRDefault="00530557">
            <w:pPr>
              <w:jc w:val="center"/>
              <w:rPr>
                <w:rFonts w:ascii="Calibri" w:hAnsi="Calibri" w:cs="Calibri"/>
                <w:color w:val="000000"/>
                <w:sz w:val="22"/>
                <w:szCs w:val="22"/>
              </w:rPr>
            </w:pPr>
            <w:r>
              <w:rPr>
                <w:rFonts w:ascii="Arial" w:hAnsi="Arial" w:cs="Arial"/>
                <w:sz w:val="16"/>
                <w:szCs w:val="16"/>
              </w:rPr>
              <w:t>6 a více MJ</w:t>
            </w:r>
          </w:p>
        </w:tc>
        <w:tc>
          <w:tcPr>
            <w:tcW w:w="851" w:type="dxa"/>
            <w:tcBorders>
              <w:top w:val="nil"/>
              <w:left w:val="nil"/>
              <w:bottom w:val="single" w:sz="4" w:space="0" w:color="auto"/>
              <w:right w:val="single" w:sz="4" w:space="0" w:color="auto"/>
            </w:tcBorders>
            <w:shd w:val="clear" w:color="auto" w:fill="auto"/>
            <w:noWrap/>
            <w:vAlign w:val="bottom"/>
            <w:hideMark/>
          </w:tcPr>
          <w:p w14:paraId="3FE86024" w14:textId="77777777" w:rsidR="00530557" w:rsidRDefault="00530557">
            <w:pPr>
              <w:rPr>
                <w:rFonts w:ascii="Calibri" w:hAnsi="Calibri" w:cs="Calibri"/>
                <w:color w:val="000000"/>
                <w:sz w:val="22"/>
                <w:szCs w:val="22"/>
              </w:rPr>
            </w:pPr>
            <w:r>
              <w:rPr>
                <w:rFonts w:ascii="Calibri" w:hAnsi="Calibri" w:cs="Calibri"/>
                <w:color w:val="000000"/>
                <w:sz w:val="22"/>
                <w:szCs w:val="22"/>
              </w:rPr>
              <w:t xml:space="preserve">1 </w:t>
            </w:r>
            <w:proofErr w:type="spellStart"/>
            <w:r>
              <w:rPr>
                <w:rFonts w:ascii="Calibri" w:hAnsi="Calibri" w:cs="Calibri"/>
                <w:color w:val="000000"/>
                <w:sz w:val="22"/>
                <w:szCs w:val="22"/>
              </w:rPr>
              <w:t>poz</w:t>
            </w:r>
            <w:proofErr w:type="spellEnd"/>
            <w:r>
              <w:rPr>
                <w:rFonts w:ascii="Calibri" w:hAnsi="Calibri" w:cs="Calibri"/>
                <w:color w:val="000000"/>
                <w:sz w:val="22"/>
                <w:szCs w:val="22"/>
              </w:rPr>
              <w:t>.</w:t>
            </w:r>
          </w:p>
        </w:tc>
        <w:tc>
          <w:tcPr>
            <w:tcW w:w="1276" w:type="dxa"/>
            <w:tcBorders>
              <w:top w:val="nil"/>
              <w:left w:val="nil"/>
              <w:bottom w:val="single" w:sz="4" w:space="0" w:color="auto"/>
              <w:right w:val="single" w:sz="4" w:space="0" w:color="auto"/>
            </w:tcBorders>
            <w:shd w:val="clear" w:color="auto" w:fill="auto"/>
            <w:noWrap/>
            <w:vAlign w:val="bottom"/>
            <w:hideMark/>
          </w:tcPr>
          <w:p w14:paraId="50BD27AF"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150,00 Kč</w:t>
            </w:r>
          </w:p>
        </w:tc>
        <w:tc>
          <w:tcPr>
            <w:tcW w:w="1275" w:type="dxa"/>
            <w:tcBorders>
              <w:top w:val="nil"/>
              <w:left w:val="nil"/>
              <w:bottom w:val="single" w:sz="4" w:space="0" w:color="auto"/>
              <w:right w:val="single" w:sz="4" w:space="0" w:color="auto"/>
            </w:tcBorders>
            <w:shd w:val="clear" w:color="auto" w:fill="auto"/>
            <w:noWrap/>
            <w:vAlign w:val="bottom"/>
            <w:hideMark/>
          </w:tcPr>
          <w:p w14:paraId="03A83FEA"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1 500,00 Kč</w:t>
            </w:r>
          </w:p>
        </w:tc>
        <w:tc>
          <w:tcPr>
            <w:tcW w:w="1276" w:type="dxa"/>
            <w:tcBorders>
              <w:top w:val="nil"/>
              <w:left w:val="nil"/>
              <w:bottom w:val="single" w:sz="4" w:space="0" w:color="auto"/>
              <w:right w:val="single" w:sz="4" w:space="0" w:color="auto"/>
            </w:tcBorders>
            <w:shd w:val="clear" w:color="auto" w:fill="auto"/>
            <w:noWrap/>
            <w:vAlign w:val="bottom"/>
            <w:hideMark/>
          </w:tcPr>
          <w:p w14:paraId="68A8B797"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240,00 Kč</w:t>
            </w:r>
          </w:p>
        </w:tc>
        <w:tc>
          <w:tcPr>
            <w:tcW w:w="1276" w:type="dxa"/>
            <w:tcBorders>
              <w:top w:val="nil"/>
              <w:left w:val="nil"/>
              <w:bottom w:val="single" w:sz="4" w:space="0" w:color="auto"/>
              <w:right w:val="single" w:sz="4" w:space="0" w:color="auto"/>
            </w:tcBorders>
            <w:shd w:val="clear" w:color="auto" w:fill="auto"/>
            <w:noWrap/>
            <w:vAlign w:val="bottom"/>
            <w:hideMark/>
          </w:tcPr>
          <w:p w14:paraId="2B9815EA"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700,00 Kč</w:t>
            </w:r>
          </w:p>
        </w:tc>
        <w:tc>
          <w:tcPr>
            <w:tcW w:w="1276" w:type="dxa"/>
            <w:tcBorders>
              <w:top w:val="nil"/>
              <w:left w:val="nil"/>
              <w:bottom w:val="single" w:sz="4" w:space="0" w:color="auto"/>
              <w:right w:val="single" w:sz="4" w:space="0" w:color="auto"/>
            </w:tcBorders>
            <w:shd w:val="clear" w:color="auto" w:fill="auto"/>
            <w:noWrap/>
            <w:vAlign w:val="bottom"/>
            <w:hideMark/>
          </w:tcPr>
          <w:p w14:paraId="048D87BB"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400,00 Kč</w:t>
            </w:r>
          </w:p>
        </w:tc>
        <w:tc>
          <w:tcPr>
            <w:tcW w:w="1275" w:type="dxa"/>
            <w:tcBorders>
              <w:top w:val="nil"/>
              <w:left w:val="nil"/>
              <w:bottom w:val="single" w:sz="4" w:space="0" w:color="auto"/>
              <w:right w:val="single" w:sz="4" w:space="0" w:color="auto"/>
            </w:tcBorders>
            <w:shd w:val="clear" w:color="auto" w:fill="auto"/>
            <w:noWrap/>
            <w:vAlign w:val="bottom"/>
            <w:hideMark/>
          </w:tcPr>
          <w:p w14:paraId="449CBC9E"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700,00 Kč</w:t>
            </w:r>
          </w:p>
        </w:tc>
      </w:tr>
      <w:tr w:rsidR="00530557" w14:paraId="6D752845" w14:textId="77777777" w:rsidTr="00B75C93">
        <w:trPr>
          <w:trHeight w:val="300"/>
        </w:trPr>
        <w:tc>
          <w:tcPr>
            <w:tcW w:w="70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CA843B0" w14:textId="77777777" w:rsidR="00530557" w:rsidRDefault="00530557">
            <w:pPr>
              <w:jc w:val="center"/>
              <w:rPr>
                <w:rFonts w:ascii="Calibri" w:hAnsi="Calibri" w:cs="Calibri"/>
                <w:color w:val="000000"/>
                <w:sz w:val="22"/>
                <w:szCs w:val="22"/>
              </w:rPr>
            </w:pPr>
            <w:r>
              <w:rPr>
                <w:rFonts w:ascii="Calibri" w:hAnsi="Calibri" w:cs="Calibri"/>
                <w:color w:val="000000"/>
                <w:sz w:val="22"/>
                <w:szCs w:val="22"/>
              </w:rPr>
              <w:t>2</w:t>
            </w:r>
          </w:p>
        </w:tc>
        <w:tc>
          <w:tcPr>
            <w:tcW w:w="1276" w:type="dxa"/>
            <w:tcBorders>
              <w:top w:val="nil"/>
              <w:left w:val="nil"/>
              <w:bottom w:val="single" w:sz="4" w:space="0" w:color="auto"/>
              <w:right w:val="single" w:sz="4" w:space="0" w:color="auto"/>
            </w:tcBorders>
            <w:shd w:val="clear" w:color="auto" w:fill="auto"/>
            <w:noWrap/>
            <w:vAlign w:val="bottom"/>
            <w:hideMark/>
          </w:tcPr>
          <w:p w14:paraId="1E398491" w14:textId="77777777" w:rsidR="00530557" w:rsidRDefault="00530557">
            <w:pPr>
              <w:jc w:val="center"/>
              <w:rPr>
                <w:rFonts w:ascii="Calibri" w:hAnsi="Calibri" w:cs="Calibri"/>
                <w:color w:val="000000"/>
                <w:sz w:val="22"/>
                <w:szCs w:val="22"/>
              </w:rPr>
            </w:pPr>
            <w:r>
              <w:rPr>
                <w:rFonts w:ascii="Arial" w:hAnsi="Arial" w:cs="Arial"/>
                <w:sz w:val="16"/>
                <w:szCs w:val="16"/>
              </w:rPr>
              <w:t>1 MJ</w:t>
            </w:r>
          </w:p>
        </w:tc>
        <w:tc>
          <w:tcPr>
            <w:tcW w:w="851" w:type="dxa"/>
            <w:tcBorders>
              <w:top w:val="nil"/>
              <w:left w:val="nil"/>
              <w:bottom w:val="single" w:sz="4" w:space="0" w:color="auto"/>
              <w:right w:val="single" w:sz="4" w:space="0" w:color="auto"/>
            </w:tcBorders>
            <w:shd w:val="clear" w:color="auto" w:fill="auto"/>
            <w:noWrap/>
            <w:vAlign w:val="bottom"/>
            <w:hideMark/>
          </w:tcPr>
          <w:p w14:paraId="1F9F690C" w14:textId="77777777" w:rsidR="00530557" w:rsidRDefault="00530557">
            <w:pPr>
              <w:rPr>
                <w:rFonts w:ascii="Calibri" w:hAnsi="Calibri" w:cs="Calibri"/>
                <w:color w:val="000000"/>
                <w:sz w:val="22"/>
                <w:szCs w:val="22"/>
              </w:rPr>
            </w:pPr>
            <w:r>
              <w:rPr>
                <w:rFonts w:ascii="Calibri" w:hAnsi="Calibri" w:cs="Calibri"/>
                <w:color w:val="000000"/>
                <w:sz w:val="22"/>
                <w:szCs w:val="22"/>
              </w:rPr>
              <w:t xml:space="preserve">1 </w:t>
            </w:r>
            <w:proofErr w:type="spellStart"/>
            <w:r>
              <w:rPr>
                <w:rFonts w:ascii="Calibri" w:hAnsi="Calibri" w:cs="Calibri"/>
                <w:color w:val="000000"/>
                <w:sz w:val="22"/>
                <w:szCs w:val="22"/>
              </w:rPr>
              <w:t>poz</w:t>
            </w:r>
            <w:proofErr w:type="spellEnd"/>
            <w:r>
              <w:rPr>
                <w:rFonts w:ascii="Calibri" w:hAnsi="Calibri" w:cs="Calibri"/>
                <w:color w:val="000000"/>
                <w:sz w:val="22"/>
                <w:szCs w:val="22"/>
              </w:rPr>
              <w:t>.</w:t>
            </w:r>
          </w:p>
        </w:tc>
        <w:tc>
          <w:tcPr>
            <w:tcW w:w="1276" w:type="dxa"/>
            <w:tcBorders>
              <w:top w:val="nil"/>
              <w:left w:val="nil"/>
              <w:bottom w:val="single" w:sz="4" w:space="0" w:color="auto"/>
              <w:right w:val="single" w:sz="4" w:space="0" w:color="auto"/>
            </w:tcBorders>
            <w:shd w:val="clear" w:color="auto" w:fill="auto"/>
            <w:noWrap/>
            <w:vAlign w:val="bottom"/>
            <w:hideMark/>
          </w:tcPr>
          <w:p w14:paraId="418DB7F1"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1 000,00 Kč</w:t>
            </w:r>
          </w:p>
        </w:tc>
        <w:tc>
          <w:tcPr>
            <w:tcW w:w="1275" w:type="dxa"/>
            <w:tcBorders>
              <w:top w:val="nil"/>
              <w:left w:val="nil"/>
              <w:bottom w:val="single" w:sz="4" w:space="0" w:color="auto"/>
              <w:right w:val="single" w:sz="4" w:space="0" w:color="auto"/>
            </w:tcBorders>
            <w:shd w:val="clear" w:color="auto" w:fill="auto"/>
            <w:noWrap/>
            <w:vAlign w:val="bottom"/>
            <w:hideMark/>
          </w:tcPr>
          <w:p w14:paraId="74D6766F"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1 000,00 Kč</w:t>
            </w:r>
          </w:p>
        </w:tc>
        <w:tc>
          <w:tcPr>
            <w:tcW w:w="1276" w:type="dxa"/>
            <w:tcBorders>
              <w:top w:val="nil"/>
              <w:left w:val="nil"/>
              <w:bottom w:val="single" w:sz="4" w:space="0" w:color="auto"/>
              <w:right w:val="single" w:sz="4" w:space="0" w:color="auto"/>
            </w:tcBorders>
            <w:shd w:val="clear" w:color="auto" w:fill="auto"/>
            <w:noWrap/>
            <w:vAlign w:val="bottom"/>
            <w:hideMark/>
          </w:tcPr>
          <w:p w14:paraId="628A7104"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300,00 Kč</w:t>
            </w:r>
          </w:p>
        </w:tc>
        <w:tc>
          <w:tcPr>
            <w:tcW w:w="1276" w:type="dxa"/>
            <w:tcBorders>
              <w:top w:val="nil"/>
              <w:left w:val="nil"/>
              <w:bottom w:val="single" w:sz="4" w:space="0" w:color="auto"/>
              <w:right w:val="single" w:sz="4" w:space="0" w:color="auto"/>
            </w:tcBorders>
            <w:shd w:val="clear" w:color="auto" w:fill="auto"/>
            <w:noWrap/>
            <w:vAlign w:val="bottom"/>
            <w:hideMark/>
          </w:tcPr>
          <w:p w14:paraId="741E877B"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1 900,00 Kč</w:t>
            </w:r>
          </w:p>
        </w:tc>
        <w:tc>
          <w:tcPr>
            <w:tcW w:w="1276" w:type="dxa"/>
            <w:tcBorders>
              <w:top w:val="nil"/>
              <w:left w:val="nil"/>
              <w:bottom w:val="single" w:sz="4" w:space="0" w:color="auto"/>
              <w:right w:val="single" w:sz="4" w:space="0" w:color="auto"/>
            </w:tcBorders>
            <w:shd w:val="clear" w:color="auto" w:fill="auto"/>
            <w:noWrap/>
            <w:vAlign w:val="bottom"/>
            <w:hideMark/>
          </w:tcPr>
          <w:p w14:paraId="52408280"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1 000,00 Kč</w:t>
            </w:r>
          </w:p>
        </w:tc>
        <w:tc>
          <w:tcPr>
            <w:tcW w:w="1275" w:type="dxa"/>
            <w:tcBorders>
              <w:top w:val="nil"/>
              <w:left w:val="nil"/>
              <w:bottom w:val="single" w:sz="4" w:space="0" w:color="auto"/>
              <w:right w:val="single" w:sz="4" w:space="0" w:color="auto"/>
            </w:tcBorders>
            <w:shd w:val="clear" w:color="auto" w:fill="auto"/>
            <w:noWrap/>
            <w:vAlign w:val="bottom"/>
            <w:hideMark/>
          </w:tcPr>
          <w:p w14:paraId="0FDB5C6B"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1 800,00 Kč</w:t>
            </w:r>
          </w:p>
        </w:tc>
      </w:tr>
      <w:tr w:rsidR="00530557" w14:paraId="39442C56" w14:textId="77777777" w:rsidTr="00B75C93">
        <w:trPr>
          <w:trHeight w:val="300"/>
        </w:trPr>
        <w:tc>
          <w:tcPr>
            <w:tcW w:w="709" w:type="dxa"/>
            <w:vMerge/>
            <w:tcBorders>
              <w:top w:val="nil"/>
              <w:left w:val="single" w:sz="4" w:space="0" w:color="auto"/>
              <w:bottom w:val="single" w:sz="4" w:space="0" w:color="auto"/>
              <w:right w:val="single" w:sz="4" w:space="0" w:color="auto"/>
            </w:tcBorders>
            <w:vAlign w:val="center"/>
            <w:hideMark/>
          </w:tcPr>
          <w:p w14:paraId="4296D022" w14:textId="77777777" w:rsidR="00530557" w:rsidRDefault="00530557">
            <w:pPr>
              <w:rPr>
                <w:rFonts w:ascii="Calibri" w:hAnsi="Calibri" w:cs="Calibri"/>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bottom"/>
            <w:hideMark/>
          </w:tcPr>
          <w:p w14:paraId="2EBB85F0" w14:textId="77777777" w:rsidR="00530557" w:rsidRDefault="00530557">
            <w:pPr>
              <w:jc w:val="center"/>
              <w:rPr>
                <w:rFonts w:ascii="Calibri" w:hAnsi="Calibri" w:cs="Calibri"/>
                <w:color w:val="000000"/>
                <w:sz w:val="22"/>
                <w:szCs w:val="22"/>
              </w:rPr>
            </w:pPr>
            <w:r>
              <w:rPr>
                <w:rFonts w:ascii="Arial" w:hAnsi="Arial" w:cs="Arial"/>
                <w:sz w:val="16"/>
                <w:szCs w:val="16"/>
              </w:rPr>
              <w:t>2-3 MJ</w:t>
            </w:r>
          </w:p>
        </w:tc>
        <w:tc>
          <w:tcPr>
            <w:tcW w:w="851" w:type="dxa"/>
            <w:tcBorders>
              <w:top w:val="nil"/>
              <w:left w:val="nil"/>
              <w:bottom w:val="single" w:sz="4" w:space="0" w:color="auto"/>
              <w:right w:val="single" w:sz="4" w:space="0" w:color="auto"/>
            </w:tcBorders>
            <w:shd w:val="clear" w:color="auto" w:fill="auto"/>
            <w:noWrap/>
            <w:vAlign w:val="bottom"/>
            <w:hideMark/>
          </w:tcPr>
          <w:p w14:paraId="6B0E1D01" w14:textId="77777777" w:rsidR="00530557" w:rsidRDefault="00530557">
            <w:pPr>
              <w:rPr>
                <w:rFonts w:ascii="Calibri" w:hAnsi="Calibri" w:cs="Calibri"/>
                <w:color w:val="000000"/>
                <w:sz w:val="22"/>
                <w:szCs w:val="22"/>
              </w:rPr>
            </w:pPr>
            <w:r>
              <w:rPr>
                <w:rFonts w:ascii="Calibri" w:hAnsi="Calibri" w:cs="Calibri"/>
                <w:color w:val="000000"/>
                <w:sz w:val="22"/>
                <w:szCs w:val="22"/>
              </w:rPr>
              <w:t xml:space="preserve">1 </w:t>
            </w:r>
            <w:proofErr w:type="spellStart"/>
            <w:r>
              <w:rPr>
                <w:rFonts w:ascii="Calibri" w:hAnsi="Calibri" w:cs="Calibri"/>
                <w:color w:val="000000"/>
                <w:sz w:val="22"/>
                <w:szCs w:val="22"/>
              </w:rPr>
              <w:t>poz</w:t>
            </w:r>
            <w:proofErr w:type="spellEnd"/>
            <w:r>
              <w:rPr>
                <w:rFonts w:ascii="Calibri" w:hAnsi="Calibri" w:cs="Calibri"/>
                <w:color w:val="000000"/>
                <w:sz w:val="22"/>
                <w:szCs w:val="22"/>
              </w:rPr>
              <w:t>.</w:t>
            </w:r>
          </w:p>
        </w:tc>
        <w:tc>
          <w:tcPr>
            <w:tcW w:w="1276" w:type="dxa"/>
            <w:tcBorders>
              <w:top w:val="nil"/>
              <w:left w:val="nil"/>
              <w:bottom w:val="single" w:sz="4" w:space="0" w:color="auto"/>
              <w:right w:val="single" w:sz="4" w:space="0" w:color="auto"/>
            </w:tcBorders>
            <w:shd w:val="clear" w:color="auto" w:fill="auto"/>
            <w:noWrap/>
            <w:vAlign w:val="bottom"/>
            <w:hideMark/>
          </w:tcPr>
          <w:p w14:paraId="177BA0E2"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500,00 Kč</w:t>
            </w:r>
          </w:p>
        </w:tc>
        <w:tc>
          <w:tcPr>
            <w:tcW w:w="1275" w:type="dxa"/>
            <w:tcBorders>
              <w:top w:val="nil"/>
              <w:left w:val="nil"/>
              <w:bottom w:val="single" w:sz="4" w:space="0" w:color="auto"/>
              <w:right w:val="single" w:sz="4" w:space="0" w:color="auto"/>
            </w:tcBorders>
            <w:shd w:val="clear" w:color="auto" w:fill="auto"/>
            <w:noWrap/>
            <w:vAlign w:val="bottom"/>
            <w:hideMark/>
          </w:tcPr>
          <w:p w14:paraId="7CD7B8C4"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800,00 Kč</w:t>
            </w:r>
          </w:p>
        </w:tc>
        <w:tc>
          <w:tcPr>
            <w:tcW w:w="1276" w:type="dxa"/>
            <w:tcBorders>
              <w:top w:val="nil"/>
              <w:left w:val="nil"/>
              <w:bottom w:val="single" w:sz="4" w:space="0" w:color="auto"/>
              <w:right w:val="single" w:sz="4" w:space="0" w:color="auto"/>
            </w:tcBorders>
            <w:shd w:val="clear" w:color="auto" w:fill="auto"/>
            <w:noWrap/>
            <w:vAlign w:val="bottom"/>
            <w:hideMark/>
          </w:tcPr>
          <w:p w14:paraId="7AD84005"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150,00 Kč</w:t>
            </w:r>
          </w:p>
        </w:tc>
        <w:tc>
          <w:tcPr>
            <w:tcW w:w="1276" w:type="dxa"/>
            <w:tcBorders>
              <w:top w:val="nil"/>
              <w:left w:val="nil"/>
              <w:bottom w:val="single" w:sz="4" w:space="0" w:color="auto"/>
              <w:right w:val="single" w:sz="4" w:space="0" w:color="auto"/>
            </w:tcBorders>
            <w:shd w:val="clear" w:color="auto" w:fill="auto"/>
            <w:noWrap/>
            <w:vAlign w:val="bottom"/>
            <w:hideMark/>
          </w:tcPr>
          <w:p w14:paraId="551CF3BB"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1 000,00 Kč</w:t>
            </w:r>
          </w:p>
        </w:tc>
        <w:tc>
          <w:tcPr>
            <w:tcW w:w="1276" w:type="dxa"/>
            <w:tcBorders>
              <w:top w:val="nil"/>
              <w:left w:val="nil"/>
              <w:bottom w:val="single" w:sz="4" w:space="0" w:color="auto"/>
              <w:right w:val="single" w:sz="4" w:space="0" w:color="auto"/>
            </w:tcBorders>
            <w:shd w:val="clear" w:color="auto" w:fill="auto"/>
            <w:noWrap/>
            <w:vAlign w:val="bottom"/>
            <w:hideMark/>
          </w:tcPr>
          <w:p w14:paraId="52BF26C6"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600,00 Kč</w:t>
            </w:r>
          </w:p>
        </w:tc>
        <w:tc>
          <w:tcPr>
            <w:tcW w:w="1275" w:type="dxa"/>
            <w:tcBorders>
              <w:top w:val="nil"/>
              <w:left w:val="nil"/>
              <w:bottom w:val="single" w:sz="4" w:space="0" w:color="auto"/>
              <w:right w:val="single" w:sz="4" w:space="0" w:color="auto"/>
            </w:tcBorders>
            <w:shd w:val="clear" w:color="auto" w:fill="auto"/>
            <w:noWrap/>
            <w:vAlign w:val="bottom"/>
            <w:hideMark/>
          </w:tcPr>
          <w:p w14:paraId="0A3F4B9B"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1 200,00 Kč</w:t>
            </w:r>
          </w:p>
        </w:tc>
      </w:tr>
      <w:tr w:rsidR="00530557" w14:paraId="3A477884" w14:textId="77777777" w:rsidTr="00B75C93">
        <w:trPr>
          <w:trHeight w:val="300"/>
        </w:trPr>
        <w:tc>
          <w:tcPr>
            <w:tcW w:w="709" w:type="dxa"/>
            <w:vMerge/>
            <w:tcBorders>
              <w:top w:val="nil"/>
              <w:left w:val="single" w:sz="4" w:space="0" w:color="auto"/>
              <w:bottom w:val="single" w:sz="4" w:space="0" w:color="auto"/>
              <w:right w:val="single" w:sz="4" w:space="0" w:color="auto"/>
            </w:tcBorders>
            <w:vAlign w:val="center"/>
            <w:hideMark/>
          </w:tcPr>
          <w:p w14:paraId="0765AD79" w14:textId="77777777" w:rsidR="00530557" w:rsidRDefault="00530557">
            <w:pPr>
              <w:rPr>
                <w:rFonts w:ascii="Calibri" w:hAnsi="Calibri" w:cs="Calibri"/>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bottom"/>
            <w:hideMark/>
          </w:tcPr>
          <w:p w14:paraId="62BCA058" w14:textId="77777777" w:rsidR="00530557" w:rsidRDefault="00530557">
            <w:pPr>
              <w:jc w:val="center"/>
              <w:rPr>
                <w:rFonts w:ascii="Calibri" w:hAnsi="Calibri" w:cs="Calibri"/>
                <w:color w:val="000000"/>
                <w:sz w:val="22"/>
                <w:szCs w:val="22"/>
              </w:rPr>
            </w:pPr>
            <w:r>
              <w:rPr>
                <w:rFonts w:ascii="Arial" w:hAnsi="Arial" w:cs="Arial"/>
                <w:sz w:val="16"/>
                <w:szCs w:val="16"/>
              </w:rPr>
              <w:t>4-5 MJ</w:t>
            </w:r>
          </w:p>
        </w:tc>
        <w:tc>
          <w:tcPr>
            <w:tcW w:w="851" w:type="dxa"/>
            <w:tcBorders>
              <w:top w:val="nil"/>
              <w:left w:val="nil"/>
              <w:bottom w:val="single" w:sz="4" w:space="0" w:color="auto"/>
              <w:right w:val="single" w:sz="4" w:space="0" w:color="auto"/>
            </w:tcBorders>
            <w:shd w:val="clear" w:color="auto" w:fill="auto"/>
            <w:noWrap/>
            <w:vAlign w:val="bottom"/>
            <w:hideMark/>
          </w:tcPr>
          <w:p w14:paraId="7960424E" w14:textId="77777777" w:rsidR="00530557" w:rsidRDefault="00530557">
            <w:pPr>
              <w:rPr>
                <w:rFonts w:ascii="Calibri" w:hAnsi="Calibri" w:cs="Calibri"/>
                <w:color w:val="000000"/>
                <w:sz w:val="22"/>
                <w:szCs w:val="22"/>
              </w:rPr>
            </w:pPr>
            <w:r>
              <w:rPr>
                <w:rFonts w:ascii="Calibri" w:hAnsi="Calibri" w:cs="Calibri"/>
                <w:color w:val="000000"/>
                <w:sz w:val="22"/>
                <w:szCs w:val="22"/>
              </w:rPr>
              <w:t xml:space="preserve">1 </w:t>
            </w:r>
            <w:proofErr w:type="spellStart"/>
            <w:r>
              <w:rPr>
                <w:rFonts w:ascii="Calibri" w:hAnsi="Calibri" w:cs="Calibri"/>
                <w:color w:val="000000"/>
                <w:sz w:val="22"/>
                <w:szCs w:val="22"/>
              </w:rPr>
              <w:t>poz</w:t>
            </w:r>
            <w:proofErr w:type="spellEnd"/>
            <w:r>
              <w:rPr>
                <w:rFonts w:ascii="Calibri" w:hAnsi="Calibri" w:cs="Calibri"/>
                <w:color w:val="000000"/>
                <w:sz w:val="22"/>
                <w:szCs w:val="22"/>
              </w:rPr>
              <w:t>.</w:t>
            </w:r>
          </w:p>
        </w:tc>
        <w:tc>
          <w:tcPr>
            <w:tcW w:w="1276" w:type="dxa"/>
            <w:tcBorders>
              <w:top w:val="nil"/>
              <w:left w:val="nil"/>
              <w:bottom w:val="single" w:sz="4" w:space="0" w:color="auto"/>
              <w:right w:val="single" w:sz="4" w:space="0" w:color="auto"/>
            </w:tcBorders>
            <w:shd w:val="clear" w:color="auto" w:fill="auto"/>
            <w:noWrap/>
            <w:vAlign w:val="bottom"/>
            <w:hideMark/>
          </w:tcPr>
          <w:p w14:paraId="7CDCB194"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300,00 Kč</w:t>
            </w:r>
          </w:p>
        </w:tc>
        <w:tc>
          <w:tcPr>
            <w:tcW w:w="1275" w:type="dxa"/>
            <w:tcBorders>
              <w:top w:val="nil"/>
              <w:left w:val="nil"/>
              <w:bottom w:val="single" w:sz="4" w:space="0" w:color="auto"/>
              <w:right w:val="single" w:sz="4" w:space="0" w:color="auto"/>
            </w:tcBorders>
            <w:shd w:val="clear" w:color="auto" w:fill="auto"/>
            <w:noWrap/>
            <w:vAlign w:val="bottom"/>
            <w:hideMark/>
          </w:tcPr>
          <w:p w14:paraId="399575B9"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700,00 Kč</w:t>
            </w:r>
          </w:p>
        </w:tc>
        <w:tc>
          <w:tcPr>
            <w:tcW w:w="1276" w:type="dxa"/>
            <w:tcBorders>
              <w:top w:val="nil"/>
              <w:left w:val="nil"/>
              <w:bottom w:val="single" w:sz="4" w:space="0" w:color="auto"/>
              <w:right w:val="single" w:sz="4" w:space="0" w:color="auto"/>
            </w:tcBorders>
            <w:shd w:val="clear" w:color="auto" w:fill="auto"/>
            <w:noWrap/>
            <w:vAlign w:val="bottom"/>
            <w:hideMark/>
          </w:tcPr>
          <w:p w14:paraId="35D216E5"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100,00 Kč</w:t>
            </w:r>
          </w:p>
        </w:tc>
        <w:tc>
          <w:tcPr>
            <w:tcW w:w="1276" w:type="dxa"/>
            <w:tcBorders>
              <w:top w:val="nil"/>
              <w:left w:val="nil"/>
              <w:bottom w:val="single" w:sz="4" w:space="0" w:color="auto"/>
              <w:right w:val="single" w:sz="4" w:space="0" w:color="auto"/>
            </w:tcBorders>
            <w:shd w:val="clear" w:color="auto" w:fill="auto"/>
            <w:noWrap/>
            <w:vAlign w:val="bottom"/>
            <w:hideMark/>
          </w:tcPr>
          <w:p w14:paraId="57C51D1E"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700,00 Kč</w:t>
            </w:r>
          </w:p>
        </w:tc>
        <w:tc>
          <w:tcPr>
            <w:tcW w:w="1276" w:type="dxa"/>
            <w:tcBorders>
              <w:top w:val="nil"/>
              <w:left w:val="nil"/>
              <w:bottom w:val="single" w:sz="4" w:space="0" w:color="auto"/>
              <w:right w:val="single" w:sz="4" w:space="0" w:color="auto"/>
            </w:tcBorders>
            <w:shd w:val="clear" w:color="auto" w:fill="auto"/>
            <w:noWrap/>
            <w:vAlign w:val="bottom"/>
            <w:hideMark/>
          </w:tcPr>
          <w:p w14:paraId="3FFADE24"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400,00 Kč</w:t>
            </w:r>
          </w:p>
        </w:tc>
        <w:tc>
          <w:tcPr>
            <w:tcW w:w="1275" w:type="dxa"/>
            <w:tcBorders>
              <w:top w:val="nil"/>
              <w:left w:val="nil"/>
              <w:bottom w:val="single" w:sz="4" w:space="0" w:color="auto"/>
              <w:right w:val="single" w:sz="4" w:space="0" w:color="auto"/>
            </w:tcBorders>
            <w:shd w:val="clear" w:color="auto" w:fill="auto"/>
            <w:noWrap/>
            <w:vAlign w:val="bottom"/>
            <w:hideMark/>
          </w:tcPr>
          <w:p w14:paraId="1628E78B"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900,00 Kč</w:t>
            </w:r>
          </w:p>
        </w:tc>
      </w:tr>
      <w:tr w:rsidR="00530557" w14:paraId="2DC3886C" w14:textId="77777777" w:rsidTr="00B75C93">
        <w:trPr>
          <w:trHeight w:val="300"/>
        </w:trPr>
        <w:tc>
          <w:tcPr>
            <w:tcW w:w="709" w:type="dxa"/>
            <w:vMerge/>
            <w:tcBorders>
              <w:top w:val="nil"/>
              <w:left w:val="single" w:sz="4" w:space="0" w:color="auto"/>
              <w:bottom w:val="single" w:sz="4" w:space="0" w:color="auto"/>
              <w:right w:val="single" w:sz="4" w:space="0" w:color="auto"/>
            </w:tcBorders>
            <w:vAlign w:val="center"/>
            <w:hideMark/>
          </w:tcPr>
          <w:p w14:paraId="62E7428F" w14:textId="77777777" w:rsidR="00530557" w:rsidRDefault="00530557">
            <w:pPr>
              <w:rPr>
                <w:rFonts w:ascii="Calibri" w:hAnsi="Calibri" w:cs="Calibri"/>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bottom"/>
            <w:hideMark/>
          </w:tcPr>
          <w:p w14:paraId="5CF14349" w14:textId="77777777" w:rsidR="00530557" w:rsidRDefault="00530557">
            <w:pPr>
              <w:jc w:val="center"/>
              <w:rPr>
                <w:rFonts w:ascii="Calibri" w:hAnsi="Calibri" w:cs="Calibri"/>
                <w:color w:val="000000"/>
                <w:sz w:val="22"/>
                <w:szCs w:val="22"/>
              </w:rPr>
            </w:pPr>
            <w:r>
              <w:rPr>
                <w:rFonts w:ascii="Arial" w:hAnsi="Arial" w:cs="Arial"/>
                <w:sz w:val="16"/>
                <w:szCs w:val="16"/>
              </w:rPr>
              <w:t>6 a více MJ</w:t>
            </w:r>
          </w:p>
        </w:tc>
        <w:tc>
          <w:tcPr>
            <w:tcW w:w="851" w:type="dxa"/>
            <w:tcBorders>
              <w:top w:val="nil"/>
              <w:left w:val="nil"/>
              <w:bottom w:val="single" w:sz="4" w:space="0" w:color="auto"/>
              <w:right w:val="single" w:sz="4" w:space="0" w:color="auto"/>
            </w:tcBorders>
            <w:shd w:val="clear" w:color="auto" w:fill="auto"/>
            <w:noWrap/>
            <w:vAlign w:val="bottom"/>
            <w:hideMark/>
          </w:tcPr>
          <w:p w14:paraId="2EAF3178" w14:textId="77777777" w:rsidR="00530557" w:rsidRDefault="00530557">
            <w:pPr>
              <w:rPr>
                <w:rFonts w:ascii="Calibri" w:hAnsi="Calibri" w:cs="Calibri"/>
                <w:color w:val="000000"/>
                <w:sz w:val="22"/>
                <w:szCs w:val="22"/>
              </w:rPr>
            </w:pPr>
            <w:r>
              <w:rPr>
                <w:rFonts w:ascii="Calibri" w:hAnsi="Calibri" w:cs="Calibri"/>
                <w:color w:val="000000"/>
                <w:sz w:val="22"/>
                <w:szCs w:val="22"/>
              </w:rPr>
              <w:t xml:space="preserve">1 </w:t>
            </w:r>
            <w:proofErr w:type="spellStart"/>
            <w:r>
              <w:rPr>
                <w:rFonts w:ascii="Calibri" w:hAnsi="Calibri" w:cs="Calibri"/>
                <w:color w:val="000000"/>
                <w:sz w:val="22"/>
                <w:szCs w:val="22"/>
              </w:rPr>
              <w:t>poz</w:t>
            </w:r>
            <w:proofErr w:type="spellEnd"/>
            <w:r>
              <w:rPr>
                <w:rFonts w:ascii="Calibri" w:hAnsi="Calibri" w:cs="Calibri"/>
                <w:color w:val="000000"/>
                <w:sz w:val="22"/>
                <w:szCs w:val="22"/>
              </w:rPr>
              <w:t>.</w:t>
            </w:r>
          </w:p>
        </w:tc>
        <w:tc>
          <w:tcPr>
            <w:tcW w:w="1276" w:type="dxa"/>
            <w:tcBorders>
              <w:top w:val="nil"/>
              <w:left w:val="nil"/>
              <w:bottom w:val="single" w:sz="4" w:space="0" w:color="auto"/>
              <w:right w:val="single" w:sz="4" w:space="0" w:color="auto"/>
            </w:tcBorders>
            <w:shd w:val="clear" w:color="auto" w:fill="auto"/>
            <w:noWrap/>
            <w:vAlign w:val="bottom"/>
            <w:hideMark/>
          </w:tcPr>
          <w:p w14:paraId="12099C4B"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200,00 Kč</w:t>
            </w:r>
          </w:p>
        </w:tc>
        <w:tc>
          <w:tcPr>
            <w:tcW w:w="1275" w:type="dxa"/>
            <w:tcBorders>
              <w:top w:val="nil"/>
              <w:left w:val="nil"/>
              <w:bottom w:val="single" w:sz="4" w:space="0" w:color="auto"/>
              <w:right w:val="single" w:sz="4" w:space="0" w:color="auto"/>
            </w:tcBorders>
            <w:shd w:val="clear" w:color="auto" w:fill="auto"/>
            <w:noWrap/>
            <w:vAlign w:val="bottom"/>
            <w:hideMark/>
          </w:tcPr>
          <w:p w14:paraId="15BD989B"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600,00 Kč</w:t>
            </w:r>
          </w:p>
        </w:tc>
        <w:tc>
          <w:tcPr>
            <w:tcW w:w="1276" w:type="dxa"/>
            <w:tcBorders>
              <w:top w:val="nil"/>
              <w:left w:val="nil"/>
              <w:bottom w:val="single" w:sz="4" w:space="0" w:color="auto"/>
              <w:right w:val="single" w:sz="4" w:space="0" w:color="auto"/>
            </w:tcBorders>
            <w:shd w:val="clear" w:color="auto" w:fill="auto"/>
            <w:noWrap/>
            <w:vAlign w:val="bottom"/>
            <w:hideMark/>
          </w:tcPr>
          <w:p w14:paraId="25941DFE"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95,00 Kč</w:t>
            </w:r>
          </w:p>
        </w:tc>
        <w:tc>
          <w:tcPr>
            <w:tcW w:w="1276" w:type="dxa"/>
            <w:tcBorders>
              <w:top w:val="nil"/>
              <w:left w:val="nil"/>
              <w:bottom w:val="single" w:sz="4" w:space="0" w:color="auto"/>
              <w:right w:val="single" w:sz="4" w:space="0" w:color="auto"/>
            </w:tcBorders>
            <w:shd w:val="clear" w:color="auto" w:fill="auto"/>
            <w:noWrap/>
            <w:vAlign w:val="bottom"/>
            <w:hideMark/>
          </w:tcPr>
          <w:p w14:paraId="3E4F6F24"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500,00 Kč</w:t>
            </w:r>
          </w:p>
        </w:tc>
        <w:tc>
          <w:tcPr>
            <w:tcW w:w="1276" w:type="dxa"/>
            <w:tcBorders>
              <w:top w:val="nil"/>
              <w:left w:val="nil"/>
              <w:bottom w:val="single" w:sz="4" w:space="0" w:color="auto"/>
              <w:right w:val="single" w:sz="4" w:space="0" w:color="auto"/>
            </w:tcBorders>
            <w:shd w:val="clear" w:color="auto" w:fill="auto"/>
            <w:noWrap/>
            <w:vAlign w:val="bottom"/>
            <w:hideMark/>
          </w:tcPr>
          <w:p w14:paraId="08679811"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300,00 Kč</w:t>
            </w:r>
          </w:p>
        </w:tc>
        <w:tc>
          <w:tcPr>
            <w:tcW w:w="1275" w:type="dxa"/>
            <w:tcBorders>
              <w:top w:val="nil"/>
              <w:left w:val="nil"/>
              <w:bottom w:val="single" w:sz="4" w:space="0" w:color="auto"/>
              <w:right w:val="single" w:sz="4" w:space="0" w:color="auto"/>
            </w:tcBorders>
            <w:shd w:val="clear" w:color="auto" w:fill="auto"/>
            <w:noWrap/>
            <w:vAlign w:val="bottom"/>
            <w:hideMark/>
          </w:tcPr>
          <w:p w14:paraId="09416B71"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700,00 Kč</w:t>
            </w:r>
          </w:p>
        </w:tc>
      </w:tr>
      <w:tr w:rsidR="00530557" w14:paraId="0804C90E" w14:textId="77777777" w:rsidTr="00B75C93">
        <w:trPr>
          <w:trHeight w:val="300"/>
        </w:trPr>
        <w:tc>
          <w:tcPr>
            <w:tcW w:w="70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1555DD1" w14:textId="77777777" w:rsidR="00530557" w:rsidRDefault="00530557">
            <w:pPr>
              <w:jc w:val="center"/>
              <w:rPr>
                <w:rFonts w:ascii="Calibri" w:hAnsi="Calibri" w:cs="Calibri"/>
                <w:color w:val="000000"/>
                <w:sz w:val="22"/>
                <w:szCs w:val="22"/>
              </w:rPr>
            </w:pPr>
            <w:r>
              <w:rPr>
                <w:rFonts w:ascii="Calibri" w:hAnsi="Calibri" w:cs="Calibri"/>
                <w:color w:val="000000"/>
                <w:sz w:val="22"/>
                <w:szCs w:val="22"/>
              </w:rPr>
              <w:t>3</w:t>
            </w:r>
          </w:p>
        </w:tc>
        <w:tc>
          <w:tcPr>
            <w:tcW w:w="1276" w:type="dxa"/>
            <w:tcBorders>
              <w:top w:val="nil"/>
              <w:left w:val="nil"/>
              <w:bottom w:val="single" w:sz="4" w:space="0" w:color="auto"/>
              <w:right w:val="single" w:sz="4" w:space="0" w:color="auto"/>
            </w:tcBorders>
            <w:shd w:val="clear" w:color="auto" w:fill="auto"/>
            <w:noWrap/>
            <w:vAlign w:val="bottom"/>
            <w:hideMark/>
          </w:tcPr>
          <w:p w14:paraId="02FCF8D1" w14:textId="77777777" w:rsidR="00530557" w:rsidRDefault="00530557">
            <w:pPr>
              <w:jc w:val="center"/>
              <w:rPr>
                <w:rFonts w:ascii="Calibri" w:hAnsi="Calibri" w:cs="Calibri"/>
                <w:color w:val="000000"/>
                <w:sz w:val="22"/>
                <w:szCs w:val="22"/>
              </w:rPr>
            </w:pPr>
            <w:r>
              <w:rPr>
                <w:rFonts w:ascii="Arial" w:hAnsi="Arial" w:cs="Arial"/>
                <w:sz w:val="16"/>
                <w:szCs w:val="16"/>
              </w:rPr>
              <w:t>1 MJ</w:t>
            </w:r>
          </w:p>
        </w:tc>
        <w:tc>
          <w:tcPr>
            <w:tcW w:w="851" w:type="dxa"/>
            <w:tcBorders>
              <w:top w:val="nil"/>
              <w:left w:val="nil"/>
              <w:bottom w:val="single" w:sz="4" w:space="0" w:color="auto"/>
              <w:right w:val="single" w:sz="4" w:space="0" w:color="auto"/>
            </w:tcBorders>
            <w:shd w:val="clear" w:color="auto" w:fill="auto"/>
            <w:noWrap/>
            <w:vAlign w:val="bottom"/>
            <w:hideMark/>
          </w:tcPr>
          <w:p w14:paraId="3DE20DE4" w14:textId="77777777" w:rsidR="00530557" w:rsidRDefault="00530557">
            <w:pPr>
              <w:rPr>
                <w:rFonts w:ascii="Calibri" w:hAnsi="Calibri" w:cs="Calibri"/>
                <w:color w:val="000000"/>
                <w:sz w:val="22"/>
                <w:szCs w:val="22"/>
              </w:rPr>
            </w:pPr>
            <w:r>
              <w:rPr>
                <w:rFonts w:ascii="Calibri" w:hAnsi="Calibri" w:cs="Calibri"/>
                <w:color w:val="000000"/>
                <w:sz w:val="22"/>
                <w:szCs w:val="22"/>
              </w:rPr>
              <w:t xml:space="preserve">1 </w:t>
            </w:r>
            <w:proofErr w:type="spellStart"/>
            <w:r>
              <w:rPr>
                <w:rFonts w:ascii="Calibri" w:hAnsi="Calibri" w:cs="Calibri"/>
                <w:color w:val="000000"/>
                <w:sz w:val="22"/>
                <w:szCs w:val="22"/>
              </w:rPr>
              <w:t>poz</w:t>
            </w:r>
            <w:proofErr w:type="spellEnd"/>
            <w:r>
              <w:rPr>
                <w:rFonts w:ascii="Calibri" w:hAnsi="Calibri" w:cs="Calibri"/>
                <w:color w:val="000000"/>
                <w:sz w:val="22"/>
                <w:szCs w:val="22"/>
              </w:rPr>
              <w:t>.</w:t>
            </w:r>
          </w:p>
        </w:tc>
        <w:tc>
          <w:tcPr>
            <w:tcW w:w="1276" w:type="dxa"/>
            <w:tcBorders>
              <w:top w:val="nil"/>
              <w:left w:val="nil"/>
              <w:bottom w:val="single" w:sz="4" w:space="0" w:color="auto"/>
              <w:right w:val="single" w:sz="4" w:space="0" w:color="auto"/>
            </w:tcBorders>
            <w:shd w:val="clear" w:color="auto" w:fill="auto"/>
            <w:noWrap/>
            <w:vAlign w:val="bottom"/>
            <w:hideMark/>
          </w:tcPr>
          <w:p w14:paraId="243BC4DD"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3 200,00 Kč</w:t>
            </w:r>
          </w:p>
        </w:tc>
        <w:tc>
          <w:tcPr>
            <w:tcW w:w="1275" w:type="dxa"/>
            <w:tcBorders>
              <w:top w:val="nil"/>
              <w:left w:val="nil"/>
              <w:bottom w:val="single" w:sz="4" w:space="0" w:color="auto"/>
              <w:right w:val="single" w:sz="4" w:space="0" w:color="auto"/>
            </w:tcBorders>
            <w:shd w:val="clear" w:color="auto" w:fill="auto"/>
            <w:noWrap/>
            <w:vAlign w:val="bottom"/>
            <w:hideMark/>
          </w:tcPr>
          <w:p w14:paraId="23FC2562"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4 300,00 Kč</w:t>
            </w:r>
          </w:p>
        </w:tc>
        <w:tc>
          <w:tcPr>
            <w:tcW w:w="1276" w:type="dxa"/>
            <w:tcBorders>
              <w:top w:val="nil"/>
              <w:left w:val="nil"/>
              <w:bottom w:val="single" w:sz="4" w:space="0" w:color="auto"/>
              <w:right w:val="single" w:sz="4" w:space="0" w:color="auto"/>
            </w:tcBorders>
            <w:shd w:val="clear" w:color="auto" w:fill="auto"/>
            <w:noWrap/>
            <w:vAlign w:val="bottom"/>
            <w:hideMark/>
          </w:tcPr>
          <w:p w14:paraId="1B32E4F0"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5 000,00 Kč</w:t>
            </w:r>
          </w:p>
        </w:tc>
        <w:tc>
          <w:tcPr>
            <w:tcW w:w="1276" w:type="dxa"/>
            <w:tcBorders>
              <w:top w:val="nil"/>
              <w:left w:val="nil"/>
              <w:bottom w:val="single" w:sz="4" w:space="0" w:color="auto"/>
              <w:right w:val="single" w:sz="4" w:space="0" w:color="auto"/>
            </w:tcBorders>
            <w:shd w:val="clear" w:color="auto" w:fill="auto"/>
            <w:noWrap/>
            <w:vAlign w:val="bottom"/>
            <w:hideMark/>
          </w:tcPr>
          <w:p w14:paraId="0A8597D8"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4 600,00 Kč</w:t>
            </w:r>
          </w:p>
        </w:tc>
        <w:tc>
          <w:tcPr>
            <w:tcW w:w="1276" w:type="dxa"/>
            <w:tcBorders>
              <w:top w:val="nil"/>
              <w:left w:val="nil"/>
              <w:bottom w:val="single" w:sz="4" w:space="0" w:color="auto"/>
              <w:right w:val="single" w:sz="4" w:space="0" w:color="auto"/>
            </w:tcBorders>
            <w:shd w:val="clear" w:color="auto" w:fill="auto"/>
            <w:noWrap/>
            <w:vAlign w:val="bottom"/>
            <w:hideMark/>
          </w:tcPr>
          <w:p w14:paraId="421EE5FA"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4 500,00 Kč</w:t>
            </w:r>
          </w:p>
        </w:tc>
        <w:tc>
          <w:tcPr>
            <w:tcW w:w="1275" w:type="dxa"/>
            <w:tcBorders>
              <w:top w:val="nil"/>
              <w:left w:val="nil"/>
              <w:bottom w:val="single" w:sz="4" w:space="0" w:color="auto"/>
              <w:right w:val="single" w:sz="4" w:space="0" w:color="auto"/>
            </w:tcBorders>
            <w:shd w:val="clear" w:color="auto" w:fill="auto"/>
            <w:noWrap/>
            <w:vAlign w:val="bottom"/>
            <w:hideMark/>
          </w:tcPr>
          <w:p w14:paraId="36697D9D"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3 200,00 Kč</w:t>
            </w:r>
          </w:p>
        </w:tc>
      </w:tr>
      <w:tr w:rsidR="00530557" w14:paraId="4A20BF13" w14:textId="77777777" w:rsidTr="00B75C93">
        <w:trPr>
          <w:trHeight w:val="300"/>
        </w:trPr>
        <w:tc>
          <w:tcPr>
            <w:tcW w:w="709" w:type="dxa"/>
            <w:vMerge/>
            <w:tcBorders>
              <w:top w:val="nil"/>
              <w:left w:val="single" w:sz="4" w:space="0" w:color="auto"/>
              <w:bottom w:val="single" w:sz="4" w:space="0" w:color="auto"/>
              <w:right w:val="single" w:sz="4" w:space="0" w:color="auto"/>
            </w:tcBorders>
            <w:vAlign w:val="center"/>
            <w:hideMark/>
          </w:tcPr>
          <w:p w14:paraId="3AA1C978" w14:textId="77777777" w:rsidR="00530557" w:rsidRDefault="00530557">
            <w:pPr>
              <w:rPr>
                <w:rFonts w:ascii="Calibri" w:hAnsi="Calibri" w:cs="Calibri"/>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bottom"/>
            <w:hideMark/>
          </w:tcPr>
          <w:p w14:paraId="6BBAE0F3" w14:textId="77777777" w:rsidR="00530557" w:rsidRDefault="00530557">
            <w:pPr>
              <w:jc w:val="center"/>
              <w:rPr>
                <w:rFonts w:ascii="Calibri" w:hAnsi="Calibri" w:cs="Calibri"/>
                <w:color w:val="000000"/>
                <w:sz w:val="22"/>
                <w:szCs w:val="22"/>
              </w:rPr>
            </w:pPr>
            <w:r>
              <w:rPr>
                <w:rFonts w:ascii="Arial" w:hAnsi="Arial" w:cs="Arial"/>
                <w:sz w:val="16"/>
                <w:szCs w:val="16"/>
              </w:rPr>
              <w:t>2-3 MJ</w:t>
            </w:r>
          </w:p>
        </w:tc>
        <w:tc>
          <w:tcPr>
            <w:tcW w:w="851" w:type="dxa"/>
            <w:tcBorders>
              <w:top w:val="nil"/>
              <w:left w:val="nil"/>
              <w:bottom w:val="single" w:sz="4" w:space="0" w:color="auto"/>
              <w:right w:val="single" w:sz="4" w:space="0" w:color="auto"/>
            </w:tcBorders>
            <w:shd w:val="clear" w:color="auto" w:fill="auto"/>
            <w:noWrap/>
            <w:vAlign w:val="bottom"/>
            <w:hideMark/>
          </w:tcPr>
          <w:p w14:paraId="7B54BABE" w14:textId="77777777" w:rsidR="00530557" w:rsidRDefault="00530557">
            <w:pPr>
              <w:rPr>
                <w:rFonts w:ascii="Calibri" w:hAnsi="Calibri" w:cs="Calibri"/>
                <w:color w:val="000000"/>
                <w:sz w:val="22"/>
                <w:szCs w:val="22"/>
              </w:rPr>
            </w:pPr>
            <w:r>
              <w:rPr>
                <w:rFonts w:ascii="Calibri" w:hAnsi="Calibri" w:cs="Calibri"/>
                <w:color w:val="000000"/>
                <w:sz w:val="22"/>
                <w:szCs w:val="22"/>
              </w:rPr>
              <w:t xml:space="preserve">1 </w:t>
            </w:r>
            <w:proofErr w:type="spellStart"/>
            <w:r>
              <w:rPr>
                <w:rFonts w:ascii="Calibri" w:hAnsi="Calibri" w:cs="Calibri"/>
                <w:color w:val="000000"/>
                <w:sz w:val="22"/>
                <w:szCs w:val="22"/>
              </w:rPr>
              <w:t>poz</w:t>
            </w:r>
            <w:proofErr w:type="spellEnd"/>
            <w:r>
              <w:rPr>
                <w:rFonts w:ascii="Calibri" w:hAnsi="Calibri" w:cs="Calibri"/>
                <w:color w:val="000000"/>
                <w:sz w:val="22"/>
                <w:szCs w:val="22"/>
              </w:rPr>
              <w:t>.</w:t>
            </w:r>
          </w:p>
        </w:tc>
        <w:tc>
          <w:tcPr>
            <w:tcW w:w="1276" w:type="dxa"/>
            <w:tcBorders>
              <w:top w:val="nil"/>
              <w:left w:val="nil"/>
              <w:bottom w:val="single" w:sz="4" w:space="0" w:color="auto"/>
              <w:right w:val="single" w:sz="4" w:space="0" w:color="auto"/>
            </w:tcBorders>
            <w:shd w:val="clear" w:color="auto" w:fill="auto"/>
            <w:noWrap/>
            <w:vAlign w:val="bottom"/>
            <w:hideMark/>
          </w:tcPr>
          <w:p w14:paraId="7C8CFD96"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1 600,00 Kč</w:t>
            </w:r>
          </w:p>
        </w:tc>
        <w:tc>
          <w:tcPr>
            <w:tcW w:w="1275" w:type="dxa"/>
            <w:tcBorders>
              <w:top w:val="nil"/>
              <w:left w:val="nil"/>
              <w:bottom w:val="single" w:sz="4" w:space="0" w:color="auto"/>
              <w:right w:val="single" w:sz="4" w:space="0" w:color="auto"/>
            </w:tcBorders>
            <w:shd w:val="clear" w:color="auto" w:fill="auto"/>
            <w:noWrap/>
            <w:vAlign w:val="bottom"/>
            <w:hideMark/>
          </w:tcPr>
          <w:p w14:paraId="47E9595B"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1 200,00 Kč</w:t>
            </w:r>
          </w:p>
        </w:tc>
        <w:tc>
          <w:tcPr>
            <w:tcW w:w="1276" w:type="dxa"/>
            <w:tcBorders>
              <w:top w:val="nil"/>
              <w:left w:val="nil"/>
              <w:bottom w:val="single" w:sz="4" w:space="0" w:color="auto"/>
              <w:right w:val="single" w:sz="4" w:space="0" w:color="auto"/>
            </w:tcBorders>
            <w:shd w:val="clear" w:color="auto" w:fill="auto"/>
            <w:noWrap/>
            <w:vAlign w:val="bottom"/>
            <w:hideMark/>
          </w:tcPr>
          <w:p w14:paraId="5E15C742"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2 500,00 Kč</w:t>
            </w:r>
          </w:p>
        </w:tc>
        <w:tc>
          <w:tcPr>
            <w:tcW w:w="1276" w:type="dxa"/>
            <w:tcBorders>
              <w:top w:val="nil"/>
              <w:left w:val="nil"/>
              <w:bottom w:val="single" w:sz="4" w:space="0" w:color="auto"/>
              <w:right w:val="single" w:sz="4" w:space="0" w:color="auto"/>
            </w:tcBorders>
            <w:shd w:val="clear" w:color="auto" w:fill="auto"/>
            <w:noWrap/>
            <w:vAlign w:val="bottom"/>
            <w:hideMark/>
          </w:tcPr>
          <w:p w14:paraId="048A0898"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2 400,00 Kč</w:t>
            </w:r>
          </w:p>
        </w:tc>
        <w:tc>
          <w:tcPr>
            <w:tcW w:w="1276" w:type="dxa"/>
            <w:tcBorders>
              <w:top w:val="nil"/>
              <w:left w:val="nil"/>
              <w:bottom w:val="single" w:sz="4" w:space="0" w:color="auto"/>
              <w:right w:val="single" w:sz="4" w:space="0" w:color="auto"/>
            </w:tcBorders>
            <w:shd w:val="clear" w:color="auto" w:fill="auto"/>
            <w:noWrap/>
            <w:vAlign w:val="bottom"/>
            <w:hideMark/>
          </w:tcPr>
          <w:p w14:paraId="3E786BFC"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2 500,00 Kč</w:t>
            </w:r>
          </w:p>
        </w:tc>
        <w:tc>
          <w:tcPr>
            <w:tcW w:w="1275" w:type="dxa"/>
            <w:tcBorders>
              <w:top w:val="nil"/>
              <w:left w:val="nil"/>
              <w:bottom w:val="single" w:sz="4" w:space="0" w:color="auto"/>
              <w:right w:val="single" w:sz="4" w:space="0" w:color="auto"/>
            </w:tcBorders>
            <w:shd w:val="clear" w:color="auto" w:fill="auto"/>
            <w:noWrap/>
            <w:vAlign w:val="bottom"/>
            <w:hideMark/>
          </w:tcPr>
          <w:p w14:paraId="2CD3884D"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2 100,00 Kč</w:t>
            </w:r>
          </w:p>
        </w:tc>
      </w:tr>
      <w:tr w:rsidR="00530557" w14:paraId="47A0E4E7" w14:textId="77777777" w:rsidTr="00B75C93">
        <w:trPr>
          <w:trHeight w:val="300"/>
        </w:trPr>
        <w:tc>
          <w:tcPr>
            <w:tcW w:w="709" w:type="dxa"/>
            <w:vMerge/>
            <w:tcBorders>
              <w:top w:val="nil"/>
              <w:left w:val="single" w:sz="4" w:space="0" w:color="auto"/>
              <w:bottom w:val="single" w:sz="4" w:space="0" w:color="auto"/>
              <w:right w:val="single" w:sz="4" w:space="0" w:color="auto"/>
            </w:tcBorders>
            <w:vAlign w:val="center"/>
            <w:hideMark/>
          </w:tcPr>
          <w:p w14:paraId="654F1238" w14:textId="77777777" w:rsidR="00530557" w:rsidRDefault="00530557">
            <w:pPr>
              <w:rPr>
                <w:rFonts w:ascii="Calibri" w:hAnsi="Calibri" w:cs="Calibri"/>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bottom"/>
            <w:hideMark/>
          </w:tcPr>
          <w:p w14:paraId="257AD1C7" w14:textId="77777777" w:rsidR="00530557" w:rsidRDefault="00530557">
            <w:pPr>
              <w:jc w:val="center"/>
              <w:rPr>
                <w:rFonts w:ascii="Calibri" w:hAnsi="Calibri" w:cs="Calibri"/>
                <w:color w:val="000000"/>
                <w:sz w:val="22"/>
                <w:szCs w:val="22"/>
              </w:rPr>
            </w:pPr>
            <w:r>
              <w:rPr>
                <w:rFonts w:ascii="Arial" w:hAnsi="Arial" w:cs="Arial"/>
                <w:sz w:val="16"/>
                <w:szCs w:val="16"/>
              </w:rPr>
              <w:t>4-5 MJ</w:t>
            </w:r>
          </w:p>
        </w:tc>
        <w:tc>
          <w:tcPr>
            <w:tcW w:w="851" w:type="dxa"/>
            <w:tcBorders>
              <w:top w:val="nil"/>
              <w:left w:val="nil"/>
              <w:bottom w:val="single" w:sz="4" w:space="0" w:color="auto"/>
              <w:right w:val="single" w:sz="4" w:space="0" w:color="auto"/>
            </w:tcBorders>
            <w:shd w:val="clear" w:color="auto" w:fill="auto"/>
            <w:noWrap/>
            <w:vAlign w:val="bottom"/>
            <w:hideMark/>
          </w:tcPr>
          <w:p w14:paraId="73CE7431" w14:textId="77777777" w:rsidR="00530557" w:rsidRDefault="00530557">
            <w:pPr>
              <w:rPr>
                <w:rFonts w:ascii="Calibri" w:hAnsi="Calibri" w:cs="Calibri"/>
                <w:color w:val="000000"/>
                <w:sz w:val="22"/>
                <w:szCs w:val="22"/>
              </w:rPr>
            </w:pPr>
            <w:r>
              <w:rPr>
                <w:rFonts w:ascii="Calibri" w:hAnsi="Calibri" w:cs="Calibri"/>
                <w:color w:val="000000"/>
                <w:sz w:val="22"/>
                <w:szCs w:val="22"/>
              </w:rPr>
              <w:t xml:space="preserve">1 </w:t>
            </w:r>
            <w:proofErr w:type="spellStart"/>
            <w:r>
              <w:rPr>
                <w:rFonts w:ascii="Calibri" w:hAnsi="Calibri" w:cs="Calibri"/>
                <w:color w:val="000000"/>
                <w:sz w:val="22"/>
                <w:szCs w:val="22"/>
              </w:rPr>
              <w:t>poz</w:t>
            </w:r>
            <w:proofErr w:type="spellEnd"/>
            <w:r>
              <w:rPr>
                <w:rFonts w:ascii="Calibri" w:hAnsi="Calibri" w:cs="Calibri"/>
                <w:color w:val="000000"/>
                <w:sz w:val="22"/>
                <w:szCs w:val="22"/>
              </w:rPr>
              <w:t>.</w:t>
            </w:r>
          </w:p>
        </w:tc>
        <w:tc>
          <w:tcPr>
            <w:tcW w:w="1276" w:type="dxa"/>
            <w:tcBorders>
              <w:top w:val="nil"/>
              <w:left w:val="nil"/>
              <w:bottom w:val="single" w:sz="4" w:space="0" w:color="auto"/>
              <w:right w:val="single" w:sz="4" w:space="0" w:color="auto"/>
            </w:tcBorders>
            <w:shd w:val="clear" w:color="auto" w:fill="auto"/>
            <w:noWrap/>
            <w:vAlign w:val="bottom"/>
            <w:hideMark/>
          </w:tcPr>
          <w:p w14:paraId="524C5EC8"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750,00 Kč</w:t>
            </w:r>
          </w:p>
        </w:tc>
        <w:tc>
          <w:tcPr>
            <w:tcW w:w="1275" w:type="dxa"/>
            <w:tcBorders>
              <w:top w:val="nil"/>
              <w:left w:val="nil"/>
              <w:bottom w:val="single" w:sz="4" w:space="0" w:color="auto"/>
              <w:right w:val="single" w:sz="4" w:space="0" w:color="auto"/>
            </w:tcBorders>
            <w:shd w:val="clear" w:color="auto" w:fill="auto"/>
            <w:noWrap/>
            <w:vAlign w:val="bottom"/>
            <w:hideMark/>
          </w:tcPr>
          <w:p w14:paraId="56DCF68C"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800,00 Kč</w:t>
            </w:r>
          </w:p>
        </w:tc>
        <w:tc>
          <w:tcPr>
            <w:tcW w:w="1276" w:type="dxa"/>
            <w:tcBorders>
              <w:top w:val="nil"/>
              <w:left w:val="nil"/>
              <w:bottom w:val="single" w:sz="4" w:space="0" w:color="auto"/>
              <w:right w:val="single" w:sz="4" w:space="0" w:color="auto"/>
            </w:tcBorders>
            <w:shd w:val="clear" w:color="auto" w:fill="auto"/>
            <w:noWrap/>
            <w:vAlign w:val="bottom"/>
            <w:hideMark/>
          </w:tcPr>
          <w:p w14:paraId="75EB352B"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1 250,00 Kč</w:t>
            </w:r>
          </w:p>
        </w:tc>
        <w:tc>
          <w:tcPr>
            <w:tcW w:w="1276" w:type="dxa"/>
            <w:tcBorders>
              <w:top w:val="nil"/>
              <w:left w:val="nil"/>
              <w:bottom w:val="single" w:sz="4" w:space="0" w:color="auto"/>
              <w:right w:val="single" w:sz="4" w:space="0" w:color="auto"/>
            </w:tcBorders>
            <w:shd w:val="clear" w:color="auto" w:fill="auto"/>
            <w:noWrap/>
            <w:vAlign w:val="bottom"/>
            <w:hideMark/>
          </w:tcPr>
          <w:p w14:paraId="5B63AA6E"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1 300,00 Kč</w:t>
            </w:r>
          </w:p>
        </w:tc>
        <w:tc>
          <w:tcPr>
            <w:tcW w:w="1276" w:type="dxa"/>
            <w:tcBorders>
              <w:top w:val="nil"/>
              <w:left w:val="nil"/>
              <w:bottom w:val="single" w:sz="4" w:space="0" w:color="auto"/>
              <w:right w:val="single" w:sz="4" w:space="0" w:color="auto"/>
            </w:tcBorders>
            <w:shd w:val="clear" w:color="auto" w:fill="auto"/>
            <w:noWrap/>
            <w:vAlign w:val="bottom"/>
            <w:hideMark/>
          </w:tcPr>
          <w:p w14:paraId="198E28E3"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1 500,00 Kč</w:t>
            </w:r>
          </w:p>
        </w:tc>
        <w:tc>
          <w:tcPr>
            <w:tcW w:w="1275" w:type="dxa"/>
            <w:tcBorders>
              <w:top w:val="nil"/>
              <w:left w:val="nil"/>
              <w:bottom w:val="single" w:sz="4" w:space="0" w:color="auto"/>
              <w:right w:val="single" w:sz="4" w:space="0" w:color="auto"/>
            </w:tcBorders>
            <w:shd w:val="clear" w:color="auto" w:fill="auto"/>
            <w:noWrap/>
            <w:vAlign w:val="bottom"/>
            <w:hideMark/>
          </w:tcPr>
          <w:p w14:paraId="7DC347A8"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1 200,00 Kč</w:t>
            </w:r>
          </w:p>
        </w:tc>
      </w:tr>
      <w:tr w:rsidR="00530557" w14:paraId="09BDC55B" w14:textId="77777777" w:rsidTr="00B75C93">
        <w:trPr>
          <w:trHeight w:val="300"/>
        </w:trPr>
        <w:tc>
          <w:tcPr>
            <w:tcW w:w="709" w:type="dxa"/>
            <w:vMerge/>
            <w:tcBorders>
              <w:top w:val="nil"/>
              <w:left w:val="single" w:sz="4" w:space="0" w:color="auto"/>
              <w:bottom w:val="single" w:sz="4" w:space="0" w:color="auto"/>
              <w:right w:val="single" w:sz="4" w:space="0" w:color="auto"/>
            </w:tcBorders>
            <w:vAlign w:val="center"/>
            <w:hideMark/>
          </w:tcPr>
          <w:p w14:paraId="027A48EA" w14:textId="77777777" w:rsidR="00530557" w:rsidRDefault="00530557">
            <w:pPr>
              <w:rPr>
                <w:rFonts w:ascii="Calibri" w:hAnsi="Calibri" w:cs="Calibri"/>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bottom"/>
            <w:hideMark/>
          </w:tcPr>
          <w:p w14:paraId="284BE811" w14:textId="77777777" w:rsidR="00530557" w:rsidRDefault="00530557">
            <w:pPr>
              <w:jc w:val="center"/>
              <w:rPr>
                <w:rFonts w:ascii="Calibri" w:hAnsi="Calibri" w:cs="Calibri"/>
                <w:color w:val="000000"/>
                <w:sz w:val="22"/>
                <w:szCs w:val="22"/>
              </w:rPr>
            </w:pPr>
            <w:r>
              <w:rPr>
                <w:rFonts w:ascii="Arial" w:hAnsi="Arial" w:cs="Arial"/>
                <w:sz w:val="16"/>
                <w:szCs w:val="16"/>
              </w:rPr>
              <w:t>6 a více MJ</w:t>
            </w:r>
          </w:p>
        </w:tc>
        <w:tc>
          <w:tcPr>
            <w:tcW w:w="851" w:type="dxa"/>
            <w:tcBorders>
              <w:top w:val="nil"/>
              <w:left w:val="nil"/>
              <w:bottom w:val="single" w:sz="4" w:space="0" w:color="auto"/>
              <w:right w:val="single" w:sz="4" w:space="0" w:color="auto"/>
            </w:tcBorders>
            <w:shd w:val="clear" w:color="auto" w:fill="auto"/>
            <w:noWrap/>
            <w:vAlign w:val="bottom"/>
            <w:hideMark/>
          </w:tcPr>
          <w:p w14:paraId="03128A5B" w14:textId="77777777" w:rsidR="00530557" w:rsidRDefault="00530557">
            <w:pPr>
              <w:rPr>
                <w:rFonts w:ascii="Calibri" w:hAnsi="Calibri" w:cs="Calibri"/>
                <w:color w:val="000000"/>
                <w:sz w:val="22"/>
                <w:szCs w:val="22"/>
              </w:rPr>
            </w:pPr>
            <w:r>
              <w:rPr>
                <w:rFonts w:ascii="Calibri" w:hAnsi="Calibri" w:cs="Calibri"/>
                <w:color w:val="000000"/>
                <w:sz w:val="22"/>
                <w:szCs w:val="22"/>
              </w:rPr>
              <w:t xml:space="preserve">1 </w:t>
            </w:r>
            <w:proofErr w:type="spellStart"/>
            <w:r>
              <w:rPr>
                <w:rFonts w:ascii="Calibri" w:hAnsi="Calibri" w:cs="Calibri"/>
                <w:color w:val="000000"/>
                <w:sz w:val="22"/>
                <w:szCs w:val="22"/>
              </w:rPr>
              <w:t>poz</w:t>
            </w:r>
            <w:proofErr w:type="spellEnd"/>
            <w:r>
              <w:rPr>
                <w:rFonts w:ascii="Calibri" w:hAnsi="Calibri" w:cs="Calibri"/>
                <w:color w:val="000000"/>
                <w:sz w:val="22"/>
                <w:szCs w:val="22"/>
              </w:rPr>
              <w:t>.</w:t>
            </w:r>
          </w:p>
        </w:tc>
        <w:tc>
          <w:tcPr>
            <w:tcW w:w="1276" w:type="dxa"/>
            <w:tcBorders>
              <w:top w:val="nil"/>
              <w:left w:val="nil"/>
              <w:bottom w:val="single" w:sz="4" w:space="0" w:color="auto"/>
              <w:right w:val="single" w:sz="4" w:space="0" w:color="auto"/>
            </w:tcBorders>
            <w:shd w:val="clear" w:color="auto" w:fill="auto"/>
            <w:noWrap/>
            <w:vAlign w:val="bottom"/>
            <w:hideMark/>
          </w:tcPr>
          <w:p w14:paraId="795275AF"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550,00 Kč</w:t>
            </w:r>
          </w:p>
        </w:tc>
        <w:tc>
          <w:tcPr>
            <w:tcW w:w="1275" w:type="dxa"/>
            <w:tcBorders>
              <w:top w:val="nil"/>
              <w:left w:val="nil"/>
              <w:bottom w:val="single" w:sz="4" w:space="0" w:color="auto"/>
              <w:right w:val="single" w:sz="4" w:space="0" w:color="auto"/>
            </w:tcBorders>
            <w:shd w:val="clear" w:color="auto" w:fill="auto"/>
            <w:noWrap/>
            <w:vAlign w:val="bottom"/>
            <w:hideMark/>
          </w:tcPr>
          <w:p w14:paraId="6B79B65B"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500,00 Kč</w:t>
            </w:r>
          </w:p>
        </w:tc>
        <w:tc>
          <w:tcPr>
            <w:tcW w:w="1276" w:type="dxa"/>
            <w:tcBorders>
              <w:top w:val="nil"/>
              <w:left w:val="nil"/>
              <w:bottom w:val="single" w:sz="4" w:space="0" w:color="auto"/>
              <w:right w:val="single" w:sz="4" w:space="0" w:color="auto"/>
            </w:tcBorders>
            <w:shd w:val="clear" w:color="auto" w:fill="auto"/>
            <w:noWrap/>
            <w:vAlign w:val="bottom"/>
            <w:hideMark/>
          </w:tcPr>
          <w:p w14:paraId="3755B4AC"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1 100,00 Kč</w:t>
            </w:r>
          </w:p>
        </w:tc>
        <w:tc>
          <w:tcPr>
            <w:tcW w:w="1276" w:type="dxa"/>
            <w:tcBorders>
              <w:top w:val="nil"/>
              <w:left w:val="nil"/>
              <w:bottom w:val="single" w:sz="4" w:space="0" w:color="auto"/>
              <w:right w:val="single" w:sz="4" w:space="0" w:color="auto"/>
            </w:tcBorders>
            <w:shd w:val="clear" w:color="auto" w:fill="auto"/>
            <w:noWrap/>
            <w:vAlign w:val="bottom"/>
            <w:hideMark/>
          </w:tcPr>
          <w:p w14:paraId="6E010ED0"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900,00 Kč</w:t>
            </w:r>
          </w:p>
        </w:tc>
        <w:tc>
          <w:tcPr>
            <w:tcW w:w="1276" w:type="dxa"/>
            <w:tcBorders>
              <w:top w:val="nil"/>
              <w:left w:val="nil"/>
              <w:bottom w:val="single" w:sz="4" w:space="0" w:color="auto"/>
              <w:right w:val="single" w:sz="4" w:space="0" w:color="auto"/>
            </w:tcBorders>
            <w:shd w:val="clear" w:color="auto" w:fill="auto"/>
            <w:noWrap/>
            <w:vAlign w:val="bottom"/>
            <w:hideMark/>
          </w:tcPr>
          <w:p w14:paraId="39A223B8"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1 200,00 Kč</w:t>
            </w:r>
          </w:p>
        </w:tc>
        <w:tc>
          <w:tcPr>
            <w:tcW w:w="1275" w:type="dxa"/>
            <w:tcBorders>
              <w:top w:val="nil"/>
              <w:left w:val="nil"/>
              <w:bottom w:val="single" w:sz="4" w:space="0" w:color="auto"/>
              <w:right w:val="single" w:sz="4" w:space="0" w:color="auto"/>
            </w:tcBorders>
            <w:shd w:val="clear" w:color="auto" w:fill="auto"/>
            <w:noWrap/>
            <w:vAlign w:val="bottom"/>
            <w:hideMark/>
          </w:tcPr>
          <w:p w14:paraId="1C4121E3"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800,00 Kč</w:t>
            </w:r>
          </w:p>
        </w:tc>
      </w:tr>
      <w:tr w:rsidR="00530557" w14:paraId="3E04EED8" w14:textId="77777777" w:rsidTr="00B75C93">
        <w:trPr>
          <w:trHeight w:val="300"/>
        </w:trPr>
        <w:tc>
          <w:tcPr>
            <w:tcW w:w="70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048D6E6" w14:textId="77777777" w:rsidR="00530557" w:rsidRDefault="00530557">
            <w:pPr>
              <w:jc w:val="center"/>
              <w:rPr>
                <w:rFonts w:ascii="Calibri" w:hAnsi="Calibri" w:cs="Calibri"/>
                <w:color w:val="000000"/>
                <w:sz w:val="22"/>
                <w:szCs w:val="22"/>
              </w:rPr>
            </w:pPr>
            <w:r>
              <w:rPr>
                <w:rFonts w:ascii="Calibri" w:hAnsi="Calibri" w:cs="Calibri"/>
                <w:color w:val="000000"/>
                <w:sz w:val="22"/>
                <w:szCs w:val="22"/>
              </w:rPr>
              <w:t>4</w:t>
            </w:r>
          </w:p>
        </w:tc>
        <w:tc>
          <w:tcPr>
            <w:tcW w:w="1276" w:type="dxa"/>
            <w:tcBorders>
              <w:top w:val="nil"/>
              <w:left w:val="nil"/>
              <w:bottom w:val="single" w:sz="4" w:space="0" w:color="auto"/>
              <w:right w:val="single" w:sz="4" w:space="0" w:color="auto"/>
            </w:tcBorders>
            <w:shd w:val="clear" w:color="auto" w:fill="auto"/>
            <w:noWrap/>
            <w:vAlign w:val="bottom"/>
            <w:hideMark/>
          </w:tcPr>
          <w:p w14:paraId="15692128" w14:textId="77777777" w:rsidR="00530557" w:rsidRDefault="00530557">
            <w:pPr>
              <w:jc w:val="center"/>
              <w:rPr>
                <w:rFonts w:ascii="Calibri" w:hAnsi="Calibri" w:cs="Calibri"/>
                <w:color w:val="000000"/>
                <w:sz w:val="22"/>
                <w:szCs w:val="22"/>
              </w:rPr>
            </w:pPr>
            <w:r>
              <w:rPr>
                <w:rFonts w:ascii="Arial" w:hAnsi="Arial" w:cs="Arial"/>
                <w:sz w:val="16"/>
                <w:szCs w:val="16"/>
              </w:rPr>
              <w:t>1 MJ</w:t>
            </w:r>
          </w:p>
        </w:tc>
        <w:tc>
          <w:tcPr>
            <w:tcW w:w="851" w:type="dxa"/>
            <w:tcBorders>
              <w:top w:val="nil"/>
              <w:left w:val="nil"/>
              <w:bottom w:val="single" w:sz="4" w:space="0" w:color="auto"/>
              <w:right w:val="single" w:sz="4" w:space="0" w:color="auto"/>
            </w:tcBorders>
            <w:shd w:val="clear" w:color="auto" w:fill="auto"/>
            <w:noWrap/>
            <w:vAlign w:val="bottom"/>
            <w:hideMark/>
          </w:tcPr>
          <w:p w14:paraId="7D29A8B6" w14:textId="77777777" w:rsidR="00530557" w:rsidRDefault="00530557">
            <w:pPr>
              <w:rPr>
                <w:rFonts w:ascii="Calibri" w:hAnsi="Calibri" w:cs="Calibri"/>
                <w:color w:val="000000"/>
                <w:sz w:val="22"/>
                <w:szCs w:val="22"/>
              </w:rPr>
            </w:pPr>
            <w:r>
              <w:rPr>
                <w:rFonts w:ascii="Calibri" w:hAnsi="Calibri" w:cs="Calibri"/>
                <w:color w:val="000000"/>
                <w:sz w:val="22"/>
                <w:szCs w:val="22"/>
              </w:rPr>
              <w:t xml:space="preserve">1 </w:t>
            </w:r>
            <w:proofErr w:type="spellStart"/>
            <w:r>
              <w:rPr>
                <w:rFonts w:ascii="Calibri" w:hAnsi="Calibri" w:cs="Calibri"/>
                <w:color w:val="000000"/>
                <w:sz w:val="22"/>
                <w:szCs w:val="22"/>
              </w:rPr>
              <w:t>poz</w:t>
            </w:r>
            <w:proofErr w:type="spellEnd"/>
            <w:r>
              <w:rPr>
                <w:rFonts w:ascii="Calibri" w:hAnsi="Calibri" w:cs="Calibri"/>
                <w:color w:val="000000"/>
                <w:sz w:val="22"/>
                <w:szCs w:val="22"/>
              </w:rPr>
              <w:t>.</w:t>
            </w:r>
          </w:p>
        </w:tc>
        <w:tc>
          <w:tcPr>
            <w:tcW w:w="1276" w:type="dxa"/>
            <w:tcBorders>
              <w:top w:val="nil"/>
              <w:left w:val="nil"/>
              <w:bottom w:val="single" w:sz="4" w:space="0" w:color="auto"/>
              <w:right w:val="single" w:sz="4" w:space="0" w:color="auto"/>
            </w:tcBorders>
            <w:shd w:val="clear" w:color="auto" w:fill="auto"/>
            <w:noWrap/>
            <w:vAlign w:val="bottom"/>
            <w:hideMark/>
          </w:tcPr>
          <w:p w14:paraId="423A3C43"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3 200,00 Kč</w:t>
            </w:r>
          </w:p>
        </w:tc>
        <w:tc>
          <w:tcPr>
            <w:tcW w:w="1275" w:type="dxa"/>
            <w:tcBorders>
              <w:top w:val="nil"/>
              <w:left w:val="nil"/>
              <w:bottom w:val="single" w:sz="4" w:space="0" w:color="auto"/>
              <w:right w:val="single" w:sz="4" w:space="0" w:color="auto"/>
            </w:tcBorders>
            <w:shd w:val="clear" w:color="auto" w:fill="auto"/>
            <w:noWrap/>
            <w:vAlign w:val="bottom"/>
            <w:hideMark/>
          </w:tcPr>
          <w:p w14:paraId="4F26B0C7"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1 000,00 Kč</w:t>
            </w:r>
          </w:p>
        </w:tc>
        <w:tc>
          <w:tcPr>
            <w:tcW w:w="1276" w:type="dxa"/>
            <w:tcBorders>
              <w:top w:val="nil"/>
              <w:left w:val="nil"/>
              <w:bottom w:val="single" w:sz="4" w:space="0" w:color="auto"/>
              <w:right w:val="single" w:sz="4" w:space="0" w:color="auto"/>
            </w:tcBorders>
            <w:shd w:val="clear" w:color="auto" w:fill="auto"/>
            <w:noWrap/>
            <w:vAlign w:val="bottom"/>
            <w:hideMark/>
          </w:tcPr>
          <w:p w14:paraId="1A58A55A"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5 000,00 Kč</w:t>
            </w:r>
          </w:p>
        </w:tc>
        <w:tc>
          <w:tcPr>
            <w:tcW w:w="1276" w:type="dxa"/>
            <w:tcBorders>
              <w:top w:val="nil"/>
              <w:left w:val="nil"/>
              <w:bottom w:val="single" w:sz="4" w:space="0" w:color="auto"/>
              <w:right w:val="single" w:sz="4" w:space="0" w:color="auto"/>
            </w:tcBorders>
            <w:shd w:val="clear" w:color="auto" w:fill="auto"/>
            <w:noWrap/>
            <w:vAlign w:val="bottom"/>
            <w:hideMark/>
          </w:tcPr>
          <w:p w14:paraId="55CC261E"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4 300,00 Kč</w:t>
            </w:r>
          </w:p>
        </w:tc>
        <w:tc>
          <w:tcPr>
            <w:tcW w:w="1276" w:type="dxa"/>
            <w:tcBorders>
              <w:top w:val="nil"/>
              <w:left w:val="nil"/>
              <w:bottom w:val="single" w:sz="4" w:space="0" w:color="auto"/>
              <w:right w:val="single" w:sz="4" w:space="0" w:color="auto"/>
            </w:tcBorders>
            <w:shd w:val="clear" w:color="auto" w:fill="auto"/>
            <w:noWrap/>
            <w:vAlign w:val="bottom"/>
            <w:hideMark/>
          </w:tcPr>
          <w:p w14:paraId="13DF1E20"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4 500,00 Kč</w:t>
            </w:r>
          </w:p>
        </w:tc>
        <w:tc>
          <w:tcPr>
            <w:tcW w:w="1275" w:type="dxa"/>
            <w:tcBorders>
              <w:top w:val="nil"/>
              <w:left w:val="nil"/>
              <w:bottom w:val="single" w:sz="4" w:space="0" w:color="auto"/>
              <w:right w:val="single" w:sz="4" w:space="0" w:color="auto"/>
            </w:tcBorders>
            <w:shd w:val="clear" w:color="auto" w:fill="auto"/>
            <w:noWrap/>
            <w:vAlign w:val="bottom"/>
            <w:hideMark/>
          </w:tcPr>
          <w:p w14:paraId="71936134"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4 000,00 Kč</w:t>
            </w:r>
          </w:p>
        </w:tc>
      </w:tr>
      <w:tr w:rsidR="00530557" w14:paraId="36C1D290" w14:textId="77777777" w:rsidTr="00B75C93">
        <w:trPr>
          <w:trHeight w:val="300"/>
        </w:trPr>
        <w:tc>
          <w:tcPr>
            <w:tcW w:w="709" w:type="dxa"/>
            <w:vMerge/>
            <w:tcBorders>
              <w:top w:val="nil"/>
              <w:left w:val="single" w:sz="4" w:space="0" w:color="auto"/>
              <w:bottom w:val="single" w:sz="4" w:space="0" w:color="auto"/>
              <w:right w:val="single" w:sz="4" w:space="0" w:color="auto"/>
            </w:tcBorders>
            <w:vAlign w:val="center"/>
            <w:hideMark/>
          </w:tcPr>
          <w:p w14:paraId="5E4B9E1F" w14:textId="77777777" w:rsidR="00530557" w:rsidRDefault="00530557">
            <w:pPr>
              <w:rPr>
                <w:rFonts w:ascii="Calibri" w:hAnsi="Calibri" w:cs="Calibri"/>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bottom"/>
            <w:hideMark/>
          </w:tcPr>
          <w:p w14:paraId="15FDFA4F" w14:textId="77777777" w:rsidR="00530557" w:rsidRDefault="00530557">
            <w:pPr>
              <w:jc w:val="center"/>
              <w:rPr>
                <w:rFonts w:ascii="Calibri" w:hAnsi="Calibri" w:cs="Calibri"/>
                <w:color w:val="000000"/>
                <w:sz w:val="22"/>
                <w:szCs w:val="22"/>
              </w:rPr>
            </w:pPr>
            <w:r>
              <w:rPr>
                <w:rFonts w:ascii="Arial" w:hAnsi="Arial" w:cs="Arial"/>
                <w:sz w:val="16"/>
                <w:szCs w:val="16"/>
              </w:rPr>
              <w:t>2-3 MJ</w:t>
            </w:r>
          </w:p>
        </w:tc>
        <w:tc>
          <w:tcPr>
            <w:tcW w:w="851" w:type="dxa"/>
            <w:tcBorders>
              <w:top w:val="nil"/>
              <w:left w:val="nil"/>
              <w:bottom w:val="single" w:sz="4" w:space="0" w:color="auto"/>
              <w:right w:val="single" w:sz="4" w:space="0" w:color="auto"/>
            </w:tcBorders>
            <w:shd w:val="clear" w:color="auto" w:fill="auto"/>
            <w:noWrap/>
            <w:vAlign w:val="bottom"/>
            <w:hideMark/>
          </w:tcPr>
          <w:p w14:paraId="4B786384" w14:textId="77777777" w:rsidR="00530557" w:rsidRDefault="00530557">
            <w:pPr>
              <w:rPr>
                <w:rFonts w:ascii="Calibri" w:hAnsi="Calibri" w:cs="Calibri"/>
                <w:color w:val="000000"/>
                <w:sz w:val="22"/>
                <w:szCs w:val="22"/>
              </w:rPr>
            </w:pPr>
            <w:r>
              <w:rPr>
                <w:rFonts w:ascii="Calibri" w:hAnsi="Calibri" w:cs="Calibri"/>
                <w:color w:val="000000"/>
                <w:sz w:val="22"/>
                <w:szCs w:val="22"/>
              </w:rPr>
              <w:t xml:space="preserve">1 </w:t>
            </w:r>
            <w:proofErr w:type="spellStart"/>
            <w:r>
              <w:rPr>
                <w:rFonts w:ascii="Calibri" w:hAnsi="Calibri" w:cs="Calibri"/>
                <w:color w:val="000000"/>
                <w:sz w:val="22"/>
                <w:szCs w:val="22"/>
              </w:rPr>
              <w:t>poz</w:t>
            </w:r>
            <w:proofErr w:type="spellEnd"/>
            <w:r>
              <w:rPr>
                <w:rFonts w:ascii="Calibri" w:hAnsi="Calibri" w:cs="Calibri"/>
                <w:color w:val="000000"/>
                <w:sz w:val="22"/>
                <w:szCs w:val="22"/>
              </w:rPr>
              <w:t>.</w:t>
            </w:r>
          </w:p>
        </w:tc>
        <w:tc>
          <w:tcPr>
            <w:tcW w:w="1276" w:type="dxa"/>
            <w:tcBorders>
              <w:top w:val="nil"/>
              <w:left w:val="nil"/>
              <w:bottom w:val="single" w:sz="4" w:space="0" w:color="auto"/>
              <w:right w:val="single" w:sz="4" w:space="0" w:color="auto"/>
            </w:tcBorders>
            <w:shd w:val="clear" w:color="auto" w:fill="auto"/>
            <w:noWrap/>
            <w:vAlign w:val="bottom"/>
            <w:hideMark/>
          </w:tcPr>
          <w:p w14:paraId="648EAF58"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1 600,00 Kč</w:t>
            </w:r>
          </w:p>
        </w:tc>
        <w:tc>
          <w:tcPr>
            <w:tcW w:w="1275" w:type="dxa"/>
            <w:tcBorders>
              <w:top w:val="nil"/>
              <w:left w:val="nil"/>
              <w:bottom w:val="single" w:sz="4" w:space="0" w:color="auto"/>
              <w:right w:val="single" w:sz="4" w:space="0" w:color="auto"/>
            </w:tcBorders>
            <w:shd w:val="clear" w:color="auto" w:fill="auto"/>
            <w:noWrap/>
            <w:vAlign w:val="bottom"/>
            <w:hideMark/>
          </w:tcPr>
          <w:p w14:paraId="50E9AE7D"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800,00 Kč</w:t>
            </w:r>
          </w:p>
        </w:tc>
        <w:tc>
          <w:tcPr>
            <w:tcW w:w="1276" w:type="dxa"/>
            <w:tcBorders>
              <w:top w:val="nil"/>
              <w:left w:val="nil"/>
              <w:bottom w:val="single" w:sz="4" w:space="0" w:color="auto"/>
              <w:right w:val="single" w:sz="4" w:space="0" w:color="auto"/>
            </w:tcBorders>
            <w:shd w:val="clear" w:color="auto" w:fill="auto"/>
            <w:noWrap/>
            <w:vAlign w:val="bottom"/>
            <w:hideMark/>
          </w:tcPr>
          <w:p w14:paraId="2FD7E45A"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2 500,00 Kč</w:t>
            </w:r>
          </w:p>
        </w:tc>
        <w:tc>
          <w:tcPr>
            <w:tcW w:w="1276" w:type="dxa"/>
            <w:tcBorders>
              <w:top w:val="nil"/>
              <w:left w:val="nil"/>
              <w:bottom w:val="single" w:sz="4" w:space="0" w:color="auto"/>
              <w:right w:val="single" w:sz="4" w:space="0" w:color="auto"/>
            </w:tcBorders>
            <w:shd w:val="clear" w:color="auto" w:fill="auto"/>
            <w:noWrap/>
            <w:vAlign w:val="bottom"/>
            <w:hideMark/>
          </w:tcPr>
          <w:p w14:paraId="08601C9A"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2 200,00 Kč</w:t>
            </w:r>
          </w:p>
        </w:tc>
        <w:tc>
          <w:tcPr>
            <w:tcW w:w="1276" w:type="dxa"/>
            <w:tcBorders>
              <w:top w:val="nil"/>
              <w:left w:val="nil"/>
              <w:bottom w:val="single" w:sz="4" w:space="0" w:color="auto"/>
              <w:right w:val="single" w:sz="4" w:space="0" w:color="auto"/>
            </w:tcBorders>
            <w:shd w:val="clear" w:color="auto" w:fill="auto"/>
            <w:noWrap/>
            <w:vAlign w:val="bottom"/>
            <w:hideMark/>
          </w:tcPr>
          <w:p w14:paraId="6A35F37E"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2 500,00 Kč</w:t>
            </w:r>
          </w:p>
        </w:tc>
        <w:tc>
          <w:tcPr>
            <w:tcW w:w="1275" w:type="dxa"/>
            <w:tcBorders>
              <w:top w:val="nil"/>
              <w:left w:val="nil"/>
              <w:bottom w:val="single" w:sz="4" w:space="0" w:color="auto"/>
              <w:right w:val="single" w:sz="4" w:space="0" w:color="auto"/>
            </w:tcBorders>
            <w:shd w:val="clear" w:color="auto" w:fill="auto"/>
            <w:noWrap/>
            <w:vAlign w:val="bottom"/>
            <w:hideMark/>
          </w:tcPr>
          <w:p w14:paraId="32CB27C7"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4 000,00 Kč</w:t>
            </w:r>
          </w:p>
        </w:tc>
      </w:tr>
      <w:tr w:rsidR="00530557" w14:paraId="151A1E39" w14:textId="77777777" w:rsidTr="00B75C93">
        <w:trPr>
          <w:trHeight w:val="300"/>
        </w:trPr>
        <w:tc>
          <w:tcPr>
            <w:tcW w:w="709" w:type="dxa"/>
            <w:vMerge/>
            <w:tcBorders>
              <w:top w:val="nil"/>
              <w:left w:val="single" w:sz="4" w:space="0" w:color="auto"/>
              <w:bottom w:val="single" w:sz="4" w:space="0" w:color="auto"/>
              <w:right w:val="single" w:sz="4" w:space="0" w:color="auto"/>
            </w:tcBorders>
            <w:vAlign w:val="center"/>
            <w:hideMark/>
          </w:tcPr>
          <w:p w14:paraId="44B7ACEA" w14:textId="77777777" w:rsidR="00530557" w:rsidRDefault="00530557">
            <w:pPr>
              <w:rPr>
                <w:rFonts w:ascii="Calibri" w:hAnsi="Calibri" w:cs="Calibri"/>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bottom"/>
            <w:hideMark/>
          </w:tcPr>
          <w:p w14:paraId="5571553D" w14:textId="77777777" w:rsidR="00530557" w:rsidRDefault="00530557">
            <w:pPr>
              <w:jc w:val="center"/>
              <w:rPr>
                <w:rFonts w:ascii="Calibri" w:hAnsi="Calibri" w:cs="Calibri"/>
                <w:color w:val="000000"/>
                <w:sz w:val="22"/>
                <w:szCs w:val="22"/>
              </w:rPr>
            </w:pPr>
            <w:r>
              <w:rPr>
                <w:rFonts w:ascii="Arial" w:hAnsi="Arial" w:cs="Arial"/>
                <w:sz w:val="16"/>
                <w:szCs w:val="16"/>
              </w:rPr>
              <w:t>4-5 MJ</w:t>
            </w:r>
          </w:p>
        </w:tc>
        <w:tc>
          <w:tcPr>
            <w:tcW w:w="851" w:type="dxa"/>
            <w:tcBorders>
              <w:top w:val="nil"/>
              <w:left w:val="nil"/>
              <w:bottom w:val="single" w:sz="4" w:space="0" w:color="auto"/>
              <w:right w:val="single" w:sz="4" w:space="0" w:color="auto"/>
            </w:tcBorders>
            <w:shd w:val="clear" w:color="auto" w:fill="auto"/>
            <w:noWrap/>
            <w:vAlign w:val="bottom"/>
            <w:hideMark/>
          </w:tcPr>
          <w:p w14:paraId="77DFE2E4" w14:textId="77777777" w:rsidR="00530557" w:rsidRDefault="00530557">
            <w:pPr>
              <w:rPr>
                <w:rFonts w:ascii="Calibri" w:hAnsi="Calibri" w:cs="Calibri"/>
                <w:color w:val="000000"/>
                <w:sz w:val="22"/>
                <w:szCs w:val="22"/>
              </w:rPr>
            </w:pPr>
            <w:r>
              <w:rPr>
                <w:rFonts w:ascii="Calibri" w:hAnsi="Calibri" w:cs="Calibri"/>
                <w:color w:val="000000"/>
                <w:sz w:val="22"/>
                <w:szCs w:val="22"/>
              </w:rPr>
              <w:t xml:space="preserve">1 </w:t>
            </w:r>
            <w:proofErr w:type="spellStart"/>
            <w:r>
              <w:rPr>
                <w:rFonts w:ascii="Calibri" w:hAnsi="Calibri" w:cs="Calibri"/>
                <w:color w:val="000000"/>
                <w:sz w:val="22"/>
                <w:szCs w:val="22"/>
              </w:rPr>
              <w:t>poz</w:t>
            </w:r>
            <w:proofErr w:type="spellEnd"/>
            <w:r>
              <w:rPr>
                <w:rFonts w:ascii="Calibri" w:hAnsi="Calibri" w:cs="Calibri"/>
                <w:color w:val="000000"/>
                <w:sz w:val="22"/>
                <w:szCs w:val="22"/>
              </w:rPr>
              <w:t>.</w:t>
            </w:r>
          </w:p>
        </w:tc>
        <w:tc>
          <w:tcPr>
            <w:tcW w:w="1276" w:type="dxa"/>
            <w:tcBorders>
              <w:top w:val="nil"/>
              <w:left w:val="nil"/>
              <w:bottom w:val="single" w:sz="4" w:space="0" w:color="auto"/>
              <w:right w:val="single" w:sz="4" w:space="0" w:color="auto"/>
            </w:tcBorders>
            <w:shd w:val="clear" w:color="auto" w:fill="auto"/>
            <w:noWrap/>
            <w:vAlign w:val="bottom"/>
            <w:hideMark/>
          </w:tcPr>
          <w:p w14:paraId="63104DF2"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750,00 Kč</w:t>
            </w:r>
          </w:p>
        </w:tc>
        <w:tc>
          <w:tcPr>
            <w:tcW w:w="1275" w:type="dxa"/>
            <w:tcBorders>
              <w:top w:val="nil"/>
              <w:left w:val="nil"/>
              <w:bottom w:val="single" w:sz="4" w:space="0" w:color="auto"/>
              <w:right w:val="single" w:sz="4" w:space="0" w:color="auto"/>
            </w:tcBorders>
            <w:shd w:val="clear" w:color="auto" w:fill="auto"/>
            <w:noWrap/>
            <w:vAlign w:val="bottom"/>
            <w:hideMark/>
          </w:tcPr>
          <w:p w14:paraId="038B2658"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600,00 Kč</w:t>
            </w:r>
          </w:p>
        </w:tc>
        <w:tc>
          <w:tcPr>
            <w:tcW w:w="1276" w:type="dxa"/>
            <w:tcBorders>
              <w:top w:val="nil"/>
              <w:left w:val="nil"/>
              <w:bottom w:val="single" w:sz="4" w:space="0" w:color="auto"/>
              <w:right w:val="single" w:sz="4" w:space="0" w:color="auto"/>
            </w:tcBorders>
            <w:shd w:val="clear" w:color="auto" w:fill="auto"/>
            <w:noWrap/>
            <w:vAlign w:val="bottom"/>
            <w:hideMark/>
          </w:tcPr>
          <w:p w14:paraId="0C4AA0E4"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2 000,00 Kč</w:t>
            </w:r>
          </w:p>
        </w:tc>
        <w:tc>
          <w:tcPr>
            <w:tcW w:w="1276" w:type="dxa"/>
            <w:tcBorders>
              <w:top w:val="nil"/>
              <w:left w:val="nil"/>
              <w:bottom w:val="single" w:sz="4" w:space="0" w:color="auto"/>
              <w:right w:val="single" w:sz="4" w:space="0" w:color="auto"/>
            </w:tcBorders>
            <w:shd w:val="clear" w:color="auto" w:fill="auto"/>
            <w:noWrap/>
            <w:vAlign w:val="bottom"/>
            <w:hideMark/>
          </w:tcPr>
          <w:p w14:paraId="260AF0AB"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1 200,00 Kč</w:t>
            </w:r>
          </w:p>
        </w:tc>
        <w:tc>
          <w:tcPr>
            <w:tcW w:w="1276" w:type="dxa"/>
            <w:tcBorders>
              <w:top w:val="nil"/>
              <w:left w:val="nil"/>
              <w:bottom w:val="single" w:sz="4" w:space="0" w:color="auto"/>
              <w:right w:val="single" w:sz="4" w:space="0" w:color="auto"/>
            </w:tcBorders>
            <w:shd w:val="clear" w:color="auto" w:fill="auto"/>
            <w:noWrap/>
            <w:vAlign w:val="bottom"/>
            <w:hideMark/>
          </w:tcPr>
          <w:p w14:paraId="0CBF9F8C"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1 500,00 Kč</w:t>
            </w:r>
          </w:p>
        </w:tc>
        <w:tc>
          <w:tcPr>
            <w:tcW w:w="1275" w:type="dxa"/>
            <w:tcBorders>
              <w:top w:val="nil"/>
              <w:left w:val="nil"/>
              <w:bottom w:val="single" w:sz="4" w:space="0" w:color="auto"/>
              <w:right w:val="single" w:sz="4" w:space="0" w:color="auto"/>
            </w:tcBorders>
            <w:shd w:val="clear" w:color="auto" w:fill="auto"/>
            <w:noWrap/>
            <w:vAlign w:val="bottom"/>
            <w:hideMark/>
          </w:tcPr>
          <w:p w14:paraId="2E588604"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3 400,00 Kč</w:t>
            </w:r>
          </w:p>
        </w:tc>
      </w:tr>
      <w:tr w:rsidR="00530557" w14:paraId="6C43E258" w14:textId="77777777" w:rsidTr="00B75C93">
        <w:trPr>
          <w:trHeight w:val="300"/>
        </w:trPr>
        <w:tc>
          <w:tcPr>
            <w:tcW w:w="709" w:type="dxa"/>
            <w:vMerge/>
            <w:tcBorders>
              <w:top w:val="nil"/>
              <w:left w:val="single" w:sz="4" w:space="0" w:color="auto"/>
              <w:bottom w:val="single" w:sz="4" w:space="0" w:color="auto"/>
              <w:right w:val="single" w:sz="4" w:space="0" w:color="auto"/>
            </w:tcBorders>
            <w:vAlign w:val="center"/>
            <w:hideMark/>
          </w:tcPr>
          <w:p w14:paraId="26063139" w14:textId="77777777" w:rsidR="00530557" w:rsidRDefault="00530557">
            <w:pPr>
              <w:rPr>
                <w:rFonts w:ascii="Calibri" w:hAnsi="Calibri" w:cs="Calibri"/>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bottom"/>
            <w:hideMark/>
          </w:tcPr>
          <w:p w14:paraId="569B1A3E" w14:textId="77777777" w:rsidR="00530557" w:rsidRDefault="00530557">
            <w:pPr>
              <w:jc w:val="center"/>
              <w:rPr>
                <w:rFonts w:ascii="Calibri" w:hAnsi="Calibri" w:cs="Calibri"/>
                <w:color w:val="000000"/>
                <w:sz w:val="22"/>
                <w:szCs w:val="22"/>
              </w:rPr>
            </w:pPr>
            <w:r>
              <w:rPr>
                <w:rFonts w:ascii="Calibri" w:hAnsi="Calibri" w:cs="Calibri"/>
                <w:color w:val="000000"/>
                <w:sz w:val="22"/>
                <w:szCs w:val="22"/>
              </w:rPr>
              <w:t>6 a více MJ</w:t>
            </w:r>
          </w:p>
        </w:tc>
        <w:tc>
          <w:tcPr>
            <w:tcW w:w="851" w:type="dxa"/>
            <w:tcBorders>
              <w:top w:val="nil"/>
              <w:left w:val="nil"/>
              <w:bottom w:val="single" w:sz="4" w:space="0" w:color="auto"/>
              <w:right w:val="single" w:sz="4" w:space="0" w:color="auto"/>
            </w:tcBorders>
            <w:shd w:val="clear" w:color="auto" w:fill="auto"/>
            <w:noWrap/>
            <w:vAlign w:val="bottom"/>
            <w:hideMark/>
          </w:tcPr>
          <w:p w14:paraId="174AA1C1" w14:textId="77777777" w:rsidR="00530557" w:rsidRDefault="00530557">
            <w:pPr>
              <w:rPr>
                <w:rFonts w:ascii="Calibri" w:hAnsi="Calibri" w:cs="Calibri"/>
                <w:color w:val="000000"/>
                <w:sz w:val="22"/>
                <w:szCs w:val="22"/>
              </w:rPr>
            </w:pPr>
            <w:r>
              <w:rPr>
                <w:rFonts w:ascii="Calibri" w:hAnsi="Calibri" w:cs="Calibri"/>
                <w:color w:val="000000"/>
                <w:sz w:val="22"/>
                <w:szCs w:val="22"/>
              </w:rPr>
              <w:t xml:space="preserve">1 </w:t>
            </w:r>
            <w:proofErr w:type="spellStart"/>
            <w:r>
              <w:rPr>
                <w:rFonts w:ascii="Calibri" w:hAnsi="Calibri" w:cs="Calibri"/>
                <w:color w:val="000000"/>
                <w:sz w:val="22"/>
                <w:szCs w:val="22"/>
              </w:rPr>
              <w:t>poz</w:t>
            </w:r>
            <w:proofErr w:type="spellEnd"/>
            <w:r>
              <w:rPr>
                <w:rFonts w:ascii="Calibri" w:hAnsi="Calibri" w:cs="Calibri"/>
                <w:color w:val="000000"/>
                <w:sz w:val="22"/>
                <w:szCs w:val="22"/>
              </w:rPr>
              <w:t>.</w:t>
            </w:r>
          </w:p>
        </w:tc>
        <w:tc>
          <w:tcPr>
            <w:tcW w:w="1276" w:type="dxa"/>
            <w:tcBorders>
              <w:top w:val="nil"/>
              <w:left w:val="nil"/>
              <w:bottom w:val="single" w:sz="4" w:space="0" w:color="auto"/>
              <w:right w:val="single" w:sz="4" w:space="0" w:color="auto"/>
            </w:tcBorders>
            <w:shd w:val="clear" w:color="auto" w:fill="auto"/>
            <w:noWrap/>
            <w:vAlign w:val="bottom"/>
            <w:hideMark/>
          </w:tcPr>
          <w:p w14:paraId="252C2BCD"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550,00 Kč</w:t>
            </w:r>
          </w:p>
        </w:tc>
        <w:tc>
          <w:tcPr>
            <w:tcW w:w="1275" w:type="dxa"/>
            <w:tcBorders>
              <w:top w:val="nil"/>
              <w:left w:val="nil"/>
              <w:bottom w:val="single" w:sz="4" w:space="0" w:color="auto"/>
              <w:right w:val="single" w:sz="4" w:space="0" w:color="auto"/>
            </w:tcBorders>
            <w:shd w:val="clear" w:color="auto" w:fill="auto"/>
            <w:noWrap/>
            <w:vAlign w:val="bottom"/>
            <w:hideMark/>
          </w:tcPr>
          <w:p w14:paraId="2A992447"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200,00 Kč</w:t>
            </w:r>
          </w:p>
        </w:tc>
        <w:tc>
          <w:tcPr>
            <w:tcW w:w="1276" w:type="dxa"/>
            <w:tcBorders>
              <w:top w:val="nil"/>
              <w:left w:val="nil"/>
              <w:bottom w:val="single" w:sz="4" w:space="0" w:color="auto"/>
              <w:right w:val="single" w:sz="4" w:space="0" w:color="auto"/>
            </w:tcBorders>
            <w:shd w:val="clear" w:color="auto" w:fill="auto"/>
            <w:noWrap/>
            <w:vAlign w:val="bottom"/>
            <w:hideMark/>
          </w:tcPr>
          <w:p w14:paraId="5011723D"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1 500,00 Kč</w:t>
            </w:r>
          </w:p>
        </w:tc>
        <w:tc>
          <w:tcPr>
            <w:tcW w:w="1276" w:type="dxa"/>
            <w:tcBorders>
              <w:top w:val="nil"/>
              <w:left w:val="nil"/>
              <w:bottom w:val="single" w:sz="4" w:space="0" w:color="auto"/>
              <w:right w:val="single" w:sz="4" w:space="0" w:color="auto"/>
            </w:tcBorders>
            <w:shd w:val="clear" w:color="auto" w:fill="auto"/>
            <w:noWrap/>
            <w:vAlign w:val="bottom"/>
            <w:hideMark/>
          </w:tcPr>
          <w:p w14:paraId="48585BB6"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800,00 Kč</w:t>
            </w:r>
          </w:p>
        </w:tc>
        <w:tc>
          <w:tcPr>
            <w:tcW w:w="1276" w:type="dxa"/>
            <w:tcBorders>
              <w:top w:val="nil"/>
              <w:left w:val="nil"/>
              <w:bottom w:val="single" w:sz="4" w:space="0" w:color="auto"/>
              <w:right w:val="single" w:sz="4" w:space="0" w:color="auto"/>
            </w:tcBorders>
            <w:shd w:val="clear" w:color="auto" w:fill="auto"/>
            <w:noWrap/>
            <w:vAlign w:val="bottom"/>
            <w:hideMark/>
          </w:tcPr>
          <w:p w14:paraId="00C32EE3"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1 400,00 Kč</w:t>
            </w:r>
          </w:p>
        </w:tc>
        <w:tc>
          <w:tcPr>
            <w:tcW w:w="1275" w:type="dxa"/>
            <w:tcBorders>
              <w:top w:val="nil"/>
              <w:left w:val="nil"/>
              <w:bottom w:val="single" w:sz="4" w:space="0" w:color="auto"/>
              <w:right w:val="single" w:sz="4" w:space="0" w:color="auto"/>
            </w:tcBorders>
            <w:shd w:val="clear" w:color="auto" w:fill="auto"/>
            <w:noWrap/>
            <w:vAlign w:val="bottom"/>
            <w:hideMark/>
          </w:tcPr>
          <w:p w14:paraId="5AEA5ECE"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2 200,00 Kč</w:t>
            </w:r>
          </w:p>
        </w:tc>
      </w:tr>
      <w:tr w:rsidR="00530557" w14:paraId="25B6D3EB" w14:textId="77777777" w:rsidTr="00B75C93">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34F49A7" w14:textId="77777777" w:rsidR="00530557" w:rsidRDefault="00530557">
            <w:pPr>
              <w:jc w:val="center"/>
              <w:rPr>
                <w:rFonts w:ascii="Calibri" w:hAnsi="Calibri" w:cs="Calibri"/>
                <w:color w:val="000000"/>
                <w:sz w:val="22"/>
                <w:szCs w:val="22"/>
              </w:rPr>
            </w:pPr>
            <w:r>
              <w:rPr>
                <w:rFonts w:ascii="Calibri" w:hAnsi="Calibri" w:cs="Calibri"/>
                <w:color w:val="000000"/>
                <w:sz w:val="22"/>
                <w:szCs w:val="22"/>
              </w:rPr>
              <w:t>5</w:t>
            </w:r>
          </w:p>
        </w:tc>
        <w:tc>
          <w:tcPr>
            <w:tcW w:w="1276" w:type="dxa"/>
            <w:tcBorders>
              <w:top w:val="nil"/>
              <w:left w:val="nil"/>
              <w:bottom w:val="single" w:sz="4" w:space="0" w:color="auto"/>
              <w:right w:val="single" w:sz="4" w:space="0" w:color="auto"/>
            </w:tcBorders>
            <w:shd w:val="clear" w:color="auto" w:fill="auto"/>
            <w:noWrap/>
            <w:vAlign w:val="bottom"/>
            <w:hideMark/>
          </w:tcPr>
          <w:p w14:paraId="13C92C91" w14:textId="77777777" w:rsidR="00530557" w:rsidRDefault="00530557">
            <w:pPr>
              <w:rPr>
                <w:rFonts w:ascii="Calibri" w:hAnsi="Calibri" w:cs="Calibri"/>
                <w:color w:val="000000"/>
                <w:sz w:val="22"/>
                <w:szCs w:val="22"/>
              </w:rPr>
            </w:pPr>
            <w:r>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27BF6031" w14:textId="77777777" w:rsidR="00530557" w:rsidRDefault="00530557">
            <w:pPr>
              <w:rPr>
                <w:rFonts w:ascii="Calibri" w:hAnsi="Calibri" w:cs="Calibri"/>
                <w:color w:val="000000"/>
                <w:sz w:val="22"/>
                <w:szCs w:val="22"/>
              </w:rPr>
            </w:pPr>
            <w:r>
              <w:rPr>
                <w:rFonts w:ascii="Calibri" w:hAnsi="Calibri" w:cs="Calibri"/>
                <w:color w:val="000000"/>
                <w:sz w:val="22"/>
                <w:szCs w:val="22"/>
              </w:rPr>
              <w:t>1 h.</w:t>
            </w:r>
          </w:p>
        </w:tc>
        <w:tc>
          <w:tcPr>
            <w:tcW w:w="1276" w:type="dxa"/>
            <w:tcBorders>
              <w:top w:val="nil"/>
              <w:left w:val="nil"/>
              <w:bottom w:val="single" w:sz="4" w:space="0" w:color="auto"/>
              <w:right w:val="single" w:sz="4" w:space="0" w:color="auto"/>
            </w:tcBorders>
            <w:shd w:val="clear" w:color="auto" w:fill="auto"/>
            <w:noWrap/>
            <w:vAlign w:val="bottom"/>
            <w:hideMark/>
          </w:tcPr>
          <w:p w14:paraId="73D9F40A"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250,00 Kč</w:t>
            </w:r>
          </w:p>
        </w:tc>
        <w:tc>
          <w:tcPr>
            <w:tcW w:w="1275" w:type="dxa"/>
            <w:tcBorders>
              <w:top w:val="nil"/>
              <w:left w:val="nil"/>
              <w:bottom w:val="single" w:sz="4" w:space="0" w:color="auto"/>
              <w:right w:val="single" w:sz="4" w:space="0" w:color="auto"/>
            </w:tcBorders>
            <w:shd w:val="clear" w:color="auto" w:fill="auto"/>
            <w:noWrap/>
            <w:vAlign w:val="bottom"/>
            <w:hideMark/>
          </w:tcPr>
          <w:p w14:paraId="0B742556"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400,00 Kč</w:t>
            </w:r>
          </w:p>
        </w:tc>
        <w:tc>
          <w:tcPr>
            <w:tcW w:w="1276" w:type="dxa"/>
            <w:tcBorders>
              <w:top w:val="nil"/>
              <w:left w:val="nil"/>
              <w:bottom w:val="single" w:sz="4" w:space="0" w:color="auto"/>
              <w:right w:val="single" w:sz="4" w:space="0" w:color="auto"/>
            </w:tcBorders>
            <w:shd w:val="clear" w:color="auto" w:fill="auto"/>
            <w:noWrap/>
            <w:vAlign w:val="bottom"/>
            <w:hideMark/>
          </w:tcPr>
          <w:p w14:paraId="01C917E8"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200,00 Kč</w:t>
            </w:r>
          </w:p>
        </w:tc>
        <w:tc>
          <w:tcPr>
            <w:tcW w:w="1276" w:type="dxa"/>
            <w:tcBorders>
              <w:top w:val="nil"/>
              <w:left w:val="nil"/>
              <w:bottom w:val="single" w:sz="4" w:space="0" w:color="auto"/>
              <w:right w:val="single" w:sz="4" w:space="0" w:color="auto"/>
            </w:tcBorders>
            <w:shd w:val="clear" w:color="auto" w:fill="auto"/>
            <w:noWrap/>
            <w:vAlign w:val="bottom"/>
            <w:hideMark/>
          </w:tcPr>
          <w:p w14:paraId="1AA6D395"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300,00 Kč</w:t>
            </w:r>
          </w:p>
        </w:tc>
        <w:tc>
          <w:tcPr>
            <w:tcW w:w="1276" w:type="dxa"/>
            <w:tcBorders>
              <w:top w:val="nil"/>
              <w:left w:val="nil"/>
              <w:bottom w:val="single" w:sz="4" w:space="0" w:color="auto"/>
              <w:right w:val="single" w:sz="4" w:space="0" w:color="auto"/>
            </w:tcBorders>
            <w:shd w:val="clear" w:color="auto" w:fill="auto"/>
            <w:noWrap/>
            <w:vAlign w:val="bottom"/>
            <w:hideMark/>
          </w:tcPr>
          <w:p w14:paraId="0D0FCCBB"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300,00 Kč</w:t>
            </w:r>
          </w:p>
        </w:tc>
        <w:tc>
          <w:tcPr>
            <w:tcW w:w="1275" w:type="dxa"/>
            <w:tcBorders>
              <w:top w:val="nil"/>
              <w:left w:val="nil"/>
              <w:bottom w:val="single" w:sz="4" w:space="0" w:color="auto"/>
              <w:right w:val="single" w:sz="4" w:space="0" w:color="auto"/>
            </w:tcBorders>
            <w:shd w:val="clear" w:color="auto" w:fill="auto"/>
            <w:noWrap/>
            <w:vAlign w:val="bottom"/>
            <w:hideMark/>
          </w:tcPr>
          <w:p w14:paraId="322DE4FF"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400,00 Kč</w:t>
            </w:r>
          </w:p>
        </w:tc>
      </w:tr>
      <w:tr w:rsidR="00530557" w14:paraId="76A2F884" w14:textId="77777777" w:rsidTr="00B75C93">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1ECAA92" w14:textId="77777777" w:rsidR="00530557" w:rsidRDefault="00530557">
            <w:pPr>
              <w:jc w:val="center"/>
              <w:rPr>
                <w:rFonts w:ascii="Calibri" w:hAnsi="Calibri" w:cs="Calibri"/>
                <w:color w:val="000000"/>
                <w:sz w:val="22"/>
                <w:szCs w:val="22"/>
              </w:rPr>
            </w:pPr>
            <w:r>
              <w:rPr>
                <w:rFonts w:ascii="Calibri" w:hAnsi="Calibri" w:cs="Calibri"/>
                <w:color w:val="000000"/>
                <w:sz w:val="22"/>
                <w:szCs w:val="22"/>
              </w:rPr>
              <w:t>6</w:t>
            </w:r>
          </w:p>
        </w:tc>
        <w:tc>
          <w:tcPr>
            <w:tcW w:w="1276" w:type="dxa"/>
            <w:tcBorders>
              <w:top w:val="nil"/>
              <w:left w:val="nil"/>
              <w:bottom w:val="single" w:sz="4" w:space="0" w:color="auto"/>
              <w:right w:val="single" w:sz="4" w:space="0" w:color="auto"/>
            </w:tcBorders>
            <w:shd w:val="clear" w:color="auto" w:fill="auto"/>
            <w:noWrap/>
            <w:vAlign w:val="bottom"/>
            <w:hideMark/>
          </w:tcPr>
          <w:p w14:paraId="1F5898D4" w14:textId="77777777" w:rsidR="00530557" w:rsidRDefault="00530557">
            <w:pPr>
              <w:rPr>
                <w:rFonts w:ascii="Calibri" w:hAnsi="Calibri" w:cs="Calibri"/>
                <w:color w:val="000000"/>
                <w:sz w:val="22"/>
                <w:szCs w:val="22"/>
              </w:rPr>
            </w:pPr>
            <w:r>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24EBC52C" w14:textId="77777777" w:rsidR="00530557" w:rsidRDefault="00530557">
            <w:pPr>
              <w:rPr>
                <w:rFonts w:ascii="Calibri" w:hAnsi="Calibri" w:cs="Calibri"/>
                <w:color w:val="000000"/>
                <w:sz w:val="22"/>
                <w:szCs w:val="22"/>
              </w:rPr>
            </w:pPr>
            <w:r>
              <w:rPr>
                <w:rFonts w:ascii="Calibri" w:hAnsi="Calibri" w:cs="Calibri"/>
                <w:color w:val="000000"/>
                <w:sz w:val="22"/>
                <w:szCs w:val="22"/>
              </w:rPr>
              <w:t>1 h.</w:t>
            </w:r>
          </w:p>
        </w:tc>
        <w:tc>
          <w:tcPr>
            <w:tcW w:w="1276" w:type="dxa"/>
            <w:tcBorders>
              <w:top w:val="nil"/>
              <w:left w:val="nil"/>
              <w:bottom w:val="single" w:sz="4" w:space="0" w:color="auto"/>
              <w:right w:val="single" w:sz="4" w:space="0" w:color="auto"/>
            </w:tcBorders>
            <w:shd w:val="clear" w:color="auto" w:fill="auto"/>
            <w:noWrap/>
            <w:vAlign w:val="bottom"/>
            <w:hideMark/>
          </w:tcPr>
          <w:p w14:paraId="03F7FFC1"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250,00 Kč</w:t>
            </w:r>
          </w:p>
        </w:tc>
        <w:tc>
          <w:tcPr>
            <w:tcW w:w="1275" w:type="dxa"/>
            <w:tcBorders>
              <w:top w:val="nil"/>
              <w:left w:val="nil"/>
              <w:bottom w:val="single" w:sz="4" w:space="0" w:color="auto"/>
              <w:right w:val="single" w:sz="4" w:space="0" w:color="auto"/>
            </w:tcBorders>
            <w:shd w:val="clear" w:color="auto" w:fill="auto"/>
            <w:noWrap/>
            <w:vAlign w:val="bottom"/>
            <w:hideMark/>
          </w:tcPr>
          <w:p w14:paraId="5C1B4FA0"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250,00 Kč</w:t>
            </w:r>
          </w:p>
        </w:tc>
        <w:tc>
          <w:tcPr>
            <w:tcW w:w="1276" w:type="dxa"/>
            <w:tcBorders>
              <w:top w:val="nil"/>
              <w:left w:val="nil"/>
              <w:bottom w:val="single" w:sz="4" w:space="0" w:color="auto"/>
              <w:right w:val="single" w:sz="4" w:space="0" w:color="auto"/>
            </w:tcBorders>
            <w:shd w:val="clear" w:color="auto" w:fill="auto"/>
            <w:noWrap/>
            <w:vAlign w:val="bottom"/>
            <w:hideMark/>
          </w:tcPr>
          <w:p w14:paraId="1ECA9607"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200,00 Kč</w:t>
            </w:r>
          </w:p>
        </w:tc>
        <w:tc>
          <w:tcPr>
            <w:tcW w:w="1276" w:type="dxa"/>
            <w:tcBorders>
              <w:top w:val="nil"/>
              <w:left w:val="nil"/>
              <w:bottom w:val="single" w:sz="4" w:space="0" w:color="auto"/>
              <w:right w:val="single" w:sz="4" w:space="0" w:color="auto"/>
            </w:tcBorders>
            <w:shd w:val="clear" w:color="auto" w:fill="auto"/>
            <w:noWrap/>
            <w:vAlign w:val="bottom"/>
            <w:hideMark/>
          </w:tcPr>
          <w:p w14:paraId="5CEA4968"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300,00 Kč</w:t>
            </w:r>
          </w:p>
        </w:tc>
        <w:tc>
          <w:tcPr>
            <w:tcW w:w="1276" w:type="dxa"/>
            <w:tcBorders>
              <w:top w:val="nil"/>
              <w:left w:val="nil"/>
              <w:bottom w:val="single" w:sz="4" w:space="0" w:color="auto"/>
              <w:right w:val="single" w:sz="4" w:space="0" w:color="auto"/>
            </w:tcBorders>
            <w:shd w:val="clear" w:color="auto" w:fill="auto"/>
            <w:noWrap/>
            <w:vAlign w:val="bottom"/>
            <w:hideMark/>
          </w:tcPr>
          <w:p w14:paraId="230F03D5"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300,00 Kč</w:t>
            </w:r>
          </w:p>
        </w:tc>
        <w:tc>
          <w:tcPr>
            <w:tcW w:w="1275" w:type="dxa"/>
            <w:tcBorders>
              <w:top w:val="nil"/>
              <w:left w:val="nil"/>
              <w:bottom w:val="single" w:sz="4" w:space="0" w:color="auto"/>
              <w:right w:val="single" w:sz="4" w:space="0" w:color="auto"/>
            </w:tcBorders>
            <w:shd w:val="clear" w:color="auto" w:fill="auto"/>
            <w:noWrap/>
            <w:vAlign w:val="bottom"/>
            <w:hideMark/>
          </w:tcPr>
          <w:p w14:paraId="1212CF2F"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400,00 Kč</w:t>
            </w:r>
          </w:p>
        </w:tc>
      </w:tr>
      <w:tr w:rsidR="00530557" w14:paraId="3D7D700A" w14:textId="77777777" w:rsidTr="00B75C93">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524D3DE" w14:textId="77777777" w:rsidR="00530557" w:rsidRDefault="00530557">
            <w:pPr>
              <w:jc w:val="center"/>
              <w:rPr>
                <w:rFonts w:ascii="Calibri" w:hAnsi="Calibri" w:cs="Calibri"/>
                <w:color w:val="000000"/>
                <w:sz w:val="22"/>
                <w:szCs w:val="22"/>
              </w:rPr>
            </w:pPr>
            <w:r>
              <w:rPr>
                <w:rFonts w:ascii="Calibri" w:hAnsi="Calibri" w:cs="Calibri"/>
                <w:color w:val="000000"/>
                <w:sz w:val="22"/>
                <w:szCs w:val="22"/>
              </w:rPr>
              <w:t>7</w:t>
            </w:r>
          </w:p>
        </w:tc>
        <w:tc>
          <w:tcPr>
            <w:tcW w:w="1276" w:type="dxa"/>
            <w:tcBorders>
              <w:top w:val="nil"/>
              <w:left w:val="nil"/>
              <w:bottom w:val="single" w:sz="4" w:space="0" w:color="auto"/>
              <w:right w:val="single" w:sz="4" w:space="0" w:color="auto"/>
            </w:tcBorders>
            <w:shd w:val="clear" w:color="auto" w:fill="auto"/>
            <w:noWrap/>
            <w:vAlign w:val="bottom"/>
            <w:hideMark/>
          </w:tcPr>
          <w:p w14:paraId="50E0C57D" w14:textId="77777777" w:rsidR="00530557" w:rsidRDefault="00530557">
            <w:pPr>
              <w:rPr>
                <w:rFonts w:ascii="Calibri" w:hAnsi="Calibri" w:cs="Calibri"/>
                <w:color w:val="000000"/>
                <w:sz w:val="22"/>
                <w:szCs w:val="22"/>
              </w:rPr>
            </w:pPr>
            <w:r>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5A051E15" w14:textId="77777777" w:rsidR="00530557" w:rsidRDefault="00530557">
            <w:pPr>
              <w:rPr>
                <w:rFonts w:ascii="Calibri" w:hAnsi="Calibri" w:cs="Calibri"/>
                <w:color w:val="000000"/>
                <w:sz w:val="22"/>
                <w:szCs w:val="22"/>
              </w:rPr>
            </w:pPr>
            <w:r>
              <w:rPr>
                <w:rFonts w:ascii="Calibri" w:hAnsi="Calibri" w:cs="Calibri"/>
                <w:color w:val="000000"/>
                <w:sz w:val="22"/>
                <w:szCs w:val="22"/>
              </w:rPr>
              <w:t>1 h.</w:t>
            </w:r>
          </w:p>
        </w:tc>
        <w:tc>
          <w:tcPr>
            <w:tcW w:w="1276" w:type="dxa"/>
            <w:tcBorders>
              <w:top w:val="nil"/>
              <w:left w:val="nil"/>
              <w:bottom w:val="single" w:sz="4" w:space="0" w:color="auto"/>
              <w:right w:val="single" w:sz="4" w:space="0" w:color="auto"/>
            </w:tcBorders>
            <w:shd w:val="clear" w:color="auto" w:fill="auto"/>
            <w:noWrap/>
            <w:vAlign w:val="bottom"/>
            <w:hideMark/>
          </w:tcPr>
          <w:p w14:paraId="115FE506"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250,00 Kč</w:t>
            </w:r>
          </w:p>
        </w:tc>
        <w:tc>
          <w:tcPr>
            <w:tcW w:w="1275" w:type="dxa"/>
            <w:tcBorders>
              <w:top w:val="nil"/>
              <w:left w:val="nil"/>
              <w:bottom w:val="single" w:sz="4" w:space="0" w:color="auto"/>
              <w:right w:val="single" w:sz="4" w:space="0" w:color="auto"/>
            </w:tcBorders>
            <w:shd w:val="clear" w:color="auto" w:fill="auto"/>
            <w:noWrap/>
            <w:vAlign w:val="bottom"/>
            <w:hideMark/>
          </w:tcPr>
          <w:p w14:paraId="26E1BF0B"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250,00 Kč</w:t>
            </w:r>
          </w:p>
        </w:tc>
        <w:tc>
          <w:tcPr>
            <w:tcW w:w="1276" w:type="dxa"/>
            <w:tcBorders>
              <w:top w:val="nil"/>
              <w:left w:val="nil"/>
              <w:bottom w:val="single" w:sz="4" w:space="0" w:color="auto"/>
              <w:right w:val="single" w:sz="4" w:space="0" w:color="auto"/>
            </w:tcBorders>
            <w:shd w:val="clear" w:color="auto" w:fill="auto"/>
            <w:noWrap/>
            <w:vAlign w:val="bottom"/>
            <w:hideMark/>
          </w:tcPr>
          <w:p w14:paraId="3D6AD4C0"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200,00 Kč</w:t>
            </w:r>
          </w:p>
        </w:tc>
        <w:tc>
          <w:tcPr>
            <w:tcW w:w="1276" w:type="dxa"/>
            <w:tcBorders>
              <w:top w:val="nil"/>
              <w:left w:val="nil"/>
              <w:bottom w:val="single" w:sz="4" w:space="0" w:color="auto"/>
              <w:right w:val="single" w:sz="4" w:space="0" w:color="auto"/>
            </w:tcBorders>
            <w:shd w:val="clear" w:color="auto" w:fill="auto"/>
            <w:noWrap/>
            <w:vAlign w:val="bottom"/>
            <w:hideMark/>
          </w:tcPr>
          <w:p w14:paraId="467095BA"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300,00 Kč</w:t>
            </w:r>
          </w:p>
        </w:tc>
        <w:tc>
          <w:tcPr>
            <w:tcW w:w="1276" w:type="dxa"/>
            <w:tcBorders>
              <w:top w:val="nil"/>
              <w:left w:val="nil"/>
              <w:bottom w:val="single" w:sz="4" w:space="0" w:color="auto"/>
              <w:right w:val="single" w:sz="4" w:space="0" w:color="auto"/>
            </w:tcBorders>
            <w:shd w:val="clear" w:color="auto" w:fill="auto"/>
            <w:noWrap/>
            <w:vAlign w:val="bottom"/>
            <w:hideMark/>
          </w:tcPr>
          <w:p w14:paraId="682CE173"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300,00 Kč</w:t>
            </w:r>
          </w:p>
        </w:tc>
        <w:tc>
          <w:tcPr>
            <w:tcW w:w="1275" w:type="dxa"/>
            <w:tcBorders>
              <w:top w:val="nil"/>
              <w:left w:val="nil"/>
              <w:bottom w:val="single" w:sz="4" w:space="0" w:color="auto"/>
              <w:right w:val="single" w:sz="4" w:space="0" w:color="auto"/>
            </w:tcBorders>
            <w:shd w:val="clear" w:color="auto" w:fill="auto"/>
            <w:noWrap/>
            <w:vAlign w:val="bottom"/>
            <w:hideMark/>
          </w:tcPr>
          <w:p w14:paraId="1CD1F3AA" w14:textId="77777777" w:rsidR="00530557" w:rsidRDefault="00530557">
            <w:pPr>
              <w:jc w:val="right"/>
              <w:rPr>
                <w:rFonts w:ascii="Calibri" w:hAnsi="Calibri" w:cs="Calibri"/>
                <w:color w:val="000000"/>
                <w:sz w:val="22"/>
                <w:szCs w:val="22"/>
              </w:rPr>
            </w:pPr>
            <w:r>
              <w:rPr>
                <w:rFonts w:ascii="Calibri" w:hAnsi="Calibri" w:cs="Calibri"/>
                <w:color w:val="000000"/>
                <w:sz w:val="22"/>
                <w:szCs w:val="22"/>
              </w:rPr>
              <w:t>400,00 Kč</w:t>
            </w:r>
          </w:p>
        </w:tc>
      </w:tr>
    </w:tbl>
    <w:p w14:paraId="3167AEB6" w14:textId="03AC5A60" w:rsidR="00BA5848" w:rsidRDefault="00BA5848">
      <w:pPr>
        <w:spacing w:after="160" w:line="259" w:lineRule="auto"/>
        <w:rPr>
          <w:rFonts w:ascii="Arial" w:hAnsi="Arial" w:cs="Arial"/>
          <w:b/>
          <w:sz w:val="22"/>
          <w:szCs w:val="22"/>
        </w:rPr>
      </w:pPr>
    </w:p>
    <w:p w14:paraId="535F271F" w14:textId="77777777" w:rsidR="00872B4C" w:rsidRDefault="00872B4C">
      <w:pPr>
        <w:spacing w:after="160" w:line="259" w:lineRule="auto"/>
        <w:rPr>
          <w:rFonts w:ascii="Arial" w:hAnsi="Arial" w:cs="Arial"/>
          <w:b/>
          <w:sz w:val="22"/>
          <w:szCs w:val="22"/>
        </w:rPr>
      </w:pPr>
    </w:p>
    <w:p w14:paraId="56454A72" w14:textId="77777777" w:rsidR="00872B4C" w:rsidRDefault="00872B4C">
      <w:pPr>
        <w:spacing w:after="160" w:line="259" w:lineRule="auto"/>
        <w:rPr>
          <w:rFonts w:ascii="Arial" w:hAnsi="Arial" w:cs="Arial"/>
          <w:b/>
          <w:sz w:val="22"/>
          <w:szCs w:val="22"/>
        </w:rPr>
      </w:pPr>
    </w:p>
    <w:p w14:paraId="02ACE2F1" w14:textId="77777777" w:rsidR="00872B4C" w:rsidRDefault="00872B4C">
      <w:pPr>
        <w:spacing w:after="160" w:line="259" w:lineRule="auto"/>
        <w:rPr>
          <w:rFonts w:ascii="Arial" w:hAnsi="Arial" w:cs="Arial"/>
          <w:b/>
          <w:sz w:val="22"/>
          <w:szCs w:val="22"/>
        </w:rPr>
      </w:pPr>
    </w:p>
    <w:p w14:paraId="1505819E" w14:textId="77777777" w:rsidR="00872B4C" w:rsidRDefault="00872B4C">
      <w:pPr>
        <w:spacing w:after="160" w:line="259" w:lineRule="auto"/>
        <w:rPr>
          <w:rFonts w:ascii="Arial" w:hAnsi="Arial" w:cs="Arial"/>
          <w:b/>
          <w:sz w:val="22"/>
          <w:szCs w:val="22"/>
        </w:rPr>
      </w:pPr>
    </w:p>
    <w:p w14:paraId="2F961C24" w14:textId="77777777" w:rsidR="00872B4C" w:rsidRDefault="00872B4C">
      <w:pPr>
        <w:spacing w:after="160" w:line="259" w:lineRule="auto"/>
        <w:rPr>
          <w:rFonts w:ascii="Arial" w:hAnsi="Arial" w:cs="Arial"/>
          <w:b/>
          <w:sz w:val="22"/>
          <w:szCs w:val="22"/>
        </w:rPr>
      </w:pPr>
    </w:p>
    <w:p w14:paraId="3841F9EB" w14:textId="77777777" w:rsidR="00872B4C" w:rsidRDefault="00872B4C">
      <w:pPr>
        <w:spacing w:after="160" w:line="259" w:lineRule="auto"/>
        <w:rPr>
          <w:rFonts w:ascii="Arial" w:hAnsi="Arial" w:cs="Arial"/>
          <w:b/>
          <w:sz w:val="22"/>
          <w:szCs w:val="22"/>
        </w:rPr>
      </w:pPr>
    </w:p>
    <w:p w14:paraId="41E9E2DF" w14:textId="77777777" w:rsidR="00872B4C" w:rsidRDefault="00872B4C">
      <w:pPr>
        <w:spacing w:after="160" w:line="259" w:lineRule="auto"/>
        <w:rPr>
          <w:rFonts w:ascii="Arial" w:hAnsi="Arial" w:cs="Arial"/>
          <w:b/>
          <w:sz w:val="22"/>
          <w:szCs w:val="22"/>
        </w:rPr>
      </w:pPr>
    </w:p>
    <w:p w14:paraId="64A77652" w14:textId="77777777" w:rsidR="00872B4C" w:rsidRDefault="00872B4C">
      <w:pPr>
        <w:spacing w:after="160" w:line="259" w:lineRule="auto"/>
        <w:rPr>
          <w:rFonts w:ascii="Arial" w:hAnsi="Arial" w:cs="Arial"/>
          <w:b/>
          <w:sz w:val="22"/>
          <w:szCs w:val="22"/>
        </w:rPr>
      </w:pPr>
    </w:p>
    <w:p w14:paraId="6556C986" w14:textId="77777777" w:rsidR="00872B4C" w:rsidRDefault="00872B4C">
      <w:pPr>
        <w:spacing w:after="160" w:line="259" w:lineRule="auto"/>
        <w:rPr>
          <w:rFonts w:ascii="Arial" w:hAnsi="Arial" w:cs="Arial"/>
          <w:b/>
          <w:sz w:val="22"/>
          <w:szCs w:val="22"/>
        </w:rPr>
      </w:pPr>
    </w:p>
    <w:p w14:paraId="782436BF" w14:textId="77777777" w:rsidR="00872B4C" w:rsidRDefault="00872B4C">
      <w:pPr>
        <w:spacing w:after="160" w:line="259" w:lineRule="auto"/>
        <w:rPr>
          <w:rFonts w:ascii="Arial" w:hAnsi="Arial" w:cs="Arial"/>
          <w:b/>
          <w:sz w:val="22"/>
          <w:szCs w:val="22"/>
        </w:rPr>
      </w:pPr>
    </w:p>
    <w:p w14:paraId="00B2C0FC" w14:textId="77777777" w:rsidR="00872B4C" w:rsidRDefault="00872B4C">
      <w:pPr>
        <w:spacing w:after="160" w:line="259" w:lineRule="auto"/>
        <w:rPr>
          <w:rFonts w:ascii="Arial" w:hAnsi="Arial" w:cs="Arial"/>
          <w:b/>
          <w:sz w:val="22"/>
          <w:szCs w:val="22"/>
        </w:rPr>
      </w:pPr>
    </w:p>
    <w:p w14:paraId="3CBE6305" w14:textId="77777777" w:rsidR="00872B4C" w:rsidRDefault="00872B4C">
      <w:pPr>
        <w:spacing w:after="160" w:line="259" w:lineRule="auto"/>
        <w:rPr>
          <w:rFonts w:ascii="Arial" w:hAnsi="Arial" w:cs="Arial"/>
          <w:b/>
          <w:sz w:val="22"/>
          <w:szCs w:val="22"/>
        </w:rPr>
      </w:pPr>
    </w:p>
    <w:p w14:paraId="0FBBA197" w14:textId="77777777" w:rsidR="00872B4C" w:rsidRDefault="00872B4C">
      <w:pPr>
        <w:spacing w:after="160" w:line="259" w:lineRule="auto"/>
        <w:rPr>
          <w:rFonts w:ascii="Arial" w:hAnsi="Arial" w:cs="Arial"/>
          <w:b/>
          <w:sz w:val="22"/>
          <w:szCs w:val="22"/>
        </w:rPr>
      </w:pPr>
    </w:p>
    <w:p w14:paraId="1B9D121B" w14:textId="77777777" w:rsidR="00872B4C" w:rsidRPr="00936B10" w:rsidRDefault="00872B4C" w:rsidP="00872B4C">
      <w:pPr>
        <w:jc w:val="center"/>
        <w:rPr>
          <w:rFonts w:ascii="Arial" w:hAnsi="Arial" w:cs="Arial"/>
          <w:b/>
          <w:sz w:val="22"/>
          <w:szCs w:val="22"/>
        </w:rPr>
      </w:pPr>
      <w:r w:rsidRPr="00936B10">
        <w:rPr>
          <w:rFonts w:ascii="Arial" w:hAnsi="Arial" w:cs="Arial"/>
          <w:b/>
          <w:sz w:val="22"/>
          <w:szCs w:val="22"/>
        </w:rPr>
        <w:lastRenderedPageBreak/>
        <w:t>Příloha č. 3</w:t>
      </w:r>
    </w:p>
    <w:p w14:paraId="73CC4469" w14:textId="77777777" w:rsidR="00872B4C" w:rsidRPr="00A433F7" w:rsidRDefault="00872B4C" w:rsidP="00872B4C">
      <w:pPr>
        <w:jc w:val="center"/>
        <w:rPr>
          <w:rFonts w:ascii="Arial" w:hAnsi="Arial" w:cs="Arial"/>
          <w:b/>
          <w:sz w:val="22"/>
          <w:szCs w:val="22"/>
        </w:rPr>
      </w:pPr>
      <w:r w:rsidRPr="00A433F7">
        <w:rPr>
          <w:rFonts w:ascii="Arial" w:hAnsi="Arial" w:cs="Arial"/>
          <w:b/>
          <w:sz w:val="22"/>
          <w:szCs w:val="22"/>
        </w:rPr>
        <w:t>Vzor Objednávky</w:t>
      </w:r>
    </w:p>
    <w:p w14:paraId="7E696F98" w14:textId="77777777" w:rsidR="00872B4C" w:rsidRPr="00A433F7" w:rsidRDefault="00872B4C" w:rsidP="00872B4C">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74832D6" wp14:editId="37D30CBE">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2DEB1960" w14:textId="77777777" w:rsidR="00872B4C" w:rsidRPr="00A433F7" w:rsidRDefault="00872B4C" w:rsidP="00872B4C">
      <w:pPr>
        <w:ind w:left="-810" w:right="-710"/>
        <w:jc w:val="both"/>
        <w:rPr>
          <w:rFonts w:ascii="Arial" w:hAnsi="Arial" w:cs="Arial"/>
          <w:sz w:val="20"/>
          <w:szCs w:val="20"/>
        </w:rPr>
      </w:pPr>
      <w:r w:rsidRPr="00A433F7">
        <w:rPr>
          <w:rFonts w:ascii="Arial" w:hAnsi="Arial" w:cs="Arial"/>
          <w:sz w:val="20"/>
          <w:szCs w:val="20"/>
        </w:rPr>
        <w:t xml:space="preserve"> Sídlo: Husinecká 1024/11a, 130 00 Praha 3 - Žižkov, IČO: 01312774, DIČ: CZ 01312774 </w:t>
      </w:r>
    </w:p>
    <w:p w14:paraId="2F3934CB" w14:textId="77777777" w:rsidR="00872B4C" w:rsidRPr="00A433F7" w:rsidRDefault="00872B4C" w:rsidP="00872B4C">
      <w:pPr>
        <w:ind w:left="1134" w:right="-284"/>
        <w:jc w:val="both"/>
        <w:rPr>
          <w:rFonts w:ascii="Arial" w:hAnsi="Arial" w:cs="Arial"/>
          <w:sz w:val="20"/>
          <w:szCs w:val="20"/>
        </w:rPr>
      </w:pPr>
      <w:r w:rsidRPr="00A433F7">
        <w:rPr>
          <w:rFonts w:ascii="Arial" w:hAnsi="Arial" w:cs="Arial"/>
          <w:bCs/>
          <w:sz w:val="20"/>
          <w:szCs w:val="20"/>
        </w:rPr>
        <w:t xml:space="preserve"> Krajský pozemkový úřad pro </w:t>
      </w:r>
      <w:r>
        <w:rPr>
          <w:rFonts w:ascii="Arial" w:hAnsi="Arial" w:cs="Arial"/>
          <w:bCs/>
          <w:sz w:val="20"/>
          <w:szCs w:val="20"/>
        </w:rPr>
        <w:t>Pardubický kraj, B. Němcové 231, Pardubice</w:t>
      </w:r>
      <w:r w:rsidRPr="00A433F7">
        <w:rPr>
          <w:rFonts w:ascii="Arial" w:hAnsi="Arial" w:cs="Arial"/>
          <w:sz w:val="20"/>
          <w:szCs w:val="20"/>
        </w:rPr>
        <w:t>.</w:t>
      </w:r>
    </w:p>
    <w:p w14:paraId="40AB1D13" w14:textId="77777777" w:rsidR="00872B4C" w:rsidRPr="00374E94" w:rsidRDefault="00872B4C" w:rsidP="00872B4C">
      <w:pPr>
        <w:tabs>
          <w:tab w:val="left" w:pos="142"/>
        </w:tabs>
        <w:spacing w:line="80" w:lineRule="atLeast"/>
        <w:ind w:right="-425"/>
        <w:jc w:val="both"/>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7F8726C2" w14:textId="77777777" w:rsidR="00872B4C" w:rsidRPr="00064A62" w:rsidRDefault="00872B4C" w:rsidP="00872B4C">
      <w:pPr>
        <w:ind w:right="-285"/>
        <w:rPr>
          <w:rFonts w:ascii="Arial" w:hAnsi="Arial" w:cs="Arial"/>
          <w:bCs/>
          <w:sz w:val="16"/>
          <w:szCs w:val="16"/>
        </w:rPr>
      </w:pPr>
    </w:p>
    <w:p w14:paraId="1BDB09A3" w14:textId="77777777" w:rsidR="00064A62" w:rsidRDefault="00064A62" w:rsidP="00064A62">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ind w:firstLine="426"/>
        <w:rPr>
          <w:rFonts w:ascii="Arial" w:hAnsi="Arial" w:cs="Arial"/>
          <w:b/>
          <w:bCs/>
          <w:sz w:val="22"/>
          <w:szCs w:val="22"/>
        </w:rPr>
      </w:pPr>
    </w:p>
    <w:p w14:paraId="7EE6DDE7" w14:textId="385B265A" w:rsidR="00872B4C" w:rsidRPr="00692EB6" w:rsidRDefault="00872B4C" w:rsidP="00064A62">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ind w:firstLine="426"/>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79DBE9D1" w14:textId="77777777" w:rsidR="00872B4C" w:rsidRPr="00692EB6" w:rsidRDefault="00872B4C" w:rsidP="00064A62">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ind w:firstLine="426"/>
        <w:rPr>
          <w:rFonts w:ascii="Arial" w:hAnsi="Arial" w:cs="Arial"/>
          <w:b/>
          <w:bCs/>
          <w:sz w:val="22"/>
          <w:szCs w:val="22"/>
        </w:rPr>
      </w:pPr>
      <w:r w:rsidRPr="00692EB6">
        <w:rPr>
          <w:rFonts w:ascii="Arial" w:hAnsi="Arial" w:cs="Arial"/>
          <w:bCs/>
          <w:sz w:val="22"/>
          <w:szCs w:val="22"/>
        </w:rPr>
        <w:t xml:space="preserve">Název: </w:t>
      </w:r>
    </w:p>
    <w:p w14:paraId="04A5DD5B" w14:textId="77777777" w:rsidR="00872B4C" w:rsidRPr="00692EB6" w:rsidRDefault="00872B4C" w:rsidP="00064A62">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ind w:firstLine="426"/>
        <w:rPr>
          <w:rFonts w:ascii="Arial" w:hAnsi="Arial" w:cs="Arial"/>
          <w:bCs/>
          <w:sz w:val="22"/>
          <w:szCs w:val="22"/>
        </w:rPr>
      </w:pPr>
      <w:r w:rsidRPr="00692EB6">
        <w:rPr>
          <w:rFonts w:ascii="Arial" w:hAnsi="Arial" w:cs="Arial"/>
          <w:bCs/>
          <w:sz w:val="22"/>
          <w:szCs w:val="22"/>
        </w:rPr>
        <w:t xml:space="preserve">IČO: </w:t>
      </w:r>
    </w:p>
    <w:p w14:paraId="6A29AB39" w14:textId="77777777" w:rsidR="00872B4C" w:rsidRPr="00692EB6" w:rsidRDefault="00872B4C" w:rsidP="00064A62">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ind w:firstLine="426"/>
        <w:rPr>
          <w:rFonts w:ascii="Arial" w:hAnsi="Arial" w:cs="Arial"/>
          <w:bCs/>
          <w:sz w:val="22"/>
          <w:szCs w:val="22"/>
        </w:rPr>
      </w:pPr>
      <w:r w:rsidRPr="00692EB6">
        <w:rPr>
          <w:rFonts w:ascii="Arial" w:hAnsi="Arial" w:cs="Arial"/>
          <w:bCs/>
          <w:sz w:val="22"/>
          <w:szCs w:val="22"/>
        </w:rPr>
        <w:t xml:space="preserve">Sídlo: </w:t>
      </w:r>
    </w:p>
    <w:p w14:paraId="5B9A8844" w14:textId="77777777" w:rsidR="00872B4C" w:rsidRPr="00374E94" w:rsidRDefault="00872B4C" w:rsidP="00872B4C">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6A7B62" w14:textId="77777777" w:rsidR="00872B4C" w:rsidRPr="00374E94" w:rsidRDefault="00872B4C" w:rsidP="00872B4C">
      <w:pPr>
        <w:ind w:right="-1703"/>
        <w:rPr>
          <w:rFonts w:ascii="Arial" w:hAnsi="Arial" w:cs="Arial"/>
          <w:bCs/>
          <w:sz w:val="22"/>
          <w:szCs w:val="22"/>
        </w:rPr>
      </w:pPr>
      <w:r w:rsidRPr="00374E94">
        <w:rPr>
          <w:rFonts w:ascii="Arial" w:hAnsi="Arial" w:cs="Arial"/>
          <w:bCs/>
          <w:sz w:val="22"/>
          <w:szCs w:val="22"/>
        </w:rPr>
        <w:t xml:space="preserve">Váš dopis zn.: </w:t>
      </w:r>
    </w:p>
    <w:p w14:paraId="5A0C40E8" w14:textId="77777777" w:rsidR="00872B4C" w:rsidRPr="00374E94" w:rsidRDefault="00872B4C" w:rsidP="00872B4C">
      <w:pPr>
        <w:ind w:right="-1703"/>
        <w:rPr>
          <w:rFonts w:ascii="Arial" w:hAnsi="Arial" w:cs="Arial"/>
          <w:bCs/>
          <w:sz w:val="22"/>
          <w:szCs w:val="22"/>
        </w:rPr>
      </w:pPr>
      <w:r w:rsidRPr="00374E94">
        <w:rPr>
          <w:rFonts w:ascii="Arial" w:hAnsi="Arial" w:cs="Arial"/>
          <w:bCs/>
          <w:sz w:val="22"/>
          <w:szCs w:val="22"/>
        </w:rPr>
        <w:t xml:space="preserve">Ze dne:  </w:t>
      </w:r>
    </w:p>
    <w:p w14:paraId="2322EA1C" w14:textId="77777777" w:rsidR="00872B4C" w:rsidRDefault="00872B4C" w:rsidP="00872B4C">
      <w:pPr>
        <w:ind w:right="-1703"/>
        <w:rPr>
          <w:rFonts w:ascii="Arial" w:hAnsi="Arial" w:cs="Arial"/>
          <w:bCs/>
          <w:sz w:val="22"/>
          <w:szCs w:val="22"/>
        </w:rPr>
      </w:pPr>
      <w:r w:rsidRPr="00374E94">
        <w:rPr>
          <w:rFonts w:ascii="Arial" w:hAnsi="Arial" w:cs="Arial"/>
          <w:bCs/>
          <w:sz w:val="22"/>
          <w:szCs w:val="22"/>
        </w:rPr>
        <w:t xml:space="preserve">Naše zn.:   </w:t>
      </w:r>
    </w:p>
    <w:p w14:paraId="2BC60749" w14:textId="363CDD09" w:rsidR="00064A62" w:rsidRPr="00374E94" w:rsidRDefault="00064A62" w:rsidP="00872B4C">
      <w:pPr>
        <w:ind w:right="-1703"/>
        <w:rPr>
          <w:rFonts w:ascii="Arial" w:hAnsi="Arial" w:cs="Arial"/>
          <w:bCs/>
          <w:sz w:val="22"/>
          <w:szCs w:val="22"/>
        </w:rPr>
      </w:pPr>
      <w:r w:rsidRPr="00E324C5">
        <w:rPr>
          <w:rFonts w:ascii="Arial" w:hAnsi="Arial" w:cs="Arial"/>
          <w:bCs/>
          <w:sz w:val="22"/>
          <w:szCs w:val="22"/>
        </w:rPr>
        <w:t>UID:</w:t>
      </w:r>
    </w:p>
    <w:p w14:paraId="0D7C083F" w14:textId="77777777" w:rsidR="00872B4C" w:rsidRPr="00374E94" w:rsidRDefault="00872B4C" w:rsidP="00872B4C">
      <w:pPr>
        <w:ind w:right="-1703"/>
        <w:rPr>
          <w:rFonts w:ascii="Arial" w:hAnsi="Arial" w:cs="Arial"/>
          <w:bCs/>
          <w:sz w:val="22"/>
          <w:szCs w:val="22"/>
        </w:rPr>
      </w:pPr>
      <w:r w:rsidRPr="00374E94">
        <w:rPr>
          <w:rFonts w:ascii="Arial" w:hAnsi="Arial" w:cs="Arial"/>
          <w:bCs/>
          <w:sz w:val="22"/>
          <w:szCs w:val="22"/>
        </w:rPr>
        <w:t xml:space="preserve">Vyřizuje:  </w:t>
      </w:r>
    </w:p>
    <w:p w14:paraId="6A5504B8" w14:textId="77777777" w:rsidR="00872B4C" w:rsidRPr="00374E94" w:rsidRDefault="00872B4C" w:rsidP="00872B4C">
      <w:pPr>
        <w:ind w:right="-1703"/>
        <w:rPr>
          <w:rFonts w:ascii="Arial" w:hAnsi="Arial" w:cs="Arial"/>
          <w:bCs/>
          <w:sz w:val="22"/>
          <w:szCs w:val="22"/>
        </w:rPr>
      </w:pPr>
      <w:r w:rsidRPr="00374E94">
        <w:rPr>
          <w:rFonts w:ascii="Arial" w:hAnsi="Arial" w:cs="Arial"/>
          <w:bCs/>
          <w:sz w:val="22"/>
          <w:szCs w:val="22"/>
        </w:rPr>
        <w:t xml:space="preserve">Tel.: </w:t>
      </w:r>
    </w:p>
    <w:p w14:paraId="5AA2EAA6" w14:textId="77777777" w:rsidR="00872B4C" w:rsidRPr="00374E94" w:rsidRDefault="00872B4C" w:rsidP="00872B4C">
      <w:pPr>
        <w:ind w:right="-1703"/>
        <w:rPr>
          <w:rFonts w:ascii="Arial" w:hAnsi="Arial" w:cs="Arial"/>
          <w:bCs/>
          <w:sz w:val="22"/>
          <w:szCs w:val="22"/>
        </w:rPr>
      </w:pPr>
      <w:r w:rsidRPr="00374E94">
        <w:rPr>
          <w:rFonts w:ascii="Arial" w:hAnsi="Arial" w:cs="Arial"/>
          <w:bCs/>
          <w:sz w:val="22"/>
          <w:szCs w:val="22"/>
        </w:rPr>
        <w:t xml:space="preserve">E-mail: </w:t>
      </w:r>
    </w:p>
    <w:p w14:paraId="3710BA0C" w14:textId="77777777" w:rsidR="00872B4C" w:rsidRPr="00374E94" w:rsidRDefault="00872B4C" w:rsidP="00872B4C">
      <w:pPr>
        <w:ind w:right="-1703"/>
        <w:rPr>
          <w:rFonts w:ascii="Arial" w:hAnsi="Arial" w:cs="Arial"/>
          <w:bCs/>
          <w:sz w:val="22"/>
          <w:szCs w:val="22"/>
        </w:rPr>
      </w:pPr>
      <w:r w:rsidRPr="00374E94">
        <w:rPr>
          <w:rFonts w:ascii="Arial" w:hAnsi="Arial" w:cs="Arial"/>
          <w:bCs/>
          <w:sz w:val="22"/>
          <w:szCs w:val="22"/>
        </w:rPr>
        <w:t>ID DS: z49per3</w:t>
      </w:r>
    </w:p>
    <w:p w14:paraId="75C701FC" w14:textId="77777777" w:rsidR="00872B4C" w:rsidRDefault="00872B4C" w:rsidP="00872B4C">
      <w:pPr>
        <w:ind w:right="-1"/>
        <w:jc w:val="both"/>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p>
    <w:p w14:paraId="4955E2B1" w14:textId="77777777" w:rsidR="00064A62" w:rsidRPr="00064A62" w:rsidRDefault="00064A62" w:rsidP="00872B4C">
      <w:pPr>
        <w:ind w:right="-1"/>
        <w:jc w:val="both"/>
        <w:rPr>
          <w:rFonts w:ascii="Arial" w:hAnsi="Arial" w:cs="Arial"/>
          <w:bCs/>
          <w:sz w:val="16"/>
          <w:szCs w:val="16"/>
        </w:rPr>
      </w:pPr>
    </w:p>
    <w:p w14:paraId="6EA40AA5" w14:textId="77777777" w:rsidR="00872B4C" w:rsidRPr="00692EB6" w:rsidRDefault="00872B4C" w:rsidP="00872B4C">
      <w:pPr>
        <w:rPr>
          <w:rFonts w:ascii="Arial" w:hAnsi="Arial" w:cs="Arial"/>
          <w:b/>
          <w:u w:val="single"/>
        </w:rPr>
      </w:pPr>
      <w:r w:rsidRPr="00692EB6">
        <w:rPr>
          <w:rFonts w:ascii="Arial" w:hAnsi="Arial" w:cs="Arial"/>
          <w:b/>
          <w:u w:val="single"/>
        </w:rPr>
        <w:t>OBJEDNÁVKA</w:t>
      </w:r>
    </w:p>
    <w:p w14:paraId="26393D93" w14:textId="77777777" w:rsidR="00872B4C" w:rsidRPr="00936B10" w:rsidRDefault="00872B4C" w:rsidP="00872B4C">
      <w:pPr>
        <w:rPr>
          <w:rFonts w:ascii="Arial" w:hAnsi="Arial" w:cs="Arial"/>
          <w:b/>
          <w:sz w:val="22"/>
          <w:szCs w:val="22"/>
        </w:rPr>
      </w:pPr>
      <w:r w:rsidRPr="00936B10">
        <w:rPr>
          <w:rFonts w:ascii="Arial" w:hAnsi="Arial" w:cs="Arial"/>
          <w:b/>
          <w:sz w:val="22"/>
          <w:szCs w:val="22"/>
        </w:rPr>
        <w:t>Objednatel:</w:t>
      </w:r>
    </w:p>
    <w:p w14:paraId="7CFBFDF3" w14:textId="77777777" w:rsidR="00872B4C" w:rsidRPr="00936B10" w:rsidRDefault="00872B4C" w:rsidP="00872B4C">
      <w:pPr>
        <w:rPr>
          <w:rFonts w:ascii="Arial" w:hAnsi="Arial" w:cs="Arial"/>
          <w:b/>
          <w:sz w:val="22"/>
          <w:szCs w:val="22"/>
        </w:rPr>
      </w:pPr>
      <w:r w:rsidRPr="00936B10">
        <w:rPr>
          <w:rFonts w:ascii="Arial" w:hAnsi="Arial" w:cs="Arial"/>
          <w:b/>
          <w:sz w:val="22"/>
          <w:szCs w:val="22"/>
        </w:rPr>
        <w:t>Česká republika-Státní pozemkový úřad</w:t>
      </w:r>
    </w:p>
    <w:p w14:paraId="6A4A5367" w14:textId="77777777" w:rsidR="00872B4C" w:rsidRPr="00936B10" w:rsidRDefault="00872B4C" w:rsidP="00872B4C">
      <w:pPr>
        <w:rPr>
          <w:rFonts w:ascii="Arial" w:hAnsi="Arial" w:cs="Arial"/>
          <w:sz w:val="22"/>
          <w:szCs w:val="22"/>
        </w:rPr>
      </w:pPr>
      <w:r w:rsidRPr="00936B10">
        <w:rPr>
          <w:rFonts w:ascii="Arial" w:hAnsi="Arial" w:cs="Arial"/>
          <w:sz w:val="22"/>
          <w:szCs w:val="22"/>
        </w:rPr>
        <w:t xml:space="preserve">Krajský pozemkový úřad pro </w:t>
      </w:r>
      <w:r>
        <w:rPr>
          <w:rFonts w:ascii="Arial" w:hAnsi="Arial" w:cs="Arial"/>
          <w:sz w:val="22"/>
          <w:szCs w:val="22"/>
        </w:rPr>
        <w:t>Pardubický kraj</w:t>
      </w:r>
    </w:p>
    <w:p w14:paraId="406E87A3" w14:textId="77777777" w:rsidR="00872B4C" w:rsidRPr="00936B10" w:rsidRDefault="00872B4C" w:rsidP="00872B4C">
      <w:pPr>
        <w:rPr>
          <w:rFonts w:ascii="Arial" w:hAnsi="Arial" w:cs="Arial"/>
          <w:sz w:val="22"/>
          <w:szCs w:val="22"/>
        </w:rPr>
      </w:pPr>
      <w:r w:rsidRPr="00936B10">
        <w:rPr>
          <w:rFonts w:ascii="Arial" w:hAnsi="Arial" w:cs="Arial"/>
          <w:sz w:val="22"/>
          <w:szCs w:val="22"/>
        </w:rPr>
        <w:t>Se sídlem</w:t>
      </w:r>
      <w:r>
        <w:rPr>
          <w:rFonts w:ascii="Arial" w:hAnsi="Arial" w:cs="Arial"/>
          <w:sz w:val="22"/>
          <w:szCs w:val="22"/>
        </w:rPr>
        <w:t>: B. Němcové 231, Pardubice, 530 02</w:t>
      </w:r>
    </w:p>
    <w:p w14:paraId="6B563D4C" w14:textId="77777777" w:rsidR="00872B4C" w:rsidRPr="00936B10" w:rsidRDefault="00872B4C" w:rsidP="00872B4C">
      <w:pPr>
        <w:rPr>
          <w:rFonts w:ascii="Arial" w:hAnsi="Arial" w:cs="Arial"/>
          <w:sz w:val="22"/>
          <w:szCs w:val="22"/>
        </w:rPr>
      </w:pPr>
      <w:r w:rsidRPr="00936B10">
        <w:rPr>
          <w:rFonts w:ascii="Arial" w:hAnsi="Arial" w:cs="Arial"/>
          <w:sz w:val="22"/>
          <w:szCs w:val="22"/>
        </w:rPr>
        <w:t>IČO: 01312774</w:t>
      </w:r>
    </w:p>
    <w:p w14:paraId="667A7894" w14:textId="5F79B69F" w:rsidR="00872B4C" w:rsidRPr="00070352" w:rsidRDefault="00872B4C" w:rsidP="00872B4C">
      <w:pPr>
        <w:jc w:val="both"/>
        <w:rPr>
          <w:rFonts w:ascii="Arial" w:hAnsi="Arial" w:cs="Arial"/>
          <w:sz w:val="22"/>
          <w:szCs w:val="22"/>
        </w:rPr>
      </w:pPr>
      <w:r w:rsidRPr="00936B10">
        <w:rPr>
          <w:rFonts w:ascii="Arial" w:hAnsi="Arial" w:cs="Arial"/>
          <w:sz w:val="22"/>
          <w:szCs w:val="22"/>
        </w:rPr>
        <w:t>Na základě Rámcové dohody</w:t>
      </w:r>
      <w:r>
        <w:rPr>
          <w:rFonts w:ascii="Arial" w:hAnsi="Arial" w:cs="Arial"/>
          <w:sz w:val="22"/>
          <w:szCs w:val="22"/>
        </w:rPr>
        <w:t xml:space="preserve"> (smlouvy</w:t>
      </w:r>
      <w:r w:rsidRPr="00070352">
        <w:rPr>
          <w:rFonts w:ascii="Arial" w:hAnsi="Arial" w:cs="Arial"/>
          <w:sz w:val="22"/>
          <w:szCs w:val="22"/>
        </w:rPr>
        <w:t xml:space="preserve">) </w:t>
      </w:r>
      <w:proofErr w:type="spellStart"/>
      <w:r w:rsidRPr="00070352">
        <w:rPr>
          <w:rFonts w:ascii="Arial" w:hAnsi="Arial" w:cs="Arial"/>
          <w:sz w:val="22"/>
          <w:szCs w:val="22"/>
        </w:rPr>
        <w:t>č.j</w:t>
      </w:r>
      <w:proofErr w:type="spellEnd"/>
      <w:r w:rsidRPr="00070352">
        <w:rPr>
          <w:rFonts w:ascii="Arial" w:hAnsi="Arial" w:cs="Arial"/>
          <w:sz w:val="22"/>
          <w:szCs w:val="22"/>
        </w:rPr>
        <w:t xml:space="preserve"> 119-2024-544101uzavřené dne …………., tímto u Vás objednáváme: </w:t>
      </w:r>
    </w:p>
    <w:p w14:paraId="0370BC3B" w14:textId="77777777" w:rsidR="00872B4C" w:rsidRPr="00070352" w:rsidRDefault="00872B4C" w:rsidP="00872B4C">
      <w:pPr>
        <w:jc w:val="both"/>
        <w:rPr>
          <w:rFonts w:ascii="Arial" w:hAnsi="Arial" w:cs="Arial"/>
          <w:sz w:val="22"/>
          <w:szCs w:val="22"/>
        </w:rPr>
      </w:pPr>
    </w:p>
    <w:p w14:paraId="16F1DD95" w14:textId="77777777" w:rsidR="00872B4C" w:rsidRDefault="00872B4C" w:rsidP="00872B4C">
      <w:pPr>
        <w:widowControl w:val="0"/>
        <w:autoSpaceDE w:val="0"/>
        <w:autoSpaceDN w:val="0"/>
        <w:adjustRightInd w:val="0"/>
        <w:jc w:val="both"/>
        <w:rPr>
          <w:rFonts w:ascii="Arial" w:hAnsi="Arial" w:cs="Arial"/>
          <w:sz w:val="22"/>
          <w:szCs w:val="22"/>
        </w:rPr>
      </w:pPr>
      <w:r w:rsidRPr="00070352">
        <w:rPr>
          <w:rFonts w:ascii="Arial" w:hAnsi="Arial" w:cs="Arial"/>
          <w:i/>
          <w:sz w:val="22"/>
          <w:szCs w:val="22"/>
        </w:rPr>
        <w:t>[bude doplněna specifikace požadovaných znaleckých služeb]</w:t>
      </w:r>
      <w:r>
        <w:rPr>
          <w:rFonts w:ascii="Arial" w:hAnsi="Arial" w:cs="Arial"/>
          <w:i/>
          <w:sz w:val="22"/>
          <w:szCs w:val="22"/>
        </w:rPr>
        <w:t xml:space="preserve"> </w:t>
      </w:r>
      <w:r>
        <w:rPr>
          <w:rFonts w:ascii="Arial" w:hAnsi="Arial" w:cs="Arial"/>
          <w:iCs/>
          <w:sz w:val="22"/>
          <w:szCs w:val="22"/>
        </w:rPr>
        <w:t xml:space="preserve">Zadání znaleckého posudku bude obsahovat všechny náležitosti dle ustanovení § 40 </w:t>
      </w:r>
      <w:r w:rsidRPr="00972B56">
        <w:rPr>
          <w:rFonts w:ascii="Arial" w:hAnsi="Arial" w:cs="Arial"/>
          <w:sz w:val="22"/>
          <w:szCs w:val="22"/>
        </w:rPr>
        <w:t>vyhlášky</w:t>
      </w:r>
      <w:r>
        <w:rPr>
          <w:rFonts w:ascii="Arial" w:hAnsi="Arial" w:cs="Arial"/>
          <w:sz w:val="22"/>
          <w:szCs w:val="22"/>
        </w:rPr>
        <w:t xml:space="preserve"> č. 503/2020 Sb.,</w:t>
      </w:r>
      <w:r w:rsidRPr="00972B56">
        <w:rPr>
          <w:rFonts w:ascii="Arial" w:hAnsi="Arial" w:cs="Arial"/>
          <w:sz w:val="22"/>
          <w:szCs w:val="22"/>
        </w:rPr>
        <w:t xml:space="preserve"> o výkonu znalecké činnosti</w:t>
      </w:r>
      <w:r>
        <w:rPr>
          <w:rFonts w:ascii="Arial" w:hAnsi="Arial" w:cs="Arial"/>
          <w:sz w:val="22"/>
          <w:szCs w:val="22"/>
        </w:rPr>
        <w:t xml:space="preserve"> v platném znění</w:t>
      </w:r>
      <w:r w:rsidRPr="00972B56">
        <w:rPr>
          <w:rFonts w:ascii="Arial" w:hAnsi="Arial" w:cs="Arial"/>
          <w:sz w:val="22"/>
          <w:szCs w:val="22"/>
        </w:rPr>
        <w:t>.</w:t>
      </w:r>
    </w:p>
    <w:p w14:paraId="57CE4ECE" w14:textId="77777777" w:rsidR="00872B4C" w:rsidRPr="00936B10" w:rsidRDefault="00872B4C" w:rsidP="00872B4C">
      <w:pPr>
        <w:jc w:val="both"/>
        <w:rPr>
          <w:rFonts w:ascii="Arial" w:hAnsi="Arial" w:cs="Arial"/>
          <w:sz w:val="22"/>
          <w:szCs w:val="22"/>
          <w:u w:val="single"/>
        </w:rPr>
      </w:pPr>
    </w:p>
    <w:p w14:paraId="20B21F16" w14:textId="77777777" w:rsidR="00872B4C" w:rsidRPr="00936B10" w:rsidRDefault="00872B4C" w:rsidP="00872B4C">
      <w:pPr>
        <w:tabs>
          <w:tab w:val="num" w:pos="1474"/>
        </w:tabs>
        <w:jc w:val="both"/>
        <w:rPr>
          <w:rFonts w:ascii="Arial" w:hAnsi="Arial" w:cs="Arial"/>
          <w:sz w:val="22"/>
          <w:szCs w:val="22"/>
          <w:u w:val="single"/>
        </w:rPr>
      </w:pPr>
      <w:r w:rsidRPr="00936B10">
        <w:rPr>
          <w:rFonts w:ascii="Arial" w:hAnsi="Arial" w:cs="Arial"/>
          <w:sz w:val="22"/>
          <w:szCs w:val="22"/>
          <w:u w:val="single"/>
        </w:rPr>
        <w:t>Specifické požadavky objednatele:</w:t>
      </w:r>
    </w:p>
    <w:p w14:paraId="20C761C3" w14:textId="77777777" w:rsidR="00872B4C" w:rsidRPr="00936B10" w:rsidRDefault="00872B4C" w:rsidP="00872B4C">
      <w:pPr>
        <w:jc w:val="both"/>
        <w:rPr>
          <w:rFonts w:ascii="Arial" w:hAnsi="Arial" w:cs="Arial"/>
          <w:sz w:val="22"/>
          <w:szCs w:val="22"/>
        </w:rPr>
      </w:pPr>
      <w:r w:rsidRPr="00936B10">
        <w:rPr>
          <w:rFonts w:ascii="Arial" w:hAnsi="Arial" w:cs="Arial"/>
          <w:sz w:val="22"/>
          <w:szCs w:val="22"/>
        </w:rPr>
        <w:t>Smluvní strany berou na vědomí, že v této objednávce nebyly sjednány podstatné změny podmínek stanovených Smlouvou.</w:t>
      </w:r>
    </w:p>
    <w:p w14:paraId="1BFE4963" w14:textId="77777777" w:rsidR="00872B4C" w:rsidRPr="00936B10" w:rsidRDefault="00872B4C" w:rsidP="00872B4C">
      <w:pPr>
        <w:tabs>
          <w:tab w:val="num" w:pos="1474"/>
        </w:tabs>
        <w:jc w:val="both"/>
        <w:rPr>
          <w:rFonts w:ascii="Arial" w:hAnsi="Arial" w:cs="Arial"/>
          <w:sz w:val="22"/>
          <w:szCs w:val="22"/>
          <w:u w:val="single"/>
        </w:rPr>
      </w:pPr>
      <w:r w:rsidRPr="00936B10">
        <w:rPr>
          <w:rFonts w:ascii="Arial" w:hAnsi="Arial" w:cs="Arial"/>
          <w:sz w:val="22"/>
          <w:szCs w:val="22"/>
          <w:u w:val="single"/>
        </w:rPr>
        <w:t>Cena služeb</w:t>
      </w:r>
    </w:p>
    <w:p w14:paraId="055222C0" w14:textId="77777777" w:rsidR="00872B4C" w:rsidRPr="00936B10" w:rsidRDefault="00872B4C" w:rsidP="00872B4C">
      <w:pPr>
        <w:tabs>
          <w:tab w:val="num" w:pos="1474"/>
        </w:tabs>
        <w:jc w:val="both"/>
        <w:rPr>
          <w:rFonts w:ascii="Arial" w:hAnsi="Arial" w:cs="Arial"/>
          <w:sz w:val="22"/>
          <w:szCs w:val="22"/>
        </w:rPr>
      </w:pPr>
      <w:r w:rsidRPr="1EC244D7">
        <w:rPr>
          <w:rFonts w:ascii="Arial" w:hAnsi="Arial" w:cs="Arial"/>
          <w:sz w:val="22"/>
          <w:szCs w:val="22"/>
        </w:rPr>
        <w:t>Objednatel se zavazuje zaplatit zhotoviteli cenu za dílo stanovenou na základě jednotkové ceny uvedené v Příloze č. 2 Smlouvy, v souladu s Čl. V Smlouvy.</w:t>
      </w:r>
    </w:p>
    <w:p w14:paraId="3B0BD3AD" w14:textId="77777777" w:rsidR="00872B4C" w:rsidRPr="00936B10" w:rsidRDefault="00872B4C" w:rsidP="00872B4C">
      <w:pPr>
        <w:jc w:val="both"/>
        <w:rPr>
          <w:rFonts w:ascii="Arial" w:hAnsi="Arial" w:cs="Arial"/>
          <w:sz w:val="22"/>
          <w:szCs w:val="22"/>
          <w:u w:val="single"/>
        </w:rPr>
      </w:pPr>
      <w:r w:rsidRPr="00936B10">
        <w:rPr>
          <w:rFonts w:ascii="Arial" w:hAnsi="Arial" w:cs="Arial"/>
          <w:sz w:val="22"/>
          <w:szCs w:val="22"/>
          <w:u w:val="single"/>
        </w:rPr>
        <w:t>Celková cena za znalecký posudek činí</w:t>
      </w:r>
      <w:r w:rsidRPr="000C12F7">
        <w:rPr>
          <w:rFonts w:ascii="Arial" w:hAnsi="Arial" w:cs="Arial"/>
          <w:sz w:val="22"/>
          <w:szCs w:val="22"/>
          <w:highlight w:val="lightGray"/>
          <w:u w:val="single"/>
        </w:rPr>
        <w:t>……………</w:t>
      </w:r>
      <w:r w:rsidRPr="00936B10">
        <w:rPr>
          <w:rFonts w:ascii="Arial" w:hAnsi="Arial" w:cs="Arial"/>
          <w:sz w:val="22"/>
          <w:szCs w:val="22"/>
          <w:u w:val="single"/>
        </w:rPr>
        <w:t>.Kč bez DPH</w:t>
      </w:r>
    </w:p>
    <w:p w14:paraId="4FC468F7" w14:textId="77777777" w:rsidR="00872B4C" w:rsidRPr="00936B10" w:rsidRDefault="00872B4C" w:rsidP="00872B4C">
      <w:pPr>
        <w:jc w:val="both"/>
        <w:rPr>
          <w:rFonts w:ascii="Arial" w:hAnsi="Arial" w:cs="Arial"/>
          <w:sz w:val="22"/>
          <w:szCs w:val="22"/>
          <w:u w:val="single"/>
        </w:rPr>
      </w:pPr>
      <w:r w:rsidRPr="00936B10">
        <w:rPr>
          <w:rFonts w:ascii="Arial" w:hAnsi="Arial" w:cs="Arial"/>
          <w:sz w:val="22"/>
          <w:szCs w:val="22"/>
          <w:u w:val="single"/>
        </w:rPr>
        <w:t>Termín předání:</w:t>
      </w:r>
    </w:p>
    <w:p w14:paraId="3CFBB2C2" w14:textId="77777777" w:rsidR="00872B4C" w:rsidRPr="00936B10" w:rsidRDefault="00872B4C" w:rsidP="00872B4C">
      <w:pPr>
        <w:jc w:val="both"/>
        <w:rPr>
          <w:rFonts w:ascii="Arial" w:hAnsi="Arial" w:cs="Arial"/>
          <w:sz w:val="22"/>
          <w:szCs w:val="22"/>
        </w:rPr>
      </w:pPr>
      <w:r w:rsidRPr="00936B10">
        <w:rPr>
          <w:rFonts w:ascii="Arial" w:hAnsi="Arial" w:cs="Arial"/>
          <w:sz w:val="22"/>
          <w:szCs w:val="22"/>
        </w:rPr>
        <w:t>Zhotovitel se zavazuje, že dílo objednateli předá do:</w:t>
      </w:r>
    </w:p>
    <w:p w14:paraId="1F058CF4" w14:textId="77777777" w:rsidR="00872B4C" w:rsidRPr="00936B10" w:rsidRDefault="00872B4C" w:rsidP="00872B4C">
      <w:pPr>
        <w:jc w:val="both"/>
        <w:rPr>
          <w:rFonts w:ascii="Arial" w:hAnsi="Arial" w:cs="Arial"/>
          <w:sz w:val="22"/>
          <w:szCs w:val="22"/>
        </w:rPr>
      </w:pPr>
      <w:r w:rsidRPr="00936B10">
        <w:rPr>
          <w:rFonts w:ascii="Arial" w:hAnsi="Arial" w:cs="Arial"/>
          <w:sz w:val="22"/>
          <w:szCs w:val="22"/>
          <w:u w:val="single"/>
        </w:rPr>
        <w:t xml:space="preserve">Kontaktní osoba objednatele: </w:t>
      </w:r>
    </w:p>
    <w:p w14:paraId="32FD2344" w14:textId="77777777" w:rsidR="00872B4C" w:rsidRPr="00936B10" w:rsidRDefault="00872B4C" w:rsidP="00872B4C">
      <w:pPr>
        <w:jc w:val="both"/>
        <w:rPr>
          <w:rFonts w:ascii="Arial" w:hAnsi="Arial" w:cs="Arial"/>
          <w:sz w:val="22"/>
          <w:szCs w:val="22"/>
          <w:u w:val="single"/>
        </w:rPr>
      </w:pPr>
      <w:r w:rsidRPr="00936B10">
        <w:rPr>
          <w:rFonts w:ascii="Arial" w:hAnsi="Arial" w:cs="Arial"/>
          <w:sz w:val="22"/>
          <w:szCs w:val="22"/>
          <w:u w:val="single"/>
        </w:rPr>
        <w:t>Fakturační údaje (obligatorní náležitosti faktury):</w:t>
      </w:r>
    </w:p>
    <w:p w14:paraId="343EAB24" w14:textId="77777777" w:rsidR="00872B4C" w:rsidRPr="00936B10" w:rsidRDefault="00872B4C" w:rsidP="00872B4C">
      <w:pPr>
        <w:jc w:val="both"/>
        <w:rPr>
          <w:rFonts w:ascii="Arial" w:hAnsi="Arial" w:cs="Arial"/>
          <w:i/>
          <w:sz w:val="22"/>
          <w:szCs w:val="22"/>
        </w:rPr>
      </w:pPr>
      <w:r w:rsidRPr="00936B10">
        <w:rPr>
          <w:rFonts w:ascii="Arial" w:hAnsi="Arial" w:cs="Arial"/>
          <w:i/>
          <w:sz w:val="22"/>
          <w:szCs w:val="22"/>
        </w:rPr>
        <w:t>Obchodní firma zhotovitele</w:t>
      </w:r>
    </w:p>
    <w:p w14:paraId="633849D6" w14:textId="77777777" w:rsidR="00872B4C" w:rsidRPr="00936B10" w:rsidRDefault="00872B4C" w:rsidP="00872B4C">
      <w:pPr>
        <w:jc w:val="both"/>
        <w:rPr>
          <w:rFonts w:ascii="Arial" w:hAnsi="Arial" w:cs="Arial"/>
          <w:i/>
          <w:sz w:val="22"/>
          <w:szCs w:val="22"/>
        </w:rPr>
      </w:pPr>
      <w:r w:rsidRPr="00936B10">
        <w:rPr>
          <w:rFonts w:ascii="Arial" w:hAnsi="Arial" w:cs="Arial"/>
          <w:i/>
          <w:sz w:val="22"/>
          <w:szCs w:val="22"/>
        </w:rPr>
        <w:t>Cena bez DPH, rozpis částky DPH podle sazby</w:t>
      </w:r>
    </w:p>
    <w:p w14:paraId="017574B5" w14:textId="77777777" w:rsidR="00872B4C" w:rsidRPr="00936B10" w:rsidRDefault="00872B4C" w:rsidP="00872B4C">
      <w:pPr>
        <w:jc w:val="both"/>
        <w:rPr>
          <w:rFonts w:ascii="Arial" w:hAnsi="Arial" w:cs="Arial"/>
          <w:i/>
          <w:sz w:val="22"/>
          <w:szCs w:val="22"/>
        </w:rPr>
      </w:pPr>
      <w:r w:rsidRPr="00936B10">
        <w:rPr>
          <w:rFonts w:ascii="Arial" w:hAnsi="Arial" w:cs="Arial"/>
          <w:i/>
          <w:sz w:val="22"/>
          <w:szCs w:val="22"/>
        </w:rPr>
        <w:t>Číslo účtu Zhotovitele</w:t>
      </w:r>
    </w:p>
    <w:p w14:paraId="120AEEB1" w14:textId="77777777" w:rsidR="00872B4C" w:rsidRPr="00936B10" w:rsidRDefault="00872B4C" w:rsidP="00872B4C">
      <w:pPr>
        <w:jc w:val="both"/>
        <w:rPr>
          <w:rFonts w:ascii="Arial" w:hAnsi="Arial" w:cs="Arial"/>
          <w:sz w:val="22"/>
          <w:szCs w:val="22"/>
        </w:rPr>
      </w:pPr>
      <w:r w:rsidRPr="00936B10">
        <w:rPr>
          <w:rFonts w:ascii="Arial" w:hAnsi="Arial" w:cs="Arial"/>
          <w:sz w:val="22"/>
          <w:szCs w:val="22"/>
        </w:rPr>
        <w:t>Objednatel je povinen uhradit zhotoviteli cenu za dílo jen po jeho řádném předání objednateli, a to na základě daňového dokladu vystaveného zhotovitelem (dále jen „</w:t>
      </w:r>
      <w:r w:rsidRPr="00936B10">
        <w:rPr>
          <w:rFonts w:ascii="Arial" w:hAnsi="Arial" w:cs="Arial"/>
          <w:b/>
          <w:sz w:val="22"/>
          <w:szCs w:val="22"/>
        </w:rPr>
        <w:t>faktura</w:t>
      </w:r>
      <w:r w:rsidRPr="00936B10">
        <w:rPr>
          <w:rFonts w:ascii="Arial" w:hAnsi="Arial" w:cs="Arial"/>
          <w:sz w:val="22"/>
          <w:szCs w:val="22"/>
        </w:rPr>
        <w:t>“). Přílohou faktury musí být objednatelem potvrzený předávací protokol o provedení služby. Bez tohoto potvrzeného protokolu nesmí být faktura vystavena</w:t>
      </w:r>
    </w:p>
    <w:p w14:paraId="4873B2D9" w14:textId="77777777" w:rsidR="00872B4C" w:rsidRDefault="00872B4C" w:rsidP="00872B4C">
      <w:pPr>
        <w:jc w:val="both"/>
        <w:rPr>
          <w:rFonts w:ascii="Arial" w:hAnsi="Arial" w:cs="Arial"/>
          <w:sz w:val="22"/>
          <w:szCs w:val="22"/>
        </w:rPr>
      </w:pPr>
    </w:p>
    <w:p w14:paraId="19A11D2B" w14:textId="77777777" w:rsidR="00872B4C" w:rsidRPr="00936B10" w:rsidRDefault="00872B4C" w:rsidP="00872B4C">
      <w:pPr>
        <w:jc w:val="both"/>
        <w:rPr>
          <w:rFonts w:ascii="Arial" w:hAnsi="Arial" w:cs="Arial"/>
          <w:sz w:val="22"/>
          <w:szCs w:val="22"/>
        </w:rPr>
      </w:pPr>
      <w:r w:rsidRPr="00936B10">
        <w:rPr>
          <w:rFonts w:ascii="Arial" w:hAnsi="Arial" w:cs="Arial"/>
          <w:sz w:val="22"/>
          <w:szCs w:val="22"/>
        </w:rPr>
        <w:t>S pozdravem</w:t>
      </w:r>
      <w:r w:rsidRPr="00936B10">
        <w:rPr>
          <w:rFonts w:ascii="Arial" w:hAnsi="Arial" w:cs="Arial"/>
          <w:sz w:val="22"/>
          <w:szCs w:val="22"/>
        </w:rPr>
        <w:tab/>
      </w:r>
    </w:p>
    <w:p w14:paraId="54E8ACD2" w14:textId="77777777" w:rsidR="00872B4C" w:rsidRPr="00936B10" w:rsidRDefault="00872B4C" w:rsidP="00872B4C">
      <w:pPr>
        <w:jc w:val="center"/>
        <w:rPr>
          <w:rFonts w:ascii="Arial" w:hAnsi="Arial" w:cs="Arial"/>
          <w:sz w:val="22"/>
          <w:szCs w:val="22"/>
        </w:rPr>
      </w:pPr>
    </w:p>
    <w:p w14:paraId="7D3AE8F3" w14:textId="77777777" w:rsidR="00872B4C" w:rsidRPr="00936B10" w:rsidRDefault="00872B4C" w:rsidP="00872B4C">
      <w:pPr>
        <w:rPr>
          <w:rFonts w:ascii="Arial" w:hAnsi="Arial" w:cs="Arial"/>
          <w:sz w:val="22"/>
          <w:szCs w:val="22"/>
        </w:rPr>
      </w:pPr>
      <w:r w:rsidRPr="00936B10">
        <w:rPr>
          <w:rFonts w:ascii="Arial" w:hAnsi="Arial" w:cs="Arial"/>
          <w:sz w:val="22"/>
          <w:szCs w:val="22"/>
        </w:rPr>
        <w:t>……………………….</w:t>
      </w:r>
    </w:p>
    <w:p w14:paraId="5807AB5C" w14:textId="77777777" w:rsidR="00872B4C" w:rsidRPr="00936B10" w:rsidRDefault="00872B4C" w:rsidP="00872B4C">
      <w:pPr>
        <w:rPr>
          <w:rFonts w:ascii="Arial" w:hAnsi="Arial" w:cs="Arial"/>
          <w:sz w:val="22"/>
          <w:szCs w:val="22"/>
        </w:rPr>
      </w:pPr>
      <w:r w:rsidRPr="00936B10">
        <w:rPr>
          <w:rFonts w:ascii="Arial" w:hAnsi="Arial" w:cs="Arial"/>
          <w:sz w:val="22"/>
          <w:szCs w:val="22"/>
        </w:rPr>
        <w:t>ředitel/</w:t>
      </w:r>
      <w:proofErr w:type="spellStart"/>
      <w:r w:rsidRPr="00936B10">
        <w:rPr>
          <w:rFonts w:ascii="Arial" w:hAnsi="Arial" w:cs="Arial"/>
          <w:sz w:val="22"/>
          <w:szCs w:val="22"/>
        </w:rPr>
        <w:t>ka</w:t>
      </w:r>
      <w:proofErr w:type="spellEnd"/>
      <w:r w:rsidRPr="00936B10">
        <w:rPr>
          <w:rFonts w:ascii="Arial" w:hAnsi="Arial" w:cs="Arial"/>
          <w:sz w:val="22"/>
          <w:szCs w:val="22"/>
        </w:rPr>
        <w:t xml:space="preserve"> Krajského pozemkového</w:t>
      </w:r>
    </w:p>
    <w:p w14:paraId="3945D6A4" w14:textId="77777777" w:rsidR="00872B4C" w:rsidRDefault="00872B4C" w:rsidP="00872B4C">
      <w:pPr>
        <w:rPr>
          <w:rFonts w:ascii="Arial" w:hAnsi="Arial" w:cs="Arial"/>
          <w:sz w:val="22"/>
          <w:szCs w:val="22"/>
        </w:rPr>
      </w:pPr>
      <w:r w:rsidRPr="00936B10">
        <w:rPr>
          <w:rFonts w:ascii="Arial" w:hAnsi="Arial" w:cs="Arial"/>
          <w:sz w:val="22"/>
          <w:szCs w:val="22"/>
        </w:rPr>
        <w:t xml:space="preserve">úřadu pro </w:t>
      </w:r>
      <w:r>
        <w:rPr>
          <w:rFonts w:ascii="Arial" w:hAnsi="Arial" w:cs="Arial"/>
          <w:sz w:val="22"/>
          <w:szCs w:val="22"/>
        </w:rPr>
        <w:t>Pardubický kraj</w:t>
      </w:r>
    </w:p>
    <w:p w14:paraId="06570142" w14:textId="77777777" w:rsidR="00927089" w:rsidRPr="00936B10" w:rsidRDefault="00927089" w:rsidP="00927089">
      <w:pPr>
        <w:jc w:val="center"/>
        <w:rPr>
          <w:rFonts w:ascii="Arial" w:hAnsi="Arial" w:cs="Arial"/>
          <w:b/>
          <w:sz w:val="22"/>
          <w:szCs w:val="22"/>
        </w:rPr>
      </w:pPr>
      <w:r w:rsidRPr="00936B10">
        <w:rPr>
          <w:rFonts w:ascii="Arial" w:hAnsi="Arial" w:cs="Arial"/>
          <w:b/>
          <w:sz w:val="22"/>
          <w:szCs w:val="22"/>
        </w:rPr>
        <w:lastRenderedPageBreak/>
        <w:t>Příloha č. 4</w:t>
      </w:r>
    </w:p>
    <w:p w14:paraId="52D7F3DA" w14:textId="77777777" w:rsidR="00927089" w:rsidRPr="00936B10" w:rsidRDefault="00927089" w:rsidP="00927089">
      <w:pPr>
        <w:jc w:val="center"/>
        <w:rPr>
          <w:rFonts w:ascii="Arial" w:hAnsi="Arial" w:cs="Arial"/>
          <w:b/>
          <w:sz w:val="22"/>
          <w:szCs w:val="22"/>
        </w:rPr>
      </w:pPr>
      <w:r w:rsidRPr="00936B10">
        <w:rPr>
          <w:rFonts w:ascii="Arial" w:hAnsi="Arial" w:cs="Arial"/>
          <w:b/>
          <w:sz w:val="22"/>
          <w:szCs w:val="22"/>
        </w:rPr>
        <w:t>Vzor protokolu o předání a převzetí</w:t>
      </w:r>
    </w:p>
    <w:p w14:paraId="41B2D8D9" w14:textId="77777777" w:rsidR="00927089" w:rsidRPr="00936B10" w:rsidRDefault="00927089" w:rsidP="00927089">
      <w:pPr>
        <w:jc w:val="both"/>
        <w:rPr>
          <w:rFonts w:ascii="Arial" w:hAnsi="Arial" w:cs="Arial"/>
          <w:b/>
          <w:sz w:val="22"/>
          <w:szCs w:val="22"/>
        </w:rPr>
      </w:pPr>
    </w:p>
    <w:p w14:paraId="0535D0D5" w14:textId="3423539C" w:rsidR="00927089" w:rsidRPr="00F95FC8" w:rsidRDefault="00927089" w:rsidP="00927089">
      <w:pPr>
        <w:tabs>
          <w:tab w:val="left" w:pos="0"/>
          <w:tab w:val="left" w:pos="990"/>
          <w:tab w:val="left" w:pos="7812"/>
        </w:tabs>
        <w:spacing w:before="120" w:after="120"/>
        <w:ind w:left="-811" w:right="-17"/>
        <w:jc w:val="right"/>
        <w:rPr>
          <w:rFonts w:ascii="Arial" w:hAnsi="Arial" w:cs="Arial"/>
          <w:b/>
          <w:bCs/>
          <w:color w:val="13A54D"/>
          <w:sz w:val="20"/>
          <w:szCs w:val="20"/>
          <w:highlight w:val="yellow"/>
        </w:rPr>
      </w:pPr>
    </w:p>
    <w:p w14:paraId="1B7B5B08" w14:textId="77777777" w:rsidR="00927089" w:rsidRPr="00A433F7" w:rsidRDefault="00927089" w:rsidP="0092708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66432" behindDoc="0" locked="0" layoutInCell="1" allowOverlap="1" wp14:anchorId="43366857" wp14:editId="5A8C9A12">
            <wp:simplePos x="0" y="0"/>
            <wp:positionH relativeFrom="margin">
              <wp:align>left</wp:align>
            </wp:positionH>
            <wp:positionV relativeFrom="paragraph">
              <wp:posOffset>1104</wp:posOffset>
            </wp:positionV>
            <wp:extent cx="620395" cy="572770"/>
            <wp:effectExtent l="0" t="0" r="8255" b="0"/>
            <wp:wrapSquare wrapText="bothSides"/>
            <wp:docPr id="40" name="Obrázek 40"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665FF60E" w14:textId="77777777" w:rsidR="00927089" w:rsidRPr="00A433F7" w:rsidRDefault="00927089" w:rsidP="00927089">
      <w:pPr>
        <w:ind w:left="-810" w:right="-710"/>
        <w:jc w:val="both"/>
        <w:rPr>
          <w:rFonts w:ascii="Arial" w:hAnsi="Arial" w:cs="Arial"/>
          <w:sz w:val="20"/>
          <w:szCs w:val="20"/>
        </w:rPr>
      </w:pPr>
      <w:r w:rsidRPr="00A433F7">
        <w:rPr>
          <w:rFonts w:ascii="Arial" w:hAnsi="Arial" w:cs="Arial"/>
          <w:sz w:val="20"/>
          <w:szCs w:val="20"/>
        </w:rPr>
        <w:t xml:space="preserve"> Sídlo: Husinecká 1024/11a, 130 00 Praha 3 - Žižkov, IČO: 01312774, DIČ: CZ 01312774 </w:t>
      </w:r>
    </w:p>
    <w:p w14:paraId="0A6F611D" w14:textId="77777777" w:rsidR="00927089" w:rsidRDefault="00927089" w:rsidP="00927089">
      <w:pPr>
        <w:ind w:left="1134" w:right="-284"/>
        <w:jc w:val="both"/>
        <w:rPr>
          <w:rFonts w:ascii="Arial" w:hAnsi="Arial" w:cs="Arial"/>
          <w:sz w:val="20"/>
          <w:szCs w:val="20"/>
        </w:rPr>
      </w:pPr>
      <w:r w:rsidRPr="00A433F7">
        <w:rPr>
          <w:rFonts w:ascii="Arial" w:hAnsi="Arial" w:cs="Arial"/>
          <w:bCs/>
          <w:sz w:val="20"/>
          <w:szCs w:val="20"/>
        </w:rPr>
        <w:t xml:space="preserve"> Krajský pozemkový úřad pro </w:t>
      </w:r>
      <w:r>
        <w:rPr>
          <w:rFonts w:ascii="Arial" w:hAnsi="Arial" w:cs="Arial"/>
          <w:bCs/>
          <w:sz w:val="20"/>
          <w:szCs w:val="20"/>
        </w:rPr>
        <w:t>Pardubický kraj, B. Němcové 231, Pardubice</w:t>
      </w:r>
      <w:r w:rsidRPr="00A433F7">
        <w:rPr>
          <w:rFonts w:ascii="Arial" w:hAnsi="Arial" w:cs="Arial"/>
          <w:sz w:val="20"/>
          <w:szCs w:val="20"/>
        </w:rPr>
        <w:t>.</w:t>
      </w:r>
    </w:p>
    <w:p w14:paraId="6DED49D5" w14:textId="77777777" w:rsidR="00927089" w:rsidRDefault="00927089" w:rsidP="00927089">
      <w:pPr>
        <w:ind w:left="1134" w:right="-284"/>
        <w:jc w:val="both"/>
        <w:rPr>
          <w:rFonts w:ascii="Arial" w:hAnsi="Arial" w:cs="Arial"/>
          <w:sz w:val="20"/>
          <w:szCs w:val="20"/>
        </w:rPr>
      </w:pPr>
    </w:p>
    <w:p w14:paraId="51290635" w14:textId="77777777" w:rsidR="00927089" w:rsidRPr="00936B10" w:rsidRDefault="00927089" w:rsidP="00927089">
      <w:pPr>
        <w:tabs>
          <w:tab w:val="left" w:pos="0"/>
          <w:tab w:val="left" w:pos="990"/>
          <w:tab w:val="left" w:pos="7812"/>
        </w:tabs>
        <w:spacing w:before="120" w:after="120"/>
        <w:ind w:left="-811" w:right="-17"/>
        <w:jc w:val="right"/>
        <w:rPr>
          <w:rFonts w:ascii="Arial" w:hAnsi="Arial" w:cs="Arial"/>
          <w:bCs/>
          <w:sz w:val="22"/>
          <w:szCs w:val="22"/>
        </w:rPr>
      </w:pPr>
    </w:p>
    <w:p w14:paraId="2DE00994" w14:textId="7EE6817B" w:rsidR="00927089" w:rsidRDefault="00927089" w:rsidP="00927089">
      <w:pPr>
        <w:tabs>
          <w:tab w:val="left" w:pos="142"/>
        </w:tabs>
        <w:ind w:right="-427"/>
        <w:rPr>
          <w:rFonts w:ascii="Arial" w:hAnsi="Arial" w:cs="Arial"/>
          <w:b/>
          <w:bCs/>
          <w:sz w:val="22"/>
          <w:szCs w:val="22"/>
        </w:rPr>
      </w:pPr>
      <w:r w:rsidRPr="00936B10">
        <w:rPr>
          <w:rFonts w:ascii="Arial" w:hAnsi="Arial" w:cs="Arial"/>
          <w:b/>
          <w:bCs/>
          <w:sz w:val="22"/>
          <w:szCs w:val="22"/>
        </w:rPr>
        <w:t>Zhotovitel:</w:t>
      </w:r>
      <w:r w:rsidR="00064A62">
        <w:rPr>
          <w:rFonts w:ascii="Arial" w:hAnsi="Arial" w:cs="Arial"/>
          <w:b/>
          <w:bCs/>
          <w:sz w:val="22"/>
          <w:szCs w:val="22"/>
        </w:rPr>
        <w:t xml:space="preserve"> </w:t>
      </w:r>
      <w:r w:rsidRPr="00936B10">
        <w:rPr>
          <w:rFonts w:ascii="Arial" w:hAnsi="Arial" w:cs="Arial"/>
          <w:b/>
          <w:bCs/>
          <w:sz w:val="22"/>
          <w:szCs w:val="22"/>
        </w:rPr>
        <w:t>…………….</w:t>
      </w:r>
    </w:p>
    <w:p w14:paraId="0D9CBE83" w14:textId="77777777" w:rsidR="00927089" w:rsidRDefault="00927089" w:rsidP="00927089">
      <w:pPr>
        <w:tabs>
          <w:tab w:val="left" w:pos="142"/>
        </w:tabs>
        <w:ind w:right="-427"/>
        <w:rPr>
          <w:rFonts w:ascii="Arial" w:hAnsi="Arial" w:cs="Arial"/>
          <w:b/>
          <w:bCs/>
          <w:sz w:val="22"/>
          <w:szCs w:val="22"/>
        </w:rPr>
      </w:pPr>
    </w:p>
    <w:p w14:paraId="31E2B5FF" w14:textId="77777777" w:rsidR="00927089" w:rsidRPr="00936B10" w:rsidRDefault="00927089" w:rsidP="00927089">
      <w:pPr>
        <w:tabs>
          <w:tab w:val="left" w:pos="142"/>
        </w:tabs>
        <w:ind w:right="-427"/>
        <w:rPr>
          <w:rFonts w:ascii="Arial" w:hAnsi="Arial" w:cs="Arial"/>
          <w:b/>
          <w:bCs/>
          <w:sz w:val="22"/>
          <w:szCs w:val="22"/>
        </w:rPr>
      </w:pPr>
    </w:p>
    <w:p w14:paraId="06DC42F1" w14:textId="77777777" w:rsidR="00927089" w:rsidRPr="00936B10" w:rsidRDefault="00927089" w:rsidP="00927089">
      <w:pPr>
        <w:tabs>
          <w:tab w:val="left" w:pos="142"/>
        </w:tabs>
        <w:ind w:right="-427"/>
        <w:rPr>
          <w:rFonts w:ascii="Arial" w:hAnsi="Arial" w:cs="Arial"/>
          <w:bCs/>
          <w:sz w:val="22"/>
          <w:szCs w:val="22"/>
        </w:rPr>
      </w:pPr>
    </w:p>
    <w:p w14:paraId="4B00D8AA" w14:textId="77777777" w:rsidR="00927089" w:rsidRPr="000E2BB2" w:rsidRDefault="00927089" w:rsidP="00927089">
      <w:pPr>
        <w:jc w:val="center"/>
        <w:rPr>
          <w:rFonts w:ascii="Arial" w:hAnsi="Arial" w:cs="Arial"/>
          <w:b/>
          <w:sz w:val="28"/>
          <w:szCs w:val="28"/>
        </w:rPr>
      </w:pPr>
      <w:r w:rsidRPr="000E2BB2">
        <w:rPr>
          <w:rFonts w:ascii="Arial" w:hAnsi="Arial" w:cs="Arial"/>
          <w:b/>
          <w:sz w:val="28"/>
          <w:szCs w:val="28"/>
        </w:rPr>
        <w:t>Protokol</w:t>
      </w:r>
    </w:p>
    <w:p w14:paraId="7A84C5AD" w14:textId="77777777" w:rsidR="00927089" w:rsidRPr="000E2BB2" w:rsidRDefault="00927089" w:rsidP="00927089">
      <w:pPr>
        <w:jc w:val="center"/>
        <w:rPr>
          <w:rFonts w:ascii="Arial" w:hAnsi="Arial" w:cs="Arial"/>
          <w:b/>
          <w:sz w:val="28"/>
          <w:szCs w:val="28"/>
        </w:rPr>
      </w:pPr>
      <w:r w:rsidRPr="000E2BB2">
        <w:rPr>
          <w:rFonts w:ascii="Arial" w:hAnsi="Arial" w:cs="Arial"/>
          <w:b/>
          <w:sz w:val="28"/>
          <w:szCs w:val="28"/>
        </w:rPr>
        <w:t>o předání a převzetí objednaného znaleckého posudku</w:t>
      </w:r>
    </w:p>
    <w:p w14:paraId="52A06878" w14:textId="77777777" w:rsidR="00927089" w:rsidRPr="00936B10" w:rsidRDefault="00927089" w:rsidP="00927089">
      <w:pPr>
        <w:tabs>
          <w:tab w:val="left" w:pos="142"/>
        </w:tabs>
        <w:ind w:right="-427"/>
        <w:jc w:val="center"/>
        <w:rPr>
          <w:rFonts w:ascii="Arial" w:hAnsi="Arial" w:cs="Arial"/>
          <w:b/>
          <w:bCs/>
          <w:sz w:val="22"/>
          <w:szCs w:val="22"/>
        </w:rPr>
      </w:pPr>
    </w:p>
    <w:p w14:paraId="6ED4AFB6" w14:textId="77777777" w:rsidR="00927089" w:rsidRDefault="00927089" w:rsidP="00927089">
      <w:pPr>
        <w:tabs>
          <w:tab w:val="left" w:pos="142"/>
        </w:tabs>
        <w:ind w:right="-427"/>
        <w:rPr>
          <w:rFonts w:ascii="Arial" w:hAnsi="Arial" w:cs="Arial"/>
          <w:bCs/>
          <w:sz w:val="22"/>
          <w:szCs w:val="22"/>
        </w:rPr>
      </w:pPr>
    </w:p>
    <w:p w14:paraId="7065DD70" w14:textId="77777777" w:rsidR="00927089" w:rsidRDefault="00927089" w:rsidP="00927089">
      <w:pPr>
        <w:tabs>
          <w:tab w:val="left" w:pos="142"/>
        </w:tabs>
        <w:ind w:right="-427"/>
        <w:rPr>
          <w:rFonts w:ascii="Arial" w:hAnsi="Arial" w:cs="Arial"/>
          <w:bCs/>
          <w:sz w:val="22"/>
          <w:szCs w:val="22"/>
        </w:rPr>
      </w:pPr>
    </w:p>
    <w:p w14:paraId="0EED0980" w14:textId="77777777" w:rsidR="00927089" w:rsidRPr="00936B10" w:rsidRDefault="00927089" w:rsidP="00927089">
      <w:pPr>
        <w:tabs>
          <w:tab w:val="left" w:pos="142"/>
        </w:tabs>
        <w:ind w:right="-427"/>
        <w:rPr>
          <w:rFonts w:ascii="Arial" w:hAnsi="Arial" w:cs="Arial"/>
          <w:bCs/>
          <w:sz w:val="22"/>
          <w:szCs w:val="22"/>
        </w:rPr>
      </w:pPr>
    </w:p>
    <w:p w14:paraId="3692380F" w14:textId="77777777" w:rsidR="00927089" w:rsidRPr="00936B10" w:rsidRDefault="00927089" w:rsidP="00927089">
      <w:pPr>
        <w:jc w:val="both"/>
        <w:rPr>
          <w:rFonts w:ascii="Arial" w:hAnsi="Arial" w:cs="Arial"/>
          <w:sz w:val="22"/>
          <w:szCs w:val="22"/>
        </w:rPr>
      </w:pPr>
      <w:r w:rsidRPr="00936B10">
        <w:rPr>
          <w:rFonts w:ascii="Arial" w:hAnsi="Arial" w:cs="Arial"/>
          <w:sz w:val="22"/>
          <w:szCs w:val="22"/>
        </w:rPr>
        <w:t>Po provedeném prověření předepsaných a dohodnutých náležitostí k vypracování znaleckého posudku, který jsme obdrželi dne …………………</w:t>
      </w:r>
    </w:p>
    <w:p w14:paraId="227D7902" w14:textId="77777777" w:rsidR="00927089" w:rsidRPr="00936B10" w:rsidRDefault="00927089" w:rsidP="00927089">
      <w:pPr>
        <w:jc w:val="both"/>
        <w:rPr>
          <w:rFonts w:ascii="Arial" w:hAnsi="Arial" w:cs="Arial"/>
          <w:sz w:val="22"/>
          <w:szCs w:val="22"/>
        </w:rPr>
      </w:pPr>
      <w:r w:rsidRPr="00936B10">
        <w:rPr>
          <w:rFonts w:ascii="Arial" w:hAnsi="Arial" w:cs="Arial"/>
          <w:bCs/>
          <w:sz w:val="22"/>
          <w:szCs w:val="22"/>
        </w:rPr>
        <w:t xml:space="preserve">                                               </w:t>
      </w:r>
    </w:p>
    <w:p w14:paraId="4298083C" w14:textId="77777777" w:rsidR="00927089" w:rsidRPr="00936B10" w:rsidRDefault="00927089" w:rsidP="00927089">
      <w:pPr>
        <w:jc w:val="both"/>
        <w:rPr>
          <w:rFonts w:ascii="Arial" w:hAnsi="Arial" w:cs="Arial"/>
          <w:sz w:val="22"/>
          <w:szCs w:val="22"/>
        </w:rPr>
      </w:pPr>
      <w:r w:rsidRPr="00936B10">
        <w:rPr>
          <w:rFonts w:ascii="Arial" w:hAnsi="Arial" w:cs="Arial"/>
          <w:sz w:val="22"/>
          <w:szCs w:val="22"/>
        </w:rPr>
        <w:t xml:space="preserve">                                                    tímto potvrzuji, </w:t>
      </w:r>
    </w:p>
    <w:p w14:paraId="5D80BCB6" w14:textId="77777777" w:rsidR="00927089" w:rsidRPr="00E80610" w:rsidRDefault="00927089" w:rsidP="00927089">
      <w:pPr>
        <w:jc w:val="both"/>
        <w:rPr>
          <w:rFonts w:ascii="Arial" w:hAnsi="Arial" w:cs="Arial"/>
          <w:sz w:val="22"/>
          <w:szCs w:val="22"/>
        </w:rPr>
      </w:pPr>
      <w:r w:rsidRPr="00936B10">
        <w:rPr>
          <w:rFonts w:ascii="Arial" w:hAnsi="Arial" w:cs="Arial"/>
          <w:sz w:val="22"/>
          <w:szCs w:val="22"/>
        </w:rPr>
        <w:t xml:space="preserve">že předmětný znalecký posudek č. ........, ze dne ....................byl vypracován ve smyslu podmínek rámcové dohody a dle objednávky.  Odpovídá a je v souladu s požadovaným zadáním a zjevně netrpí žádnými zřejmými vadami a nedodělky. Vzhledem k tomu není </w:t>
      </w:r>
      <w:r w:rsidRPr="00E80610">
        <w:rPr>
          <w:rFonts w:ascii="Arial" w:hAnsi="Arial" w:cs="Arial"/>
          <w:sz w:val="22"/>
          <w:szCs w:val="22"/>
        </w:rPr>
        <w:t xml:space="preserve">sepisován soupis vad a nedodělků. </w:t>
      </w:r>
    </w:p>
    <w:p w14:paraId="2ED486EF" w14:textId="77777777" w:rsidR="00927089" w:rsidRPr="00E80610" w:rsidRDefault="00927089" w:rsidP="00927089">
      <w:pPr>
        <w:tabs>
          <w:tab w:val="left" w:pos="1155"/>
        </w:tabs>
        <w:jc w:val="both"/>
        <w:rPr>
          <w:rFonts w:ascii="Arial" w:hAnsi="Arial" w:cs="Arial"/>
          <w:sz w:val="22"/>
          <w:szCs w:val="22"/>
        </w:rPr>
      </w:pPr>
      <w:r w:rsidRPr="00E80610">
        <w:rPr>
          <w:rFonts w:ascii="Arial" w:hAnsi="Arial" w:cs="Arial"/>
          <w:sz w:val="22"/>
          <w:szCs w:val="22"/>
        </w:rPr>
        <w:t>Převzetím znaleckého posudku zadavatel nepřebírá odpovědnost za správnost ocenění. Za</w:t>
      </w:r>
      <w:r>
        <w:rPr>
          <w:rFonts w:ascii="Arial" w:hAnsi="Arial" w:cs="Arial"/>
          <w:sz w:val="22"/>
          <w:szCs w:val="22"/>
        </w:rPr>
        <w:t> </w:t>
      </w:r>
      <w:r w:rsidRPr="00E80610">
        <w:rPr>
          <w:rFonts w:ascii="Arial" w:hAnsi="Arial" w:cs="Arial"/>
          <w:sz w:val="22"/>
          <w:szCs w:val="22"/>
        </w:rPr>
        <w:t xml:space="preserve">správnost ocenění nese odpovědnost zhotovitel i po převzetí ZP a realizaci převodu oceňované nemovitosti. </w:t>
      </w:r>
    </w:p>
    <w:p w14:paraId="2A49391F" w14:textId="77777777" w:rsidR="00927089" w:rsidRPr="00E80610" w:rsidRDefault="00927089" w:rsidP="00927089">
      <w:pPr>
        <w:jc w:val="both"/>
        <w:rPr>
          <w:rFonts w:ascii="Arial" w:hAnsi="Arial" w:cs="Arial"/>
          <w:sz w:val="22"/>
          <w:szCs w:val="22"/>
        </w:rPr>
      </w:pPr>
    </w:p>
    <w:p w14:paraId="562119E0" w14:textId="77777777" w:rsidR="00927089" w:rsidRPr="00936B10" w:rsidRDefault="00927089" w:rsidP="00927089">
      <w:pPr>
        <w:jc w:val="both"/>
        <w:rPr>
          <w:rFonts w:ascii="Arial" w:hAnsi="Arial" w:cs="Arial"/>
          <w:sz w:val="22"/>
          <w:szCs w:val="22"/>
        </w:rPr>
      </w:pPr>
    </w:p>
    <w:p w14:paraId="4EEA8861" w14:textId="77777777" w:rsidR="00927089" w:rsidRPr="00936B10" w:rsidRDefault="00927089" w:rsidP="00927089">
      <w:pPr>
        <w:jc w:val="both"/>
        <w:rPr>
          <w:rFonts w:ascii="Arial" w:hAnsi="Arial" w:cs="Arial"/>
          <w:sz w:val="22"/>
          <w:szCs w:val="22"/>
        </w:rPr>
      </w:pPr>
      <w:r w:rsidRPr="00936B10">
        <w:rPr>
          <w:rFonts w:ascii="Arial" w:hAnsi="Arial" w:cs="Arial"/>
          <w:sz w:val="22"/>
          <w:szCs w:val="22"/>
        </w:rPr>
        <w:t xml:space="preserve">Tento protokol je podkladem pro vypracování a vystavení faktury za provedené dílo. </w:t>
      </w:r>
    </w:p>
    <w:p w14:paraId="167EE18F" w14:textId="77777777" w:rsidR="00927089" w:rsidRPr="00936B10" w:rsidRDefault="00927089" w:rsidP="00927089">
      <w:pPr>
        <w:jc w:val="both"/>
        <w:rPr>
          <w:rFonts w:ascii="Arial" w:hAnsi="Arial" w:cs="Arial"/>
          <w:sz w:val="22"/>
          <w:szCs w:val="22"/>
        </w:rPr>
      </w:pPr>
      <w:r w:rsidRPr="00936B10">
        <w:rPr>
          <w:rFonts w:ascii="Arial" w:hAnsi="Arial" w:cs="Arial"/>
          <w:sz w:val="22"/>
          <w:szCs w:val="22"/>
        </w:rPr>
        <w:t>Po obdržení faktury bude tato následně zpracována a odeslána k úhradě v dohodnutém termínu splatnosti. Uhrazena bude převodním příkazem na účet zpracovatele.</w:t>
      </w:r>
    </w:p>
    <w:p w14:paraId="1C9FE924" w14:textId="77777777" w:rsidR="00927089" w:rsidRPr="00936B10" w:rsidRDefault="00927089" w:rsidP="00927089">
      <w:pPr>
        <w:tabs>
          <w:tab w:val="left" w:pos="142"/>
        </w:tabs>
        <w:ind w:right="-427"/>
        <w:jc w:val="both"/>
        <w:rPr>
          <w:rFonts w:ascii="Arial" w:hAnsi="Arial" w:cs="Arial"/>
          <w:bCs/>
          <w:sz w:val="22"/>
          <w:szCs w:val="22"/>
        </w:rPr>
      </w:pPr>
    </w:p>
    <w:p w14:paraId="3DBFDAC7" w14:textId="77777777" w:rsidR="00927089" w:rsidRDefault="00927089" w:rsidP="00927089">
      <w:pPr>
        <w:tabs>
          <w:tab w:val="left" w:pos="142"/>
        </w:tabs>
        <w:ind w:right="-427"/>
        <w:rPr>
          <w:rFonts w:ascii="Arial" w:hAnsi="Arial" w:cs="Arial"/>
          <w:bCs/>
          <w:sz w:val="22"/>
          <w:szCs w:val="22"/>
        </w:rPr>
      </w:pPr>
    </w:p>
    <w:p w14:paraId="2CC7906D" w14:textId="77777777" w:rsidR="00064A62" w:rsidRPr="00936B10" w:rsidRDefault="00064A62" w:rsidP="00927089">
      <w:pPr>
        <w:tabs>
          <w:tab w:val="left" w:pos="142"/>
        </w:tabs>
        <w:ind w:right="-427"/>
        <w:rPr>
          <w:rFonts w:ascii="Arial" w:hAnsi="Arial" w:cs="Arial"/>
          <w:bCs/>
          <w:sz w:val="22"/>
          <w:szCs w:val="22"/>
        </w:rPr>
      </w:pPr>
    </w:p>
    <w:p w14:paraId="0438CFD3" w14:textId="77777777" w:rsidR="00927089" w:rsidRPr="00936B10" w:rsidRDefault="00927089" w:rsidP="00927089">
      <w:pPr>
        <w:tabs>
          <w:tab w:val="left" w:pos="142"/>
        </w:tabs>
        <w:ind w:right="-427"/>
        <w:rPr>
          <w:rFonts w:ascii="Arial" w:hAnsi="Arial" w:cs="Arial"/>
          <w:bCs/>
          <w:sz w:val="22"/>
          <w:szCs w:val="22"/>
        </w:rPr>
      </w:pPr>
      <w:r w:rsidRPr="00936B10">
        <w:rPr>
          <w:rFonts w:ascii="Arial" w:hAnsi="Arial" w:cs="Arial"/>
          <w:bCs/>
          <w:sz w:val="22"/>
          <w:szCs w:val="22"/>
        </w:rPr>
        <w:t>V  ................................</w:t>
      </w:r>
    </w:p>
    <w:p w14:paraId="128988BA" w14:textId="77777777" w:rsidR="00927089" w:rsidRPr="00936B10" w:rsidRDefault="00927089" w:rsidP="00927089">
      <w:pPr>
        <w:tabs>
          <w:tab w:val="left" w:pos="142"/>
        </w:tabs>
        <w:ind w:right="-427"/>
        <w:rPr>
          <w:rFonts w:ascii="Arial" w:hAnsi="Arial" w:cs="Arial"/>
          <w:bCs/>
          <w:sz w:val="22"/>
          <w:szCs w:val="22"/>
        </w:rPr>
      </w:pPr>
    </w:p>
    <w:p w14:paraId="414F0E74" w14:textId="77777777" w:rsidR="00927089" w:rsidRPr="00936B10" w:rsidRDefault="00927089" w:rsidP="00927089">
      <w:pPr>
        <w:tabs>
          <w:tab w:val="left" w:pos="142"/>
        </w:tabs>
        <w:ind w:right="-427"/>
        <w:rPr>
          <w:rFonts w:ascii="Arial" w:hAnsi="Arial" w:cs="Arial"/>
          <w:bCs/>
          <w:sz w:val="22"/>
          <w:szCs w:val="22"/>
        </w:rPr>
      </w:pPr>
    </w:p>
    <w:p w14:paraId="10EA4B8A" w14:textId="77777777" w:rsidR="00927089" w:rsidRDefault="00927089" w:rsidP="00927089">
      <w:pPr>
        <w:tabs>
          <w:tab w:val="left" w:pos="142"/>
        </w:tabs>
        <w:ind w:right="-427"/>
        <w:rPr>
          <w:rFonts w:ascii="Arial" w:hAnsi="Arial" w:cs="Arial"/>
          <w:bCs/>
          <w:sz w:val="22"/>
          <w:szCs w:val="22"/>
        </w:rPr>
      </w:pPr>
    </w:p>
    <w:p w14:paraId="35B7D41F" w14:textId="77777777" w:rsidR="00064A62" w:rsidRPr="00936B10" w:rsidRDefault="00064A62" w:rsidP="00927089">
      <w:pPr>
        <w:tabs>
          <w:tab w:val="left" w:pos="142"/>
        </w:tabs>
        <w:ind w:right="-427"/>
        <w:rPr>
          <w:rFonts w:ascii="Arial" w:hAnsi="Arial" w:cs="Arial"/>
          <w:bCs/>
          <w:sz w:val="22"/>
          <w:szCs w:val="22"/>
        </w:rPr>
      </w:pPr>
    </w:p>
    <w:p w14:paraId="0760A6FB" w14:textId="77777777" w:rsidR="00927089" w:rsidRPr="00936B10" w:rsidRDefault="00927089" w:rsidP="00927089">
      <w:pPr>
        <w:tabs>
          <w:tab w:val="left" w:pos="142"/>
        </w:tabs>
        <w:ind w:right="-427"/>
        <w:rPr>
          <w:rFonts w:ascii="Arial" w:hAnsi="Arial" w:cs="Arial"/>
          <w:bCs/>
          <w:sz w:val="22"/>
          <w:szCs w:val="22"/>
        </w:rPr>
      </w:pPr>
    </w:p>
    <w:p w14:paraId="21F2A75A" w14:textId="77777777" w:rsidR="00927089" w:rsidRPr="00936B10" w:rsidRDefault="00927089" w:rsidP="00927089">
      <w:pPr>
        <w:tabs>
          <w:tab w:val="left" w:pos="142"/>
        </w:tabs>
        <w:ind w:right="-427"/>
        <w:rPr>
          <w:rFonts w:ascii="Arial" w:hAnsi="Arial" w:cs="Arial"/>
          <w:bCs/>
          <w:sz w:val="22"/>
          <w:szCs w:val="22"/>
        </w:rPr>
      </w:pPr>
      <w:r w:rsidRPr="00936B10">
        <w:rPr>
          <w:rFonts w:ascii="Arial" w:hAnsi="Arial" w:cs="Arial"/>
          <w:bCs/>
          <w:sz w:val="22"/>
          <w:szCs w:val="22"/>
        </w:rPr>
        <w:t xml:space="preserve">................................. </w:t>
      </w:r>
    </w:p>
    <w:p w14:paraId="750AFC10" w14:textId="77777777" w:rsidR="00927089" w:rsidRPr="00936B10" w:rsidRDefault="00927089" w:rsidP="00927089">
      <w:pPr>
        <w:rPr>
          <w:rFonts w:ascii="Arial" w:hAnsi="Arial" w:cs="Arial"/>
          <w:sz w:val="22"/>
          <w:szCs w:val="22"/>
        </w:rPr>
      </w:pPr>
      <w:r w:rsidRPr="00936B10">
        <w:rPr>
          <w:rFonts w:ascii="Arial" w:hAnsi="Arial" w:cs="Arial"/>
          <w:sz w:val="22"/>
          <w:szCs w:val="22"/>
        </w:rPr>
        <w:t>Za objednatele</w:t>
      </w:r>
    </w:p>
    <w:p w14:paraId="4174DFE2" w14:textId="77777777" w:rsidR="00927089" w:rsidRPr="00936B10" w:rsidRDefault="00927089" w:rsidP="00927089">
      <w:pPr>
        <w:tabs>
          <w:tab w:val="left" w:pos="142"/>
        </w:tabs>
        <w:ind w:right="-427"/>
        <w:jc w:val="center"/>
        <w:rPr>
          <w:rFonts w:ascii="Arial" w:hAnsi="Arial" w:cs="Arial"/>
          <w:bCs/>
          <w:sz w:val="22"/>
          <w:szCs w:val="22"/>
        </w:rPr>
      </w:pPr>
    </w:p>
    <w:p w14:paraId="3BBDB47F" w14:textId="77777777" w:rsidR="00927089" w:rsidRPr="00936B10" w:rsidRDefault="00927089" w:rsidP="00927089">
      <w:pPr>
        <w:tabs>
          <w:tab w:val="left" w:pos="142"/>
        </w:tabs>
        <w:ind w:right="-427"/>
        <w:rPr>
          <w:rFonts w:ascii="Arial" w:hAnsi="Arial" w:cs="Arial"/>
          <w:bCs/>
          <w:sz w:val="22"/>
          <w:szCs w:val="22"/>
        </w:rPr>
      </w:pPr>
    </w:p>
    <w:p w14:paraId="77C24C57" w14:textId="77777777" w:rsidR="00927089" w:rsidRPr="00936B10" w:rsidRDefault="00927089" w:rsidP="00927089">
      <w:pPr>
        <w:tabs>
          <w:tab w:val="left" w:pos="142"/>
        </w:tabs>
        <w:ind w:right="-427"/>
        <w:rPr>
          <w:rFonts w:ascii="Arial" w:hAnsi="Arial" w:cs="Arial"/>
          <w:bCs/>
          <w:sz w:val="22"/>
          <w:szCs w:val="22"/>
        </w:rPr>
      </w:pPr>
    </w:p>
    <w:p w14:paraId="73F7AE7F" w14:textId="77777777" w:rsidR="00927089" w:rsidRPr="00936B10" w:rsidRDefault="00927089" w:rsidP="00927089">
      <w:pPr>
        <w:jc w:val="both"/>
        <w:rPr>
          <w:rFonts w:ascii="Arial" w:hAnsi="Arial" w:cs="Arial"/>
          <w:b/>
          <w:sz w:val="22"/>
          <w:szCs w:val="22"/>
        </w:rPr>
      </w:pPr>
    </w:p>
    <w:p w14:paraId="1B02797F" w14:textId="77777777" w:rsidR="00A20D16" w:rsidRDefault="00A20D16" w:rsidP="00872B4C">
      <w:pPr>
        <w:rPr>
          <w:rFonts w:ascii="Arial" w:hAnsi="Arial" w:cs="Arial"/>
          <w:sz w:val="22"/>
          <w:szCs w:val="22"/>
        </w:rPr>
      </w:pPr>
    </w:p>
    <w:p w14:paraId="7B2363A9" w14:textId="77777777" w:rsidR="00A20D16" w:rsidRDefault="00A20D16" w:rsidP="00872B4C">
      <w:pPr>
        <w:rPr>
          <w:rFonts w:ascii="Arial" w:hAnsi="Arial" w:cs="Arial"/>
          <w:sz w:val="22"/>
          <w:szCs w:val="22"/>
        </w:rPr>
      </w:pPr>
    </w:p>
    <w:p w14:paraId="53198E93" w14:textId="77777777" w:rsidR="00A20D16" w:rsidRPr="007B5020" w:rsidRDefault="00A20D16" w:rsidP="00872B4C">
      <w:pPr>
        <w:rPr>
          <w:rFonts w:ascii="Arial" w:hAnsi="Arial" w:cs="Arial"/>
          <w:sz w:val="22"/>
          <w:szCs w:val="22"/>
        </w:rPr>
      </w:pPr>
    </w:p>
    <w:p w14:paraId="687923EC" w14:textId="77777777" w:rsidR="008D227C" w:rsidRPr="00936B10" w:rsidRDefault="008D227C" w:rsidP="008D227C">
      <w:pPr>
        <w:jc w:val="center"/>
        <w:rPr>
          <w:rFonts w:ascii="Arial" w:hAnsi="Arial" w:cs="Arial"/>
          <w:b/>
          <w:sz w:val="22"/>
          <w:szCs w:val="22"/>
        </w:rPr>
      </w:pPr>
      <w:r w:rsidRPr="00936B10">
        <w:rPr>
          <w:rFonts w:ascii="Arial" w:hAnsi="Arial" w:cs="Arial"/>
          <w:b/>
          <w:sz w:val="22"/>
          <w:szCs w:val="22"/>
        </w:rPr>
        <w:lastRenderedPageBreak/>
        <w:t>Příloha č. 5</w:t>
      </w:r>
    </w:p>
    <w:p w14:paraId="0A63FF96" w14:textId="77777777" w:rsidR="008D227C" w:rsidRPr="00936B10" w:rsidRDefault="008D227C" w:rsidP="008D227C">
      <w:pPr>
        <w:jc w:val="center"/>
        <w:rPr>
          <w:rFonts w:ascii="Arial" w:hAnsi="Arial" w:cs="Arial"/>
          <w:b/>
          <w:sz w:val="22"/>
          <w:szCs w:val="22"/>
        </w:rPr>
      </w:pPr>
      <w:r w:rsidRPr="00936B10">
        <w:rPr>
          <w:rFonts w:ascii="Arial" w:hAnsi="Arial" w:cs="Arial"/>
          <w:b/>
          <w:sz w:val="22"/>
          <w:szCs w:val="22"/>
        </w:rPr>
        <w:t>Vzor protokolu o nepřevzetí objednaného znaleckého posudku</w:t>
      </w:r>
    </w:p>
    <w:p w14:paraId="3950D1B8" w14:textId="77777777" w:rsidR="008D227C" w:rsidRPr="00936B10" w:rsidRDefault="008D227C" w:rsidP="008D227C">
      <w:pPr>
        <w:jc w:val="both"/>
        <w:rPr>
          <w:rFonts w:ascii="Arial" w:hAnsi="Arial" w:cs="Arial"/>
          <w:b/>
          <w:sz w:val="22"/>
          <w:szCs w:val="22"/>
        </w:rPr>
      </w:pPr>
    </w:p>
    <w:p w14:paraId="31AF7224" w14:textId="77777777" w:rsidR="008D227C" w:rsidRPr="00A433F7" w:rsidRDefault="008D227C" w:rsidP="008D227C">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61312" behindDoc="0" locked="0" layoutInCell="1" allowOverlap="1" wp14:anchorId="5A48027B" wp14:editId="5BAEFBE4">
            <wp:simplePos x="0" y="0"/>
            <wp:positionH relativeFrom="margin">
              <wp:align>left</wp:align>
            </wp:positionH>
            <wp:positionV relativeFrom="paragraph">
              <wp:posOffset>80617</wp:posOffset>
            </wp:positionV>
            <wp:extent cx="620395" cy="572770"/>
            <wp:effectExtent l="0" t="0" r="8255" b="0"/>
            <wp:wrapSquare wrapText="bothSides"/>
            <wp:docPr id="38" name="Obrázek 38"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6" r:link="rId15" cstate="print">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32BAACF7" w14:textId="77777777" w:rsidR="008D227C" w:rsidRPr="00A433F7" w:rsidRDefault="008D227C" w:rsidP="008D227C">
      <w:pPr>
        <w:ind w:left="-810" w:right="-710"/>
        <w:jc w:val="both"/>
        <w:rPr>
          <w:rFonts w:ascii="Arial" w:hAnsi="Arial" w:cs="Arial"/>
          <w:sz w:val="20"/>
          <w:szCs w:val="20"/>
        </w:rPr>
      </w:pPr>
      <w:r w:rsidRPr="00A433F7">
        <w:rPr>
          <w:rFonts w:ascii="Arial" w:hAnsi="Arial" w:cs="Arial"/>
          <w:sz w:val="20"/>
          <w:szCs w:val="20"/>
        </w:rPr>
        <w:t xml:space="preserve"> Sídlo: Husinecká 1024/11a, 130 00 Praha 3 - Žižkov, IČO: 01312774, DIČ: CZ 01312774 </w:t>
      </w:r>
    </w:p>
    <w:p w14:paraId="7174C235" w14:textId="68671A5C" w:rsidR="008D227C" w:rsidRDefault="008D227C" w:rsidP="00665BE4">
      <w:pPr>
        <w:ind w:left="1134" w:right="-284"/>
        <w:jc w:val="both"/>
        <w:rPr>
          <w:rFonts w:ascii="Arial" w:hAnsi="Arial" w:cs="Arial"/>
          <w:sz w:val="20"/>
          <w:szCs w:val="20"/>
        </w:rPr>
      </w:pPr>
      <w:r w:rsidRPr="00A433F7">
        <w:rPr>
          <w:rFonts w:ascii="Arial" w:hAnsi="Arial" w:cs="Arial"/>
          <w:bCs/>
          <w:sz w:val="20"/>
          <w:szCs w:val="20"/>
        </w:rPr>
        <w:t xml:space="preserve"> Krajský pozemkový úřad pro </w:t>
      </w:r>
      <w:r>
        <w:rPr>
          <w:rFonts w:ascii="Arial" w:hAnsi="Arial" w:cs="Arial"/>
          <w:bCs/>
          <w:sz w:val="20"/>
          <w:szCs w:val="20"/>
        </w:rPr>
        <w:t>Pardubický kraj, B. Němcové 231, Pardubice</w:t>
      </w:r>
      <w:r w:rsidRPr="00A433F7">
        <w:rPr>
          <w:rFonts w:ascii="Arial" w:hAnsi="Arial" w:cs="Arial"/>
          <w:sz w:val="20"/>
          <w:szCs w:val="20"/>
        </w:rPr>
        <w:t>.</w:t>
      </w:r>
    </w:p>
    <w:p w14:paraId="6976CAD5" w14:textId="77777777" w:rsidR="00665BE4" w:rsidRDefault="00665BE4" w:rsidP="00665BE4">
      <w:pPr>
        <w:ind w:left="1134" w:right="-284"/>
        <w:jc w:val="both"/>
        <w:rPr>
          <w:rFonts w:ascii="Arial" w:hAnsi="Arial" w:cs="Arial"/>
          <w:sz w:val="20"/>
          <w:szCs w:val="20"/>
        </w:rPr>
      </w:pPr>
    </w:p>
    <w:p w14:paraId="58C38C95" w14:textId="77777777" w:rsidR="00665BE4" w:rsidRDefault="00665BE4" w:rsidP="00665BE4">
      <w:pPr>
        <w:ind w:left="1134" w:right="-284"/>
        <w:jc w:val="both"/>
        <w:rPr>
          <w:rFonts w:ascii="Arial" w:hAnsi="Arial" w:cs="Arial"/>
          <w:sz w:val="20"/>
          <w:szCs w:val="20"/>
        </w:rPr>
      </w:pPr>
    </w:p>
    <w:p w14:paraId="33A33FBB" w14:textId="77777777" w:rsidR="00665BE4" w:rsidRDefault="00665BE4" w:rsidP="00665BE4">
      <w:pPr>
        <w:ind w:left="1134" w:right="-284"/>
        <w:jc w:val="both"/>
        <w:rPr>
          <w:rFonts w:ascii="Arial" w:hAnsi="Arial" w:cs="Arial"/>
          <w:sz w:val="20"/>
          <w:szCs w:val="20"/>
        </w:rPr>
      </w:pPr>
    </w:p>
    <w:p w14:paraId="1C8AAF12" w14:textId="77777777" w:rsidR="00665BE4" w:rsidRDefault="00665BE4" w:rsidP="00665BE4">
      <w:pPr>
        <w:ind w:left="1134" w:right="-284"/>
        <w:jc w:val="both"/>
        <w:rPr>
          <w:rFonts w:ascii="Arial" w:hAnsi="Arial" w:cs="Arial"/>
          <w:sz w:val="20"/>
          <w:szCs w:val="20"/>
        </w:rPr>
      </w:pPr>
    </w:p>
    <w:p w14:paraId="154A66DA" w14:textId="77777777" w:rsidR="00665BE4" w:rsidRDefault="00665BE4" w:rsidP="00665BE4">
      <w:pPr>
        <w:ind w:left="1134" w:right="-284"/>
        <w:jc w:val="both"/>
        <w:rPr>
          <w:rFonts w:ascii="Arial" w:hAnsi="Arial" w:cs="Arial"/>
          <w:sz w:val="20"/>
          <w:szCs w:val="20"/>
        </w:rPr>
      </w:pPr>
    </w:p>
    <w:p w14:paraId="789AEE22" w14:textId="77777777" w:rsidR="00665BE4" w:rsidRPr="00665BE4" w:rsidRDefault="00665BE4" w:rsidP="00665BE4">
      <w:pPr>
        <w:ind w:left="1134" w:right="-284"/>
        <w:jc w:val="both"/>
        <w:rPr>
          <w:rFonts w:ascii="Arial" w:hAnsi="Arial" w:cs="Arial"/>
          <w:sz w:val="20"/>
          <w:szCs w:val="20"/>
        </w:rPr>
      </w:pPr>
    </w:p>
    <w:p w14:paraId="274B725A" w14:textId="77777777" w:rsidR="008D227C" w:rsidRPr="00936B10" w:rsidRDefault="008D227C" w:rsidP="008D227C">
      <w:pPr>
        <w:tabs>
          <w:tab w:val="left" w:pos="142"/>
        </w:tabs>
        <w:ind w:right="-427"/>
        <w:rPr>
          <w:rFonts w:ascii="Arial" w:hAnsi="Arial" w:cs="Arial"/>
          <w:bCs/>
          <w:sz w:val="22"/>
          <w:szCs w:val="22"/>
        </w:rPr>
      </w:pPr>
    </w:p>
    <w:p w14:paraId="146EAD5B" w14:textId="77777777" w:rsidR="008D227C" w:rsidRPr="00936B10" w:rsidRDefault="008D227C" w:rsidP="008D227C">
      <w:pPr>
        <w:tabs>
          <w:tab w:val="left" w:pos="142"/>
        </w:tabs>
        <w:ind w:right="-427"/>
        <w:rPr>
          <w:rFonts w:ascii="Arial" w:hAnsi="Arial" w:cs="Arial"/>
          <w:bCs/>
          <w:sz w:val="22"/>
          <w:szCs w:val="22"/>
        </w:rPr>
      </w:pPr>
      <w:r w:rsidRPr="00936B10">
        <w:rPr>
          <w:rFonts w:ascii="Arial" w:hAnsi="Arial" w:cs="Arial"/>
          <w:bCs/>
          <w:sz w:val="22"/>
          <w:szCs w:val="22"/>
        </w:rPr>
        <w:t>Zhotovitel: …………………</w:t>
      </w:r>
    </w:p>
    <w:p w14:paraId="74FD3A8C" w14:textId="77777777" w:rsidR="008D227C" w:rsidRDefault="008D227C" w:rsidP="008D227C">
      <w:pPr>
        <w:tabs>
          <w:tab w:val="left" w:pos="142"/>
        </w:tabs>
        <w:ind w:right="-427"/>
        <w:rPr>
          <w:rFonts w:ascii="Arial" w:hAnsi="Arial" w:cs="Arial"/>
          <w:bCs/>
          <w:sz w:val="22"/>
          <w:szCs w:val="22"/>
        </w:rPr>
      </w:pPr>
    </w:p>
    <w:p w14:paraId="4235D6A6" w14:textId="77777777" w:rsidR="00665BE4" w:rsidRDefault="00665BE4" w:rsidP="008D227C">
      <w:pPr>
        <w:tabs>
          <w:tab w:val="left" w:pos="142"/>
        </w:tabs>
        <w:ind w:right="-427"/>
        <w:rPr>
          <w:rFonts w:ascii="Arial" w:hAnsi="Arial" w:cs="Arial"/>
          <w:bCs/>
          <w:sz w:val="22"/>
          <w:szCs w:val="22"/>
        </w:rPr>
      </w:pPr>
    </w:p>
    <w:p w14:paraId="75A6209F" w14:textId="77777777" w:rsidR="00665BE4" w:rsidRDefault="00665BE4" w:rsidP="008D227C">
      <w:pPr>
        <w:tabs>
          <w:tab w:val="left" w:pos="142"/>
        </w:tabs>
        <w:ind w:right="-427"/>
        <w:rPr>
          <w:rFonts w:ascii="Arial" w:hAnsi="Arial" w:cs="Arial"/>
          <w:bCs/>
          <w:sz w:val="22"/>
          <w:szCs w:val="22"/>
        </w:rPr>
      </w:pPr>
    </w:p>
    <w:p w14:paraId="515B9A47" w14:textId="77777777" w:rsidR="00665BE4" w:rsidRPr="00936B10" w:rsidRDefault="00665BE4" w:rsidP="008D227C">
      <w:pPr>
        <w:tabs>
          <w:tab w:val="left" w:pos="142"/>
        </w:tabs>
        <w:ind w:right="-427"/>
        <w:rPr>
          <w:rFonts w:ascii="Arial" w:hAnsi="Arial" w:cs="Arial"/>
          <w:bCs/>
          <w:sz w:val="22"/>
          <w:szCs w:val="22"/>
        </w:rPr>
      </w:pPr>
    </w:p>
    <w:p w14:paraId="31BBF96F" w14:textId="77777777" w:rsidR="008D227C" w:rsidRPr="00183D85" w:rsidRDefault="008D227C" w:rsidP="008D227C">
      <w:pPr>
        <w:jc w:val="center"/>
        <w:rPr>
          <w:rFonts w:ascii="Arial" w:hAnsi="Arial" w:cs="Arial"/>
          <w:b/>
          <w:sz w:val="28"/>
          <w:szCs w:val="28"/>
        </w:rPr>
      </w:pPr>
      <w:r w:rsidRPr="00183D85">
        <w:rPr>
          <w:rFonts w:ascii="Arial" w:hAnsi="Arial" w:cs="Arial"/>
          <w:b/>
          <w:sz w:val="28"/>
          <w:szCs w:val="28"/>
        </w:rPr>
        <w:t>Protokol</w:t>
      </w:r>
    </w:p>
    <w:p w14:paraId="135CD272" w14:textId="77777777" w:rsidR="008D227C" w:rsidRPr="00183D85" w:rsidRDefault="008D227C" w:rsidP="008D227C">
      <w:pPr>
        <w:jc w:val="center"/>
        <w:rPr>
          <w:rFonts w:ascii="Arial" w:hAnsi="Arial" w:cs="Arial"/>
          <w:b/>
          <w:sz w:val="28"/>
          <w:szCs w:val="28"/>
        </w:rPr>
      </w:pPr>
      <w:r w:rsidRPr="00183D85">
        <w:rPr>
          <w:rFonts w:ascii="Arial" w:hAnsi="Arial" w:cs="Arial"/>
          <w:b/>
          <w:sz w:val="28"/>
          <w:szCs w:val="28"/>
        </w:rPr>
        <w:t xml:space="preserve"> o nepřevzetí objednaného znaleckého posudku</w:t>
      </w:r>
    </w:p>
    <w:p w14:paraId="6B021EF3" w14:textId="77777777" w:rsidR="008D227C" w:rsidRPr="00183D85" w:rsidRDefault="008D227C" w:rsidP="008D227C">
      <w:pPr>
        <w:tabs>
          <w:tab w:val="left" w:pos="142"/>
        </w:tabs>
        <w:ind w:right="-427"/>
        <w:jc w:val="center"/>
        <w:rPr>
          <w:rFonts w:ascii="Arial" w:hAnsi="Arial" w:cs="Arial"/>
          <w:b/>
          <w:bCs/>
          <w:sz w:val="28"/>
          <w:szCs w:val="28"/>
        </w:rPr>
      </w:pPr>
    </w:p>
    <w:p w14:paraId="4B6A51AE" w14:textId="77777777" w:rsidR="008D227C" w:rsidRPr="00936B10" w:rsidRDefault="008D227C" w:rsidP="008D227C">
      <w:pPr>
        <w:tabs>
          <w:tab w:val="left" w:pos="142"/>
        </w:tabs>
        <w:ind w:right="-427"/>
        <w:rPr>
          <w:rFonts w:ascii="Arial" w:hAnsi="Arial" w:cs="Arial"/>
          <w:bCs/>
          <w:sz w:val="22"/>
          <w:szCs w:val="22"/>
        </w:rPr>
      </w:pPr>
    </w:p>
    <w:p w14:paraId="48CC4E5C" w14:textId="77777777" w:rsidR="008D227C" w:rsidRPr="00936B10" w:rsidRDefault="008D227C" w:rsidP="008D227C">
      <w:pPr>
        <w:tabs>
          <w:tab w:val="left" w:pos="142"/>
        </w:tabs>
        <w:ind w:right="-427"/>
        <w:rPr>
          <w:rFonts w:ascii="Arial" w:hAnsi="Arial" w:cs="Arial"/>
          <w:bCs/>
          <w:sz w:val="22"/>
          <w:szCs w:val="22"/>
        </w:rPr>
      </w:pPr>
      <w:r w:rsidRPr="00936B10">
        <w:rPr>
          <w:rFonts w:ascii="Arial" w:hAnsi="Arial" w:cs="Arial"/>
          <w:bCs/>
          <w:sz w:val="22"/>
          <w:szCs w:val="22"/>
        </w:rPr>
        <w:t>Vámi vypracovaný ZP znalecký posudek č. ........</w:t>
      </w:r>
    </w:p>
    <w:p w14:paraId="60E70A91" w14:textId="77777777" w:rsidR="008D227C" w:rsidRPr="00936B10" w:rsidRDefault="008D227C" w:rsidP="008D227C">
      <w:pPr>
        <w:tabs>
          <w:tab w:val="left" w:pos="142"/>
        </w:tabs>
        <w:ind w:right="-427"/>
        <w:rPr>
          <w:rFonts w:ascii="Arial" w:hAnsi="Arial" w:cs="Arial"/>
          <w:bCs/>
          <w:sz w:val="22"/>
          <w:szCs w:val="22"/>
        </w:rPr>
      </w:pPr>
      <w:r w:rsidRPr="00936B10">
        <w:rPr>
          <w:rFonts w:ascii="Arial" w:hAnsi="Arial" w:cs="Arial"/>
          <w:bCs/>
          <w:sz w:val="22"/>
          <w:szCs w:val="22"/>
        </w:rPr>
        <w:t>ze dne ...............................</w:t>
      </w:r>
    </w:p>
    <w:p w14:paraId="1A8D5324" w14:textId="77777777" w:rsidR="008D227C" w:rsidRPr="00936B10" w:rsidRDefault="008D227C" w:rsidP="008D227C">
      <w:pPr>
        <w:tabs>
          <w:tab w:val="left" w:pos="142"/>
        </w:tabs>
        <w:ind w:right="-427"/>
        <w:rPr>
          <w:rFonts w:ascii="Arial" w:hAnsi="Arial" w:cs="Arial"/>
          <w:bCs/>
          <w:sz w:val="22"/>
          <w:szCs w:val="22"/>
        </w:rPr>
      </w:pPr>
      <w:r w:rsidRPr="00936B10">
        <w:rPr>
          <w:rFonts w:ascii="Arial" w:hAnsi="Arial" w:cs="Arial"/>
          <w:bCs/>
          <w:sz w:val="22"/>
          <w:szCs w:val="22"/>
        </w:rPr>
        <w:t xml:space="preserve">který jsme obdrželi dne  .....................................   </w:t>
      </w:r>
    </w:p>
    <w:p w14:paraId="3ABB4639" w14:textId="77777777" w:rsidR="008D227C" w:rsidRDefault="008D227C" w:rsidP="008D227C">
      <w:pPr>
        <w:jc w:val="center"/>
        <w:rPr>
          <w:rFonts w:ascii="Arial" w:hAnsi="Arial" w:cs="Arial"/>
          <w:b/>
          <w:sz w:val="22"/>
          <w:szCs w:val="22"/>
        </w:rPr>
      </w:pPr>
    </w:p>
    <w:p w14:paraId="3D81D0C0" w14:textId="77777777" w:rsidR="008D227C" w:rsidRDefault="008D227C" w:rsidP="008D227C">
      <w:pPr>
        <w:jc w:val="center"/>
        <w:rPr>
          <w:rFonts w:ascii="Arial" w:hAnsi="Arial" w:cs="Arial"/>
          <w:b/>
          <w:sz w:val="22"/>
          <w:szCs w:val="22"/>
        </w:rPr>
      </w:pPr>
    </w:p>
    <w:p w14:paraId="383219A3" w14:textId="77777777" w:rsidR="008D227C" w:rsidRPr="00936B10" w:rsidRDefault="008D227C" w:rsidP="008D227C">
      <w:pPr>
        <w:jc w:val="center"/>
        <w:rPr>
          <w:rFonts w:ascii="Arial" w:hAnsi="Arial" w:cs="Arial"/>
          <w:b/>
          <w:sz w:val="22"/>
          <w:szCs w:val="22"/>
        </w:rPr>
      </w:pPr>
      <w:r w:rsidRPr="00936B10">
        <w:rPr>
          <w:rFonts w:ascii="Arial" w:hAnsi="Arial" w:cs="Arial"/>
          <w:b/>
          <w:sz w:val="22"/>
          <w:szCs w:val="22"/>
        </w:rPr>
        <w:t>nebyl převzat, protože má tyto vady a nedodělky:</w:t>
      </w:r>
    </w:p>
    <w:p w14:paraId="750E4B6B" w14:textId="77777777" w:rsidR="008D227C" w:rsidRPr="00936B10" w:rsidRDefault="008D227C" w:rsidP="008D227C">
      <w:pPr>
        <w:jc w:val="center"/>
        <w:rPr>
          <w:rFonts w:ascii="Arial" w:hAnsi="Arial" w:cs="Arial"/>
          <w:b/>
          <w:sz w:val="22"/>
          <w:szCs w:val="22"/>
        </w:rPr>
      </w:pPr>
    </w:p>
    <w:p w14:paraId="40703378" w14:textId="77777777" w:rsidR="008D227C" w:rsidRPr="00936B10" w:rsidRDefault="008D227C" w:rsidP="008D227C">
      <w:pPr>
        <w:tabs>
          <w:tab w:val="left" w:pos="142"/>
        </w:tabs>
        <w:ind w:right="-427"/>
        <w:rPr>
          <w:rFonts w:ascii="Arial" w:hAnsi="Arial" w:cs="Arial"/>
          <w:bCs/>
          <w:sz w:val="22"/>
          <w:szCs w:val="22"/>
        </w:rPr>
      </w:pPr>
    </w:p>
    <w:p w14:paraId="2B735624" w14:textId="77777777" w:rsidR="008D227C" w:rsidRPr="00936B10" w:rsidRDefault="008D227C" w:rsidP="008D227C">
      <w:pPr>
        <w:tabs>
          <w:tab w:val="left" w:pos="142"/>
        </w:tabs>
        <w:ind w:right="-427"/>
        <w:rPr>
          <w:rFonts w:ascii="Arial" w:hAnsi="Arial" w:cs="Arial"/>
          <w:bCs/>
          <w:sz w:val="22"/>
          <w:szCs w:val="22"/>
        </w:rPr>
      </w:pPr>
    </w:p>
    <w:p w14:paraId="02BC6ADD" w14:textId="77777777" w:rsidR="008D227C" w:rsidRPr="00936B10" w:rsidRDefault="008D227C" w:rsidP="008D227C">
      <w:pPr>
        <w:tabs>
          <w:tab w:val="left" w:pos="142"/>
        </w:tabs>
        <w:ind w:right="-427"/>
        <w:rPr>
          <w:rFonts w:ascii="Arial" w:hAnsi="Arial" w:cs="Arial"/>
          <w:bCs/>
          <w:sz w:val="22"/>
          <w:szCs w:val="22"/>
        </w:rPr>
      </w:pPr>
    </w:p>
    <w:p w14:paraId="115C5437" w14:textId="77777777" w:rsidR="008D227C" w:rsidRPr="00936B10" w:rsidRDefault="008D227C" w:rsidP="008D227C">
      <w:pPr>
        <w:tabs>
          <w:tab w:val="left" w:pos="142"/>
        </w:tabs>
        <w:ind w:right="-427"/>
        <w:rPr>
          <w:rFonts w:ascii="Arial" w:hAnsi="Arial" w:cs="Arial"/>
          <w:bCs/>
          <w:sz w:val="22"/>
          <w:szCs w:val="22"/>
        </w:rPr>
      </w:pPr>
    </w:p>
    <w:p w14:paraId="1E1770BE" w14:textId="77777777" w:rsidR="008D227C" w:rsidRPr="00936B10" w:rsidRDefault="008D227C" w:rsidP="008D227C">
      <w:pPr>
        <w:tabs>
          <w:tab w:val="left" w:pos="142"/>
        </w:tabs>
        <w:ind w:right="-427"/>
        <w:rPr>
          <w:rFonts w:ascii="Arial" w:hAnsi="Arial" w:cs="Arial"/>
          <w:bCs/>
          <w:sz w:val="22"/>
          <w:szCs w:val="22"/>
        </w:rPr>
      </w:pPr>
    </w:p>
    <w:p w14:paraId="044CDA55" w14:textId="77777777" w:rsidR="008D227C" w:rsidRPr="00936B10" w:rsidRDefault="008D227C" w:rsidP="008D227C">
      <w:pPr>
        <w:tabs>
          <w:tab w:val="left" w:pos="142"/>
        </w:tabs>
        <w:ind w:right="-427"/>
        <w:rPr>
          <w:rFonts w:ascii="Arial" w:hAnsi="Arial" w:cs="Arial"/>
          <w:bCs/>
          <w:sz w:val="22"/>
          <w:szCs w:val="22"/>
        </w:rPr>
      </w:pPr>
    </w:p>
    <w:p w14:paraId="13608FED" w14:textId="77777777" w:rsidR="008D227C" w:rsidRPr="00936B10" w:rsidRDefault="008D227C" w:rsidP="008D227C">
      <w:pPr>
        <w:tabs>
          <w:tab w:val="left" w:pos="142"/>
        </w:tabs>
        <w:ind w:right="-427"/>
        <w:jc w:val="both"/>
        <w:rPr>
          <w:rFonts w:ascii="Arial" w:hAnsi="Arial" w:cs="Arial"/>
          <w:bCs/>
          <w:sz w:val="22"/>
          <w:szCs w:val="22"/>
        </w:rPr>
      </w:pPr>
      <w:r w:rsidRPr="00936B10">
        <w:rPr>
          <w:rFonts w:ascii="Arial" w:hAnsi="Arial" w:cs="Arial"/>
          <w:bCs/>
          <w:sz w:val="22"/>
          <w:szCs w:val="22"/>
        </w:rPr>
        <w:t>Zhotovitel je povinen do tří dnů od oznámení nepřevzetí díla písemně oznámit, zda vadu uznává či nikoliv. V případě nereagování a nečinnosti se má za to, že vady byly uznány. Vady díla zhotovitel odstraní bezplatně nejpozději do 5 dnů od uznání vady, pokud nebude dohodnuto jinak. Lhůta musí být dohodnuta tak, aby nezmařila další práce nebo úkony.</w:t>
      </w:r>
    </w:p>
    <w:p w14:paraId="7A7E2E8B" w14:textId="77777777" w:rsidR="008D227C" w:rsidRPr="00936B10" w:rsidRDefault="008D227C" w:rsidP="008D227C">
      <w:pPr>
        <w:tabs>
          <w:tab w:val="left" w:pos="142"/>
        </w:tabs>
        <w:ind w:right="-427"/>
        <w:rPr>
          <w:rFonts w:ascii="Arial" w:hAnsi="Arial" w:cs="Arial"/>
          <w:bCs/>
          <w:sz w:val="22"/>
          <w:szCs w:val="22"/>
        </w:rPr>
      </w:pPr>
    </w:p>
    <w:p w14:paraId="55CC7438" w14:textId="77777777" w:rsidR="008D227C" w:rsidRPr="00936B10" w:rsidRDefault="008D227C" w:rsidP="008D227C">
      <w:pPr>
        <w:tabs>
          <w:tab w:val="left" w:pos="142"/>
        </w:tabs>
        <w:ind w:right="-427"/>
        <w:rPr>
          <w:rFonts w:ascii="Arial" w:hAnsi="Arial" w:cs="Arial"/>
          <w:bCs/>
          <w:sz w:val="22"/>
          <w:szCs w:val="22"/>
        </w:rPr>
      </w:pPr>
    </w:p>
    <w:p w14:paraId="1F936D93" w14:textId="77777777" w:rsidR="008D227C" w:rsidRPr="00936B10" w:rsidRDefault="008D227C" w:rsidP="008D227C">
      <w:pPr>
        <w:tabs>
          <w:tab w:val="left" w:pos="142"/>
        </w:tabs>
        <w:ind w:right="-427"/>
        <w:rPr>
          <w:rFonts w:ascii="Arial" w:hAnsi="Arial" w:cs="Arial"/>
          <w:bCs/>
          <w:sz w:val="22"/>
          <w:szCs w:val="22"/>
        </w:rPr>
      </w:pPr>
      <w:r w:rsidRPr="00936B10">
        <w:rPr>
          <w:rFonts w:ascii="Arial" w:hAnsi="Arial" w:cs="Arial"/>
          <w:bCs/>
          <w:sz w:val="22"/>
          <w:szCs w:val="22"/>
        </w:rPr>
        <w:t>V…................................</w:t>
      </w:r>
    </w:p>
    <w:p w14:paraId="75DF6316" w14:textId="77777777" w:rsidR="008D227C" w:rsidRDefault="008D227C" w:rsidP="008D227C">
      <w:pPr>
        <w:tabs>
          <w:tab w:val="left" w:pos="142"/>
        </w:tabs>
        <w:ind w:right="-427"/>
        <w:rPr>
          <w:rFonts w:ascii="Arial" w:hAnsi="Arial" w:cs="Arial"/>
          <w:bCs/>
          <w:sz w:val="22"/>
          <w:szCs w:val="22"/>
        </w:rPr>
      </w:pPr>
    </w:p>
    <w:p w14:paraId="15E93629" w14:textId="77777777" w:rsidR="008D227C" w:rsidRDefault="008D227C" w:rsidP="008D227C">
      <w:pPr>
        <w:tabs>
          <w:tab w:val="left" w:pos="142"/>
        </w:tabs>
        <w:ind w:right="-427"/>
        <w:rPr>
          <w:rFonts w:ascii="Arial" w:hAnsi="Arial" w:cs="Arial"/>
          <w:bCs/>
          <w:sz w:val="22"/>
          <w:szCs w:val="22"/>
        </w:rPr>
      </w:pPr>
    </w:p>
    <w:p w14:paraId="2ECF7D6A" w14:textId="77777777" w:rsidR="008D227C" w:rsidRPr="00936B10" w:rsidRDefault="008D227C" w:rsidP="008D227C">
      <w:pPr>
        <w:tabs>
          <w:tab w:val="left" w:pos="142"/>
        </w:tabs>
        <w:ind w:right="-427"/>
        <w:rPr>
          <w:rFonts w:ascii="Arial" w:hAnsi="Arial" w:cs="Arial"/>
          <w:bCs/>
          <w:sz w:val="22"/>
          <w:szCs w:val="22"/>
        </w:rPr>
      </w:pPr>
    </w:p>
    <w:p w14:paraId="690B2006" w14:textId="77777777" w:rsidR="008D227C" w:rsidRPr="00936B10" w:rsidRDefault="008D227C" w:rsidP="008D227C">
      <w:pPr>
        <w:tabs>
          <w:tab w:val="left" w:pos="142"/>
        </w:tabs>
        <w:ind w:right="-427"/>
        <w:rPr>
          <w:rFonts w:ascii="Arial" w:hAnsi="Arial" w:cs="Arial"/>
          <w:bCs/>
          <w:sz w:val="22"/>
          <w:szCs w:val="22"/>
        </w:rPr>
      </w:pPr>
      <w:r w:rsidRPr="00936B10">
        <w:rPr>
          <w:rFonts w:ascii="Arial" w:hAnsi="Arial" w:cs="Arial"/>
          <w:bCs/>
          <w:sz w:val="22"/>
          <w:szCs w:val="22"/>
        </w:rPr>
        <w:t>.................................</w:t>
      </w:r>
    </w:p>
    <w:p w14:paraId="6AD8822F" w14:textId="77777777" w:rsidR="008D227C" w:rsidRPr="00936B10" w:rsidRDefault="008D227C" w:rsidP="008D227C">
      <w:pPr>
        <w:tabs>
          <w:tab w:val="left" w:pos="142"/>
        </w:tabs>
        <w:ind w:right="-427"/>
        <w:rPr>
          <w:rFonts w:ascii="Arial" w:hAnsi="Arial" w:cs="Arial"/>
          <w:bCs/>
          <w:sz w:val="22"/>
          <w:szCs w:val="22"/>
        </w:rPr>
      </w:pPr>
      <w:r w:rsidRPr="00936B10">
        <w:rPr>
          <w:rFonts w:ascii="Arial" w:hAnsi="Arial" w:cs="Arial"/>
          <w:bCs/>
          <w:sz w:val="22"/>
          <w:szCs w:val="22"/>
        </w:rPr>
        <w:t>Za objednatele</w:t>
      </w:r>
    </w:p>
    <w:p w14:paraId="0F073685" w14:textId="77777777" w:rsidR="008D227C" w:rsidRPr="00936B10" w:rsidRDefault="008D227C" w:rsidP="008D227C">
      <w:pPr>
        <w:tabs>
          <w:tab w:val="left" w:pos="142"/>
        </w:tabs>
        <w:ind w:right="-427"/>
        <w:jc w:val="center"/>
        <w:rPr>
          <w:rFonts w:ascii="Arial" w:hAnsi="Arial" w:cs="Arial"/>
          <w:bCs/>
          <w:sz w:val="22"/>
          <w:szCs w:val="22"/>
        </w:rPr>
      </w:pPr>
    </w:p>
    <w:p w14:paraId="32B29147" w14:textId="77777777" w:rsidR="00872B4C" w:rsidRDefault="00872B4C">
      <w:pPr>
        <w:spacing w:after="160" w:line="259" w:lineRule="auto"/>
        <w:rPr>
          <w:rFonts w:ascii="Arial" w:hAnsi="Arial" w:cs="Arial"/>
          <w:b/>
          <w:sz w:val="22"/>
          <w:szCs w:val="22"/>
        </w:rPr>
      </w:pPr>
    </w:p>
    <w:p w14:paraId="0613BE3D" w14:textId="7D05E0A9" w:rsidR="00BA5848" w:rsidRDefault="00BA5848">
      <w:pPr>
        <w:spacing w:after="160" w:line="259" w:lineRule="auto"/>
        <w:rPr>
          <w:rFonts w:ascii="Arial" w:hAnsi="Arial" w:cs="Arial"/>
          <w:b/>
          <w:sz w:val="22"/>
          <w:szCs w:val="22"/>
        </w:rPr>
      </w:pPr>
    </w:p>
    <w:p w14:paraId="4FE0F1E2" w14:textId="77777777" w:rsidR="00F80D90" w:rsidRDefault="00F80D90">
      <w:pPr>
        <w:spacing w:after="160" w:line="259" w:lineRule="auto"/>
        <w:rPr>
          <w:rFonts w:ascii="Arial" w:hAnsi="Arial" w:cs="Arial"/>
          <w:b/>
          <w:sz w:val="22"/>
          <w:szCs w:val="22"/>
        </w:rPr>
      </w:pPr>
    </w:p>
    <w:sectPr w:rsidR="00F80D90" w:rsidSect="00F80D90">
      <w:headerReference w:type="default" r:id="rId17"/>
      <w:footerReference w:type="even" r:id="rId18"/>
      <w:footerReference w:type="default" r:id="rId19"/>
      <w:headerReference w:type="first" r:id="rId20"/>
      <w:footerReference w:type="first" r:id="rId21"/>
      <w:pgSz w:w="11906" w:h="16838"/>
      <w:pgMar w:top="993" w:right="1700"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97699" w14:textId="77777777" w:rsidR="00EA3422" w:rsidRDefault="00EA3422" w:rsidP="001F4C47">
      <w:r>
        <w:separator/>
      </w:r>
    </w:p>
  </w:endnote>
  <w:endnote w:type="continuationSeparator" w:id="0">
    <w:p w14:paraId="35BA59C8" w14:textId="77777777" w:rsidR="00EA3422" w:rsidRDefault="00EA3422" w:rsidP="001F4C47">
      <w:r>
        <w:continuationSeparator/>
      </w:r>
    </w:p>
  </w:endnote>
  <w:endnote w:type="continuationNotice" w:id="1">
    <w:p w14:paraId="7E57EAE2" w14:textId="77777777" w:rsidR="00EA3422" w:rsidRDefault="00EA34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A2385" w14:textId="77777777" w:rsidR="00324A49" w:rsidRDefault="00324A49" w:rsidP="00CF49A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1D176C4" w14:textId="77777777" w:rsidR="00324A49" w:rsidRDefault="00324A49" w:rsidP="00CF49A2">
    <w:pPr>
      <w:pStyle w:val="Zpat"/>
      <w:ind w:right="360"/>
    </w:pPr>
  </w:p>
  <w:p w14:paraId="3F5A9632" w14:textId="77777777" w:rsidR="0071030A" w:rsidRDefault="007103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3142728"/>
      <w:docPartObj>
        <w:docPartGallery w:val="Page Numbers (Bottom of Page)"/>
        <w:docPartUnique/>
      </w:docPartObj>
    </w:sdtPr>
    <w:sdtEndPr>
      <w:rPr>
        <w:rFonts w:ascii="Arial" w:hAnsi="Arial" w:cs="Arial"/>
        <w:sz w:val="20"/>
        <w:szCs w:val="20"/>
      </w:rPr>
    </w:sdtEndPr>
    <w:sdtContent>
      <w:sdt>
        <w:sdtPr>
          <w:id w:val="-1769616900"/>
          <w:docPartObj>
            <w:docPartGallery w:val="Page Numbers (Top of Page)"/>
            <w:docPartUnique/>
          </w:docPartObj>
        </w:sdtPr>
        <w:sdtEndPr>
          <w:rPr>
            <w:rFonts w:ascii="Arial" w:hAnsi="Arial" w:cs="Arial"/>
            <w:sz w:val="20"/>
            <w:szCs w:val="20"/>
          </w:rPr>
        </w:sdtEndPr>
        <w:sdtContent>
          <w:p w14:paraId="7FCC0BDC" w14:textId="617422A3" w:rsidR="00324A49" w:rsidRPr="00936B10" w:rsidRDefault="00324A49">
            <w:pPr>
              <w:pStyle w:val="Zpat"/>
              <w:jc w:val="right"/>
              <w:rPr>
                <w:rFonts w:ascii="Arial" w:hAnsi="Arial" w:cs="Arial"/>
                <w:sz w:val="20"/>
                <w:szCs w:val="20"/>
              </w:rPr>
            </w:pPr>
            <w:r w:rsidRPr="00936B10">
              <w:rPr>
                <w:rFonts w:ascii="Arial" w:hAnsi="Arial" w:cs="Arial"/>
                <w:bCs/>
                <w:sz w:val="20"/>
                <w:szCs w:val="20"/>
              </w:rPr>
              <w:fldChar w:fldCharType="begin"/>
            </w:r>
            <w:r w:rsidRPr="00936B10">
              <w:rPr>
                <w:rFonts w:ascii="Arial" w:hAnsi="Arial" w:cs="Arial"/>
                <w:bCs/>
                <w:sz w:val="20"/>
                <w:szCs w:val="20"/>
              </w:rPr>
              <w:instrText>PAGE</w:instrText>
            </w:r>
            <w:r w:rsidRPr="00936B10">
              <w:rPr>
                <w:rFonts w:ascii="Arial" w:hAnsi="Arial" w:cs="Arial"/>
                <w:bCs/>
                <w:sz w:val="20"/>
                <w:szCs w:val="20"/>
              </w:rPr>
              <w:fldChar w:fldCharType="separate"/>
            </w:r>
            <w:r w:rsidR="009B50C2">
              <w:rPr>
                <w:rFonts w:ascii="Arial" w:hAnsi="Arial" w:cs="Arial"/>
                <w:bCs/>
                <w:noProof/>
                <w:sz w:val="20"/>
                <w:szCs w:val="20"/>
              </w:rPr>
              <w:t>4</w:t>
            </w:r>
            <w:r w:rsidRPr="00936B10">
              <w:rPr>
                <w:rFonts w:ascii="Arial" w:hAnsi="Arial" w:cs="Arial"/>
                <w:bCs/>
                <w:sz w:val="20"/>
                <w:szCs w:val="20"/>
              </w:rPr>
              <w:fldChar w:fldCharType="end"/>
            </w:r>
            <w:r w:rsidRPr="00936B10">
              <w:rPr>
                <w:rFonts w:ascii="Arial" w:hAnsi="Arial" w:cs="Arial"/>
                <w:sz w:val="20"/>
                <w:szCs w:val="20"/>
              </w:rPr>
              <w:t>/</w:t>
            </w:r>
            <w:r w:rsidRPr="00936B10">
              <w:rPr>
                <w:rFonts w:ascii="Arial" w:hAnsi="Arial" w:cs="Arial"/>
                <w:bCs/>
                <w:sz w:val="20"/>
                <w:szCs w:val="20"/>
              </w:rPr>
              <w:fldChar w:fldCharType="begin"/>
            </w:r>
            <w:r w:rsidRPr="00936B10">
              <w:rPr>
                <w:rFonts w:ascii="Arial" w:hAnsi="Arial" w:cs="Arial"/>
                <w:bCs/>
                <w:sz w:val="20"/>
                <w:szCs w:val="20"/>
              </w:rPr>
              <w:instrText>NUMPAGES</w:instrText>
            </w:r>
            <w:r w:rsidRPr="00936B10">
              <w:rPr>
                <w:rFonts w:ascii="Arial" w:hAnsi="Arial" w:cs="Arial"/>
                <w:bCs/>
                <w:sz w:val="20"/>
                <w:szCs w:val="20"/>
              </w:rPr>
              <w:fldChar w:fldCharType="separate"/>
            </w:r>
            <w:r w:rsidR="009B50C2">
              <w:rPr>
                <w:rFonts w:ascii="Arial" w:hAnsi="Arial" w:cs="Arial"/>
                <w:bCs/>
                <w:noProof/>
                <w:sz w:val="20"/>
                <w:szCs w:val="20"/>
              </w:rPr>
              <w:t>12</w:t>
            </w:r>
            <w:r w:rsidRPr="00936B10">
              <w:rPr>
                <w:rFonts w:ascii="Arial" w:hAnsi="Arial" w:cs="Arial"/>
                <w:bCs/>
                <w:sz w:val="20"/>
                <w:szCs w:val="20"/>
              </w:rPr>
              <w:fldChar w:fldCharType="end"/>
            </w:r>
          </w:p>
        </w:sdtContent>
      </w:sdt>
    </w:sdtContent>
  </w:sdt>
  <w:p w14:paraId="6927FD06" w14:textId="77777777" w:rsidR="00324A49" w:rsidRPr="00F3140F" w:rsidRDefault="00324A49" w:rsidP="00F3140F">
    <w:pPr>
      <w:pStyle w:val="Zpat"/>
      <w:ind w:right="360"/>
      <w:rPr>
        <w:rFonts w:asciiTheme="minorHAnsi" w:hAnsiTheme="minorHAnsi"/>
        <w:sz w:val="20"/>
        <w:szCs w:val="20"/>
      </w:rPr>
    </w:pPr>
  </w:p>
  <w:p w14:paraId="452FA1FA" w14:textId="77777777" w:rsidR="0071030A" w:rsidRDefault="0071030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018AC" w14:textId="77777777" w:rsidR="00324A49" w:rsidRDefault="00324A49" w:rsidP="00CF49A2">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3C2E3" w14:textId="77777777" w:rsidR="00EA3422" w:rsidRDefault="00EA3422" w:rsidP="001F4C47">
      <w:r>
        <w:separator/>
      </w:r>
    </w:p>
  </w:footnote>
  <w:footnote w:type="continuationSeparator" w:id="0">
    <w:p w14:paraId="44B1F98C" w14:textId="77777777" w:rsidR="00EA3422" w:rsidRDefault="00EA3422" w:rsidP="001F4C47">
      <w:r>
        <w:continuationSeparator/>
      </w:r>
    </w:p>
  </w:footnote>
  <w:footnote w:type="continuationNotice" w:id="1">
    <w:p w14:paraId="17A08805" w14:textId="77777777" w:rsidR="00EA3422" w:rsidRDefault="00EA34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6B59" w14:textId="5B5E2E5A" w:rsidR="008079B0" w:rsidRPr="008079B0" w:rsidRDefault="00103F48" w:rsidP="008079B0">
    <w:pPr>
      <w:pStyle w:val="Zhlav"/>
      <w:jc w:val="right"/>
      <w:rPr>
        <w:rFonts w:ascii="Arial" w:hAnsi="Arial" w:cs="Arial"/>
        <w:sz w:val="22"/>
        <w:szCs w:val="22"/>
      </w:rPr>
    </w:pPr>
    <w:r>
      <w:rPr>
        <w:rFonts w:ascii="Arial" w:hAnsi="Arial" w:cs="Arial"/>
        <w:sz w:val="22"/>
        <w:szCs w:val="22"/>
      </w:rPr>
      <w:t xml:space="preserve">Č.j. RD </w:t>
    </w:r>
    <w:r w:rsidR="0023340A" w:rsidRPr="0023340A">
      <w:rPr>
        <w:rFonts w:ascii="Arial" w:hAnsi="Arial" w:cs="Arial"/>
        <w:sz w:val="22"/>
        <w:szCs w:val="22"/>
      </w:rPr>
      <w:t>119-2024-544101</w:t>
    </w:r>
  </w:p>
  <w:p w14:paraId="3E5D70D9" w14:textId="77777777" w:rsidR="0071030A" w:rsidRDefault="007103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CE1DA" w14:textId="77777777" w:rsidR="00324A49" w:rsidRDefault="00324A49">
    <w:pPr>
      <w:pStyle w:val="Zhlav"/>
    </w:pPr>
    <w:r>
      <w:tab/>
    </w:r>
  </w:p>
  <w:p w14:paraId="3B814C4D" w14:textId="77777777" w:rsidR="00324A49" w:rsidRPr="00052E0A" w:rsidRDefault="00324A49" w:rsidP="00CF49A2">
    <w:pPr>
      <w:pStyle w:val="Zhlav"/>
      <w:rPr>
        <w:b/>
      </w:rPr>
    </w:pPr>
    <w:r>
      <w:tab/>
    </w:r>
    <w:r>
      <w:tab/>
    </w:r>
  </w:p>
  <w:p w14:paraId="7177B5F5" w14:textId="77777777" w:rsidR="00324A49" w:rsidRPr="00052E0A" w:rsidRDefault="00324A49">
    <w:pPr>
      <w:pStyle w:val="Zhlav"/>
      <w:rPr>
        <w:b/>
      </w:rPr>
    </w:pPr>
    <w:r>
      <w:tab/>
    </w:r>
    <w:r w:rsidRPr="00052E0A">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DF6E268"/>
    <w:lvl w:ilvl="0">
      <w:start w:val="1"/>
      <w:numFmt w:val="bullet"/>
      <w:pStyle w:val="Seznamsodrkami"/>
      <w:lvlText w:val="–"/>
      <w:lvlJc w:val="left"/>
      <w:pPr>
        <w:tabs>
          <w:tab w:val="num" w:pos="2917"/>
        </w:tabs>
        <w:ind w:left="2917" w:hanging="397"/>
      </w:pPr>
      <w:rPr>
        <w:rFonts w:ascii="Times New Roman" w:hAnsi="Times New Roman" w:cs="Times New Roman" w:hint="default"/>
        <w:sz w:val="24"/>
      </w:rPr>
    </w:lvl>
  </w:abstractNum>
  <w:abstractNum w:abstractNumId="1" w15:restartNumberingAfterBreak="0">
    <w:nsid w:val="0003166E"/>
    <w:multiLevelType w:val="hybridMultilevel"/>
    <w:tmpl w:val="3E6C3F1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6326E26"/>
    <w:multiLevelType w:val="multilevel"/>
    <w:tmpl w:val="BDD64BC6"/>
    <w:lvl w:ilvl="0">
      <w:start w:val="2"/>
      <w:numFmt w:val="decimal"/>
      <w:lvlText w:val="%1."/>
      <w:lvlJc w:val="left"/>
      <w:pPr>
        <w:ind w:left="360" w:hanging="360"/>
      </w:pPr>
      <w:rPr>
        <w:rFonts w:hint="default"/>
      </w:rPr>
    </w:lvl>
    <w:lvl w:ilvl="1">
      <w:start w:val="1"/>
      <w:numFmt w:val="decimal"/>
      <w:lvlText w:val="%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67097F"/>
    <w:multiLevelType w:val="hybridMultilevel"/>
    <w:tmpl w:val="E042C7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DD6999"/>
    <w:multiLevelType w:val="hybridMultilevel"/>
    <w:tmpl w:val="F70C117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5"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CA56DF"/>
    <w:multiLevelType w:val="multilevel"/>
    <w:tmpl w:val="B726B0CC"/>
    <w:lvl w:ilvl="0">
      <w:start w:val="4"/>
      <w:numFmt w:val="decimal"/>
      <w:lvlText w:val="%1."/>
      <w:lvlJc w:val="left"/>
      <w:pPr>
        <w:ind w:left="360" w:hanging="360"/>
      </w:pPr>
      <w:rPr>
        <w:rFonts w:hint="default"/>
      </w:rPr>
    </w:lvl>
    <w:lvl w:ilvl="1">
      <w:start w:val="1"/>
      <w:numFmt w:val="decimal"/>
      <w:lvlText w:val="%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25344B"/>
    <w:multiLevelType w:val="hybridMultilevel"/>
    <w:tmpl w:val="8D8812E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2B70129C"/>
    <w:multiLevelType w:val="hybridMultilevel"/>
    <w:tmpl w:val="3C7A60B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2B824B68"/>
    <w:multiLevelType w:val="hybridMultilevel"/>
    <w:tmpl w:val="12FEDF4E"/>
    <w:lvl w:ilvl="0" w:tplc="D2C0913C">
      <w:start w:val="5"/>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76742D"/>
    <w:multiLevelType w:val="hybridMultilevel"/>
    <w:tmpl w:val="4DE266C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32940DC5"/>
    <w:multiLevelType w:val="hybridMultilevel"/>
    <w:tmpl w:val="951854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3E56E1E"/>
    <w:multiLevelType w:val="hybridMultilevel"/>
    <w:tmpl w:val="02C4887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4A1B43DA"/>
    <w:multiLevelType w:val="hybridMultilevel"/>
    <w:tmpl w:val="39A6E4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B09596B"/>
    <w:multiLevelType w:val="hybridMultilevel"/>
    <w:tmpl w:val="6D9C527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55E2E94"/>
    <w:multiLevelType w:val="hybridMultilevel"/>
    <w:tmpl w:val="EAA6A610"/>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16D4DB9"/>
    <w:multiLevelType w:val="multilevel"/>
    <w:tmpl w:val="4008FBC2"/>
    <w:lvl w:ilvl="0">
      <w:start w:val="1"/>
      <w:numFmt w:val="decimal"/>
      <w:lvlText w:val="%1."/>
      <w:lvlJc w:val="left"/>
      <w:pPr>
        <w:ind w:left="360" w:hanging="360"/>
      </w:pPr>
    </w:lvl>
    <w:lvl w:ilvl="1">
      <w:start w:val="1"/>
      <w:numFmt w:val="decimal"/>
      <w:lvlText w:val="%2."/>
      <w:lvlJc w:val="left"/>
      <w:pPr>
        <w:ind w:left="716"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62186BDD"/>
    <w:multiLevelType w:val="hybridMultilevel"/>
    <w:tmpl w:val="4338340E"/>
    <w:lvl w:ilvl="0" w:tplc="6C3E2598">
      <w:start w:val="1"/>
      <w:numFmt w:val="bullet"/>
      <w:lvlText w:val=""/>
      <w:lvlJc w:val="left"/>
      <w:pPr>
        <w:ind w:left="360" w:hanging="360"/>
      </w:pPr>
      <w:rPr>
        <w:rFonts w:ascii="Symbol" w:hAnsi="Symbol" w:hint="default"/>
        <w:color w:val="000000" w:themeColor="text1"/>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635911CC"/>
    <w:multiLevelType w:val="hybridMultilevel"/>
    <w:tmpl w:val="5F8CF62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63EA4994"/>
    <w:multiLevelType w:val="hybridMultilevel"/>
    <w:tmpl w:val="76727F2E"/>
    <w:lvl w:ilvl="0" w:tplc="04050001">
      <w:start w:val="1"/>
      <w:numFmt w:val="bullet"/>
      <w:lvlText w:val=""/>
      <w:lvlJc w:val="left"/>
      <w:pPr>
        <w:ind w:left="360" w:hanging="360"/>
      </w:pPr>
      <w:rPr>
        <w:rFonts w:ascii="Symbol" w:hAnsi="Symbol" w:hint="default"/>
      </w:rPr>
    </w:lvl>
    <w:lvl w:ilvl="1" w:tplc="945E8802">
      <w:start w:val="1"/>
      <w:numFmt w:val="bullet"/>
      <w:lvlText w:val="o"/>
      <w:lvlJc w:val="left"/>
      <w:pPr>
        <w:ind w:left="1080" w:hanging="360"/>
      </w:pPr>
      <w:rPr>
        <w:rFonts w:ascii="Courier New" w:hAnsi="Courier New" w:cs="Courier New" w:hint="default"/>
        <w:color w:val="auto"/>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6A8E1A3A"/>
    <w:multiLevelType w:val="hybridMultilevel"/>
    <w:tmpl w:val="B9684C96"/>
    <w:lvl w:ilvl="0" w:tplc="AF3E869E">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6" w15:restartNumberingAfterBreak="0">
    <w:nsid w:val="6AA17D65"/>
    <w:multiLevelType w:val="hybridMultilevel"/>
    <w:tmpl w:val="F82681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CF01382"/>
    <w:multiLevelType w:val="hybridMultilevel"/>
    <w:tmpl w:val="6C3A7812"/>
    <w:lvl w:ilvl="0" w:tplc="DCE0283A">
      <w:start w:val="1"/>
      <w:numFmt w:val="bullet"/>
      <w:lvlText w:val=""/>
      <w:lvlJc w:val="left"/>
      <w:pPr>
        <w:ind w:left="720" w:hanging="360"/>
      </w:pPr>
      <w:rPr>
        <w:rFonts w:ascii="Symbol" w:hAnsi="Symbo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18846EB"/>
    <w:multiLevelType w:val="hybridMultilevel"/>
    <w:tmpl w:val="E3DCEC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70E19FB"/>
    <w:multiLevelType w:val="hybridMultilevel"/>
    <w:tmpl w:val="A9F6E18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32" w15:restartNumberingAfterBreak="0">
    <w:nsid w:val="780A630D"/>
    <w:multiLevelType w:val="hybridMultilevel"/>
    <w:tmpl w:val="783C1EB2"/>
    <w:lvl w:ilvl="0" w:tplc="2E7A71A6">
      <w:start w:val="1"/>
      <w:numFmt w:val="decimal"/>
      <w:lvlText w:val="%1."/>
      <w:lvlJc w:val="left"/>
      <w:pPr>
        <w:ind w:left="360"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A6E22E9"/>
    <w:multiLevelType w:val="hybridMultilevel"/>
    <w:tmpl w:val="B3843CB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582879366">
    <w:abstractNumId w:val="0"/>
  </w:num>
  <w:num w:numId="2" w16cid:durableId="131485030">
    <w:abstractNumId w:val="31"/>
  </w:num>
  <w:num w:numId="3" w16cid:durableId="1720008346">
    <w:abstractNumId w:val="19"/>
  </w:num>
  <w:num w:numId="4" w16cid:durableId="356272697">
    <w:abstractNumId w:val="2"/>
  </w:num>
  <w:num w:numId="5" w16cid:durableId="1111362519">
    <w:abstractNumId w:val="18"/>
  </w:num>
  <w:num w:numId="6" w16cid:durableId="1097562654">
    <w:abstractNumId w:val="28"/>
  </w:num>
  <w:num w:numId="7" w16cid:durableId="1569002315">
    <w:abstractNumId w:val="32"/>
  </w:num>
  <w:num w:numId="8" w16cid:durableId="2058780137">
    <w:abstractNumId w:val="27"/>
  </w:num>
  <w:num w:numId="9" w16cid:durableId="1903058487">
    <w:abstractNumId w:val="12"/>
  </w:num>
  <w:num w:numId="10" w16cid:durableId="278606993">
    <w:abstractNumId w:val="20"/>
  </w:num>
  <w:num w:numId="11" w16cid:durableId="486820962">
    <w:abstractNumId w:val="24"/>
  </w:num>
  <w:num w:numId="12" w16cid:durableId="646470787">
    <w:abstractNumId w:val="16"/>
  </w:num>
  <w:num w:numId="13" w16cid:durableId="802234148">
    <w:abstractNumId w:val="5"/>
  </w:num>
  <w:num w:numId="14" w16cid:durableId="835728309">
    <w:abstractNumId w:val="25"/>
  </w:num>
  <w:num w:numId="15" w16cid:durableId="887299449">
    <w:abstractNumId w:val="4"/>
  </w:num>
  <w:num w:numId="16" w16cid:durableId="601694257">
    <w:abstractNumId w:val="6"/>
  </w:num>
  <w:num w:numId="17" w16cid:durableId="900940085">
    <w:abstractNumId w:val="14"/>
  </w:num>
  <w:num w:numId="18" w16cid:durableId="1896894876">
    <w:abstractNumId w:val="9"/>
  </w:num>
  <w:num w:numId="19" w16cid:durableId="1451895137">
    <w:abstractNumId w:val="11"/>
  </w:num>
  <w:num w:numId="20" w16cid:durableId="204758368">
    <w:abstractNumId w:val="29"/>
  </w:num>
  <w:num w:numId="21" w16cid:durableId="746462133">
    <w:abstractNumId w:val="22"/>
  </w:num>
  <w:num w:numId="22" w16cid:durableId="522129996">
    <w:abstractNumId w:val="30"/>
  </w:num>
  <w:num w:numId="23" w16cid:durableId="262542571">
    <w:abstractNumId w:val="21"/>
  </w:num>
  <w:num w:numId="24" w16cid:durableId="905334335">
    <w:abstractNumId w:val="10"/>
  </w:num>
  <w:num w:numId="25" w16cid:durableId="454183192">
    <w:abstractNumId w:val="1"/>
  </w:num>
  <w:num w:numId="26" w16cid:durableId="1887451997">
    <w:abstractNumId w:val="15"/>
  </w:num>
  <w:num w:numId="27" w16cid:durableId="460735815">
    <w:abstractNumId w:val="33"/>
  </w:num>
  <w:num w:numId="28" w16cid:durableId="1821800833">
    <w:abstractNumId w:val="13"/>
  </w:num>
  <w:num w:numId="29" w16cid:durableId="312295232">
    <w:abstractNumId w:val="7"/>
  </w:num>
  <w:num w:numId="30" w16cid:durableId="1214346695">
    <w:abstractNumId w:val="17"/>
  </w:num>
  <w:num w:numId="31" w16cid:durableId="834108479">
    <w:abstractNumId w:val="26"/>
  </w:num>
  <w:num w:numId="32" w16cid:durableId="1341004546">
    <w:abstractNumId w:val="3"/>
  </w:num>
  <w:num w:numId="33" w16cid:durableId="511066781">
    <w:abstractNumId w:val="23"/>
  </w:num>
  <w:num w:numId="34" w16cid:durableId="1180855370">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C47"/>
    <w:rsid w:val="00000346"/>
    <w:rsid w:val="0000067C"/>
    <w:rsid w:val="00000EBC"/>
    <w:rsid w:val="000020AA"/>
    <w:rsid w:val="000040D7"/>
    <w:rsid w:val="00007308"/>
    <w:rsid w:val="000079DA"/>
    <w:rsid w:val="00011DFC"/>
    <w:rsid w:val="00012AA2"/>
    <w:rsid w:val="000174FB"/>
    <w:rsid w:val="00017A55"/>
    <w:rsid w:val="00017D92"/>
    <w:rsid w:val="000207B4"/>
    <w:rsid w:val="00020C30"/>
    <w:rsid w:val="0002262F"/>
    <w:rsid w:val="00022CC1"/>
    <w:rsid w:val="00022CD9"/>
    <w:rsid w:val="000250E9"/>
    <w:rsid w:val="00026537"/>
    <w:rsid w:val="00027707"/>
    <w:rsid w:val="00033AA7"/>
    <w:rsid w:val="000366B8"/>
    <w:rsid w:val="000367FF"/>
    <w:rsid w:val="00040469"/>
    <w:rsid w:val="00042962"/>
    <w:rsid w:val="00042F34"/>
    <w:rsid w:val="00044407"/>
    <w:rsid w:val="0004457D"/>
    <w:rsid w:val="000449EA"/>
    <w:rsid w:val="00047F3A"/>
    <w:rsid w:val="0005083B"/>
    <w:rsid w:val="000538BD"/>
    <w:rsid w:val="00054BBC"/>
    <w:rsid w:val="0005555C"/>
    <w:rsid w:val="0006329B"/>
    <w:rsid w:val="00063BF8"/>
    <w:rsid w:val="00063D0A"/>
    <w:rsid w:val="0006462B"/>
    <w:rsid w:val="00064A62"/>
    <w:rsid w:val="00064B36"/>
    <w:rsid w:val="00067EA1"/>
    <w:rsid w:val="0007012B"/>
    <w:rsid w:val="00070352"/>
    <w:rsid w:val="00072B37"/>
    <w:rsid w:val="00081A92"/>
    <w:rsid w:val="000912E8"/>
    <w:rsid w:val="000A42CC"/>
    <w:rsid w:val="000A6D22"/>
    <w:rsid w:val="000B0975"/>
    <w:rsid w:val="000B0D4D"/>
    <w:rsid w:val="000B26AC"/>
    <w:rsid w:val="000B39B7"/>
    <w:rsid w:val="000B43AD"/>
    <w:rsid w:val="000B51B0"/>
    <w:rsid w:val="000B5EF9"/>
    <w:rsid w:val="000B6137"/>
    <w:rsid w:val="000B776C"/>
    <w:rsid w:val="000C3015"/>
    <w:rsid w:val="000C7BC6"/>
    <w:rsid w:val="000D1DF1"/>
    <w:rsid w:val="000D4891"/>
    <w:rsid w:val="000D673D"/>
    <w:rsid w:val="000D6D67"/>
    <w:rsid w:val="000E08F5"/>
    <w:rsid w:val="000E2122"/>
    <w:rsid w:val="000E7009"/>
    <w:rsid w:val="000E70A8"/>
    <w:rsid w:val="000F09CC"/>
    <w:rsid w:val="000F735C"/>
    <w:rsid w:val="001016D6"/>
    <w:rsid w:val="00101F13"/>
    <w:rsid w:val="00103F48"/>
    <w:rsid w:val="00110E1E"/>
    <w:rsid w:val="00110F8D"/>
    <w:rsid w:val="00111154"/>
    <w:rsid w:val="001122C8"/>
    <w:rsid w:val="00113729"/>
    <w:rsid w:val="00114A4E"/>
    <w:rsid w:val="001157DF"/>
    <w:rsid w:val="00115BB9"/>
    <w:rsid w:val="0011732E"/>
    <w:rsid w:val="00120C8B"/>
    <w:rsid w:val="00121B47"/>
    <w:rsid w:val="001222C2"/>
    <w:rsid w:val="00122E08"/>
    <w:rsid w:val="001231E9"/>
    <w:rsid w:val="00123487"/>
    <w:rsid w:val="00125451"/>
    <w:rsid w:val="00126F01"/>
    <w:rsid w:val="00126FF2"/>
    <w:rsid w:val="00127E74"/>
    <w:rsid w:val="00130FA1"/>
    <w:rsid w:val="00136DE4"/>
    <w:rsid w:val="00136EE3"/>
    <w:rsid w:val="001376B5"/>
    <w:rsid w:val="00140749"/>
    <w:rsid w:val="00141CEB"/>
    <w:rsid w:val="00141D48"/>
    <w:rsid w:val="00142540"/>
    <w:rsid w:val="00143B39"/>
    <w:rsid w:val="00147FC8"/>
    <w:rsid w:val="00151ED1"/>
    <w:rsid w:val="00155B79"/>
    <w:rsid w:val="00157546"/>
    <w:rsid w:val="00161096"/>
    <w:rsid w:val="00165AE1"/>
    <w:rsid w:val="00166670"/>
    <w:rsid w:val="001727D3"/>
    <w:rsid w:val="001743CE"/>
    <w:rsid w:val="001761C4"/>
    <w:rsid w:val="001813BA"/>
    <w:rsid w:val="00183FB0"/>
    <w:rsid w:val="00184ACF"/>
    <w:rsid w:val="0018582D"/>
    <w:rsid w:val="0018709F"/>
    <w:rsid w:val="001919CF"/>
    <w:rsid w:val="00193E4B"/>
    <w:rsid w:val="00193FBC"/>
    <w:rsid w:val="001957A9"/>
    <w:rsid w:val="00196094"/>
    <w:rsid w:val="00196CCF"/>
    <w:rsid w:val="001979E2"/>
    <w:rsid w:val="00197CA1"/>
    <w:rsid w:val="001A1AA0"/>
    <w:rsid w:val="001A408B"/>
    <w:rsid w:val="001A4E73"/>
    <w:rsid w:val="001A61CB"/>
    <w:rsid w:val="001A6D3A"/>
    <w:rsid w:val="001A6E30"/>
    <w:rsid w:val="001B07C2"/>
    <w:rsid w:val="001B2713"/>
    <w:rsid w:val="001B2A80"/>
    <w:rsid w:val="001B324B"/>
    <w:rsid w:val="001B3431"/>
    <w:rsid w:val="001B36DB"/>
    <w:rsid w:val="001B606C"/>
    <w:rsid w:val="001B6214"/>
    <w:rsid w:val="001C09CA"/>
    <w:rsid w:val="001C3946"/>
    <w:rsid w:val="001C3C18"/>
    <w:rsid w:val="001C744B"/>
    <w:rsid w:val="001C7E8F"/>
    <w:rsid w:val="001D2DD9"/>
    <w:rsid w:val="001D50B7"/>
    <w:rsid w:val="001D7FA0"/>
    <w:rsid w:val="001E2145"/>
    <w:rsid w:val="001E3E03"/>
    <w:rsid w:val="001E7549"/>
    <w:rsid w:val="001F3136"/>
    <w:rsid w:val="001F3554"/>
    <w:rsid w:val="001F41D1"/>
    <w:rsid w:val="001F4C47"/>
    <w:rsid w:val="001F6456"/>
    <w:rsid w:val="001F658C"/>
    <w:rsid w:val="001F6867"/>
    <w:rsid w:val="00200416"/>
    <w:rsid w:val="00201ABE"/>
    <w:rsid w:val="002028D3"/>
    <w:rsid w:val="0020337B"/>
    <w:rsid w:val="00203BD1"/>
    <w:rsid w:val="00203C91"/>
    <w:rsid w:val="00204872"/>
    <w:rsid w:val="00205119"/>
    <w:rsid w:val="00206204"/>
    <w:rsid w:val="002062A4"/>
    <w:rsid w:val="00210797"/>
    <w:rsid w:val="00212441"/>
    <w:rsid w:val="00215897"/>
    <w:rsid w:val="002167EC"/>
    <w:rsid w:val="00216AF8"/>
    <w:rsid w:val="00217E62"/>
    <w:rsid w:val="00220F67"/>
    <w:rsid w:val="00221131"/>
    <w:rsid w:val="0022353E"/>
    <w:rsid w:val="0023340A"/>
    <w:rsid w:val="00234E73"/>
    <w:rsid w:val="0024231C"/>
    <w:rsid w:val="00243967"/>
    <w:rsid w:val="002505AC"/>
    <w:rsid w:val="002515F9"/>
    <w:rsid w:val="00251CD7"/>
    <w:rsid w:val="002568D8"/>
    <w:rsid w:val="002570C7"/>
    <w:rsid w:val="00257935"/>
    <w:rsid w:val="00260B53"/>
    <w:rsid w:val="00261430"/>
    <w:rsid w:val="00261678"/>
    <w:rsid w:val="00262B85"/>
    <w:rsid w:val="0026660C"/>
    <w:rsid w:val="00267C6D"/>
    <w:rsid w:val="0027018C"/>
    <w:rsid w:val="002721FE"/>
    <w:rsid w:val="00272D07"/>
    <w:rsid w:val="00275A75"/>
    <w:rsid w:val="0027762D"/>
    <w:rsid w:val="002826A5"/>
    <w:rsid w:val="00283742"/>
    <w:rsid w:val="002837B7"/>
    <w:rsid w:val="0028790C"/>
    <w:rsid w:val="002917A6"/>
    <w:rsid w:val="002919A3"/>
    <w:rsid w:val="00292582"/>
    <w:rsid w:val="00293511"/>
    <w:rsid w:val="00296E00"/>
    <w:rsid w:val="002A0959"/>
    <w:rsid w:val="002A1FE5"/>
    <w:rsid w:val="002A3F27"/>
    <w:rsid w:val="002B0CCF"/>
    <w:rsid w:val="002B29CF"/>
    <w:rsid w:val="002B380E"/>
    <w:rsid w:val="002B51CC"/>
    <w:rsid w:val="002C102B"/>
    <w:rsid w:val="002C610A"/>
    <w:rsid w:val="002C6795"/>
    <w:rsid w:val="002C7A00"/>
    <w:rsid w:val="002C7AE3"/>
    <w:rsid w:val="002E0039"/>
    <w:rsid w:val="002E0FE8"/>
    <w:rsid w:val="002E3BE7"/>
    <w:rsid w:val="002E4188"/>
    <w:rsid w:val="002E4AF0"/>
    <w:rsid w:val="002F525D"/>
    <w:rsid w:val="002F5D64"/>
    <w:rsid w:val="002F6293"/>
    <w:rsid w:val="002F6613"/>
    <w:rsid w:val="002F701E"/>
    <w:rsid w:val="0030083C"/>
    <w:rsid w:val="00300A3E"/>
    <w:rsid w:val="003015B0"/>
    <w:rsid w:val="00302040"/>
    <w:rsid w:val="0030593E"/>
    <w:rsid w:val="003111A5"/>
    <w:rsid w:val="00311406"/>
    <w:rsid w:val="00311E52"/>
    <w:rsid w:val="00317D69"/>
    <w:rsid w:val="00324A49"/>
    <w:rsid w:val="00326687"/>
    <w:rsid w:val="00326BE5"/>
    <w:rsid w:val="00326F49"/>
    <w:rsid w:val="0032745F"/>
    <w:rsid w:val="003329E4"/>
    <w:rsid w:val="00332ADC"/>
    <w:rsid w:val="00332FAD"/>
    <w:rsid w:val="00333EFB"/>
    <w:rsid w:val="0033737B"/>
    <w:rsid w:val="00337EDD"/>
    <w:rsid w:val="0034225F"/>
    <w:rsid w:val="00343095"/>
    <w:rsid w:val="003478D3"/>
    <w:rsid w:val="0035062C"/>
    <w:rsid w:val="0035324A"/>
    <w:rsid w:val="003535FD"/>
    <w:rsid w:val="0035577F"/>
    <w:rsid w:val="00355FD5"/>
    <w:rsid w:val="0035672F"/>
    <w:rsid w:val="00357967"/>
    <w:rsid w:val="00362BA6"/>
    <w:rsid w:val="0036458A"/>
    <w:rsid w:val="003702C8"/>
    <w:rsid w:val="00370973"/>
    <w:rsid w:val="003715A4"/>
    <w:rsid w:val="003752AC"/>
    <w:rsid w:val="00375C18"/>
    <w:rsid w:val="00376AED"/>
    <w:rsid w:val="0037734A"/>
    <w:rsid w:val="003805AD"/>
    <w:rsid w:val="0038102C"/>
    <w:rsid w:val="00381A64"/>
    <w:rsid w:val="003821CB"/>
    <w:rsid w:val="00382B6B"/>
    <w:rsid w:val="00382D5B"/>
    <w:rsid w:val="00392B3F"/>
    <w:rsid w:val="003939AB"/>
    <w:rsid w:val="00393B08"/>
    <w:rsid w:val="00393D28"/>
    <w:rsid w:val="00395131"/>
    <w:rsid w:val="0039516E"/>
    <w:rsid w:val="00395217"/>
    <w:rsid w:val="00395E82"/>
    <w:rsid w:val="00397B98"/>
    <w:rsid w:val="003A1534"/>
    <w:rsid w:val="003A1FFE"/>
    <w:rsid w:val="003A21EB"/>
    <w:rsid w:val="003A26D9"/>
    <w:rsid w:val="003A29FB"/>
    <w:rsid w:val="003A2AB4"/>
    <w:rsid w:val="003A2F4D"/>
    <w:rsid w:val="003A3355"/>
    <w:rsid w:val="003B1B5A"/>
    <w:rsid w:val="003B3512"/>
    <w:rsid w:val="003B6F34"/>
    <w:rsid w:val="003C0E29"/>
    <w:rsid w:val="003C23BC"/>
    <w:rsid w:val="003C2805"/>
    <w:rsid w:val="003C6325"/>
    <w:rsid w:val="003D0552"/>
    <w:rsid w:val="003D1AD3"/>
    <w:rsid w:val="003D2526"/>
    <w:rsid w:val="003D39D6"/>
    <w:rsid w:val="003D4E29"/>
    <w:rsid w:val="003D550B"/>
    <w:rsid w:val="003D5668"/>
    <w:rsid w:val="003D7E14"/>
    <w:rsid w:val="003E3482"/>
    <w:rsid w:val="003E3544"/>
    <w:rsid w:val="003E7A35"/>
    <w:rsid w:val="003F0F00"/>
    <w:rsid w:val="003F33A2"/>
    <w:rsid w:val="003F5189"/>
    <w:rsid w:val="003F7365"/>
    <w:rsid w:val="0040041C"/>
    <w:rsid w:val="004009C5"/>
    <w:rsid w:val="00401E4A"/>
    <w:rsid w:val="00402EC4"/>
    <w:rsid w:val="00402F5B"/>
    <w:rsid w:val="004036C9"/>
    <w:rsid w:val="00404C84"/>
    <w:rsid w:val="0040660E"/>
    <w:rsid w:val="00407B1F"/>
    <w:rsid w:val="00411E7E"/>
    <w:rsid w:val="00413311"/>
    <w:rsid w:val="00413849"/>
    <w:rsid w:val="0041446A"/>
    <w:rsid w:val="00417F31"/>
    <w:rsid w:val="00421D92"/>
    <w:rsid w:val="00422889"/>
    <w:rsid w:val="00424E27"/>
    <w:rsid w:val="00426998"/>
    <w:rsid w:val="004313F4"/>
    <w:rsid w:val="00434B89"/>
    <w:rsid w:val="00434EC8"/>
    <w:rsid w:val="004377DE"/>
    <w:rsid w:val="00440D94"/>
    <w:rsid w:val="004419FA"/>
    <w:rsid w:val="00442777"/>
    <w:rsid w:val="004447E3"/>
    <w:rsid w:val="004448F4"/>
    <w:rsid w:val="00445BDA"/>
    <w:rsid w:val="0044602F"/>
    <w:rsid w:val="00450D13"/>
    <w:rsid w:val="00451603"/>
    <w:rsid w:val="00452186"/>
    <w:rsid w:val="004535B8"/>
    <w:rsid w:val="00455EE9"/>
    <w:rsid w:val="0046110A"/>
    <w:rsid w:val="0046336F"/>
    <w:rsid w:val="00464924"/>
    <w:rsid w:val="004649A4"/>
    <w:rsid w:val="004657FE"/>
    <w:rsid w:val="004667B4"/>
    <w:rsid w:val="00470E8E"/>
    <w:rsid w:val="00471EF8"/>
    <w:rsid w:val="004743D3"/>
    <w:rsid w:val="004813F1"/>
    <w:rsid w:val="0048256C"/>
    <w:rsid w:val="00483BD0"/>
    <w:rsid w:val="00485A3D"/>
    <w:rsid w:val="00486570"/>
    <w:rsid w:val="004867AC"/>
    <w:rsid w:val="0049057F"/>
    <w:rsid w:val="00491F16"/>
    <w:rsid w:val="00492AE6"/>
    <w:rsid w:val="00494974"/>
    <w:rsid w:val="00494F5B"/>
    <w:rsid w:val="0049512D"/>
    <w:rsid w:val="004A0B8E"/>
    <w:rsid w:val="004A12EC"/>
    <w:rsid w:val="004A4A1C"/>
    <w:rsid w:val="004A52CC"/>
    <w:rsid w:val="004A7E52"/>
    <w:rsid w:val="004B2AD2"/>
    <w:rsid w:val="004B38A8"/>
    <w:rsid w:val="004B3A90"/>
    <w:rsid w:val="004B5B70"/>
    <w:rsid w:val="004B6F95"/>
    <w:rsid w:val="004B7CC7"/>
    <w:rsid w:val="004C10BB"/>
    <w:rsid w:val="004C3F6F"/>
    <w:rsid w:val="004D6F01"/>
    <w:rsid w:val="004D72A6"/>
    <w:rsid w:val="004D73E2"/>
    <w:rsid w:val="004D7A79"/>
    <w:rsid w:val="004E0963"/>
    <w:rsid w:val="004E17A1"/>
    <w:rsid w:val="004E6147"/>
    <w:rsid w:val="004E78D0"/>
    <w:rsid w:val="004F1CBE"/>
    <w:rsid w:val="004F2716"/>
    <w:rsid w:val="004F379C"/>
    <w:rsid w:val="004F71C2"/>
    <w:rsid w:val="004F780F"/>
    <w:rsid w:val="004F7C2C"/>
    <w:rsid w:val="00500D55"/>
    <w:rsid w:val="00501893"/>
    <w:rsid w:val="005026F3"/>
    <w:rsid w:val="00502E01"/>
    <w:rsid w:val="005108AE"/>
    <w:rsid w:val="00512D10"/>
    <w:rsid w:val="00514106"/>
    <w:rsid w:val="005152E4"/>
    <w:rsid w:val="00516EC3"/>
    <w:rsid w:val="00517856"/>
    <w:rsid w:val="00517BBE"/>
    <w:rsid w:val="00521143"/>
    <w:rsid w:val="005219B6"/>
    <w:rsid w:val="00521E1A"/>
    <w:rsid w:val="00522601"/>
    <w:rsid w:val="00524C07"/>
    <w:rsid w:val="0052525F"/>
    <w:rsid w:val="00525BAC"/>
    <w:rsid w:val="00526E00"/>
    <w:rsid w:val="00530557"/>
    <w:rsid w:val="005307E9"/>
    <w:rsid w:val="00530AC4"/>
    <w:rsid w:val="005310D4"/>
    <w:rsid w:val="00531E8F"/>
    <w:rsid w:val="00532C8B"/>
    <w:rsid w:val="00542A41"/>
    <w:rsid w:val="0054485E"/>
    <w:rsid w:val="0054612D"/>
    <w:rsid w:val="00546E86"/>
    <w:rsid w:val="0054739D"/>
    <w:rsid w:val="005516C0"/>
    <w:rsid w:val="0055255B"/>
    <w:rsid w:val="00552C17"/>
    <w:rsid w:val="00552DB4"/>
    <w:rsid w:val="005553DD"/>
    <w:rsid w:val="00556BF5"/>
    <w:rsid w:val="0056087E"/>
    <w:rsid w:val="00563E38"/>
    <w:rsid w:val="00564637"/>
    <w:rsid w:val="00565213"/>
    <w:rsid w:val="00565C35"/>
    <w:rsid w:val="0056677F"/>
    <w:rsid w:val="00570F2C"/>
    <w:rsid w:val="00572B36"/>
    <w:rsid w:val="005743E9"/>
    <w:rsid w:val="005751DD"/>
    <w:rsid w:val="00581220"/>
    <w:rsid w:val="005817FB"/>
    <w:rsid w:val="005826D8"/>
    <w:rsid w:val="00582C6B"/>
    <w:rsid w:val="0058746D"/>
    <w:rsid w:val="00591E19"/>
    <w:rsid w:val="005959BD"/>
    <w:rsid w:val="005A284E"/>
    <w:rsid w:val="005A3088"/>
    <w:rsid w:val="005A3ADF"/>
    <w:rsid w:val="005A487B"/>
    <w:rsid w:val="005A4AB2"/>
    <w:rsid w:val="005A50B5"/>
    <w:rsid w:val="005A61E3"/>
    <w:rsid w:val="005A6D8A"/>
    <w:rsid w:val="005B04E9"/>
    <w:rsid w:val="005B0A0F"/>
    <w:rsid w:val="005B3355"/>
    <w:rsid w:val="005B5C36"/>
    <w:rsid w:val="005B60A5"/>
    <w:rsid w:val="005B78C4"/>
    <w:rsid w:val="005C1567"/>
    <w:rsid w:val="005C1679"/>
    <w:rsid w:val="005C229E"/>
    <w:rsid w:val="005C4A33"/>
    <w:rsid w:val="005C4D82"/>
    <w:rsid w:val="005C5C15"/>
    <w:rsid w:val="005C6369"/>
    <w:rsid w:val="005C66A3"/>
    <w:rsid w:val="005C7D88"/>
    <w:rsid w:val="005D0F8A"/>
    <w:rsid w:val="005D17D2"/>
    <w:rsid w:val="005D2151"/>
    <w:rsid w:val="005D21D6"/>
    <w:rsid w:val="005D3120"/>
    <w:rsid w:val="005D3EEC"/>
    <w:rsid w:val="005D602F"/>
    <w:rsid w:val="005E12E9"/>
    <w:rsid w:val="005E3E8D"/>
    <w:rsid w:val="005E3F7B"/>
    <w:rsid w:val="005E555E"/>
    <w:rsid w:val="005E5743"/>
    <w:rsid w:val="005E5E04"/>
    <w:rsid w:val="005E5EF9"/>
    <w:rsid w:val="005E6176"/>
    <w:rsid w:val="005E666C"/>
    <w:rsid w:val="005F1555"/>
    <w:rsid w:val="005F2777"/>
    <w:rsid w:val="005F4896"/>
    <w:rsid w:val="005F611B"/>
    <w:rsid w:val="005F6194"/>
    <w:rsid w:val="005F78F8"/>
    <w:rsid w:val="00600921"/>
    <w:rsid w:val="0060142A"/>
    <w:rsid w:val="00604F8A"/>
    <w:rsid w:val="00624213"/>
    <w:rsid w:val="0062603F"/>
    <w:rsid w:val="0062609E"/>
    <w:rsid w:val="00626C73"/>
    <w:rsid w:val="00627017"/>
    <w:rsid w:val="00631C39"/>
    <w:rsid w:val="006325C3"/>
    <w:rsid w:val="0063339E"/>
    <w:rsid w:val="00633D90"/>
    <w:rsid w:val="006344B7"/>
    <w:rsid w:val="00643CE6"/>
    <w:rsid w:val="00643DE6"/>
    <w:rsid w:val="006516B7"/>
    <w:rsid w:val="00651CAB"/>
    <w:rsid w:val="00652186"/>
    <w:rsid w:val="00652748"/>
    <w:rsid w:val="00653771"/>
    <w:rsid w:val="006579B6"/>
    <w:rsid w:val="00657EBA"/>
    <w:rsid w:val="0066375E"/>
    <w:rsid w:val="00664215"/>
    <w:rsid w:val="0066506C"/>
    <w:rsid w:val="00665BE4"/>
    <w:rsid w:val="00671297"/>
    <w:rsid w:val="006719B3"/>
    <w:rsid w:val="00671EB7"/>
    <w:rsid w:val="006734DE"/>
    <w:rsid w:val="0067443C"/>
    <w:rsid w:val="00676618"/>
    <w:rsid w:val="00682FD9"/>
    <w:rsid w:val="00685081"/>
    <w:rsid w:val="0069148F"/>
    <w:rsid w:val="0069153C"/>
    <w:rsid w:val="00691AC8"/>
    <w:rsid w:val="00692EB6"/>
    <w:rsid w:val="00693792"/>
    <w:rsid w:val="00694632"/>
    <w:rsid w:val="00695720"/>
    <w:rsid w:val="006963BB"/>
    <w:rsid w:val="00696B9B"/>
    <w:rsid w:val="0069785E"/>
    <w:rsid w:val="00697D79"/>
    <w:rsid w:val="006A0064"/>
    <w:rsid w:val="006A08F1"/>
    <w:rsid w:val="006A18A0"/>
    <w:rsid w:val="006A320A"/>
    <w:rsid w:val="006A4343"/>
    <w:rsid w:val="006A501A"/>
    <w:rsid w:val="006A5F01"/>
    <w:rsid w:val="006B2C08"/>
    <w:rsid w:val="006B3202"/>
    <w:rsid w:val="006B4254"/>
    <w:rsid w:val="006B4C27"/>
    <w:rsid w:val="006B4CB0"/>
    <w:rsid w:val="006C0210"/>
    <w:rsid w:val="006C0CAB"/>
    <w:rsid w:val="006C2847"/>
    <w:rsid w:val="006C2F5A"/>
    <w:rsid w:val="006D1FB0"/>
    <w:rsid w:val="006D36ED"/>
    <w:rsid w:val="006D4BAE"/>
    <w:rsid w:val="006D59F6"/>
    <w:rsid w:val="006D6ECA"/>
    <w:rsid w:val="006E1602"/>
    <w:rsid w:val="006E2F19"/>
    <w:rsid w:val="006E4C12"/>
    <w:rsid w:val="006E79BF"/>
    <w:rsid w:val="006F2D75"/>
    <w:rsid w:val="006F301F"/>
    <w:rsid w:val="006F3105"/>
    <w:rsid w:val="006F4C35"/>
    <w:rsid w:val="006F6F3E"/>
    <w:rsid w:val="006F7454"/>
    <w:rsid w:val="006F7FE3"/>
    <w:rsid w:val="00706FDA"/>
    <w:rsid w:val="0071030A"/>
    <w:rsid w:val="00710DCC"/>
    <w:rsid w:val="0071308D"/>
    <w:rsid w:val="00714DB3"/>
    <w:rsid w:val="00716ED9"/>
    <w:rsid w:val="007277D1"/>
    <w:rsid w:val="00734485"/>
    <w:rsid w:val="00735AD5"/>
    <w:rsid w:val="0074287A"/>
    <w:rsid w:val="00742E74"/>
    <w:rsid w:val="00743BE2"/>
    <w:rsid w:val="00743C8A"/>
    <w:rsid w:val="00746A98"/>
    <w:rsid w:val="00747999"/>
    <w:rsid w:val="007509FF"/>
    <w:rsid w:val="00751E30"/>
    <w:rsid w:val="00757967"/>
    <w:rsid w:val="007617BD"/>
    <w:rsid w:val="00761E7B"/>
    <w:rsid w:val="0076643C"/>
    <w:rsid w:val="00766E27"/>
    <w:rsid w:val="007706CF"/>
    <w:rsid w:val="00770F28"/>
    <w:rsid w:val="00775E5E"/>
    <w:rsid w:val="00776A2F"/>
    <w:rsid w:val="007773CA"/>
    <w:rsid w:val="00777457"/>
    <w:rsid w:val="00777F86"/>
    <w:rsid w:val="007804E4"/>
    <w:rsid w:val="00783F80"/>
    <w:rsid w:val="00784E46"/>
    <w:rsid w:val="00786775"/>
    <w:rsid w:val="007874AB"/>
    <w:rsid w:val="0079109E"/>
    <w:rsid w:val="00791832"/>
    <w:rsid w:val="00792415"/>
    <w:rsid w:val="00793BBC"/>
    <w:rsid w:val="007957C3"/>
    <w:rsid w:val="007A05DD"/>
    <w:rsid w:val="007A0754"/>
    <w:rsid w:val="007A0849"/>
    <w:rsid w:val="007A0890"/>
    <w:rsid w:val="007A35F2"/>
    <w:rsid w:val="007B0F7A"/>
    <w:rsid w:val="007B1F1C"/>
    <w:rsid w:val="007B6791"/>
    <w:rsid w:val="007B7901"/>
    <w:rsid w:val="007C008F"/>
    <w:rsid w:val="007C3475"/>
    <w:rsid w:val="007C3D75"/>
    <w:rsid w:val="007C4F36"/>
    <w:rsid w:val="007C64F5"/>
    <w:rsid w:val="007D03A3"/>
    <w:rsid w:val="007D10C9"/>
    <w:rsid w:val="007D505F"/>
    <w:rsid w:val="007D535D"/>
    <w:rsid w:val="007D654F"/>
    <w:rsid w:val="007D6D77"/>
    <w:rsid w:val="007D718B"/>
    <w:rsid w:val="007E2305"/>
    <w:rsid w:val="007E6381"/>
    <w:rsid w:val="007E6C6E"/>
    <w:rsid w:val="007E7FC7"/>
    <w:rsid w:val="007F0BFC"/>
    <w:rsid w:val="007F26EF"/>
    <w:rsid w:val="007F40DC"/>
    <w:rsid w:val="007F5E8D"/>
    <w:rsid w:val="007F5F33"/>
    <w:rsid w:val="007F61B9"/>
    <w:rsid w:val="007F61F1"/>
    <w:rsid w:val="007F725F"/>
    <w:rsid w:val="00803F58"/>
    <w:rsid w:val="00804468"/>
    <w:rsid w:val="00804514"/>
    <w:rsid w:val="0080564B"/>
    <w:rsid w:val="008068DF"/>
    <w:rsid w:val="008079B0"/>
    <w:rsid w:val="00811597"/>
    <w:rsid w:val="00811F31"/>
    <w:rsid w:val="00821B13"/>
    <w:rsid w:val="00825414"/>
    <w:rsid w:val="00825E44"/>
    <w:rsid w:val="00830C78"/>
    <w:rsid w:val="0083104D"/>
    <w:rsid w:val="00832606"/>
    <w:rsid w:val="008334F5"/>
    <w:rsid w:val="00833A98"/>
    <w:rsid w:val="008340C6"/>
    <w:rsid w:val="008367E3"/>
    <w:rsid w:val="008373F2"/>
    <w:rsid w:val="008408D8"/>
    <w:rsid w:val="00840AE3"/>
    <w:rsid w:val="00841CAB"/>
    <w:rsid w:val="008448DE"/>
    <w:rsid w:val="0084642B"/>
    <w:rsid w:val="00850B3D"/>
    <w:rsid w:val="008522A6"/>
    <w:rsid w:val="008535FD"/>
    <w:rsid w:val="008546A1"/>
    <w:rsid w:val="00854A33"/>
    <w:rsid w:val="00857721"/>
    <w:rsid w:val="00857F58"/>
    <w:rsid w:val="008622FE"/>
    <w:rsid w:val="00863011"/>
    <w:rsid w:val="00864BC4"/>
    <w:rsid w:val="00865826"/>
    <w:rsid w:val="0086664F"/>
    <w:rsid w:val="00867C62"/>
    <w:rsid w:val="008723E9"/>
    <w:rsid w:val="00872B4C"/>
    <w:rsid w:val="00874947"/>
    <w:rsid w:val="00874E60"/>
    <w:rsid w:val="008768EA"/>
    <w:rsid w:val="00877107"/>
    <w:rsid w:val="0088160E"/>
    <w:rsid w:val="00881CDD"/>
    <w:rsid w:val="008826D0"/>
    <w:rsid w:val="00884366"/>
    <w:rsid w:val="00885E71"/>
    <w:rsid w:val="0088757A"/>
    <w:rsid w:val="00887BA1"/>
    <w:rsid w:val="008912F3"/>
    <w:rsid w:val="0089356B"/>
    <w:rsid w:val="00895DAC"/>
    <w:rsid w:val="0089713F"/>
    <w:rsid w:val="00897EC0"/>
    <w:rsid w:val="008A0538"/>
    <w:rsid w:val="008A1ED2"/>
    <w:rsid w:val="008A2C96"/>
    <w:rsid w:val="008A5C10"/>
    <w:rsid w:val="008A6377"/>
    <w:rsid w:val="008A7FB9"/>
    <w:rsid w:val="008B2C72"/>
    <w:rsid w:val="008B560F"/>
    <w:rsid w:val="008B649F"/>
    <w:rsid w:val="008B7786"/>
    <w:rsid w:val="008C0BB4"/>
    <w:rsid w:val="008C1416"/>
    <w:rsid w:val="008C1764"/>
    <w:rsid w:val="008C24BE"/>
    <w:rsid w:val="008C2C42"/>
    <w:rsid w:val="008C4490"/>
    <w:rsid w:val="008C6455"/>
    <w:rsid w:val="008C6D14"/>
    <w:rsid w:val="008C6D71"/>
    <w:rsid w:val="008D0E06"/>
    <w:rsid w:val="008D227C"/>
    <w:rsid w:val="008D2593"/>
    <w:rsid w:val="008D31CE"/>
    <w:rsid w:val="008D3CF1"/>
    <w:rsid w:val="008D3D0E"/>
    <w:rsid w:val="008D44A3"/>
    <w:rsid w:val="008D491F"/>
    <w:rsid w:val="008D5F94"/>
    <w:rsid w:val="008D75BD"/>
    <w:rsid w:val="008D7C9D"/>
    <w:rsid w:val="008E169C"/>
    <w:rsid w:val="008E192E"/>
    <w:rsid w:val="008E3880"/>
    <w:rsid w:val="008E53D8"/>
    <w:rsid w:val="008F07E4"/>
    <w:rsid w:val="008F1373"/>
    <w:rsid w:val="008F6F46"/>
    <w:rsid w:val="008F713B"/>
    <w:rsid w:val="009059BF"/>
    <w:rsid w:val="00907359"/>
    <w:rsid w:val="00910D80"/>
    <w:rsid w:val="00910DF0"/>
    <w:rsid w:val="00912066"/>
    <w:rsid w:val="009165DF"/>
    <w:rsid w:val="009166A4"/>
    <w:rsid w:val="009169CC"/>
    <w:rsid w:val="00917A10"/>
    <w:rsid w:val="00921005"/>
    <w:rsid w:val="00922C73"/>
    <w:rsid w:val="00923A2B"/>
    <w:rsid w:val="009251C9"/>
    <w:rsid w:val="00925ED7"/>
    <w:rsid w:val="00927089"/>
    <w:rsid w:val="009270E1"/>
    <w:rsid w:val="0093049C"/>
    <w:rsid w:val="00931E7B"/>
    <w:rsid w:val="00933D4F"/>
    <w:rsid w:val="009340BC"/>
    <w:rsid w:val="00934492"/>
    <w:rsid w:val="00935897"/>
    <w:rsid w:val="00935C27"/>
    <w:rsid w:val="00936B10"/>
    <w:rsid w:val="009375F0"/>
    <w:rsid w:val="00937F3E"/>
    <w:rsid w:val="009405A9"/>
    <w:rsid w:val="00946895"/>
    <w:rsid w:val="0095083A"/>
    <w:rsid w:val="0095198E"/>
    <w:rsid w:val="00953FBC"/>
    <w:rsid w:val="00961ABD"/>
    <w:rsid w:val="00963F5C"/>
    <w:rsid w:val="0096402D"/>
    <w:rsid w:val="009647EE"/>
    <w:rsid w:val="0096585F"/>
    <w:rsid w:val="00966576"/>
    <w:rsid w:val="00973109"/>
    <w:rsid w:val="0097325D"/>
    <w:rsid w:val="00973B8E"/>
    <w:rsid w:val="0097692F"/>
    <w:rsid w:val="00976BC8"/>
    <w:rsid w:val="009775EB"/>
    <w:rsid w:val="009820D0"/>
    <w:rsid w:val="009837A4"/>
    <w:rsid w:val="00983BA4"/>
    <w:rsid w:val="00984EDB"/>
    <w:rsid w:val="009858F9"/>
    <w:rsid w:val="00987473"/>
    <w:rsid w:val="00987CA2"/>
    <w:rsid w:val="00987E0D"/>
    <w:rsid w:val="009902E3"/>
    <w:rsid w:val="00990AEB"/>
    <w:rsid w:val="00990C68"/>
    <w:rsid w:val="0099418F"/>
    <w:rsid w:val="00994AC8"/>
    <w:rsid w:val="00995393"/>
    <w:rsid w:val="009953B6"/>
    <w:rsid w:val="00995F76"/>
    <w:rsid w:val="00997542"/>
    <w:rsid w:val="00997D80"/>
    <w:rsid w:val="009A15BE"/>
    <w:rsid w:val="009A5A60"/>
    <w:rsid w:val="009A7107"/>
    <w:rsid w:val="009B0AF7"/>
    <w:rsid w:val="009B324B"/>
    <w:rsid w:val="009B50C2"/>
    <w:rsid w:val="009B6229"/>
    <w:rsid w:val="009B66E3"/>
    <w:rsid w:val="009C4B8D"/>
    <w:rsid w:val="009C5459"/>
    <w:rsid w:val="009C5F10"/>
    <w:rsid w:val="009C695A"/>
    <w:rsid w:val="009C69D9"/>
    <w:rsid w:val="009C6A1D"/>
    <w:rsid w:val="009C6EE4"/>
    <w:rsid w:val="009D0B66"/>
    <w:rsid w:val="009D335D"/>
    <w:rsid w:val="009D3778"/>
    <w:rsid w:val="009D40A7"/>
    <w:rsid w:val="009D47E6"/>
    <w:rsid w:val="009E00A4"/>
    <w:rsid w:val="009E02D1"/>
    <w:rsid w:val="009E1162"/>
    <w:rsid w:val="009E162E"/>
    <w:rsid w:val="009E230B"/>
    <w:rsid w:val="009E544E"/>
    <w:rsid w:val="009E5E31"/>
    <w:rsid w:val="009E758A"/>
    <w:rsid w:val="009F061F"/>
    <w:rsid w:val="009F2858"/>
    <w:rsid w:val="009F6F3F"/>
    <w:rsid w:val="00A004B3"/>
    <w:rsid w:val="00A018F2"/>
    <w:rsid w:val="00A122FF"/>
    <w:rsid w:val="00A12957"/>
    <w:rsid w:val="00A139A3"/>
    <w:rsid w:val="00A16198"/>
    <w:rsid w:val="00A17FB2"/>
    <w:rsid w:val="00A20D16"/>
    <w:rsid w:val="00A2117A"/>
    <w:rsid w:val="00A214B1"/>
    <w:rsid w:val="00A21B57"/>
    <w:rsid w:val="00A2486E"/>
    <w:rsid w:val="00A261EE"/>
    <w:rsid w:val="00A26444"/>
    <w:rsid w:val="00A2736F"/>
    <w:rsid w:val="00A35EE7"/>
    <w:rsid w:val="00A403C4"/>
    <w:rsid w:val="00A41977"/>
    <w:rsid w:val="00A41CA4"/>
    <w:rsid w:val="00A42394"/>
    <w:rsid w:val="00A42BE0"/>
    <w:rsid w:val="00A43758"/>
    <w:rsid w:val="00A461D0"/>
    <w:rsid w:val="00A46CC3"/>
    <w:rsid w:val="00A50B0B"/>
    <w:rsid w:val="00A519D6"/>
    <w:rsid w:val="00A51CDD"/>
    <w:rsid w:val="00A51E4A"/>
    <w:rsid w:val="00A51FDA"/>
    <w:rsid w:val="00A52EE1"/>
    <w:rsid w:val="00A53ADB"/>
    <w:rsid w:val="00A55715"/>
    <w:rsid w:val="00A56BDF"/>
    <w:rsid w:val="00A57CCA"/>
    <w:rsid w:val="00A60AFF"/>
    <w:rsid w:val="00A61147"/>
    <w:rsid w:val="00A63BFB"/>
    <w:rsid w:val="00A64F07"/>
    <w:rsid w:val="00A720C0"/>
    <w:rsid w:val="00A73F11"/>
    <w:rsid w:val="00A74756"/>
    <w:rsid w:val="00A74E97"/>
    <w:rsid w:val="00A76B5C"/>
    <w:rsid w:val="00A830AE"/>
    <w:rsid w:val="00A85419"/>
    <w:rsid w:val="00A85445"/>
    <w:rsid w:val="00A877DB"/>
    <w:rsid w:val="00A87F06"/>
    <w:rsid w:val="00A903DD"/>
    <w:rsid w:val="00A909F0"/>
    <w:rsid w:val="00A90B1D"/>
    <w:rsid w:val="00A914E0"/>
    <w:rsid w:val="00A91E1E"/>
    <w:rsid w:val="00A92C06"/>
    <w:rsid w:val="00A946EB"/>
    <w:rsid w:val="00A96F82"/>
    <w:rsid w:val="00AA21E5"/>
    <w:rsid w:val="00AA27EF"/>
    <w:rsid w:val="00AA451C"/>
    <w:rsid w:val="00AA6553"/>
    <w:rsid w:val="00AA7865"/>
    <w:rsid w:val="00AB0D15"/>
    <w:rsid w:val="00AB136F"/>
    <w:rsid w:val="00AB14B7"/>
    <w:rsid w:val="00AB22EE"/>
    <w:rsid w:val="00AB2AA5"/>
    <w:rsid w:val="00AB3502"/>
    <w:rsid w:val="00AB6765"/>
    <w:rsid w:val="00AC0178"/>
    <w:rsid w:val="00AC0483"/>
    <w:rsid w:val="00AC2309"/>
    <w:rsid w:val="00AC4476"/>
    <w:rsid w:val="00AC4781"/>
    <w:rsid w:val="00AC4E0F"/>
    <w:rsid w:val="00AC613B"/>
    <w:rsid w:val="00AD2FE3"/>
    <w:rsid w:val="00AD633C"/>
    <w:rsid w:val="00AD6382"/>
    <w:rsid w:val="00AE0F5D"/>
    <w:rsid w:val="00AE1055"/>
    <w:rsid w:val="00AE12BF"/>
    <w:rsid w:val="00AE1AEA"/>
    <w:rsid w:val="00AE43F2"/>
    <w:rsid w:val="00AE62DB"/>
    <w:rsid w:val="00AF095B"/>
    <w:rsid w:val="00AF14FC"/>
    <w:rsid w:val="00AF18AF"/>
    <w:rsid w:val="00AF5AFE"/>
    <w:rsid w:val="00AF760D"/>
    <w:rsid w:val="00B01138"/>
    <w:rsid w:val="00B02FB9"/>
    <w:rsid w:val="00B0440E"/>
    <w:rsid w:val="00B04C34"/>
    <w:rsid w:val="00B0668E"/>
    <w:rsid w:val="00B15612"/>
    <w:rsid w:val="00B159B3"/>
    <w:rsid w:val="00B21104"/>
    <w:rsid w:val="00B21891"/>
    <w:rsid w:val="00B23B89"/>
    <w:rsid w:val="00B258F4"/>
    <w:rsid w:val="00B264F8"/>
    <w:rsid w:val="00B265A6"/>
    <w:rsid w:val="00B30284"/>
    <w:rsid w:val="00B30CC4"/>
    <w:rsid w:val="00B30F8E"/>
    <w:rsid w:val="00B326A5"/>
    <w:rsid w:val="00B32A3D"/>
    <w:rsid w:val="00B35008"/>
    <w:rsid w:val="00B364B6"/>
    <w:rsid w:val="00B3691B"/>
    <w:rsid w:val="00B44D77"/>
    <w:rsid w:val="00B512F0"/>
    <w:rsid w:val="00B519DB"/>
    <w:rsid w:val="00B53C8C"/>
    <w:rsid w:val="00B54AF1"/>
    <w:rsid w:val="00B55796"/>
    <w:rsid w:val="00B57ABB"/>
    <w:rsid w:val="00B608E1"/>
    <w:rsid w:val="00B62E5B"/>
    <w:rsid w:val="00B70B65"/>
    <w:rsid w:val="00B71B29"/>
    <w:rsid w:val="00B72840"/>
    <w:rsid w:val="00B72B71"/>
    <w:rsid w:val="00B74515"/>
    <w:rsid w:val="00B75C93"/>
    <w:rsid w:val="00B75F5A"/>
    <w:rsid w:val="00B76B7E"/>
    <w:rsid w:val="00B772DB"/>
    <w:rsid w:val="00B774A8"/>
    <w:rsid w:val="00B84F36"/>
    <w:rsid w:val="00B85771"/>
    <w:rsid w:val="00B85DF4"/>
    <w:rsid w:val="00B86F00"/>
    <w:rsid w:val="00B86FEE"/>
    <w:rsid w:val="00B87E71"/>
    <w:rsid w:val="00B91C56"/>
    <w:rsid w:val="00B93166"/>
    <w:rsid w:val="00B936D1"/>
    <w:rsid w:val="00B96E1E"/>
    <w:rsid w:val="00B97EC3"/>
    <w:rsid w:val="00BA0B26"/>
    <w:rsid w:val="00BA1FAC"/>
    <w:rsid w:val="00BA4E02"/>
    <w:rsid w:val="00BA5848"/>
    <w:rsid w:val="00BA5A8C"/>
    <w:rsid w:val="00BA5E46"/>
    <w:rsid w:val="00BA77AF"/>
    <w:rsid w:val="00BA7B47"/>
    <w:rsid w:val="00BB22D6"/>
    <w:rsid w:val="00BB3517"/>
    <w:rsid w:val="00BB39FB"/>
    <w:rsid w:val="00BC131D"/>
    <w:rsid w:val="00BC3778"/>
    <w:rsid w:val="00BC3C1A"/>
    <w:rsid w:val="00BC3E79"/>
    <w:rsid w:val="00BC3F3E"/>
    <w:rsid w:val="00BC4927"/>
    <w:rsid w:val="00BC50D0"/>
    <w:rsid w:val="00BC6BA8"/>
    <w:rsid w:val="00BC7FF8"/>
    <w:rsid w:val="00BD1E54"/>
    <w:rsid w:val="00BD4220"/>
    <w:rsid w:val="00BD4AD1"/>
    <w:rsid w:val="00BD5204"/>
    <w:rsid w:val="00BD6687"/>
    <w:rsid w:val="00BE1EEF"/>
    <w:rsid w:val="00BE2F3C"/>
    <w:rsid w:val="00BE6C32"/>
    <w:rsid w:val="00BF043D"/>
    <w:rsid w:val="00BF18C8"/>
    <w:rsid w:val="00BF4102"/>
    <w:rsid w:val="00BF6D11"/>
    <w:rsid w:val="00BF6E51"/>
    <w:rsid w:val="00C01649"/>
    <w:rsid w:val="00C02C93"/>
    <w:rsid w:val="00C111E2"/>
    <w:rsid w:val="00C1314F"/>
    <w:rsid w:val="00C148AC"/>
    <w:rsid w:val="00C148E0"/>
    <w:rsid w:val="00C14D9A"/>
    <w:rsid w:val="00C14E59"/>
    <w:rsid w:val="00C20E88"/>
    <w:rsid w:val="00C228DF"/>
    <w:rsid w:val="00C236A0"/>
    <w:rsid w:val="00C236A2"/>
    <w:rsid w:val="00C23CEA"/>
    <w:rsid w:val="00C26483"/>
    <w:rsid w:val="00C3031D"/>
    <w:rsid w:val="00C34E1B"/>
    <w:rsid w:val="00C35738"/>
    <w:rsid w:val="00C37D54"/>
    <w:rsid w:val="00C40046"/>
    <w:rsid w:val="00C421B6"/>
    <w:rsid w:val="00C43768"/>
    <w:rsid w:val="00C45539"/>
    <w:rsid w:val="00C45D05"/>
    <w:rsid w:val="00C467CA"/>
    <w:rsid w:val="00C51564"/>
    <w:rsid w:val="00C5433E"/>
    <w:rsid w:val="00C54A36"/>
    <w:rsid w:val="00C55F9E"/>
    <w:rsid w:val="00C569E1"/>
    <w:rsid w:val="00C56AC3"/>
    <w:rsid w:val="00C577B0"/>
    <w:rsid w:val="00C60273"/>
    <w:rsid w:val="00C61CAD"/>
    <w:rsid w:val="00C648AB"/>
    <w:rsid w:val="00C662AD"/>
    <w:rsid w:val="00C66504"/>
    <w:rsid w:val="00C66E16"/>
    <w:rsid w:val="00C67886"/>
    <w:rsid w:val="00C74432"/>
    <w:rsid w:val="00C75DD9"/>
    <w:rsid w:val="00C75E4E"/>
    <w:rsid w:val="00C76E6E"/>
    <w:rsid w:val="00C77810"/>
    <w:rsid w:val="00C82648"/>
    <w:rsid w:val="00C847BD"/>
    <w:rsid w:val="00C86392"/>
    <w:rsid w:val="00C86A36"/>
    <w:rsid w:val="00C86FB5"/>
    <w:rsid w:val="00C933CF"/>
    <w:rsid w:val="00C949CE"/>
    <w:rsid w:val="00C951AA"/>
    <w:rsid w:val="00C970D6"/>
    <w:rsid w:val="00CA0459"/>
    <w:rsid w:val="00CA3AC9"/>
    <w:rsid w:val="00CA470B"/>
    <w:rsid w:val="00CA6187"/>
    <w:rsid w:val="00CB0F4A"/>
    <w:rsid w:val="00CB3CC5"/>
    <w:rsid w:val="00CB7029"/>
    <w:rsid w:val="00CC0410"/>
    <w:rsid w:val="00CC0652"/>
    <w:rsid w:val="00CC2167"/>
    <w:rsid w:val="00CC274D"/>
    <w:rsid w:val="00CC382E"/>
    <w:rsid w:val="00CC5523"/>
    <w:rsid w:val="00CC55F1"/>
    <w:rsid w:val="00CC60FD"/>
    <w:rsid w:val="00CC77F1"/>
    <w:rsid w:val="00CC78D1"/>
    <w:rsid w:val="00CD0938"/>
    <w:rsid w:val="00CD14D7"/>
    <w:rsid w:val="00CD161D"/>
    <w:rsid w:val="00CD6CA0"/>
    <w:rsid w:val="00CD754C"/>
    <w:rsid w:val="00CE1F7E"/>
    <w:rsid w:val="00CE3A11"/>
    <w:rsid w:val="00CE3A1F"/>
    <w:rsid w:val="00CE6699"/>
    <w:rsid w:val="00CE6B52"/>
    <w:rsid w:val="00CF0318"/>
    <w:rsid w:val="00CF08DF"/>
    <w:rsid w:val="00CF1966"/>
    <w:rsid w:val="00CF1CE8"/>
    <w:rsid w:val="00CF2209"/>
    <w:rsid w:val="00CF49A2"/>
    <w:rsid w:val="00D02057"/>
    <w:rsid w:val="00D029DC"/>
    <w:rsid w:val="00D1231A"/>
    <w:rsid w:val="00D13C37"/>
    <w:rsid w:val="00D13D04"/>
    <w:rsid w:val="00D163BD"/>
    <w:rsid w:val="00D2142F"/>
    <w:rsid w:val="00D2293A"/>
    <w:rsid w:val="00D25ACA"/>
    <w:rsid w:val="00D25E42"/>
    <w:rsid w:val="00D3020F"/>
    <w:rsid w:val="00D3102D"/>
    <w:rsid w:val="00D31477"/>
    <w:rsid w:val="00D350C2"/>
    <w:rsid w:val="00D36E30"/>
    <w:rsid w:val="00D36F8B"/>
    <w:rsid w:val="00D37256"/>
    <w:rsid w:val="00D40C63"/>
    <w:rsid w:val="00D40F9E"/>
    <w:rsid w:val="00D4478A"/>
    <w:rsid w:val="00D45782"/>
    <w:rsid w:val="00D46539"/>
    <w:rsid w:val="00D465A4"/>
    <w:rsid w:val="00D501F1"/>
    <w:rsid w:val="00D513AC"/>
    <w:rsid w:val="00D51C26"/>
    <w:rsid w:val="00D532F9"/>
    <w:rsid w:val="00D564EC"/>
    <w:rsid w:val="00D56740"/>
    <w:rsid w:val="00D602B0"/>
    <w:rsid w:val="00D61659"/>
    <w:rsid w:val="00D6222B"/>
    <w:rsid w:val="00D7009E"/>
    <w:rsid w:val="00D70556"/>
    <w:rsid w:val="00D80C72"/>
    <w:rsid w:val="00D82740"/>
    <w:rsid w:val="00D83EED"/>
    <w:rsid w:val="00D843C4"/>
    <w:rsid w:val="00D8492D"/>
    <w:rsid w:val="00D84F31"/>
    <w:rsid w:val="00D854BE"/>
    <w:rsid w:val="00D86726"/>
    <w:rsid w:val="00D87312"/>
    <w:rsid w:val="00D9266C"/>
    <w:rsid w:val="00D9281A"/>
    <w:rsid w:val="00D92E1F"/>
    <w:rsid w:val="00D94A1F"/>
    <w:rsid w:val="00D94C73"/>
    <w:rsid w:val="00D95F04"/>
    <w:rsid w:val="00D96766"/>
    <w:rsid w:val="00D96D10"/>
    <w:rsid w:val="00DA00E0"/>
    <w:rsid w:val="00DA107D"/>
    <w:rsid w:val="00DA1654"/>
    <w:rsid w:val="00DA4E7F"/>
    <w:rsid w:val="00DA4F73"/>
    <w:rsid w:val="00DA533E"/>
    <w:rsid w:val="00DA7915"/>
    <w:rsid w:val="00DB0D3F"/>
    <w:rsid w:val="00DB7DDC"/>
    <w:rsid w:val="00DC0E72"/>
    <w:rsid w:val="00DC1040"/>
    <w:rsid w:val="00DC13DF"/>
    <w:rsid w:val="00DC4E9D"/>
    <w:rsid w:val="00DC629D"/>
    <w:rsid w:val="00DC679C"/>
    <w:rsid w:val="00DC6D29"/>
    <w:rsid w:val="00DD33F2"/>
    <w:rsid w:val="00DD3A3E"/>
    <w:rsid w:val="00DD5B52"/>
    <w:rsid w:val="00DE3296"/>
    <w:rsid w:val="00DE6582"/>
    <w:rsid w:val="00DF2047"/>
    <w:rsid w:val="00DF29E7"/>
    <w:rsid w:val="00DF45FD"/>
    <w:rsid w:val="00E0033B"/>
    <w:rsid w:val="00E005C6"/>
    <w:rsid w:val="00E00730"/>
    <w:rsid w:val="00E02399"/>
    <w:rsid w:val="00E02A65"/>
    <w:rsid w:val="00E02D81"/>
    <w:rsid w:val="00E0346A"/>
    <w:rsid w:val="00E13020"/>
    <w:rsid w:val="00E144CE"/>
    <w:rsid w:val="00E146E1"/>
    <w:rsid w:val="00E14C57"/>
    <w:rsid w:val="00E15BE4"/>
    <w:rsid w:val="00E16663"/>
    <w:rsid w:val="00E16D7A"/>
    <w:rsid w:val="00E172A0"/>
    <w:rsid w:val="00E17D15"/>
    <w:rsid w:val="00E20F3B"/>
    <w:rsid w:val="00E211E3"/>
    <w:rsid w:val="00E21A38"/>
    <w:rsid w:val="00E220F4"/>
    <w:rsid w:val="00E239B7"/>
    <w:rsid w:val="00E2433B"/>
    <w:rsid w:val="00E25EB4"/>
    <w:rsid w:val="00E31E7C"/>
    <w:rsid w:val="00E324C5"/>
    <w:rsid w:val="00E333B0"/>
    <w:rsid w:val="00E33F30"/>
    <w:rsid w:val="00E34E78"/>
    <w:rsid w:val="00E3634C"/>
    <w:rsid w:val="00E365F0"/>
    <w:rsid w:val="00E4009A"/>
    <w:rsid w:val="00E4402C"/>
    <w:rsid w:val="00E45545"/>
    <w:rsid w:val="00E466C5"/>
    <w:rsid w:val="00E5175A"/>
    <w:rsid w:val="00E536BE"/>
    <w:rsid w:val="00E566F8"/>
    <w:rsid w:val="00E57EBD"/>
    <w:rsid w:val="00E57EC6"/>
    <w:rsid w:val="00E63A6E"/>
    <w:rsid w:val="00E64EF1"/>
    <w:rsid w:val="00E65A5E"/>
    <w:rsid w:val="00E67CE8"/>
    <w:rsid w:val="00E72AD5"/>
    <w:rsid w:val="00E76CF8"/>
    <w:rsid w:val="00E842C3"/>
    <w:rsid w:val="00E84B36"/>
    <w:rsid w:val="00E863B5"/>
    <w:rsid w:val="00E901AC"/>
    <w:rsid w:val="00E90DE1"/>
    <w:rsid w:val="00E91E0A"/>
    <w:rsid w:val="00E92C07"/>
    <w:rsid w:val="00E972FF"/>
    <w:rsid w:val="00E978CB"/>
    <w:rsid w:val="00EA083E"/>
    <w:rsid w:val="00EA21F4"/>
    <w:rsid w:val="00EA3422"/>
    <w:rsid w:val="00EA4B4E"/>
    <w:rsid w:val="00EA4B78"/>
    <w:rsid w:val="00EA4F26"/>
    <w:rsid w:val="00EA67D3"/>
    <w:rsid w:val="00EA7E78"/>
    <w:rsid w:val="00EB1770"/>
    <w:rsid w:val="00EB384F"/>
    <w:rsid w:val="00EB3CB6"/>
    <w:rsid w:val="00EB44B8"/>
    <w:rsid w:val="00EC3496"/>
    <w:rsid w:val="00EC4546"/>
    <w:rsid w:val="00EC6F6F"/>
    <w:rsid w:val="00EC7110"/>
    <w:rsid w:val="00ED0C93"/>
    <w:rsid w:val="00ED37B0"/>
    <w:rsid w:val="00ED4861"/>
    <w:rsid w:val="00ED5177"/>
    <w:rsid w:val="00EE0DE2"/>
    <w:rsid w:val="00EE17F1"/>
    <w:rsid w:val="00EE1A3A"/>
    <w:rsid w:val="00EE1FB9"/>
    <w:rsid w:val="00EE26A9"/>
    <w:rsid w:val="00EE2BB1"/>
    <w:rsid w:val="00EE2E8C"/>
    <w:rsid w:val="00EE3073"/>
    <w:rsid w:val="00EE639D"/>
    <w:rsid w:val="00EE6848"/>
    <w:rsid w:val="00EE71C6"/>
    <w:rsid w:val="00EF1023"/>
    <w:rsid w:val="00EF3AC1"/>
    <w:rsid w:val="00EF4B4E"/>
    <w:rsid w:val="00EF4F13"/>
    <w:rsid w:val="00EF53C2"/>
    <w:rsid w:val="00F008FD"/>
    <w:rsid w:val="00F014ED"/>
    <w:rsid w:val="00F0166C"/>
    <w:rsid w:val="00F03D51"/>
    <w:rsid w:val="00F0469F"/>
    <w:rsid w:val="00F06FE7"/>
    <w:rsid w:val="00F0721E"/>
    <w:rsid w:val="00F12321"/>
    <w:rsid w:val="00F13998"/>
    <w:rsid w:val="00F2247A"/>
    <w:rsid w:val="00F22C64"/>
    <w:rsid w:val="00F24D5F"/>
    <w:rsid w:val="00F3140F"/>
    <w:rsid w:val="00F3143B"/>
    <w:rsid w:val="00F33725"/>
    <w:rsid w:val="00F36333"/>
    <w:rsid w:val="00F41254"/>
    <w:rsid w:val="00F413A9"/>
    <w:rsid w:val="00F418EF"/>
    <w:rsid w:val="00F4244B"/>
    <w:rsid w:val="00F4430F"/>
    <w:rsid w:val="00F505F6"/>
    <w:rsid w:val="00F50834"/>
    <w:rsid w:val="00F50C67"/>
    <w:rsid w:val="00F6000C"/>
    <w:rsid w:val="00F60686"/>
    <w:rsid w:val="00F60CA3"/>
    <w:rsid w:val="00F6198D"/>
    <w:rsid w:val="00F6335A"/>
    <w:rsid w:val="00F70B2C"/>
    <w:rsid w:val="00F757C7"/>
    <w:rsid w:val="00F7598F"/>
    <w:rsid w:val="00F77503"/>
    <w:rsid w:val="00F77BE1"/>
    <w:rsid w:val="00F80D90"/>
    <w:rsid w:val="00F81C5F"/>
    <w:rsid w:val="00F8383D"/>
    <w:rsid w:val="00F83EF5"/>
    <w:rsid w:val="00F84E50"/>
    <w:rsid w:val="00F91223"/>
    <w:rsid w:val="00F915A7"/>
    <w:rsid w:val="00F93DDC"/>
    <w:rsid w:val="00F94970"/>
    <w:rsid w:val="00FA12DA"/>
    <w:rsid w:val="00FA1FFC"/>
    <w:rsid w:val="00FA2FCE"/>
    <w:rsid w:val="00FA63F3"/>
    <w:rsid w:val="00FA7F93"/>
    <w:rsid w:val="00FB0F57"/>
    <w:rsid w:val="00FB2BD1"/>
    <w:rsid w:val="00FB405D"/>
    <w:rsid w:val="00FB4840"/>
    <w:rsid w:val="00FB48F6"/>
    <w:rsid w:val="00FB68A3"/>
    <w:rsid w:val="00FC13AB"/>
    <w:rsid w:val="00FC3716"/>
    <w:rsid w:val="00FC3B88"/>
    <w:rsid w:val="00FC5380"/>
    <w:rsid w:val="00FC6FE1"/>
    <w:rsid w:val="00FD0689"/>
    <w:rsid w:val="00FD08F0"/>
    <w:rsid w:val="00FD1375"/>
    <w:rsid w:val="00FD18E3"/>
    <w:rsid w:val="00FD1BC5"/>
    <w:rsid w:val="00FD2F77"/>
    <w:rsid w:val="00FD7F90"/>
    <w:rsid w:val="00FE071B"/>
    <w:rsid w:val="00FE2FFE"/>
    <w:rsid w:val="00FF28F0"/>
    <w:rsid w:val="00FF4084"/>
    <w:rsid w:val="00FF43BD"/>
    <w:rsid w:val="00FF56A6"/>
    <w:rsid w:val="00FF7A2C"/>
    <w:rsid w:val="00FF7DC8"/>
    <w:rsid w:val="11B2E38F"/>
    <w:rsid w:val="15E46900"/>
    <w:rsid w:val="1B0C0015"/>
    <w:rsid w:val="1CA34882"/>
    <w:rsid w:val="1E3C25E9"/>
    <w:rsid w:val="2E4277C1"/>
    <w:rsid w:val="3B563563"/>
    <w:rsid w:val="3B7CB1B8"/>
    <w:rsid w:val="3CB8645E"/>
    <w:rsid w:val="3E87E1D8"/>
    <w:rsid w:val="439F1AFA"/>
    <w:rsid w:val="46D6BBBC"/>
    <w:rsid w:val="4B70B9E3"/>
    <w:rsid w:val="6B69B8FC"/>
    <w:rsid w:val="6E617C8A"/>
    <w:rsid w:val="6E70F442"/>
    <w:rsid w:val="7242678B"/>
    <w:rsid w:val="7C8CC3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9AE69"/>
  <w15:docId w15:val="{7BACF089-7A4F-4D03-A0FA-61BF2229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7089"/>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1F4C47"/>
    <w:pPr>
      <w:keepNext/>
      <w:numPr>
        <w:numId w:val="2"/>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1F4C47"/>
    <w:pPr>
      <w:keepNext/>
      <w:numPr>
        <w:ilvl w:val="1"/>
        <w:numId w:val="2"/>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1F4C47"/>
    <w:pPr>
      <w:numPr>
        <w:ilvl w:val="2"/>
        <w:numId w:val="2"/>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1F4C47"/>
    <w:pPr>
      <w:numPr>
        <w:ilvl w:val="3"/>
        <w:numId w:val="2"/>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paragraph" w:styleId="Nadpis5">
    <w:name w:val="heading 5"/>
    <w:basedOn w:val="Normln"/>
    <w:next w:val="Normln"/>
    <w:link w:val="Nadpis5Char"/>
    <w:qFormat/>
    <w:rsid w:val="001F4C47"/>
    <w:pPr>
      <w:keepNext/>
      <w:spacing w:before="40" w:line="360" w:lineRule="auto"/>
      <w:ind w:left="113"/>
      <w:jc w:val="center"/>
      <w:outlineLvl w:val="4"/>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F4C47"/>
    <w:rPr>
      <w:rFonts w:ascii="Times New Roman" w:eastAsia="Times New Roman" w:hAnsi="Times New Roman" w:cs="Arial"/>
      <w:b/>
      <w:bCs/>
      <w:caps/>
      <w:spacing w:val="30"/>
      <w:sz w:val="28"/>
      <w:szCs w:val="28"/>
      <w:lang w:eastAsia="cs-CZ"/>
    </w:rPr>
  </w:style>
  <w:style w:type="character" w:customStyle="1" w:styleId="Nadpis3Char">
    <w:name w:val="Nadpis 3 Char"/>
    <w:basedOn w:val="Standardnpsmoodstavce"/>
    <w:link w:val="Nadpis3"/>
    <w:rsid w:val="001F4C47"/>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rsid w:val="001F4C47"/>
    <w:rPr>
      <w:rFonts w:ascii="Times New Roman" w:eastAsia="Times New Roman" w:hAnsi="Times New Roman" w:cs="Times New Roman"/>
      <w:b/>
      <w:caps/>
      <w:sz w:val="28"/>
      <w:szCs w:val="28"/>
      <w:lang w:eastAsia="cs-CZ"/>
    </w:rPr>
  </w:style>
  <w:style w:type="character" w:customStyle="1" w:styleId="Nadpis4Char">
    <w:name w:val="Nadpis 4 Char"/>
    <w:basedOn w:val="Standardnpsmoodstavce"/>
    <w:link w:val="Nadpis4"/>
    <w:rsid w:val="001F4C47"/>
    <w:rPr>
      <w:rFonts w:ascii="Times New Roman" w:eastAsia="Times New Roman" w:hAnsi="Times New Roman" w:cs="Times New Roman"/>
      <w:sz w:val="24"/>
      <w:szCs w:val="24"/>
      <w:lang w:eastAsia="cs-CZ"/>
    </w:rPr>
  </w:style>
  <w:style w:type="character" w:customStyle="1" w:styleId="Nadpis5Char">
    <w:name w:val="Nadpis 5 Char"/>
    <w:basedOn w:val="Standardnpsmoodstavce"/>
    <w:link w:val="Nadpis5"/>
    <w:rsid w:val="001F4C47"/>
    <w:rPr>
      <w:rFonts w:ascii="Times New Roman" w:eastAsia="Times New Roman" w:hAnsi="Times New Roman" w:cs="Times New Roman"/>
      <w:b/>
      <w:sz w:val="28"/>
      <w:szCs w:val="24"/>
      <w:lang w:eastAsia="cs-CZ"/>
    </w:rPr>
  </w:style>
  <w:style w:type="paragraph" w:customStyle="1" w:styleId="lnek">
    <w:name w:val="Článek"/>
    <w:basedOn w:val="Normln"/>
    <w:rsid w:val="001F4C47"/>
    <w:pPr>
      <w:spacing w:before="120" w:after="120"/>
      <w:jc w:val="center"/>
    </w:pPr>
    <w:rPr>
      <w:b/>
      <w:sz w:val="32"/>
      <w:szCs w:val="20"/>
    </w:rPr>
  </w:style>
  <w:style w:type="paragraph" w:customStyle="1" w:styleId="A-Plohy">
    <w:name w:val="A - Přílohy"/>
    <w:basedOn w:val="Normln"/>
    <w:rsid w:val="001F4C47"/>
    <w:pPr>
      <w:spacing w:after="120"/>
    </w:pPr>
    <w:rPr>
      <w:b/>
      <w:bCs/>
      <w:u w:val="single"/>
    </w:rPr>
  </w:style>
  <w:style w:type="paragraph" w:styleId="Zhlav">
    <w:name w:val="header"/>
    <w:basedOn w:val="Normln"/>
    <w:link w:val="ZhlavChar"/>
    <w:uiPriority w:val="99"/>
    <w:rsid w:val="001F4C47"/>
    <w:pPr>
      <w:tabs>
        <w:tab w:val="center" w:pos="4536"/>
        <w:tab w:val="right" w:pos="9072"/>
      </w:tabs>
    </w:pPr>
  </w:style>
  <w:style w:type="character" w:customStyle="1" w:styleId="ZhlavChar">
    <w:name w:val="Záhlaví Char"/>
    <w:basedOn w:val="Standardnpsmoodstavce"/>
    <w:link w:val="Zhlav"/>
    <w:uiPriority w:val="99"/>
    <w:rsid w:val="001F4C47"/>
    <w:rPr>
      <w:rFonts w:ascii="Times New Roman" w:eastAsia="Times New Roman" w:hAnsi="Times New Roman" w:cs="Times New Roman"/>
      <w:sz w:val="24"/>
      <w:szCs w:val="24"/>
      <w:lang w:eastAsia="cs-CZ"/>
    </w:rPr>
  </w:style>
  <w:style w:type="paragraph" w:customStyle="1" w:styleId="lanek3">
    <w:name w:val="Članek 3"/>
    <w:basedOn w:val="Normln"/>
    <w:rsid w:val="001F4C47"/>
    <w:rPr>
      <w:szCs w:val="22"/>
    </w:rPr>
  </w:style>
  <w:style w:type="paragraph" w:customStyle="1" w:styleId="lanek4">
    <w:name w:val="Članek 4"/>
    <w:basedOn w:val="Normln"/>
    <w:rsid w:val="001F4C47"/>
    <w:pPr>
      <w:jc w:val="center"/>
    </w:pPr>
    <w:rPr>
      <w:b/>
      <w:sz w:val="32"/>
    </w:rPr>
  </w:style>
  <w:style w:type="character" w:styleId="slostrnky">
    <w:name w:val="page number"/>
    <w:rsid w:val="001F4C47"/>
  </w:style>
  <w:style w:type="paragraph" w:styleId="Zpat">
    <w:name w:val="footer"/>
    <w:basedOn w:val="Normln"/>
    <w:link w:val="ZpatChar"/>
    <w:uiPriority w:val="99"/>
    <w:rsid w:val="001F4C47"/>
    <w:pPr>
      <w:tabs>
        <w:tab w:val="center" w:pos="4536"/>
        <w:tab w:val="right" w:pos="9072"/>
      </w:tabs>
    </w:pPr>
  </w:style>
  <w:style w:type="character" w:customStyle="1" w:styleId="ZpatChar">
    <w:name w:val="Zápatí Char"/>
    <w:basedOn w:val="Standardnpsmoodstavce"/>
    <w:link w:val="Zpat"/>
    <w:uiPriority w:val="99"/>
    <w:rsid w:val="001F4C47"/>
    <w:rPr>
      <w:rFonts w:ascii="Times New Roman" w:eastAsia="Times New Roman" w:hAnsi="Times New Roman" w:cs="Times New Roman"/>
      <w:sz w:val="24"/>
      <w:szCs w:val="24"/>
      <w:lang w:eastAsia="cs-CZ"/>
    </w:rPr>
  </w:style>
  <w:style w:type="paragraph" w:styleId="Nzev">
    <w:name w:val="Title"/>
    <w:basedOn w:val="Normln"/>
    <w:link w:val="NzevChar"/>
    <w:qFormat/>
    <w:rsid w:val="001F4C47"/>
    <w:pPr>
      <w:spacing w:before="60" w:after="60"/>
      <w:jc w:val="center"/>
    </w:pPr>
    <w:rPr>
      <w:b/>
      <w:kern w:val="28"/>
      <w:sz w:val="52"/>
      <w:szCs w:val="20"/>
    </w:rPr>
  </w:style>
  <w:style w:type="character" w:customStyle="1" w:styleId="NzevChar">
    <w:name w:val="Název Char"/>
    <w:basedOn w:val="Standardnpsmoodstavce"/>
    <w:link w:val="Nzev"/>
    <w:rsid w:val="001F4C47"/>
    <w:rPr>
      <w:rFonts w:ascii="Times New Roman" w:eastAsia="Times New Roman" w:hAnsi="Times New Roman" w:cs="Times New Roman"/>
      <w:b/>
      <w:kern w:val="28"/>
      <w:sz w:val="52"/>
      <w:szCs w:val="20"/>
      <w:lang w:eastAsia="cs-CZ"/>
    </w:rPr>
  </w:style>
  <w:style w:type="paragraph" w:styleId="Zkladntext">
    <w:name w:val="Body Text"/>
    <w:basedOn w:val="Normln"/>
    <w:link w:val="ZkladntextChar"/>
    <w:rsid w:val="001F4C47"/>
    <w:rPr>
      <w:szCs w:val="20"/>
    </w:rPr>
  </w:style>
  <w:style w:type="character" w:customStyle="1" w:styleId="ZkladntextChar">
    <w:name w:val="Základní text Char"/>
    <w:basedOn w:val="Standardnpsmoodstavce"/>
    <w:link w:val="Zkladntext"/>
    <w:rsid w:val="001F4C47"/>
    <w:rPr>
      <w:rFonts w:ascii="Times New Roman" w:eastAsia="Times New Roman" w:hAnsi="Times New Roman" w:cs="Times New Roman"/>
      <w:sz w:val="24"/>
      <w:szCs w:val="20"/>
      <w:lang w:eastAsia="cs-CZ"/>
    </w:rPr>
  </w:style>
  <w:style w:type="paragraph" w:styleId="Seznamsodrkami">
    <w:name w:val="List Bullet"/>
    <w:basedOn w:val="Normln"/>
    <w:rsid w:val="001F4C47"/>
    <w:pPr>
      <w:numPr>
        <w:numId w:val="1"/>
      </w:numPr>
      <w:spacing w:before="60"/>
    </w:pPr>
  </w:style>
  <w:style w:type="paragraph" w:styleId="Zkladntextodsazen">
    <w:name w:val="Body Text Indent"/>
    <w:basedOn w:val="Normln"/>
    <w:link w:val="ZkladntextodsazenChar"/>
    <w:rsid w:val="001F4C47"/>
    <w:pPr>
      <w:spacing w:after="120"/>
      <w:ind w:left="283"/>
    </w:pPr>
  </w:style>
  <w:style w:type="character" w:customStyle="1" w:styleId="ZkladntextodsazenChar">
    <w:name w:val="Základní text odsazený Char"/>
    <w:basedOn w:val="Standardnpsmoodstavce"/>
    <w:link w:val="Zkladntextodsazen"/>
    <w:rsid w:val="001F4C47"/>
    <w:rPr>
      <w:rFonts w:ascii="Times New Roman" w:eastAsia="Times New Roman" w:hAnsi="Times New Roman" w:cs="Times New Roman"/>
      <w:sz w:val="24"/>
      <w:szCs w:val="24"/>
      <w:lang w:eastAsia="cs-CZ"/>
    </w:rPr>
  </w:style>
  <w:style w:type="paragraph" w:customStyle="1" w:styleId="lanek5">
    <w:name w:val="članek 5"/>
    <w:basedOn w:val="Zkladntextodsazen"/>
    <w:rsid w:val="001F4C47"/>
    <w:pPr>
      <w:spacing w:after="0"/>
      <w:ind w:left="480"/>
      <w:jc w:val="center"/>
    </w:pPr>
    <w:rPr>
      <w:b/>
      <w:bCs/>
      <w:sz w:val="28"/>
    </w:rPr>
  </w:style>
  <w:style w:type="paragraph" w:customStyle="1" w:styleId="lanek6">
    <w:name w:val="članek 6"/>
    <w:basedOn w:val="Normln"/>
    <w:rsid w:val="001F4C47"/>
    <w:rPr>
      <w:b/>
      <w:bCs/>
    </w:rPr>
  </w:style>
  <w:style w:type="paragraph" w:styleId="Textpoznpodarou">
    <w:name w:val="footnote text"/>
    <w:basedOn w:val="Normln"/>
    <w:link w:val="TextpoznpodarouChar"/>
    <w:semiHidden/>
    <w:rsid w:val="001F4C47"/>
    <w:rPr>
      <w:sz w:val="20"/>
      <w:szCs w:val="20"/>
    </w:rPr>
  </w:style>
  <w:style w:type="character" w:customStyle="1" w:styleId="TextpoznpodarouChar">
    <w:name w:val="Text pozn. pod čarou Char"/>
    <w:basedOn w:val="Standardnpsmoodstavce"/>
    <w:link w:val="Textpoznpodarou"/>
    <w:semiHidden/>
    <w:rsid w:val="001F4C47"/>
    <w:rPr>
      <w:rFonts w:ascii="Times New Roman" w:eastAsia="Times New Roman" w:hAnsi="Times New Roman" w:cs="Times New Roman"/>
      <w:sz w:val="20"/>
      <w:szCs w:val="20"/>
      <w:lang w:eastAsia="cs-CZ"/>
    </w:rPr>
  </w:style>
  <w:style w:type="character" w:styleId="Znakapoznpodarou">
    <w:name w:val="footnote reference"/>
    <w:semiHidden/>
    <w:rsid w:val="001F4C47"/>
    <w:rPr>
      <w:vertAlign w:val="superscript"/>
    </w:rPr>
  </w:style>
  <w:style w:type="character" w:styleId="Hypertextovodkaz">
    <w:name w:val="Hyperlink"/>
    <w:uiPriority w:val="99"/>
    <w:rsid w:val="001F4C47"/>
    <w:rPr>
      <w:color w:val="0000FF"/>
      <w:u w:val="single"/>
    </w:rPr>
  </w:style>
  <w:style w:type="paragraph" w:styleId="Obsah2">
    <w:name w:val="toc 2"/>
    <w:basedOn w:val="Normln"/>
    <w:next w:val="Normln"/>
    <w:autoRedefine/>
    <w:uiPriority w:val="39"/>
    <w:rsid w:val="004009C5"/>
    <w:pPr>
      <w:tabs>
        <w:tab w:val="left" w:pos="720"/>
        <w:tab w:val="right" w:leader="dot" w:pos="9062"/>
      </w:tabs>
      <w:spacing w:before="60"/>
      <w:ind w:left="1429" w:hanging="1191"/>
    </w:pPr>
    <w:rPr>
      <w:iCs/>
      <w:sz w:val="22"/>
      <w:szCs w:val="22"/>
    </w:rPr>
  </w:style>
  <w:style w:type="paragraph" w:customStyle="1" w:styleId="ZZZEssTer12111cm">
    <w:name w:val="ZZZEssTer12 + 1. ř.  11 cm"/>
    <w:basedOn w:val="Normln"/>
    <w:rsid w:val="001F4C47"/>
    <w:pPr>
      <w:ind w:firstLine="6237"/>
    </w:pPr>
  </w:style>
  <w:style w:type="paragraph" w:styleId="Nadpisobsahu">
    <w:name w:val="TOC Heading"/>
    <w:basedOn w:val="Nadpis1"/>
    <w:next w:val="Normln"/>
    <w:uiPriority w:val="39"/>
    <w:unhideWhenUsed/>
    <w:qFormat/>
    <w:rsid w:val="00F3140F"/>
    <w:pPr>
      <w:keepLines/>
      <w:numPr>
        <w:numId w:val="0"/>
      </w:numPr>
      <w:tabs>
        <w:tab w:val="clear" w:pos="1985"/>
      </w:tabs>
      <w:spacing w:before="240" w:line="259" w:lineRule="auto"/>
      <w:outlineLvl w:val="9"/>
    </w:pPr>
    <w:rPr>
      <w:rFonts w:asciiTheme="majorHAnsi" w:eastAsiaTheme="majorEastAsia" w:hAnsiTheme="majorHAnsi" w:cstheme="majorBidi"/>
      <w:b w:val="0"/>
      <w:bCs w:val="0"/>
      <w:caps w:val="0"/>
      <w:color w:val="2E74B5" w:themeColor="accent1" w:themeShade="BF"/>
      <w:spacing w:val="0"/>
      <w:sz w:val="32"/>
      <w:szCs w:val="32"/>
    </w:rPr>
  </w:style>
  <w:style w:type="paragraph" w:styleId="Obsah3">
    <w:name w:val="toc 3"/>
    <w:basedOn w:val="Normln"/>
    <w:next w:val="Normln"/>
    <w:autoRedefine/>
    <w:uiPriority w:val="39"/>
    <w:unhideWhenUsed/>
    <w:rsid w:val="00F3140F"/>
    <w:pPr>
      <w:spacing w:after="100"/>
      <w:ind w:left="480"/>
    </w:pPr>
  </w:style>
  <w:style w:type="paragraph" w:styleId="Textbubliny">
    <w:name w:val="Balloon Text"/>
    <w:basedOn w:val="Normln"/>
    <w:link w:val="TextbublinyChar"/>
    <w:uiPriority w:val="99"/>
    <w:semiHidden/>
    <w:unhideWhenUsed/>
    <w:rsid w:val="00A96F8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96F82"/>
    <w:rPr>
      <w:rFonts w:ascii="Segoe UI" w:eastAsia="Times New Roman" w:hAnsi="Segoe UI" w:cs="Segoe UI"/>
      <w:sz w:val="18"/>
      <w:szCs w:val="18"/>
      <w:lang w:eastAsia="cs-CZ"/>
    </w:rPr>
  </w:style>
  <w:style w:type="character" w:styleId="Sledovanodkaz">
    <w:name w:val="FollowedHyperlink"/>
    <w:basedOn w:val="Standardnpsmoodstavce"/>
    <w:uiPriority w:val="99"/>
    <w:semiHidden/>
    <w:unhideWhenUsed/>
    <w:rsid w:val="001A6D3A"/>
    <w:rPr>
      <w:color w:val="954F72" w:themeColor="followedHyperlink"/>
      <w:u w:val="single"/>
    </w:rPr>
  </w:style>
  <w:style w:type="paragraph" w:styleId="Revize">
    <w:name w:val="Revision"/>
    <w:hidden/>
    <w:uiPriority w:val="99"/>
    <w:semiHidden/>
    <w:rsid w:val="004009C5"/>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unhideWhenUsed/>
    <w:rsid w:val="00F24D5F"/>
    <w:rPr>
      <w:sz w:val="16"/>
      <w:szCs w:val="16"/>
    </w:rPr>
  </w:style>
  <w:style w:type="paragraph" w:styleId="Textkomente">
    <w:name w:val="annotation text"/>
    <w:basedOn w:val="Normln"/>
    <w:link w:val="TextkomenteChar"/>
    <w:uiPriority w:val="99"/>
    <w:unhideWhenUsed/>
    <w:rsid w:val="00F24D5F"/>
    <w:rPr>
      <w:sz w:val="20"/>
      <w:szCs w:val="20"/>
    </w:rPr>
  </w:style>
  <w:style w:type="character" w:customStyle="1" w:styleId="TextkomenteChar">
    <w:name w:val="Text komentáře Char"/>
    <w:basedOn w:val="Standardnpsmoodstavce"/>
    <w:link w:val="Textkomente"/>
    <w:uiPriority w:val="99"/>
    <w:rsid w:val="00F24D5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24D5F"/>
    <w:rPr>
      <w:b/>
      <w:bCs/>
    </w:rPr>
  </w:style>
  <w:style w:type="character" w:customStyle="1" w:styleId="PedmtkomenteChar">
    <w:name w:val="Předmět komentáře Char"/>
    <w:basedOn w:val="TextkomenteChar"/>
    <w:link w:val="Pedmtkomente"/>
    <w:uiPriority w:val="99"/>
    <w:semiHidden/>
    <w:rsid w:val="00F24D5F"/>
    <w:rPr>
      <w:rFonts w:ascii="Times New Roman" w:eastAsia="Times New Roman" w:hAnsi="Times New Roman" w:cs="Times New Roman"/>
      <w:b/>
      <w:bCs/>
      <w:sz w:val="20"/>
      <w:szCs w:val="20"/>
      <w:lang w:eastAsia="cs-CZ"/>
    </w:rPr>
  </w:style>
  <w:style w:type="paragraph" w:customStyle="1" w:styleId="Normln1">
    <w:name w:val="Normální1"/>
    <w:basedOn w:val="Normln"/>
    <w:rsid w:val="004A4A1C"/>
    <w:pPr>
      <w:spacing w:line="240" w:lineRule="atLeast"/>
    </w:pPr>
  </w:style>
  <w:style w:type="paragraph" w:styleId="Odstavecseseznamem">
    <w:name w:val="List Paragraph"/>
    <w:basedOn w:val="Normln"/>
    <w:uiPriority w:val="34"/>
    <w:qFormat/>
    <w:rsid w:val="006A501A"/>
    <w:pPr>
      <w:ind w:left="720"/>
      <w:contextualSpacing/>
    </w:pPr>
  </w:style>
  <w:style w:type="paragraph" w:customStyle="1" w:styleId="Default">
    <w:name w:val="Default"/>
    <w:rsid w:val="009953B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Vchoz">
    <w:name w:val="Výchozí"/>
    <w:uiPriority w:val="99"/>
    <w:rsid w:val="00F6198D"/>
    <w:pPr>
      <w:suppressAutoHyphens/>
      <w:spacing w:after="200" w:line="276" w:lineRule="auto"/>
    </w:pPr>
    <w:rPr>
      <w:rFonts w:ascii="Times New Roman" w:eastAsia="Times New Roman" w:hAnsi="Times New Roman" w:cs="Times New Roman"/>
      <w:color w:val="00000A"/>
      <w:sz w:val="20"/>
      <w:szCs w:val="20"/>
      <w:lang w:eastAsia="zh-CN"/>
    </w:rPr>
  </w:style>
  <w:style w:type="table" w:styleId="Svtlstnovnzvraznn6">
    <w:name w:val="Light Shading Accent 6"/>
    <w:basedOn w:val="Normlntabulka"/>
    <w:uiPriority w:val="60"/>
    <w:rsid w:val="001F355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Mkatabulky">
    <w:name w:val="Table Grid"/>
    <w:basedOn w:val="Normlntabulka"/>
    <w:uiPriority w:val="59"/>
    <w:rsid w:val="001F3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zvraznn6">
    <w:name w:val="Light Grid Accent 6"/>
    <w:basedOn w:val="Normlntabulka"/>
    <w:uiPriority w:val="62"/>
    <w:rsid w:val="001F355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Normlnweb">
    <w:name w:val="Normal (Web)"/>
    <w:basedOn w:val="Normln"/>
    <w:uiPriority w:val="99"/>
    <w:semiHidden/>
    <w:unhideWhenUsed/>
    <w:rsid w:val="00470E8E"/>
    <w:pPr>
      <w:spacing w:before="100" w:beforeAutospacing="1" w:after="100" w:afterAutospacing="1"/>
    </w:pPr>
  </w:style>
  <w:style w:type="paragraph" w:styleId="Zkladntextodsazen2">
    <w:name w:val="Body Text Indent 2"/>
    <w:basedOn w:val="Normln"/>
    <w:link w:val="Zkladntextodsazen2Char"/>
    <w:unhideWhenUsed/>
    <w:rsid w:val="00C45539"/>
    <w:pPr>
      <w:spacing w:after="120" w:line="480" w:lineRule="auto"/>
      <w:ind w:left="283"/>
    </w:pPr>
  </w:style>
  <w:style w:type="character" w:customStyle="1" w:styleId="Zkladntextodsazen2Char">
    <w:name w:val="Základní text odsazený 2 Char"/>
    <w:basedOn w:val="Standardnpsmoodstavce"/>
    <w:link w:val="Zkladntextodsazen2"/>
    <w:rsid w:val="00C45539"/>
    <w:rPr>
      <w:rFonts w:ascii="Times New Roman" w:eastAsia="Times New Roman" w:hAnsi="Times New Roman" w:cs="Times New Roman"/>
      <w:sz w:val="24"/>
      <w:szCs w:val="24"/>
      <w:lang w:eastAsia="cs-CZ"/>
    </w:rPr>
  </w:style>
  <w:style w:type="paragraph" w:styleId="Bezmezer">
    <w:name w:val="No Spacing"/>
    <w:uiPriority w:val="1"/>
    <w:qFormat/>
    <w:rsid w:val="00C45539"/>
    <w:pPr>
      <w:spacing w:after="0" w:line="240" w:lineRule="auto"/>
      <w:ind w:left="851"/>
      <w:jc w:val="both"/>
    </w:pPr>
    <w:rPr>
      <w:rFonts w:ascii="Times New Roman" w:eastAsia="Times New Roman" w:hAnsi="Times New Roman" w:cs="Times New Roman"/>
      <w:sz w:val="20"/>
      <w:szCs w:val="20"/>
      <w:lang w:eastAsia="cs-CZ"/>
    </w:rPr>
  </w:style>
  <w:style w:type="paragraph" w:customStyle="1" w:styleId="11">
    <w:name w:val="1.1."/>
    <w:rsid w:val="00C45539"/>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customStyle="1" w:styleId="l-L2">
    <w:name w:val="Čl - L2"/>
    <w:basedOn w:val="Normln"/>
    <w:link w:val="l-L2Char"/>
    <w:qFormat/>
    <w:rsid w:val="00C45539"/>
    <w:pPr>
      <w:tabs>
        <w:tab w:val="num" w:pos="737"/>
      </w:tabs>
      <w:spacing w:line="280" w:lineRule="exact"/>
      <w:ind w:left="737" w:hanging="737"/>
      <w:jc w:val="both"/>
    </w:pPr>
    <w:rPr>
      <w:rFonts w:ascii="Arial" w:hAnsi="Arial"/>
      <w:sz w:val="22"/>
    </w:rPr>
  </w:style>
  <w:style w:type="character" w:customStyle="1" w:styleId="l-L2Char">
    <w:name w:val="Čl - L2 Char"/>
    <w:link w:val="l-L2"/>
    <w:rsid w:val="00C45539"/>
    <w:rPr>
      <w:rFonts w:ascii="Arial" w:eastAsia="Times New Roman" w:hAnsi="Arial" w:cs="Times New Roman"/>
      <w:szCs w:val="24"/>
      <w:lang w:eastAsia="cs-CZ"/>
    </w:rPr>
  </w:style>
  <w:style w:type="paragraph" w:customStyle="1" w:styleId="zkladntext0">
    <w:name w:val="základní text"/>
    <w:basedOn w:val="Normln"/>
    <w:uiPriority w:val="99"/>
    <w:rsid w:val="00C45539"/>
    <w:pPr>
      <w:tabs>
        <w:tab w:val="left" w:pos="1134"/>
        <w:tab w:val="left" w:pos="2126"/>
        <w:tab w:val="left" w:pos="2835"/>
        <w:tab w:val="left" w:pos="3544"/>
        <w:tab w:val="left" w:pos="4253"/>
        <w:tab w:val="left" w:pos="4961"/>
        <w:tab w:val="left" w:pos="5670"/>
        <w:tab w:val="left" w:pos="6379"/>
        <w:tab w:val="left" w:pos="7088"/>
        <w:tab w:val="left" w:pos="7655"/>
        <w:tab w:val="left" w:pos="7938"/>
      </w:tabs>
      <w:overflowPunct w:val="0"/>
      <w:autoSpaceDE w:val="0"/>
      <w:autoSpaceDN w:val="0"/>
      <w:adjustRightInd w:val="0"/>
      <w:spacing w:after="120" w:line="280" w:lineRule="exact"/>
      <w:ind w:firstLine="567"/>
      <w:textAlignment w:val="baseline"/>
    </w:pPr>
    <w:rPr>
      <w:rFonts w:ascii="Arial" w:hAnsi="Arial"/>
      <w:sz w:val="22"/>
      <w:szCs w:val="20"/>
    </w:rPr>
  </w:style>
  <w:style w:type="paragraph" w:customStyle="1" w:styleId="Zkladntextodsazen31">
    <w:name w:val="Základní text odsazený 31"/>
    <w:basedOn w:val="Normln"/>
    <w:rsid w:val="00C45539"/>
    <w:pPr>
      <w:overflowPunct w:val="0"/>
      <w:autoSpaceDE w:val="0"/>
      <w:autoSpaceDN w:val="0"/>
      <w:adjustRightInd w:val="0"/>
      <w:ind w:left="709" w:hanging="349"/>
      <w:jc w:val="both"/>
    </w:pPr>
    <w:rPr>
      <w:sz w:val="26"/>
    </w:rPr>
  </w:style>
  <w:style w:type="paragraph" w:styleId="Seznam2">
    <w:name w:val="List 2"/>
    <w:basedOn w:val="Normln"/>
    <w:rsid w:val="00C45539"/>
    <w:pPr>
      <w:ind w:left="566" w:hanging="283"/>
    </w:pPr>
    <w:rPr>
      <w:rFonts w:ascii="Arial" w:hAnsi="Arial"/>
      <w:sz w:val="22"/>
      <w:szCs w:val="20"/>
    </w:rPr>
  </w:style>
  <w:style w:type="paragraph" w:customStyle="1" w:styleId="Zkladntext21">
    <w:name w:val="Základní text 21"/>
    <w:basedOn w:val="Normln"/>
    <w:rsid w:val="002C102B"/>
    <w:pPr>
      <w:jc w:val="both"/>
    </w:pPr>
    <w:rPr>
      <w:b/>
      <w:szCs w:val="20"/>
    </w:rPr>
  </w:style>
  <w:style w:type="paragraph" w:styleId="Zkladntext3">
    <w:name w:val="Body Text 3"/>
    <w:basedOn w:val="Normln"/>
    <w:link w:val="Zkladntext3Char"/>
    <w:rsid w:val="002C102B"/>
    <w:pPr>
      <w:spacing w:after="120"/>
    </w:pPr>
    <w:rPr>
      <w:sz w:val="16"/>
      <w:szCs w:val="16"/>
      <w:lang w:val="x-none" w:eastAsia="x-none"/>
    </w:rPr>
  </w:style>
  <w:style w:type="character" w:customStyle="1" w:styleId="Zkladntext3Char">
    <w:name w:val="Základní text 3 Char"/>
    <w:basedOn w:val="Standardnpsmoodstavce"/>
    <w:link w:val="Zkladntext3"/>
    <w:rsid w:val="002C102B"/>
    <w:rPr>
      <w:rFonts w:ascii="Times New Roman" w:eastAsia="Times New Roman" w:hAnsi="Times New Roman" w:cs="Times New Roman"/>
      <w:sz w:val="16"/>
      <w:szCs w:val="16"/>
      <w:lang w:val="x-none" w:eastAsia="x-none"/>
    </w:rPr>
  </w:style>
  <w:style w:type="paragraph" w:customStyle="1" w:styleId="adresa">
    <w:name w:val="adresa"/>
    <w:basedOn w:val="Normln"/>
    <w:link w:val="adresaChar"/>
    <w:rsid w:val="002C102B"/>
    <w:pPr>
      <w:jc w:val="both"/>
    </w:pPr>
    <w:rPr>
      <w:lang w:val="x-none" w:eastAsia="x-none"/>
    </w:rPr>
  </w:style>
  <w:style w:type="paragraph" w:customStyle="1" w:styleId="obec">
    <w:name w:val="obec"/>
    <w:basedOn w:val="Normln"/>
    <w:rsid w:val="002C102B"/>
  </w:style>
  <w:style w:type="character" w:customStyle="1" w:styleId="adresaChar">
    <w:name w:val="adresa Char"/>
    <w:link w:val="adresa"/>
    <w:rsid w:val="002C102B"/>
    <w:rPr>
      <w:rFonts w:ascii="Times New Roman" w:eastAsia="Times New Roman" w:hAnsi="Times New Roman" w:cs="Times New Roman"/>
      <w:sz w:val="24"/>
      <w:szCs w:val="24"/>
      <w:lang w:val="x-none" w:eastAsia="x-none"/>
    </w:rPr>
  </w:style>
  <w:style w:type="paragraph" w:customStyle="1" w:styleId="odstavec">
    <w:name w:val="odstavec"/>
    <w:basedOn w:val="Normln"/>
    <w:rsid w:val="00887BA1"/>
    <w:pPr>
      <w:spacing w:before="120"/>
      <w:ind w:firstLine="482"/>
      <w:jc w:val="both"/>
    </w:pPr>
    <w:rPr>
      <w:noProof/>
    </w:rPr>
  </w:style>
  <w:style w:type="character" w:styleId="Nevyeenzmnka">
    <w:name w:val="Unresolved Mention"/>
    <w:basedOn w:val="Standardnpsmoodstavce"/>
    <w:uiPriority w:val="99"/>
    <w:semiHidden/>
    <w:unhideWhenUsed/>
    <w:rsid w:val="00A01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75238">
      <w:bodyDiv w:val="1"/>
      <w:marLeft w:val="0"/>
      <w:marRight w:val="0"/>
      <w:marTop w:val="0"/>
      <w:marBottom w:val="0"/>
      <w:divBdr>
        <w:top w:val="none" w:sz="0" w:space="0" w:color="auto"/>
        <w:left w:val="none" w:sz="0" w:space="0" w:color="auto"/>
        <w:bottom w:val="none" w:sz="0" w:space="0" w:color="auto"/>
        <w:right w:val="none" w:sz="0" w:space="0" w:color="auto"/>
      </w:divBdr>
    </w:div>
    <w:div w:id="263148299">
      <w:bodyDiv w:val="1"/>
      <w:marLeft w:val="0"/>
      <w:marRight w:val="0"/>
      <w:marTop w:val="0"/>
      <w:marBottom w:val="0"/>
      <w:divBdr>
        <w:top w:val="none" w:sz="0" w:space="0" w:color="auto"/>
        <w:left w:val="none" w:sz="0" w:space="0" w:color="auto"/>
        <w:bottom w:val="none" w:sz="0" w:space="0" w:color="auto"/>
        <w:right w:val="none" w:sz="0" w:space="0" w:color="auto"/>
      </w:divBdr>
    </w:div>
    <w:div w:id="708266881">
      <w:bodyDiv w:val="1"/>
      <w:marLeft w:val="0"/>
      <w:marRight w:val="0"/>
      <w:marTop w:val="0"/>
      <w:marBottom w:val="0"/>
      <w:divBdr>
        <w:top w:val="none" w:sz="0" w:space="0" w:color="auto"/>
        <w:left w:val="none" w:sz="0" w:space="0" w:color="auto"/>
        <w:bottom w:val="none" w:sz="0" w:space="0" w:color="auto"/>
        <w:right w:val="none" w:sz="0" w:space="0" w:color="auto"/>
      </w:divBdr>
    </w:div>
    <w:div w:id="727269870">
      <w:bodyDiv w:val="1"/>
      <w:marLeft w:val="0"/>
      <w:marRight w:val="0"/>
      <w:marTop w:val="0"/>
      <w:marBottom w:val="0"/>
      <w:divBdr>
        <w:top w:val="none" w:sz="0" w:space="0" w:color="auto"/>
        <w:left w:val="none" w:sz="0" w:space="0" w:color="auto"/>
        <w:bottom w:val="none" w:sz="0" w:space="0" w:color="auto"/>
        <w:right w:val="none" w:sz="0" w:space="0" w:color="auto"/>
      </w:divBdr>
    </w:div>
    <w:div w:id="857353871">
      <w:bodyDiv w:val="1"/>
      <w:marLeft w:val="0"/>
      <w:marRight w:val="0"/>
      <w:marTop w:val="0"/>
      <w:marBottom w:val="0"/>
      <w:divBdr>
        <w:top w:val="none" w:sz="0" w:space="0" w:color="auto"/>
        <w:left w:val="none" w:sz="0" w:space="0" w:color="auto"/>
        <w:bottom w:val="none" w:sz="0" w:space="0" w:color="auto"/>
        <w:right w:val="none" w:sz="0" w:space="0" w:color="auto"/>
      </w:divBdr>
    </w:div>
    <w:div w:id="878585736">
      <w:bodyDiv w:val="1"/>
      <w:marLeft w:val="0"/>
      <w:marRight w:val="0"/>
      <w:marTop w:val="0"/>
      <w:marBottom w:val="0"/>
      <w:divBdr>
        <w:top w:val="none" w:sz="0" w:space="0" w:color="auto"/>
        <w:left w:val="none" w:sz="0" w:space="0" w:color="auto"/>
        <w:bottom w:val="none" w:sz="0" w:space="0" w:color="auto"/>
        <w:right w:val="none" w:sz="0" w:space="0" w:color="auto"/>
      </w:divBdr>
    </w:div>
    <w:div w:id="891886633">
      <w:bodyDiv w:val="1"/>
      <w:marLeft w:val="0"/>
      <w:marRight w:val="0"/>
      <w:marTop w:val="0"/>
      <w:marBottom w:val="0"/>
      <w:divBdr>
        <w:top w:val="none" w:sz="0" w:space="0" w:color="auto"/>
        <w:left w:val="none" w:sz="0" w:space="0" w:color="auto"/>
        <w:bottom w:val="none" w:sz="0" w:space="0" w:color="auto"/>
        <w:right w:val="none" w:sz="0" w:space="0" w:color="auto"/>
      </w:divBdr>
    </w:div>
    <w:div w:id="917397972">
      <w:bodyDiv w:val="1"/>
      <w:marLeft w:val="0"/>
      <w:marRight w:val="0"/>
      <w:marTop w:val="0"/>
      <w:marBottom w:val="0"/>
      <w:divBdr>
        <w:top w:val="none" w:sz="0" w:space="0" w:color="auto"/>
        <w:left w:val="none" w:sz="0" w:space="0" w:color="auto"/>
        <w:bottom w:val="none" w:sz="0" w:space="0" w:color="auto"/>
        <w:right w:val="none" w:sz="0" w:space="0" w:color="auto"/>
      </w:divBdr>
    </w:div>
    <w:div w:id="968710663">
      <w:bodyDiv w:val="1"/>
      <w:marLeft w:val="0"/>
      <w:marRight w:val="0"/>
      <w:marTop w:val="0"/>
      <w:marBottom w:val="0"/>
      <w:divBdr>
        <w:top w:val="none" w:sz="0" w:space="0" w:color="auto"/>
        <w:left w:val="none" w:sz="0" w:space="0" w:color="auto"/>
        <w:bottom w:val="none" w:sz="0" w:space="0" w:color="auto"/>
        <w:right w:val="none" w:sz="0" w:space="0" w:color="auto"/>
      </w:divBdr>
    </w:div>
    <w:div w:id="986318512">
      <w:bodyDiv w:val="1"/>
      <w:marLeft w:val="0"/>
      <w:marRight w:val="0"/>
      <w:marTop w:val="0"/>
      <w:marBottom w:val="0"/>
      <w:divBdr>
        <w:top w:val="none" w:sz="0" w:space="0" w:color="auto"/>
        <w:left w:val="none" w:sz="0" w:space="0" w:color="auto"/>
        <w:bottom w:val="none" w:sz="0" w:space="0" w:color="auto"/>
        <w:right w:val="none" w:sz="0" w:space="0" w:color="auto"/>
      </w:divBdr>
    </w:div>
    <w:div w:id="1083140647">
      <w:bodyDiv w:val="1"/>
      <w:marLeft w:val="0"/>
      <w:marRight w:val="0"/>
      <w:marTop w:val="0"/>
      <w:marBottom w:val="0"/>
      <w:divBdr>
        <w:top w:val="none" w:sz="0" w:space="0" w:color="auto"/>
        <w:left w:val="none" w:sz="0" w:space="0" w:color="auto"/>
        <w:bottom w:val="none" w:sz="0" w:space="0" w:color="auto"/>
        <w:right w:val="none" w:sz="0" w:space="0" w:color="auto"/>
      </w:divBdr>
    </w:div>
    <w:div w:id="1431118329">
      <w:bodyDiv w:val="1"/>
      <w:marLeft w:val="0"/>
      <w:marRight w:val="0"/>
      <w:marTop w:val="0"/>
      <w:marBottom w:val="0"/>
      <w:divBdr>
        <w:top w:val="none" w:sz="0" w:space="0" w:color="auto"/>
        <w:left w:val="none" w:sz="0" w:space="0" w:color="auto"/>
        <w:bottom w:val="none" w:sz="0" w:space="0" w:color="auto"/>
        <w:right w:val="none" w:sz="0" w:space="0" w:color="auto"/>
      </w:divBdr>
    </w:div>
    <w:div w:id="1587031376">
      <w:bodyDiv w:val="1"/>
      <w:marLeft w:val="0"/>
      <w:marRight w:val="0"/>
      <w:marTop w:val="0"/>
      <w:marBottom w:val="0"/>
      <w:divBdr>
        <w:top w:val="none" w:sz="0" w:space="0" w:color="auto"/>
        <w:left w:val="none" w:sz="0" w:space="0" w:color="auto"/>
        <w:bottom w:val="none" w:sz="0" w:space="0" w:color="auto"/>
        <w:right w:val="none" w:sz="0" w:space="0" w:color="auto"/>
      </w:divBdr>
    </w:div>
    <w:div w:id="1603566975">
      <w:bodyDiv w:val="1"/>
      <w:marLeft w:val="0"/>
      <w:marRight w:val="0"/>
      <w:marTop w:val="0"/>
      <w:marBottom w:val="0"/>
      <w:divBdr>
        <w:top w:val="none" w:sz="0" w:space="0" w:color="auto"/>
        <w:left w:val="none" w:sz="0" w:space="0" w:color="auto"/>
        <w:bottom w:val="none" w:sz="0" w:space="0" w:color="auto"/>
        <w:right w:val="none" w:sz="0" w:space="0" w:color="auto"/>
      </w:divBdr>
    </w:div>
    <w:div w:id="1618678032">
      <w:bodyDiv w:val="1"/>
      <w:marLeft w:val="0"/>
      <w:marRight w:val="0"/>
      <w:marTop w:val="0"/>
      <w:marBottom w:val="0"/>
      <w:divBdr>
        <w:top w:val="none" w:sz="0" w:space="0" w:color="auto"/>
        <w:left w:val="none" w:sz="0" w:space="0" w:color="auto"/>
        <w:bottom w:val="none" w:sz="0" w:space="0" w:color="auto"/>
        <w:right w:val="none" w:sz="0" w:space="0" w:color="auto"/>
      </w:divBdr>
    </w:div>
    <w:div w:id="1739666492">
      <w:bodyDiv w:val="1"/>
      <w:marLeft w:val="0"/>
      <w:marRight w:val="0"/>
      <w:marTop w:val="0"/>
      <w:marBottom w:val="0"/>
      <w:divBdr>
        <w:top w:val="none" w:sz="0" w:space="0" w:color="auto"/>
        <w:left w:val="none" w:sz="0" w:space="0" w:color="auto"/>
        <w:bottom w:val="none" w:sz="0" w:space="0" w:color="auto"/>
        <w:right w:val="none" w:sz="0" w:space="0" w:color="auto"/>
      </w:divBdr>
    </w:div>
    <w:div w:id="1794128209">
      <w:bodyDiv w:val="1"/>
      <w:marLeft w:val="0"/>
      <w:marRight w:val="0"/>
      <w:marTop w:val="0"/>
      <w:marBottom w:val="0"/>
      <w:divBdr>
        <w:top w:val="none" w:sz="0" w:space="0" w:color="auto"/>
        <w:left w:val="none" w:sz="0" w:space="0" w:color="auto"/>
        <w:bottom w:val="none" w:sz="0" w:space="0" w:color="auto"/>
        <w:right w:val="none" w:sz="0" w:space="0" w:color="auto"/>
      </w:divBdr>
    </w:div>
    <w:div w:id="2047827659">
      <w:bodyDiv w:val="1"/>
      <w:marLeft w:val="0"/>
      <w:marRight w:val="0"/>
      <w:marTop w:val="0"/>
      <w:marBottom w:val="0"/>
      <w:divBdr>
        <w:top w:val="none" w:sz="0" w:space="0" w:color="auto"/>
        <w:left w:val="none" w:sz="0" w:space="0" w:color="auto"/>
        <w:bottom w:val="none" w:sz="0" w:space="0" w:color="auto"/>
        <w:right w:val="none" w:sz="0" w:space="0" w:color="auto"/>
      </w:divBdr>
    </w:div>
    <w:div w:id="205248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fcr.cz/cs/verejny-sektor/ocenovani-majetku/komentare-a-stanovisk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pardubicky.kraj@spucr.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cid:image001.jpg@01D2AEC5.44AEEA70"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4" ma:contentTypeDescription="Vytvoří nový dokument" ma:contentTypeScope="" ma:versionID="3283894476f3dc103ee141d635765243">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bb43809ce53180a4e4e70470d8d57921"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HCUZCRXN6NH5-581495652-18720</_dlc_DocId>
    <_dlc_DocIdUrl xmlns="85f4b5cc-4033-44c7-b405-f5eed34c8154">
      <Url>https://spucr.sharepoint.com/sites/Portal/544101/_layouts/15/DocIdRedir.aspx?ID=HCUZCRXN6NH5-581495652-18720</Url>
      <Description>HCUZCRXN6NH5-581495652-18720</Description>
    </_dlc_DocIdUrl>
    <TaxCatchAll xmlns="85f4b5cc-4033-44c7-b405-f5eed34c8154" xsi:nil="true"/>
    <lcf76f155ced4ddcb4097134ff3c332f xmlns="85a1a2d1-5cc2-4247-acb2-eae7a89bb2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B9C9F2-A56A-4098-8208-FC2AE02D085F}">
  <ds:schemaRefs>
    <ds:schemaRef ds:uri="http://schemas.openxmlformats.org/officeDocument/2006/bibliography"/>
  </ds:schemaRefs>
</ds:datastoreItem>
</file>

<file path=customXml/itemProps2.xml><?xml version="1.0" encoding="utf-8"?>
<ds:datastoreItem xmlns:ds="http://schemas.openxmlformats.org/officeDocument/2006/customXml" ds:itemID="{6B79E58B-AEB3-4BA8-A949-05B63CC854F9}">
  <ds:schemaRefs>
    <ds:schemaRef ds:uri="http://schemas.microsoft.com/sharepoint/v3/contenttype/forms"/>
  </ds:schemaRefs>
</ds:datastoreItem>
</file>

<file path=customXml/itemProps3.xml><?xml version="1.0" encoding="utf-8"?>
<ds:datastoreItem xmlns:ds="http://schemas.openxmlformats.org/officeDocument/2006/customXml" ds:itemID="{504DF7A0-ED0F-45E1-B7C4-2EC118A317DF}">
  <ds:schemaRefs>
    <ds:schemaRef ds:uri="http://schemas.microsoft.com/sharepoint/events"/>
  </ds:schemaRefs>
</ds:datastoreItem>
</file>

<file path=customXml/itemProps4.xml><?xml version="1.0" encoding="utf-8"?>
<ds:datastoreItem xmlns:ds="http://schemas.openxmlformats.org/officeDocument/2006/customXml" ds:itemID="{9259E42F-BA5B-4627-9F17-AAE156C7A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A09260-B455-4D7B-BE4A-AC8A0B657DD5}">
  <ds:schemaRefs>
    <ds:schemaRef ds:uri="http://schemas.microsoft.com/office/2006/metadata/properties"/>
    <ds:schemaRef ds:uri="http://schemas.microsoft.com/office/infopath/2007/PartnerControls"/>
    <ds:schemaRef ds:uri="85f4b5cc-4033-44c7-b405-f5eed34c8154"/>
    <ds:schemaRef ds:uri="85a1a2d1-5cc2-4247-acb2-eae7a89bb2bb"/>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29</Pages>
  <Words>12052</Words>
  <Characters>71113</Characters>
  <Application>Microsoft Office Word</Application>
  <DocSecurity>0</DocSecurity>
  <Lines>592</Lines>
  <Paragraphs>165</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83000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Vala Vlastimil Ing.</dc:creator>
  <cp:lastModifiedBy>Frič Jaroslav Ing.</cp:lastModifiedBy>
  <cp:revision>24</cp:revision>
  <cp:lastPrinted>2024-03-12T07:11:00Z</cp:lastPrinted>
  <dcterms:created xsi:type="dcterms:W3CDTF">2024-03-12T06:07:00Z</dcterms:created>
  <dcterms:modified xsi:type="dcterms:W3CDTF">2024-03-12T08:20:00Z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_dlc_DocIdItemGuid">
    <vt:lpwstr>74f7bdf7-e2eb-4ce4-be3f-12585f595db5</vt:lpwstr>
  </property>
  <property fmtid="{D5CDD505-2E9C-101B-9397-08002B2CF9AE}" pid="4" name="MediaServiceImageTags">
    <vt:lpwstr/>
  </property>
</Properties>
</file>