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7ECE" w14:textId="3EF0C41B" w:rsidR="00E220F4" w:rsidRDefault="00D94C73" w:rsidP="00324A49">
      <w:pPr>
        <w:jc w:val="center"/>
        <w:rPr>
          <w:rFonts w:ascii="Arial" w:hAnsi="Arial" w:cs="Arial"/>
          <w:b/>
          <w:spacing w:val="20"/>
          <w:sz w:val="32"/>
          <w:szCs w:val="32"/>
        </w:rPr>
      </w:pPr>
      <w:r w:rsidRPr="00324A49">
        <w:rPr>
          <w:rFonts w:ascii="Arial" w:hAnsi="Arial" w:cs="Arial"/>
          <w:b/>
          <w:spacing w:val="20"/>
          <w:sz w:val="32"/>
          <w:szCs w:val="32"/>
        </w:rPr>
        <w:t xml:space="preserve">RÁMCOVÁ </w:t>
      </w:r>
      <w:r w:rsidR="00F36333" w:rsidRPr="00324A49">
        <w:rPr>
          <w:rFonts w:ascii="Arial" w:hAnsi="Arial" w:cs="Arial"/>
          <w:b/>
          <w:spacing w:val="20"/>
          <w:sz w:val="32"/>
          <w:szCs w:val="32"/>
        </w:rPr>
        <w:t>DOHODA</w:t>
      </w:r>
    </w:p>
    <w:p w14:paraId="1694279E" w14:textId="42AF23AB" w:rsidR="00E220F4" w:rsidRPr="00936B10" w:rsidRDefault="00E220F4" w:rsidP="005D3EEC">
      <w:pPr>
        <w:jc w:val="center"/>
        <w:rPr>
          <w:rStyle w:val="l-L2Char"/>
          <w:rFonts w:cs="Arial"/>
          <w:b/>
          <w:i/>
          <w:sz w:val="22"/>
          <w:szCs w:val="22"/>
        </w:rPr>
      </w:pPr>
      <w:r w:rsidRPr="00936B10">
        <w:rPr>
          <w:rStyle w:val="l-L2Char"/>
          <w:rFonts w:cs="Arial"/>
          <w:b/>
          <w:i/>
          <w:sz w:val="22"/>
          <w:szCs w:val="22"/>
        </w:rPr>
        <w:t>na zpracování znaleckých posudků pro Státní pozemkový úřad</w:t>
      </w:r>
    </w:p>
    <w:p w14:paraId="48B9D947" w14:textId="77777777" w:rsidR="00E220F4" w:rsidRPr="00064A62" w:rsidRDefault="00E220F4" w:rsidP="00936B10">
      <w:pPr>
        <w:jc w:val="center"/>
        <w:rPr>
          <w:rFonts w:ascii="Arial" w:hAnsi="Arial" w:cs="Arial"/>
          <w:b/>
          <w:bCs/>
          <w:sz w:val="16"/>
          <w:szCs w:val="16"/>
        </w:rPr>
      </w:pPr>
    </w:p>
    <w:p w14:paraId="4B39F2B3" w14:textId="77777777" w:rsidR="00D94C73" w:rsidRPr="00936B10" w:rsidRDefault="00D94C73" w:rsidP="00936B10">
      <w:pPr>
        <w:jc w:val="center"/>
        <w:rPr>
          <w:rFonts w:ascii="Arial" w:hAnsi="Arial" w:cs="Arial"/>
          <w:b/>
          <w:sz w:val="22"/>
          <w:szCs w:val="22"/>
        </w:rPr>
      </w:pPr>
      <w:r w:rsidRPr="00936B10">
        <w:rPr>
          <w:rFonts w:ascii="Arial" w:hAnsi="Arial" w:cs="Arial"/>
          <w:b/>
          <w:bCs/>
          <w:sz w:val="22"/>
          <w:szCs w:val="22"/>
        </w:rPr>
        <w:t>uzavřená</w:t>
      </w:r>
    </w:p>
    <w:p w14:paraId="40018D4E" w14:textId="4B573700" w:rsidR="00A56BDF" w:rsidRDefault="00332FAD" w:rsidP="00936B10">
      <w:pPr>
        <w:jc w:val="center"/>
        <w:rPr>
          <w:rFonts w:ascii="Arial" w:hAnsi="Arial" w:cs="Arial"/>
          <w:sz w:val="22"/>
          <w:szCs w:val="22"/>
        </w:rPr>
      </w:pPr>
      <w:r w:rsidRPr="00936B10">
        <w:rPr>
          <w:rFonts w:ascii="Arial" w:hAnsi="Arial" w:cs="Arial"/>
          <w:sz w:val="22"/>
          <w:szCs w:val="22"/>
        </w:rPr>
        <w:t xml:space="preserve">adekvátně </w:t>
      </w:r>
      <w:r w:rsidR="00A56BDF" w:rsidRPr="00936B10">
        <w:rPr>
          <w:rFonts w:ascii="Arial" w:hAnsi="Arial" w:cs="Arial"/>
          <w:sz w:val="22"/>
          <w:szCs w:val="22"/>
        </w:rPr>
        <w:t xml:space="preserve">dle ustanovení § 131 zákona č. 134/2016 Sb., o zadávání veřejných zakázek </w:t>
      </w:r>
      <w:r w:rsidR="00421D92" w:rsidRPr="00936B10">
        <w:rPr>
          <w:rFonts w:ascii="Arial" w:hAnsi="Arial" w:cs="Arial"/>
          <w:sz w:val="22"/>
          <w:szCs w:val="22"/>
        </w:rPr>
        <w:t>(dále jen „</w:t>
      </w:r>
      <w:r w:rsidR="00421D92" w:rsidRPr="00936B10">
        <w:rPr>
          <w:rFonts w:ascii="Arial" w:hAnsi="Arial" w:cs="Arial"/>
          <w:b/>
          <w:sz w:val="22"/>
          <w:szCs w:val="22"/>
        </w:rPr>
        <w:t>ZZVZ</w:t>
      </w:r>
      <w:r w:rsidR="00421D92" w:rsidRPr="00936B10">
        <w:rPr>
          <w:rFonts w:ascii="Arial" w:hAnsi="Arial" w:cs="Arial"/>
          <w:sz w:val="22"/>
          <w:szCs w:val="22"/>
        </w:rPr>
        <w:t>“)</w:t>
      </w:r>
    </w:p>
    <w:p w14:paraId="6BE5CE3E" w14:textId="77777777" w:rsidR="00324A49" w:rsidRPr="00936B10" w:rsidRDefault="00324A49" w:rsidP="00936B10">
      <w:pPr>
        <w:jc w:val="center"/>
        <w:rPr>
          <w:rFonts w:ascii="Arial" w:hAnsi="Arial" w:cs="Arial"/>
          <w:sz w:val="22"/>
          <w:szCs w:val="22"/>
        </w:rPr>
      </w:pPr>
    </w:p>
    <w:p w14:paraId="347B7526" w14:textId="4A8D74BA" w:rsidR="00D94C73" w:rsidRDefault="00D94C73" w:rsidP="00936B10">
      <w:pPr>
        <w:rPr>
          <w:rFonts w:ascii="Arial" w:hAnsi="Arial" w:cs="Arial"/>
          <w:b/>
          <w:sz w:val="22"/>
          <w:szCs w:val="22"/>
        </w:rPr>
      </w:pPr>
      <w:r w:rsidRPr="00936B10">
        <w:rPr>
          <w:rFonts w:ascii="Arial" w:hAnsi="Arial" w:cs="Arial"/>
          <w:b/>
          <w:sz w:val="22"/>
          <w:szCs w:val="22"/>
        </w:rPr>
        <w:t>mezi smluvními stranami:</w:t>
      </w:r>
    </w:p>
    <w:p w14:paraId="2FC3ECEC" w14:textId="77777777" w:rsidR="00324A49" w:rsidRPr="00064A62" w:rsidRDefault="00324A49" w:rsidP="00936B10">
      <w:pPr>
        <w:rPr>
          <w:rFonts w:ascii="Arial" w:hAnsi="Arial" w:cs="Arial"/>
          <w:b/>
          <w:sz w:val="16"/>
          <w:szCs w:val="16"/>
        </w:rPr>
      </w:pPr>
    </w:p>
    <w:p w14:paraId="22576920" w14:textId="2F295AA6" w:rsidR="00685081" w:rsidRDefault="003821CB" w:rsidP="00201ABE">
      <w:pPr>
        <w:pStyle w:val="Bezmezer"/>
        <w:tabs>
          <w:tab w:val="left" w:pos="3119"/>
        </w:tabs>
        <w:ind w:left="0"/>
        <w:rPr>
          <w:rFonts w:ascii="Arial" w:hAnsi="Arial" w:cs="Arial"/>
          <w:sz w:val="22"/>
          <w:szCs w:val="22"/>
        </w:rPr>
      </w:pPr>
      <w:r w:rsidRPr="001D50B7">
        <w:rPr>
          <w:rFonts w:ascii="Arial" w:hAnsi="Arial" w:cs="Arial"/>
          <w:b/>
          <w:sz w:val="22"/>
          <w:szCs w:val="22"/>
        </w:rPr>
        <w:t>Objednatel:</w:t>
      </w:r>
      <w:r w:rsidRPr="00936B10">
        <w:rPr>
          <w:rFonts w:ascii="Arial" w:hAnsi="Arial" w:cs="Arial"/>
          <w:sz w:val="22"/>
          <w:szCs w:val="22"/>
        </w:rPr>
        <w:tab/>
        <w:t>Č</w:t>
      </w:r>
      <w:r w:rsidRPr="00936B10">
        <w:rPr>
          <w:rFonts w:ascii="Arial" w:hAnsi="Arial" w:cs="Arial"/>
          <w:snapToGrid w:val="0"/>
          <w:sz w:val="22"/>
          <w:szCs w:val="22"/>
        </w:rPr>
        <w:t>eská republika-</w:t>
      </w:r>
      <w:r w:rsidRPr="00936B10">
        <w:rPr>
          <w:rFonts w:ascii="Arial" w:hAnsi="Arial" w:cs="Arial"/>
          <w:sz w:val="22"/>
          <w:szCs w:val="22"/>
        </w:rPr>
        <w:t>Státní pozemkový úřad,</w:t>
      </w:r>
    </w:p>
    <w:p w14:paraId="22CED483" w14:textId="1D98F215" w:rsidR="003821CB" w:rsidRPr="00936B10" w:rsidRDefault="003821CB" w:rsidP="00201ABE">
      <w:pPr>
        <w:pStyle w:val="Bezmezer"/>
        <w:tabs>
          <w:tab w:val="left" w:pos="3119"/>
        </w:tabs>
        <w:ind w:left="3119"/>
        <w:rPr>
          <w:rFonts w:ascii="Arial" w:hAnsi="Arial" w:cs="Arial"/>
          <w:sz w:val="22"/>
          <w:szCs w:val="22"/>
        </w:rPr>
      </w:pPr>
      <w:r w:rsidRPr="00936B10">
        <w:rPr>
          <w:rFonts w:ascii="Arial" w:hAnsi="Arial" w:cs="Arial"/>
          <w:sz w:val="22"/>
          <w:szCs w:val="22"/>
        </w:rPr>
        <w:t>Krajský p</w:t>
      </w:r>
      <w:r w:rsidRPr="00936B10">
        <w:rPr>
          <w:rFonts w:ascii="Arial" w:hAnsi="Arial" w:cs="Arial"/>
          <w:snapToGrid w:val="0"/>
          <w:sz w:val="22"/>
          <w:szCs w:val="22"/>
        </w:rPr>
        <w:t xml:space="preserve">ozemkový úřad pro </w:t>
      </w:r>
      <w:r>
        <w:rPr>
          <w:rFonts w:ascii="Arial" w:hAnsi="Arial" w:cs="Arial"/>
          <w:snapToGrid w:val="0"/>
          <w:sz w:val="22"/>
          <w:szCs w:val="22"/>
        </w:rPr>
        <w:t>Pardubický kraj</w:t>
      </w:r>
    </w:p>
    <w:p w14:paraId="31444BE3" w14:textId="44913B63" w:rsidR="005E5EF9" w:rsidRDefault="003821CB" w:rsidP="00201ABE">
      <w:pPr>
        <w:pStyle w:val="Bezmezer"/>
        <w:tabs>
          <w:tab w:val="left" w:pos="3119"/>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t xml:space="preserve">ředitelem Krajského pozemkového úřadu </w:t>
      </w:r>
    </w:p>
    <w:p w14:paraId="73BB61D4" w14:textId="2212CA4C" w:rsidR="003821CB" w:rsidRPr="00936B10" w:rsidRDefault="005E5EF9" w:rsidP="00201ABE">
      <w:pPr>
        <w:pStyle w:val="Bezmezer"/>
        <w:tabs>
          <w:tab w:val="left" w:pos="3119"/>
        </w:tabs>
        <w:ind w:left="3119" w:hanging="2977"/>
        <w:rPr>
          <w:rFonts w:ascii="Arial" w:hAnsi="Arial" w:cs="Arial"/>
          <w:sz w:val="22"/>
          <w:szCs w:val="22"/>
        </w:rPr>
      </w:pPr>
      <w:r>
        <w:rPr>
          <w:rFonts w:ascii="Arial" w:hAnsi="Arial" w:cs="Arial"/>
          <w:sz w:val="22"/>
          <w:szCs w:val="22"/>
        </w:rPr>
        <w:tab/>
      </w:r>
      <w:r w:rsidR="003821CB" w:rsidRPr="00936B10">
        <w:rPr>
          <w:rFonts w:ascii="Arial" w:hAnsi="Arial" w:cs="Arial"/>
          <w:sz w:val="22"/>
          <w:szCs w:val="22"/>
        </w:rPr>
        <w:t xml:space="preserve">pro </w:t>
      </w:r>
      <w:r w:rsidR="003821CB">
        <w:rPr>
          <w:rFonts w:ascii="Arial" w:hAnsi="Arial" w:cs="Arial"/>
          <w:sz w:val="22"/>
          <w:szCs w:val="22"/>
        </w:rPr>
        <w:t>Pardubický kraj Ing. Miroslavem Kučerou</w:t>
      </w:r>
    </w:p>
    <w:p w14:paraId="6F09481A" w14:textId="5E8CD699" w:rsidR="003821CB" w:rsidRPr="00936B10" w:rsidRDefault="003821CB" w:rsidP="00201ABE">
      <w:pPr>
        <w:pStyle w:val="Bezmezer"/>
        <w:tabs>
          <w:tab w:val="left" w:pos="4536"/>
        </w:tabs>
        <w:ind w:left="4536" w:hanging="4536"/>
        <w:rPr>
          <w:rFonts w:ascii="Arial" w:hAnsi="Arial" w:cs="Arial"/>
          <w:sz w:val="22"/>
          <w:szCs w:val="22"/>
        </w:rPr>
      </w:pPr>
      <w:r w:rsidRPr="00936B10">
        <w:rPr>
          <w:rFonts w:ascii="Arial" w:hAnsi="Arial" w:cs="Arial"/>
          <w:sz w:val="22"/>
          <w:szCs w:val="22"/>
        </w:rPr>
        <w:t>ve smluvních záležitostech</w:t>
      </w:r>
      <w:r w:rsidR="00201ABE">
        <w:rPr>
          <w:rFonts w:ascii="Arial" w:hAnsi="Arial" w:cs="Arial"/>
          <w:sz w:val="22"/>
          <w:szCs w:val="22"/>
        </w:rPr>
        <w:t xml:space="preserve"> </w:t>
      </w:r>
      <w:r w:rsidRPr="00936B10">
        <w:rPr>
          <w:rFonts w:ascii="Arial" w:hAnsi="Arial" w:cs="Arial"/>
          <w:sz w:val="22"/>
          <w:szCs w:val="22"/>
        </w:rPr>
        <w:t>oprávněn jednat:</w:t>
      </w:r>
      <w:r w:rsidR="0056087E">
        <w:rPr>
          <w:rFonts w:ascii="Arial" w:hAnsi="Arial" w:cs="Arial"/>
          <w:sz w:val="22"/>
          <w:szCs w:val="22"/>
        </w:rPr>
        <w:tab/>
      </w:r>
      <w:r>
        <w:rPr>
          <w:rFonts w:ascii="Arial" w:hAnsi="Arial" w:cs="Arial"/>
          <w:sz w:val="22"/>
          <w:szCs w:val="22"/>
        </w:rPr>
        <w:t>Ing. Miroslav Kučera</w:t>
      </w:r>
    </w:p>
    <w:p w14:paraId="428420C3" w14:textId="77777777" w:rsidR="0056087E" w:rsidRDefault="003821CB" w:rsidP="00201ABE">
      <w:pPr>
        <w:pStyle w:val="Bezmezer"/>
        <w:tabs>
          <w:tab w:val="left" w:pos="4536"/>
        </w:tabs>
        <w:ind w:left="4536" w:hanging="4536"/>
        <w:rPr>
          <w:rFonts w:ascii="Arial" w:hAnsi="Arial" w:cs="Arial"/>
          <w:sz w:val="22"/>
          <w:szCs w:val="22"/>
        </w:rPr>
      </w:pPr>
      <w:r w:rsidRPr="00936B10">
        <w:rPr>
          <w:rFonts w:ascii="Arial" w:hAnsi="Arial" w:cs="Arial"/>
          <w:sz w:val="22"/>
          <w:szCs w:val="22"/>
        </w:rPr>
        <w:t>Adresa:</w:t>
      </w:r>
      <w:r w:rsidRPr="00936B10">
        <w:rPr>
          <w:rFonts w:ascii="Arial" w:hAnsi="Arial" w:cs="Arial"/>
          <w:sz w:val="22"/>
          <w:szCs w:val="22"/>
        </w:rPr>
        <w:tab/>
      </w:r>
      <w:r>
        <w:rPr>
          <w:rFonts w:ascii="Arial" w:hAnsi="Arial" w:cs="Arial"/>
          <w:sz w:val="22"/>
          <w:szCs w:val="22"/>
        </w:rPr>
        <w:t>KPÚ pro Pardubický kraj, B. Němcové 231,</w:t>
      </w:r>
    </w:p>
    <w:p w14:paraId="52200242" w14:textId="347832C8" w:rsidR="003821CB" w:rsidRPr="00936B10" w:rsidRDefault="0056087E" w:rsidP="00201ABE">
      <w:pPr>
        <w:pStyle w:val="Bezmezer"/>
        <w:tabs>
          <w:tab w:val="left" w:pos="4536"/>
        </w:tabs>
        <w:ind w:left="4536" w:hanging="4536"/>
        <w:rPr>
          <w:rFonts w:ascii="Arial" w:hAnsi="Arial" w:cs="Arial"/>
          <w:sz w:val="22"/>
          <w:szCs w:val="22"/>
        </w:rPr>
      </w:pPr>
      <w:r>
        <w:rPr>
          <w:rFonts w:ascii="Arial" w:hAnsi="Arial" w:cs="Arial"/>
          <w:sz w:val="22"/>
          <w:szCs w:val="22"/>
        </w:rPr>
        <w:tab/>
      </w:r>
      <w:r w:rsidR="003821CB">
        <w:rPr>
          <w:rFonts w:ascii="Arial" w:hAnsi="Arial" w:cs="Arial"/>
          <w:sz w:val="22"/>
          <w:szCs w:val="22"/>
        </w:rPr>
        <w:t>Pardubice, 530 02</w:t>
      </w:r>
      <w:r w:rsidR="003821CB" w:rsidRPr="00936B10">
        <w:rPr>
          <w:rFonts w:ascii="Arial" w:hAnsi="Arial" w:cs="Arial"/>
          <w:sz w:val="22"/>
          <w:szCs w:val="22"/>
        </w:rPr>
        <w:tab/>
      </w:r>
    </w:p>
    <w:p w14:paraId="31037EB6" w14:textId="77777777" w:rsidR="003821CB" w:rsidRPr="00936B10" w:rsidRDefault="003821CB" w:rsidP="00201ABE">
      <w:pPr>
        <w:pStyle w:val="Bezmezer"/>
        <w:tabs>
          <w:tab w:val="left" w:pos="4536"/>
        </w:tabs>
        <w:ind w:left="4536" w:hanging="4536"/>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Pr>
          <w:rFonts w:ascii="Arial" w:hAnsi="Arial" w:cs="Arial"/>
          <w:sz w:val="22"/>
          <w:szCs w:val="22"/>
        </w:rPr>
        <w:t>727 966 745</w:t>
      </w:r>
    </w:p>
    <w:p w14:paraId="6E20D2B2" w14:textId="77777777" w:rsidR="003821CB" w:rsidRDefault="003821CB" w:rsidP="00201ABE">
      <w:pPr>
        <w:pStyle w:val="Bezmezer"/>
        <w:tabs>
          <w:tab w:val="left" w:pos="4536"/>
        </w:tabs>
        <w:ind w:left="4536" w:hanging="4536"/>
        <w:rPr>
          <w:rFonts w:ascii="Arial" w:hAnsi="Arial" w:cs="Arial"/>
          <w:sz w:val="22"/>
          <w:szCs w:val="22"/>
        </w:rPr>
      </w:pPr>
      <w:r w:rsidRPr="00FD7794">
        <w:rPr>
          <w:rFonts w:ascii="Arial" w:hAnsi="Arial" w:cs="Arial"/>
          <w:sz w:val="22"/>
          <w:szCs w:val="22"/>
        </w:rPr>
        <w:t>E-mail:</w:t>
      </w:r>
      <w:r w:rsidRPr="00FD7794">
        <w:rPr>
          <w:rFonts w:ascii="Arial" w:hAnsi="Arial" w:cs="Arial"/>
          <w:sz w:val="22"/>
          <w:szCs w:val="22"/>
        </w:rPr>
        <w:tab/>
      </w:r>
      <w:hyperlink r:id="rId12" w:history="1">
        <w:r w:rsidRPr="001C37B1">
          <w:rPr>
            <w:rStyle w:val="Hypertextovodkaz"/>
            <w:rFonts w:ascii="Arial" w:hAnsi="Arial" w:cs="Arial"/>
            <w:sz w:val="22"/>
            <w:szCs w:val="22"/>
          </w:rPr>
          <w:t>pardubicky.kraj@spucr.cz</w:t>
        </w:r>
      </w:hyperlink>
    </w:p>
    <w:p w14:paraId="7C3FFAE9" w14:textId="77777777" w:rsidR="003821CB" w:rsidRPr="0068009F" w:rsidRDefault="003821CB" w:rsidP="00201ABE">
      <w:pPr>
        <w:pStyle w:val="Bezmezer"/>
        <w:tabs>
          <w:tab w:val="left" w:pos="4536"/>
        </w:tabs>
        <w:ind w:left="4536" w:hanging="4536"/>
        <w:rPr>
          <w:rFonts w:ascii="Arial" w:hAnsi="Arial" w:cs="Arial"/>
          <w:sz w:val="22"/>
          <w:szCs w:val="22"/>
        </w:rPr>
      </w:pPr>
      <w:r w:rsidRPr="0068009F">
        <w:rPr>
          <w:rFonts w:ascii="Arial" w:hAnsi="Arial" w:cs="Arial"/>
          <w:sz w:val="22"/>
          <w:szCs w:val="22"/>
        </w:rPr>
        <w:t>Zástupce ve věcech technických:</w:t>
      </w:r>
      <w:r w:rsidRPr="0068009F">
        <w:rPr>
          <w:rFonts w:ascii="Arial" w:hAnsi="Arial" w:cs="Arial"/>
          <w:sz w:val="22"/>
          <w:szCs w:val="22"/>
        </w:rPr>
        <w:tab/>
      </w:r>
      <w:r>
        <w:rPr>
          <w:rFonts w:ascii="Arial" w:hAnsi="Arial" w:cs="Arial"/>
          <w:sz w:val="22"/>
          <w:szCs w:val="22"/>
        </w:rPr>
        <w:t>Mgr.</w:t>
      </w:r>
      <w:r w:rsidRPr="0068009F">
        <w:rPr>
          <w:rFonts w:ascii="Arial" w:hAnsi="Arial" w:cs="Arial"/>
          <w:sz w:val="22"/>
          <w:szCs w:val="22"/>
        </w:rPr>
        <w:t xml:space="preserve"> </w:t>
      </w:r>
      <w:r>
        <w:rPr>
          <w:rFonts w:ascii="Arial" w:hAnsi="Arial" w:cs="Arial"/>
          <w:sz w:val="22"/>
          <w:szCs w:val="22"/>
        </w:rPr>
        <w:t>Martina Tomášová</w:t>
      </w:r>
    </w:p>
    <w:p w14:paraId="65CE7D38" w14:textId="0DC3E902" w:rsidR="003821CB" w:rsidRDefault="003821CB" w:rsidP="00201ABE">
      <w:pPr>
        <w:pStyle w:val="Bezmezer"/>
        <w:tabs>
          <w:tab w:val="left" w:pos="4536"/>
        </w:tabs>
        <w:ind w:left="4253" w:hanging="4253"/>
        <w:rPr>
          <w:rFonts w:ascii="Arial" w:hAnsi="Arial" w:cs="Arial"/>
          <w:sz w:val="22"/>
          <w:szCs w:val="22"/>
        </w:rPr>
      </w:pPr>
      <w:r w:rsidRPr="00936B10">
        <w:rPr>
          <w:rFonts w:ascii="Arial" w:hAnsi="Arial" w:cs="Arial"/>
          <w:sz w:val="22"/>
          <w:szCs w:val="22"/>
        </w:rPr>
        <w:t>Fakturační adresa:</w:t>
      </w:r>
      <w:r w:rsidR="00201ABE">
        <w:rPr>
          <w:rFonts w:ascii="Arial" w:hAnsi="Arial" w:cs="Arial"/>
          <w:sz w:val="22"/>
          <w:szCs w:val="22"/>
        </w:rPr>
        <w:tab/>
      </w:r>
      <w:r w:rsidR="00201ABE">
        <w:rPr>
          <w:rFonts w:ascii="Arial" w:hAnsi="Arial" w:cs="Arial"/>
          <w:sz w:val="22"/>
          <w:szCs w:val="22"/>
        </w:rPr>
        <w:tab/>
      </w:r>
      <w:r w:rsidRPr="00936B10">
        <w:rPr>
          <w:rFonts w:ascii="Arial" w:hAnsi="Arial" w:cs="Arial"/>
          <w:sz w:val="22"/>
          <w:szCs w:val="22"/>
        </w:rPr>
        <w:t>Státní pozemkový úřad</w:t>
      </w:r>
    </w:p>
    <w:p w14:paraId="3DA6B2A6" w14:textId="2FCE9864" w:rsidR="003821CB" w:rsidRDefault="003821CB" w:rsidP="00201ABE">
      <w:pPr>
        <w:pStyle w:val="Bezmezer"/>
        <w:tabs>
          <w:tab w:val="left" w:pos="4536"/>
        </w:tabs>
        <w:ind w:left="4253" w:hanging="4536"/>
        <w:rPr>
          <w:rFonts w:ascii="Arial" w:hAnsi="Arial" w:cs="Arial"/>
          <w:sz w:val="22"/>
          <w:szCs w:val="22"/>
        </w:rPr>
      </w:pPr>
      <w:r>
        <w:rPr>
          <w:rFonts w:ascii="Arial" w:hAnsi="Arial" w:cs="Arial"/>
          <w:sz w:val="22"/>
          <w:szCs w:val="22"/>
        </w:rPr>
        <w:tab/>
      </w:r>
      <w:r w:rsidR="00201ABE">
        <w:rPr>
          <w:rFonts w:ascii="Arial" w:hAnsi="Arial" w:cs="Arial"/>
          <w:sz w:val="22"/>
          <w:szCs w:val="22"/>
        </w:rPr>
        <w:tab/>
      </w:r>
      <w:r w:rsidRPr="00936B10">
        <w:rPr>
          <w:rFonts w:ascii="Arial" w:hAnsi="Arial" w:cs="Arial"/>
          <w:sz w:val="22"/>
          <w:szCs w:val="22"/>
        </w:rPr>
        <w:t xml:space="preserve">Husinecká </w:t>
      </w:r>
      <w:r>
        <w:rPr>
          <w:rFonts w:ascii="Arial" w:hAnsi="Arial" w:cs="Arial"/>
          <w:sz w:val="22"/>
          <w:szCs w:val="22"/>
        </w:rPr>
        <w:t>1024/11 a,</w:t>
      </w:r>
    </w:p>
    <w:p w14:paraId="3F2053F6" w14:textId="77777777" w:rsidR="003821CB" w:rsidRDefault="003821CB" w:rsidP="00201ABE">
      <w:pPr>
        <w:pStyle w:val="Bezmezer"/>
        <w:tabs>
          <w:tab w:val="left" w:pos="4536"/>
        </w:tabs>
        <w:ind w:left="-142"/>
        <w:rPr>
          <w:rFonts w:ascii="Arial" w:hAnsi="Arial" w:cs="Arial"/>
          <w:sz w:val="22"/>
          <w:szCs w:val="22"/>
        </w:rPr>
      </w:pPr>
      <w:r>
        <w:rPr>
          <w:rFonts w:ascii="Arial" w:hAnsi="Arial" w:cs="Arial"/>
          <w:sz w:val="22"/>
          <w:szCs w:val="22"/>
        </w:rPr>
        <w:tab/>
      </w:r>
      <w:r w:rsidRPr="00936B10">
        <w:rPr>
          <w:rFonts w:ascii="Arial" w:hAnsi="Arial" w:cs="Arial"/>
          <w:sz w:val="22"/>
          <w:szCs w:val="22"/>
        </w:rPr>
        <w:t xml:space="preserve">130 00 Praha </w:t>
      </w:r>
      <w:r>
        <w:rPr>
          <w:rFonts w:ascii="Arial" w:hAnsi="Arial" w:cs="Arial"/>
          <w:sz w:val="22"/>
          <w:szCs w:val="22"/>
        </w:rPr>
        <w:t xml:space="preserve">3 </w:t>
      </w:r>
      <w:r w:rsidRPr="00936B10">
        <w:rPr>
          <w:rFonts w:ascii="Arial" w:hAnsi="Arial" w:cs="Arial"/>
          <w:sz w:val="22"/>
          <w:szCs w:val="22"/>
        </w:rPr>
        <w:t>– Žižkov</w:t>
      </w:r>
    </w:p>
    <w:p w14:paraId="5641CD0C" w14:textId="77777777" w:rsidR="003821CB" w:rsidRPr="00936B10" w:rsidRDefault="003821CB" w:rsidP="00201ABE">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Pr>
          <w:rFonts w:ascii="Arial" w:hAnsi="Arial" w:cs="Arial"/>
          <w:sz w:val="22"/>
          <w:szCs w:val="22"/>
        </w:rPr>
        <w:t>z49per3</w:t>
      </w:r>
    </w:p>
    <w:p w14:paraId="3564268B" w14:textId="77777777" w:rsidR="003821CB" w:rsidRPr="00936B10" w:rsidRDefault="003821CB" w:rsidP="00201ABE">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Pr>
          <w:rFonts w:ascii="Arial" w:hAnsi="Arial" w:cs="Arial"/>
          <w:sz w:val="22"/>
          <w:szCs w:val="22"/>
        </w:rPr>
        <w:t>ČNB</w:t>
      </w:r>
      <w:r w:rsidRPr="00936B10">
        <w:rPr>
          <w:rFonts w:ascii="Arial" w:hAnsi="Arial" w:cs="Arial"/>
          <w:sz w:val="22"/>
          <w:szCs w:val="22"/>
        </w:rPr>
        <w:tab/>
      </w:r>
    </w:p>
    <w:p w14:paraId="5E276C86" w14:textId="77777777" w:rsidR="003821CB" w:rsidRPr="002960CA" w:rsidRDefault="003821CB" w:rsidP="00201ABE">
      <w:pPr>
        <w:pStyle w:val="Bezmezer"/>
        <w:tabs>
          <w:tab w:val="left" w:pos="4536"/>
        </w:tabs>
        <w:ind w:left="0"/>
      </w:pPr>
      <w:r w:rsidRPr="00936B10">
        <w:rPr>
          <w:rFonts w:ascii="Arial" w:hAnsi="Arial" w:cs="Arial"/>
          <w:bCs/>
          <w:sz w:val="22"/>
          <w:szCs w:val="22"/>
        </w:rPr>
        <w:t>Číslo účtu:</w:t>
      </w:r>
      <w:r w:rsidRPr="00936B10">
        <w:rPr>
          <w:rFonts w:ascii="Arial" w:hAnsi="Arial" w:cs="Arial"/>
          <w:bCs/>
          <w:sz w:val="22"/>
          <w:szCs w:val="22"/>
        </w:rPr>
        <w:tab/>
      </w:r>
      <w:r w:rsidRPr="002960CA">
        <w:rPr>
          <w:rFonts w:ascii="Arial" w:eastAsia="Lucida Sans Unicode" w:hAnsi="Arial" w:cs="Arial"/>
          <w:sz w:val="22"/>
          <w:szCs w:val="22"/>
        </w:rPr>
        <w:t>3723001/0710</w:t>
      </w:r>
    </w:p>
    <w:p w14:paraId="297B3C34" w14:textId="77777777" w:rsidR="003821CB" w:rsidRPr="00936B10" w:rsidRDefault="003821CB" w:rsidP="00201ABE">
      <w:pPr>
        <w:pStyle w:val="Bezmezer"/>
        <w:tabs>
          <w:tab w:val="left" w:pos="4536"/>
        </w:tabs>
        <w:ind w:left="0"/>
        <w:rPr>
          <w:rFonts w:ascii="Arial" w:hAnsi="Arial" w:cs="Arial"/>
          <w:bCs/>
          <w:sz w:val="22"/>
          <w:szCs w:val="22"/>
        </w:rPr>
      </w:pPr>
      <w:r w:rsidRPr="00936B10">
        <w:rPr>
          <w:rFonts w:ascii="Arial" w:hAnsi="Arial" w:cs="Arial"/>
          <w:bCs/>
          <w:sz w:val="22"/>
          <w:szCs w:val="22"/>
        </w:rPr>
        <w:t>IČO:</w:t>
      </w:r>
      <w:r w:rsidRPr="00936B10">
        <w:rPr>
          <w:rFonts w:ascii="Arial" w:hAnsi="Arial" w:cs="Arial"/>
          <w:bCs/>
          <w:sz w:val="22"/>
          <w:szCs w:val="22"/>
        </w:rPr>
        <w:tab/>
      </w:r>
      <w:r>
        <w:rPr>
          <w:rFonts w:ascii="Arial" w:hAnsi="Arial" w:cs="Arial"/>
          <w:sz w:val="22"/>
          <w:szCs w:val="22"/>
        </w:rPr>
        <w:t>01312774</w:t>
      </w:r>
    </w:p>
    <w:p w14:paraId="77C16377" w14:textId="77777777" w:rsidR="003821CB" w:rsidRPr="00936B10" w:rsidRDefault="003821CB" w:rsidP="00201ABE">
      <w:pPr>
        <w:pStyle w:val="Bezmezer"/>
        <w:tabs>
          <w:tab w:val="left" w:pos="4536"/>
        </w:tabs>
        <w:ind w:left="0"/>
        <w:rPr>
          <w:rFonts w:ascii="Arial" w:hAnsi="Arial" w:cs="Arial"/>
          <w:bCs/>
          <w:sz w:val="22"/>
          <w:szCs w:val="22"/>
        </w:rPr>
      </w:pPr>
      <w:r w:rsidRPr="00936B10">
        <w:rPr>
          <w:rFonts w:ascii="Arial" w:hAnsi="Arial" w:cs="Arial"/>
          <w:bCs/>
          <w:sz w:val="22"/>
          <w:szCs w:val="22"/>
        </w:rPr>
        <w:t>DIČ:</w:t>
      </w:r>
      <w:r w:rsidRPr="00936B10">
        <w:rPr>
          <w:rFonts w:ascii="Arial" w:hAnsi="Arial" w:cs="Arial"/>
          <w:bCs/>
          <w:sz w:val="22"/>
          <w:szCs w:val="22"/>
        </w:rPr>
        <w:tab/>
        <w:t xml:space="preserve">není plátcem DPH </w:t>
      </w:r>
    </w:p>
    <w:p w14:paraId="5111BE7F" w14:textId="77777777" w:rsidR="003821CB" w:rsidRDefault="003821CB" w:rsidP="003821CB">
      <w:pPr>
        <w:pStyle w:val="Bezmezer"/>
        <w:ind w:left="0"/>
        <w:rPr>
          <w:rFonts w:ascii="Arial" w:hAnsi="Arial" w:cs="Arial"/>
          <w:b/>
          <w:sz w:val="22"/>
          <w:szCs w:val="22"/>
        </w:rPr>
      </w:pPr>
      <w:r w:rsidRPr="00936B10">
        <w:rPr>
          <w:rFonts w:ascii="Arial" w:hAnsi="Arial" w:cs="Arial"/>
          <w:sz w:val="22"/>
          <w:szCs w:val="22"/>
        </w:rPr>
        <w:t xml:space="preserve">dále jen </w:t>
      </w:r>
      <w:r w:rsidRPr="00936B10">
        <w:rPr>
          <w:rFonts w:ascii="Arial" w:hAnsi="Arial" w:cs="Arial"/>
          <w:b/>
          <w:sz w:val="22"/>
          <w:szCs w:val="22"/>
        </w:rPr>
        <w:t>„objednatel“</w:t>
      </w:r>
    </w:p>
    <w:p w14:paraId="084CE04F" w14:textId="77777777" w:rsidR="00626C73" w:rsidRDefault="00626C73" w:rsidP="00936B10">
      <w:pPr>
        <w:pStyle w:val="Bezmezer"/>
        <w:tabs>
          <w:tab w:val="left" w:pos="4536"/>
        </w:tabs>
        <w:ind w:left="0"/>
        <w:rPr>
          <w:rFonts w:ascii="Arial" w:hAnsi="Arial" w:cs="Arial"/>
          <w:sz w:val="22"/>
          <w:szCs w:val="22"/>
        </w:rPr>
      </w:pPr>
    </w:p>
    <w:p w14:paraId="28300059" w14:textId="3771155A" w:rsidR="00D94C73" w:rsidRPr="00936B10" w:rsidRDefault="00B97EC3" w:rsidP="00936B10">
      <w:pPr>
        <w:pStyle w:val="Bezmezer"/>
        <w:tabs>
          <w:tab w:val="left" w:pos="4536"/>
        </w:tabs>
        <w:ind w:left="0"/>
        <w:rPr>
          <w:rFonts w:ascii="Arial" w:hAnsi="Arial" w:cs="Arial"/>
          <w:sz w:val="22"/>
          <w:szCs w:val="22"/>
        </w:rPr>
      </w:pPr>
      <w:r w:rsidRPr="00936B10">
        <w:rPr>
          <w:rFonts w:ascii="Arial" w:hAnsi="Arial" w:cs="Arial"/>
          <w:sz w:val="22"/>
          <w:szCs w:val="22"/>
        </w:rPr>
        <w:t>a</w:t>
      </w:r>
    </w:p>
    <w:p w14:paraId="548A2947" w14:textId="76580EF2" w:rsidR="00D94C73" w:rsidRPr="00324A49" w:rsidRDefault="00D94C73" w:rsidP="00936B10">
      <w:pPr>
        <w:pStyle w:val="Bezmezer"/>
        <w:tabs>
          <w:tab w:val="left" w:pos="4536"/>
        </w:tabs>
        <w:ind w:left="0"/>
        <w:rPr>
          <w:rFonts w:ascii="Arial" w:hAnsi="Arial" w:cs="Arial"/>
          <w:b/>
          <w:sz w:val="22"/>
          <w:szCs w:val="22"/>
        </w:rPr>
      </w:pPr>
      <w:r w:rsidRPr="00324A49">
        <w:rPr>
          <w:rFonts w:ascii="Arial" w:hAnsi="Arial" w:cs="Arial"/>
          <w:b/>
          <w:sz w:val="22"/>
          <w:szCs w:val="22"/>
        </w:rPr>
        <w:t>Zhotovitel č. 1:</w:t>
      </w:r>
      <w:r w:rsidRPr="00324A49">
        <w:rPr>
          <w:rFonts w:ascii="Arial" w:hAnsi="Arial" w:cs="Arial"/>
          <w:b/>
          <w:sz w:val="22"/>
          <w:szCs w:val="22"/>
        </w:rPr>
        <w:tab/>
      </w:r>
      <w:r w:rsidR="0049512D" w:rsidRPr="0049512D">
        <w:rPr>
          <w:rFonts w:ascii="Arial" w:hAnsi="Arial" w:cs="Arial"/>
          <w:b/>
          <w:sz w:val="22"/>
          <w:szCs w:val="22"/>
        </w:rPr>
        <w:t>Radek Schwab</w:t>
      </w:r>
    </w:p>
    <w:p w14:paraId="378DC772" w14:textId="0C275B5E" w:rsidR="00EF3AC1"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5B0A0F">
        <w:rPr>
          <w:rFonts w:ascii="Arial" w:hAnsi="Arial" w:cs="Arial"/>
          <w:sz w:val="22"/>
          <w:szCs w:val="22"/>
        </w:rPr>
        <w:t>XXXXXXXX</w:t>
      </w:r>
      <w:r w:rsidR="0044602F" w:rsidRPr="0044602F">
        <w:rPr>
          <w:rFonts w:ascii="Arial" w:hAnsi="Arial" w:cs="Arial"/>
          <w:sz w:val="22"/>
          <w:szCs w:val="22"/>
        </w:rPr>
        <w:t>, Vysoké Mýto</w:t>
      </w:r>
      <w:r w:rsidR="00CF1966">
        <w:rPr>
          <w:rFonts w:ascii="Arial" w:hAnsi="Arial" w:cs="Arial"/>
          <w:sz w:val="22"/>
          <w:szCs w:val="22"/>
        </w:rPr>
        <w:t xml:space="preserve"> </w:t>
      </w:r>
    </w:p>
    <w:p w14:paraId="535E658E" w14:textId="770CA99F" w:rsidR="00D94C73" w:rsidRPr="00936B10" w:rsidRDefault="00EF3AC1" w:rsidP="00936B10">
      <w:pPr>
        <w:pStyle w:val="Bezmezer"/>
        <w:tabs>
          <w:tab w:val="left" w:pos="4536"/>
        </w:tabs>
        <w:ind w:left="0"/>
        <w:rPr>
          <w:rFonts w:ascii="Arial" w:hAnsi="Arial" w:cs="Arial"/>
          <w:sz w:val="22"/>
          <w:szCs w:val="22"/>
        </w:rPr>
      </w:pPr>
      <w:r>
        <w:rPr>
          <w:rFonts w:ascii="Arial" w:hAnsi="Arial" w:cs="Arial"/>
          <w:sz w:val="22"/>
          <w:szCs w:val="22"/>
        </w:rPr>
        <w:tab/>
      </w:r>
      <w:r w:rsidR="00F03D51">
        <w:rPr>
          <w:rFonts w:ascii="Arial" w:hAnsi="Arial" w:cs="Arial"/>
          <w:sz w:val="22"/>
          <w:szCs w:val="22"/>
        </w:rPr>
        <w:t>XXXXXXXX</w:t>
      </w:r>
      <w:r w:rsidR="00D94C73" w:rsidRPr="00936B10">
        <w:rPr>
          <w:rFonts w:ascii="Arial" w:hAnsi="Arial" w:cs="Arial"/>
          <w:sz w:val="22"/>
          <w:szCs w:val="22"/>
        </w:rPr>
        <w:tab/>
      </w:r>
    </w:p>
    <w:p w14:paraId="676ACD7A" w14:textId="4FB3AAA1"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B85DF4" w:rsidRPr="00B85DF4">
        <w:rPr>
          <w:rFonts w:ascii="Arial" w:hAnsi="Arial" w:cs="Arial"/>
          <w:sz w:val="22"/>
          <w:szCs w:val="22"/>
        </w:rPr>
        <w:t>Radk</w:t>
      </w:r>
      <w:r w:rsidR="00B85DF4">
        <w:rPr>
          <w:rFonts w:ascii="Arial" w:hAnsi="Arial" w:cs="Arial"/>
          <w:sz w:val="22"/>
          <w:szCs w:val="22"/>
        </w:rPr>
        <w:t>em</w:t>
      </w:r>
      <w:r w:rsidR="00B85DF4" w:rsidRPr="00B85DF4">
        <w:rPr>
          <w:rFonts w:ascii="Arial" w:hAnsi="Arial" w:cs="Arial"/>
          <w:sz w:val="22"/>
          <w:szCs w:val="22"/>
        </w:rPr>
        <w:t xml:space="preserve"> </w:t>
      </w:r>
      <w:proofErr w:type="spellStart"/>
      <w:r w:rsidR="00B85DF4" w:rsidRPr="00B85DF4">
        <w:rPr>
          <w:rFonts w:ascii="Arial" w:hAnsi="Arial" w:cs="Arial"/>
          <w:sz w:val="22"/>
          <w:szCs w:val="22"/>
        </w:rPr>
        <w:t>Schwab</w:t>
      </w:r>
      <w:r w:rsidRPr="00936B10">
        <w:rPr>
          <w:rFonts w:ascii="Arial" w:hAnsi="Arial" w:cs="Arial"/>
          <w:sz w:val="22"/>
          <w:szCs w:val="22"/>
        </w:rPr>
        <w:t>em</w:t>
      </w:r>
      <w:proofErr w:type="spellEnd"/>
      <w:r w:rsidRPr="00936B10">
        <w:rPr>
          <w:rFonts w:ascii="Arial" w:hAnsi="Arial" w:cs="Arial"/>
          <w:sz w:val="22"/>
          <w:szCs w:val="22"/>
        </w:rPr>
        <w:tab/>
      </w:r>
    </w:p>
    <w:p w14:paraId="0759B9CF" w14:textId="6634FB91"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1F6867" w:rsidRPr="001F6867">
        <w:rPr>
          <w:rFonts w:ascii="Arial" w:hAnsi="Arial" w:cs="Arial"/>
          <w:sz w:val="22"/>
          <w:szCs w:val="22"/>
        </w:rPr>
        <w:t>Radek Schwab</w:t>
      </w:r>
    </w:p>
    <w:p w14:paraId="1839F0AD" w14:textId="08775E29"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1F6867" w:rsidRPr="001F6867">
        <w:rPr>
          <w:rFonts w:ascii="Arial" w:hAnsi="Arial" w:cs="Arial"/>
          <w:sz w:val="22"/>
          <w:szCs w:val="22"/>
        </w:rPr>
        <w:t>Radek Schwab</w:t>
      </w:r>
    </w:p>
    <w:p w14:paraId="01D2D25A" w14:textId="5C190423"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bookmarkStart w:id="0" w:name="_Hlk161120467"/>
      <w:r w:rsidR="00F03D51">
        <w:rPr>
          <w:rFonts w:ascii="Arial" w:hAnsi="Arial" w:cs="Arial"/>
          <w:sz w:val="22"/>
          <w:szCs w:val="22"/>
        </w:rPr>
        <w:t>XXXXXXXX</w:t>
      </w:r>
      <w:bookmarkEnd w:id="0"/>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0FDC6E56" w14:textId="040AA107"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F03D51">
        <w:rPr>
          <w:rFonts w:ascii="Arial" w:hAnsi="Arial" w:cs="Arial"/>
          <w:sz w:val="22"/>
          <w:szCs w:val="22"/>
        </w:rPr>
        <w:t>XXXXXXXX</w:t>
      </w:r>
    </w:p>
    <w:p w14:paraId="16819018" w14:textId="4203E3B6"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F03D51">
        <w:rPr>
          <w:rFonts w:ascii="Arial" w:hAnsi="Arial" w:cs="Arial"/>
          <w:sz w:val="22"/>
          <w:szCs w:val="22"/>
        </w:rPr>
        <w:t>XXXXXXXX</w:t>
      </w:r>
      <w:r w:rsidRPr="00936B10">
        <w:rPr>
          <w:rFonts w:ascii="Arial" w:hAnsi="Arial" w:cs="Arial"/>
          <w:sz w:val="22"/>
          <w:szCs w:val="22"/>
        </w:rPr>
        <w:tab/>
      </w:r>
    </w:p>
    <w:p w14:paraId="0381B1B4" w14:textId="2FD724CE"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F03D51">
        <w:rPr>
          <w:rFonts w:ascii="Arial" w:hAnsi="Arial" w:cs="Arial"/>
          <w:sz w:val="22"/>
          <w:szCs w:val="22"/>
        </w:rPr>
        <w:t>XXXXXXXX</w:t>
      </w:r>
      <w:r w:rsidRPr="00936B10">
        <w:rPr>
          <w:rFonts w:ascii="Arial" w:hAnsi="Arial" w:cs="Arial"/>
          <w:sz w:val="22"/>
          <w:szCs w:val="22"/>
        </w:rPr>
        <w:tab/>
      </w:r>
    </w:p>
    <w:p w14:paraId="218AF6B9" w14:textId="4BC4B86E"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F03D51">
        <w:rPr>
          <w:rFonts w:ascii="Arial" w:hAnsi="Arial" w:cs="Arial"/>
          <w:sz w:val="22"/>
          <w:szCs w:val="22"/>
        </w:rPr>
        <w:t>XXXXXXXX</w:t>
      </w:r>
      <w:r w:rsidRPr="00936B10">
        <w:rPr>
          <w:rFonts w:ascii="Arial" w:hAnsi="Arial" w:cs="Arial"/>
          <w:sz w:val="22"/>
          <w:szCs w:val="22"/>
        </w:rPr>
        <w:tab/>
      </w:r>
      <w:r w:rsidRPr="00936B10">
        <w:rPr>
          <w:rFonts w:ascii="Arial" w:hAnsi="Arial" w:cs="Arial"/>
          <w:sz w:val="22"/>
          <w:szCs w:val="22"/>
        </w:rPr>
        <w:tab/>
      </w:r>
    </w:p>
    <w:p w14:paraId="6B27D0C0" w14:textId="08D00CDB"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IČ</w:t>
      </w:r>
      <w:r w:rsidR="003478D3" w:rsidRPr="00936B10">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184ACF">
        <w:rPr>
          <w:rFonts w:ascii="Arial" w:hAnsi="Arial" w:cs="Arial"/>
          <w:sz w:val="22"/>
          <w:szCs w:val="22"/>
        </w:rPr>
        <w:t>111</w:t>
      </w:r>
      <w:r w:rsidR="00111154">
        <w:rPr>
          <w:rFonts w:ascii="Arial" w:hAnsi="Arial" w:cs="Arial"/>
          <w:sz w:val="22"/>
          <w:szCs w:val="22"/>
        </w:rPr>
        <w:t>20274</w:t>
      </w:r>
      <w:r w:rsidRPr="00936B10">
        <w:rPr>
          <w:rFonts w:ascii="Arial" w:hAnsi="Arial" w:cs="Arial"/>
          <w:sz w:val="22"/>
          <w:szCs w:val="22"/>
        </w:rPr>
        <w:tab/>
      </w:r>
    </w:p>
    <w:p w14:paraId="718042C5" w14:textId="5C207FA2"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6B4CB0">
        <w:rPr>
          <w:rFonts w:ascii="Arial" w:hAnsi="Arial" w:cs="Arial"/>
          <w:sz w:val="22"/>
          <w:szCs w:val="22"/>
        </w:rPr>
        <w:t>není plátce DPH</w:t>
      </w:r>
    </w:p>
    <w:p w14:paraId="608E647E" w14:textId="00112A24" w:rsidR="00D94C73" w:rsidRPr="00936B10" w:rsidRDefault="00D94C73" w:rsidP="00936B10">
      <w:pPr>
        <w:pStyle w:val="Bezmezer"/>
        <w:ind w:left="0"/>
        <w:rPr>
          <w:rFonts w:ascii="Arial" w:hAnsi="Arial" w:cs="Arial"/>
          <w:sz w:val="22"/>
          <w:szCs w:val="22"/>
        </w:rPr>
      </w:pPr>
      <w:r w:rsidRPr="00936B10">
        <w:rPr>
          <w:rFonts w:ascii="Arial" w:hAnsi="Arial" w:cs="Arial"/>
          <w:sz w:val="22"/>
          <w:szCs w:val="22"/>
        </w:rPr>
        <w:t>Společnost je zapsaná v</w:t>
      </w:r>
      <w:r w:rsidR="00193E4B">
        <w:rPr>
          <w:rFonts w:ascii="Arial" w:hAnsi="Arial" w:cs="Arial"/>
          <w:sz w:val="22"/>
          <w:szCs w:val="22"/>
        </w:rPr>
        <w:t> živnostenském</w:t>
      </w:r>
      <w:r w:rsidRPr="00936B10">
        <w:rPr>
          <w:rFonts w:ascii="Arial" w:hAnsi="Arial" w:cs="Arial"/>
          <w:sz w:val="22"/>
          <w:szCs w:val="22"/>
        </w:rPr>
        <w:t xml:space="preserve"> rejstříku vedeném</w:t>
      </w:r>
      <w:r w:rsidR="00742E74">
        <w:rPr>
          <w:rFonts w:ascii="Arial" w:hAnsi="Arial" w:cs="Arial"/>
          <w:sz w:val="22"/>
          <w:szCs w:val="22"/>
        </w:rPr>
        <w:t xml:space="preserve"> ve Vysokém Mýtě.</w:t>
      </w:r>
    </w:p>
    <w:p w14:paraId="51B22963" w14:textId="77777777" w:rsidR="00D94C73" w:rsidRPr="00936B10" w:rsidRDefault="00D94C73" w:rsidP="00936B10">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„zhotovitel č. 1“</w:t>
      </w:r>
      <w:r w:rsidRPr="00936B10">
        <w:rPr>
          <w:rFonts w:ascii="Arial" w:hAnsi="Arial" w:cs="Arial"/>
          <w:sz w:val="22"/>
          <w:szCs w:val="22"/>
        </w:rPr>
        <w:t>.</w:t>
      </w:r>
    </w:p>
    <w:p w14:paraId="659DB84E" w14:textId="77777777" w:rsidR="00626C73" w:rsidRDefault="00626C73" w:rsidP="00936B10">
      <w:pPr>
        <w:ind w:left="720" w:hanging="720"/>
        <w:rPr>
          <w:rFonts w:ascii="Arial" w:hAnsi="Arial" w:cs="Arial"/>
          <w:sz w:val="22"/>
          <w:szCs w:val="22"/>
        </w:rPr>
      </w:pPr>
    </w:p>
    <w:p w14:paraId="55EB0288" w14:textId="1492FA6C" w:rsidR="00D94C73" w:rsidRDefault="00D94C73" w:rsidP="00936B10">
      <w:pPr>
        <w:ind w:left="720" w:hanging="720"/>
        <w:rPr>
          <w:rFonts w:ascii="Arial" w:hAnsi="Arial" w:cs="Arial"/>
          <w:sz w:val="22"/>
          <w:szCs w:val="22"/>
        </w:rPr>
      </w:pPr>
      <w:r w:rsidRPr="00936B10">
        <w:rPr>
          <w:rFonts w:ascii="Arial" w:hAnsi="Arial" w:cs="Arial"/>
          <w:sz w:val="22"/>
          <w:szCs w:val="22"/>
        </w:rPr>
        <w:t>a</w:t>
      </w:r>
    </w:p>
    <w:p w14:paraId="6A4F98A3" w14:textId="33BA7183" w:rsidR="00BD5204" w:rsidRPr="00324A49" w:rsidRDefault="00BD5204" w:rsidP="00BD5204">
      <w:pPr>
        <w:pStyle w:val="Bezmezer"/>
        <w:tabs>
          <w:tab w:val="left" w:pos="4536"/>
        </w:tabs>
        <w:ind w:left="0"/>
        <w:rPr>
          <w:rFonts w:ascii="Arial" w:hAnsi="Arial" w:cs="Arial"/>
          <w:b/>
          <w:sz w:val="22"/>
          <w:szCs w:val="22"/>
        </w:rPr>
      </w:pPr>
      <w:bookmarkStart w:id="1" w:name="_Hlk103775191"/>
      <w:r w:rsidRPr="00324A49">
        <w:rPr>
          <w:rFonts w:ascii="Arial" w:hAnsi="Arial" w:cs="Arial"/>
          <w:b/>
          <w:sz w:val="22"/>
          <w:szCs w:val="22"/>
        </w:rPr>
        <w:t xml:space="preserve">Zhotovitel č. </w:t>
      </w:r>
      <w:r>
        <w:rPr>
          <w:rFonts w:ascii="Arial" w:hAnsi="Arial" w:cs="Arial"/>
          <w:b/>
          <w:sz w:val="22"/>
          <w:szCs w:val="22"/>
        </w:rPr>
        <w:t>2</w:t>
      </w:r>
      <w:r w:rsidRPr="00324A49">
        <w:rPr>
          <w:rFonts w:ascii="Arial" w:hAnsi="Arial" w:cs="Arial"/>
          <w:b/>
          <w:sz w:val="22"/>
          <w:szCs w:val="22"/>
        </w:rPr>
        <w:t>:</w:t>
      </w:r>
      <w:r>
        <w:rPr>
          <w:rFonts w:ascii="Arial" w:hAnsi="Arial" w:cs="Arial"/>
          <w:b/>
          <w:sz w:val="22"/>
          <w:szCs w:val="22"/>
        </w:rPr>
        <w:tab/>
      </w:r>
      <w:proofErr w:type="spellStart"/>
      <w:r>
        <w:rPr>
          <w:rFonts w:ascii="Arial" w:hAnsi="Arial" w:cs="Arial"/>
          <w:b/>
          <w:sz w:val="22"/>
          <w:szCs w:val="22"/>
        </w:rPr>
        <w:t>qdq</w:t>
      </w:r>
      <w:proofErr w:type="spellEnd"/>
      <w:r>
        <w:rPr>
          <w:rFonts w:ascii="Arial" w:hAnsi="Arial" w:cs="Arial"/>
          <w:b/>
          <w:sz w:val="22"/>
          <w:szCs w:val="22"/>
        </w:rPr>
        <w:t xml:space="preserve"> </w:t>
      </w:r>
      <w:proofErr w:type="spellStart"/>
      <w:r>
        <w:rPr>
          <w:rFonts w:ascii="Arial" w:hAnsi="Arial" w:cs="Arial"/>
          <w:b/>
          <w:sz w:val="22"/>
          <w:szCs w:val="22"/>
        </w:rPr>
        <w:t>services</w:t>
      </w:r>
      <w:proofErr w:type="spellEnd"/>
      <w:r>
        <w:rPr>
          <w:rFonts w:ascii="Arial" w:hAnsi="Arial" w:cs="Arial"/>
          <w:b/>
          <w:sz w:val="22"/>
          <w:szCs w:val="22"/>
        </w:rPr>
        <w:t>, s.r.o.</w:t>
      </w:r>
      <w:r w:rsidRPr="00324A49">
        <w:rPr>
          <w:rFonts w:ascii="Arial" w:hAnsi="Arial" w:cs="Arial"/>
          <w:b/>
          <w:sz w:val="22"/>
          <w:szCs w:val="22"/>
        </w:rPr>
        <w:tab/>
        <w:t xml:space="preserve">    </w:t>
      </w:r>
      <w:r w:rsidRPr="00324A49">
        <w:rPr>
          <w:rFonts w:ascii="Arial" w:hAnsi="Arial" w:cs="Arial"/>
          <w:b/>
          <w:sz w:val="22"/>
          <w:szCs w:val="22"/>
        </w:rPr>
        <w:tab/>
      </w:r>
    </w:p>
    <w:p w14:paraId="0A9F9C21" w14:textId="77777777"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Pr="00456291">
        <w:rPr>
          <w:rFonts w:ascii="Arial" w:hAnsi="Arial" w:cs="Arial"/>
          <w:sz w:val="22"/>
          <w:szCs w:val="22"/>
        </w:rPr>
        <w:t>Bílovecká 1162/167</w:t>
      </w:r>
      <w:r>
        <w:rPr>
          <w:rFonts w:ascii="Arial" w:hAnsi="Arial" w:cs="Arial"/>
          <w:sz w:val="22"/>
          <w:szCs w:val="22"/>
        </w:rPr>
        <w:t>, Opava, 747 06</w:t>
      </w:r>
      <w:r w:rsidRPr="00936B10">
        <w:rPr>
          <w:rFonts w:ascii="Arial" w:hAnsi="Arial" w:cs="Arial"/>
          <w:sz w:val="22"/>
          <w:szCs w:val="22"/>
        </w:rPr>
        <w:tab/>
      </w:r>
    </w:p>
    <w:p w14:paraId="28355B95" w14:textId="77777777"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Pr>
          <w:rFonts w:ascii="Arial" w:hAnsi="Arial" w:cs="Arial"/>
          <w:sz w:val="22"/>
          <w:szCs w:val="22"/>
        </w:rPr>
        <w:t xml:space="preserve">Ing. Janem Sedláčkem MBA, </w:t>
      </w:r>
      <w:proofErr w:type="spellStart"/>
      <w:r>
        <w:rPr>
          <w:rFonts w:ascii="Arial" w:hAnsi="Arial" w:cs="Arial"/>
          <w:sz w:val="22"/>
          <w:szCs w:val="22"/>
        </w:rPr>
        <w:t>MSc</w:t>
      </w:r>
      <w:proofErr w:type="spellEnd"/>
      <w:r>
        <w:rPr>
          <w:rFonts w:ascii="Arial" w:hAnsi="Arial" w:cs="Arial"/>
          <w:sz w:val="22"/>
          <w:szCs w:val="22"/>
        </w:rPr>
        <w:t>, Ph.D.</w:t>
      </w:r>
    </w:p>
    <w:p w14:paraId="22072272" w14:textId="74E8297C"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Pr>
          <w:rFonts w:ascii="Arial" w:hAnsi="Arial" w:cs="Arial"/>
          <w:sz w:val="22"/>
          <w:szCs w:val="22"/>
        </w:rPr>
        <w:t>Ing. Jan Sedláček</w:t>
      </w:r>
      <w:r w:rsidR="00E4009A">
        <w:rPr>
          <w:rFonts w:ascii="Arial" w:hAnsi="Arial" w:cs="Arial"/>
          <w:sz w:val="22"/>
          <w:szCs w:val="22"/>
        </w:rPr>
        <w:t>,</w:t>
      </w:r>
      <w:r>
        <w:rPr>
          <w:rFonts w:ascii="Arial" w:hAnsi="Arial" w:cs="Arial"/>
          <w:sz w:val="22"/>
          <w:szCs w:val="22"/>
        </w:rPr>
        <w:t xml:space="preserve"> jednatel společnosti</w:t>
      </w:r>
    </w:p>
    <w:p w14:paraId="06C1358D" w14:textId="7DC4E080"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CC78D1">
        <w:rPr>
          <w:rFonts w:ascii="Arial" w:hAnsi="Arial" w:cs="Arial"/>
          <w:sz w:val="22"/>
          <w:szCs w:val="22"/>
        </w:rPr>
        <w:t>XXXXXXXX</w:t>
      </w:r>
    </w:p>
    <w:p w14:paraId="3D30164C" w14:textId="630F59A0"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A914E0">
        <w:rPr>
          <w:rFonts w:ascii="Arial" w:hAnsi="Arial" w:cs="Arial"/>
          <w:sz w:val="22"/>
          <w:szCs w:val="22"/>
        </w:rPr>
        <w:t>XXXXXXXX</w:t>
      </w:r>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78D444A9" w14:textId="47A412F7"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A914E0">
        <w:rPr>
          <w:rFonts w:ascii="Arial" w:hAnsi="Arial" w:cs="Arial"/>
          <w:sz w:val="22"/>
          <w:szCs w:val="22"/>
        </w:rPr>
        <w:t>XXXXXXXX</w:t>
      </w:r>
    </w:p>
    <w:p w14:paraId="025B0C8C" w14:textId="00CC42B0"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proofErr w:type="spellStart"/>
      <w:r w:rsidR="000B51B0" w:rsidRPr="000B51B0">
        <w:rPr>
          <w:rFonts w:ascii="Arial" w:hAnsi="Arial" w:cs="Arial"/>
          <w:sz w:val="22"/>
          <w:szCs w:val="22"/>
        </w:rPr>
        <w:t>yyjefiz</w:t>
      </w:r>
      <w:proofErr w:type="spellEnd"/>
      <w:r w:rsidRPr="00936B10">
        <w:rPr>
          <w:rFonts w:ascii="Arial" w:hAnsi="Arial" w:cs="Arial"/>
          <w:sz w:val="22"/>
          <w:szCs w:val="22"/>
        </w:rPr>
        <w:tab/>
      </w:r>
    </w:p>
    <w:bookmarkEnd w:id="1"/>
    <w:p w14:paraId="79FD01CA" w14:textId="50DE52DE"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lastRenderedPageBreak/>
        <w:t>Bankovní spojení:</w:t>
      </w:r>
      <w:r w:rsidRPr="00936B10">
        <w:rPr>
          <w:rFonts w:ascii="Arial" w:hAnsi="Arial" w:cs="Arial"/>
          <w:sz w:val="22"/>
          <w:szCs w:val="22"/>
        </w:rPr>
        <w:tab/>
      </w:r>
      <w:r w:rsidR="00F6335A" w:rsidRPr="00F6335A">
        <w:rPr>
          <w:rFonts w:ascii="Arial" w:hAnsi="Arial" w:cs="Arial"/>
          <w:sz w:val="22"/>
          <w:szCs w:val="22"/>
        </w:rPr>
        <w:t>Fio banka, a.s.</w:t>
      </w:r>
      <w:r w:rsidRPr="00936B10">
        <w:rPr>
          <w:rFonts w:ascii="Arial" w:hAnsi="Arial" w:cs="Arial"/>
          <w:sz w:val="22"/>
          <w:szCs w:val="22"/>
        </w:rPr>
        <w:tab/>
      </w:r>
    </w:p>
    <w:p w14:paraId="7A3AA5A8" w14:textId="27D7CA92"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9B66E3" w:rsidRPr="009B66E3">
        <w:rPr>
          <w:rFonts w:ascii="Arial" w:hAnsi="Arial" w:cs="Arial"/>
          <w:sz w:val="22"/>
          <w:szCs w:val="22"/>
        </w:rPr>
        <w:t xml:space="preserve">2100014548/2010 </w:t>
      </w:r>
      <w:r w:rsidRPr="00936B10">
        <w:rPr>
          <w:rFonts w:ascii="Arial" w:hAnsi="Arial" w:cs="Arial"/>
          <w:sz w:val="22"/>
          <w:szCs w:val="22"/>
        </w:rPr>
        <w:tab/>
      </w:r>
    </w:p>
    <w:p w14:paraId="36F217F1" w14:textId="77777777"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IČO:</w:t>
      </w:r>
      <w:r w:rsidRPr="00936B10">
        <w:rPr>
          <w:rFonts w:ascii="Arial" w:hAnsi="Arial" w:cs="Arial"/>
          <w:sz w:val="22"/>
          <w:szCs w:val="22"/>
        </w:rPr>
        <w:tab/>
      </w:r>
      <w:r w:rsidRPr="00456291">
        <w:rPr>
          <w:rFonts w:ascii="Arial" w:hAnsi="Arial" w:cs="Arial"/>
          <w:sz w:val="22"/>
          <w:szCs w:val="22"/>
        </w:rPr>
        <w:t>26878313</w:t>
      </w:r>
      <w:r w:rsidRPr="00936B10">
        <w:rPr>
          <w:rFonts w:ascii="Arial" w:hAnsi="Arial" w:cs="Arial"/>
          <w:sz w:val="22"/>
          <w:szCs w:val="22"/>
        </w:rPr>
        <w:tab/>
      </w:r>
    </w:p>
    <w:p w14:paraId="008D4069" w14:textId="77777777" w:rsidR="00BD5204" w:rsidRPr="00936B10" w:rsidRDefault="00BD5204" w:rsidP="00BD5204">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Pr="00456291">
        <w:rPr>
          <w:rFonts w:ascii="Arial" w:hAnsi="Arial" w:cs="Arial"/>
          <w:sz w:val="22"/>
          <w:szCs w:val="22"/>
        </w:rPr>
        <w:t>CZ 26878313</w:t>
      </w:r>
      <w:r w:rsidRPr="00936B10">
        <w:rPr>
          <w:rFonts w:ascii="Arial" w:hAnsi="Arial" w:cs="Arial"/>
          <w:sz w:val="22"/>
          <w:szCs w:val="22"/>
        </w:rPr>
        <w:tab/>
      </w:r>
    </w:p>
    <w:p w14:paraId="45ECB70A" w14:textId="77777777" w:rsidR="00BD5204" w:rsidRPr="00936B10" w:rsidRDefault="00BD5204" w:rsidP="00BD5204">
      <w:pPr>
        <w:pStyle w:val="Bezmezer"/>
        <w:ind w:left="0"/>
        <w:rPr>
          <w:rFonts w:ascii="Arial" w:hAnsi="Arial" w:cs="Arial"/>
          <w:sz w:val="22"/>
          <w:szCs w:val="22"/>
        </w:rPr>
      </w:pPr>
      <w:r w:rsidRPr="00936B10">
        <w:rPr>
          <w:rFonts w:ascii="Arial" w:hAnsi="Arial" w:cs="Arial"/>
          <w:sz w:val="22"/>
          <w:szCs w:val="22"/>
        </w:rPr>
        <w:t>Společnost je zapsaná v obchodním rejstříku vedeném</w:t>
      </w:r>
      <w:r>
        <w:rPr>
          <w:rFonts w:ascii="Arial" w:hAnsi="Arial" w:cs="Arial"/>
          <w:sz w:val="22"/>
          <w:szCs w:val="22"/>
        </w:rPr>
        <w:t xml:space="preserve"> u Krajského soudu v Ostravě, oddíl C, vložka 28676</w:t>
      </w:r>
      <w:r w:rsidRPr="00936B10">
        <w:rPr>
          <w:rFonts w:ascii="Arial" w:hAnsi="Arial" w:cs="Arial"/>
          <w:sz w:val="22"/>
          <w:szCs w:val="22"/>
        </w:rPr>
        <w:t xml:space="preserve">  </w:t>
      </w:r>
    </w:p>
    <w:p w14:paraId="2536CBA2" w14:textId="5D4424B0" w:rsidR="00BD5204" w:rsidRPr="00936B10" w:rsidRDefault="00BD5204" w:rsidP="00BD5204">
      <w:pPr>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 xml:space="preserve">„zhotovitel č. </w:t>
      </w:r>
      <w:r>
        <w:rPr>
          <w:rFonts w:ascii="Arial" w:hAnsi="Arial" w:cs="Arial"/>
          <w:b/>
          <w:sz w:val="22"/>
          <w:szCs w:val="22"/>
        </w:rPr>
        <w:t>2</w:t>
      </w:r>
      <w:r w:rsidRPr="00936B10">
        <w:rPr>
          <w:rFonts w:ascii="Arial" w:hAnsi="Arial" w:cs="Arial"/>
          <w:b/>
          <w:sz w:val="22"/>
          <w:szCs w:val="22"/>
        </w:rPr>
        <w:t>“</w:t>
      </w:r>
      <w:r w:rsidRPr="00936B10">
        <w:rPr>
          <w:rFonts w:ascii="Arial" w:hAnsi="Arial" w:cs="Arial"/>
          <w:sz w:val="22"/>
          <w:szCs w:val="22"/>
        </w:rPr>
        <w:t>.</w:t>
      </w:r>
    </w:p>
    <w:p w14:paraId="40C5BD4F" w14:textId="77777777" w:rsidR="00D94C73" w:rsidRPr="00936B10" w:rsidRDefault="00D94C73" w:rsidP="00936B10">
      <w:pPr>
        <w:ind w:left="720" w:hanging="720"/>
        <w:rPr>
          <w:rFonts w:ascii="Arial" w:hAnsi="Arial" w:cs="Arial"/>
          <w:sz w:val="22"/>
          <w:szCs w:val="22"/>
        </w:rPr>
      </w:pPr>
    </w:p>
    <w:p w14:paraId="7CFC4FDE" w14:textId="77777777" w:rsidR="00D94C73" w:rsidRPr="00936B10" w:rsidRDefault="00D94C73" w:rsidP="00936B10">
      <w:pPr>
        <w:ind w:left="720" w:hanging="720"/>
        <w:rPr>
          <w:rFonts w:ascii="Arial" w:hAnsi="Arial" w:cs="Arial"/>
          <w:sz w:val="22"/>
          <w:szCs w:val="22"/>
        </w:rPr>
      </w:pPr>
      <w:r w:rsidRPr="00936B10">
        <w:rPr>
          <w:rFonts w:ascii="Arial" w:hAnsi="Arial" w:cs="Arial"/>
          <w:sz w:val="22"/>
          <w:szCs w:val="22"/>
        </w:rPr>
        <w:t>a</w:t>
      </w:r>
    </w:p>
    <w:p w14:paraId="09C35481" w14:textId="629207D7" w:rsidR="00525BAC" w:rsidRPr="00324A49" w:rsidRDefault="00525BAC" w:rsidP="00525BAC">
      <w:pPr>
        <w:pStyle w:val="Bezmezer"/>
        <w:tabs>
          <w:tab w:val="left" w:pos="4536"/>
        </w:tabs>
        <w:ind w:left="0"/>
        <w:rPr>
          <w:rFonts w:ascii="Arial" w:hAnsi="Arial" w:cs="Arial"/>
          <w:b/>
          <w:sz w:val="22"/>
          <w:szCs w:val="22"/>
        </w:rPr>
      </w:pPr>
      <w:r w:rsidRPr="00324A49">
        <w:rPr>
          <w:rFonts w:ascii="Arial" w:hAnsi="Arial" w:cs="Arial"/>
          <w:b/>
          <w:sz w:val="22"/>
          <w:szCs w:val="22"/>
        </w:rPr>
        <w:t xml:space="preserve">Zhotovitel č. </w:t>
      </w:r>
      <w:r w:rsidR="007E6381">
        <w:rPr>
          <w:rFonts w:ascii="Arial" w:hAnsi="Arial" w:cs="Arial"/>
          <w:b/>
          <w:sz w:val="22"/>
          <w:szCs w:val="22"/>
        </w:rPr>
        <w:t>3</w:t>
      </w:r>
      <w:r w:rsidRPr="00324A49">
        <w:rPr>
          <w:rFonts w:ascii="Arial" w:hAnsi="Arial" w:cs="Arial"/>
          <w:b/>
          <w:sz w:val="22"/>
          <w:szCs w:val="22"/>
        </w:rPr>
        <w:t>:</w:t>
      </w:r>
      <w:r>
        <w:rPr>
          <w:rFonts w:ascii="Arial" w:hAnsi="Arial" w:cs="Arial"/>
          <w:b/>
          <w:sz w:val="22"/>
          <w:szCs w:val="22"/>
        </w:rPr>
        <w:tab/>
      </w:r>
      <w:r w:rsidRPr="005A0797">
        <w:rPr>
          <w:rFonts w:ascii="Arial" w:hAnsi="Arial" w:cs="Arial"/>
          <w:b/>
          <w:sz w:val="22"/>
          <w:szCs w:val="22"/>
        </w:rPr>
        <w:t>Jaroslav Truhlář</w:t>
      </w:r>
    </w:p>
    <w:p w14:paraId="258D7F01" w14:textId="76C8B07B" w:rsidR="00525BAC" w:rsidRPr="00936B10" w:rsidRDefault="00525BAC" w:rsidP="00525BAC">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A914E0">
        <w:rPr>
          <w:rFonts w:ascii="Arial" w:hAnsi="Arial" w:cs="Arial"/>
          <w:sz w:val="22"/>
          <w:szCs w:val="22"/>
        </w:rPr>
        <w:t>XXXXXXXX</w:t>
      </w:r>
      <w:r w:rsidR="00D6222B">
        <w:rPr>
          <w:rFonts w:ascii="Arial" w:hAnsi="Arial" w:cs="Arial"/>
          <w:sz w:val="22"/>
          <w:szCs w:val="22"/>
        </w:rPr>
        <w:t>,</w:t>
      </w:r>
      <w:r w:rsidR="00A914E0" w:rsidRPr="005A0797">
        <w:rPr>
          <w:rFonts w:ascii="Arial" w:hAnsi="Arial" w:cs="Arial"/>
          <w:sz w:val="22"/>
          <w:szCs w:val="22"/>
        </w:rPr>
        <w:t xml:space="preserve"> </w:t>
      </w:r>
      <w:r w:rsidRPr="005A0797">
        <w:rPr>
          <w:rFonts w:ascii="Arial" w:hAnsi="Arial" w:cs="Arial"/>
          <w:sz w:val="22"/>
          <w:szCs w:val="22"/>
        </w:rPr>
        <w:t>Vysoké Mýto</w:t>
      </w:r>
    </w:p>
    <w:p w14:paraId="404E0E4C" w14:textId="77777777" w:rsidR="00525BAC" w:rsidRPr="00936B10" w:rsidRDefault="00525BAC" w:rsidP="00525BAC">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Pr="005A0797">
        <w:rPr>
          <w:rFonts w:ascii="Arial" w:hAnsi="Arial" w:cs="Arial"/>
          <w:sz w:val="22"/>
          <w:szCs w:val="22"/>
        </w:rPr>
        <w:t>Jaroslav</w:t>
      </w:r>
      <w:r>
        <w:rPr>
          <w:rFonts w:ascii="Arial" w:hAnsi="Arial" w:cs="Arial"/>
          <w:sz w:val="22"/>
          <w:szCs w:val="22"/>
        </w:rPr>
        <w:t>em</w:t>
      </w:r>
      <w:r w:rsidRPr="005A0797">
        <w:rPr>
          <w:rFonts w:ascii="Arial" w:hAnsi="Arial" w:cs="Arial"/>
          <w:sz w:val="22"/>
          <w:szCs w:val="22"/>
        </w:rPr>
        <w:t xml:space="preserve"> Truhlář</w:t>
      </w:r>
      <w:r>
        <w:rPr>
          <w:rFonts w:ascii="Arial" w:hAnsi="Arial" w:cs="Arial"/>
          <w:sz w:val="22"/>
          <w:szCs w:val="22"/>
        </w:rPr>
        <w:t>em</w:t>
      </w:r>
      <w:r w:rsidRPr="00936B10">
        <w:rPr>
          <w:rFonts w:ascii="Arial" w:hAnsi="Arial" w:cs="Arial"/>
          <w:sz w:val="22"/>
          <w:szCs w:val="22"/>
        </w:rPr>
        <w:tab/>
      </w:r>
    </w:p>
    <w:p w14:paraId="0D8757A6" w14:textId="77777777" w:rsidR="00525BAC" w:rsidRPr="00936B10" w:rsidRDefault="00525BAC" w:rsidP="00525BAC">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Pr="005A0797">
        <w:rPr>
          <w:rFonts w:ascii="Arial" w:hAnsi="Arial" w:cs="Arial"/>
          <w:sz w:val="22"/>
          <w:szCs w:val="22"/>
        </w:rPr>
        <w:t>Jaroslav Truhlář</w:t>
      </w:r>
    </w:p>
    <w:p w14:paraId="1C3A2D36" w14:textId="77777777" w:rsidR="00525BAC" w:rsidRPr="00936B10" w:rsidRDefault="00525BAC" w:rsidP="00525BAC">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Pr="005A0797">
        <w:rPr>
          <w:rFonts w:ascii="Arial" w:hAnsi="Arial" w:cs="Arial"/>
          <w:sz w:val="22"/>
          <w:szCs w:val="22"/>
        </w:rPr>
        <w:t>Jaroslav Truhlář</w:t>
      </w:r>
    </w:p>
    <w:p w14:paraId="7EE5230A" w14:textId="00F967BA" w:rsidR="00525BAC" w:rsidRPr="00936B10" w:rsidRDefault="00525BAC" w:rsidP="00525BAC">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A914E0">
        <w:rPr>
          <w:rFonts w:ascii="Arial" w:hAnsi="Arial" w:cs="Arial"/>
          <w:sz w:val="22"/>
          <w:szCs w:val="22"/>
        </w:rPr>
        <w:t>XXXXXXXX</w:t>
      </w:r>
      <w:r w:rsidRPr="00936B10">
        <w:rPr>
          <w:rFonts w:ascii="Arial" w:hAnsi="Arial" w:cs="Arial"/>
          <w:sz w:val="22"/>
          <w:szCs w:val="22"/>
        </w:rPr>
        <w:tab/>
      </w:r>
      <w:r w:rsidRPr="00936B10">
        <w:rPr>
          <w:rFonts w:ascii="Arial" w:hAnsi="Arial" w:cs="Arial"/>
          <w:sz w:val="22"/>
          <w:szCs w:val="22"/>
        </w:rPr>
        <w:tab/>
      </w:r>
    </w:p>
    <w:p w14:paraId="7624BD98" w14:textId="77777777" w:rsidR="004C3F6F" w:rsidRDefault="00525BAC" w:rsidP="00525BAC">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A914E0">
        <w:rPr>
          <w:rFonts w:ascii="Arial" w:hAnsi="Arial" w:cs="Arial"/>
          <w:sz w:val="22"/>
          <w:szCs w:val="22"/>
        </w:rPr>
        <w:t>XXXXXXXX</w:t>
      </w:r>
      <w:r w:rsidR="00A914E0" w:rsidRPr="00936B10">
        <w:rPr>
          <w:rFonts w:ascii="Arial" w:hAnsi="Arial" w:cs="Arial"/>
          <w:sz w:val="22"/>
          <w:szCs w:val="22"/>
        </w:rPr>
        <w:t xml:space="preserve"> </w:t>
      </w:r>
    </w:p>
    <w:p w14:paraId="0171D141" w14:textId="2CAE697B" w:rsidR="00525BAC" w:rsidRPr="00936B10" w:rsidRDefault="00525BAC" w:rsidP="00525BAC">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4C3F6F">
        <w:rPr>
          <w:rFonts w:ascii="Arial" w:hAnsi="Arial" w:cs="Arial"/>
          <w:sz w:val="22"/>
          <w:szCs w:val="22"/>
        </w:rPr>
        <w:t>XXXXXXXX</w:t>
      </w:r>
      <w:r w:rsidRPr="00936B10">
        <w:rPr>
          <w:rFonts w:ascii="Arial" w:hAnsi="Arial" w:cs="Arial"/>
          <w:sz w:val="22"/>
          <w:szCs w:val="22"/>
        </w:rPr>
        <w:tab/>
      </w:r>
    </w:p>
    <w:p w14:paraId="3D1A7734" w14:textId="77777777" w:rsidR="00D6222B" w:rsidRDefault="00525BAC" w:rsidP="004C3F6F">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4C3F6F">
        <w:rPr>
          <w:rFonts w:ascii="Arial" w:hAnsi="Arial" w:cs="Arial"/>
          <w:sz w:val="22"/>
          <w:szCs w:val="22"/>
        </w:rPr>
        <w:t>XXXXXXXX</w:t>
      </w:r>
    </w:p>
    <w:p w14:paraId="3B5BCC06" w14:textId="77777777" w:rsidR="00D6222B" w:rsidRPr="00936B10" w:rsidRDefault="00D6222B" w:rsidP="00D6222B">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Pr>
          <w:rFonts w:ascii="Arial" w:hAnsi="Arial" w:cs="Arial"/>
          <w:sz w:val="22"/>
          <w:szCs w:val="22"/>
        </w:rPr>
        <w:t>XXXXXXXX</w:t>
      </w:r>
      <w:r w:rsidRPr="00936B10">
        <w:rPr>
          <w:rFonts w:ascii="Arial" w:hAnsi="Arial" w:cs="Arial"/>
          <w:sz w:val="22"/>
          <w:szCs w:val="22"/>
        </w:rPr>
        <w:tab/>
      </w:r>
      <w:r w:rsidRPr="00936B10">
        <w:rPr>
          <w:rFonts w:ascii="Arial" w:hAnsi="Arial" w:cs="Arial"/>
          <w:sz w:val="22"/>
          <w:szCs w:val="22"/>
        </w:rPr>
        <w:tab/>
      </w:r>
    </w:p>
    <w:p w14:paraId="48B86208" w14:textId="77777777" w:rsidR="00525BAC" w:rsidRPr="00936B10" w:rsidRDefault="00525BAC" w:rsidP="00525BAC">
      <w:pPr>
        <w:pStyle w:val="Bezmezer"/>
        <w:tabs>
          <w:tab w:val="left" w:pos="4536"/>
        </w:tabs>
        <w:ind w:left="0"/>
        <w:rPr>
          <w:rFonts w:ascii="Arial" w:hAnsi="Arial" w:cs="Arial"/>
          <w:sz w:val="22"/>
          <w:szCs w:val="22"/>
        </w:rPr>
      </w:pPr>
      <w:r w:rsidRPr="00936B10">
        <w:rPr>
          <w:rFonts w:ascii="Arial" w:hAnsi="Arial" w:cs="Arial"/>
          <w:sz w:val="22"/>
          <w:szCs w:val="22"/>
        </w:rPr>
        <w:t>IČ</w:t>
      </w:r>
      <w:r>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Pr="005A0797">
        <w:rPr>
          <w:rFonts w:ascii="Arial" w:hAnsi="Arial" w:cs="Arial"/>
          <w:sz w:val="22"/>
          <w:szCs w:val="22"/>
        </w:rPr>
        <w:t>18879616</w:t>
      </w:r>
      <w:r w:rsidRPr="00936B10">
        <w:rPr>
          <w:rFonts w:ascii="Arial" w:hAnsi="Arial" w:cs="Arial"/>
          <w:sz w:val="22"/>
          <w:szCs w:val="22"/>
        </w:rPr>
        <w:tab/>
      </w:r>
    </w:p>
    <w:p w14:paraId="64959A9B" w14:textId="77777777" w:rsidR="00525BAC" w:rsidRPr="00936B10" w:rsidRDefault="00525BAC" w:rsidP="00525BAC">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Pr>
          <w:rFonts w:ascii="Arial" w:hAnsi="Arial" w:cs="Arial"/>
          <w:sz w:val="22"/>
          <w:szCs w:val="22"/>
        </w:rPr>
        <w:t>není plátce DPH</w:t>
      </w:r>
      <w:r w:rsidRPr="00936B10">
        <w:rPr>
          <w:rFonts w:ascii="Arial" w:hAnsi="Arial" w:cs="Arial"/>
          <w:sz w:val="22"/>
          <w:szCs w:val="22"/>
        </w:rPr>
        <w:tab/>
      </w:r>
    </w:p>
    <w:p w14:paraId="5A591402" w14:textId="2D9EC8AA" w:rsidR="00525BAC" w:rsidRPr="00936B10" w:rsidRDefault="00525BAC" w:rsidP="00525BAC">
      <w:pPr>
        <w:pStyle w:val="Bezmezer"/>
        <w:ind w:left="0"/>
        <w:rPr>
          <w:rFonts w:ascii="Arial" w:hAnsi="Arial" w:cs="Arial"/>
          <w:sz w:val="22"/>
          <w:szCs w:val="22"/>
        </w:rPr>
      </w:pPr>
      <w:r>
        <w:rPr>
          <w:rFonts w:ascii="Arial" w:hAnsi="Arial" w:cs="Arial"/>
          <w:sz w:val="22"/>
          <w:szCs w:val="22"/>
        </w:rPr>
        <w:t>Zhotovitel</w:t>
      </w:r>
      <w:r w:rsidRPr="00936B10">
        <w:rPr>
          <w:rFonts w:ascii="Arial" w:hAnsi="Arial" w:cs="Arial"/>
          <w:sz w:val="22"/>
          <w:szCs w:val="22"/>
        </w:rPr>
        <w:t xml:space="preserve"> je zapsá</w:t>
      </w:r>
      <w:r>
        <w:rPr>
          <w:rFonts w:ascii="Arial" w:hAnsi="Arial" w:cs="Arial"/>
          <w:sz w:val="22"/>
          <w:szCs w:val="22"/>
        </w:rPr>
        <w:t>n</w:t>
      </w:r>
      <w:r w:rsidRPr="00936B10">
        <w:rPr>
          <w:rFonts w:ascii="Arial" w:hAnsi="Arial" w:cs="Arial"/>
          <w:sz w:val="22"/>
          <w:szCs w:val="22"/>
        </w:rPr>
        <w:t xml:space="preserve"> v </w:t>
      </w:r>
      <w:r>
        <w:rPr>
          <w:rFonts w:ascii="Arial" w:hAnsi="Arial" w:cs="Arial"/>
          <w:sz w:val="22"/>
          <w:szCs w:val="22"/>
        </w:rPr>
        <w:t>živnostenském</w:t>
      </w:r>
      <w:r w:rsidRPr="00936B10">
        <w:rPr>
          <w:rFonts w:ascii="Arial" w:hAnsi="Arial" w:cs="Arial"/>
          <w:sz w:val="22"/>
          <w:szCs w:val="22"/>
        </w:rPr>
        <w:t xml:space="preserve"> rejstříku </w:t>
      </w:r>
      <w:r>
        <w:rPr>
          <w:rFonts w:ascii="Arial" w:hAnsi="Arial" w:cs="Arial"/>
          <w:sz w:val="22"/>
          <w:szCs w:val="22"/>
        </w:rPr>
        <w:t>vedeném u MěÚ Vysoké Mýto</w:t>
      </w:r>
      <w:r w:rsidR="000250E9">
        <w:rPr>
          <w:rFonts w:ascii="Arial" w:hAnsi="Arial" w:cs="Arial"/>
          <w:sz w:val="22"/>
          <w:szCs w:val="22"/>
        </w:rPr>
        <w:t>.</w:t>
      </w:r>
    </w:p>
    <w:p w14:paraId="2661798E" w14:textId="376E8B6A" w:rsidR="00525BAC" w:rsidRPr="00936B10" w:rsidRDefault="00525BAC" w:rsidP="00525BAC">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 xml:space="preserve">„zhotovitel č. </w:t>
      </w:r>
      <w:r w:rsidR="007E6381">
        <w:rPr>
          <w:rFonts w:ascii="Arial" w:hAnsi="Arial" w:cs="Arial"/>
          <w:b/>
          <w:sz w:val="22"/>
          <w:szCs w:val="22"/>
        </w:rPr>
        <w:t>3</w:t>
      </w:r>
      <w:r w:rsidRPr="00936B10">
        <w:rPr>
          <w:rFonts w:ascii="Arial" w:hAnsi="Arial" w:cs="Arial"/>
          <w:b/>
          <w:sz w:val="22"/>
          <w:szCs w:val="22"/>
        </w:rPr>
        <w:t>“</w:t>
      </w:r>
    </w:p>
    <w:p w14:paraId="16621A7A" w14:textId="77777777" w:rsidR="00E220F4" w:rsidRDefault="00E220F4" w:rsidP="00936B10">
      <w:pPr>
        <w:ind w:left="720" w:hanging="720"/>
        <w:rPr>
          <w:rFonts w:ascii="Arial" w:hAnsi="Arial" w:cs="Arial"/>
          <w:sz w:val="22"/>
          <w:szCs w:val="22"/>
        </w:rPr>
      </w:pPr>
    </w:p>
    <w:p w14:paraId="2063BBFD" w14:textId="2D2F8BCA" w:rsidR="00937F3E" w:rsidRDefault="00937F3E" w:rsidP="00936B10">
      <w:pPr>
        <w:ind w:left="720" w:hanging="720"/>
        <w:rPr>
          <w:rFonts w:ascii="Arial" w:hAnsi="Arial" w:cs="Arial"/>
          <w:sz w:val="22"/>
          <w:szCs w:val="22"/>
        </w:rPr>
      </w:pPr>
      <w:r>
        <w:rPr>
          <w:rFonts w:ascii="Arial" w:hAnsi="Arial" w:cs="Arial"/>
          <w:sz w:val="22"/>
          <w:szCs w:val="22"/>
        </w:rPr>
        <w:t>a</w:t>
      </w:r>
    </w:p>
    <w:p w14:paraId="025EF5AD" w14:textId="15D38ED3" w:rsidR="00937F3E" w:rsidRPr="00324A49" w:rsidRDefault="00937F3E" w:rsidP="00937F3E">
      <w:pPr>
        <w:pStyle w:val="Bezmezer"/>
        <w:tabs>
          <w:tab w:val="left" w:pos="4536"/>
        </w:tabs>
        <w:ind w:left="0"/>
        <w:rPr>
          <w:rFonts w:ascii="Arial" w:hAnsi="Arial" w:cs="Arial"/>
          <w:b/>
          <w:sz w:val="22"/>
          <w:szCs w:val="22"/>
        </w:rPr>
      </w:pPr>
      <w:r w:rsidRPr="00324A49">
        <w:rPr>
          <w:rFonts w:ascii="Arial" w:hAnsi="Arial" w:cs="Arial"/>
          <w:b/>
          <w:sz w:val="22"/>
          <w:szCs w:val="22"/>
        </w:rPr>
        <w:t xml:space="preserve">Zhotovitel č. </w:t>
      </w:r>
      <w:r>
        <w:rPr>
          <w:rFonts w:ascii="Arial" w:hAnsi="Arial" w:cs="Arial"/>
          <w:b/>
          <w:sz w:val="22"/>
          <w:szCs w:val="22"/>
        </w:rPr>
        <w:t>4</w:t>
      </w:r>
      <w:r w:rsidRPr="00324A49">
        <w:rPr>
          <w:rFonts w:ascii="Arial" w:hAnsi="Arial" w:cs="Arial"/>
          <w:b/>
          <w:sz w:val="22"/>
          <w:szCs w:val="22"/>
        </w:rPr>
        <w:t>:</w:t>
      </w:r>
      <w:r>
        <w:rPr>
          <w:rFonts w:ascii="Arial" w:hAnsi="Arial" w:cs="Arial"/>
          <w:b/>
          <w:sz w:val="22"/>
          <w:szCs w:val="22"/>
        </w:rPr>
        <w:tab/>
      </w:r>
      <w:r w:rsidR="0096585F" w:rsidRPr="0096585F">
        <w:rPr>
          <w:rFonts w:ascii="Arial" w:hAnsi="Arial" w:cs="Arial"/>
          <w:b/>
          <w:sz w:val="22"/>
          <w:szCs w:val="22"/>
        </w:rPr>
        <w:t>Ing. Zdeněk Kopecký</w:t>
      </w:r>
    </w:p>
    <w:p w14:paraId="100391F7" w14:textId="22EC0C2D" w:rsidR="00937F3E" w:rsidRPr="00936B10"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0040D7">
        <w:rPr>
          <w:rFonts w:ascii="Arial" w:hAnsi="Arial" w:cs="Arial"/>
          <w:sz w:val="22"/>
          <w:szCs w:val="22"/>
        </w:rPr>
        <w:t xml:space="preserve">XXXXXXXX, </w:t>
      </w:r>
      <w:r w:rsidR="00CE6699" w:rsidRPr="00CE6699">
        <w:rPr>
          <w:rFonts w:ascii="Arial" w:hAnsi="Arial" w:cs="Arial"/>
          <w:sz w:val="22"/>
          <w:szCs w:val="22"/>
        </w:rPr>
        <w:t>Havlíčkův Brod</w:t>
      </w:r>
    </w:p>
    <w:p w14:paraId="74037956" w14:textId="72241297" w:rsidR="00937F3E" w:rsidRPr="00936B10"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413849">
        <w:rPr>
          <w:rFonts w:ascii="Arial" w:hAnsi="Arial" w:cs="Arial"/>
          <w:sz w:val="22"/>
          <w:szCs w:val="22"/>
        </w:rPr>
        <w:t xml:space="preserve">Ing. </w:t>
      </w:r>
      <w:r w:rsidR="00CE6699">
        <w:rPr>
          <w:rFonts w:ascii="Arial" w:hAnsi="Arial" w:cs="Arial"/>
          <w:sz w:val="22"/>
          <w:szCs w:val="22"/>
        </w:rPr>
        <w:t>Zdeňkem Kopeckým</w:t>
      </w:r>
    </w:p>
    <w:p w14:paraId="4452C975" w14:textId="4E8C2995" w:rsidR="00937F3E" w:rsidRPr="00936B10"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413849">
        <w:rPr>
          <w:rFonts w:ascii="Arial" w:hAnsi="Arial" w:cs="Arial"/>
          <w:sz w:val="22"/>
          <w:szCs w:val="22"/>
        </w:rPr>
        <w:t xml:space="preserve">Ing. </w:t>
      </w:r>
      <w:r w:rsidR="00CE6699">
        <w:rPr>
          <w:rFonts w:ascii="Arial" w:hAnsi="Arial" w:cs="Arial"/>
          <w:sz w:val="22"/>
          <w:szCs w:val="22"/>
        </w:rPr>
        <w:t>Zdeněk Kopecký</w:t>
      </w:r>
    </w:p>
    <w:p w14:paraId="37077907" w14:textId="6AD5F01A" w:rsidR="00937F3E" w:rsidRPr="00936B10"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413849">
        <w:rPr>
          <w:rFonts w:ascii="Arial" w:hAnsi="Arial" w:cs="Arial"/>
          <w:sz w:val="22"/>
          <w:szCs w:val="22"/>
        </w:rPr>
        <w:t xml:space="preserve">Ing. </w:t>
      </w:r>
      <w:r w:rsidR="00CE6699">
        <w:rPr>
          <w:rFonts w:ascii="Arial" w:hAnsi="Arial" w:cs="Arial"/>
          <w:sz w:val="22"/>
          <w:szCs w:val="22"/>
        </w:rPr>
        <w:t>Zdeněk Kopecký</w:t>
      </w:r>
      <w:r w:rsidR="00CE6699" w:rsidRPr="005A0797">
        <w:rPr>
          <w:rFonts w:ascii="Arial" w:hAnsi="Arial" w:cs="Arial"/>
          <w:sz w:val="22"/>
          <w:szCs w:val="22"/>
        </w:rPr>
        <w:t xml:space="preserve"> </w:t>
      </w:r>
    </w:p>
    <w:p w14:paraId="34BACE1F" w14:textId="7A7B6F11" w:rsidR="00937F3E" w:rsidRPr="00936B10"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0040D7">
        <w:rPr>
          <w:rFonts w:ascii="Arial" w:hAnsi="Arial" w:cs="Arial"/>
          <w:sz w:val="22"/>
          <w:szCs w:val="22"/>
        </w:rPr>
        <w:t>XXXXXXXX</w:t>
      </w:r>
      <w:r w:rsidRPr="00936B10">
        <w:rPr>
          <w:rFonts w:ascii="Arial" w:hAnsi="Arial" w:cs="Arial"/>
          <w:sz w:val="22"/>
          <w:szCs w:val="22"/>
        </w:rPr>
        <w:tab/>
      </w:r>
      <w:r w:rsidRPr="00936B10">
        <w:rPr>
          <w:rFonts w:ascii="Arial" w:hAnsi="Arial" w:cs="Arial"/>
          <w:sz w:val="22"/>
          <w:szCs w:val="22"/>
        </w:rPr>
        <w:tab/>
      </w:r>
    </w:p>
    <w:p w14:paraId="7D824729" w14:textId="11577C38" w:rsidR="00937F3E" w:rsidRPr="00936B10"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0040D7">
        <w:rPr>
          <w:rFonts w:ascii="Arial" w:hAnsi="Arial" w:cs="Arial"/>
          <w:sz w:val="22"/>
          <w:szCs w:val="22"/>
        </w:rPr>
        <w:t>XXXXXXXX</w:t>
      </w:r>
    </w:p>
    <w:p w14:paraId="09F0F02D" w14:textId="49BA7D15" w:rsidR="00937F3E" w:rsidRPr="00936B10"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0040D7">
        <w:rPr>
          <w:rFonts w:ascii="Arial" w:hAnsi="Arial" w:cs="Arial"/>
          <w:sz w:val="22"/>
          <w:szCs w:val="22"/>
        </w:rPr>
        <w:t>XXXXXXXX</w:t>
      </w:r>
    </w:p>
    <w:p w14:paraId="7B3AA09F" w14:textId="0E44E542" w:rsidR="00937F3E"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0040D7">
        <w:rPr>
          <w:rFonts w:ascii="Arial" w:hAnsi="Arial" w:cs="Arial"/>
          <w:sz w:val="22"/>
          <w:szCs w:val="22"/>
        </w:rPr>
        <w:t>XXXXXXXX</w:t>
      </w:r>
    </w:p>
    <w:p w14:paraId="6E738A97" w14:textId="77777777" w:rsidR="00563E38"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0040D7">
        <w:rPr>
          <w:rFonts w:ascii="Arial" w:hAnsi="Arial" w:cs="Arial"/>
          <w:sz w:val="22"/>
          <w:szCs w:val="22"/>
        </w:rPr>
        <w:t>XXXXXXXX</w:t>
      </w:r>
      <w:r w:rsidR="000040D7" w:rsidRPr="00936B10">
        <w:rPr>
          <w:rFonts w:ascii="Arial" w:hAnsi="Arial" w:cs="Arial"/>
          <w:sz w:val="22"/>
          <w:szCs w:val="22"/>
        </w:rPr>
        <w:t xml:space="preserve"> </w:t>
      </w:r>
    </w:p>
    <w:p w14:paraId="575CC471" w14:textId="020E021C" w:rsidR="00937F3E" w:rsidRPr="00936B10"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IČ</w:t>
      </w:r>
      <w:r>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C569E1">
        <w:rPr>
          <w:rFonts w:ascii="Arial" w:hAnsi="Arial" w:cs="Arial"/>
          <w:sz w:val="22"/>
          <w:szCs w:val="22"/>
        </w:rPr>
        <w:t>63584883</w:t>
      </w:r>
      <w:r w:rsidRPr="00936B10">
        <w:rPr>
          <w:rFonts w:ascii="Arial" w:hAnsi="Arial" w:cs="Arial"/>
          <w:sz w:val="22"/>
          <w:szCs w:val="22"/>
        </w:rPr>
        <w:tab/>
      </w:r>
    </w:p>
    <w:p w14:paraId="1CE8F939" w14:textId="77777777" w:rsidR="00937F3E" w:rsidRPr="00936B10" w:rsidRDefault="00937F3E" w:rsidP="00937F3E">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Pr>
          <w:rFonts w:ascii="Arial" w:hAnsi="Arial" w:cs="Arial"/>
          <w:sz w:val="22"/>
          <w:szCs w:val="22"/>
        </w:rPr>
        <w:t>není plátce DPH</w:t>
      </w:r>
      <w:r w:rsidRPr="00936B10">
        <w:rPr>
          <w:rFonts w:ascii="Arial" w:hAnsi="Arial" w:cs="Arial"/>
          <w:sz w:val="22"/>
          <w:szCs w:val="22"/>
        </w:rPr>
        <w:tab/>
      </w:r>
    </w:p>
    <w:p w14:paraId="30ADAED7" w14:textId="2AF83FAC" w:rsidR="00937F3E" w:rsidRPr="00936B10" w:rsidRDefault="00937F3E" w:rsidP="00937F3E">
      <w:pPr>
        <w:pStyle w:val="Bezmezer"/>
        <w:ind w:left="0"/>
        <w:rPr>
          <w:rFonts w:ascii="Arial" w:hAnsi="Arial" w:cs="Arial"/>
          <w:sz w:val="22"/>
          <w:szCs w:val="22"/>
        </w:rPr>
      </w:pPr>
      <w:r>
        <w:rPr>
          <w:rFonts w:ascii="Arial" w:hAnsi="Arial" w:cs="Arial"/>
          <w:sz w:val="22"/>
          <w:szCs w:val="22"/>
        </w:rPr>
        <w:t>Zhotovitel</w:t>
      </w:r>
      <w:r w:rsidRPr="00936B10">
        <w:rPr>
          <w:rFonts w:ascii="Arial" w:hAnsi="Arial" w:cs="Arial"/>
          <w:sz w:val="22"/>
          <w:szCs w:val="22"/>
        </w:rPr>
        <w:t xml:space="preserve"> je zapsá</w:t>
      </w:r>
      <w:r>
        <w:rPr>
          <w:rFonts w:ascii="Arial" w:hAnsi="Arial" w:cs="Arial"/>
          <w:sz w:val="22"/>
          <w:szCs w:val="22"/>
        </w:rPr>
        <w:t>n</w:t>
      </w:r>
      <w:r w:rsidRPr="00936B10">
        <w:rPr>
          <w:rFonts w:ascii="Arial" w:hAnsi="Arial" w:cs="Arial"/>
          <w:sz w:val="22"/>
          <w:szCs w:val="22"/>
        </w:rPr>
        <w:t xml:space="preserve"> v </w:t>
      </w:r>
      <w:r>
        <w:rPr>
          <w:rFonts w:ascii="Arial" w:hAnsi="Arial" w:cs="Arial"/>
          <w:sz w:val="22"/>
          <w:szCs w:val="22"/>
        </w:rPr>
        <w:t>živnostenském</w:t>
      </w:r>
      <w:r w:rsidRPr="00936B10">
        <w:rPr>
          <w:rFonts w:ascii="Arial" w:hAnsi="Arial" w:cs="Arial"/>
          <w:sz w:val="22"/>
          <w:szCs w:val="22"/>
        </w:rPr>
        <w:t xml:space="preserve"> rejstříku </w:t>
      </w:r>
      <w:r>
        <w:rPr>
          <w:rFonts w:ascii="Arial" w:hAnsi="Arial" w:cs="Arial"/>
          <w:sz w:val="22"/>
          <w:szCs w:val="22"/>
        </w:rPr>
        <w:t xml:space="preserve">vedeném u MěÚ </w:t>
      </w:r>
      <w:r w:rsidR="00B15612">
        <w:rPr>
          <w:rFonts w:ascii="Arial" w:hAnsi="Arial" w:cs="Arial"/>
          <w:sz w:val="22"/>
          <w:szCs w:val="22"/>
        </w:rPr>
        <w:t>Havlíčkův Brod</w:t>
      </w:r>
      <w:r w:rsidR="000250E9">
        <w:rPr>
          <w:rFonts w:ascii="Arial" w:hAnsi="Arial" w:cs="Arial"/>
          <w:sz w:val="22"/>
          <w:szCs w:val="22"/>
        </w:rPr>
        <w:t>.</w:t>
      </w:r>
    </w:p>
    <w:p w14:paraId="12192B40" w14:textId="6E7CBAEB" w:rsidR="00937F3E" w:rsidRPr="00936B10" w:rsidRDefault="00937F3E" w:rsidP="00937F3E">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 xml:space="preserve">„zhotovitel č. </w:t>
      </w:r>
      <w:r w:rsidR="00B15612">
        <w:rPr>
          <w:rFonts w:ascii="Arial" w:hAnsi="Arial" w:cs="Arial"/>
          <w:b/>
          <w:sz w:val="22"/>
          <w:szCs w:val="22"/>
        </w:rPr>
        <w:t>4</w:t>
      </w:r>
      <w:r w:rsidRPr="00936B10">
        <w:rPr>
          <w:rFonts w:ascii="Arial" w:hAnsi="Arial" w:cs="Arial"/>
          <w:b/>
          <w:sz w:val="22"/>
          <w:szCs w:val="22"/>
        </w:rPr>
        <w:t>“</w:t>
      </w:r>
    </w:p>
    <w:p w14:paraId="6A9CF21E" w14:textId="77777777" w:rsidR="00937F3E" w:rsidRPr="00936B10" w:rsidRDefault="00937F3E" w:rsidP="00937F3E">
      <w:pPr>
        <w:ind w:left="720" w:hanging="720"/>
        <w:rPr>
          <w:rFonts w:ascii="Arial" w:hAnsi="Arial" w:cs="Arial"/>
          <w:sz w:val="22"/>
          <w:szCs w:val="22"/>
        </w:rPr>
      </w:pPr>
    </w:p>
    <w:p w14:paraId="255DC1E3" w14:textId="77777777" w:rsidR="00165AE1" w:rsidRDefault="00165AE1" w:rsidP="00165AE1">
      <w:pPr>
        <w:ind w:left="720" w:hanging="720"/>
        <w:rPr>
          <w:rFonts w:ascii="Arial" w:hAnsi="Arial" w:cs="Arial"/>
          <w:sz w:val="22"/>
          <w:szCs w:val="22"/>
        </w:rPr>
      </w:pPr>
      <w:r>
        <w:rPr>
          <w:rFonts w:ascii="Arial" w:hAnsi="Arial" w:cs="Arial"/>
          <w:sz w:val="22"/>
          <w:szCs w:val="22"/>
        </w:rPr>
        <w:t>a</w:t>
      </w:r>
    </w:p>
    <w:p w14:paraId="79138035" w14:textId="78C000B6" w:rsidR="00165AE1" w:rsidRPr="00324A49" w:rsidRDefault="00165AE1" w:rsidP="00165AE1">
      <w:pPr>
        <w:pStyle w:val="Bezmezer"/>
        <w:tabs>
          <w:tab w:val="left" w:pos="4536"/>
        </w:tabs>
        <w:ind w:left="0"/>
        <w:rPr>
          <w:rFonts w:ascii="Arial" w:hAnsi="Arial" w:cs="Arial"/>
          <w:b/>
          <w:sz w:val="22"/>
          <w:szCs w:val="22"/>
        </w:rPr>
      </w:pPr>
      <w:r w:rsidRPr="00324A49">
        <w:rPr>
          <w:rFonts w:ascii="Arial" w:hAnsi="Arial" w:cs="Arial"/>
          <w:b/>
          <w:sz w:val="22"/>
          <w:szCs w:val="22"/>
        </w:rPr>
        <w:t xml:space="preserve">Zhotovitel č. </w:t>
      </w:r>
      <w:r>
        <w:rPr>
          <w:rFonts w:ascii="Arial" w:hAnsi="Arial" w:cs="Arial"/>
          <w:b/>
          <w:sz w:val="22"/>
          <w:szCs w:val="22"/>
        </w:rPr>
        <w:t>5</w:t>
      </w:r>
      <w:r w:rsidRPr="00324A49">
        <w:rPr>
          <w:rFonts w:ascii="Arial" w:hAnsi="Arial" w:cs="Arial"/>
          <w:b/>
          <w:sz w:val="22"/>
          <w:szCs w:val="22"/>
        </w:rPr>
        <w:t>:</w:t>
      </w:r>
      <w:r>
        <w:rPr>
          <w:rFonts w:ascii="Arial" w:hAnsi="Arial" w:cs="Arial"/>
          <w:b/>
          <w:sz w:val="22"/>
          <w:szCs w:val="22"/>
        </w:rPr>
        <w:tab/>
      </w:r>
      <w:r w:rsidR="00445BDA" w:rsidRPr="00445BDA">
        <w:rPr>
          <w:rFonts w:ascii="Arial" w:hAnsi="Arial" w:cs="Arial"/>
          <w:b/>
          <w:sz w:val="22"/>
          <w:szCs w:val="22"/>
        </w:rPr>
        <w:t xml:space="preserve">Ing. Milan </w:t>
      </w:r>
      <w:proofErr w:type="spellStart"/>
      <w:r w:rsidR="00445BDA" w:rsidRPr="00445BDA">
        <w:rPr>
          <w:rFonts w:ascii="Arial" w:hAnsi="Arial" w:cs="Arial"/>
          <w:b/>
          <w:sz w:val="22"/>
          <w:szCs w:val="22"/>
        </w:rPr>
        <w:t>Nágl</w:t>
      </w:r>
      <w:proofErr w:type="spellEnd"/>
    </w:p>
    <w:p w14:paraId="7C2A7905" w14:textId="05C74D9C"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563E38">
        <w:rPr>
          <w:rFonts w:ascii="Arial" w:hAnsi="Arial" w:cs="Arial"/>
          <w:sz w:val="22"/>
          <w:szCs w:val="22"/>
        </w:rPr>
        <w:t>XXXXXXXX</w:t>
      </w:r>
      <w:r w:rsidR="00563E38" w:rsidRPr="00935897">
        <w:rPr>
          <w:rFonts w:ascii="Arial" w:hAnsi="Arial" w:cs="Arial"/>
          <w:sz w:val="22"/>
          <w:szCs w:val="22"/>
        </w:rPr>
        <w:t xml:space="preserve"> </w:t>
      </w:r>
      <w:r w:rsidR="00935897" w:rsidRPr="00935897">
        <w:rPr>
          <w:rFonts w:ascii="Arial" w:hAnsi="Arial" w:cs="Arial"/>
          <w:sz w:val="22"/>
          <w:szCs w:val="22"/>
        </w:rPr>
        <w:t xml:space="preserve">Dolní Čermná </w:t>
      </w:r>
    </w:p>
    <w:p w14:paraId="0471BA1E" w14:textId="60A52EEA"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445BDA" w:rsidRPr="00445BDA">
        <w:rPr>
          <w:rFonts w:ascii="Arial" w:hAnsi="Arial" w:cs="Arial"/>
          <w:sz w:val="22"/>
          <w:szCs w:val="22"/>
        </w:rPr>
        <w:t>Ing. Milan</w:t>
      </w:r>
      <w:r w:rsidR="00445BDA">
        <w:rPr>
          <w:rFonts w:ascii="Arial" w:hAnsi="Arial" w:cs="Arial"/>
          <w:sz w:val="22"/>
          <w:szCs w:val="22"/>
        </w:rPr>
        <w:t>em</w:t>
      </w:r>
      <w:r w:rsidR="00445BDA" w:rsidRPr="00445BDA">
        <w:rPr>
          <w:rFonts w:ascii="Arial" w:hAnsi="Arial" w:cs="Arial"/>
          <w:sz w:val="22"/>
          <w:szCs w:val="22"/>
        </w:rPr>
        <w:t xml:space="preserve"> </w:t>
      </w:r>
      <w:proofErr w:type="spellStart"/>
      <w:r w:rsidR="00445BDA" w:rsidRPr="00445BDA">
        <w:rPr>
          <w:rFonts w:ascii="Arial" w:hAnsi="Arial" w:cs="Arial"/>
          <w:sz w:val="22"/>
          <w:szCs w:val="22"/>
        </w:rPr>
        <w:t>Nágl</w:t>
      </w:r>
      <w:r w:rsidR="00445BDA">
        <w:rPr>
          <w:rFonts w:ascii="Arial" w:hAnsi="Arial" w:cs="Arial"/>
          <w:sz w:val="22"/>
          <w:szCs w:val="22"/>
        </w:rPr>
        <w:t>em</w:t>
      </w:r>
      <w:proofErr w:type="spellEnd"/>
    </w:p>
    <w:p w14:paraId="19FDC9C6" w14:textId="685F7EF0"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445BDA" w:rsidRPr="00445BDA">
        <w:rPr>
          <w:rFonts w:ascii="Arial" w:hAnsi="Arial" w:cs="Arial"/>
          <w:sz w:val="22"/>
          <w:szCs w:val="22"/>
        </w:rPr>
        <w:t xml:space="preserve">Ing. Milan </w:t>
      </w:r>
      <w:proofErr w:type="spellStart"/>
      <w:r w:rsidR="00445BDA" w:rsidRPr="00445BDA">
        <w:rPr>
          <w:rFonts w:ascii="Arial" w:hAnsi="Arial" w:cs="Arial"/>
          <w:sz w:val="22"/>
          <w:szCs w:val="22"/>
        </w:rPr>
        <w:t>Nágl</w:t>
      </w:r>
      <w:proofErr w:type="spellEnd"/>
    </w:p>
    <w:p w14:paraId="38325F3C" w14:textId="0A0A5DEE"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445BDA" w:rsidRPr="00445BDA">
        <w:rPr>
          <w:rFonts w:ascii="Arial" w:hAnsi="Arial" w:cs="Arial"/>
          <w:sz w:val="22"/>
          <w:szCs w:val="22"/>
        </w:rPr>
        <w:t xml:space="preserve">Ing. Milan </w:t>
      </w:r>
      <w:proofErr w:type="spellStart"/>
      <w:r w:rsidR="00445BDA" w:rsidRPr="00445BDA">
        <w:rPr>
          <w:rFonts w:ascii="Arial" w:hAnsi="Arial" w:cs="Arial"/>
          <w:sz w:val="22"/>
          <w:szCs w:val="22"/>
        </w:rPr>
        <w:t>Nágl</w:t>
      </w:r>
      <w:proofErr w:type="spellEnd"/>
    </w:p>
    <w:p w14:paraId="7F7C645F" w14:textId="7FA983C8"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563E38">
        <w:rPr>
          <w:rFonts w:ascii="Arial" w:hAnsi="Arial" w:cs="Arial"/>
          <w:sz w:val="22"/>
          <w:szCs w:val="22"/>
        </w:rPr>
        <w:t>XXXXXXXX</w:t>
      </w:r>
      <w:r w:rsidRPr="00936B10">
        <w:rPr>
          <w:rFonts w:ascii="Arial" w:hAnsi="Arial" w:cs="Arial"/>
          <w:sz w:val="22"/>
          <w:szCs w:val="22"/>
        </w:rPr>
        <w:tab/>
      </w:r>
      <w:r w:rsidRPr="00936B10">
        <w:rPr>
          <w:rFonts w:ascii="Arial" w:hAnsi="Arial" w:cs="Arial"/>
          <w:sz w:val="22"/>
          <w:szCs w:val="22"/>
        </w:rPr>
        <w:tab/>
      </w:r>
    </w:p>
    <w:p w14:paraId="6223A013" w14:textId="131925F2"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563E38">
        <w:rPr>
          <w:rFonts w:ascii="Arial" w:hAnsi="Arial" w:cs="Arial"/>
          <w:sz w:val="22"/>
          <w:szCs w:val="22"/>
        </w:rPr>
        <w:t>XXXXXXXX</w:t>
      </w:r>
    </w:p>
    <w:p w14:paraId="0BC0D3A5" w14:textId="19D184DD"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563E38">
        <w:rPr>
          <w:rFonts w:ascii="Arial" w:hAnsi="Arial" w:cs="Arial"/>
          <w:sz w:val="22"/>
          <w:szCs w:val="22"/>
        </w:rPr>
        <w:t>XXXXXXXX</w:t>
      </w:r>
      <w:r w:rsidRPr="00936B10">
        <w:rPr>
          <w:rFonts w:ascii="Arial" w:hAnsi="Arial" w:cs="Arial"/>
          <w:sz w:val="22"/>
          <w:szCs w:val="22"/>
        </w:rPr>
        <w:tab/>
      </w:r>
    </w:p>
    <w:p w14:paraId="7F841324" w14:textId="4EFD0779"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563E38">
        <w:rPr>
          <w:rFonts w:ascii="Arial" w:hAnsi="Arial" w:cs="Arial"/>
          <w:sz w:val="22"/>
          <w:szCs w:val="22"/>
        </w:rPr>
        <w:t>XXXXXXXX</w:t>
      </w:r>
      <w:r w:rsidR="00F8383D" w:rsidRPr="00F8383D">
        <w:rPr>
          <w:rFonts w:ascii="Arial" w:hAnsi="Arial" w:cs="Arial"/>
          <w:sz w:val="22"/>
          <w:szCs w:val="22"/>
        </w:rPr>
        <w:t>.</w:t>
      </w:r>
    </w:p>
    <w:p w14:paraId="4B584A8C" w14:textId="77777777" w:rsidR="00563E38"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563E38">
        <w:rPr>
          <w:rFonts w:ascii="Arial" w:hAnsi="Arial" w:cs="Arial"/>
          <w:sz w:val="22"/>
          <w:szCs w:val="22"/>
        </w:rPr>
        <w:t>XXXXXXXX</w:t>
      </w:r>
      <w:r w:rsidR="00563E38" w:rsidRPr="00936B10">
        <w:rPr>
          <w:rFonts w:ascii="Arial" w:hAnsi="Arial" w:cs="Arial"/>
          <w:sz w:val="22"/>
          <w:szCs w:val="22"/>
        </w:rPr>
        <w:t xml:space="preserve"> </w:t>
      </w:r>
    </w:p>
    <w:p w14:paraId="77C38BD1" w14:textId="4D5B8709"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IČ</w:t>
      </w:r>
      <w:r>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F8383D" w:rsidRPr="00F8383D">
        <w:rPr>
          <w:rFonts w:ascii="Arial" w:hAnsi="Arial" w:cs="Arial"/>
          <w:sz w:val="22"/>
          <w:szCs w:val="22"/>
        </w:rPr>
        <w:t>13563912</w:t>
      </w:r>
      <w:r w:rsidRPr="00936B10">
        <w:rPr>
          <w:rFonts w:ascii="Arial" w:hAnsi="Arial" w:cs="Arial"/>
          <w:sz w:val="22"/>
          <w:szCs w:val="22"/>
        </w:rPr>
        <w:tab/>
      </w:r>
    </w:p>
    <w:p w14:paraId="23D7C61E" w14:textId="77777777" w:rsidR="00165AE1" w:rsidRPr="00936B10" w:rsidRDefault="00165AE1" w:rsidP="00165AE1">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Pr>
          <w:rFonts w:ascii="Arial" w:hAnsi="Arial" w:cs="Arial"/>
          <w:sz w:val="22"/>
          <w:szCs w:val="22"/>
        </w:rPr>
        <w:t>není plátce DPH</w:t>
      </w:r>
      <w:r w:rsidRPr="00936B10">
        <w:rPr>
          <w:rFonts w:ascii="Arial" w:hAnsi="Arial" w:cs="Arial"/>
          <w:sz w:val="22"/>
          <w:szCs w:val="22"/>
        </w:rPr>
        <w:tab/>
      </w:r>
    </w:p>
    <w:p w14:paraId="27D823AC" w14:textId="26EB4664" w:rsidR="00165AE1" w:rsidRPr="00936B10" w:rsidRDefault="00165AE1" w:rsidP="00165AE1">
      <w:pPr>
        <w:pStyle w:val="Bezmezer"/>
        <w:ind w:left="0"/>
        <w:rPr>
          <w:rFonts w:ascii="Arial" w:hAnsi="Arial" w:cs="Arial"/>
          <w:sz w:val="22"/>
          <w:szCs w:val="22"/>
        </w:rPr>
      </w:pPr>
      <w:r>
        <w:rPr>
          <w:rFonts w:ascii="Arial" w:hAnsi="Arial" w:cs="Arial"/>
          <w:sz w:val="22"/>
          <w:szCs w:val="22"/>
        </w:rPr>
        <w:t>Zhotovitel</w:t>
      </w:r>
      <w:r w:rsidRPr="00936B10">
        <w:rPr>
          <w:rFonts w:ascii="Arial" w:hAnsi="Arial" w:cs="Arial"/>
          <w:sz w:val="22"/>
          <w:szCs w:val="22"/>
        </w:rPr>
        <w:t xml:space="preserve"> je zapsá</w:t>
      </w:r>
      <w:r>
        <w:rPr>
          <w:rFonts w:ascii="Arial" w:hAnsi="Arial" w:cs="Arial"/>
          <w:sz w:val="22"/>
          <w:szCs w:val="22"/>
        </w:rPr>
        <w:t>n</w:t>
      </w:r>
      <w:r w:rsidRPr="00936B10">
        <w:rPr>
          <w:rFonts w:ascii="Arial" w:hAnsi="Arial" w:cs="Arial"/>
          <w:sz w:val="22"/>
          <w:szCs w:val="22"/>
        </w:rPr>
        <w:t xml:space="preserve"> v </w:t>
      </w:r>
      <w:r>
        <w:rPr>
          <w:rFonts w:ascii="Arial" w:hAnsi="Arial" w:cs="Arial"/>
          <w:sz w:val="22"/>
          <w:szCs w:val="22"/>
        </w:rPr>
        <w:t>živnostenském</w:t>
      </w:r>
      <w:r w:rsidRPr="00936B10">
        <w:rPr>
          <w:rFonts w:ascii="Arial" w:hAnsi="Arial" w:cs="Arial"/>
          <w:sz w:val="22"/>
          <w:szCs w:val="22"/>
        </w:rPr>
        <w:t xml:space="preserve"> rejstříku </w:t>
      </w:r>
      <w:r>
        <w:rPr>
          <w:rFonts w:ascii="Arial" w:hAnsi="Arial" w:cs="Arial"/>
          <w:sz w:val="22"/>
          <w:szCs w:val="22"/>
        </w:rPr>
        <w:t xml:space="preserve">vedeném u </w:t>
      </w:r>
      <w:r w:rsidR="000250E9">
        <w:rPr>
          <w:rFonts w:ascii="Arial" w:hAnsi="Arial" w:cs="Arial"/>
          <w:sz w:val="22"/>
          <w:szCs w:val="22"/>
        </w:rPr>
        <w:t>MěÚ Lanškroun.</w:t>
      </w:r>
    </w:p>
    <w:p w14:paraId="29DD4EDC" w14:textId="4F8BD9CF" w:rsidR="00165AE1" w:rsidRPr="00936B10" w:rsidRDefault="00165AE1" w:rsidP="00165AE1">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 xml:space="preserve">„zhotovitel č. </w:t>
      </w:r>
      <w:r w:rsidR="00EA67D3">
        <w:rPr>
          <w:rFonts w:ascii="Arial" w:hAnsi="Arial" w:cs="Arial"/>
          <w:b/>
          <w:sz w:val="22"/>
          <w:szCs w:val="22"/>
        </w:rPr>
        <w:t>5</w:t>
      </w:r>
      <w:r w:rsidRPr="00936B10">
        <w:rPr>
          <w:rFonts w:ascii="Arial" w:hAnsi="Arial" w:cs="Arial"/>
          <w:b/>
          <w:sz w:val="22"/>
          <w:szCs w:val="22"/>
        </w:rPr>
        <w:t>“</w:t>
      </w:r>
    </w:p>
    <w:p w14:paraId="0AD75ADA" w14:textId="77777777" w:rsidR="00D94C73" w:rsidRPr="00DA4E7F" w:rsidRDefault="00D94C73" w:rsidP="00936B10">
      <w:pPr>
        <w:ind w:left="720" w:hanging="720"/>
        <w:rPr>
          <w:rFonts w:ascii="Arial" w:hAnsi="Arial" w:cs="Arial"/>
          <w:snapToGrid w:val="0"/>
          <w:sz w:val="22"/>
          <w:szCs w:val="22"/>
        </w:rPr>
      </w:pPr>
    </w:p>
    <w:p w14:paraId="6772D6FC" w14:textId="3BAE79A8" w:rsidR="00DA4E7F" w:rsidRPr="00DA4E7F" w:rsidRDefault="00DA4E7F" w:rsidP="00936B10">
      <w:pPr>
        <w:ind w:left="720" w:hanging="720"/>
        <w:rPr>
          <w:rFonts w:ascii="Arial" w:hAnsi="Arial" w:cs="Arial"/>
          <w:snapToGrid w:val="0"/>
          <w:sz w:val="22"/>
          <w:szCs w:val="22"/>
        </w:rPr>
      </w:pPr>
      <w:r w:rsidRPr="00DA4E7F">
        <w:rPr>
          <w:rFonts w:ascii="Arial" w:hAnsi="Arial" w:cs="Arial"/>
          <w:snapToGrid w:val="0"/>
          <w:sz w:val="22"/>
          <w:szCs w:val="22"/>
        </w:rPr>
        <w:t>a</w:t>
      </w:r>
    </w:p>
    <w:p w14:paraId="7E9628A5" w14:textId="5C25A098" w:rsidR="00DA4E7F" w:rsidRPr="00324A49" w:rsidRDefault="00DA4E7F" w:rsidP="00DA4E7F">
      <w:pPr>
        <w:pStyle w:val="Bezmezer"/>
        <w:tabs>
          <w:tab w:val="left" w:pos="4536"/>
        </w:tabs>
        <w:ind w:left="0"/>
        <w:rPr>
          <w:rFonts w:ascii="Arial" w:hAnsi="Arial" w:cs="Arial"/>
          <w:b/>
          <w:sz w:val="22"/>
          <w:szCs w:val="22"/>
        </w:rPr>
      </w:pPr>
      <w:r w:rsidRPr="00324A49">
        <w:rPr>
          <w:rFonts w:ascii="Arial" w:hAnsi="Arial" w:cs="Arial"/>
          <w:b/>
          <w:sz w:val="22"/>
          <w:szCs w:val="22"/>
        </w:rPr>
        <w:t xml:space="preserve">Zhotovitel č. </w:t>
      </w:r>
      <w:r>
        <w:rPr>
          <w:rFonts w:ascii="Arial" w:hAnsi="Arial" w:cs="Arial"/>
          <w:b/>
          <w:sz w:val="22"/>
          <w:szCs w:val="22"/>
        </w:rPr>
        <w:t>6</w:t>
      </w:r>
      <w:r w:rsidRPr="00324A49">
        <w:rPr>
          <w:rFonts w:ascii="Arial" w:hAnsi="Arial" w:cs="Arial"/>
          <w:b/>
          <w:sz w:val="22"/>
          <w:szCs w:val="22"/>
        </w:rPr>
        <w:t>:</w:t>
      </w:r>
      <w:r>
        <w:rPr>
          <w:rFonts w:ascii="Arial" w:hAnsi="Arial" w:cs="Arial"/>
          <w:b/>
          <w:sz w:val="22"/>
          <w:szCs w:val="22"/>
        </w:rPr>
        <w:tab/>
      </w:r>
      <w:r w:rsidRPr="00B45868">
        <w:rPr>
          <w:rFonts w:ascii="Arial" w:hAnsi="Arial" w:cs="Arial"/>
          <w:b/>
          <w:sz w:val="22"/>
          <w:szCs w:val="22"/>
        </w:rPr>
        <w:t>Jan Čuma</w:t>
      </w:r>
      <w:r>
        <w:rPr>
          <w:rFonts w:ascii="Arial" w:hAnsi="Arial" w:cs="Arial"/>
          <w:b/>
          <w:sz w:val="22"/>
          <w:szCs w:val="22"/>
        </w:rPr>
        <w:tab/>
      </w:r>
      <w:r w:rsidRPr="00324A49">
        <w:rPr>
          <w:rFonts w:ascii="Arial" w:hAnsi="Arial" w:cs="Arial"/>
          <w:b/>
          <w:sz w:val="22"/>
          <w:szCs w:val="22"/>
        </w:rPr>
        <w:tab/>
        <w:t xml:space="preserve">    </w:t>
      </w:r>
      <w:r w:rsidRPr="00324A49">
        <w:rPr>
          <w:rFonts w:ascii="Arial" w:hAnsi="Arial" w:cs="Arial"/>
          <w:b/>
          <w:sz w:val="22"/>
          <w:szCs w:val="22"/>
        </w:rPr>
        <w:tab/>
      </w:r>
    </w:p>
    <w:p w14:paraId="61A25121" w14:textId="761FD4CB"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9C69D9">
        <w:rPr>
          <w:rFonts w:ascii="Arial" w:hAnsi="Arial" w:cs="Arial"/>
          <w:sz w:val="22"/>
          <w:szCs w:val="22"/>
        </w:rPr>
        <w:t>XXXXXXXX</w:t>
      </w:r>
      <w:r>
        <w:rPr>
          <w:rFonts w:ascii="Arial" w:hAnsi="Arial" w:cs="Arial"/>
          <w:sz w:val="22"/>
          <w:szCs w:val="22"/>
        </w:rPr>
        <w:t>, Králíky</w:t>
      </w:r>
      <w:r w:rsidRPr="00936B10">
        <w:rPr>
          <w:rFonts w:ascii="Arial" w:hAnsi="Arial" w:cs="Arial"/>
          <w:sz w:val="22"/>
          <w:szCs w:val="22"/>
        </w:rPr>
        <w:tab/>
      </w:r>
    </w:p>
    <w:p w14:paraId="2B0F3D53" w14:textId="77777777"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Pr>
          <w:rFonts w:ascii="Arial" w:hAnsi="Arial" w:cs="Arial"/>
          <w:sz w:val="22"/>
          <w:szCs w:val="22"/>
        </w:rPr>
        <w:t>Janem Čumou</w:t>
      </w:r>
      <w:r w:rsidRPr="00936B10">
        <w:rPr>
          <w:rFonts w:ascii="Arial" w:hAnsi="Arial" w:cs="Arial"/>
          <w:sz w:val="22"/>
          <w:szCs w:val="22"/>
        </w:rPr>
        <w:tab/>
      </w:r>
    </w:p>
    <w:p w14:paraId="02B066EF" w14:textId="77777777"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Pr>
          <w:rFonts w:ascii="Arial" w:hAnsi="Arial" w:cs="Arial"/>
          <w:sz w:val="22"/>
          <w:szCs w:val="22"/>
        </w:rPr>
        <w:t>Jan Čuma</w:t>
      </w:r>
    </w:p>
    <w:p w14:paraId="446980C4" w14:textId="77777777"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Pr>
          <w:rFonts w:ascii="Arial" w:hAnsi="Arial" w:cs="Arial"/>
          <w:sz w:val="22"/>
          <w:szCs w:val="22"/>
        </w:rPr>
        <w:t>Jan Čuma</w:t>
      </w:r>
    </w:p>
    <w:p w14:paraId="1E7DC3E9" w14:textId="54666587"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9C69D9">
        <w:rPr>
          <w:rFonts w:ascii="Arial" w:hAnsi="Arial" w:cs="Arial"/>
          <w:sz w:val="22"/>
          <w:szCs w:val="22"/>
        </w:rPr>
        <w:t>XXXXXXXX</w:t>
      </w:r>
      <w:r w:rsidRPr="00936B10">
        <w:rPr>
          <w:rFonts w:ascii="Arial" w:hAnsi="Arial" w:cs="Arial"/>
          <w:sz w:val="22"/>
          <w:szCs w:val="22"/>
        </w:rPr>
        <w:tab/>
      </w:r>
      <w:r w:rsidRPr="00936B10">
        <w:rPr>
          <w:rFonts w:ascii="Arial" w:hAnsi="Arial" w:cs="Arial"/>
          <w:sz w:val="22"/>
          <w:szCs w:val="22"/>
        </w:rPr>
        <w:tab/>
      </w:r>
    </w:p>
    <w:p w14:paraId="59D190EB" w14:textId="6C5C6779"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9C69D9">
        <w:rPr>
          <w:rFonts w:ascii="Arial" w:hAnsi="Arial" w:cs="Arial"/>
          <w:sz w:val="22"/>
          <w:szCs w:val="22"/>
        </w:rPr>
        <w:t xml:space="preserve">XXXXXXXX </w:t>
      </w:r>
    </w:p>
    <w:p w14:paraId="57B167F4" w14:textId="634E1E67"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9C69D9">
        <w:rPr>
          <w:rFonts w:ascii="Arial" w:hAnsi="Arial" w:cs="Arial"/>
          <w:sz w:val="22"/>
          <w:szCs w:val="22"/>
        </w:rPr>
        <w:t>XXXXXXXX</w:t>
      </w:r>
      <w:r w:rsidR="009C69D9" w:rsidRPr="006C2847">
        <w:rPr>
          <w:rFonts w:ascii="Arial" w:hAnsi="Arial" w:cs="Arial"/>
          <w:sz w:val="22"/>
          <w:szCs w:val="22"/>
        </w:rPr>
        <w:t xml:space="preserve"> </w:t>
      </w:r>
      <w:r w:rsidRPr="00936B10">
        <w:rPr>
          <w:rFonts w:ascii="Arial" w:hAnsi="Arial" w:cs="Arial"/>
          <w:sz w:val="22"/>
          <w:szCs w:val="22"/>
        </w:rPr>
        <w:tab/>
      </w:r>
    </w:p>
    <w:p w14:paraId="4BEDDAA6" w14:textId="6C7ADCDC"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9C69D9">
        <w:rPr>
          <w:rFonts w:ascii="Arial" w:hAnsi="Arial" w:cs="Arial"/>
          <w:sz w:val="22"/>
          <w:szCs w:val="22"/>
        </w:rPr>
        <w:t xml:space="preserve">XXXXXXXX </w:t>
      </w:r>
      <w:r w:rsidRPr="00936B10">
        <w:rPr>
          <w:rFonts w:ascii="Arial" w:hAnsi="Arial" w:cs="Arial"/>
          <w:sz w:val="22"/>
          <w:szCs w:val="22"/>
        </w:rPr>
        <w:t xml:space="preserve"> </w:t>
      </w:r>
      <w:r w:rsidRPr="00936B10">
        <w:rPr>
          <w:rFonts w:ascii="Arial" w:hAnsi="Arial" w:cs="Arial"/>
          <w:sz w:val="22"/>
          <w:szCs w:val="22"/>
        </w:rPr>
        <w:tab/>
      </w:r>
    </w:p>
    <w:p w14:paraId="7EE9F86E" w14:textId="3D59CEB2"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9C69D9">
        <w:rPr>
          <w:rFonts w:ascii="Arial" w:hAnsi="Arial" w:cs="Arial"/>
          <w:sz w:val="22"/>
          <w:szCs w:val="22"/>
        </w:rPr>
        <w:t>XXXXXXXX</w:t>
      </w:r>
      <w:r w:rsidR="009C69D9" w:rsidRPr="00B45868">
        <w:rPr>
          <w:rFonts w:ascii="Arial" w:hAnsi="Arial" w:cs="Arial"/>
          <w:sz w:val="22"/>
          <w:szCs w:val="22"/>
        </w:rPr>
        <w:t xml:space="preserve"> </w:t>
      </w:r>
      <w:r w:rsidRPr="00936B10">
        <w:rPr>
          <w:rFonts w:ascii="Arial" w:hAnsi="Arial" w:cs="Arial"/>
          <w:sz w:val="22"/>
          <w:szCs w:val="22"/>
        </w:rPr>
        <w:t xml:space="preserve"> </w:t>
      </w:r>
      <w:r w:rsidRPr="00936B10">
        <w:rPr>
          <w:rFonts w:ascii="Arial" w:hAnsi="Arial" w:cs="Arial"/>
          <w:sz w:val="22"/>
          <w:szCs w:val="22"/>
        </w:rPr>
        <w:tab/>
      </w:r>
      <w:r w:rsidRPr="00936B10">
        <w:rPr>
          <w:rFonts w:ascii="Arial" w:hAnsi="Arial" w:cs="Arial"/>
          <w:sz w:val="22"/>
          <w:szCs w:val="22"/>
        </w:rPr>
        <w:tab/>
      </w:r>
    </w:p>
    <w:p w14:paraId="70EC83E7" w14:textId="77777777"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IČ</w:t>
      </w:r>
      <w:r>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Pr="00B45868">
        <w:rPr>
          <w:rFonts w:ascii="Arial" w:hAnsi="Arial" w:cs="Arial"/>
          <w:sz w:val="22"/>
          <w:szCs w:val="22"/>
        </w:rPr>
        <w:t>11146486</w:t>
      </w:r>
      <w:r w:rsidRPr="00936B10">
        <w:rPr>
          <w:rFonts w:ascii="Arial" w:hAnsi="Arial" w:cs="Arial"/>
          <w:sz w:val="22"/>
          <w:szCs w:val="22"/>
        </w:rPr>
        <w:t xml:space="preserve"> </w:t>
      </w:r>
      <w:r w:rsidRPr="00936B10">
        <w:rPr>
          <w:rFonts w:ascii="Arial" w:hAnsi="Arial" w:cs="Arial"/>
          <w:sz w:val="22"/>
          <w:szCs w:val="22"/>
        </w:rPr>
        <w:tab/>
      </w:r>
    </w:p>
    <w:p w14:paraId="3C8D1D25" w14:textId="642313E3" w:rsidR="00DA4E7F" w:rsidRPr="00936B10" w:rsidRDefault="00DA4E7F" w:rsidP="00DA4E7F">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05083B">
        <w:rPr>
          <w:rFonts w:ascii="Arial" w:hAnsi="Arial" w:cs="Arial"/>
          <w:sz w:val="22"/>
          <w:szCs w:val="22"/>
        </w:rPr>
        <w:t>není plátce DPH</w:t>
      </w:r>
      <w:r w:rsidRPr="00936B10">
        <w:rPr>
          <w:rFonts w:ascii="Arial" w:hAnsi="Arial" w:cs="Arial"/>
          <w:sz w:val="22"/>
          <w:szCs w:val="22"/>
        </w:rPr>
        <w:tab/>
      </w:r>
    </w:p>
    <w:p w14:paraId="0CA3E165" w14:textId="77777777" w:rsidR="00DA4E7F" w:rsidRPr="00936B10" w:rsidRDefault="00DA4E7F" w:rsidP="00DA4E7F">
      <w:pPr>
        <w:pStyle w:val="Bezmezer"/>
        <w:ind w:left="0"/>
        <w:rPr>
          <w:rFonts w:ascii="Arial" w:hAnsi="Arial" w:cs="Arial"/>
          <w:sz w:val="22"/>
          <w:szCs w:val="22"/>
        </w:rPr>
      </w:pPr>
      <w:r>
        <w:rPr>
          <w:rFonts w:ascii="Arial" w:hAnsi="Arial" w:cs="Arial"/>
          <w:sz w:val="22"/>
          <w:szCs w:val="22"/>
        </w:rPr>
        <w:t xml:space="preserve">Zhotovitel </w:t>
      </w:r>
      <w:r w:rsidRPr="00936B10">
        <w:rPr>
          <w:rFonts w:ascii="Arial" w:hAnsi="Arial" w:cs="Arial"/>
          <w:sz w:val="22"/>
          <w:szCs w:val="22"/>
        </w:rPr>
        <w:t>je zapsá</w:t>
      </w:r>
      <w:r>
        <w:rPr>
          <w:rFonts w:ascii="Arial" w:hAnsi="Arial" w:cs="Arial"/>
          <w:sz w:val="22"/>
          <w:szCs w:val="22"/>
        </w:rPr>
        <w:t>n</w:t>
      </w:r>
      <w:r w:rsidRPr="00936B10">
        <w:rPr>
          <w:rFonts w:ascii="Arial" w:hAnsi="Arial" w:cs="Arial"/>
          <w:sz w:val="22"/>
          <w:szCs w:val="22"/>
        </w:rPr>
        <w:t xml:space="preserve"> v </w:t>
      </w:r>
      <w:r>
        <w:rPr>
          <w:rFonts w:ascii="Arial" w:hAnsi="Arial" w:cs="Arial"/>
          <w:sz w:val="22"/>
          <w:szCs w:val="22"/>
        </w:rPr>
        <w:t>živnostenském</w:t>
      </w:r>
      <w:r w:rsidRPr="00936B10">
        <w:rPr>
          <w:rFonts w:ascii="Arial" w:hAnsi="Arial" w:cs="Arial"/>
          <w:sz w:val="22"/>
          <w:szCs w:val="22"/>
        </w:rPr>
        <w:t xml:space="preserve"> rejstříku </w:t>
      </w:r>
      <w:r>
        <w:rPr>
          <w:rFonts w:ascii="Arial" w:hAnsi="Arial" w:cs="Arial"/>
          <w:sz w:val="22"/>
          <w:szCs w:val="22"/>
        </w:rPr>
        <w:t>vedeném u MěÚ Králíky</w:t>
      </w:r>
      <w:r w:rsidRPr="00936B10">
        <w:rPr>
          <w:rFonts w:ascii="Arial" w:hAnsi="Arial" w:cs="Arial"/>
          <w:sz w:val="22"/>
          <w:szCs w:val="22"/>
        </w:rPr>
        <w:t xml:space="preserve">  </w:t>
      </w:r>
    </w:p>
    <w:p w14:paraId="060AA813" w14:textId="4548A350" w:rsidR="00DA4E7F" w:rsidRPr="00936B10" w:rsidRDefault="00DA4E7F" w:rsidP="00DA4E7F">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 xml:space="preserve">„zhotovitel č. </w:t>
      </w:r>
      <w:r>
        <w:rPr>
          <w:rFonts w:ascii="Arial" w:hAnsi="Arial" w:cs="Arial"/>
          <w:b/>
          <w:sz w:val="22"/>
          <w:szCs w:val="22"/>
        </w:rPr>
        <w:t>6</w:t>
      </w:r>
      <w:r w:rsidRPr="00936B10">
        <w:rPr>
          <w:rFonts w:ascii="Arial" w:hAnsi="Arial" w:cs="Arial"/>
          <w:b/>
          <w:sz w:val="22"/>
          <w:szCs w:val="22"/>
        </w:rPr>
        <w:t>“</w:t>
      </w:r>
    </w:p>
    <w:p w14:paraId="1A67FACC" w14:textId="77777777" w:rsidR="00EA67D3" w:rsidRPr="00064A62" w:rsidRDefault="00EA67D3" w:rsidP="00936B10">
      <w:pPr>
        <w:ind w:left="720" w:hanging="720"/>
        <w:rPr>
          <w:rFonts w:ascii="Arial" w:hAnsi="Arial" w:cs="Arial"/>
          <w:b/>
          <w:bCs/>
          <w:snapToGrid w:val="0"/>
          <w:sz w:val="16"/>
          <w:szCs w:val="16"/>
        </w:rPr>
      </w:pPr>
    </w:p>
    <w:p w14:paraId="3F63356A" w14:textId="42A23091" w:rsidR="009405A9" w:rsidRPr="00936B10" w:rsidRDefault="009405A9" w:rsidP="00936B10">
      <w:pPr>
        <w:jc w:val="both"/>
        <w:rPr>
          <w:rFonts w:ascii="Arial" w:hAnsi="Arial" w:cs="Arial"/>
          <w:snapToGrid w:val="0"/>
          <w:sz w:val="22"/>
          <w:szCs w:val="22"/>
        </w:rPr>
      </w:pPr>
      <w:r w:rsidRPr="00936B10">
        <w:rPr>
          <w:rFonts w:ascii="Arial" w:hAnsi="Arial" w:cs="Arial"/>
          <w:b/>
          <w:snapToGrid w:val="0"/>
          <w:sz w:val="22"/>
          <w:szCs w:val="22"/>
        </w:rPr>
        <w:t xml:space="preserve">Smluvní strany uzavřely níže uvedeného dne, měsíce a roku tuto Rámcovou </w:t>
      </w:r>
      <w:r w:rsidR="003752AC" w:rsidRPr="00936B10">
        <w:rPr>
          <w:rFonts w:ascii="Arial" w:hAnsi="Arial" w:cs="Arial"/>
          <w:b/>
          <w:snapToGrid w:val="0"/>
          <w:sz w:val="22"/>
          <w:szCs w:val="22"/>
        </w:rPr>
        <w:t>dohodu</w:t>
      </w:r>
      <w:r w:rsidR="003752AC" w:rsidRPr="00936B10">
        <w:rPr>
          <w:rFonts w:ascii="Arial" w:hAnsi="Arial" w:cs="Arial"/>
          <w:snapToGrid w:val="0"/>
          <w:sz w:val="22"/>
          <w:szCs w:val="22"/>
        </w:rPr>
        <w:t xml:space="preserve"> </w:t>
      </w:r>
      <w:r w:rsidR="00626C73">
        <w:rPr>
          <w:rFonts w:ascii="Arial" w:hAnsi="Arial" w:cs="Arial"/>
          <w:snapToGrid w:val="0"/>
          <w:sz w:val="22"/>
          <w:szCs w:val="22"/>
        </w:rPr>
        <w:t>(</w:t>
      </w:r>
      <w:r w:rsidR="00A74E97">
        <w:rPr>
          <w:rFonts w:ascii="Arial" w:hAnsi="Arial" w:cs="Arial"/>
          <w:snapToGrid w:val="0"/>
          <w:sz w:val="22"/>
          <w:szCs w:val="22"/>
        </w:rPr>
        <w:t xml:space="preserve">dále jen </w:t>
      </w:r>
      <w:r w:rsidR="00626C73">
        <w:rPr>
          <w:rFonts w:ascii="Arial" w:hAnsi="Arial" w:cs="Arial"/>
          <w:snapToGrid w:val="0"/>
          <w:sz w:val="22"/>
          <w:szCs w:val="22"/>
        </w:rPr>
        <w:t>„</w:t>
      </w:r>
      <w:r w:rsidR="00E63A6E">
        <w:rPr>
          <w:rFonts w:ascii="Arial" w:hAnsi="Arial" w:cs="Arial"/>
          <w:snapToGrid w:val="0"/>
          <w:sz w:val="22"/>
          <w:szCs w:val="22"/>
        </w:rPr>
        <w:t>Dohoda</w:t>
      </w:r>
      <w:r w:rsidR="00626C73">
        <w:rPr>
          <w:rFonts w:ascii="Arial" w:hAnsi="Arial" w:cs="Arial"/>
          <w:snapToGrid w:val="0"/>
          <w:sz w:val="22"/>
          <w:szCs w:val="22"/>
        </w:rPr>
        <w:t>“)</w:t>
      </w:r>
      <w:r w:rsidRPr="00936B10">
        <w:rPr>
          <w:rFonts w:ascii="Arial" w:hAnsi="Arial" w:cs="Arial"/>
          <w:snapToGrid w:val="0"/>
          <w:sz w:val="22"/>
          <w:szCs w:val="22"/>
        </w:rPr>
        <w:t xml:space="preserve"> na základě výsledku výběrového řízení</w:t>
      </w:r>
      <w:r w:rsidR="004B2AD2" w:rsidRPr="00936B10">
        <w:rPr>
          <w:rFonts w:ascii="Arial" w:hAnsi="Arial" w:cs="Arial"/>
          <w:snapToGrid w:val="0"/>
          <w:sz w:val="22"/>
          <w:szCs w:val="22"/>
        </w:rPr>
        <w:t>, uskutečněného v</w:t>
      </w:r>
      <w:r w:rsidRPr="00936B10">
        <w:rPr>
          <w:rFonts w:ascii="Arial" w:hAnsi="Arial" w:cs="Arial"/>
          <w:snapToGrid w:val="0"/>
          <w:sz w:val="22"/>
          <w:szCs w:val="22"/>
        </w:rPr>
        <w:t xml:space="preserve"> souladu se zásadami uvedenými v § 6 </w:t>
      </w:r>
      <w:r w:rsidR="0011732E" w:rsidRPr="00936B10">
        <w:rPr>
          <w:rFonts w:ascii="Arial" w:hAnsi="Arial" w:cs="Arial"/>
          <w:snapToGrid w:val="0"/>
          <w:sz w:val="22"/>
          <w:szCs w:val="22"/>
        </w:rPr>
        <w:t>ZZVZ:</w:t>
      </w:r>
    </w:p>
    <w:p w14:paraId="701E4AD8" w14:textId="77777777" w:rsidR="00E4402C" w:rsidRPr="00936B10" w:rsidRDefault="00E4402C" w:rsidP="00936B10">
      <w:pPr>
        <w:rPr>
          <w:rFonts w:ascii="Arial" w:hAnsi="Arial" w:cs="Arial"/>
          <w:snapToGrid w:val="0"/>
          <w:sz w:val="22"/>
          <w:szCs w:val="22"/>
        </w:rPr>
      </w:pPr>
    </w:p>
    <w:p w14:paraId="22A5B9B0" w14:textId="77777777" w:rsidR="00D94C73" w:rsidRPr="00324A49" w:rsidRDefault="00D94C73" w:rsidP="00936B10">
      <w:pPr>
        <w:jc w:val="center"/>
        <w:rPr>
          <w:rFonts w:ascii="Arial" w:hAnsi="Arial" w:cs="Arial"/>
          <w:b/>
          <w:snapToGrid w:val="0"/>
        </w:rPr>
      </w:pPr>
      <w:r w:rsidRPr="00324A49">
        <w:rPr>
          <w:rFonts w:ascii="Arial" w:hAnsi="Arial" w:cs="Arial"/>
          <w:b/>
          <w:snapToGrid w:val="0"/>
        </w:rPr>
        <w:t>Úvodní ustanovení</w:t>
      </w:r>
    </w:p>
    <w:p w14:paraId="4AD146C4" w14:textId="77777777" w:rsidR="00D94C73" w:rsidRPr="00936B10" w:rsidRDefault="00D94C73" w:rsidP="00936B10">
      <w:pPr>
        <w:jc w:val="center"/>
        <w:rPr>
          <w:rFonts w:ascii="Arial" w:hAnsi="Arial" w:cs="Arial"/>
          <w:b/>
          <w:snapToGrid w:val="0"/>
          <w:sz w:val="22"/>
          <w:szCs w:val="22"/>
        </w:rPr>
      </w:pPr>
    </w:p>
    <w:p w14:paraId="59949F06" w14:textId="04828A69" w:rsidR="00D94C73" w:rsidRPr="00936B10" w:rsidRDefault="00A74E97" w:rsidP="00936B10">
      <w:pPr>
        <w:rPr>
          <w:rFonts w:ascii="Arial" w:hAnsi="Arial" w:cs="Arial"/>
          <w:snapToGrid w:val="0"/>
          <w:sz w:val="22"/>
          <w:szCs w:val="22"/>
        </w:rPr>
      </w:pPr>
      <w:r>
        <w:rPr>
          <w:rFonts w:ascii="Arial" w:hAnsi="Arial" w:cs="Arial"/>
          <w:snapToGrid w:val="0"/>
          <w:sz w:val="22"/>
          <w:szCs w:val="22"/>
        </w:rPr>
        <w:t xml:space="preserve">Dohoda </w:t>
      </w:r>
      <w:r w:rsidR="00D94C73" w:rsidRPr="00936B10">
        <w:rPr>
          <w:rFonts w:ascii="Arial" w:hAnsi="Arial" w:cs="Arial"/>
          <w:snapToGrid w:val="0"/>
          <w:sz w:val="22"/>
          <w:szCs w:val="22"/>
        </w:rPr>
        <w:t xml:space="preserve">je uzavřena </w:t>
      </w:r>
      <w:r w:rsidR="00D94C73" w:rsidRPr="005D3EEC">
        <w:rPr>
          <w:rFonts w:ascii="Arial" w:hAnsi="Arial" w:cs="Arial"/>
          <w:snapToGrid w:val="0"/>
          <w:sz w:val="22"/>
          <w:szCs w:val="22"/>
        </w:rPr>
        <w:t xml:space="preserve">se </w:t>
      </w:r>
      <w:r w:rsidR="003821CB" w:rsidRPr="00E25EB4">
        <w:rPr>
          <w:rFonts w:ascii="Arial" w:hAnsi="Arial" w:cs="Arial"/>
          <w:snapToGrid w:val="0"/>
          <w:sz w:val="22"/>
          <w:szCs w:val="22"/>
        </w:rPr>
        <w:t>šesti</w:t>
      </w:r>
      <w:r w:rsidR="00D94C73" w:rsidRPr="00936B10">
        <w:rPr>
          <w:rFonts w:ascii="Arial" w:hAnsi="Arial" w:cs="Arial"/>
          <w:snapToGrid w:val="0"/>
          <w:sz w:val="22"/>
          <w:szCs w:val="22"/>
        </w:rPr>
        <w:t xml:space="preserve"> zhotoviteli.</w:t>
      </w:r>
    </w:p>
    <w:p w14:paraId="35A59082" w14:textId="77777777" w:rsidR="00D94C73" w:rsidRPr="00064A62" w:rsidRDefault="00D94C73" w:rsidP="00936B10">
      <w:pPr>
        <w:rPr>
          <w:rFonts w:ascii="Arial" w:hAnsi="Arial" w:cs="Arial"/>
          <w:snapToGrid w:val="0"/>
          <w:sz w:val="16"/>
          <w:szCs w:val="16"/>
        </w:rPr>
      </w:pPr>
    </w:p>
    <w:p w14:paraId="2BA59136" w14:textId="596802E8" w:rsidR="00D94C73" w:rsidRPr="00936B10" w:rsidRDefault="00D94C73" w:rsidP="0069153C">
      <w:pPr>
        <w:jc w:val="both"/>
        <w:rPr>
          <w:rFonts w:ascii="Arial" w:hAnsi="Arial" w:cs="Arial"/>
          <w:snapToGrid w:val="0"/>
          <w:sz w:val="22"/>
          <w:szCs w:val="22"/>
        </w:rPr>
      </w:pPr>
      <w:r w:rsidRPr="00936B10">
        <w:rPr>
          <w:rFonts w:ascii="Arial" w:hAnsi="Arial" w:cs="Arial"/>
          <w:snapToGrid w:val="0"/>
          <w:sz w:val="22"/>
          <w:szCs w:val="22"/>
        </w:rPr>
        <w:t xml:space="preserve">Tato </w:t>
      </w:r>
      <w:r w:rsidR="00A74E97">
        <w:rPr>
          <w:rFonts w:ascii="Arial" w:hAnsi="Arial" w:cs="Arial"/>
          <w:snapToGrid w:val="0"/>
          <w:sz w:val="22"/>
          <w:szCs w:val="22"/>
        </w:rPr>
        <w:t xml:space="preserve">Dohoda </w:t>
      </w:r>
      <w:r w:rsidRPr="00936B10">
        <w:rPr>
          <w:rFonts w:ascii="Arial" w:hAnsi="Arial" w:cs="Arial"/>
          <w:snapToGrid w:val="0"/>
          <w:sz w:val="22"/>
          <w:szCs w:val="22"/>
        </w:rPr>
        <w:t>vymezuje podmínky týkající se dílčích plnění na pořízení opakujících se služeb a postup při uzavírání následných</w:t>
      </w:r>
      <w:r w:rsidR="009E758A" w:rsidRPr="00936B10">
        <w:rPr>
          <w:rFonts w:ascii="Arial" w:hAnsi="Arial" w:cs="Arial"/>
          <w:snapToGrid w:val="0"/>
          <w:sz w:val="22"/>
          <w:szCs w:val="22"/>
        </w:rPr>
        <w:t xml:space="preserve"> P</w:t>
      </w:r>
      <w:r w:rsidR="00D13C37" w:rsidRPr="00936B10">
        <w:rPr>
          <w:rFonts w:ascii="Arial" w:hAnsi="Arial" w:cs="Arial"/>
          <w:snapToGrid w:val="0"/>
          <w:sz w:val="22"/>
          <w:szCs w:val="22"/>
        </w:rPr>
        <w:t>rováděcích smluv formou</w:t>
      </w:r>
      <w:r w:rsidR="003478D3" w:rsidRPr="00936B10">
        <w:rPr>
          <w:rFonts w:ascii="Arial" w:hAnsi="Arial" w:cs="Arial"/>
          <w:snapToGrid w:val="0"/>
          <w:sz w:val="22"/>
          <w:szCs w:val="22"/>
        </w:rPr>
        <w:t xml:space="preserve"> Objednávek.</w:t>
      </w:r>
      <w:r w:rsidRPr="00936B10">
        <w:rPr>
          <w:rFonts w:ascii="Arial" w:hAnsi="Arial" w:cs="Arial"/>
          <w:snapToGrid w:val="0"/>
          <w:sz w:val="22"/>
          <w:szCs w:val="22"/>
        </w:rPr>
        <w:t xml:space="preserve"> </w:t>
      </w:r>
    </w:p>
    <w:p w14:paraId="10F303DB" w14:textId="77777777" w:rsidR="001979E2" w:rsidRPr="00936B10" w:rsidRDefault="001979E2" w:rsidP="00936B10">
      <w:pPr>
        <w:rPr>
          <w:rFonts w:ascii="Arial" w:hAnsi="Arial" w:cs="Arial"/>
          <w:snapToGrid w:val="0"/>
          <w:sz w:val="22"/>
          <w:szCs w:val="22"/>
        </w:rPr>
      </w:pPr>
    </w:p>
    <w:p w14:paraId="3B8C1732" w14:textId="77777777" w:rsidR="00D94C73" w:rsidRPr="00324A49" w:rsidRDefault="00D94C73" w:rsidP="00324A49">
      <w:pPr>
        <w:jc w:val="center"/>
        <w:rPr>
          <w:rFonts w:ascii="Arial" w:hAnsi="Arial" w:cs="Arial"/>
          <w:b/>
          <w:bCs/>
          <w:snapToGrid w:val="0"/>
        </w:rPr>
      </w:pPr>
      <w:r w:rsidRPr="00324A49">
        <w:rPr>
          <w:rFonts w:ascii="Arial" w:hAnsi="Arial" w:cs="Arial"/>
          <w:b/>
          <w:bCs/>
          <w:snapToGrid w:val="0"/>
        </w:rPr>
        <w:t>Čl. I.</w:t>
      </w:r>
    </w:p>
    <w:p w14:paraId="0862B734" w14:textId="67C168B6" w:rsidR="00D94C73" w:rsidRPr="00324A49" w:rsidRDefault="00D94C73" w:rsidP="00324A49">
      <w:pPr>
        <w:pStyle w:val="Nadpis1"/>
        <w:numPr>
          <w:ilvl w:val="0"/>
          <w:numId w:val="0"/>
        </w:numPr>
        <w:spacing w:before="0"/>
        <w:jc w:val="center"/>
        <w:rPr>
          <w:rFonts w:ascii="Arial" w:hAnsi="Arial"/>
          <w:sz w:val="24"/>
          <w:szCs w:val="24"/>
        </w:rPr>
      </w:pPr>
      <w:r w:rsidRPr="00324A49">
        <w:rPr>
          <w:rFonts w:ascii="Arial" w:hAnsi="Arial"/>
          <w:caps w:val="0"/>
          <w:sz w:val="24"/>
          <w:szCs w:val="24"/>
        </w:rPr>
        <w:t>Předmět a účel díla</w:t>
      </w:r>
    </w:p>
    <w:p w14:paraId="4E1AF7CB" w14:textId="62659A3B" w:rsidR="00D94C73" w:rsidRPr="003821CB" w:rsidRDefault="00D94C73" w:rsidP="00BA5848">
      <w:pPr>
        <w:pStyle w:val="Odstavecseseznamem"/>
        <w:numPr>
          <w:ilvl w:val="0"/>
          <w:numId w:val="3"/>
        </w:numPr>
        <w:tabs>
          <w:tab w:val="left" w:pos="1134"/>
        </w:tabs>
        <w:contextualSpacing w:val="0"/>
        <w:jc w:val="both"/>
        <w:rPr>
          <w:rFonts w:ascii="Arial" w:hAnsi="Arial" w:cs="Arial"/>
          <w:sz w:val="22"/>
          <w:szCs w:val="22"/>
        </w:rPr>
      </w:pPr>
      <w:r w:rsidRPr="003821CB">
        <w:rPr>
          <w:rFonts w:ascii="Arial" w:hAnsi="Arial" w:cs="Arial"/>
          <w:snapToGrid w:val="0"/>
          <w:sz w:val="22"/>
          <w:szCs w:val="22"/>
        </w:rPr>
        <w:t xml:space="preserve">Zhotovitelé se touto </w:t>
      </w:r>
      <w:r w:rsidR="00E63A6E" w:rsidRPr="003821CB">
        <w:rPr>
          <w:rFonts w:ascii="Arial" w:hAnsi="Arial" w:cs="Arial"/>
          <w:snapToGrid w:val="0"/>
          <w:sz w:val="22"/>
          <w:szCs w:val="22"/>
        </w:rPr>
        <w:t xml:space="preserve">Dohodou </w:t>
      </w:r>
      <w:r w:rsidRPr="003821CB">
        <w:rPr>
          <w:rFonts w:ascii="Arial" w:hAnsi="Arial" w:cs="Arial"/>
          <w:snapToGrid w:val="0"/>
          <w:sz w:val="22"/>
          <w:szCs w:val="22"/>
        </w:rPr>
        <w:t xml:space="preserve">zavazují provést pro </w:t>
      </w:r>
      <w:r w:rsidR="001D50B7" w:rsidRPr="003821CB">
        <w:rPr>
          <w:rFonts w:ascii="Arial" w:hAnsi="Arial" w:cs="Arial"/>
          <w:snapToGrid w:val="0"/>
          <w:sz w:val="22"/>
          <w:szCs w:val="22"/>
        </w:rPr>
        <w:t>objednatel</w:t>
      </w:r>
      <w:r w:rsidR="00B608E1" w:rsidRPr="003821CB">
        <w:rPr>
          <w:rFonts w:ascii="Arial" w:hAnsi="Arial" w:cs="Arial"/>
          <w:snapToGrid w:val="0"/>
          <w:sz w:val="22"/>
          <w:szCs w:val="22"/>
        </w:rPr>
        <w:t>e</w:t>
      </w:r>
      <w:r w:rsidR="00324A49" w:rsidRPr="003821CB">
        <w:rPr>
          <w:rFonts w:ascii="Arial" w:hAnsi="Arial" w:cs="Arial"/>
          <w:snapToGrid w:val="0"/>
          <w:sz w:val="22"/>
          <w:szCs w:val="22"/>
        </w:rPr>
        <w:t xml:space="preserve"> dílo spočívající ve </w:t>
      </w:r>
      <w:r w:rsidR="003821CB" w:rsidRPr="003821CB">
        <w:rPr>
          <w:rFonts w:ascii="Arial" w:hAnsi="Arial" w:cs="Arial"/>
          <w:b/>
          <w:snapToGrid w:val="0"/>
          <w:sz w:val="22"/>
          <w:szCs w:val="22"/>
        </w:rPr>
        <w:t>„</w:t>
      </w:r>
      <w:r w:rsidR="003821CB" w:rsidRPr="003821CB">
        <w:rPr>
          <w:rFonts w:ascii="Arial" w:hAnsi="Arial" w:cs="Arial"/>
          <w:b/>
          <w:sz w:val="22"/>
          <w:szCs w:val="22"/>
        </w:rPr>
        <w:t>Zpracování znaleckých posudků“ pro Státní pozemkový úřad v rámci KPÚ pro Pardubický kraj včetně jeho poboček.</w:t>
      </w:r>
      <w:r w:rsidR="003821CB" w:rsidRPr="003821CB">
        <w:rPr>
          <w:rFonts w:ascii="Arial" w:hAnsi="Arial" w:cs="Arial"/>
          <w:b/>
          <w:snapToGrid w:val="0"/>
          <w:sz w:val="22"/>
          <w:szCs w:val="22"/>
        </w:rPr>
        <w:t xml:space="preserve"> </w:t>
      </w:r>
      <w:r w:rsidR="003821CB" w:rsidRPr="003821CB">
        <w:rPr>
          <w:rFonts w:ascii="Arial" w:hAnsi="Arial" w:cs="Arial"/>
          <w:snapToGrid w:val="0"/>
          <w:sz w:val="22"/>
          <w:szCs w:val="22"/>
        </w:rPr>
        <w:t>(dále jen</w:t>
      </w:r>
      <w:r w:rsidR="003821CB" w:rsidRPr="003821CB">
        <w:rPr>
          <w:rFonts w:ascii="Arial" w:hAnsi="Arial" w:cs="Arial"/>
          <w:b/>
          <w:snapToGrid w:val="0"/>
          <w:sz w:val="22"/>
          <w:szCs w:val="22"/>
        </w:rPr>
        <w:t xml:space="preserve"> „dílo“ nebo „znalecký posudek“</w:t>
      </w:r>
      <w:r w:rsidR="003821CB" w:rsidRPr="003821CB">
        <w:rPr>
          <w:rFonts w:ascii="Arial" w:hAnsi="Arial" w:cs="Arial"/>
          <w:snapToGrid w:val="0"/>
          <w:sz w:val="22"/>
          <w:szCs w:val="22"/>
        </w:rPr>
        <w:t>).</w:t>
      </w:r>
      <w:r w:rsidR="002F701E">
        <w:rPr>
          <w:rFonts w:ascii="Arial" w:hAnsi="Arial" w:cs="Arial"/>
          <w:snapToGrid w:val="0"/>
          <w:sz w:val="22"/>
          <w:szCs w:val="22"/>
        </w:rPr>
        <w:t xml:space="preserve"> </w:t>
      </w:r>
      <w:r w:rsidR="003821CB" w:rsidRPr="003821CB">
        <w:rPr>
          <w:rFonts w:ascii="Arial" w:hAnsi="Arial" w:cs="Arial"/>
          <w:sz w:val="22"/>
          <w:szCs w:val="22"/>
        </w:rPr>
        <w:t>Dílo bude provedeno v rozsahu uvedeném v článku III. této Dohody.</w:t>
      </w:r>
      <w:r w:rsidRPr="003821CB">
        <w:rPr>
          <w:rFonts w:ascii="Arial" w:hAnsi="Arial" w:cs="Arial"/>
          <w:sz w:val="22"/>
          <w:szCs w:val="22"/>
        </w:rPr>
        <w:t xml:space="preserve"> </w:t>
      </w:r>
    </w:p>
    <w:p w14:paraId="5A81F937" w14:textId="77777777" w:rsidR="004E78D0" w:rsidRDefault="004E78D0" w:rsidP="00936B10">
      <w:pPr>
        <w:tabs>
          <w:tab w:val="left" w:pos="1134"/>
        </w:tabs>
        <w:jc w:val="both"/>
        <w:rPr>
          <w:rFonts w:ascii="Arial" w:hAnsi="Arial" w:cs="Arial"/>
          <w:sz w:val="22"/>
          <w:szCs w:val="22"/>
        </w:rPr>
      </w:pPr>
    </w:p>
    <w:p w14:paraId="07D9C7B4" w14:textId="2AE3BBE1" w:rsidR="009820D0" w:rsidRPr="00936B10" w:rsidRDefault="009820D0" w:rsidP="00BA5848">
      <w:pPr>
        <w:pStyle w:val="Odstavecseseznamem"/>
        <w:numPr>
          <w:ilvl w:val="0"/>
          <w:numId w:val="3"/>
        </w:numPr>
        <w:contextualSpacing w:val="0"/>
        <w:jc w:val="both"/>
        <w:rPr>
          <w:rFonts w:ascii="Arial" w:hAnsi="Arial" w:cs="Arial"/>
          <w:sz w:val="22"/>
          <w:szCs w:val="22"/>
        </w:rPr>
      </w:pPr>
      <w:r w:rsidRPr="1CA34882">
        <w:rPr>
          <w:rFonts w:ascii="Arial" w:hAnsi="Arial" w:cs="Arial"/>
          <w:sz w:val="22"/>
          <w:szCs w:val="22"/>
        </w:rPr>
        <w:t>Tato</w:t>
      </w:r>
      <w:r w:rsidR="001D50B7" w:rsidRPr="1CA34882">
        <w:rPr>
          <w:rFonts w:ascii="Arial" w:hAnsi="Arial" w:cs="Arial"/>
          <w:sz w:val="22"/>
          <w:szCs w:val="22"/>
        </w:rPr>
        <w:t xml:space="preserve"> </w:t>
      </w:r>
      <w:r w:rsidR="00E63A6E" w:rsidRPr="1CA34882">
        <w:rPr>
          <w:rFonts w:ascii="Arial" w:hAnsi="Arial" w:cs="Arial"/>
          <w:sz w:val="22"/>
          <w:szCs w:val="22"/>
        </w:rPr>
        <w:t>Dohoda</w:t>
      </w:r>
      <w:r w:rsidR="15E46900" w:rsidRPr="1CA34882">
        <w:rPr>
          <w:rFonts w:ascii="Arial" w:hAnsi="Arial" w:cs="Arial"/>
          <w:sz w:val="22"/>
          <w:szCs w:val="22"/>
        </w:rPr>
        <w:t xml:space="preserve"> </w:t>
      </w:r>
      <w:r w:rsidRPr="1CA34882">
        <w:rPr>
          <w:rFonts w:ascii="Arial" w:hAnsi="Arial" w:cs="Arial"/>
          <w:sz w:val="22"/>
          <w:szCs w:val="22"/>
        </w:rPr>
        <w:t>vymezuje podmínky týkající se dílčích plnění na pořízení opakujících se znaleckých služeb</w:t>
      </w:r>
      <w:r w:rsidR="009E758A" w:rsidRPr="1CA34882">
        <w:rPr>
          <w:rFonts w:ascii="Arial" w:hAnsi="Arial" w:cs="Arial"/>
          <w:sz w:val="22"/>
          <w:szCs w:val="22"/>
        </w:rPr>
        <w:t xml:space="preserve"> a </w:t>
      </w:r>
      <w:r w:rsidR="0011732E" w:rsidRPr="1CA34882">
        <w:rPr>
          <w:rFonts w:ascii="Arial" w:hAnsi="Arial" w:cs="Arial"/>
          <w:sz w:val="22"/>
          <w:szCs w:val="22"/>
        </w:rPr>
        <w:t xml:space="preserve">adekvátní </w:t>
      </w:r>
      <w:r w:rsidR="009E758A" w:rsidRPr="1CA34882">
        <w:rPr>
          <w:rFonts w:ascii="Arial" w:hAnsi="Arial" w:cs="Arial"/>
          <w:sz w:val="22"/>
          <w:szCs w:val="22"/>
        </w:rPr>
        <w:t>postup</w:t>
      </w:r>
      <w:r w:rsidR="0011732E" w:rsidRPr="1CA34882">
        <w:rPr>
          <w:rFonts w:ascii="Arial" w:hAnsi="Arial" w:cs="Arial"/>
          <w:sz w:val="22"/>
          <w:szCs w:val="22"/>
        </w:rPr>
        <w:t xml:space="preserve"> </w:t>
      </w:r>
      <w:r w:rsidR="009E758A" w:rsidRPr="1CA34882">
        <w:rPr>
          <w:rFonts w:ascii="Arial" w:hAnsi="Arial" w:cs="Arial"/>
          <w:sz w:val="22"/>
          <w:szCs w:val="22"/>
        </w:rPr>
        <w:t xml:space="preserve">dle </w:t>
      </w:r>
      <w:r w:rsidR="006D59F6" w:rsidRPr="1CA34882">
        <w:rPr>
          <w:rFonts w:ascii="Arial" w:hAnsi="Arial" w:cs="Arial"/>
          <w:sz w:val="22"/>
          <w:szCs w:val="22"/>
        </w:rPr>
        <w:t>Z</w:t>
      </w:r>
      <w:r w:rsidR="009E758A" w:rsidRPr="1CA34882">
        <w:rPr>
          <w:rFonts w:ascii="Arial" w:hAnsi="Arial" w:cs="Arial"/>
          <w:sz w:val="22"/>
          <w:szCs w:val="22"/>
        </w:rPr>
        <w:t>ZVZ tzv. zadávání dílčích veřejných zakázek</w:t>
      </w:r>
      <w:r w:rsidRPr="1CA34882">
        <w:rPr>
          <w:rFonts w:ascii="Arial" w:hAnsi="Arial" w:cs="Arial"/>
          <w:sz w:val="22"/>
          <w:szCs w:val="22"/>
        </w:rPr>
        <w:t>.</w:t>
      </w:r>
      <w:r w:rsidR="00196094" w:rsidRPr="1CA34882">
        <w:rPr>
          <w:rFonts w:ascii="Arial" w:hAnsi="Arial" w:cs="Arial"/>
          <w:sz w:val="22"/>
          <w:szCs w:val="22"/>
        </w:rPr>
        <w:t xml:space="preserve"> Potvrzenou</w:t>
      </w:r>
      <w:r w:rsidRPr="1CA34882">
        <w:rPr>
          <w:rFonts w:ascii="Arial" w:hAnsi="Arial" w:cs="Arial"/>
          <w:sz w:val="22"/>
          <w:szCs w:val="22"/>
        </w:rPr>
        <w:t xml:space="preserve"> Objednávkou</w:t>
      </w:r>
      <w:r w:rsidR="00196094" w:rsidRPr="1CA34882">
        <w:rPr>
          <w:rFonts w:ascii="Arial" w:hAnsi="Arial" w:cs="Arial"/>
          <w:sz w:val="22"/>
          <w:szCs w:val="22"/>
        </w:rPr>
        <w:t xml:space="preserve"> oběma smluvními stranami</w:t>
      </w:r>
      <w:r w:rsidRPr="1CA34882">
        <w:rPr>
          <w:rFonts w:ascii="Arial" w:hAnsi="Arial" w:cs="Arial"/>
          <w:sz w:val="22"/>
          <w:szCs w:val="22"/>
        </w:rPr>
        <w:t xml:space="preserve"> se rozumí dvoustranné právní jednání mezi vybraným zhotovitelem a objednatelem uzavřené postupem dle této </w:t>
      </w:r>
      <w:r w:rsidR="00A74E97" w:rsidRPr="1CA34882">
        <w:rPr>
          <w:rFonts w:ascii="Arial" w:hAnsi="Arial" w:cs="Arial"/>
          <w:sz w:val="22"/>
          <w:szCs w:val="22"/>
        </w:rPr>
        <w:t>Dohody</w:t>
      </w:r>
      <w:r w:rsidRPr="1CA34882">
        <w:rPr>
          <w:rFonts w:ascii="Arial" w:hAnsi="Arial" w:cs="Arial"/>
          <w:sz w:val="22"/>
          <w:szCs w:val="22"/>
        </w:rPr>
        <w:t xml:space="preserve">, na jejímž základě vybraný zhotovitel provede pro objednatele sjednané znalecké služby. Tato </w:t>
      </w:r>
      <w:r w:rsidR="00A74E97" w:rsidRPr="1CA34882">
        <w:rPr>
          <w:rFonts w:ascii="Arial" w:hAnsi="Arial" w:cs="Arial"/>
          <w:sz w:val="22"/>
          <w:szCs w:val="22"/>
        </w:rPr>
        <w:t>Dohoda</w:t>
      </w:r>
      <w:r w:rsidRPr="1CA34882">
        <w:rPr>
          <w:rFonts w:ascii="Arial" w:hAnsi="Arial" w:cs="Arial"/>
          <w:sz w:val="22"/>
          <w:szCs w:val="22"/>
        </w:rPr>
        <w:t xml:space="preserve"> dále vymezuje základní podmínky</w:t>
      </w:r>
      <w:r w:rsidR="00196094" w:rsidRPr="1CA34882">
        <w:rPr>
          <w:rFonts w:ascii="Arial" w:hAnsi="Arial" w:cs="Arial"/>
          <w:sz w:val="22"/>
          <w:szCs w:val="22"/>
        </w:rPr>
        <w:t xml:space="preserve"> zadávání</w:t>
      </w:r>
      <w:r w:rsidRPr="1CA34882">
        <w:rPr>
          <w:rFonts w:ascii="Arial" w:hAnsi="Arial" w:cs="Arial"/>
          <w:sz w:val="22"/>
          <w:szCs w:val="22"/>
        </w:rPr>
        <w:t xml:space="preserve"> Objednávek.</w:t>
      </w:r>
    </w:p>
    <w:p w14:paraId="7CED3364" w14:textId="77777777" w:rsidR="00FA2FCE" w:rsidRPr="00936B10" w:rsidRDefault="00FA2FCE" w:rsidP="00936B10">
      <w:pPr>
        <w:pStyle w:val="Odstavecseseznamem"/>
        <w:ind w:left="360"/>
        <w:contextualSpacing w:val="0"/>
        <w:jc w:val="both"/>
        <w:rPr>
          <w:rFonts w:ascii="Arial" w:hAnsi="Arial" w:cs="Arial"/>
          <w:sz w:val="22"/>
          <w:szCs w:val="22"/>
        </w:rPr>
      </w:pPr>
    </w:p>
    <w:p w14:paraId="5A284A08" w14:textId="7DAB7D34" w:rsidR="009820D0" w:rsidRPr="00936B10" w:rsidRDefault="001D50B7" w:rsidP="00BA5848">
      <w:pPr>
        <w:pStyle w:val="Odstavecseseznamem"/>
        <w:numPr>
          <w:ilvl w:val="0"/>
          <w:numId w:val="3"/>
        </w:numPr>
        <w:jc w:val="both"/>
        <w:rPr>
          <w:rFonts w:ascii="Arial" w:hAnsi="Arial" w:cs="Arial"/>
          <w:sz w:val="22"/>
          <w:szCs w:val="22"/>
        </w:rPr>
      </w:pPr>
      <w:r>
        <w:rPr>
          <w:rFonts w:ascii="Arial" w:hAnsi="Arial" w:cs="Arial"/>
          <w:sz w:val="22"/>
          <w:szCs w:val="22"/>
        </w:rPr>
        <w:t>Objednatel</w:t>
      </w:r>
      <w:r w:rsidR="009820D0" w:rsidRPr="00936B10">
        <w:rPr>
          <w:rFonts w:ascii="Arial" w:hAnsi="Arial" w:cs="Arial"/>
          <w:sz w:val="22"/>
          <w:szCs w:val="22"/>
        </w:rPr>
        <w:t xml:space="preserve"> se tímto zavazuje zaplatit zhotoviteli za dílo odměnu dle podmínek stanovených v této </w:t>
      </w:r>
      <w:r w:rsidR="00A74E97">
        <w:rPr>
          <w:rFonts w:ascii="Arial" w:hAnsi="Arial" w:cs="Arial"/>
          <w:sz w:val="22"/>
          <w:szCs w:val="22"/>
        </w:rPr>
        <w:t>Dohodě</w:t>
      </w:r>
      <w:r w:rsidR="009820D0" w:rsidRPr="00936B10">
        <w:rPr>
          <w:rFonts w:ascii="Arial" w:hAnsi="Arial" w:cs="Arial"/>
          <w:sz w:val="22"/>
          <w:szCs w:val="22"/>
        </w:rPr>
        <w:t xml:space="preserve"> a v jednotlivých Objednávkách. </w:t>
      </w:r>
      <w:r>
        <w:rPr>
          <w:rFonts w:ascii="Arial" w:hAnsi="Arial" w:cs="Arial"/>
          <w:sz w:val="22"/>
          <w:szCs w:val="22"/>
        </w:rPr>
        <w:t>Objednavatel</w:t>
      </w:r>
      <w:r w:rsidR="009820D0" w:rsidRPr="00936B10">
        <w:rPr>
          <w:rFonts w:ascii="Arial" w:hAnsi="Arial" w:cs="Arial"/>
          <w:sz w:val="22"/>
          <w:szCs w:val="22"/>
        </w:rPr>
        <w:t xml:space="preserve"> se zavazuje poskytovat zhotoviteli nezbytnou součinnost.</w:t>
      </w:r>
    </w:p>
    <w:p w14:paraId="3E623F6F" w14:textId="77777777" w:rsidR="009820D0" w:rsidRPr="00936B10" w:rsidRDefault="009820D0" w:rsidP="00936B10">
      <w:pPr>
        <w:pStyle w:val="Odstavecseseznamem"/>
        <w:ind w:left="567"/>
        <w:contextualSpacing w:val="0"/>
        <w:jc w:val="both"/>
        <w:rPr>
          <w:rFonts w:ascii="Arial" w:hAnsi="Arial" w:cs="Arial"/>
          <w:sz w:val="22"/>
          <w:szCs w:val="22"/>
        </w:rPr>
      </w:pPr>
    </w:p>
    <w:p w14:paraId="5E3D0BB1" w14:textId="77777777" w:rsidR="00D94C73" w:rsidRPr="00324A49" w:rsidRDefault="00D94C73" w:rsidP="00936B10">
      <w:pPr>
        <w:jc w:val="center"/>
        <w:rPr>
          <w:rFonts w:ascii="Arial" w:hAnsi="Arial" w:cs="Arial"/>
          <w:b/>
          <w:bCs/>
          <w:snapToGrid w:val="0"/>
        </w:rPr>
      </w:pPr>
      <w:r w:rsidRPr="00324A49">
        <w:rPr>
          <w:rFonts w:ascii="Arial" w:hAnsi="Arial" w:cs="Arial"/>
          <w:b/>
          <w:bCs/>
          <w:snapToGrid w:val="0"/>
        </w:rPr>
        <w:t>Čl. II.</w:t>
      </w:r>
    </w:p>
    <w:p w14:paraId="66F65BFE" w14:textId="77777777" w:rsidR="00D94C73" w:rsidRPr="00324A49" w:rsidRDefault="00D94C73" w:rsidP="00936B10">
      <w:pPr>
        <w:jc w:val="center"/>
        <w:rPr>
          <w:rFonts w:ascii="Arial" w:hAnsi="Arial" w:cs="Arial"/>
          <w:b/>
          <w:bCs/>
          <w:snapToGrid w:val="0"/>
        </w:rPr>
      </w:pPr>
      <w:r w:rsidRPr="00324A49">
        <w:rPr>
          <w:rFonts w:ascii="Arial" w:hAnsi="Arial" w:cs="Arial"/>
          <w:b/>
          <w:bCs/>
          <w:snapToGrid w:val="0"/>
        </w:rPr>
        <w:t>Podklady k provedení díla</w:t>
      </w:r>
    </w:p>
    <w:p w14:paraId="182C286F" w14:textId="3678C810" w:rsidR="00FA2FCE" w:rsidRPr="00936B10" w:rsidRDefault="00FA2FCE" w:rsidP="00BA5848">
      <w:pPr>
        <w:pStyle w:val="Odstavecseseznamem"/>
        <w:numPr>
          <w:ilvl w:val="0"/>
          <w:numId w:val="15"/>
        </w:numPr>
        <w:rPr>
          <w:rFonts w:ascii="Arial" w:hAnsi="Arial" w:cs="Arial"/>
          <w:sz w:val="22"/>
          <w:szCs w:val="22"/>
        </w:rPr>
      </w:pPr>
      <w:r w:rsidRPr="00936B10">
        <w:rPr>
          <w:rFonts w:ascii="Arial" w:hAnsi="Arial" w:cs="Arial"/>
          <w:sz w:val="22"/>
          <w:szCs w:val="22"/>
        </w:rPr>
        <w:t>Nabídka zhotovitelů</w:t>
      </w:r>
      <w:r w:rsidR="00324A49">
        <w:rPr>
          <w:rFonts w:ascii="Arial" w:hAnsi="Arial" w:cs="Arial"/>
          <w:sz w:val="22"/>
          <w:szCs w:val="22"/>
        </w:rPr>
        <w:t>:</w:t>
      </w:r>
    </w:p>
    <w:p w14:paraId="0B1CAFB2" w14:textId="77777777" w:rsidR="00026537" w:rsidRDefault="00026537" w:rsidP="00026537">
      <w:pPr>
        <w:ind w:left="2124" w:firstLine="708"/>
        <w:rPr>
          <w:rFonts w:ascii="Arial" w:hAnsi="Arial" w:cs="Arial"/>
          <w:sz w:val="22"/>
          <w:szCs w:val="22"/>
        </w:rPr>
      </w:pPr>
      <w:r w:rsidRPr="00026537">
        <w:rPr>
          <w:rFonts w:ascii="Arial" w:hAnsi="Arial" w:cs="Arial"/>
          <w:sz w:val="22"/>
          <w:szCs w:val="22"/>
        </w:rPr>
        <w:t>Zhotovitel č. 1 ze dne</w:t>
      </w:r>
      <w:r w:rsidRPr="00026537">
        <w:rPr>
          <w:rFonts w:ascii="Arial" w:hAnsi="Arial" w:cs="Arial"/>
          <w:sz w:val="22"/>
          <w:szCs w:val="22"/>
        </w:rPr>
        <w:tab/>
        <w:t>16.2.2024</w:t>
      </w:r>
    </w:p>
    <w:p w14:paraId="33AE5808" w14:textId="46AD8D90" w:rsidR="00026537" w:rsidRPr="00026537" w:rsidRDefault="00026537" w:rsidP="00026537">
      <w:pPr>
        <w:ind w:left="2124" w:firstLine="708"/>
        <w:rPr>
          <w:rFonts w:ascii="Arial" w:hAnsi="Arial" w:cs="Arial"/>
          <w:sz w:val="22"/>
          <w:szCs w:val="22"/>
        </w:rPr>
      </w:pPr>
      <w:r w:rsidRPr="00026537">
        <w:rPr>
          <w:rFonts w:ascii="Arial" w:hAnsi="Arial" w:cs="Arial"/>
          <w:sz w:val="22"/>
          <w:szCs w:val="22"/>
        </w:rPr>
        <w:t xml:space="preserve">Zhotovitel č. 2 </w:t>
      </w:r>
      <w:r w:rsidRPr="00064A62">
        <w:rPr>
          <w:rFonts w:ascii="Arial" w:hAnsi="Arial" w:cs="Arial"/>
          <w:color w:val="000000" w:themeColor="text1"/>
          <w:sz w:val="22"/>
          <w:szCs w:val="22"/>
        </w:rPr>
        <w:t>ze dne</w:t>
      </w:r>
      <w:r w:rsidRPr="00064A62">
        <w:rPr>
          <w:rFonts w:ascii="Arial" w:hAnsi="Arial" w:cs="Arial"/>
          <w:color w:val="000000" w:themeColor="text1"/>
          <w:sz w:val="22"/>
          <w:szCs w:val="22"/>
        </w:rPr>
        <w:tab/>
        <w:t>15.</w:t>
      </w:r>
      <w:r w:rsidRPr="00026537">
        <w:rPr>
          <w:rFonts w:ascii="Arial" w:hAnsi="Arial" w:cs="Arial"/>
          <w:sz w:val="22"/>
          <w:szCs w:val="22"/>
        </w:rPr>
        <w:t>2.2024</w:t>
      </w:r>
    </w:p>
    <w:p w14:paraId="4273F04A" w14:textId="77777777" w:rsidR="00026537" w:rsidRPr="00026537" w:rsidRDefault="00026537" w:rsidP="00026537">
      <w:pPr>
        <w:ind w:left="2124" w:firstLine="708"/>
        <w:rPr>
          <w:rFonts w:ascii="Arial" w:hAnsi="Arial" w:cs="Arial"/>
          <w:sz w:val="22"/>
          <w:szCs w:val="22"/>
        </w:rPr>
      </w:pPr>
      <w:r w:rsidRPr="00026537">
        <w:rPr>
          <w:rFonts w:ascii="Arial" w:hAnsi="Arial" w:cs="Arial"/>
          <w:sz w:val="22"/>
          <w:szCs w:val="22"/>
        </w:rPr>
        <w:t>Zhotovitel č. 3 ze dne</w:t>
      </w:r>
      <w:r w:rsidRPr="00026537">
        <w:rPr>
          <w:rFonts w:ascii="Arial" w:hAnsi="Arial" w:cs="Arial"/>
          <w:sz w:val="22"/>
          <w:szCs w:val="22"/>
        </w:rPr>
        <w:tab/>
        <w:t>16.2.2024</w:t>
      </w:r>
    </w:p>
    <w:p w14:paraId="74D6285D" w14:textId="77777777" w:rsidR="00026537" w:rsidRPr="00026537" w:rsidRDefault="00026537" w:rsidP="00026537">
      <w:pPr>
        <w:ind w:left="2124" w:firstLine="708"/>
        <w:rPr>
          <w:rFonts w:ascii="Arial" w:hAnsi="Arial" w:cs="Arial"/>
          <w:sz w:val="22"/>
          <w:szCs w:val="22"/>
        </w:rPr>
      </w:pPr>
      <w:r w:rsidRPr="00026537">
        <w:rPr>
          <w:rFonts w:ascii="Arial" w:hAnsi="Arial" w:cs="Arial"/>
          <w:sz w:val="22"/>
          <w:szCs w:val="22"/>
        </w:rPr>
        <w:t>Zhotovitel č. 4 ze dne</w:t>
      </w:r>
      <w:r w:rsidRPr="00026537">
        <w:rPr>
          <w:rFonts w:ascii="Arial" w:hAnsi="Arial" w:cs="Arial"/>
          <w:sz w:val="22"/>
          <w:szCs w:val="22"/>
        </w:rPr>
        <w:tab/>
        <w:t>16.2.2024</w:t>
      </w:r>
    </w:p>
    <w:p w14:paraId="56D75DB0" w14:textId="77777777" w:rsidR="00026537" w:rsidRPr="00026537" w:rsidRDefault="00026537" w:rsidP="00026537">
      <w:pPr>
        <w:ind w:left="2124" w:firstLine="708"/>
        <w:rPr>
          <w:rFonts w:ascii="Arial" w:hAnsi="Arial" w:cs="Arial"/>
          <w:sz w:val="22"/>
          <w:szCs w:val="22"/>
        </w:rPr>
      </w:pPr>
      <w:r w:rsidRPr="00026537">
        <w:rPr>
          <w:rFonts w:ascii="Arial" w:hAnsi="Arial" w:cs="Arial"/>
          <w:sz w:val="22"/>
          <w:szCs w:val="22"/>
        </w:rPr>
        <w:t>Zhotovitel č. 5 ze dne</w:t>
      </w:r>
      <w:r w:rsidRPr="00026537">
        <w:rPr>
          <w:rFonts w:ascii="Arial" w:hAnsi="Arial" w:cs="Arial"/>
          <w:sz w:val="22"/>
          <w:szCs w:val="22"/>
        </w:rPr>
        <w:tab/>
        <w:t>13.2.2024</w:t>
      </w:r>
    </w:p>
    <w:p w14:paraId="63780EC9" w14:textId="1F3203FA" w:rsidR="00D94C73" w:rsidRDefault="00026537" w:rsidP="00026537">
      <w:pPr>
        <w:ind w:left="2124" w:firstLine="708"/>
        <w:rPr>
          <w:rFonts w:ascii="Arial" w:hAnsi="Arial" w:cs="Arial"/>
          <w:sz w:val="22"/>
          <w:szCs w:val="22"/>
        </w:rPr>
      </w:pPr>
      <w:r w:rsidRPr="00026537">
        <w:rPr>
          <w:rFonts w:ascii="Arial" w:hAnsi="Arial" w:cs="Arial"/>
          <w:sz w:val="22"/>
          <w:szCs w:val="22"/>
        </w:rPr>
        <w:t>Zhotovitel č. 6 ze dne</w:t>
      </w:r>
      <w:r w:rsidRPr="00026537">
        <w:rPr>
          <w:rFonts w:ascii="Arial" w:hAnsi="Arial" w:cs="Arial"/>
          <w:sz w:val="22"/>
          <w:szCs w:val="22"/>
        </w:rPr>
        <w:tab/>
        <w:t>13.2.2024</w:t>
      </w:r>
    </w:p>
    <w:p w14:paraId="5A5CCFC6" w14:textId="77777777" w:rsidR="00026537" w:rsidRPr="00936B10" w:rsidRDefault="00026537" w:rsidP="00936B10">
      <w:pPr>
        <w:rPr>
          <w:rFonts w:ascii="Arial" w:hAnsi="Arial" w:cs="Arial"/>
          <w:sz w:val="22"/>
          <w:szCs w:val="22"/>
        </w:rPr>
      </w:pPr>
    </w:p>
    <w:p w14:paraId="537C0C46" w14:textId="782AE537" w:rsidR="00D94C73" w:rsidRPr="00324A49" w:rsidRDefault="00D94C73" w:rsidP="00BA5848">
      <w:pPr>
        <w:pStyle w:val="Odstavecseseznamem"/>
        <w:numPr>
          <w:ilvl w:val="0"/>
          <w:numId w:val="4"/>
        </w:numPr>
        <w:contextualSpacing w:val="0"/>
        <w:jc w:val="both"/>
        <w:rPr>
          <w:rFonts w:ascii="Arial" w:hAnsi="Arial" w:cs="Arial"/>
          <w:sz w:val="22"/>
          <w:szCs w:val="22"/>
        </w:rPr>
      </w:pPr>
      <w:r w:rsidRPr="00936B10">
        <w:rPr>
          <w:rStyle w:val="l-L2Char"/>
          <w:rFonts w:cs="Arial"/>
          <w:sz w:val="22"/>
          <w:szCs w:val="22"/>
        </w:rPr>
        <w:t xml:space="preserve">Zhotovitel se zavazuje řídit se při provádění díla ustanoveními této </w:t>
      </w:r>
      <w:r w:rsidR="00A74E97">
        <w:rPr>
          <w:rStyle w:val="l-L2Char"/>
          <w:rFonts w:cs="Arial"/>
          <w:sz w:val="22"/>
          <w:szCs w:val="22"/>
        </w:rPr>
        <w:t>Dohody</w:t>
      </w:r>
      <w:r w:rsidRPr="00936B10">
        <w:rPr>
          <w:rStyle w:val="l-L2Char"/>
          <w:rFonts w:cs="Arial"/>
          <w:sz w:val="22"/>
          <w:szCs w:val="22"/>
        </w:rPr>
        <w:t xml:space="preserve"> a platnými právními předpisy a „</w:t>
      </w:r>
      <w:r w:rsidRPr="00936B10">
        <w:rPr>
          <w:rStyle w:val="l-L2Char"/>
          <w:rFonts w:cs="Arial"/>
          <w:i/>
          <w:sz w:val="22"/>
          <w:szCs w:val="22"/>
        </w:rPr>
        <w:t>Standardy zpracování znaleckých posudků pro Státní pozemkový úřad</w:t>
      </w:r>
      <w:r w:rsidRPr="00936B10">
        <w:rPr>
          <w:rStyle w:val="l-L2Char"/>
          <w:rFonts w:cs="Arial"/>
          <w:sz w:val="22"/>
          <w:szCs w:val="22"/>
        </w:rPr>
        <w:t xml:space="preserve">“ (dále </w:t>
      </w:r>
      <w:r w:rsidR="00142540" w:rsidRPr="00936B10">
        <w:rPr>
          <w:rStyle w:val="l-L2Char"/>
          <w:rFonts w:cs="Arial"/>
          <w:sz w:val="22"/>
          <w:szCs w:val="22"/>
        </w:rPr>
        <w:t>„</w:t>
      </w:r>
      <w:r w:rsidRPr="00936B10">
        <w:rPr>
          <w:rStyle w:val="l-L2Char"/>
          <w:rFonts w:cs="Arial"/>
          <w:sz w:val="22"/>
          <w:szCs w:val="22"/>
        </w:rPr>
        <w:t>Standardy</w:t>
      </w:r>
      <w:r w:rsidR="00142540" w:rsidRPr="00936B10">
        <w:rPr>
          <w:rStyle w:val="l-L2Char"/>
          <w:rFonts w:cs="Arial"/>
          <w:sz w:val="22"/>
          <w:szCs w:val="22"/>
        </w:rPr>
        <w:t>“</w:t>
      </w:r>
      <w:r w:rsidRPr="00936B10">
        <w:rPr>
          <w:rStyle w:val="l-L2Char"/>
          <w:rFonts w:cs="Arial"/>
          <w:sz w:val="22"/>
          <w:szCs w:val="22"/>
        </w:rPr>
        <w:t xml:space="preserve">), které jsou </w:t>
      </w:r>
      <w:r w:rsidR="00142540" w:rsidRPr="00936B10">
        <w:rPr>
          <w:rStyle w:val="l-L2Char"/>
          <w:rFonts w:cs="Arial"/>
          <w:sz w:val="22"/>
          <w:szCs w:val="22"/>
        </w:rPr>
        <w:t xml:space="preserve">uvedeny v příloze č. 1 této </w:t>
      </w:r>
      <w:r w:rsidR="00A74E97">
        <w:rPr>
          <w:rStyle w:val="l-L2Char"/>
          <w:rFonts w:cs="Arial"/>
          <w:sz w:val="22"/>
          <w:szCs w:val="22"/>
        </w:rPr>
        <w:t>Dohody</w:t>
      </w:r>
      <w:r w:rsidR="00142540" w:rsidRPr="00936B10">
        <w:rPr>
          <w:rStyle w:val="l-L2Char"/>
          <w:rFonts w:cs="Arial"/>
          <w:sz w:val="22"/>
          <w:szCs w:val="22"/>
        </w:rPr>
        <w:t xml:space="preserve"> </w:t>
      </w:r>
      <w:r w:rsidRPr="00936B10">
        <w:rPr>
          <w:rStyle w:val="l-L2Char"/>
          <w:rFonts w:cs="Arial"/>
          <w:sz w:val="22"/>
          <w:szCs w:val="22"/>
        </w:rPr>
        <w:t>a</w:t>
      </w:r>
      <w:r w:rsidR="00FA2FCE" w:rsidRPr="00936B10">
        <w:rPr>
          <w:rStyle w:val="l-L2Char"/>
          <w:rFonts w:cs="Arial"/>
          <w:sz w:val="22"/>
          <w:szCs w:val="22"/>
        </w:rPr>
        <w:t xml:space="preserve"> dalšími</w:t>
      </w:r>
      <w:r w:rsidRPr="00936B10">
        <w:rPr>
          <w:rStyle w:val="l-L2Char"/>
          <w:rFonts w:cs="Arial"/>
          <w:sz w:val="22"/>
          <w:szCs w:val="22"/>
        </w:rPr>
        <w:t xml:space="preserve"> návody vztahujícími se k předmětu díla (dále jen „předpisy“). </w:t>
      </w:r>
      <w:r w:rsidRPr="00936B10">
        <w:rPr>
          <w:rFonts w:ascii="Arial" w:hAnsi="Arial" w:cs="Arial"/>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8EFB896" w14:textId="77777777" w:rsidR="00D94C73" w:rsidRPr="00936B10" w:rsidRDefault="00D94C73" w:rsidP="00936B10">
      <w:pPr>
        <w:pStyle w:val="Odstavecseseznamem"/>
        <w:ind w:left="567"/>
        <w:rPr>
          <w:rFonts w:ascii="Arial" w:hAnsi="Arial" w:cs="Arial"/>
          <w:sz w:val="22"/>
          <w:szCs w:val="22"/>
        </w:rPr>
      </w:pPr>
    </w:p>
    <w:p w14:paraId="7F89468D" w14:textId="77777777" w:rsidR="00D94C73" w:rsidRPr="00324A49" w:rsidRDefault="00D94C73" w:rsidP="00936B10">
      <w:pPr>
        <w:jc w:val="center"/>
        <w:rPr>
          <w:rFonts w:ascii="Arial" w:hAnsi="Arial" w:cs="Arial"/>
          <w:b/>
          <w:bCs/>
          <w:snapToGrid w:val="0"/>
        </w:rPr>
      </w:pPr>
      <w:r w:rsidRPr="00324A49">
        <w:rPr>
          <w:rFonts w:ascii="Arial" w:hAnsi="Arial" w:cs="Arial"/>
          <w:b/>
          <w:bCs/>
          <w:snapToGrid w:val="0"/>
        </w:rPr>
        <w:t>Čl. III.</w:t>
      </w:r>
    </w:p>
    <w:p w14:paraId="50649D49" w14:textId="42340F7D" w:rsidR="00D94C73" w:rsidRPr="00324A49" w:rsidRDefault="00D94C73" w:rsidP="00936B10">
      <w:pPr>
        <w:pStyle w:val="Nadpis3"/>
        <w:numPr>
          <w:ilvl w:val="0"/>
          <w:numId w:val="0"/>
        </w:numPr>
        <w:spacing w:before="0"/>
        <w:jc w:val="center"/>
        <w:rPr>
          <w:rFonts w:ascii="Arial" w:hAnsi="Arial" w:cs="Arial"/>
          <w:b/>
          <w:szCs w:val="24"/>
        </w:rPr>
      </w:pPr>
      <w:r w:rsidRPr="00324A49">
        <w:rPr>
          <w:rFonts w:ascii="Arial" w:hAnsi="Arial" w:cs="Arial"/>
          <w:b/>
          <w:szCs w:val="24"/>
        </w:rPr>
        <w:t xml:space="preserve">Rozsah díla a podmínky zadávání </w:t>
      </w:r>
      <w:r w:rsidR="003A26D9" w:rsidRPr="00324A49">
        <w:rPr>
          <w:rFonts w:ascii="Arial" w:hAnsi="Arial" w:cs="Arial"/>
          <w:b/>
          <w:szCs w:val="24"/>
        </w:rPr>
        <w:t>objednávek znaleckých posudků</w:t>
      </w:r>
    </w:p>
    <w:p w14:paraId="3EF2E258" w14:textId="3EB4C709" w:rsidR="00D94C73" w:rsidRPr="00B608E1" w:rsidRDefault="00D94C73" w:rsidP="00BA5848">
      <w:pPr>
        <w:pStyle w:val="Zkladntextodsazen2"/>
        <w:numPr>
          <w:ilvl w:val="0"/>
          <w:numId w:val="7"/>
        </w:numPr>
        <w:tabs>
          <w:tab w:val="left" w:pos="567"/>
        </w:tabs>
        <w:spacing w:after="0" w:line="240" w:lineRule="auto"/>
        <w:jc w:val="both"/>
        <w:rPr>
          <w:rFonts w:ascii="Arial" w:hAnsi="Arial" w:cs="Arial"/>
          <w:sz w:val="22"/>
          <w:szCs w:val="22"/>
        </w:rPr>
      </w:pPr>
      <w:r w:rsidRPr="00B608E1">
        <w:rPr>
          <w:rFonts w:ascii="Arial" w:hAnsi="Arial" w:cs="Arial"/>
          <w:sz w:val="22"/>
          <w:szCs w:val="22"/>
        </w:rPr>
        <w:t xml:space="preserve">Znalecké </w:t>
      </w:r>
      <w:r w:rsidR="00D83EED" w:rsidRPr="00B608E1">
        <w:rPr>
          <w:rFonts w:ascii="Arial" w:hAnsi="Arial" w:cs="Arial"/>
          <w:sz w:val="22"/>
          <w:szCs w:val="22"/>
        </w:rPr>
        <w:t>posudky</w:t>
      </w:r>
      <w:r w:rsidR="003A26D9" w:rsidRPr="00B608E1">
        <w:rPr>
          <w:rFonts w:ascii="Arial" w:hAnsi="Arial" w:cs="Arial"/>
          <w:sz w:val="22"/>
          <w:szCs w:val="22"/>
        </w:rPr>
        <w:t>,</w:t>
      </w:r>
      <w:r w:rsidR="00D83EED" w:rsidRPr="00B608E1">
        <w:rPr>
          <w:rFonts w:ascii="Arial" w:hAnsi="Arial" w:cs="Arial"/>
          <w:sz w:val="22"/>
          <w:szCs w:val="22"/>
        </w:rPr>
        <w:t xml:space="preserve"> </w:t>
      </w:r>
      <w:r w:rsidRPr="00B608E1">
        <w:rPr>
          <w:rFonts w:ascii="Arial" w:hAnsi="Arial" w:cs="Arial"/>
          <w:sz w:val="22"/>
          <w:szCs w:val="22"/>
        </w:rPr>
        <w:t>které budou prováděny při plnění díla:</w:t>
      </w:r>
    </w:p>
    <w:p w14:paraId="4FCFB9AA" w14:textId="54143D99" w:rsidR="00E220F4" w:rsidRPr="00936B10" w:rsidRDefault="003821CB" w:rsidP="00936B10">
      <w:pPr>
        <w:pStyle w:val="Zkladntextodsazen2"/>
        <w:tabs>
          <w:tab w:val="left" w:pos="567"/>
        </w:tabs>
        <w:spacing w:after="0" w:line="240" w:lineRule="auto"/>
        <w:ind w:left="360"/>
        <w:jc w:val="both"/>
        <w:rPr>
          <w:rFonts w:ascii="Arial" w:hAnsi="Arial" w:cs="Arial"/>
          <w:sz w:val="22"/>
          <w:szCs w:val="22"/>
        </w:rPr>
      </w:pPr>
      <w:r w:rsidRPr="006D3977">
        <w:rPr>
          <w:rFonts w:ascii="Arial" w:hAnsi="Arial" w:cs="Arial"/>
          <w:sz w:val="22"/>
          <w:szCs w:val="22"/>
        </w:rPr>
        <w:t>Seznam požadovaných znaleckých posudků (služeb) podle podmínek zadávacího řízení a položkového ceníku je uveden v příloze č. 2 této rámcové dohody</w:t>
      </w:r>
      <w:r w:rsidR="009F2858">
        <w:rPr>
          <w:rFonts w:ascii="Arial" w:hAnsi="Arial" w:cs="Arial"/>
          <w:sz w:val="22"/>
          <w:szCs w:val="22"/>
        </w:rPr>
        <w:t>.</w:t>
      </w:r>
    </w:p>
    <w:p w14:paraId="29EFBA52" w14:textId="33295D1C" w:rsidR="00D83EED" w:rsidRPr="00936B10" w:rsidRDefault="00D83EED" w:rsidP="00936B10">
      <w:pPr>
        <w:pStyle w:val="Zkladntextodsazen2"/>
        <w:tabs>
          <w:tab w:val="left" w:pos="567"/>
        </w:tabs>
        <w:spacing w:after="0" w:line="240" w:lineRule="auto"/>
        <w:ind w:left="360"/>
        <w:jc w:val="both"/>
        <w:rPr>
          <w:rFonts w:ascii="Arial" w:hAnsi="Arial" w:cs="Arial"/>
          <w:sz w:val="22"/>
          <w:szCs w:val="22"/>
        </w:rPr>
      </w:pPr>
      <w:r w:rsidRPr="00936B10">
        <w:rPr>
          <w:rFonts w:ascii="Arial" w:hAnsi="Arial" w:cs="Arial"/>
          <w:sz w:val="22"/>
          <w:szCs w:val="22"/>
        </w:rPr>
        <w:t xml:space="preserve"> </w:t>
      </w:r>
    </w:p>
    <w:p w14:paraId="3BDA5138" w14:textId="0E73E367" w:rsidR="00AB3502" w:rsidRPr="00D564EC" w:rsidRDefault="00D94C73" w:rsidP="00BA5848">
      <w:pPr>
        <w:pStyle w:val="Zkladntextodsazen2"/>
        <w:numPr>
          <w:ilvl w:val="0"/>
          <w:numId w:val="7"/>
        </w:numPr>
        <w:tabs>
          <w:tab w:val="left" w:pos="567"/>
        </w:tabs>
        <w:spacing w:after="0" w:line="240" w:lineRule="auto"/>
        <w:jc w:val="both"/>
        <w:rPr>
          <w:rFonts w:ascii="Arial" w:hAnsi="Arial" w:cs="Arial"/>
          <w:sz w:val="22"/>
          <w:szCs w:val="22"/>
        </w:rPr>
      </w:pPr>
      <w:r w:rsidRPr="00D564EC">
        <w:rPr>
          <w:rFonts w:ascii="Arial" w:hAnsi="Arial" w:cs="Arial"/>
          <w:sz w:val="22"/>
          <w:szCs w:val="22"/>
        </w:rPr>
        <w:t xml:space="preserve">Jednotlivé </w:t>
      </w:r>
      <w:r w:rsidR="003A26D9" w:rsidRPr="00D564EC">
        <w:rPr>
          <w:rFonts w:ascii="Arial" w:hAnsi="Arial" w:cs="Arial"/>
          <w:sz w:val="22"/>
          <w:szCs w:val="22"/>
        </w:rPr>
        <w:t>znalecké posudky</w:t>
      </w:r>
      <w:r w:rsidRPr="00D564EC">
        <w:rPr>
          <w:rFonts w:ascii="Arial" w:hAnsi="Arial" w:cs="Arial"/>
          <w:sz w:val="22"/>
          <w:szCs w:val="22"/>
        </w:rPr>
        <w:t xml:space="preserve"> budou zhotoviteli zadávány na základě písemné Výzvy </w:t>
      </w:r>
      <w:r w:rsidR="009F2858" w:rsidRPr="00D564EC">
        <w:rPr>
          <w:rFonts w:ascii="Arial" w:hAnsi="Arial" w:cs="Arial"/>
          <w:sz w:val="22"/>
          <w:szCs w:val="22"/>
        </w:rPr>
        <w:t>k</w:t>
      </w:r>
      <w:r w:rsidR="009F2858">
        <w:rPr>
          <w:rFonts w:ascii="Arial" w:hAnsi="Arial" w:cs="Arial"/>
          <w:sz w:val="22"/>
          <w:szCs w:val="22"/>
        </w:rPr>
        <w:t> </w:t>
      </w:r>
      <w:r w:rsidRPr="00D564EC">
        <w:rPr>
          <w:rFonts w:ascii="Arial" w:hAnsi="Arial" w:cs="Arial"/>
          <w:sz w:val="22"/>
          <w:szCs w:val="22"/>
        </w:rPr>
        <w:t>poskytnutí plnění</w:t>
      </w:r>
      <w:r w:rsidR="00A56BDF" w:rsidRPr="00D564EC">
        <w:rPr>
          <w:rFonts w:ascii="Arial" w:hAnsi="Arial" w:cs="Arial"/>
          <w:sz w:val="22"/>
          <w:szCs w:val="22"/>
        </w:rPr>
        <w:t>.</w:t>
      </w:r>
    </w:p>
    <w:p w14:paraId="609D32B7" w14:textId="77777777" w:rsidR="00AB3502" w:rsidRPr="00936B10" w:rsidRDefault="003A26D9" w:rsidP="00936B10">
      <w:pPr>
        <w:pStyle w:val="Zkladntextodsazen2"/>
        <w:spacing w:after="0" w:line="240" w:lineRule="auto"/>
        <w:ind w:left="360"/>
        <w:jc w:val="both"/>
        <w:rPr>
          <w:rFonts w:ascii="Arial" w:hAnsi="Arial" w:cs="Arial"/>
          <w:sz w:val="22"/>
          <w:szCs w:val="22"/>
        </w:rPr>
      </w:pPr>
      <w:r w:rsidRPr="00936B10">
        <w:rPr>
          <w:rFonts w:ascii="Arial" w:hAnsi="Arial" w:cs="Arial"/>
          <w:b/>
          <w:sz w:val="22"/>
          <w:szCs w:val="22"/>
        </w:rPr>
        <w:t>Za</w:t>
      </w:r>
      <w:r w:rsidR="00FA2FCE" w:rsidRPr="00936B10">
        <w:rPr>
          <w:rFonts w:ascii="Arial" w:hAnsi="Arial" w:cs="Arial"/>
          <w:b/>
          <w:sz w:val="22"/>
          <w:szCs w:val="22"/>
        </w:rPr>
        <w:t xml:space="preserve"> tuto výzvu</w:t>
      </w:r>
      <w:r w:rsidRPr="00936B10">
        <w:rPr>
          <w:rFonts w:ascii="Arial" w:hAnsi="Arial" w:cs="Arial"/>
          <w:b/>
          <w:sz w:val="22"/>
          <w:szCs w:val="22"/>
        </w:rPr>
        <w:t> </w:t>
      </w:r>
      <w:r w:rsidR="00DD5B52" w:rsidRPr="00936B10">
        <w:rPr>
          <w:rFonts w:ascii="Arial" w:hAnsi="Arial" w:cs="Arial"/>
          <w:b/>
          <w:sz w:val="22"/>
          <w:szCs w:val="22"/>
        </w:rPr>
        <w:t>„V</w:t>
      </w:r>
      <w:r w:rsidRPr="00936B10">
        <w:rPr>
          <w:rFonts w:ascii="Arial" w:hAnsi="Arial" w:cs="Arial"/>
          <w:b/>
          <w:sz w:val="22"/>
          <w:szCs w:val="22"/>
        </w:rPr>
        <w:t>ýzvu</w:t>
      </w:r>
      <w:r w:rsidR="00DD5B52" w:rsidRPr="00936B10">
        <w:rPr>
          <w:rFonts w:ascii="Arial" w:hAnsi="Arial" w:cs="Arial"/>
          <w:b/>
          <w:sz w:val="22"/>
          <w:szCs w:val="22"/>
        </w:rPr>
        <w:t>“</w:t>
      </w:r>
      <w:r w:rsidRPr="00936B10">
        <w:rPr>
          <w:rFonts w:ascii="Arial" w:hAnsi="Arial" w:cs="Arial"/>
          <w:b/>
          <w:sz w:val="22"/>
          <w:szCs w:val="22"/>
        </w:rPr>
        <w:t xml:space="preserve"> je považována</w:t>
      </w:r>
      <w:r w:rsidR="00D94C73" w:rsidRPr="00936B10">
        <w:rPr>
          <w:rFonts w:ascii="Arial" w:hAnsi="Arial" w:cs="Arial"/>
          <w:b/>
          <w:sz w:val="22"/>
          <w:szCs w:val="22"/>
        </w:rPr>
        <w:t xml:space="preserve"> </w:t>
      </w:r>
      <w:r w:rsidR="00DD5B52" w:rsidRPr="00936B10">
        <w:rPr>
          <w:rFonts w:ascii="Arial" w:hAnsi="Arial" w:cs="Arial"/>
          <w:b/>
          <w:sz w:val="22"/>
          <w:szCs w:val="22"/>
        </w:rPr>
        <w:t>„O</w:t>
      </w:r>
      <w:r w:rsidRPr="00936B10">
        <w:rPr>
          <w:rFonts w:ascii="Arial" w:hAnsi="Arial" w:cs="Arial"/>
          <w:b/>
          <w:sz w:val="22"/>
          <w:szCs w:val="22"/>
        </w:rPr>
        <w:t>bjednávka</w:t>
      </w:r>
      <w:r w:rsidR="00DD5B52" w:rsidRPr="00936B10">
        <w:rPr>
          <w:rFonts w:ascii="Arial" w:hAnsi="Arial" w:cs="Arial"/>
          <w:b/>
          <w:sz w:val="22"/>
          <w:szCs w:val="22"/>
        </w:rPr>
        <w:t>“</w:t>
      </w:r>
      <w:r w:rsidR="00D94C73" w:rsidRPr="00936B10">
        <w:rPr>
          <w:rFonts w:ascii="Arial" w:hAnsi="Arial" w:cs="Arial"/>
          <w:sz w:val="22"/>
          <w:szCs w:val="22"/>
        </w:rPr>
        <w:t>.</w:t>
      </w:r>
    </w:p>
    <w:p w14:paraId="5BF94CCD" w14:textId="7E138930" w:rsidR="00DD5B52" w:rsidRPr="00B608E1" w:rsidRDefault="00502E01" w:rsidP="00936B10">
      <w:pPr>
        <w:pStyle w:val="Zkladntextodsazen2"/>
        <w:spacing w:after="0" w:line="240" w:lineRule="auto"/>
        <w:ind w:left="360"/>
        <w:jc w:val="both"/>
        <w:rPr>
          <w:rFonts w:ascii="Arial" w:hAnsi="Arial" w:cs="Arial"/>
          <w:sz w:val="22"/>
          <w:szCs w:val="22"/>
        </w:rPr>
      </w:pPr>
      <w:r w:rsidRPr="00D95F04">
        <w:rPr>
          <w:rFonts w:ascii="Arial" w:hAnsi="Arial" w:cs="Arial"/>
          <w:sz w:val="22"/>
          <w:szCs w:val="22"/>
        </w:rPr>
        <w:t>V</w:t>
      </w:r>
      <w:r w:rsidR="005D17D2" w:rsidRPr="00D95F04">
        <w:rPr>
          <w:rFonts w:ascii="Arial" w:hAnsi="Arial" w:cs="Arial"/>
          <w:sz w:val="22"/>
          <w:szCs w:val="22"/>
        </w:rPr>
        <w:t xml:space="preserve">zor </w:t>
      </w:r>
      <w:r w:rsidR="00FC13AB" w:rsidRPr="00D95F04">
        <w:rPr>
          <w:rFonts w:ascii="Arial" w:hAnsi="Arial" w:cs="Arial"/>
          <w:sz w:val="22"/>
          <w:szCs w:val="22"/>
        </w:rPr>
        <w:t xml:space="preserve">Objednávky </w:t>
      </w:r>
      <w:r w:rsidR="005D17D2" w:rsidRPr="00D95F04">
        <w:rPr>
          <w:rFonts w:ascii="Arial" w:hAnsi="Arial" w:cs="Arial"/>
          <w:sz w:val="22"/>
          <w:szCs w:val="22"/>
        </w:rPr>
        <w:t>je v příloze č. 3</w:t>
      </w:r>
      <w:r w:rsidRPr="00D95F04">
        <w:rPr>
          <w:rFonts w:ascii="Arial" w:hAnsi="Arial" w:cs="Arial"/>
          <w:sz w:val="22"/>
          <w:szCs w:val="22"/>
        </w:rPr>
        <w:t xml:space="preserve"> této </w:t>
      </w:r>
      <w:r w:rsidR="00A74E97">
        <w:rPr>
          <w:rFonts w:ascii="Arial" w:hAnsi="Arial" w:cs="Arial"/>
          <w:sz w:val="22"/>
          <w:szCs w:val="22"/>
        </w:rPr>
        <w:t>Dohody</w:t>
      </w:r>
      <w:r w:rsidR="009F2858">
        <w:rPr>
          <w:rFonts w:ascii="Arial" w:hAnsi="Arial" w:cs="Arial"/>
          <w:sz w:val="22"/>
          <w:szCs w:val="22"/>
        </w:rPr>
        <w:t>.</w:t>
      </w:r>
    </w:p>
    <w:p w14:paraId="34B44F83" w14:textId="08775349" w:rsidR="00D8492D" w:rsidRPr="00936B10" w:rsidRDefault="00D8492D" w:rsidP="00936B10">
      <w:pPr>
        <w:ind w:left="360"/>
        <w:jc w:val="both"/>
        <w:rPr>
          <w:rFonts w:ascii="Arial" w:hAnsi="Arial" w:cs="Arial"/>
          <w:sz w:val="22"/>
          <w:szCs w:val="22"/>
        </w:rPr>
      </w:pPr>
      <w:r w:rsidRPr="00936B10">
        <w:rPr>
          <w:rFonts w:ascii="Arial" w:hAnsi="Arial" w:cs="Arial"/>
          <w:sz w:val="22"/>
          <w:szCs w:val="22"/>
        </w:rPr>
        <w:t>Objednatel bude zadávat jednot</w:t>
      </w:r>
      <w:r w:rsidR="00B97EC3" w:rsidRPr="00936B10">
        <w:rPr>
          <w:rFonts w:ascii="Arial" w:hAnsi="Arial" w:cs="Arial"/>
          <w:sz w:val="22"/>
          <w:szCs w:val="22"/>
        </w:rPr>
        <w:t>livé O</w:t>
      </w:r>
      <w:r w:rsidRPr="00936B10">
        <w:rPr>
          <w:rFonts w:ascii="Arial" w:hAnsi="Arial" w:cs="Arial"/>
          <w:sz w:val="22"/>
          <w:szCs w:val="22"/>
        </w:rPr>
        <w:t xml:space="preserve">bjednávky znaleckých posudků zhotoviteli </w:t>
      </w:r>
      <w:r w:rsidR="009F2858" w:rsidRPr="00936B10">
        <w:rPr>
          <w:rFonts w:ascii="Arial" w:hAnsi="Arial" w:cs="Arial"/>
          <w:sz w:val="22"/>
          <w:szCs w:val="22"/>
        </w:rPr>
        <w:t>v</w:t>
      </w:r>
      <w:r w:rsidR="009F2858">
        <w:rPr>
          <w:rFonts w:ascii="Arial" w:hAnsi="Arial" w:cs="Arial"/>
          <w:sz w:val="22"/>
          <w:szCs w:val="22"/>
        </w:rPr>
        <w:t> </w:t>
      </w:r>
      <w:r w:rsidRPr="00936B10">
        <w:rPr>
          <w:rFonts w:ascii="Arial" w:hAnsi="Arial" w:cs="Arial"/>
          <w:sz w:val="22"/>
          <w:szCs w:val="22"/>
        </w:rPr>
        <w:t xml:space="preserve">rozsahu a objemu dle svých aktuálních potřeb, po dobu </w:t>
      </w:r>
      <w:r w:rsidR="00FF7A2C" w:rsidRPr="00936B10">
        <w:rPr>
          <w:rFonts w:ascii="Arial" w:hAnsi="Arial" w:cs="Arial"/>
          <w:sz w:val="22"/>
          <w:szCs w:val="22"/>
        </w:rPr>
        <w:t>účinnosti</w:t>
      </w:r>
      <w:r w:rsidR="009F2858">
        <w:rPr>
          <w:rFonts w:ascii="Arial" w:hAnsi="Arial" w:cs="Arial"/>
          <w:sz w:val="22"/>
          <w:szCs w:val="22"/>
        </w:rPr>
        <w:t xml:space="preserve"> </w:t>
      </w:r>
      <w:r w:rsidR="00A74E97">
        <w:rPr>
          <w:rFonts w:ascii="Arial" w:hAnsi="Arial" w:cs="Arial"/>
          <w:sz w:val="22"/>
          <w:szCs w:val="22"/>
        </w:rPr>
        <w:t>Dohody</w:t>
      </w:r>
      <w:r w:rsidRPr="00936B10">
        <w:rPr>
          <w:rFonts w:ascii="Arial" w:hAnsi="Arial" w:cs="Arial"/>
          <w:sz w:val="22"/>
          <w:szCs w:val="22"/>
        </w:rPr>
        <w:t>.</w:t>
      </w:r>
    </w:p>
    <w:p w14:paraId="01540094" w14:textId="7DC8CB78" w:rsidR="00D94C73" w:rsidRDefault="00B97EC3" w:rsidP="00936B10">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Počet O</w:t>
      </w:r>
      <w:r w:rsidR="00D94C73" w:rsidRPr="00936B10">
        <w:rPr>
          <w:rFonts w:ascii="Arial" w:hAnsi="Arial" w:cs="Arial"/>
          <w:sz w:val="22"/>
          <w:szCs w:val="22"/>
        </w:rPr>
        <w:t xml:space="preserve">bjednávek je neomezený, celková cena plnění vůči všem zhotovitelům </w:t>
      </w:r>
      <w:r w:rsidR="00FF7A2C" w:rsidRPr="00936B10">
        <w:rPr>
          <w:rFonts w:ascii="Arial" w:hAnsi="Arial" w:cs="Arial"/>
          <w:sz w:val="22"/>
          <w:szCs w:val="22"/>
        </w:rPr>
        <w:t>souhrnně</w:t>
      </w:r>
      <w:r w:rsidR="00D94C73" w:rsidRPr="00936B10">
        <w:rPr>
          <w:rFonts w:ascii="Arial" w:hAnsi="Arial" w:cs="Arial"/>
          <w:sz w:val="22"/>
          <w:szCs w:val="22"/>
        </w:rPr>
        <w:t xml:space="preserve"> nesmí přesáhnout</w:t>
      </w:r>
      <w:r w:rsidR="00D94C73" w:rsidRPr="00936B10">
        <w:rPr>
          <w:rFonts w:ascii="Arial" w:hAnsi="Arial" w:cs="Arial"/>
          <w:b/>
          <w:sz w:val="22"/>
          <w:szCs w:val="22"/>
        </w:rPr>
        <w:t xml:space="preserve"> </w:t>
      </w:r>
      <w:r w:rsidR="00D94C73" w:rsidRPr="00D95F04">
        <w:rPr>
          <w:rFonts w:ascii="Arial" w:hAnsi="Arial" w:cs="Arial"/>
          <w:b/>
          <w:sz w:val="22"/>
          <w:szCs w:val="22"/>
        </w:rPr>
        <w:t>částku</w:t>
      </w:r>
      <w:r w:rsidR="009F2858" w:rsidRPr="00D95F04">
        <w:rPr>
          <w:rFonts w:ascii="Arial" w:hAnsi="Arial" w:cs="Arial"/>
          <w:b/>
          <w:sz w:val="22"/>
          <w:szCs w:val="22"/>
        </w:rPr>
        <w:t xml:space="preserve"> </w:t>
      </w:r>
      <w:r w:rsidR="0089713F" w:rsidRPr="00D95F04">
        <w:rPr>
          <w:rFonts w:ascii="Arial" w:hAnsi="Arial" w:cs="Arial"/>
          <w:b/>
          <w:sz w:val="22"/>
          <w:szCs w:val="22"/>
        </w:rPr>
        <w:t>1 </w:t>
      </w:r>
      <w:r w:rsidR="009C695A" w:rsidRPr="00D95F04">
        <w:rPr>
          <w:rFonts w:ascii="Arial" w:hAnsi="Arial" w:cs="Arial"/>
          <w:b/>
          <w:sz w:val="22"/>
          <w:szCs w:val="22"/>
        </w:rPr>
        <w:t>6</w:t>
      </w:r>
      <w:r w:rsidR="0089713F" w:rsidRPr="00D95F04">
        <w:rPr>
          <w:rFonts w:ascii="Arial" w:hAnsi="Arial" w:cs="Arial"/>
          <w:b/>
          <w:sz w:val="22"/>
          <w:szCs w:val="22"/>
        </w:rPr>
        <w:t>00 000,00</w:t>
      </w:r>
      <w:r w:rsidR="00D94C73" w:rsidRPr="00936B10">
        <w:rPr>
          <w:rFonts w:ascii="Arial" w:hAnsi="Arial" w:cs="Arial"/>
          <w:b/>
          <w:sz w:val="22"/>
          <w:szCs w:val="22"/>
        </w:rPr>
        <w:t xml:space="preserve"> Kč</w:t>
      </w:r>
      <w:r w:rsidR="00D94C73" w:rsidRPr="00936B10">
        <w:rPr>
          <w:rFonts w:ascii="Arial" w:hAnsi="Arial" w:cs="Arial"/>
          <w:sz w:val="22"/>
          <w:szCs w:val="22"/>
        </w:rPr>
        <w:t xml:space="preserve"> bez DPH.</w:t>
      </w:r>
    </w:p>
    <w:p w14:paraId="1D9C6CF7" w14:textId="77777777" w:rsidR="002C102B" w:rsidRPr="00936B10" w:rsidRDefault="002C102B" w:rsidP="00936B10">
      <w:pPr>
        <w:pStyle w:val="Zkladntextodsazen2"/>
        <w:spacing w:after="0" w:line="240" w:lineRule="auto"/>
        <w:ind w:left="360"/>
        <w:jc w:val="both"/>
        <w:rPr>
          <w:rFonts w:ascii="Arial" w:hAnsi="Arial" w:cs="Arial"/>
          <w:sz w:val="22"/>
          <w:szCs w:val="22"/>
        </w:rPr>
      </w:pPr>
    </w:p>
    <w:p w14:paraId="0EA6D8DA" w14:textId="40FE6ECE" w:rsidR="00D94C73" w:rsidRPr="00067EA1" w:rsidRDefault="00A74E97" w:rsidP="00BA5848">
      <w:pPr>
        <w:pStyle w:val="Zkladntextodsazen2"/>
        <w:numPr>
          <w:ilvl w:val="0"/>
          <w:numId w:val="7"/>
        </w:numPr>
        <w:tabs>
          <w:tab w:val="left" w:pos="567"/>
        </w:tabs>
        <w:spacing w:after="0" w:line="240" w:lineRule="auto"/>
        <w:jc w:val="both"/>
        <w:rPr>
          <w:rFonts w:ascii="Arial" w:hAnsi="Arial" w:cs="Arial"/>
          <w:sz w:val="22"/>
          <w:szCs w:val="22"/>
        </w:rPr>
      </w:pPr>
      <w:r w:rsidRPr="00D95F04">
        <w:rPr>
          <w:rFonts w:ascii="Arial" w:hAnsi="Arial" w:cs="Arial"/>
          <w:sz w:val="22"/>
          <w:szCs w:val="22"/>
        </w:rPr>
        <w:t>Dohod</w:t>
      </w:r>
      <w:r w:rsidR="6E617C8A" w:rsidRPr="00D95F04">
        <w:rPr>
          <w:rFonts w:ascii="Arial" w:hAnsi="Arial" w:cs="Arial"/>
          <w:sz w:val="22"/>
          <w:szCs w:val="22"/>
        </w:rPr>
        <w:t>a</w:t>
      </w:r>
      <w:r w:rsidR="001D50B7" w:rsidRPr="00D95F04">
        <w:rPr>
          <w:rFonts w:ascii="Arial" w:hAnsi="Arial" w:cs="Arial"/>
          <w:sz w:val="22"/>
          <w:szCs w:val="22"/>
        </w:rPr>
        <w:t xml:space="preserve"> </w:t>
      </w:r>
      <w:r w:rsidR="00D94C73" w:rsidRPr="00D95F04">
        <w:rPr>
          <w:rFonts w:ascii="Arial" w:hAnsi="Arial" w:cs="Arial"/>
          <w:sz w:val="22"/>
          <w:szCs w:val="22"/>
        </w:rPr>
        <w:t>je uzavřena na dobu určitou</w:t>
      </w:r>
      <w:r w:rsidR="00521E1A" w:rsidRPr="00D95F04">
        <w:rPr>
          <w:rFonts w:ascii="Arial" w:hAnsi="Arial" w:cs="Arial"/>
          <w:sz w:val="22"/>
          <w:szCs w:val="22"/>
        </w:rPr>
        <w:t>,</w:t>
      </w:r>
      <w:r w:rsidR="00D94C73" w:rsidRPr="00D95F04">
        <w:rPr>
          <w:rFonts w:ascii="Arial" w:hAnsi="Arial" w:cs="Arial"/>
          <w:sz w:val="22"/>
          <w:szCs w:val="22"/>
        </w:rPr>
        <w:t xml:space="preserve"> a to od podpisu </w:t>
      </w:r>
      <w:r w:rsidRPr="00D95F04">
        <w:rPr>
          <w:rFonts w:ascii="Arial" w:hAnsi="Arial" w:cs="Arial"/>
          <w:sz w:val="22"/>
          <w:szCs w:val="22"/>
        </w:rPr>
        <w:t>Dohody</w:t>
      </w:r>
      <w:r w:rsidR="00D94C73" w:rsidRPr="00D95F04">
        <w:rPr>
          <w:rFonts w:ascii="Arial" w:hAnsi="Arial" w:cs="Arial"/>
          <w:sz w:val="22"/>
          <w:szCs w:val="22"/>
        </w:rPr>
        <w:t xml:space="preserve"> do vyčerpání finančního</w:t>
      </w:r>
      <w:r w:rsidR="00D94C73" w:rsidRPr="1CA34882">
        <w:rPr>
          <w:rFonts w:ascii="Arial" w:hAnsi="Arial" w:cs="Arial"/>
          <w:sz w:val="22"/>
          <w:szCs w:val="22"/>
        </w:rPr>
        <w:t xml:space="preserve"> limitu předpokládané hodnoty veřejné zakázky, nejpozději však do</w:t>
      </w:r>
      <w:r w:rsidR="009F2858">
        <w:rPr>
          <w:rFonts w:ascii="Arial" w:hAnsi="Arial" w:cs="Arial"/>
          <w:sz w:val="22"/>
          <w:szCs w:val="22"/>
        </w:rPr>
        <w:t xml:space="preserve"> </w:t>
      </w:r>
      <w:r w:rsidR="0089713F">
        <w:rPr>
          <w:rFonts w:ascii="Arial" w:hAnsi="Arial" w:cs="Arial"/>
          <w:sz w:val="22"/>
          <w:szCs w:val="22"/>
        </w:rPr>
        <w:t>30.5.2026.</w:t>
      </w:r>
    </w:p>
    <w:p w14:paraId="07309B75" w14:textId="77777777" w:rsidR="00011DFC" w:rsidRPr="00936B10" w:rsidRDefault="00011DFC" w:rsidP="00936B10">
      <w:pPr>
        <w:pStyle w:val="Zkladntextodsazen2"/>
        <w:spacing w:after="0" w:line="240" w:lineRule="auto"/>
        <w:ind w:left="360"/>
        <w:jc w:val="both"/>
        <w:rPr>
          <w:rFonts w:ascii="Arial" w:hAnsi="Arial" w:cs="Arial"/>
          <w:sz w:val="22"/>
          <w:szCs w:val="22"/>
        </w:rPr>
      </w:pPr>
    </w:p>
    <w:p w14:paraId="639550BB" w14:textId="6CC0DF9B" w:rsidR="003A26D9" w:rsidRPr="00936B10" w:rsidRDefault="003A26D9" w:rsidP="00BA5848">
      <w:pPr>
        <w:pStyle w:val="Odstavecseseznamem"/>
        <w:numPr>
          <w:ilvl w:val="0"/>
          <w:numId w:val="16"/>
        </w:numPr>
        <w:jc w:val="both"/>
        <w:rPr>
          <w:rFonts w:ascii="Arial" w:hAnsi="Arial" w:cs="Arial"/>
          <w:sz w:val="22"/>
          <w:szCs w:val="22"/>
        </w:rPr>
      </w:pPr>
      <w:r w:rsidRPr="00936B10">
        <w:rPr>
          <w:rFonts w:ascii="Arial" w:hAnsi="Arial" w:cs="Arial"/>
          <w:sz w:val="22"/>
          <w:szCs w:val="22"/>
        </w:rPr>
        <w:t>Způsob zadávání znaleckých posudků</w:t>
      </w:r>
    </w:p>
    <w:p w14:paraId="5185F534" w14:textId="1A9750A1" w:rsidR="002C102B" w:rsidRPr="002C102B" w:rsidRDefault="00D94C73" w:rsidP="00BA5848">
      <w:pPr>
        <w:pStyle w:val="Odstavecseseznamem"/>
        <w:numPr>
          <w:ilvl w:val="0"/>
          <w:numId w:val="17"/>
        </w:numPr>
        <w:jc w:val="both"/>
        <w:rPr>
          <w:rFonts w:ascii="Arial" w:hAnsi="Arial" w:cs="Arial"/>
          <w:sz w:val="22"/>
          <w:szCs w:val="22"/>
        </w:rPr>
      </w:pPr>
      <w:r w:rsidRPr="00936B10">
        <w:rPr>
          <w:rFonts w:ascii="Arial" w:hAnsi="Arial" w:cs="Arial"/>
          <w:sz w:val="22"/>
          <w:szCs w:val="22"/>
        </w:rPr>
        <w:t xml:space="preserve">Při zadávání </w:t>
      </w:r>
      <w:r w:rsidR="003A26D9" w:rsidRPr="00936B10">
        <w:rPr>
          <w:rFonts w:ascii="Arial" w:hAnsi="Arial" w:cs="Arial"/>
          <w:sz w:val="22"/>
          <w:szCs w:val="22"/>
        </w:rPr>
        <w:t>znaleckých posudků</w:t>
      </w:r>
      <w:r w:rsidRPr="00936B10">
        <w:rPr>
          <w:rFonts w:ascii="Arial" w:hAnsi="Arial" w:cs="Arial"/>
          <w:sz w:val="22"/>
          <w:szCs w:val="22"/>
        </w:rPr>
        <w:t xml:space="preserve"> objednatel využije </w:t>
      </w:r>
      <w:r w:rsidR="003A26D9" w:rsidRPr="00936B10">
        <w:rPr>
          <w:rFonts w:ascii="Arial" w:hAnsi="Arial" w:cs="Arial"/>
          <w:sz w:val="22"/>
          <w:szCs w:val="22"/>
        </w:rPr>
        <w:t xml:space="preserve">tzv. princip </w:t>
      </w:r>
      <w:r w:rsidR="00FF7A2C" w:rsidRPr="00936B10">
        <w:rPr>
          <w:rFonts w:ascii="Arial" w:hAnsi="Arial" w:cs="Arial"/>
          <w:sz w:val="22"/>
          <w:szCs w:val="22"/>
        </w:rPr>
        <w:t>„</w:t>
      </w:r>
      <w:r w:rsidR="003A26D9" w:rsidRPr="00936B10">
        <w:rPr>
          <w:rFonts w:ascii="Arial" w:hAnsi="Arial" w:cs="Arial"/>
          <w:sz w:val="22"/>
          <w:szCs w:val="22"/>
        </w:rPr>
        <w:t>kaskády</w:t>
      </w:r>
      <w:r w:rsidR="00FF7A2C" w:rsidRPr="00936B10">
        <w:rPr>
          <w:rFonts w:ascii="Arial" w:hAnsi="Arial" w:cs="Arial"/>
          <w:sz w:val="22"/>
          <w:szCs w:val="22"/>
        </w:rPr>
        <w:t>“</w:t>
      </w:r>
      <w:r w:rsidR="003A26D9" w:rsidRPr="00936B10">
        <w:rPr>
          <w:rFonts w:ascii="Arial" w:hAnsi="Arial" w:cs="Arial"/>
          <w:sz w:val="22"/>
          <w:szCs w:val="22"/>
        </w:rPr>
        <w:t>.</w:t>
      </w:r>
      <w:r w:rsidR="00D8492D" w:rsidRPr="00936B10">
        <w:rPr>
          <w:rFonts w:ascii="Arial" w:hAnsi="Arial" w:cs="Arial"/>
          <w:sz w:val="22"/>
          <w:szCs w:val="22"/>
        </w:rPr>
        <w:t xml:space="preserve"> </w:t>
      </w:r>
      <w:r w:rsidRPr="00936B10">
        <w:rPr>
          <w:rFonts w:ascii="Arial" w:hAnsi="Arial" w:cs="Arial"/>
          <w:sz w:val="22"/>
          <w:szCs w:val="22"/>
        </w:rPr>
        <w:t>Objedn</w:t>
      </w:r>
      <w:r w:rsidR="00B97EC3" w:rsidRPr="00936B10">
        <w:rPr>
          <w:rFonts w:ascii="Arial" w:hAnsi="Arial" w:cs="Arial"/>
          <w:sz w:val="22"/>
          <w:szCs w:val="22"/>
        </w:rPr>
        <w:t>atel písemně vyzve k akceptaci O</w:t>
      </w:r>
      <w:r w:rsidRPr="00936B10">
        <w:rPr>
          <w:rFonts w:ascii="Arial" w:hAnsi="Arial" w:cs="Arial"/>
          <w:sz w:val="22"/>
          <w:szCs w:val="22"/>
        </w:rPr>
        <w:t xml:space="preserve">bjednávky </w:t>
      </w:r>
      <w:r w:rsidR="00033AA7" w:rsidRPr="00936B10">
        <w:rPr>
          <w:rFonts w:ascii="Arial" w:hAnsi="Arial" w:cs="Arial"/>
          <w:sz w:val="22"/>
          <w:szCs w:val="22"/>
        </w:rPr>
        <w:t xml:space="preserve">(stačí formou e-mailové komunikace) </w:t>
      </w:r>
      <w:r w:rsidRPr="00936B10">
        <w:rPr>
          <w:rFonts w:ascii="Arial" w:hAnsi="Arial" w:cs="Arial"/>
          <w:sz w:val="22"/>
          <w:szCs w:val="22"/>
        </w:rPr>
        <w:t xml:space="preserve">vždy toho zhotovitele, který se při uzavírání </w:t>
      </w:r>
      <w:r w:rsidR="003715A4">
        <w:rPr>
          <w:rFonts w:ascii="Arial" w:hAnsi="Arial" w:cs="Arial"/>
          <w:sz w:val="22"/>
          <w:szCs w:val="22"/>
        </w:rPr>
        <w:t>D</w:t>
      </w:r>
      <w:r w:rsidR="00261678" w:rsidRPr="003B1B5A">
        <w:rPr>
          <w:rFonts w:ascii="Arial" w:hAnsi="Arial" w:cs="Arial"/>
          <w:sz w:val="22"/>
          <w:szCs w:val="22"/>
        </w:rPr>
        <w:t>ohody</w:t>
      </w:r>
      <w:r w:rsidRPr="003B1B5A">
        <w:rPr>
          <w:rFonts w:ascii="Arial" w:hAnsi="Arial" w:cs="Arial"/>
          <w:sz w:val="22"/>
          <w:szCs w:val="22"/>
        </w:rPr>
        <w:t xml:space="preserve"> u</w:t>
      </w:r>
      <w:r w:rsidRPr="00936B10">
        <w:rPr>
          <w:rFonts w:ascii="Arial" w:hAnsi="Arial" w:cs="Arial"/>
          <w:sz w:val="22"/>
          <w:szCs w:val="22"/>
        </w:rPr>
        <w:t>místil jako první v pořadí, o</w:t>
      </w:r>
      <w:r w:rsidR="00B97EC3" w:rsidRPr="00936B10">
        <w:rPr>
          <w:rFonts w:ascii="Arial" w:hAnsi="Arial" w:cs="Arial"/>
          <w:sz w:val="22"/>
          <w:szCs w:val="22"/>
        </w:rPr>
        <w:t xml:space="preserve">dmítne-li tento zhotovitel </w:t>
      </w:r>
      <w:r w:rsidR="00AF14FC" w:rsidRPr="00936B10">
        <w:rPr>
          <w:rFonts w:ascii="Arial" w:hAnsi="Arial" w:cs="Arial"/>
          <w:sz w:val="22"/>
          <w:szCs w:val="22"/>
        </w:rPr>
        <w:t>O</w:t>
      </w:r>
      <w:r w:rsidRPr="00936B10">
        <w:rPr>
          <w:rFonts w:ascii="Arial" w:hAnsi="Arial" w:cs="Arial"/>
          <w:sz w:val="22"/>
          <w:szCs w:val="22"/>
        </w:rPr>
        <w:t>bjednávku akceptovat, vyz</w:t>
      </w:r>
      <w:r w:rsidR="002E4AF0" w:rsidRPr="00936B10">
        <w:rPr>
          <w:rFonts w:ascii="Arial" w:hAnsi="Arial" w:cs="Arial"/>
          <w:sz w:val="22"/>
          <w:szCs w:val="22"/>
        </w:rPr>
        <w:t>ývá</w:t>
      </w:r>
      <w:r w:rsidRPr="00936B10">
        <w:rPr>
          <w:rFonts w:ascii="Arial" w:hAnsi="Arial" w:cs="Arial"/>
          <w:sz w:val="22"/>
          <w:szCs w:val="22"/>
        </w:rPr>
        <w:t xml:space="preserve"> objednatel</w:t>
      </w:r>
      <w:r w:rsidR="002E4AF0" w:rsidRPr="00936B10">
        <w:rPr>
          <w:rFonts w:ascii="Arial" w:hAnsi="Arial" w:cs="Arial"/>
          <w:sz w:val="22"/>
          <w:szCs w:val="22"/>
        </w:rPr>
        <w:t xml:space="preserve"> další</w:t>
      </w:r>
      <w:r w:rsidRPr="00936B10">
        <w:rPr>
          <w:rFonts w:ascii="Arial" w:hAnsi="Arial" w:cs="Arial"/>
          <w:sz w:val="22"/>
          <w:szCs w:val="22"/>
        </w:rPr>
        <w:t xml:space="preserve"> zhotovitele</w:t>
      </w:r>
      <w:r w:rsidR="002E4AF0" w:rsidRPr="00936B10">
        <w:rPr>
          <w:rFonts w:ascii="Arial" w:hAnsi="Arial" w:cs="Arial"/>
          <w:sz w:val="22"/>
          <w:szCs w:val="22"/>
        </w:rPr>
        <w:t xml:space="preserve"> </w:t>
      </w:r>
      <w:r w:rsidR="00DD5B52" w:rsidRPr="00936B10">
        <w:rPr>
          <w:rFonts w:ascii="Arial" w:hAnsi="Arial" w:cs="Arial"/>
          <w:sz w:val="22"/>
          <w:szCs w:val="22"/>
        </w:rPr>
        <w:t xml:space="preserve">v pořadí, ve kterém se umístili </w:t>
      </w:r>
      <w:r w:rsidRPr="00936B10">
        <w:rPr>
          <w:rFonts w:ascii="Arial" w:hAnsi="Arial" w:cs="Arial"/>
          <w:sz w:val="22"/>
          <w:szCs w:val="22"/>
        </w:rPr>
        <w:t xml:space="preserve">při uzavírání </w:t>
      </w:r>
      <w:r w:rsidR="003715A4">
        <w:rPr>
          <w:rFonts w:ascii="Arial" w:hAnsi="Arial" w:cs="Arial"/>
          <w:sz w:val="22"/>
          <w:szCs w:val="22"/>
        </w:rPr>
        <w:t>D</w:t>
      </w:r>
      <w:r w:rsidR="00FC13AB">
        <w:rPr>
          <w:rFonts w:ascii="Arial" w:hAnsi="Arial" w:cs="Arial"/>
          <w:sz w:val="22"/>
          <w:szCs w:val="22"/>
        </w:rPr>
        <w:t>ohody</w:t>
      </w:r>
      <w:r w:rsidR="00DD5B52" w:rsidRPr="00936B10">
        <w:rPr>
          <w:rFonts w:ascii="Arial" w:hAnsi="Arial" w:cs="Arial"/>
          <w:sz w:val="22"/>
          <w:szCs w:val="22"/>
        </w:rPr>
        <w:t>.</w:t>
      </w:r>
      <w:r w:rsidRPr="00936B10">
        <w:rPr>
          <w:rFonts w:ascii="Arial" w:hAnsi="Arial" w:cs="Arial"/>
          <w:sz w:val="22"/>
          <w:szCs w:val="22"/>
        </w:rPr>
        <w:t xml:space="preserve"> </w:t>
      </w:r>
    </w:p>
    <w:p w14:paraId="5EECD501" w14:textId="67E2F760" w:rsidR="00D94C73" w:rsidRPr="00936B10" w:rsidRDefault="00CC0652" w:rsidP="00BA5848">
      <w:pPr>
        <w:pStyle w:val="Odstavecseseznamem"/>
        <w:numPr>
          <w:ilvl w:val="0"/>
          <w:numId w:val="17"/>
        </w:numPr>
        <w:jc w:val="both"/>
        <w:rPr>
          <w:rFonts w:ascii="Arial" w:hAnsi="Arial" w:cs="Arial"/>
          <w:sz w:val="22"/>
          <w:szCs w:val="22"/>
        </w:rPr>
      </w:pPr>
      <w:r w:rsidRPr="00936B10">
        <w:rPr>
          <w:rFonts w:ascii="Arial" w:hAnsi="Arial" w:cs="Arial"/>
          <w:sz w:val="22"/>
          <w:szCs w:val="22"/>
        </w:rPr>
        <w:t xml:space="preserve">Lhůta pro akceptaci </w:t>
      </w:r>
      <w:r w:rsidR="00FC13AB">
        <w:rPr>
          <w:rFonts w:ascii="Arial" w:hAnsi="Arial" w:cs="Arial"/>
          <w:sz w:val="22"/>
          <w:szCs w:val="22"/>
        </w:rPr>
        <w:t>O</w:t>
      </w:r>
      <w:r w:rsidR="00FC13AB" w:rsidRPr="00936B10">
        <w:rPr>
          <w:rFonts w:ascii="Arial" w:hAnsi="Arial" w:cs="Arial"/>
          <w:sz w:val="22"/>
          <w:szCs w:val="22"/>
        </w:rPr>
        <w:t xml:space="preserve">bjednávky </w:t>
      </w:r>
      <w:r w:rsidRPr="00936B10">
        <w:rPr>
          <w:rFonts w:ascii="Arial" w:hAnsi="Arial" w:cs="Arial"/>
          <w:sz w:val="22"/>
          <w:szCs w:val="22"/>
        </w:rPr>
        <w:t>je maximálně tři pracovní dny, pokud není v </w:t>
      </w:r>
      <w:r w:rsidR="00FC13AB">
        <w:rPr>
          <w:rFonts w:ascii="Arial" w:hAnsi="Arial" w:cs="Arial"/>
          <w:sz w:val="22"/>
          <w:szCs w:val="22"/>
        </w:rPr>
        <w:t>O</w:t>
      </w:r>
      <w:r w:rsidR="00FC13AB" w:rsidRPr="00936B10">
        <w:rPr>
          <w:rFonts w:ascii="Arial" w:hAnsi="Arial" w:cs="Arial"/>
          <w:sz w:val="22"/>
          <w:szCs w:val="22"/>
        </w:rPr>
        <w:t xml:space="preserve">bjednávce </w:t>
      </w:r>
      <w:r w:rsidRPr="00936B10">
        <w:rPr>
          <w:rFonts w:ascii="Arial" w:hAnsi="Arial" w:cs="Arial"/>
          <w:sz w:val="22"/>
          <w:szCs w:val="22"/>
        </w:rPr>
        <w:t xml:space="preserve">stanovena lhůta delší. </w:t>
      </w:r>
      <w:r w:rsidR="00D94C73" w:rsidRPr="00936B10">
        <w:rPr>
          <w:rFonts w:ascii="Arial" w:hAnsi="Arial" w:cs="Arial"/>
          <w:sz w:val="22"/>
          <w:szCs w:val="22"/>
        </w:rPr>
        <w:t xml:space="preserve">Lhůtu pro akceptaci </w:t>
      </w:r>
      <w:r w:rsidR="00FC13AB">
        <w:rPr>
          <w:rFonts w:ascii="Arial" w:hAnsi="Arial" w:cs="Arial"/>
          <w:sz w:val="22"/>
          <w:szCs w:val="22"/>
        </w:rPr>
        <w:t>O</w:t>
      </w:r>
      <w:r w:rsidR="00FC13AB" w:rsidRPr="00936B10">
        <w:rPr>
          <w:rFonts w:ascii="Arial" w:hAnsi="Arial" w:cs="Arial"/>
          <w:sz w:val="22"/>
          <w:szCs w:val="22"/>
        </w:rPr>
        <w:t xml:space="preserve">bjednávky </w:t>
      </w:r>
      <w:r w:rsidR="00D94C73" w:rsidRPr="00936B10">
        <w:rPr>
          <w:rFonts w:ascii="Arial" w:hAnsi="Arial" w:cs="Arial"/>
          <w:sz w:val="22"/>
          <w:szCs w:val="22"/>
        </w:rPr>
        <w:t>může objednatel na</w:t>
      </w:r>
      <w:r w:rsidRPr="00936B10">
        <w:rPr>
          <w:rFonts w:ascii="Arial" w:hAnsi="Arial" w:cs="Arial"/>
          <w:sz w:val="22"/>
          <w:szCs w:val="22"/>
        </w:rPr>
        <w:t xml:space="preserve"> základě </w:t>
      </w:r>
      <w:r w:rsidR="00D94C73" w:rsidRPr="00936B10">
        <w:rPr>
          <w:rFonts w:ascii="Arial" w:hAnsi="Arial" w:cs="Arial"/>
          <w:sz w:val="22"/>
          <w:szCs w:val="22"/>
        </w:rPr>
        <w:t>písemné</w:t>
      </w:r>
      <w:r w:rsidRPr="00936B10">
        <w:rPr>
          <w:rFonts w:ascii="Arial" w:hAnsi="Arial" w:cs="Arial"/>
          <w:sz w:val="22"/>
          <w:szCs w:val="22"/>
        </w:rPr>
        <w:t xml:space="preserve"> žádosti zhotovitele prodloužit.</w:t>
      </w:r>
      <w:r w:rsidR="00D94C73" w:rsidRPr="00936B10">
        <w:rPr>
          <w:rFonts w:ascii="Arial" w:hAnsi="Arial" w:cs="Arial"/>
          <w:sz w:val="22"/>
          <w:szCs w:val="22"/>
        </w:rPr>
        <w:t xml:space="preserve"> Žádost</w:t>
      </w:r>
      <w:r w:rsidR="001A1AA0" w:rsidRPr="00936B10">
        <w:rPr>
          <w:rFonts w:ascii="Arial" w:hAnsi="Arial" w:cs="Arial"/>
          <w:sz w:val="22"/>
          <w:szCs w:val="22"/>
        </w:rPr>
        <w:t xml:space="preserve"> </w:t>
      </w:r>
      <w:r w:rsidR="00D94C73" w:rsidRPr="00936B10">
        <w:rPr>
          <w:rFonts w:ascii="Arial" w:hAnsi="Arial" w:cs="Arial"/>
          <w:sz w:val="22"/>
          <w:szCs w:val="22"/>
        </w:rPr>
        <w:t>o prodloužení lhůty musí být doručena před tím, než</w:t>
      </w:r>
      <w:r w:rsidRPr="00936B10">
        <w:rPr>
          <w:rFonts w:ascii="Arial" w:hAnsi="Arial" w:cs="Arial"/>
          <w:sz w:val="22"/>
          <w:szCs w:val="22"/>
        </w:rPr>
        <w:t xml:space="preserve"> uplyne lhůta pro akceptaci.</w:t>
      </w:r>
    </w:p>
    <w:p w14:paraId="67E6DAB4" w14:textId="09390F2C" w:rsidR="00D94C73" w:rsidRPr="00936B10" w:rsidRDefault="00D94C73" w:rsidP="00BA5848">
      <w:pPr>
        <w:pStyle w:val="Odstavecseseznamem"/>
        <w:numPr>
          <w:ilvl w:val="0"/>
          <w:numId w:val="17"/>
        </w:numPr>
        <w:jc w:val="both"/>
        <w:rPr>
          <w:rFonts w:ascii="Arial" w:hAnsi="Arial" w:cs="Arial"/>
          <w:sz w:val="22"/>
          <w:szCs w:val="22"/>
        </w:rPr>
      </w:pPr>
      <w:r w:rsidRPr="00936B10">
        <w:rPr>
          <w:rFonts w:ascii="Arial" w:hAnsi="Arial" w:cs="Arial"/>
          <w:sz w:val="22"/>
          <w:szCs w:val="22"/>
        </w:rPr>
        <w:t>Písemné potvrzení přijetí</w:t>
      </w:r>
      <w:r w:rsidR="00FF7A2C" w:rsidRPr="00936B10">
        <w:rPr>
          <w:rFonts w:ascii="Arial" w:hAnsi="Arial" w:cs="Arial"/>
          <w:sz w:val="22"/>
          <w:szCs w:val="22"/>
        </w:rPr>
        <w:t xml:space="preserve"> O</w:t>
      </w:r>
      <w:r w:rsidR="00FC6FE1" w:rsidRPr="00936B10">
        <w:rPr>
          <w:rFonts w:ascii="Arial" w:hAnsi="Arial" w:cs="Arial"/>
          <w:sz w:val="22"/>
          <w:szCs w:val="22"/>
        </w:rPr>
        <w:t>bjednávky zhotovitelem</w:t>
      </w:r>
      <w:r w:rsidR="00A139A3" w:rsidRPr="00936B10">
        <w:rPr>
          <w:rFonts w:ascii="Arial" w:hAnsi="Arial" w:cs="Arial"/>
          <w:sz w:val="22"/>
          <w:szCs w:val="22"/>
        </w:rPr>
        <w:t xml:space="preserve"> (stačí formou e-mailové komunikace)</w:t>
      </w:r>
      <w:r w:rsidR="00FC6FE1" w:rsidRPr="00936B10">
        <w:rPr>
          <w:rFonts w:ascii="Arial" w:hAnsi="Arial" w:cs="Arial"/>
          <w:sz w:val="22"/>
          <w:szCs w:val="22"/>
        </w:rPr>
        <w:t xml:space="preserve"> je považováno</w:t>
      </w:r>
      <w:r w:rsidRPr="00936B10">
        <w:rPr>
          <w:rFonts w:ascii="Arial" w:hAnsi="Arial" w:cs="Arial"/>
          <w:sz w:val="22"/>
          <w:szCs w:val="22"/>
        </w:rPr>
        <w:t xml:space="preserve"> za</w:t>
      </w:r>
      <w:r w:rsidR="00FC6FE1" w:rsidRPr="00936B10">
        <w:rPr>
          <w:rFonts w:ascii="Arial" w:hAnsi="Arial" w:cs="Arial"/>
          <w:sz w:val="22"/>
          <w:szCs w:val="22"/>
        </w:rPr>
        <w:t xml:space="preserve"> její akceptaci a závazek plnění</w:t>
      </w:r>
      <w:r w:rsidR="00FF7A2C" w:rsidRPr="00936B10">
        <w:rPr>
          <w:rFonts w:ascii="Arial" w:hAnsi="Arial" w:cs="Arial"/>
          <w:sz w:val="22"/>
          <w:szCs w:val="22"/>
        </w:rPr>
        <w:t xml:space="preserve"> podle </w:t>
      </w:r>
      <w:r w:rsidR="00A74E97">
        <w:rPr>
          <w:rFonts w:ascii="Arial" w:hAnsi="Arial" w:cs="Arial"/>
          <w:sz w:val="22"/>
          <w:szCs w:val="22"/>
        </w:rPr>
        <w:t xml:space="preserve">Dohody </w:t>
      </w:r>
      <w:r w:rsidR="00FF7A2C" w:rsidRPr="00936B10">
        <w:rPr>
          <w:rFonts w:ascii="Arial" w:hAnsi="Arial" w:cs="Arial"/>
          <w:sz w:val="22"/>
          <w:szCs w:val="22"/>
        </w:rPr>
        <w:t>(uzavření prováděcí smlouvy).</w:t>
      </w:r>
    </w:p>
    <w:p w14:paraId="1E610F59" w14:textId="5B119E55" w:rsidR="00D94C73" w:rsidRDefault="00D94C73" w:rsidP="00BA5848">
      <w:pPr>
        <w:pStyle w:val="Odstavecseseznamem"/>
        <w:numPr>
          <w:ilvl w:val="0"/>
          <w:numId w:val="17"/>
        </w:numPr>
        <w:jc w:val="both"/>
        <w:rPr>
          <w:rFonts w:ascii="Arial" w:hAnsi="Arial" w:cs="Arial"/>
          <w:sz w:val="22"/>
          <w:szCs w:val="22"/>
        </w:rPr>
      </w:pPr>
      <w:r w:rsidRPr="00936B10">
        <w:rPr>
          <w:rFonts w:ascii="Arial" w:hAnsi="Arial" w:cs="Arial"/>
          <w:sz w:val="22"/>
          <w:szCs w:val="22"/>
        </w:rPr>
        <w:t>V případě, že vybraný zhotovitel nepotvrdí</w:t>
      </w:r>
      <w:r w:rsidR="00FF7A2C" w:rsidRPr="00936B10">
        <w:rPr>
          <w:rFonts w:ascii="Arial" w:hAnsi="Arial" w:cs="Arial"/>
          <w:sz w:val="22"/>
          <w:szCs w:val="22"/>
        </w:rPr>
        <w:t xml:space="preserve"> </w:t>
      </w:r>
      <w:r w:rsidR="00C1314F" w:rsidRPr="00936B10">
        <w:rPr>
          <w:rFonts w:ascii="Arial" w:hAnsi="Arial" w:cs="Arial"/>
          <w:sz w:val="22"/>
          <w:szCs w:val="22"/>
        </w:rPr>
        <w:t>ve lhůtě pro akceptaci</w:t>
      </w:r>
      <w:r w:rsidR="00FC6FE1" w:rsidRPr="00936B10">
        <w:rPr>
          <w:rFonts w:ascii="Arial" w:hAnsi="Arial" w:cs="Arial"/>
          <w:sz w:val="22"/>
          <w:szCs w:val="22"/>
        </w:rPr>
        <w:t xml:space="preserve"> </w:t>
      </w:r>
      <w:r w:rsidR="00FC13AB">
        <w:rPr>
          <w:rFonts w:ascii="Arial" w:hAnsi="Arial" w:cs="Arial"/>
          <w:sz w:val="22"/>
          <w:szCs w:val="22"/>
        </w:rPr>
        <w:t>O</w:t>
      </w:r>
      <w:r w:rsidR="00FC13AB" w:rsidRPr="00936B10">
        <w:rPr>
          <w:rFonts w:ascii="Arial" w:hAnsi="Arial" w:cs="Arial"/>
          <w:sz w:val="22"/>
          <w:szCs w:val="22"/>
        </w:rPr>
        <w:t xml:space="preserve">bjednávku </w:t>
      </w:r>
      <w:r w:rsidR="00FC6FE1" w:rsidRPr="00936B10">
        <w:rPr>
          <w:rFonts w:ascii="Arial" w:hAnsi="Arial" w:cs="Arial"/>
          <w:sz w:val="22"/>
          <w:szCs w:val="22"/>
        </w:rPr>
        <w:t>znaleckého posudku</w:t>
      </w:r>
      <w:r w:rsidR="00AB3502" w:rsidRPr="00936B10">
        <w:rPr>
          <w:rFonts w:ascii="Arial" w:hAnsi="Arial" w:cs="Arial"/>
          <w:sz w:val="22"/>
          <w:szCs w:val="22"/>
        </w:rPr>
        <w:t>,</w:t>
      </w:r>
      <w:r w:rsidRPr="00936B10">
        <w:rPr>
          <w:rFonts w:ascii="Arial" w:hAnsi="Arial" w:cs="Arial"/>
          <w:sz w:val="22"/>
          <w:szCs w:val="22"/>
        </w:rPr>
        <w:t xml:space="preserve"> má se za to, že jí odmítnul.</w:t>
      </w:r>
      <w:r w:rsidR="00FF7A2C" w:rsidRPr="00936B10">
        <w:rPr>
          <w:rFonts w:ascii="Arial" w:hAnsi="Arial" w:cs="Arial"/>
          <w:sz w:val="22"/>
          <w:szCs w:val="22"/>
        </w:rPr>
        <w:t xml:space="preserve"> </w:t>
      </w:r>
      <w:r w:rsidR="00A139A3" w:rsidRPr="00936B10">
        <w:rPr>
          <w:rFonts w:ascii="Arial" w:hAnsi="Arial" w:cs="Arial"/>
          <w:sz w:val="22"/>
          <w:szCs w:val="22"/>
        </w:rPr>
        <w:t>Za odmítnutí se považuje také nečinnost</w:t>
      </w:r>
      <w:r w:rsidR="009F2858">
        <w:rPr>
          <w:rFonts w:ascii="Arial" w:hAnsi="Arial" w:cs="Arial"/>
          <w:sz w:val="22"/>
          <w:szCs w:val="22"/>
        </w:rPr>
        <w:t xml:space="preserve">, tj. </w:t>
      </w:r>
      <w:r w:rsidR="00A139A3" w:rsidRPr="00936B10">
        <w:rPr>
          <w:rFonts w:ascii="Arial" w:hAnsi="Arial" w:cs="Arial"/>
          <w:sz w:val="22"/>
          <w:szCs w:val="22"/>
        </w:rPr>
        <w:t>nereagování ve lhůt</w:t>
      </w:r>
      <w:r w:rsidR="00C1314F" w:rsidRPr="00936B10">
        <w:rPr>
          <w:rFonts w:ascii="Arial" w:hAnsi="Arial" w:cs="Arial"/>
          <w:sz w:val="22"/>
          <w:szCs w:val="22"/>
        </w:rPr>
        <w:t>ě</w:t>
      </w:r>
      <w:r w:rsidR="00A139A3" w:rsidRPr="00936B10">
        <w:rPr>
          <w:rFonts w:ascii="Arial" w:hAnsi="Arial" w:cs="Arial"/>
          <w:sz w:val="22"/>
          <w:szCs w:val="22"/>
        </w:rPr>
        <w:t xml:space="preserve"> pro akceptaci</w:t>
      </w:r>
      <w:r w:rsidR="009F2858">
        <w:rPr>
          <w:rFonts w:ascii="Arial" w:hAnsi="Arial" w:cs="Arial"/>
          <w:sz w:val="22"/>
          <w:szCs w:val="22"/>
        </w:rPr>
        <w:t>.</w:t>
      </w:r>
      <w:r w:rsidRPr="00936B10">
        <w:rPr>
          <w:rFonts w:ascii="Arial" w:hAnsi="Arial" w:cs="Arial"/>
          <w:sz w:val="22"/>
          <w:szCs w:val="22"/>
        </w:rPr>
        <w:t xml:space="preserve"> Objednatel následně vystaví písemnou </w:t>
      </w:r>
      <w:r w:rsidR="008E53D8" w:rsidRPr="00936B10">
        <w:rPr>
          <w:rFonts w:ascii="Arial" w:hAnsi="Arial" w:cs="Arial"/>
          <w:sz w:val="22"/>
          <w:szCs w:val="22"/>
        </w:rPr>
        <w:t>Objednávku</w:t>
      </w:r>
      <w:r w:rsidRPr="00936B10">
        <w:rPr>
          <w:rFonts w:ascii="Arial" w:hAnsi="Arial" w:cs="Arial"/>
          <w:sz w:val="22"/>
          <w:szCs w:val="22"/>
        </w:rPr>
        <w:t xml:space="preserve"> zhotoviteli, který se umístil jako další v pořadí. Obdobným způsobem postupuje objednatel až do doby oslovení zhotovitele, který se při uzavírání rámcové </w:t>
      </w:r>
      <w:r w:rsidR="00A74E97">
        <w:rPr>
          <w:rFonts w:ascii="Arial" w:hAnsi="Arial" w:cs="Arial"/>
          <w:sz w:val="22"/>
          <w:szCs w:val="22"/>
        </w:rPr>
        <w:t>dohody</w:t>
      </w:r>
      <w:r w:rsidRPr="00936B10">
        <w:rPr>
          <w:rFonts w:ascii="Arial" w:hAnsi="Arial" w:cs="Arial"/>
          <w:sz w:val="22"/>
          <w:szCs w:val="22"/>
        </w:rPr>
        <w:t xml:space="preserve"> umístil jako </w:t>
      </w:r>
      <w:r w:rsidR="00FC6FE1" w:rsidRPr="00936B10">
        <w:rPr>
          <w:rFonts w:ascii="Arial" w:hAnsi="Arial" w:cs="Arial"/>
          <w:sz w:val="22"/>
          <w:szCs w:val="22"/>
        </w:rPr>
        <w:t>poslední</w:t>
      </w:r>
      <w:r w:rsidRPr="00936B10">
        <w:rPr>
          <w:rFonts w:ascii="Arial" w:hAnsi="Arial" w:cs="Arial"/>
          <w:sz w:val="22"/>
          <w:szCs w:val="22"/>
        </w:rPr>
        <w:t xml:space="preserve"> v pořadí.</w:t>
      </w:r>
    </w:p>
    <w:p w14:paraId="6A159D0A" w14:textId="21E19282" w:rsidR="00AE0F5D" w:rsidRPr="003A2F4D" w:rsidRDefault="00AE0F5D" w:rsidP="00BA5848">
      <w:pPr>
        <w:pStyle w:val="Odstavecseseznamem"/>
        <w:numPr>
          <w:ilvl w:val="0"/>
          <w:numId w:val="17"/>
        </w:numPr>
        <w:jc w:val="both"/>
        <w:rPr>
          <w:rFonts w:ascii="Arial" w:hAnsi="Arial" w:cs="Arial"/>
          <w:sz w:val="22"/>
          <w:szCs w:val="22"/>
        </w:rPr>
      </w:pPr>
      <w:bookmarkStart w:id="2" w:name="_Hlk121750577"/>
      <w:r w:rsidRPr="003A2F4D">
        <w:rPr>
          <w:rFonts w:ascii="Arial" w:hAnsi="Arial" w:cs="Arial"/>
          <w:sz w:val="22"/>
          <w:szCs w:val="22"/>
        </w:rPr>
        <w:t>Je povinností každého zhotovitele akceptovat alespoň 1 Objednávku z těch, které mu byly v rámci příslušného kalendářního měsíce zaslány k akceptaci. Případné nesplnění této povinnosti je porušením smlouvy podstatným způsobem.</w:t>
      </w:r>
    </w:p>
    <w:bookmarkEnd w:id="2"/>
    <w:p w14:paraId="06050E71" w14:textId="73FA4EEB" w:rsidR="00D94C73" w:rsidRDefault="00D94C73" w:rsidP="00BA5848">
      <w:pPr>
        <w:pStyle w:val="Odstavecseseznamem"/>
        <w:numPr>
          <w:ilvl w:val="0"/>
          <w:numId w:val="17"/>
        </w:numPr>
        <w:jc w:val="both"/>
        <w:rPr>
          <w:rFonts w:ascii="Arial" w:hAnsi="Arial" w:cs="Arial"/>
          <w:sz w:val="22"/>
          <w:szCs w:val="22"/>
        </w:rPr>
      </w:pPr>
      <w:r w:rsidRPr="00936B10">
        <w:rPr>
          <w:rFonts w:ascii="Arial" w:hAnsi="Arial" w:cs="Arial"/>
          <w:sz w:val="22"/>
          <w:szCs w:val="22"/>
        </w:rPr>
        <w:t>V případě, že objednatel bude vyžadovat revizní znalecký posudek dle § 127 zákona č. 99/1963 Sb., občanského soudního řádu, uv</w:t>
      </w:r>
      <w:r w:rsidR="00011DFC" w:rsidRPr="00936B10">
        <w:rPr>
          <w:rFonts w:ascii="Arial" w:hAnsi="Arial" w:cs="Arial"/>
          <w:sz w:val="22"/>
          <w:szCs w:val="22"/>
        </w:rPr>
        <w:t xml:space="preserve">ede tuto skutečnost </w:t>
      </w:r>
      <w:r w:rsidR="009F2858" w:rsidRPr="00936B10">
        <w:rPr>
          <w:rFonts w:ascii="Arial" w:hAnsi="Arial" w:cs="Arial"/>
          <w:sz w:val="22"/>
          <w:szCs w:val="22"/>
        </w:rPr>
        <w:t>v</w:t>
      </w:r>
      <w:r w:rsidR="009F2858">
        <w:rPr>
          <w:rFonts w:ascii="Arial" w:hAnsi="Arial" w:cs="Arial"/>
          <w:sz w:val="22"/>
          <w:szCs w:val="22"/>
        </w:rPr>
        <w:t> </w:t>
      </w:r>
      <w:r w:rsidR="00011DFC" w:rsidRPr="00936B10">
        <w:rPr>
          <w:rFonts w:ascii="Arial" w:hAnsi="Arial" w:cs="Arial"/>
          <w:sz w:val="22"/>
          <w:szCs w:val="22"/>
        </w:rPr>
        <w:t>objednávce</w:t>
      </w:r>
      <w:r w:rsidRPr="00936B10">
        <w:rPr>
          <w:rFonts w:ascii="Arial" w:hAnsi="Arial" w:cs="Arial"/>
          <w:sz w:val="22"/>
          <w:szCs w:val="22"/>
        </w:rPr>
        <w:t xml:space="preserve">. </w:t>
      </w:r>
      <w:r w:rsidR="00011DFC" w:rsidRPr="00936B10">
        <w:rPr>
          <w:rFonts w:ascii="Arial" w:hAnsi="Arial" w:cs="Arial"/>
          <w:sz w:val="22"/>
          <w:szCs w:val="22"/>
        </w:rPr>
        <w:t xml:space="preserve">Objednávku revizního znaleckého posudku </w:t>
      </w:r>
      <w:r w:rsidRPr="00936B10">
        <w:rPr>
          <w:rFonts w:ascii="Arial" w:hAnsi="Arial" w:cs="Arial"/>
          <w:sz w:val="22"/>
          <w:szCs w:val="22"/>
        </w:rPr>
        <w:t xml:space="preserve">vystaví objednatel zhotoviteli, který se umístil jako další v pořadí po zhotoviteli, který vypracoval znalecký posudek, který je podkladem pro vypracování revizního znaleckého posudku. </w:t>
      </w:r>
    </w:p>
    <w:p w14:paraId="17CDA92A" w14:textId="57FC38E4" w:rsidR="00196CCF" w:rsidRDefault="00196CCF" w:rsidP="00BA5848">
      <w:pPr>
        <w:pStyle w:val="Odstavecseseznamem"/>
        <w:numPr>
          <w:ilvl w:val="0"/>
          <w:numId w:val="17"/>
        </w:numPr>
        <w:jc w:val="both"/>
        <w:rPr>
          <w:rFonts w:ascii="Arial" w:hAnsi="Arial" w:cs="Arial"/>
          <w:sz w:val="22"/>
          <w:szCs w:val="22"/>
        </w:rPr>
      </w:pPr>
      <w:r>
        <w:rPr>
          <w:rFonts w:ascii="Arial" w:hAnsi="Arial" w:cs="Arial"/>
          <w:sz w:val="22"/>
          <w:szCs w:val="22"/>
        </w:rPr>
        <w:lastRenderedPageBreak/>
        <w:t xml:space="preserve">V případě, že vypracovaný znalecký posudek pozbyde platnosti, a nemovité věci v něm oceněné bude nutno ocenit znovu, bude po dobu </w:t>
      </w:r>
      <w:r w:rsidR="00997542">
        <w:rPr>
          <w:rFonts w:ascii="Arial" w:hAnsi="Arial" w:cs="Arial"/>
          <w:sz w:val="22"/>
          <w:szCs w:val="22"/>
        </w:rPr>
        <w:t>účin</w:t>
      </w:r>
      <w:r>
        <w:rPr>
          <w:rFonts w:ascii="Arial" w:hAnsi="Arial" w:cs="Arial"/>
          <w:sz w:val="22"/>
          <w:szCs w:val="22"/>
        </w:rPr>
        <w:t xml:space="preserve">nosti této </w:t>
      </w:r>
      <w:r w:rsidR="003715A4">
        <w:rPr>
          <w:rFonts w:ascii="Arial" w:hAnsi="Arial" w:cs="Arial"/>
          <w:sz w:val="22"/>
          <w:szCs w:val="22"/>
        </w:rPr>
        <w:t>D</w:t>
      </w:r>
      <w:r>
        <w:rPr>
          <w:rFonts w:ascii="Arial" w:hAnsi="Arial" w:cs="Arial"/>
          <w:sz w:val="22"/>
          <w:szCs w:val="22"/>
        </w:rPr>
        <w:t>ohody přímo osloven znalec, který pro SPÚ původní ocenění vypracoval, aby provedl aktualizaci ocenění</w:t>
      </w:r>
      <w:r w:rsidR="00516EC3">
        <w:rPr>
          <w:rFonts w:ascii="Arial" w:hAnsi="Arial" w:cs="Arial"/>
          <w:sz w:val="22"/>
          <w:szCs w:val="22"/>
        </w:rPr>
        <w:t xml:space="preserve"> (výjimka z principu kaskády)</w:t>
      </w:r>
      <w:r>
        <w:rPr>
          <w:rFonts w:ascii="Arial" w:hAnsi="Arial" w:cs="Arial"/>
          <w:sz w:val="22"/>
          <w:szCs w:val="22"/>
        </w:rPr>
        <w:t>.</w:t>
      </w:r>
    </w:p>
    <w:p w14:paraId="63FEB40C" w14:textId="77777777" w:rsidR="002C102B" w:rsidRPr="00936B10" w:rsidRDefault="002C102B" w:rsidP="002C102B">
      <w:pPr>
        <w:pStyle w:val="Odstavecseseznamem"/>
        <w:jc w:val="both"/>
        <w:rPr>
          <w:rFonts w:ascii="Arial" w:hAnsi="Arial" w:cs="Arial"/>
          <w:sz w:val="22"/>
          <w:szCs w:val="22"/>
        </w:rPr>
      </w:pPr>
    </w:p>
    <w:p w14:paraId="0B07B921" w14:textId="73292FD4" w:rsidR="00D94C73" w:rsidRPr="00936B10" w:rsidRDefault="00011DFC" w:rsidP="00BA5848">
      <w:pPr>
        <w:pStyle w:val="Odstavecseseznamem"/>
        <w:numPr>
          <w:ilvl w:val="0"/>
          <w:numId w:val="18"/>
        </w:numPr>
        <w:jc w:val="both"/>
        <w:rPr>
          <w:rFonts w:ascii="Arial" w:hAnsi="Arial" w:cs="Arial"/>
          <w:sz w:val="22"/>
          <w:szCs w:val="22"/>
        </w:rPr>
      </w:pPr>
      <w:r w:rsidRPr="00936B10">
        <w:rPr>
          <w:rFonts w:ascii="Arial" w:hAnsi="Arial" w:cs="Arial"/>
          <w:sz w:val="22"/>
          <w:szCs w:val="22"/>
        </w:rPr>
        <w:t>O</w:t>
      </w:r>
      <w:r w:rsidR="00D94C73" w:rsidRPr="00936B10">
        <w:rPr>
          <w:rFonts w:ascii="Arial" w:hAnsi="Arial" w:cs="Arial"/>
          <w:sz w:val="22"/>
          <w:szCs w:val="22"/>
        </w:rPr>
        <w:t>bjednávka</w:t>
      </w:r>
      <w:r w:rsidRPr="00936B10">
        <w:rPr>
          <w:rFonts w:ascii="Arial" w:hAnsi="Arial" w:cs="Arial"/>
          <w:sz w:val="22"/>
          <w:szCs w:val="22"/>
        </w:rPr>
        <w:t xml:space="preserve"> znaleckého posudku </w:t>
      </w:r>
      <w:r w:rsidR="00D94C73" w:rsidRPr="00936B10">
        <w:rPr>
          <w:rFonts w:ascii="Arial" w:hAnsi="Arial" w:cs="Arial"/>
          <w:sz w:val="22"/>
          <w:szCs w:val="22"/>
        </w:rPr>
        <w:t>bude obsahovat:</w:t>
      </w:r>
    </w:p>
    <w:p w14:paraId="4255E3AE" w14:textId="77777777" w:rsidR="00D94C73" w:rsidRPr="00936B10" w:rsidRDefault="00D94C73"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Identifikaci objednatele a zhotovitele.</w:t>
      </w:r>
    </w:p>
    <w:p w14:paraId="740C68FE" w14:textId="04940307" w:rsidR="00D94C73" w:rsidRPr="00936B10" w:rsidRDefault="00D94C73"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Podrobnou specifikaci požadovaného</w:t>
      </w:r>
      <w:r w:rsidR="00011DFC" w:rsidRPr="00936B10">
        <w:rPr>
          <w:rFonts w:ascii="Arial" w:hAnsi="Arial" w:cs="Arial"/>
          <w:sz w:val="22"/>
          <w:szCs w:val="22"/>
        </w:rPr>
        <w:t xml:space="preserve"> znaleckého posudku.</w:t>
      </w:r>
    </w:p>
    <w:p w14:paraId="1B24CFDD" w14:textId="64B279DE" w:rsidR="00D94C73" w:rsidRPr="00936B10" w:rsidRDefault="00D94C73"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 xml:space="preserve">Všechny účastníky právního úkonu, pro který se znalecký posudek zpracovává, budoucí kupující, oprávněná osoba aj., umožňující </w:t>
      </w:r>
      <w:r w:rsidR="00261678" w:rsidRPr="003B1B5A">
        <w:rPr>
          <w:rFonts w:ascii="Arial" w:hAnsi="Arial" w:cs="Arial"/>
          <w:sz w:val="22"/>
          <w:szCs w:val="22"/>
        </w:rPr>
        <w:t>zhotoviteli</w:t>
      </w:r>
      <w:r w:rsidRPr="00936B10">
        <w:rPr>
          <w:rFonts w:ascii="Arial" w:hAnsi="Arial" w:cs="Arial"/>
          <w:sz w:val="22"/>
          <w:szCs w:val="22"/>
        </w:rPr>
        <w:t xml:space="preserve"> posoudit případnou podjatost.</w:t>
      </w:r>
      <w:r w:rsidR="00011DFC" w:rsidRPr="00936B10">
        <w:rPr>
          <w:rFonts w:ascii="Arial" w:hAnsi="Arial" w:cs="Arial"/>
          <w:sz w:val="22"/>
          <w:szCs w:val="22"/>
        </w:rPr>
        <w:t xml:space="preserve"> To neplatí pro znalecké posudky, kde nejsou tyto osoby</w:t>
      </w:r>
      <w:r w:rsidR="005B78C4" w:rsidRPr="00936B10">
        <w:rPr>
          <w:rFonts w:ascii="Arial" w:hAnsi="Arial" w:cs="Arial"/>
          <w:sz w:val="22"/>
          <w:szCs w:val="22"/>
        </w:rPr>
        <w:t xml:space="preserve"> dopředu</w:t>
      </w:r>
      <w:r w:rsidR="00011DFC" w:rsidRPr="00936B10">
        <w:rPr>
          <w:rFonts w:ascii="Arial" w:hAnsi="Arial" w:cs="Arial"/>
          <w:sz w:val="22"/>
          <w:szCs w:val="22"/>
        </w:rPr>
        <w:t xml:space="preserve"> známy</w:t>
      </w:r>
      <w:r w:rsidR="006C0CAB">
        <w:rPr>
          <w:rFonts w:ascii="Arial" w:hAnsi="Arial" w:cs="Arial"/>
          <w:sz w:val="22"/>
          <w:szCs w:val="22"/>
        </w:rPr>
        <w:t xml:space="preserve"> (</w:t>
      </w:r>
      <w:r w:rsidR="005B78C4" w:rsidRPr="00936B10">
        <w:rPr>
          <w:rFonts w:ascii="Arial" w:hAnsi="Arial" w:cs="Arial"/>
          <w:sz w:val="22"/>
          <w:szCs w:val="22"/>
        </w:rPr>
        <w:t xml:space="preserve">například </w:t>
      </w:r>
      <w:r w:rsidR="00011DFC" w:rsidRPr="00936B10">
        <w:rPr>
          <w:rFonts w:ascii="Arial" w:hAnsi="Arial" w:cs="Arial"/>
          <w:sz w:val="22"/>
          <w:szCs w:val="22"/>
        </w:rPr>
        <w:t>znalecké posudky pro účely veřejných nabídek</w:t>
      </w:r>
      <w:r w:rsidR="006C0CAB">
        <w:rPr>
          <w:rFonts w:ascii="Arial" w:hAnsi="Arial" w:cs="Arial"/>
          <w:sz w:val="22"/>
          <w:szCs w:val="22"/>
        </w:rPr>
        <w:t>)</w:t>
      </w:r>
      <w:r w:rsidR="00011DFC" w:rsidRPr="00936B10">
        <w:rPr>
          <w:rFonts w:ascii="Arial" w:hAnsi="Arial" w:cs="Arial"/>
          <w:sz w:val="22"/>
          <w:szCs w:val="22"/>
        </w:rPr>
        <w:t>.</w:t>
      </w:r>
    </w:p>
    <w:p w14:paraId="6E4700DD" w14:textId="71F1DFFE" w:rsidR="00D94C73" w:rsidRPr="00936B10" w:rsidRDefault="008E53D8"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Lhůtu</w:t>
      </w:r>
      <w:r w:rsidR="00D94C73" w:rsidRPr="00936B10">
        <w:rPr>
          <w:rFonts w:ascii="Arial" w:hAnsi="Arial" w:cs="Arial"/>
          <w:sz w:val="22"/>
          <w:szCs w:val="22"/>
        </w:rPr>
        <w:t xml:space="preserve"> pro akceptaci návrhu objednávky ze strany zhotovitele v délce max. </w:t>
      </w:r>
      <w:r w:rsidR="00D8492D" w:rsidRPr="00936B10">
        <w:rPr>
          <w:rFonts w:ascii="Arial" w:hAnsi="Arial" w:cs="Arial"/>
          <w:sz w:val="22"/>
          <w:szCs w:val="22"/>
        </w:rPr>
        <w:t>3</w:t>
      </w:r>
      <w:r w:rsidR="00D94C73" w:rsidRPr="00936B10">
        <w:rPr>
          <w:rFonts w:ascii="Arial" w:hAnsi="Arial" w:cs="Arial"/>
          <w:sz w:val="22"/>
          <w:szCs w:val="22"/>
        </w:rPr>
        <w:t xml:space="preserve"> pracovních dnů</w:t>
      </w:r>
      <w:r w:rsidR="00E15BE4" w:rsidRPr="00936B10">
        <w:rPr>
          <w:rFonts w:ascii="Arial" w:hAnsi="Arial" w:cs="Arial"/>
          <w:sz w:val="22"/>
          <w:szCs w:val="22"/>
        </w:rPr>
        <w:t xml:space="preserve">, pokud není </w:t>
      </w:r>
      <w:r w:rsidRPr="00936B10">
        <w:rPr>
          <w:rFonts w:ascii="Arial" w:hAnsi="Arial" w:cs="Arial"/>
          <w:sz w:val="22"/>
          <w:szCs w:val="22"/>
        </w:rPr>
        <w:t>dohodn</w:t>
      </w:r>
      <w:r w:rsidR="00E15BE4" w:rsidRPr="00936B10">
        <w:rPr>
          <w:rFonts w:ascii="Arial" w:hAnsi="Arial" w:cs="Arial"/>
          <w:sz w:val="22"/>
          <w:szCs w:val="22"/>
        </w:rPr>
        <w:t>uta</w:t>
      </w:r>
      <w:r w:rsidRPr="00936B10">
        <w:rPr>
          <w:rFonts w:ascii="Arial" w:hAnsi="Arial" w:cs="Arial"/>
          <w:sz w:val="22"/>
          <w:szCs w:val="22"/>
        </w:rPr>
        <w:t xml:space="preserve"> </w:t>
      </w:r>
      <w:r w:rsidR="00D8492D" w:rsidRPr="00936B10">
        <w:rPr>
          <w:rFonts w:ascii="Arial" w:hAnsi="Arial" w:cs="Arial"/>
          <w:sz w:val="22"/>
          <w:szCs w:val="22"/>
        </w:rPr>
        <w:t>lhůt</w:t>
      </w:r>
      <w:r w:rsidR="00E15BE4" w:rsidRPr="00936B10">
        <w:rPr>
          <w:rFonts w:ascii="Arial" w:hAnsi="Arial" w:cs="Arial"/>
          <w:sz w:val="22"/>
          <w:szCs w:val="22"/>
        </w:rPr>
        <w:t>a</w:t>
      </w:r>
      <w:r w:rsidR="00D8492D" w:rsidRPr="00936B10">
        <w:rPr>
          <w:rFonts w:ascii="Arial" w:hAnsi="Arial" w:cs="Arial"/>
          <w:sz w:val="22"/>
          <w:szCs w:val="22"/>
        </w:rPr>
        <w:t xml:space="preserve"> delší</w:t>
      </w:r>
      <w:r w:rsidR="00D94C73" w:rsidRPr="00936B10">
        <w:rPr>
          <w:rFonts w:ascii="Arial" w:hAnsi="Arial" w:cs="Arial"/>
          <w:sz w:val="22"/>
          <w:szCs w:val="22"/>
        </w:rPr>
        <w:t>.</w:t>
      </w:r>
    </w:p>
    <w:p w14:paraId="34F9053D" w14:textId="174BCC5F" w:rsidR="00D94C73" w:rsidRPr="00936B10" w:rsidRDefault="00D94C73"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Místo plnění</w:t>
      </w:r>
      <w:r w:rsidR="00FF7A2C" w:rsidRPr="00936B10">
        <w:rPr>
          <w:rFonts w:ascii="Arial" w:hAnsi="Arial" w:cs="Arial"/>
          <w:sz w:val="22"/>
          <w:szCs w:val="22"/>
        </w:rPr>
        <w:t>:</w:t>
      </w:r>
      <w:r w:rsidRPr="00936B10">
        <w:rPr>
          <w:rFonts w:ascii="Arial" w:hAnsi="Arial" w:cs="Arial"/>
          <w:sz w:val="22"/>
          <w:szCs w:val="22"/>
        </w:rPr>
        <w:t xml:space="preserve"> okres, obec, katastrální území, pozemek parcelní číslo.</w:t>
      </w:r>
    </w:p>
    <w:p w14:paraId="504ABEAA" w14:textId="1CF77B40" w:rsidR="00D94C73" w:rsidRPr="00936B10" w:rsidRDefault="00D94C73"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Konkrétní termín p</w:t>
      </w:r>
      <w:r w:rsidR="00D8492D" w:rsidRPr="00936B10">
        <w:rPr>
          <w:rFonts w:ascii="Arial" w:hAnsi="Arial" w:cs="Arial"/>
          <w:sz w:val="22"/>
          <w:szCs w:val="22"/>
        </w:rPr>
        <w:t>lnění do kdy bude znalecký posudek odevzdán a to maximálně 30 kalendářních dní, pokud nebude dohodnut termín delší.</w:t>
      </w:r>
      <w:r w:rsidR="006C0CAB">
        <w:rPr>
          <w:rFonts w:ascii="Arial" w:hAnsi="Arial" w:cs="Arial"/>
          <w:sz w:val="22"/>
          <w:szCs w:val="22"/>
        </w:rPr>
        <w:t xml:space="preserve"> </w:t>
      </w:r>
    </w:p>
    <w:p w14:paraId="6B1BB5F9" w14:textId="32D0B4CC" w:rsidR="00746A98" w:rsidRPr="00936B10" w:rsidRDefault="00033AA7"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Předpokládanou c</w:t>
      </w:r>
      <w:r w:rsidR="008E53D8" w:rsidRPr="00936B10">
        <w:rPr>
          <w:rFonts w:ascii="Arial" w:hAnsi="Arial" w:cs="Arial"/>
          <w:sz w:val="22"/>
          <w:szCs w:val="22"/>
        </w:rPr>
        <w:t>enu</w:t>
      </w:r>
      <w:r w:rsidR="00746A98" w:rsidRPr="00936B10">
        <w:rPr>
          <w:rFonts w:ascii="Arial" w:hAnsi="Arial" w:cs="Arial"/>
          <w:sz w:val="22"/>
          <w:szCs w:val="22"/>
        </w:rPr>
        <w:t xml:space="preserve"> za znalecký posudek</w:t>
      </w:r>
      <w:r w:rsidR="008E53D8" w:rsidRPr="00936B10">
        <w:rPr>
          <w:rFonts w:ascii="Arial" w:hAnsi="Arial" w:cs="Arial"/>
          <w:sz w:val="22"/>
          <w:szCs w:val="22"/>
        </w:rPr>
        <w:t xml:space="preserve"> určenou</w:t>
      </w:r>
      <w:r w:rsidR="00746A98" w:rsidRPr="00936B10">
        <w:rPr>
          <w:rFonts w:ascii="Arial" w:hAnsi="Arial" w:cs="Arial"/>
          <w:sz w:val="22"/>
          <w:szCs w:val="22"/>
        </w:rPr>
        <w:t xml:space="preserve"> podle</w:t>
      </w:r>
      <w:r w:rsidR="002570C7" w:rsidRPr="00936B10">
        <w:rPr>
          <w:rFonts w:ascii="Arial" w:hAnsi="Arial" w:cs="Arial"/>
          <w:sz w:val="22"/>
          <w:szCs w:val="22"/>
        </w:rPr>
        <w:t xml:space="preserve"> položek </w:t>
      </w:r>
      <w:r w:rsidR="008E53D8" w:rsidRPr="00936B10">
        <w:rPr>
          <w:rFonts w:ascii="Arial" w:hAnsi="Arial" w:cs="Arial"/>
          <w:sz w:val="22"/>
          <w:szCs w:val="22"/>
        </w:rPr>
        <w:t>sjednaných jednotkových cen</w:t>
      </w:r>
      <w:r w:rsidR="002570C7" w:rsidRPr="00936B10">
        <w:rPr>
          <w:rFonts w:ascii="Arial" w:hAnsi="Arial" w:cs="Arial"/>
          <w:sz w:val="22"/>
          <w:szCs w:val="22"/>
        </w:rPr>
        <w:t xml:space="preserve"> celkem za posudek</w:t>
      </w:r>
      <w:r w:rsidR="00746A98" w:rsidRPr="00936B10">
        <w:rPr>
          <w:rFonts w:ascii="Arial" w:hAnsi="Arial" w:cs="Arial"/>
          <w:sz w:val="22"/>
          <w:szCs w:val="22"/>
        </w:rPr>
        <w:t>.</w:t>
      </w:r>
    </w:p>
    <w:p w14:paraId="08540453" w14:textId="1430C4CC" w:rsidR="00746A98" w:rsidRPr="00936B10" w:rsidRDefault="008E53D8"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 xml:space="preserve">V případě, že je jednotkovou cena hodina, </w:t>
      </w:r>
      <w:r w:rsidR="00502E01" w:rsidRPr="00936B10">
        <w:rPr>
          <w:rFonts w:ascii="Arial" w:hAnsi="Arial" w:cs="Arial"/>
          <w:sz w:val="22"/>
          <w:szCs w:val="22"/>
        </w:rPr>
        <w:t xml:space="preserve">počet </w:t>
      </w:r>
      <w:r w:rsidR="00746A98" w:rsidRPr="00936B10">
        <w:rPr>
          <w:rFonts w:ascii="Arial" w:hAnsi="Arial" w:cs="Arial"/>
          <w:sz w:val="22"/>
          <w:szCs w:val="22"/>
        </w:rPr>
        <w:t>hodin</w:t>
      </w:r>
      <w:r w:rsidR="00502E01" w:rsidRPr="00936B10">
        <w:rPr>
          <w:rFonts w:ascii="Arial" w:hAnsi="Arial" w:cs="Arial"/>
          <w:sz w:val="22"/>
          <w:szCs w:val="22"/>
        </w:rPr>
        <w:t xml:space="preserve"> a celkovou cenu</w:t>
      </w:r>
      <w:r w:rsidR="00746A98" w:rsidRPr="00936B10">
        <w:rPr>
          <w:rFonts w:ascii="Arial" w:hAnsi="Arial" w:cs="Arial"/>
          <w:sz w:val="22"/>
          <w:szCs w:val="22"/>
        </w:rPr>
        <w:t>.</w:t>
      </w:r>
    </w:p>
    <w:p w14:paraId="5E8160DD" w14:textId="77777777" w:rsidR="00D94C73" w:rsidRPr="00936B10" w:rsidRDefault="00D94C73"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Další technické požadavky na plnění.</w:t>
      </w:r>
    </w:p>
    <w:p w14:paraId="5BEE8922" w14:textId="6FA20122" w:rsidR="00746A98" w:rsidRPr="00936B10" w:rsidRDefault="00746A98" w:rsidP="00BA5848">
      <w:pPr>
        <w:pStyle w:val="Odstavecseseznamem"/>
        <w:numPr>
          <w:ilvl w:val="0"/>
          <w:numId w:val="19"/>
        </w:numPr>
        <w:jc w:val="both"/>
        <w:rPr>
          <w:rFonts w:ascii="Arial" w:hAnsi="Arial" w:cs="Arial"/>
          <w:sz w:val="22"/>
          <w:szCs w:val="22"/>
        </w:rPr>
      </w:pPr>
      <w:r w:rsidRPr="00936B10">
        <w:rPr>
          <w:rFonts w:ascii="Arial" w:hAnsi="Arial" w:cs="Arial"/>
          <w:sz w:val="22"/>
          <w:szCs w:val="22"/>
        </w:rPr>
        <w:t xml:space="preserve">Prohlášení, že smluvní strany berou na vědomí, že v této objednávce nebyly sjednány podstatné změny podmínek stanovených </w:t>
      </w:r>
      <w:r w:rsidR="005A61E3">
        <w:rPr>
          <w:rFonts w:ascii="Arial" w:hAnsi="Arial" w:cs="Arial"/>
          <w:sz w:val="22"/>
          <w:szCs w:val="22"/>
        </w:rPr>
        <w:t>Dohodou</w:t>
      </w:r>
      <w:r w:rsidRPr="00936B10">
        <w:rPr>
          <w:rFonts w:ascii="Arial" w:hAnsi="Arial" w:cs="Arial"/>
          <w:sz w:val="22"/>
          <w:szCs w:val="22"/>
        </w:rPr>
        <w:t>.</w:t>
      </w:r>
    </w:p>
    <w:p w14:paraId="6C7C5881" w14:textId="77777777" w:rsidR="00AF14FC" w:rsidRPr="00936B10" w:rsidRDefault="00AF14FC" w:rsidP="00936B10">
      <w:pPr>
        <w:jc w:val="center"/>
        <w:rPr>
          <w:rFonts w:ascii="Arial" w:hAnsi="Arial" w:cs="Arial"/>
          <w:b/>
          <w:bCs/>
          <w:snapToGrid w:val="0"/>
          <w:sz w:val="22"/>
          <w:szCs w:val="22"/>
        </w:rPr>
      </w:pPr>
    </w:p>
    <w:p w14:paraId="747D1AAE" w14:textId="77777777" w:rsidR="00BA5A8C" w:rsidRPr="002C102B" w:rsidRDefault="00BA5A8C" w:rsidP="00936B10">
      <w:pPr>
        <w:jc w:val="center"/>
        <w:rPr>
          <w:rFonts w:ascii="Arial" w:hAnsi="Arial" w:cs="Arial"/>
          <w:b/>
          <w:bCs/>
          <w:snapToGrid w:val="0"/>
        </w:rPr>
      </w:pPr>
      <w:r w:rsidRPr="002C102B">
        <w:rPr>
          <w:rFonts w:ascii="Arial" w:hAnsi="Arial" w:cs="Arial"/>
          <w:b/>
          <w:bCs/>
          <w:snapToGrid w:val="0"/>
        </w:rPr>
        <w:t>Čl. IV.</w:t>
      </w:r>
    </w:p>
    <w:p w14:paraId="1A9AFE2D" w14:textId="1B973E90" w:rsidR="00D94C73" w:rsidRPr="002C102B" w:rsidRDefault="00D94C73" w:rsidP="00936B10">
      <w:pPr>
        <w:jc w:val="center"/>
        <w:rPr>
          <w:rFonts w:ascii="Arial" w:hAnsi="Arial" w:cs="Arial"/>
          <w:b/>
          <w:bCs/>
          <w:snapToGrid w:val="0"/>
        </w:rPr>
      </w:pPr>
      <w:r w:rsidRPr="002C102B">
        <w:rPr>
          <w:rFonts w:ascii="Arial" w:hAnsi="Arial" w:cs="Arial"/>
          <w:b/>
        </w:rPr>
        <w:t xml:space="preserve">  Základní podmínky předání a převzetí </w:t>
      </w:r>
      <w:r w:rsidR="00397B98" w:rsidRPr="002C102B">
        <w:rPr>
          <w:rFonts w:ascii="Arial" w:hAnsi="Arial" w:cs="Arial"/>
          <w:b/>
        </w:rPr>
        <w:t>díla (</w:t>
      </w:r>
      <w:r w:rsidR="00821B13" w:rsidRPr="002C102B">
        <w:rPr>
          <w:rFonts w:ascii="Arial" w:hAnsi="Arial" w:cs="Arial"/>
          <w:b/>
        </w:rPr>
        <w:t>znaleckých posudků</w:t>
      </w:r>
      <w:r w:rsidR="00397B98" w:rsidRPr="002C102B">
        <w:rPr>
          <w:rFonts w:ascii="Arial" w:hAnsi="Arial" w:cs="Arial"/>
          <w:b/>
        </w:rPr>
        <w:t>)</w:t>
      </w:r>
      <w:r w:rsidRPr="002C102B">
        <w:rPr>
          <w:rFonts w:ascii="Arial" w:hAnsi="Arial" w:cs="Arial"/>
          <w:b/>
        </w:rPr>
        <w:t>, termíny dílčích plnění</w:t>
      </w:r>
    </w:p>
    <w:p w14:paraId="4715BBCB" w14:textId="77777777" w:rsidR="00D94C73" w:rsidRPr="00936B10" w:rsidRDefault="00D94C73" w:rsidP="00936B10">
      <w:pPr>
        <w:rPr>
          <w:rFonts w:ascii="Arial" w:hAnsi="Arial" w:cs="Arial"/>
          <w:sz w:val="22"/>
          <w:szCs w:val="22"/>
        </w:rPr>
      </w:pPr>
    </w:p>
    <w:p w14:paraId="27D24479" w14:textId="1897CEBC" w:rsidR="00D94C73" w:rsidRPr="00067EA1" w:rsidRDefault="00397B98" w:rsidP="00BA5848">
      <w:pPr>
        <w:pStyle w:val="Odstavecseseznamem"/>
        <w:numPr>
          <w:ilvl w:val="0"/>
          <w:numId w:val="11"/>
        </w:numPr>
        <w:tabs>
          <w:tab w:val="left" w:pos="426"/>
        </w:tabs>
        <w:contextualSpacing w:val="0"/>
        <w:jc w:val="both"/>
        <w:rPr>
          <w:rFonts w:ascii="Arial" w:hAnsi="Arial" w:cs="Arial"/>
          <w:snapToGrid w:val="0"/>
          <w:sz w:val="22"/>
          <w:szCs w:val="22"/>
        </w:rPr>
      </w:pPr>
      <w:r w:rsidRPr="00067EA1">
        <w:rPr>
          <w:rFonts w:ascii="Arial" w:hAnsi="Arial" w:cs="Arial"/>
          <w:snapToGrid w:val="0"/>
          <w:sz w:val="22"/>
          <w:szCs w:val="22"/>
        </w:rPr>
        <w:t>Dílo</w:t>
      </w:r>
      <w:r w:rsidR="00502E01" w:rsidRPr="00067EA1">
        <w:rPr>
          <w:rFonts w:ascii="Arial" w:hAnsi="Arial" w:cs="Arial"/>
          <w:snapToGrid w:val="0"/>
          <w:sz w:val="22"/>
          <w:szCs w:val="22"/>
        </w:rPr>
        <w:t xml:space="preserve"> může být </w:t>
      </w:r>
      <w:r w:rsidR="0089713F" w:rsidRPr="00067EA1">
        <w:rPr>
          <w:rFonts w:ascii="Arial" w:hAnsi="Arial" w:cs="Arial"/>
          <w:snapToGrid w:val="0"/>
          <w:sz w:val="22"/>
          <w:szCs w:val="22"/>
        </w:rPr>
        <w:t>doručeno na adresu objednatele nebo předáno v podatelně sídla objednatele Krajský pozemkový úřad pro Pardubický kraj, B. Němcové 231, Pardubice, 530 02</w:t>
      </w:r>
      <w:r w:rsidR="0054485E" w:rsidRPr="00067EA1">
        <w:rPr>
          <w:rFonts w:ascii="Arial" w:hAnsi="Arial" w:cs="Arial"/>
          <w:snapToGrid w:val="0"/>
          <w:sz w:val="22"/>
          <w:szCs w:val="22"/>
        </w:rPr>
        <w:t>.</w:t>
      </w:r>
    </w:p>
    <w:p w14:paraId="334925BF" w14:textId="77777777" w:rsidR="002C102B" w:rsidRPr="00936B10" w:rsidRDefault="002C102B" w:rsidP="002C102B">
      <w:pPr>
        <w:pStyle w:val="Odstavecseseznamem"/>
        <w:tabs>
          <w:tab w:val="left" w:pos="426"/>
        </w:tabs>
        <w:ind w:left="360"/>
        <w:contextualSpacing w:val="0"/>
        <w:jc w:val="both"/>
        <w:rPr>
          <w:rFonts w:ascii="Arial" w:hAnsi="Arial" w:cs="Arial"/>
          <w:snapToGrid w:val="0"/>
          <w:sz w:val="22"/>
          <w:szCs w:val="22"/>
          <w:highlight w:val="yellow"/>
        </w:rPr>
      </w:pPr>
    </w:p>
    <w:p w14:paraId="489994BF" w14:textId="3D7FC4B3" w:rsidR="00D94C73" w:rsidRPr="00936B10" w:rsidRDefault="00D94C73" w:rsidP="00BA5848">
      <w:pPr>
        <w:pStyle w:val="Odstavecseseznamem"/>
        <w:numPr>
          <w:ilvl w:val="0"/>
          <w:numId w:val="11"/>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 xml:space="preserve">Objednatel obdrží při předání díla dle </w:t>
      </w:r>
      <w:r w:rsidR="00821B13" w:rsidRPr="00936B10">
        <w:rPr>
          <w:rFonts w:ascii="Arial" w:hAnsi="Arial" w:cs="Arial"/>
          <w:snapToGrid w:val="0"/>
          <w:sz w:val="22"/>
          <w:szCs w:val="22"/>
        </w:rPr>
        <w:t>Objednávky</w:t>
      </w:r>
      <w:r w:rsidRPr="00936B10">
        <w:rPr>
          <w:rFonts w:ascii="Arial" w:hAnsi="Arial" w:cs="Arial"/>
          <w:snapToGrid w:val="0"/>
          <w:sz w:val="22"/>
          <w:szCs w:val="22"/>
        </w:rPr>
        <w:t xml:space="preserve"> od zhotovitele:</w:t>
      </w:r>
    </w:p>
    <w:p w14:paraId="46EC4578" w14:textId="6DE1730B" w:rsidR="00D94C73" w:rsidRPr="00936B10" w:rsidRDefault="00D94C73" w:rsidP="00BA5848">
      <w:pPr>
        <w:pStyle w:val="Odstavecseseznamem"/>
        <w:numPr>
          <w:ilvl w:val="0"/>
          <w:numId w:val="5"/>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Znalecké posudky vypracované dle požadavků specifikovaných v</w:t>
      </w:r>
      <w:r w:rsidR="00821B13" w:rsidRPr="00936B10">
        <w:rPr>
          <w:rFonts w:ascii="Arial" w:hAnsi="Arial" w:cs="Arial"/>
          <w:snapToGrid w:val="0"/>
          <w:sz w:val="22"/>
          <w:szCs w:val="22"/>
        </w:rPr>
        <w:t xml:space="preserve"> Objednávce</w:t>
      </w:r>
      <w:r w:rsidRPr="00936B10">
        <w:rPr>
          <w:rFonts w:ascii="Arial" w:hAnsi="Arial" w:cs="Arial"/>
          <w:snapToGrid w:val="0"/>
          <w:sz w:val="22"/>
          <w:szCs w:val="22"/>
        </w:rPr>
        <w:t xml:space="preserve">, vždy v počtu 2x </w:t>
      </w:r>
      <w:r w:rsidR="002E0039">
        <w:rPr>
          <w:rFonts w:ascii="Arial" w:hAnsi="Arial" w:cs="Arial"/>
          <w:snapToGrid w:val="0"/>
          <w:sz w:val="22"/>
          <w:szCs w:val="22"/>
        </w:rPr>
        <w:t xml:space="preserve">listinná </w:t>
      </w:r>
      <w:r w:rsidRPr="00936B10">
        <w:rPr>
          <w:rFonts w:ascii="Arial" w:hAnsi="Arial" w:cs="Arial"/>
          <w:snapToGrid w:val="0"/>
          <w:sz w:val="22"/>
          <w:szCs w:val="22"/>
        </w:rPr>
        <w:t>podoba</w:t>
      </w:r>
      <w:r w:rsidRPr="00936B10">
        <w:rPr>
          <w:rFonts w:ascii="Arial" w:hAnsi="Arial" w:cs="Arial"/>
          <w:snapToGrid w:val="0"/>
          <w:color w:val="FF0000"/>
          <w:sz w:val="22"/>
          <w:szCs w:val="22"/>
        </w:rPr>
        <w:t xml:space="preserve"> </w:t>
      </w:r>
      <w:r w:rsidRPr="00936B10">
        <w:rPr>
          <w:rFonts w:ascii="Arial" w:hAnsi="Arial" w:cs="Arial"/>
          <w:snapToGrid w:val="0"/>
          <w:sz w:val="22"/>
          <w:szCs w:val="22"/>
        </w:rPr>
        <w:t>znaleckého posudku a 1x elektronická podoba znaleckého posudku</w:t>
      </w:r>
      <w:r w:rsidR="006C0CAB">
        <w:rPr>
          <w:rFonts w:ascii="Arial" w:hAnsi="Arial" w:cs="Arial"/>
          <w:snapToGrid w:val="0"/>
          <w:sz w:val="22"/>
          <w:szCs w:val="22"/>
        </w:rPr>
        <w:t xml:space="preserve"> (</w:t>
      </w:r>
      <w:r w:rsidR="00E0346A" w:rsidRPr="00936B10">
        <w:rPr>
          <w:rFonts w:ascii="Arial" w:hAnsi="Arial" w:cs="Arial"/>
          <w:snapToGrid w:val="0"/>
          <w:sz w:val="22"/>
          <w:szCs w:val="22"/>
        </w:rPr>
        <w:t>pokud v </w:t>
      </w:r>
      <w:r w:rsidR="003715A4">
        <w:rPr>
          <w:rFonts w:ascii="Arial" w:hAnsi="Arial" w:cs="Arial"/>
          <w:snapToGrid w:val="0"/>
          <w:sz w:val="22"/>
          <w:szCs w:val="22"/>
        </w:rPr>
        <w:t>O</w:t>
      </w:r>
      <w:r w:rsidR="003715A4" w:rsidRPr="00936B10">
        <w:rPr>
          <w:rFonts w:ascii="Arial" w:hAnsi="Arial" w:cs="Arial"/>
          <w:snapToGrid w:val="0"/>
          <w:sz w:val="22"/>
          <w:szCs w:val="22"/>
        </w:rPr>
        <w:t xml:space="preserve">bjednávce </w:t>
      </w:r>
      <w:r w:rsidR="00E0346A" w:rsidRPr="00936B10">
        <w:rPr>
          <w:rFonts w:ascii="Arial" w:hAnsi="Arial" w:cs="Arial"/>
          <w:snapToGrid w:val="0"/>
          <w:sz w:val="22"/>
          <w:szCs w:val="22"/>
        </w:rPr>
        <w:t>nebude uvedeno jinak</w:t>
      </w:r>
      <w:r w:rsidR="006C0CAB">
        <w:rPr>
          <w:rFonts w:ascii="Arial" w:hAnsi="Arial" w:cs="Arial"/>
          <w:snapToGrid w:val="0"/>
          <w:sz w:val="22"/>
          <w:szCs w:val="22"/>
        </w:rPr>
        <w:t>)</w:t>
      </w:r>
      <w:r w:rsidR="00E0346A" w:rsidRPr="00936B10">
        <w:rPr>
          <w:rFonts w:ascii="Arial" w:hAnsi="Arial" w:cs="Arial"/>
          <w:snapToGrid w:val="0"/>
          <w:sz w:val="22"/>
          <w:szCs w:val="22"/>
        </w:rPr>
        <w:t>.</w:t>
      </w:r>
    </w:p>
    <w:p w14:paraId="7131DD83" w14:textId="7D077224" w:rsidR="00D94C73" w:rsidRPr="00936B10" w:rsidRDefault="00D94C73" w:rsidP="00BA5848">
      <w:pPr>
        <w:pStyle w:val="Odstavecseseznamem"/>
        <w:numPr>
          <w:ilvl w:val="0"/>
          <w:numId w:val="5"/>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 xml:space="preserve">Elektronická podoba daného </w:t>
      </w:r>
      <w:r w:rsidR="006C0CAB">
        <w:rPr>
          <w:rFonts w:ascii="Arial" w:hAnsi="Arial" w:cs="Arial"/>
          <w:snapToGrid w:val="0"/>
          <w:sz w:val="22"/>
          <w:szCs w:val="22"/>
        </w:rPr>
        <w:t xml:space="preserve">znaleckého </w:t>
      </w:r>
      <w:r w:rsidRPr="00936B10">
        <w:rPr>
          <w:rFonts w:ascii="Arial" w:hAnsi="Arial" w:cs="Arial"/>
          <w:snapToGrid w:val="0"/>
          <w:sz w:val="22"/>
          <w:szCs w:val="22"/>
        </w:rPr>
        <w:t xml:space="preserve">posudku ve </w:t>
      </w:r>
      <w:r w:rsidRPr="002E0039">
        <w:rPr>
          <w:rFonts w:ascii="Arial" w:hAnsi="Arial" w:cs="Arial"/>
          <w:snapToGrid w:val="0"/>
          <w:sz w:val="22"/>
          <w:szCs w:val="22"/>
        </w:rPr>
        <w:t>formátu „PDF“</w:t>
      </w:r>
      <w:r w:rsidR="004535B8" w:rsidRPr="002E0039">
        <w:rPr>
          <w:rFonts w:ascii="Arial" w:hAnsi="Arial" w:cs="Arial"/>
          <w:snapToGrid w:val="0"/>
          <w:sz w:val="22"/>
          <w:szCs w:val="22"/>
        </w:rPr>
        <w:t xml:space="preserve"> </w:t>
      </w:r>
      <w:r w:rsidRPr="002E0039">
        <w:rPr>
          <w:rFonts w:ascii="Arial" w:hAnsi="Arial" w:cs="Arial"/>
          <w:snapToGrid w:val="0"/>
          <w:sz w:val="22"/>
          <w:szCs w:val="22"/>
        </w:rPr>
        <w:t>se musí</w:t>
      </w:r>
      <w:r w:rsidRPr="00936B10">
        <w:rPr>
          <w:rFonts w:ascii="Arial" w:hAnsi="Arial" w:cs="Arial"/>
          <w:snapToGrid w:val="0"/>
          <w:sz w:val="22"/>
          <w:szCs w:val="22"/>
        </w:rPr>
        <w:t xml:space="preserve"> shodovat s</w:t>
      </w:r>
      <w:r w:rsidR="002E0039">
        <w:rPr>
          <w:rFonts w:ascii="Arial" w:hAnsi="Arial" w:cs="Arial"/>
          <w:snapToGrid w:val="0"/>
          <w:sz w:val="22"/>
          <w:szCs w:val="22"/>
        </w:rPr>
        <w:t> listinným</w:t>
      </w:r>
      <w:r w:rsidR="00502E01" w:rsidRPr="00936B10">
        <w:rPr>
          <w:rFonts w:ascii="Arial" w:hAnsi="Arial" w:cs="Arial"/>
          <w:snapToGrid w:val="0"/>
          <w:sz w:val="22"/>
          <w:szCs w:val="22"/>
        </w:rPr>
        <w:t xml:space="preserve"> originálem znaleckého</w:t>
      </w:r>
      <w:r w:rsidRPr="00936B10">
        <w:rPr>
          <w:rFonts w:ascii="Arial" w:hAnsi="Arial" w:cs="Arial"/>
          <w:snapToGrid w:val="0"/>
          <w:sz w:val="22"/>
          <w:szCs w:val="22"/>
        </w:rPr>
        <w:t xml:space="preserve"> posudku</w:t>
      </w:r>
      <w:r w:rsidR="00976BC8" w:rsidRPr="00936B10">
        <w:rPr>
          <w:rFonts w:ascii="Arial" w:hAnsi="Arial" w:cs="Arial"/>
          <w:snapToGrid w:val="0"/>
          <w:sz w:val="22"/>
          <w:szCs w:val="22"/>
        </w:rPr>
        <w:t xml:space="preserve"> včetně všech příloh, podpisu znalce a otisku pečeti.</w:t>
      </w:r>
      <w:r w:rsidR="00502E01" w:rsidRPr="00936B10">
        <w:rPr>
          <w:rFonts w:ascii="Arial" w:hAnsi="Arial" w:cs="Arial"/>
          <w:snapToGrid w:val="0"/>
          <w:sz w:val="22"/>
          <w:szCs w:val="22"/>
        </w:rPr>
        <w:t xml:space="preserve"> PDF forma vznikne </w:t>
      </w:r>
      <w:r w:rsidR="00397B98" w:rsidRPr="00936B10">
        <w:rPr>
          <w:rFonts w:ascii="Arial" w:hAnsi="Arial" w:cs="Arial"/>
          <w:snapToGrid w:val="0"/>
          <w:sz w:val="22"/>
          <w:szCs w:val="22"/>
        </w:rPr>
        <w:t>tzv. „</w:t>
      </w:r>
      <w:r w:rsidR="00502E01" w:rsidRPr="00936B10">
        <w:rPr>
          <w:rFonts w:ascii="Arial" w:hAnsi="Arial" w:cs="Arial"/>
          <w:snapToGrid w:val="0"/>
          <w:sz w:val="22"/>
          <w:szCs w:val="22"/>
        </w:rPr>
        <w:t>s</w:t>
      </w:r>
      <w:r w:rsidR="00397B98" w:rsidRPr="00936B10">
        <w:rPr>
          <w:rFonts w:ascii="Arial" w:hAnsi="Arial" w:cs="Arial"/>
          <w:snapToGrid w:val="0"/>
          <w:sz w:val="22"/>
          <w:szCs w:val="22"/>
        </w:rPr>
        <w:t>kenováním“</w:t>
      </w:r>
      <w:r w:rsidR="00833A98" w:rsidRPr="00936B10">
        <w:rPr>
          <w:rFonts w:ascii="Arial" w:hAnsi="Arial" w:cs="Arial"/>
          <w:snapToGrid w:val="0"/>
          <w:sz w:val="22"/>
          <w:szCs w:val="22"/>
        </w:rPr>
        <w:t xml:space="preserve"> </w:t>
      </w:r>
      <w:r w:rsidR="00502E01" w:rsidRPr="00936B10">
        <w:rPr>
          <w:rFonts w:ascii="Arial" w:hAnsi="Arial" w:cs="Arial"/>
          <w:snapToGrid w:val="0"/>
          <w:sz w:val="22"/>
          <w:szCs w:val="22"/>
        </w:rPr>
        <w:t>originálu ZP</w:t>
      </w:r>
      <w:r w:rsidRPr="00936B10">
        <w:rPr>
          <w:rFonts w:ascii="Arial" w:hAnsi="Arial" w:cs="Arial"/>
          <w:snapToGrid w:val="0"/>
          <w:sz w:val="22"/>
          <w:szCs w:val="22"/>
        </w:rPr>
        <w:t xml:space="preserve">. </w:t>
      </w:r>
    </w:p>
    <w:p w14:paraId="210BF163" w14:textId="77777777" w:rsidR="00D94C73" w:rsidRPr="00936B10" w:rsidRDefault="00D94C73" w:rsidP="00BA5848">
      <w:pPr>
        <w:pStyle w:val="Odstavecseseznamem"/>
        <w:numPr>
          <w:ilvl w:val="0"/>
          <w:numId w:val="5"/>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Předávané posudky musí mít veškeré náležitosti dle platných právních předpisů.</w:t>
      </w:r>
    </w:p>
    <w:p w14:paraId="6238341C" w14:textId="21B2C6BE" w:rsidR="00D94C73" w:rsidRPr="002C102B" w:rsidRDefault="00D94C73" w:rsidP="00BA5848">
      <w:pPr>
        <w:pStyle w:val="Odstavecseseznamem"/>
        <w:numPr>
          <w:ilvl w:val="0"/>
          <w:numId w:val="5"/>
        </w:numPr>
        <w:tabs>
          <w:tab w:val="left" w:pos="426"/>
        </w:tabs>
        <w:contextualSpacing w:val="0"/>
        <w:jc w:val="both"/>
        <w:rPr>
          <w:rStyle w:val="l-L2Char"/>
          <w:rFonts w:cs="Arial"/>
          <w:snapToGrid w:val="0"/>
          <w:sz w:val="22"/>
          <w:szCs w:val="22"/>
        </w:rPr>
      </w:pPr>
      <w:r w:rsidRPr="00936B10">
        <w:rPr>
          <w:rFonts w:ascii="Arial" w:hAnsi="Arial" w:cs="Arial"/>
          <w:snapToGrid w:val="0"/>
          <w:sz w:val="22"/>
          <w:szCs w:val="22"/>
        </w:rPr>
        <w:t>Předávané posudky</w:t>
      </w:r>
      <w:r w:rsidR="00E0346A" w:rsidRPr="00936B10">
        <w:rPr>
          <w:rFonts w:ascii="Arial" w:hAnsi="Arial" w:cs="Arial"/>
          <w:snapToGrid w:val="0"/>
          <w:sz w:val="22"/>
          <w:szCs w:val="22"/>
        </w:rPr>
        <w:t xml:space="preserve"> musí splňovat veškeré požadavky a obsahovat</w:t>
      </w:r>
      <w:r w:rsidRPr="00936B10">
        <w:rPr>
          <w:rFonts w:ascii="Arial" w:hAnsi="Arial" w:cs="Arial"/>
          <w:snapToGrid w:val="0"/>
          <w:sz w:val="22"/>
          <w:szCs w:val="22"/>
        </w:rPr>
        <w:t xml:space="preserve"> náležitosti </w:t>
      </w:r>
      <w:r w:rsidRPr="00936B10">
        <w:rPr>
          <w:rStyle w:val="l-L2Char"/>
          <w:rFonts w:cs="Arial"/>
          <w:sz w:val="22"/>
          <w:szCs w:val="22"/>
        </w:rPr>
        <w:t>„</w:t>
      </w:r>
      <w:r w:rsidRPr="00936B10">
        <w:rPr>
          <w:rStyle w:val="l-L2Char"/>
          <w:rFonts w:cs="Arial"/>
          <w:i/>
          <w:sz w:val="22"/>
          <w:szCs w:val="22"/>
        </w:rPr>
        <w:t xml:space="preserve">Standardů </w:t>
      </w:r>
      <w:r w:rsidRPr="002E0039">
        <w:rPr>
          <w:rStyle w:val="l-L2Char"/>
          <w:rFonts w:cs="Arial"/>
          <w:i/>
          <w:sz w:val="22"/>
          <w:szCs w:val="22"/>
        </w:rPr>
        <w:t>zpracování znaleckých posudků pro Státní pozemkový úřad</w:t>
      </w:r>
      <w:r w:rsidRPr="002E0039">
        <w:rPr>
          <w:rStyle w:val="l-L2Char"/>
          <w:rFonts w:cs="Arial"/>
          <w:sz w:val="22"/>
          <w:szCs w:val="22"/>
        </w:rPr>
        <w:t>“</w:t>
      </w:r>
      <w:r w:rsidR="00821B13" w:rsidRPr="002E0039">
        <w:rPr>
          <w:rStyle w:val="l-L2Char"/>
          <w:rFonts w:cs="Arial"/>
          <w:sz w:val="22"/>
          <w:szCs w:val="22"/>
        </w:rPr>
        <w:t xml:space="preserve"> </w:t>
      </w:r>
      <w:r w:rsidR="00821B13" w:rsidRPr="00936B10">
        <w:rPr>
          <w:rStyle w:val="l-L2Char"/>
          <w:rFonts w:cs="Arial"/>
          <w:sz w:val="22"/>
          <w:szCs w:val="22"/>
        </w:rPr>
        <w:t>uvedených v příloze č. 1 této</w:t>
      </w:r>
      <w:r w:rsidR="005A61E3">
        <w:rPr>
          <w:rStyle w:val="l-L2Char"/>
          <w:rFonts w:cs="Arial"/>
          <w:sz w:val="22"/>
          <w:szCs w:val="22"/>
        </w:rPr>
        <w:t xml:space="preserve"> Dohody</w:t>
      </w:r>
      <w:r w:rsidR="00821B13" w:rsidRPr="00936B10">
        <w:rPr>
          <w:rStyle w:val="l-L2Char"/>
          <w:rFonts w:cs="Arial"/>
          <w:sz w:val="22"/>
          <w:szCs w:val="22"/>
        </w:rPr>
        <w:t>.</w:t>
      </w:r>
    </w:p>
    <w:p w14:paraId="33803D37" w14:textId="77777777" w:rsidR="002C102B" w:rsidRPr="00936B10" w:rsidRDefault="002C102B" w:rsidP="002C102B">
      <w:pPr>
        <w:pStyle w:val="Odstavecseseznamem"/>
        <w:tabs>
          <w:tab w:val="left" w:pos="426"/>
        </w:tabs>
        <w:contextualSpacing w:val="0"/>
        <w:jc w:val="both"/>
        <w:rPr>
          <w:rFonts w:ascii="Arial" w:hAnsi="Arial" w:cs="Arial"/>
          <w:snapToGrid w:val="0"/>
          <w:sz w:val="22"/>
          <w:szCs w:val="22"/>
        </w:rPr>
      </w:pPr>
    </w:p>
    <w:p w14:paraId="21340B83" w14:textId="627F1DA5" w:rsidR="00D94C73" w:rsidRDefault="2E4277C1" w:rsidP="00BA5848">
      <w:pPr>
        <w:pStyle w:val="Odstavecseseznamem"/>
        <w:numPr>
          <w:ilvl w:val="0"/>
          <w:numId w:val="11"/>
        </w:numPr>
        <w:tabs>
          <w:tab w:val="left" w:pos="142"/>
          <w:tab w:val="left" w:pos="567"/>
          <w:tab w:val="left" w:pos="709"/>
          <w:tab w:val="left" w:pos="851"/>
          <w:tab w:val="left" w:pos="1134"/>
        </w:tabs>
        <w:contextualSpacing w:val="0"/>
        <w:jc w:val="both"/>
        <w:rPr>
          <w:rFonts w:ascii="Arial" w:hAnsi="Arial" w:cs="Arial"/>
          <w:sz w:val="22"/>
          <w:szCs w:val="22"/>
        </w:rPr>
      </w:pPr>
      <w:r w:rsidRPr="1CA34882">
        <w:rPr>
          <w:rFonts w:ascii="Arial" w:hAnsi="Arial" w:cs="Arial"/>
          <w:sz w:val="22"/>
          <w:szCs w:val="22"/>
        </w:rPr>
        <w:t>Objednatel</w:t>
      </w:r>
      <w:r w:rsidR="00D94C73" w:rsidRPr="1CA34882">
        <w:rPr>
          <w:rFonts w:ascii="Arial" w:hAnsi="Arial" w:cs="Arial"/>
          <w:sz w:val="22"/>
          <w:szCs w:val="22"/>
        </w:rPr>
        <w:t xml:space="preserve"> převezme pouze dílo, které bylo v rozsahu dle této</w:t>
      </w:r>
      <w:r w:rsidR="00AB0D15" w:rsidRPr="1CA34882">
        <w:rPr>
          <w:rFonts w:ascii="Arial" w:hAnsi="Arial" w:cs="Arial"/>
          <w:sz w:val="22"/>
          <w:szCs w:val="22"/>
        </w:rPr>
        <w:t xml:space="preserve"> </w:t>
      </w:r>
      <w:r w:rsidR="005A61E3" w:rsidRPr="1CA34882">
        <w:rPr>
          <w:rFonts w:ascii="Arial" w:hAnsi="Arial" w:cs="Arial"/>
          <w:sz w:val="22"/>
          <w:szCs w:val="22"/>
        </w:rPr>
        <w:t>Dohody</w:t>
      </w:r>
      <w:r w:rsidR="00D94C73" w:rsidRPr="1CA34882">
        <w:rPr>
          <w:rFonts w:ascii="Arial" w:hAnsi="Arial" w:cs="Arial"/>
          <w:sz w:val="22"/>
          <w:szCs w:val="22"/>
        </w:rPr>
        <w:t xml:space="preserve"> řádně splněno bez závad ve shodě se „</w:t>
      </w:r>
      <w:r w:rsidR="00D94C73" w:rsidRPr="1CA34882">
        <w:rPr>
          <w:rFonts w:ascii="Arial" w:hAnsi="Arial" w:cs="Arial"/>
          <w:i/>
          <w:iCs/>
          <w:sz w:val="22"/>
          <w:szCs w:val="22"/>
        </w:rPr>
        <w:t>Standardy zpracování znaleckých posudků pro Státní pozemkový úřad“.</w:t>
      </w:r>
      <w:r w:rsidR="00D94C73" w:rsidRPr="1CA34882">
        <w:rPr>
          <w:rFonts w:ascii="Arial" w:hAnsi="Arial" w:cs="Arial"/>
          <w:sz w:val="22"/>
          <w:szCs w:val="22"/>
        </w:rPr>
        <w:t xml:space="preserve"> </w:t>
      </w:r>
      <w:r w:rsidR="00E0346A" w:rsidRPr="1CA34882">
        <w:rPr>
          <w:rFonts w:ascii="Arial" w:hAnsi="Arial" w:cs="Arial"/>
          <w:sz w:val="22"/>
          <w:szCs w:val="22"/>
        </w:rPr>
        <w:t>Jakákoliv neshoda</w:t>
      </w:r>
      <w:r w:rsidR="00D94C73" w:rsidRPr="1CA34882">
        <w:rPr>
          <w:rFonts w:ascii="Arial" w:hAnsi="Arial" w:cs="Arial"/>
          <w:sz w:val="22"/>
          <w:szCs w:val="22"/>
        </w:rPr>
        <w:t xml:space="preserve"> s</w:t>
      </w:r>
      <w:r w:rsidR="00E0346A" w:rsidRPr="1CA34882">
        <w:rPr>
          <w:rFonts w:ascii="Arial" w:hAnsi="Arial" w:cs="Arial"/>
          <w:sz w:val="22"/>
          <w:szCs w:val="22"/>
        </w:rPr>
        <w:t xml:space="preserve">e </w:t>
      </w:r>
      <w:r w:rsidR="002837B7" w:rsidRPr="1CA34882">
        <w:rPr>
          <w:rFonts w:ascii="Arial" w:hAnsi="Arial" w:cs="Arial"/>
          <w:sz w:val="22"/>
          <w:szCs w:val="22"/>
        </w:rPr>
        <w:t>„</w:t>
      </w:r>
      <w:r w:rsidR="00E0346A" w:rsidRPr="1CA34882">
        <w:rPr>
          <w:rFonts w:ascii="Arial" w:hAnsi="Arial" w:cs="Arial"/>
          <w:sz w:val="22"/>
          <w:szCs w:val="22"/>
        </w:rPr>
        <w:t>Standardy</w:t>
      </w:r>
      <w:r w:rsidR="002837B7" w:rsidRPr="1CA34882">
        <w:rPr>
          <w:rFonts w:ascii="Arial" w:hAnsi="Arial" w:cs="Arial"/>
          <w:sz w:val="22"/>
          <w:szCs w:val="22"/>
        </w:rPr>
        <w:t>“</w:t>
      </w:r>
      <w:r w:rsidR="00D94C73" w:rsidRPr="1CA34882">
        <w:rPr>
          <w:rFonts w:ascii="Arial" w:hAnsi="Arial" w:cs="Arial"/>
          <w:sz w:val="22"/>
          <w:szCs w:val="22"/>
        </w:rPr>
        <w:t xml:space="preserve"> je</w:t>
      </w:r>
      <w:r w:rsidR="00E0346A" w:rsidRPr="1CA34882">
        <w:rPr>
          <w:rFonts w:ascii="Arial" w:hAnsi="Arial" w:cs="Arial"/>
          <w:sz w:val="22"/>
          <w:szCs w:val="22"/>
        </w:rPr>
        <w:t xml:space="preserve"> vždy</w:t>
      </w:r>
      <w:r w:rsidR="00D94C73" w:rsidRPr="1CA34882">
        <w:rPr>
          <w:rFonts w:ascii="Arial" w:hAnsi="Arial" w:cs="Arial"/>
          <w:sz w:val="22"/>
          <w:szCs w:val="22"/>
        </w:rPr>
        <w:t xml:space="preserve"> považována za vadu díla a je důvodem nepřevzetí díla</w:t>
      </w:r>
      <w:r w:rsidR="00E0346A" w:rsidRPr="1CA34882">
        <w:rPr>
          <w:rFonts w:ascii="Arial" w:hAnsi="Arial" w:cs="Arial"/>
          <w:sz w:val="22"/>
          <w:szCs w:val="22"/>
        </w:rPr>
        <w:t xml:space="preserve"> </w:t>
      </w:r>
      <w:r w:rsidR="6B69B8FC" w:rsidRPr="1CA34882">
        <w:rPr>
          <w:rFonts w:ascii="Arial" w:hAnsi="Arial" w:cs="Arial"/>
          <w:sz w:val="22"/>
          <w:szCs w:val="22"/>
        </w:rPr>
        <w:t>objednatelem</w:t>
      </w:r>
      <w:r w:rsidR="00E0346A" w:rsidRPr="1CA34882">
        <w:rPr>
          <w:rFonts w:ascii="Arial" w:hAnsi="Arial" w:cs="Arial"/>
          <w:sz w:val="22"/>
          <w:szCs w:val="22"/>
        </w:rPr>
        <w:t>. D</w:t>
      </w:r>
      <w:r w:rsidR="00D94C73" w:rsidRPr="1CA34882">
        <w:rPr>
          <w:rFonts w:ascii="Arial" w:hAnsi="Arial" w:cs="Arial"/>
          <w:sz w:val="22"/>
          <w:szCs w:val="22"/>
        </w:rPr>
        <w:t>alším důvod</w:t>
      </w:r>
      <w:r w:rsidR="00E0346A" w:rsidRPr="1CA34882">
        <w:rPr>
          <w:rFonts w:ascii="Arial" w:hAnsi="Arial" w:cs="Arial"/>
          <w:sz w:val="22"/>
          <w:szCs w:val="22"/>
        </w:rPr>
        <w:t>em</w:t>
      </w:r>
      <w:r w:rsidR="00D94C73" w:rsidRPr="1CA34882">
        <w:rPr>
          <w:rFonts w:ascii="Arial" w:hAnsi="Arial" w:cs="Arial"/>
          <w:sz w:val="22"/>
          <w:szCs w:val="22"/>
        </w:rPr>
        <w:t xml:space="preserve"> nepřevzetí díla </w:t>
      </w:r>
      <w:r w:rsidR="00E0346A" w:rsidRPr="1CA34882">
        <w:rPr>
          <w:rFonts w:ascii="Arial" w:hAnsi="Arial" w:cs="Arial"/>
          <w:sz w:val="22"/>
          <w:szCs w:val="22"/>
        </w:rPr>
        <w:t xml:space="preserve">jsou </w:t>
      </w:r>
      <w:r w:rsidR="00D94C73" w:rsidRPr="1CA34882">
        <w:rPr>
          <w:rFonts w:ascii="Arial" w:hAnsi="Arial" w:cs="Arial"/>
          <w:sz w:val="22"/>
          <w:szCs w:val="22"/>
        </w:rPr>
        <w:t>jiné vady díla</w:t>
      </w:r>
      <w:r w:rsidR="00E0346A" w:rsidRPr="1CA34882">
        <w:rPr>
          <w:rFonts w:ascii="Arial" w:hAnsi="Arial" w:cs="Arial"/>
          <w:sz w:val="22"/>
          <w:szCs w:val="22"/>
        </w:rPr>
        <w:t>, které</w:t>
      </w:r>
      <w:r w:rsidR="00D94C73" w:rsidRPr="1CA34882">
        <w:rPr>
          <w:rFonts w:ascii="Arial" w:hAnsi="Arial" w:cs="Arial"/>
          <w:sz w:val="22"/>
          <w:szCs w:val="22"/>
        </w:rPr>
        <w:t xml:space="preserve"> neumožňují p</w:t>
      </w:r>
      <w:r w:rsidR="002C102B" w:rsidRPr="1CA34882">
        <w:rPr>
          <w:rFonts w:ascii="Arial" w:hAnsi="Arial" w:cs="Arial"/>
          <w:sz w:val="22"/>
          <w:szCs w:val="22"/>
        </w:rPr>
        <w:t>oužít dílo k požadovanému účelu.</w:t>
      </w:r>
    </w:p>
    <w:p w14:paraId="02401F7F" w14:textId="77777777" w:rsidR="002C102B" w:rsidRPr="00936B10" w:rsidRDefault="002C102B" w:rsidP="004E78D0">
      <w:pPr>
        <w:pStyle w:val="Odstavecseseznamem"/>
        <w:tabs>
          <w:tab w:val="left" w:pos="142"/>
          <w:tab w:val="left" w:pos="567"/>
          <w:tab w:val="left" w:pos="709"/>
          <w:tab w:val="left" w:pos="851"/>
          <w:tab w:val="left" w:pos="1134"/>
        </w:tabs>
        <w:ind w:left="360"/>
        <w:contextualSpacing w:val="0"/>
        <w:jc w:val="both"/>
        <w:rPr>
          <w:rFonts w:ascii="Arial" w:hAnsi="Arial" w:cs="Arial"/>
          <w:sz w:val="22"/>
          <w:szCs w:val="22"/>
        </w:rPr>
      </w:pPr>
    </w:p>
    <w:p w14:paraId="12769B0F" w14:textId="3F9B29E3" w:rsidR="002C102B" w:rsidRDefault="00D94C73" w:rsidP="00BA5848">
      <w:pPr>
        <w:pStyle w:val="Odstavecseseznamem"/>
        <w:numPr>
          <w:ilvl w:val="0"/>
          <w:numId w:val="11"/>
        </w:numPr>
        <w:tabs>
          <w:tab w:val="left" w:pos="142"/>
          <w:tab w:val="left" w:pos="567"/>
          <w:tab w:val="left" w:pos="709"/>
          <w:tab w:val="left" w:pos="851"/>
          <w:tab w:val="left" w:pos="1134"/>
        </w:tabs>
        <w:contextualSpacing w:val="0"/>
        <w:jc w:val="both"/>
        <w:rPr>
          <w:rFonts w:ascii="Arial" w:hAnsi="Arial" w:cs="Arial"/>
          <w:sz w:val="22"/>
          <w:szCs w:val="22"/>
        </w:rPr>
      </w:pPr>
      <w:r w:rsidRPr="00936B10">
        <w:rPr>
          <w:rFonts w:ascii="Arial" w:hAnsi="Arial" w:cs="Arial"/>
          <w:sz w:val="22"/>
          <w:szCs w:val="22"/>
        </w:rPr>
        <w:t xml:space="preserve">Zhotovitel se zavazuje podat </w:t>
      </w:r>
      <w:r w:rsidR="00502E01" w:rsidRPr="00936B10">
        <w:rPr>
          <w:rFonts w:ascii="Arial" w:hAnsi="Arial" w:cs="Arial"/>
          <w:sz w:val="22"/>
          <w:szCs w:val="22"/>
        </w:rPr>
        <w:t xml:space="preserve">písemné </w:t>
      </w:r>
      <w:r w:rsidRPr="00936B10">
        <w:rPr>
          <w:rFonts w:ascii="Arial" w:hAnsi="Arial" w:cs="Arial"/>
          <w:sz w:val="22"/>
          <w:szCs w:val="22"/>
        </w:rPr>
        <w:t>vysvětlení k</w:t>
      </w:r>
      <w:r w:rsidR="002E0039">
        <w:rPr>
          <w:rFonts w:ascii="Arial" w:hAnsi="Arial" w:cs="Arial"/>
          <w:sz w:val="22"/>
          <w:szCs w:val="22"/>
        </w:rPr>
        <w:t xml:space="preserve"> převzatému</w:t>
      </w:r>
      <w:r w:rsidRPr="00936B10">
        <w:rPr>
          <w:rFonts w:ascii="Arial" w:hAnsi="Arial" w:cs="Arial"/>
          <w:sz w:val="22"/>
          <w:szCs w:val="22"/>
        </w:rPr>
        <w:t xml:space="preserve"> znaleckému </w:t>
      </w:r>
      <w:r w:rsidR="002E0039">
        <w:rPr>
          <w:rFonts w:ascii="Arial" w:hAnsi="Arial" w:cs="Arial"/>
          <w:sz w:val="22"/>
          <w:szCs w:val="22"/>
        </w:rPr>
        <w:t>posudku. Znalec buď rozporovanou cenu potvrdí nebo d</w:t>
      </w:r>
      <w:r w:rsidR="00B0440E">
        <w:rPr>
          <w:rFonts w:ascii="Arial" w:hAnsi="Arial" w:cs="Arial"/>
          <w:sz w:val="22"/>
          <w:szCs w:val="22"/>
        </w:rPr>
        <w:t>o</w:t>
      </w:r>
      <w:r w:rsidR="002E0039">
        <w:rPr>
          <w:rFonts w:ascii="Arial" w:hAnsi="Arial" w:cs="Arial"/>
          <w:sz w:val="22"/>
          <w:szCs w:val="22"/>
        </w:rPr>
        <w:t>datkem ZP určí jinak</w:t>
      </w:r>
      <w:r w:rsidR="003A3355">
        <w:rPr>
          <w:rFonts w:ascii="Arial" w:hAnsi="Arial" w:cs="Arial"/>
          <w:sz w:val="22"/>
          <w:szCs w:val="22"/>
        </w:rPr>
        <w:t>.</w:t>
      </w:r>
      <w:r w:rsidRPr="00936B10">
        <w:rPr>
          <w:rFonts w:ascii="Arial" w:hAnsi="Arial" w:cs="Arial"/>
          <w:sz w:val="22"/>
          <w:szCs w:val="22"/>
        </w:rPr>
        <w:t xml:space="preserve"> </w:t>
      </w:r>
      <w:r w:rsidR="00E0346A" w:rsidRPr="00936B10">
        <w:rPr>
          <w:rFonts w:ascii="Arial" w:hAnsi="Arial" w:cs="Arial"/>
          <w:sz w:val="22"/>
          <w:szCs w:val="22"/>
        </w:rPr>
        <w:t xml:space="preserve">Náklady s tím spojené jsou součástí </w:t>
      </w:r>
      <w:r w:rsidR="00397B98" w:rsidRPr="00936B10">
        <w:rPr>
          <w:rFonts w:ascii="Arial" w:hAnsi="Arial" w:cs="Arial"/>
          <w:sz w:val="22"/>
          <w:szCs w:val="22"/>
        </w:rPr>
        <w:t xml:space="preserve">nabídkové a </w:t>
      </w:r>
      <w:r w:rsidR="00E0346A" w:rsidRPr="00936B10">
        <w:rPr>
          <w:rFonts w:ascii="Arial" w:hAnsi="Arial" w:cs="Arial"/>
          <w:sz w:val="22"/>
          <w:szCs w:val="22"/>
        </w:rPr>
        <w:t>sjednané ceny.</w:t>
      </w:r>
    </w:p>
    <w:p w14:paraId="64AA654C" w14:textId="4888063D" w:rsidR="00D94C73" w:rsidRPr="002C102B" w:rsidRDefault="00D94C73" w:rsidP="004E78D0">
      <w:pPr>
        <w:tabs>
          <w:tab w:val="left" w:pos="142"/>
          <w:tab w:val="left" w:pos="567"/>
          <w:tab w:val="left" w:pos="709"/>
          <w:tab w:val="left" w:pos="851"/>
          <w:tab w:val="left" w:pos="1134"/>
        </w:tabs>
        <w:jc w:val="both"/>
        <w:rPr>
          <w:rFonts w:ascii="Arial" w:hAnsi="Arial" w:cs="Arial"/>
          <w:sz w:val="22"/>
          <w:szCs w:val="22"/>
        </w:rPr>
      </w:pPr>
    </w:p>
    <w:p w14:paraId="77FD0419" w14:textId="3EA2BF8F" w:rsidR="00D94C73" w:rsidRDefault="00D94C73" w:rsidP="00BA5848">
      <w:pPr>
        <w:pStyle w:val="Odstavecseseznamem"/>
        <w:numPr>
          <w:ilvl w:val="0"/>
          <w:numId w:val="11"/>
        </w:numPr>
        <w:tabs>
          <w:tab w:val="left" w:pos="142"/>
          <w:tab w:val="left" w:pos="567"/>
          <w:tab w:val="left" w:pos="709"/>
          <w:tab w:val="left" w:pos="851"/>
          <w:tab w:val="left" w:pos="1134"/>
        </w:tabs>
        <w:contextualSpacing w:val="0"/>
        <w:jc w:val="both"/>
        <w:rPr>
          <w:rFonts w:ascii="Arial" w:hAnsi="Arial" w:cs="Arial"/>
          <w:sz w:val="22"/>
          <w:szCs w:val="22"/>
        </w:rPr>
      </w:pPr>
      <w:r w:rsidRPr="00936B10">
        <w:rPr>
          <w:rFonts w:ascii="Arial" w:hAnsi="Arial" w:cs="Arial"/>
          <w:sz w:val="22"/>
          <w:szCs w:val="22"/>
        </w:rPr>
        <w:lastRenderedPageBreak/>
        <w:t>Pokud dílčí plnění obsahuje vady a nedodělky, postupují smluvní s</w:t>
      </w:r>
      <w:r w:rsidR="002C102B">
        <w:rPr>
          <w:rFonts w:ascii="Arial" w:hAnsi="Arial" w:cs="Arial"/>
          <w:sz w:val="22"/>
          <w:szCs w:val="22"/>
        </w:rPr>
        <w:t xml:space="preserve">trany dle čl. VII. této </w:t>
      </w:r>
      <w:r w:rsidR="005A61E3">
        <w:rPr>
          <w:rFonts w:ascii="Arial" w:hAnsi="Arial" w:cs="Arial"/>
          <w:sz w:val="22"/>
          <w:szCs w:val="22"/>
        </w:rPr>
        <w:t>Dohody</w:t>
      </w:r>
      <w:r w:rsidR="002C102B">
        <w:rPr>
          <w:rFonts w:ascii="Arial" w:hAnsi="Arial" w:cs="Arial"/>
          <w:sz w:val="22"/>
          <w:szCs w:val="22"/>
        </w:rPr>
        <w:t>.</w:t>
      </w:r>
    </w:p>
    <w:p w14:paraId="777C9AC7" w14:textId="4A330D10" w:rsidR="002C102B" w:rsidRPr="002C102B" w:rsidRDefault="002C102B" w:rsidP="004E78D0">
      <w:pPr>
        <w:tabs>
          <w:tab w:val="left" w:pos="142"/>
          <w:tab w:val="left" w:pos="567"/>
          <w:tab w:val="left" w:pos="709"/>
          <w:tab w:val="left" w:pos="851"/>
          <w:tab w:val="left" w:pos="1134"/>
        </w:tabs>
        <w:jc w:val="both"/>
        <w:rPr>
          <w:rFonts w:ascii="Arial" w:hAnsi="Arial" w:cs="Arial"/>
          <w:sz w:val="22"/>
          <w:szCs w:val="22"/>
        </w:rPr>
      </w:pPr>
    </w:p>
    <w:p w14:paraId="40933E13" w14:textId="1023B133" w:rsidR="00D94C73" w:rsidRPr="00936B10" w:rsidRDefault="00D94C73" w:rsidP="00BA5848">
      <w:pPr>
        <w:pStyle w:val="Zkladntextodsazen2"/>
        <w:numPr>
          <w:ilvl w:val="0"/>
          <w:numId w:val="11"/>
        </w:numPr>
        <w:tabs>
          <w:tab w:val="left" w:pos="567"/>
        </w:tabs>
        <w:spacing w:after="0" w:line="240" w:lineRule="auto"/>
        <w:jc w:val="both"/>
        <w:rPr>
          <w:rFonts w:ascii="Arial" w:hAnsi="Arial" w:cs="Arial"/>
          <w:sz w:val="22"/>
          <w:szCs w:val="22"/>
        </w:rPr>
      </w:pPr>
      <w:bookmarkStart w:id="3" w:name="_Hlk119919498"/>
      <w:r w:rsidRPr="00936B10">
        <w:rPr>
          <w:rFonts w:ascii="Arial" w:hAnsi="Arial" w:cs="Arial"/>
          <w:sz w:val="22"/>
          <w:szCs w:val="22"/>
        </w:rPr>
        <w:t>Termíny dílčích plnění</w:t>
      </w:r>
      <w:r w:rsidR="00196CCF">
        <w:rPr>
          <w:rFonts w:ascii="Arial" w:hAnsi="Arial" w:cs="Arial"/>
          <w:sz w:val="22"/>
          <w:szCs w:val="22"/>
        </w:rPr>
        <w:t>:</w:t>
      </w:r>
    </w:p>
    <w:p w14:paraId="6BC136A4" w14:textId="34170386" w:rsidR="00D94C73" w:rsidRPr="00936B10" w:rsidRDefault="00D94C73" w:rsidP="00BA5848">
      <w:pPr>
        <w:pStyle w:val="Zkladntextodsazen2"/>
        <w:numPr>
          <w:ilvl w:val="0"/>
          <w:numId w:val="20"/>
        </w:numPr>
        <w:tabs>
          <w:tab w:val="left" w:pos="284"/>
          <w:tab w:val="left" w:pos="567"/>
          <w:tab w:val="left" w:pos="1418"/>
        </w:tabs>
        <w:spacing w:after="0" w:line="240" w:lineRule="auto"/>
        <w:rPr>
          <w:rFonts w:ascii="Arial" w:hAnsi="Arial" w:cs="Arial"/>
          <w:sz w:val="22"/>
          <w:szCs w:val="22"/>
        </w:rPr>
      </w:pPr>
      <w:r w:rsidRPr="00936B10">
        <w:rPr>
          <w:rFonts w:ascii="Arial" w:hAnsi="Arial" w:cs="Arial"/>
          <w:sz w:val="22"/>
          <w:szCs w:val="22"/>
        </w:rPr>
        <w:t xml:space="preserve">Zahájení dílčího plnění – </w:t>
      </w:r>
      <w:r w:rsidR="00821B13" w:rsidRPr="00936B10">
        <w:rPr>
          <w:rFonts w:ascii="Arial" w:hAnsi="Arial" w:cs="Arial"/>
          <w:sz w:val="22"/>
          <w:szCs w:val="22"/>
        </w:rPr>
        <w:t>dnem potvrzení (akceptace) Objednávky.</w:t>
      </w:r>
    </w:p>
    <w:p w14:paraId="4DD92052" w14:textId="7161E89D" w:rsidR="00936B10" w:rsidRPr="00936B10" w:rsidRDefault="00D94C73" w:rsidP="00BA5848">
      <w:pPr>
        <w:pStyle w:val="Zkladntextodsazen2"/>
        <w:numPr>
          <w:ilvl w:val="0"/>
          <w:numId w:val="20"/>
        </w:numPr>
        <w:tabs>
          <w:tab w:val="left" w:pos="0"/>
          <w:tab w:val="left" w:pos="567"/>
        </w:tabs>
        <w:spacing w:after="0" w:line="240" w:lineRule="auto"/>
        <w:ind w:left="567" w:hanging="207"/>
        <w:jc w:val="both"/>
        <w:rPr>
          <w:rFonts w:ascii="Arial" w:hAnsi="Arial" w:cs="Arial"/>
          <w:sz w:val="22"/>
          <w:szCs w:val="22"/>
        </w:rPr>
      </w:pPr>
      <w:r w:rsidRPr="00936B10">
        <w:rPr>
          <w:rFonts w:ascii="Arial" w:hAnsi="Arial" w:cs="Arial"/>
          <w:sz w:val="22"/>
          <w:szCs w:val="22"/>
        </w:rPr>
        <w:t>Ukončení dílčího plnění – do 30</w:t>
      </w:r>
      <w:r w:rsidR="00E57EC6" w:rsidRPr="00936B10">
        <w:rPr>
          <w:rFonts w:ascii="Arial" w:hAnsi="Arial" w:cs="Arial"/>
          <w:sz w:val="22"/>
          <w:szCs w:val="22"/>
        </w:rPr>
        <w:t>-</w:t>
      </w:r>
      <w:r w:rsidR="00693792" w:rsidRPr="00936B10">
        <w:rPr>
          <w:rFonts w:ascii="Arial" w:hAnsi="Arial" w:cs="Arial"/>
          <w:sz w:val="22"/>
          <w:szCs w:val="22"/>
        </w:rPr>
        <w:t>ti</w:t>
      </w:r>
      <w:r w:rsidRPr="00936B10">
        <w:rPr>
          <w:rFonts w:ascii="Arial" w:hAnsi="Arial" w:cs="Arial"/>
          <w:sz w:val="22"/>
          <w:szCs w:val="22"/>
        </w:rPr>
        <w:t xml:space="preserve"> kalendářních dní od</w:t>
      </w:r>
      <w:r w:rsidR="00AF14FC" w:rsidRPr="00936B10">
        <w:rPr>
          <w:rFonts w:ascii="Arial" w:hAnsi="Arial" w:cs="Arial"/>
          <w:sz w:val="22"/>
          <w:szCs w:val="22"/>
        </w:rPr>
        <w:t xml:space="preserve">e dne potvrzení </w:t>
      </w:r>
      <w:r w:rsidR="00FC13AB">
        <w:rPr>
          <w:rFonts w:ascii="Arial" w:hAnsi="Arial" w:cs="Arial"/>
          <w:sz w:val="22"/>
          <w:szCs w:val="22"/>
        </w:rPr>
        <w:t>O</w:t>
      </w:r>
      <w:r w:rsidR="00FC13AB" w:rsidRPr="00936B10">
        <w:rPr>
          <w:rFonts w:ascii="Arial" w:hAnsi="Arial" w:cs="Arial"/>
          <w:sz w:val="22"/>
          <w:szCs w:val="22"/>
        </w:rPr>
        <w:t>bjednávky</w:t>
      </w:r>
      <w:r w:rsidR="00821B13" w:rsidRPr="00936B10">
        <w:rPr>
          <w:rFonts w:ascii="Arial" w:hAnsi="Arial" w:cs="Arial"/>
          <w:sz w:val="22"/>
          <w:szCs w:val="22"/>
        </w:rPr>
        <w:t xml:space="preserve">, pokud </w:t>
      </w:r>
      <w:r w:rsidR="00FC13AB">
        <w:rPr>
          <w:rFonts w:ascii="Arial" w:hAnsi="Arial" w:cs="Arial"/>
          <w:sz w:val="22"/>
          <w:szCs w:val="22"/>
        </w:rPr>
        <w:t>O</w:t>
      </w:r>
      <w:r w:rsidR="00FC13AB" w:rsidRPr="00936B10">
        <w:rPr>
          <w:rFonts w:ascii="Arial" w:hAnsi="Arial" w:cs="Arial"/>
          <w:sz w:val="22"/>
          <w:szCs w:val="22"/>
        </w:rPr>
        <w:t xml:space="preserve">bjednávkou </w:t>
      </w:r>
      <w:r w:rsidR="00821B13" w:rsidRPr="00936B10">
        <w:rPr>
          <w:rFonts w:ascii="Arial" w:hAnsi="Arial" w:cs="Arial"/>
          <w:sz w:val="22"/>
          <w:szCs w:val="22"/>
        </w:rPr>
        <w:t>nebyl</w:t>
      </w:r>
      <w:r w:rsidR="001B6214" w:rsidRPr="00936B10">
        <w:rPr>
          <w:rFonts w:ascii="Arial" w:hAnsi="Arial" w:cs="Arial"/>
          <w:sz w:val="22"/>
          <w:szCs w:val="22"/>
        </w:rPr>
        <w:t>o</w:t>
      </w:r>
      <w:r w:rsidR="00821B13" w:rsidRPr="00936B10">
        <w:rPr>
          <w:rFonts w:ascii="Arial" w:hAnsi="Arial" w:cs="Arial"/>
          <w:sz w:val="22"/>
          <w:szCs w:val="22"/>
        </w:rPr>
        <w:t xml:space="preserve"> dohodnut</w:t>
      </w:r>
      <w:r w:rsidR="001B6214" w:rsidRPr="00936B10">
        <w:rPr>
          <w:rFonts w:ascii="Arial" w:hAnsi="Arial" w:cs="Arial"/>
          <w:sz w:val="22"/>
          <w:szCs w:val="22"/>
        </w:rPr>
        <w:t>o</w:t>
      </w:r>
      <w:r w:rsidR="00821B13" w:rsidRPr="00936B10">
        <w:rPr>
          <w:rFonts w:ascii="Arial" w:hAnsi="Arial" w:cs="Arial"/>
          <w:sz w:val="22"/>
          <w:szCs w:val="22"/>
        </w:rPr>
        <w:t xml:space="preserve"> </w:t>
      </w:r>
      <w:r w:rsidR="00DC679C" w:rsidRPr="00936B10">
        <w:rPr>
          <w:rFonts w:ascii="Arial" w:hAnsi="Arial" w:cs="Arial"/>
          <w:sz w:val="22"/>
          <w:szCs w:val="22"/>
        </w:rPr>
        <w:t>jin</w:t>
      </w:r>
      <w:r w:rsidR="001B6214" w:rsidRPr="00936B10">
        <w:rPr>
          <w:rFonts w:ascii="Arial" w:hAnsi="Arial" w:cs="Arial"/>
          <w:sz w:val="22"/>
          <w:szCs w:val="22"/>
        </w:rPr>
        <w:t>ak</w:t>
      </w:r>
      <w:r w:rsidR="00DC679C" w:rsidRPr="00936B10">
        <w:rPr>
          <w:rFonts w:ascii="Arial" w:hAnsi="Arial" w:cs="Arial"/>
          <w:sz w:val="22"/>
          <w:szCs w:val="22"/>
        </w:rPr>
        <w:t>.</w:t>
      </w:r>
      <w:r w:rsidR="006C0CAB">
        <w:rPr>
          <w:rFonts w:ascii="Arial" w:hAnsi="Arial" w:cs="Arial"/>
          <w:sz w:val="22"/>
          <w:szCs w:val="22"/>
        </w:rPr>
        <w:t xml:space="preserve"> Prodloužení termínu plnění již akceptované </w:t>
      </w:r>
      <w:r w:rsidR="00FC13AB">
        <w:rPr>
          <w:rFonts w:ascii="Arial" w:hAnsi="Arial" w:cs="Arial"/>
          <w:sz w:val="22"/>
          <w:szCs w:val="22"/>
        </w:rPr>
        <w:t>O</w:t>
      </w:r>
      <w:r w:rsidR="006C0CAB">
        <w:rPr>
          <w:rFonts w:ascii="Arial" w:hAnsi="Arial" w:cs="Arial"/>
          <w:sz w:val="22"/>
          <w:szCs w:val="22"/>
        </w:rPr>
        <w:t xml:space="preserve">bjednávky lze v odůvodněných případech </w:t>
      </w:r>
      <w:r w:rsidR="00DC6D29">
        <w:rPr>
          <w:rFonts w:ascii="Arial" w:hAnsi="Arial" w:cs="Arial"/>
          <w:sz w:val="22"/>
          <w:szCs w:val="22"/>
        </w:rPr>
        <w:t xml:space="preserve">mezi smluvními stranami </w:t>
      </w:r>
      <w:r w:rsidR="006C0CAB">
        <w:rPr>
          <w:rFonts w:ascii="Arial" w:hAnsi="Arial" w:cs="Arial"/>
          <w:sz w:val="22"/>
          <w:szCs w:val="22"/>
        </w:rPr>
        <w:t xml:space="preserve">dohodnout i v průběhu plnění </w:t>
      </w:r>
      <w:r w:rsidR="003715A4">
        <w:rPr>
          <w:rFonts w:ascii="Arial" w:hAnsi="Arial" w:cs="Arial"/>
          <w:sz w:val="22"/>
          <w:szCs w:val="22"/>
        </w:rPr>
        <w:t>této Objednávky</w:t>
      </w:r>
      <w:r w:rsidR="006C0CAB">
        <w:rPr>
          <w:rFonts w:ascii="Arial" w:hAnsi="Arial" w:cs="Arial"/>
          <w:sz w:val="22"/>
          <w:szCs w:val="22"/>
        </w:rPr>
        <w:t>.</w:t>
      </w:r>
      <w:r w:rsidRPr="00936B10">
        <w:rPr>
          <w:rFonts w:ascii="Arial" w:hAnsi="Arial" w:cs="Arial"/>
          <w:sz w:val="22"/>
          <w:szCs w:val="22"/>
        </w:rPr>
        <w:t xml:space="preserve">    </w:t>
      </w:r>
    </w:p>
    <w:bookmarkEnd w:id="3"/>
    <w:p w14:paraId="6E5A2650" w14:textId="25A166E2" w:rsidR="00D94C73" w:rsidRPr="00936B10" w:rsidRDefault="00D94C73" w:rsidP="004E78D0">
      <w:pPr>
        <w:pStyle w:val="Zkladntextodsazen2"/>
        <w:tabs>
          <w:tab w:val="left" w:pos="0"/>
          <w:tab w:val="left" w:pos="567"/>
          <w:tab w:val="left" w:pos="1134"/>
        </w:tabs>
        <w:spacing w:after="0" w:line="240" w:lineRule="auto"/>
        <w:ind w:left="0"/>
        <w:rPr>
          <w:rFonts w:ascii="Arial" w:hAnsi="Arial" w:cs="Arial"/>
          <w:sz w:val="22"/>
          <w:szCs w:val="22"/>
        </w:rPr>
      </w:pPr>
    </w:p>
    <w:p w14:paraId="78650B3B" w14:textId="71CC3DC4" w:rsidR="009165DF" w:rsidRPr="00D564EC" w:rsidRDefault="00AF14FC" w:rsidP="00BA5848">
      <w:pPr>
        <w:pStyle w:val="Zkladntextodsazen2"/>
        <w:numPr>
          <w:ilvl w:val="0"/>
          <w:numId w:val="11"/>
        </w:numPr>
        <w:tabs>
          <w:tab w:val="left" w:pos="567"/>
        </w:tabs>
        <w:spacing w:after="0" w:line="240" w:lineRule="auto"/>
        <w:jc w:val="both"/>
        <w:rPr>
          <w:rFonts w:ascii="Arial" w:hAnsi="Arial" w:cs="Arial"/>
          <w:sz w:val="22"/>
          <w:szCs w:val="22"/>
        </w:rPr>
      </w:pPr>
      <w:r w:rsidRPr="00D564EC">
        <w:rPr>
          <w:rFonts w:ascii="Arial" w:hAnsi="Arial" w:cs="Arial"/>
          <w:sz w:val="22"/>
          <w:szCs w:val="22"/>
        </w:rPr>
        <w:t>P</w:t>
      </w:r>
      <w:r w:rsidR="00D94C73" w:rsidRPr="00D564EC">
        <w:rPr>
          <w:rFonts w:ascii="Arial" w:hAnsi="Arial" w:cs="Arial"/>
          <w:sz w:val="22"/>
          <w:szCs w:val="22"/>
        </w:rPr>
        <w:t xml:space="preserve">lnění je dokončeno protokolárním převzetím </w:t>
      </w:r>
      <w:r w:rsidR="002570C7" w:rsidRPr="00D564EC">
        <w:rPr>
          <w:rFonts w:ascii="Arial" w:hAnsi="Arial" w:cs="Arial"/>
          <w:sz w:val="22"/>
          <w:szCs w:val="22"/>
        </w:rPr>
        <w:t>znaleckého posudku</w:t>
      </w:r>
      <w:r w:rsidR="00976BC8" w:rsidRPr="00D564EC">
        <w:rPr>
          <w:rFonts w:ascii="Arial" w:hAnsi="Arial" w:cs="Arial"/>
          <w:sz w:val="22"/>
          <w:szCs w:val="22"/>
        </w:rPr>
        <w:t xml:space="preserve"> s podpisem objednatele, který je zaslán zhotoviteli formou e-mailu.</w:t>
      </w:r>
      <w:r w:rsidR="009165DF" w:rsidRPr="00D564EC">
        <w:rPr>
          <w:rFonts w:ascii="Arial" w:hAnsi="Arial" w:cs="Arial"/>
          <w:sz w:val="22"/>
          <w:szCs w:val="22"/>
        </w:rPr>
        <w:t xml:space="preserve"> Objednatel dílo převezme ve lhůtě</w:t>
      </w:r>
      <w:r w:rsidR="00A261EE" w:rsidRPr="00D564EC">
        <w:rPr>
          <w:rFonts w:ascii="Arial" w:hAnsi="Arial" w:cs="Arial"/>
          <w:sz w:val="22"/>
          <w:szCs w:val="22"/>
        </w:rPr>
        <w:t xml:space="preserve"> do</w:t>
      </w:r>
      <w:r w:rsidR="009165DF" w:rsidRPr="00D564EC">
        <w:rPr>
          <w:rFonts w:ascii="Arial" w:hAnsi="Arial" w:cs="Arial"/>
          <w:sz w:val="22"/>
          <w:szCs w:val="22"/>
        </w:rPr>
        <w:t xml:space="preserve"> 30 kalendářních dnů od doručení díla, pokud </w:t>
      </w:r>
      <w:r w:rsidRPr="00D564EC">
        <w:rPr>
          <w:rFonts w:ascii="Arial" w:hAnsi="Arial" w:cs="Arial"/>
          <w:sz w:val="22"/>
          <w:szCs w:val="22"/>
        </w:rPr>
        <w:t xml:space="preserve">nejsou důvody pro nepřevzetí podle </w:t>
      </w:r>
      <w:r w:rsidR="009165DF" w:rsidRPr="00D564EC">
        <w:rPr>
          <w:rFonts w:ascii="Arial" w:hAnsi="Arial" w:cs="Arial"/>
          <w:sz w:val="22"/>
          <w:szCs w:val="22"/>
        </w:rPr>
        <w:t>odst.</w:t>
      </w:r>
      <w:r w:rsidR="002C102B" w:rsidRPr="00D564EC">
        <w:rPr>
          <w:rFonts w:ascii="Arial" w:hAnsi="Arial" w:cs="Arial"/>
          <w:sz w:val="22"/>
          <w:szCs w:val="22"/>
        </w:rPr>
        <w:t xml:space="preserve"> </w:t>
      </w:r>
      <w:r w:rsidR="009165DF" w:rsidRPr="00D564EC">
        <w:rPr>
          <w:rFonts w:ascii="Arial" w:hAnsi="Arial" w:cs="Arial"/>
          <w:sz w:val="22"/>
          <w:szCs w:val="22"/>
        </w:rPr>
        <w:t>3</w:t>
      </w:r>
      <w:r w:rsidR="002C102B" w:rsidRPr="00D564EC">
        <w:rPr>
          <w:rFonts w:ascii="Arial" w:hAnsi="Arial" w:cs="Arial"/>
          <w:sz w:val="22"/>
          <w:szCs w:val="22"/>
        </w:rPr>
        <w:t xml:space="preserve"> </w:t>
      </w:r>
      <w:r w:rsidR="009165DF" w:rsidRPr="00D564EC">
        <w:rPr>
          <w:rFonts w:ascii="Arial" w:hAnsi="Arial" w:cs="Arial"/>
          <w:sz w:val="22"/>
          <w:szCs w:val="22"/>
        </w:rPr>
        <w:t>čl. IV.</w:t>
      </w:r>
      <w:r w:rsidR="003715A4">
        <w:rPr>
          <w:rFonts w:ascii="Arial" w:hAnsi="Arial" w:cs="Arial"/>
          <w:sz w:val="22"/>
          <w:szCs w:val="22"/>
        </w:rPr>
        <w:t xml:space="preserve"> této Dohody.</w:t>
      </w:r>
      <w:r w:rsidR="009165DF" w:rsidRPr="00D564EC">
        <w:rPr>
          <w:rFonts w:ascii="Arial" w:hAnsi="Arial" w:cs="Arial"/>
          <w:sz w:val="22"/>
          <w:szCs w:val="22"/>
        </w:rPr>
        <w:t xml:space="preserve"> </w:t>
      </w:r>
    </w:p>
    <w:p w14:paraId="020AD13B" w14:textId="77777777" w:rsidR="003715A4" w:rsidRDefault="00AF14FC" w:rsidP="004E78D0">
      <w:pPr>
        <w:pStyle w:val="Odstavecseseznamem"/>
        <w:ind w:left="360"/>
        <w:contextualSpacing w:val="0"/>
        <w:jc w:val="both"/>
        <w:rPr>
          <w:rFonts w:ascii="Arial" w:hAnsi="Arial" w:cs="Arial"/>
          <w:sz w:val="22"/>
          <w:szCs w:val="22"/>
        </w:rPr>
      </w:pPr>
      <w:r w:rsidRPr="00936B10">
        <w:rPr>
          <w:rFonts w:ascii="Arial" w:hAnsi="Arial" w:cs="Arial"/>
          <w:sz w:val="22"/>
          <w:szCs w:val="22"/>
        </w:rPr>
        <w:t xml:space="preserve">Vzor </w:t>
      </w:r>
      <w:r w:rsidR="001B6214" w:rsidRPr="00936B10">
        <w:rPr>
          <w:rFonts w:ascii="Arial" w:hAnsi="Arial" w:cs="Arial"/>
          <w:sz w:val="22"/>
          <w:szCs w:val="22"/>
        </w:rPr>
        <w:t>protokolu o nepřevzetí dí</w:t>
      </w:r>
      <w:r w:rsidR="00E15BE4" w:rsidRPr="00936B10">
        <w:rPr>
          <w:rFonts w:ascii="Arial" w:hAnsi="Arial" w:cs="Arial"/>
          <w:sz w:val="22"/>
          <w:szCs w:val="22"/>
        </w:rPr>
        <w:t>la je v P</w:t>
      </w:r>
      <w:r w:rsidRPr="00936B10">
        <w:rPr>
          <w:rFonts w:ascii="Arial" w:hAnsi="Arial" w:cs="Arial"/>
          <w:sz w:val="22"/>
          <w:szCs w:val="22"/>
        </w:rPr>
        <w:t>říloze č.</w:t>
      </w:r>
      <w:r w:rsidR="001B6214" w:rsidRPr="00936B10">
        <w:rPr>
          <w:rFonts w:ascii="Arial" w:hAnsi="Arial" w:cs="Arial"/>
          <w:sz w:val="22"/>
          <w:szCs w:val="22"/>
        </w:rPr>
        <w:t xml:space="preserve"> </w:t>
      </w:r>
      <w:r w:rsidR="00E15BE4" w:rsidRPr="00936B10">
        <w:rPr>
          <w:rFonts w:ascii="Arial" w:hAnsi="Arial" w:cs="Arial"/>
          <w:sz w:val="22"/>
          <w:szCs w:val="22"/>
        </w:rPr>
        <w:t>5</w:t>
      </w:r>
      <w:r w:rsidRPr="00936B10">
        <w:rPr>
          <w:rFonts w:ascii="Arial" w:hAnsi="Arial" w:cs="Arial"/>
          <w:sz w:val="22"/>
          <w:szCs w:val="22"/>
        </w:rPr>
        <w:t xml:space="preserve"> této </w:t>
      </w:r>
      <w:r w:rsidR="005A61E3">
        <w:rPr>
          <w:rFonts w:ascii="Arial" w:hAnsi="Arial" w:cs="Arial"/>
          <w:sz w:val="22"/>
          <w:szCs w:val="22"/>
        </w:rPr>
        <w:t>Dohody</w:t>
      </w:r>
      <w:r w:rsidRPr="00936B10">
        <w:rPr>
          <w:rFonts w:ascii="Arial" w:hAnsi="Arial" w:cs="Arial"/>
          <w:sz w:val="22"/>
          <w:szCs w:val="22"/>
        </w:rPr>
        <w:t>.</w:t>
      </w:r>
      <w:r w:rsidR="003715A4" w:rsidRPr="003715A4">
        <w:rPr>
          <w:rFonts w:ascii="Arial" w:hAnsi="Arial" w:cs="Arial"/>
          <w:sz w:val="22"/>
          <w:szCs w:val="22"/>
        </w:rPr>
        <w:t xml:space="preserve"> </w:t>
      </w:r>
    </w:p>
    <w:p w14:paraId="358901B6" w14:textId="5425C6B2" w:rsidR="00D94C73" w:rsidRPr="002C102B" w:rsidRDefault="003715A4" w:rsidP="004E78D0">
      <w:pPr>
        <w:pStyle w:val="Odstavecseseznamem"/>
        <w:ind w:left="360"/>
        <w:contextualSpacing w:val="0"/>
        <w:jc w:val="both"/>
        <w:rPr>
          <w:rFonts w:ascii="Arial" w:hAnsi="Arial" w:cs="Arial"/>
          <w:sz w:val="22"/>
          <w:szCs w:val="22"/>
          <w:highlight w:val="yellow"/>
        </w:rPr>
      </w:pPr>
      <w:r w:rsidRPr="00936B10">
        <w:rPr>
          <w:rFonts w:ascii="Arial" w:hAnsi="Arial" w:cs="Arial"/>
          <w:sz w:val="22"/>
          <w:szCs w:val="22"/>
        </w:rPr>
        <w:t xml:space="preserve">Vzor protokolu o převzetí díla je v Příloze č. </w:t>
      </w:r>
      <w:r w:rsidR="00326F49">
        <w:rPr>
          <w:rFonts w:ascii="Arial" w:hAnsi="Arial" w:cs="Arial"/>
          <w:sz w:val="22"/>
          <w:szCs w:val="22"/>
        </w:rPr>
        <w:t>4</w:t>
      </w:r>
      <w:r w:rsidRPr="00936B10">
        <w:rPr>
          <w:rFonts w:ascii="Arial" w:hAnsi="Arial" w:cs="Arial"/>
          <w:sz w:val="22"/>
          <w:szCs w:val="22"/>
        </w:rPr>
        <w:t xml:space="preserve"> této </w:t>
      </w:r>
      <w:r>
        <w:rPr>
          <w:rFonts w:ascii="Arial" w:hAnsi="Arial" w:cs="Arial"/>
          <w:sz w:val="22"/>
          <w:szCs w:val="22"/>
        </w:rPr>
        <w:t>Dohody</w:t>
      </w:r>
      <w:r w:rsidRPr="00936B10">
        <w:rPr>
          <w:rFonts w:ascii="Arial" w:hAnsi="Arial" w:cs="Arial"/>
          <w:sz w:val="22"/>
          <w:szCs w:val="22"/>
        </w:rPr>
        <w:t>.</w:t>
      </w:r>
      <w:r w:rsidR="00326F49">
        <w:rPr>
          <w:rFonts w:ascii="Arial" w:hAnsi="Arial" w:cs="Arial"/>
          <w:sz w:val="22"/>
          <w:szCs w:val="22"/>
        </w:rPr>
        <w:t xml:space="preserve"> </w:t>
      </w:r>
      <w:r w:rsidR="00C1314F" w:rsidRPr="00936B10">
        <w:rPr>
          <w:rFonts w:ascii="Arial" w:hAnsi="Arial" w:cs="Arial"/>
          <w:sz w:val="22"/>
          <w:szCs w:val="22"/>
        </w:rPr>
        <w:t xml:space="preserve">Za tento protokol lze považovat </w:t>
      </w:r>
      <w:r w:rsidR="006C0CAB">
        <w:rPr>
          <w:rFonts w:ascii="Arial" w:hAnsi="Arial" w:cs="Arial"/>
          <w:sz w:val="22"/>
          <w:szCs w:val="22"/>
        </w:rPr>
        <w:t xml:space="preserve">také </w:t>
      </w:r>
      <w:r w:rsidR="00AF14FC" w:rsidRPr="00936B10">
        <w:rPr>
          <w:rFonts w:ascii="Arial" w:hAnsi="Arial" w:cs="Arial"/>
          <w:sz w:val="22"/>
          <w:szCs w:val="22"/>
        </w:rPr>
        <w:t xml:space="preserve">písemné </w:t>
      </w:r>
      <w:r w:rsidR="00C1314F" w:rsidRPr="00936B10">
        <w:rPr>
          <w:rFonts w:ascii="Arial" w:hAnsi="Arial" w:cs="Arial"/>
          <w:sz w:val="22"/>
          <w:szCs w:val="22"/>
        </w:rPr>
        <w:t xml:space="preserve">sdělení, že </w:t>
      </w:r>
      <w:r w:rsidR="00AF14FC" w:rsidRPr="00936B10">
        <w:rPr>
          <w:rFonts w:ascii="Arial" w:hAnsi="Arial" w:cs="Arial"/>
          <w:sz w:val="22"/>
          <w:szCs w:val="22"/>
        </w:rPr>
        <w:t xml:space="preserve">znalecký posudek </w:t>
      </w:r>
      <w:r w:rsidR="00C1314F" w:rsidRPr="00936B10">
        <w:rPr>
          <w:rFonts w:ascii="Arial" w:hAnsi="Arial" w:cs="Arial"/>
          <w:sz w:val="22"/>
          <w:szCs w:val="22"/>
        </w:rPr>
        <w:t>byl</w:t>
      </w:r>
      <w:r w:rsidR="00AF14FC" w:rsidRPr="00936B10">
        <w:rPr>
          <w:rFonts w:ascii="Arial" w:hAnsi="Arial" w:cs="Arial"/>
          <w:sz w:val="22"/>
          <w:szCs w:val="22"/>
        </w:rPr>
        <w:t xml:space="preserve"> objednatelem</w:t>
      </w:r>
      <w:r w:rsidR="00C1314F" w:rsidRPr="00936B10">
        <w:rPr>
          <w:rFonts w:ascii="Arial" w:hAnsi="Arial" w:cs="Arial"/>
          <w:sz w:val="22"/>
          <w:szCs w:val="22"/>
        </w:rPr>
        <w:t xml:space="preserve"> převzat a je</w:t>
      </w:r>
      <w:r w:rsidR="00A261EE" w:rsidRPr="00936B10">
        <w:rPr>
          <w:rFonts w:ascii="Arial" w:hAnsi="Arial" w:cs="Arial"/>
          <w:sz w:val="22"/>
          <w:szCs w:val="22"/>
        </w:rPr>
        <w:t xml:space="preserve"> </w:t>
      </w:r>
      <w:r w:rsidR="00C1314F" w:rsidRPr="00936B10">
        <w:rPr>
          <w:rFonts w:ascii="Arial" w:hAnsi="Arial" w:cs="Arial"/>
          <w:sz w:val="22"/>
          <w:szCs w:val="22"/>
        </w:rPr>
        <w:t>možné vystavit fakturu.</w:t>
      </w:r>
    </w:p>
    <w:p w14:paraId="6413655A" w14:textId="77777777" w:rsidR="00D94C73" w:rsidRPr="002C102B" w:rsidRDefault="00D94C73" w:rsidP="00936B10">
      <w:pPr>
        <w:tabs>
          <w:tab w:val="left" w:pos="0"/>
          <w:tab w:val="left" w:pos="851"/>
          <w:tab w:val="left" w:pos="1134"/>
        </w:tabs>
        <w:rPr>
          <w:rFonts w:ascii="Arial" w:hAnsi="Arial" w:cs="Arial"/>
        </w:rPr>
      </w:pPr>
    </w:p>
    <w:p w14:paraId="57241D6A" w14:textId="77777777" w:rsidR="00D94C73" w:rsidRPr="002C102B" w:rsidRDefault="00D94C73" w:rsidP="00936B10">
      <w:pPr>
        <w:jc w:val="center"/>
        <w:rPr>
          <w:rFonts w:ascii="Arial" w:hAnsi="Arial" w:cs="Arial"/>
          <w:b/>
          <w:bCs/>
          <w:snapToGrid w:val="0"/>
        </w:rPr>
      </w:pPr>
      <w:r w:rsidRPr="002C102B">
        <w:rPr>
          <w:rFonts w:ascii="Arial" w:hAnsi="Arial" w:cs="Arial"/>
          <w:b/>
          <w:bCs/>
          <w:snapToGrid w:val="0"/>
        </w:rPr>
        <w:t>Čl. V.</w:t>
      </w:r>
    </w:p>
    <w:p w14:paraId="1F893EAE" w14:textId="77777777" w:rsidR="00D94C73" w:rsidRPr="002C102B" w:rsidRDefault="00D94C73" w:rsidP="00936B10">
      <w:pPr>
        <w:pStyle w:val="Nadpis3"/>
        <w:numPr>
          <w:ilvl w:val="0"/>
          <w:numId w:val="0"/>
        </w:numPr>
        <w:spacing w:before="0"/>
        <w:jc w:val="center"/>
        <w:rPr>
          <w:rFonts w:ascii="Arial" w:hAnsi="Arial" w:cs="Arial"/>
          <w:b/>
          <w:szCs w:val="24"/>
        </w:rPr>
      </w:pPr>
      <w:r w:rsidRPr="002C102B">
        <w:rPr>
          <w:rFonts w:ascii="Arial" w:hAnsi="Arial" w:cs="Arial"/>
          <w:b/>
          <w:szCs w:val="24"/>
        </w:rPr>
        <w:t>Cena za provedení díla</w:t>
      </w:r>
    </w:p>
    <w:p w14:paraId="4CF0561C" w14:textId="05AF051B" w:rsidR="00D94C73" w:rsidRDefault="002570C7" w:rsidP="00BA5848">
      <w:pPr>
        <w:pStyle w:val="Odstavecseseznamem"/>
        <w:numPr>
          <w:ilvl w:val="0"/>
          <w:numId w:val="14"/>
        </w:numPr>
        <w:jc w:val="both"/>
        <w:rPr>
          <w:rFonts w:ascii="Arial" w:hAnsi="Arial" w:cs="Arial"/>
          <w:sz w:val="22"/>
          <w:szCs w:val="22"/>
        </w:rPr>
      </w:pPr>
      <w:r w:rsidRPr="00936B10">
        <w:rPr>
          <w:rFonts w:ascii="Arial" w:hAnsi="Arial" w:cs="Arial"/>
          <w:sz w:val="22"/>
          <w:szCs w:val="22"/>
        </w:rPr>
        <w:t xml:space="preserve">Cena za </w:t>
      </w:r>
      <w:r w:rsidR="00552C17" w:rsidRPr="00936B10">
        <w:rPr>
          <w:rFonts w:ascii="Arial" w:hAnsi="Arial" w:cs="Arial"/>
          <w:sz w:val="22"/>
          <w:szCs w:val="22"/>
        </w:rPr>
        <w:t>znalecký posudek</w:t>
      </w:r>
      <w:r w:rsidR="00395E82" w:rsidRPr="00936B10">
        <w:rPr>
          <w:rFonts w:ascii="Arial" w:hAnsi="Arial" w:cs="Arial"/>
          <w:sz w:val="22"/>
          <w:szCs w:val="22"/>
        </w:rPr>
        <w:t xml:space="preserve"> bude vypočtena</w:t>
      </w:r>
      <w:r w:rsidRPr="00936B10">
        <w:rPr>
          <w:rFonts w:ascii="Arial" w:hAnsi="Arial" w:cs="Arial"/>
          <w:sz w:val="22"/>
          <w:szCs w:val="22"/>
        </w:rPr>
        <w:t xml:space="preserve"> na základě konkrétní Objednávky (dále jen „Cena“)</w:t>
      </w:r>
      <w:r w:rsidR="00552C17" w:rsidRPr="00936B10">
        <w:rPr>
          <w:rFonts w:ascii="Arial" w:hAnsi="Arial" w:cs="Arial"/>
          <w:sz w:val="22"/>
          <w:szCs w:val="22"/>
        </w:rPr>
        <w:t>,</w:t>
      </w:r>
      <w:r w:rsidRPr="00936B10">
        <w:rPr>
          <w:rFonts w:ascii="Arial" w:hAnsi="Arial" w:cs="Arial"/>
          <w:sz w:val="22"/>
          <w:szCs w:val="22"/>
        </w:rPr>
        <w:t xml:space="preserve"> </w:t>
      </w:r>
      <w:r w:rsidR="00552C17" w:rsidRPr="00936B10">
        <w:rPr>
          <w:rFonts w:ascii="Arial" w:hAnsi="Arial" w:cs="Arial"/>
          <w:sz w:val="22"/>
          <w:szCs w:val="22"/>
        </w:rPr>
        <w:t xml:space="preserve">v členění podle položek </w:t>
      </w:r>
      <w:r w:rsidR="00AF760D" w:rsidRPr="00936B10">
        <w:rPr>
          <w:rFonts w:ascii="Arial" w:hAnsi="Arial" w:cs="Arial"/>
          <w:sz w:val="22"/>
          <w:szCs w:val="22"/>
        </w:rPr>
        <w:t>jednotkových</w:t>
      </w:r>
      <w:r w:rsidR="00552C17" w:rsidRPr="00936B10">
        <w:rPr>
          <w:rFonts w:ascii="Arial" w:hAnsi="Arial" w:cs="Arial"/>
          <w:sz w:val="22"/>
          <w:szCs w:val="22"/>
        </w:rPr>
        <w:t xml:space="preserve"> cen </w:t>
      </w:r>
      <w:r w:rsidR="00395E82" w:rsidRPr="00936B10">
        <w:rPr>
          <w:rFonts w:ascii="Arial" w:hAnsi="Arial" w:cs="Arial"/>
          <w:sz w:val="22"/>
          <w:szCs w:val="22"/>
        </w:rPr>
        <w:t xml:space="preserve">jednotlivých zhotovitelů podle </w:t>
      </w:r>
      <w:r w:rsidR="00AF760D" w:rsidRPr="00936B10">
        <w:rPr>
          <w:rFonts w:ascii="Arial" w:hAnsi="Arial" w:cs="Arial"/>
          <w:sz w:val="22"/>
          <w:szCs w:val="22"/>
        </w:rPr>
        <w:t>Příloh</w:t>
      </w:r>
      <w:r w:rsidR="00395E82" w:rsidRPr="00936B10">
        <w:rPr>
          <w:rFonts w:ascii="Arial" w:hAnsi="Arial" w:cs="Arial"/>
          <w:sz w:val="22"/>
          <w:szCs w:val="22"/>
        </w:rPr>
        <w:t>y</w:t>
      </w:r>
      <w:r w:rsidR="00AF760D" w:rsidRPr="00936B10">
        <w:rPr>
          <w:rFonts w:ascii="Arial" w:hAnsi="Arial" w:cs="Arial"/>
          <w:sz w:val="22"/>
          <w:szCs w:val="22"/>
        </w:rPr>
        <w:t xml:space="preserve"> č.</w:t>
      </w:r>
      <w:r w:rsidR="00395E82" w:rsidRPr="00936B10">
        <w:rPr>
          <w:rFonts w:ascii="Arial" w:hAnsi="Arial" w:cs="Arial"/>
          <w:sz w:val="22"/>
          <w:szCs w:val="22"/>
        </w:rPr>
        <w:t xml:space="preserve"> </w:t>
      </w:r>
      <w:r w:rsidR="00AF760D" w:rsidRPr="00936B10">
        <w:rPr>
          <w:rFonts w:ascii="Arial" w:hAnsi="Arial" w:cs="Arial"/>
          <w:sz w:val="22"/>
          <w:szCs w:val="22"/>
        </w:rPr>
        <w:t>2</w:t>
      </w:r>
      <w:r w:rsidR="00395E82" w:rsidRPr="00936B10">
        <w:rPr>
          <w:rFonts w:ascii="Arial" w:hAnsi="Arial" w:cs="Arial"/>
          <w:sz w:val="22"/>
          <w:szCs w:val="22"/>
        </w:rPr>
        <w:t xml:space="preserve"> </w:t>
      </w:r>
      <w:r w:rsidR="00AF760D" w:rsidRPr="00936B10">
        <w:rPr>
          <w:rFonts w:ascii="Arial" w:hAnsi="Arial" w:cs="Arial"/>
          <w:sz w:val="22"/>
          <w:szCs w:val="22"/>
        </w:rPr>
        <w:t xml:space="preserve">této </w:t>
      </w:r>
      <w:r w:rsidR="005A61E3">
        <w:rPr>
          <w:rFonts w:ascii="Arial" w:hAnsi="Arial" w:cs="Arial"/>
          <w:sz w:val="22"/>
          <w:szCs w:val="22"/>
        </w:rPr>
        <w:t>Dohody</w:t>
      </w:r>
      <w:r w:rsidR="006C0CAB">
        <w:rPr>
          <w:rFonts w:ascii="Arial" w:hAnsi="Arial" w:cs="Arial"/>
          <w:sz w:val="22"/>
          <w:szCs w:val="22"/>
        </w:rPr>
        <w:t xml:space="preserve"> (C</w:t>
      </w:r>
      <w:r w:rsidR="006C0CAB" w:rsidRPr="00936B10">
        <w:rPr>
          <w:rFonts w:ascii="Arial" w:hAnsi="Arial" w:cs="Arial"/>
          <w:sz w:val="22"/>
          <w:szCs w:val="22"/>
        </w:rPr>
        <w:t xml:space="preserve">eník </w:t>
      </w:r>
      <w:r w:rsidR="008D31CE">
        <w:rPr>
          <w:rFonts w:ascii="Arial" w:hAnsi="Arial" w:cs="Arial"/>
          <w:sz w:val="22"/>
          <w:szCs w:val="22"/>
        </w:rPr>
        <w:t>zpracování</w:t>
      </w:r>
      <w:r w:rsidR="008D31CE" w:rsidRPr="00936B10">
        <w:rPr>
          <w:rFonts w:ascii="Arial" w:hAnsi="Arial" w:cs="Arial"/>
          <w:sz w:val="22"/>
          <w:szCs w:val="22"/>
        </w:rPr>
        <w:t xml:space="preserve"> </w:t>
      </w:r>
      <w:r w:rsidR="00395E82" w:rsidRPr="00936B10">
        <w:rPr>
          <w:rFonts w:ascii="Arial" w:hAnsi="Arial" w:cs="Arial"/>
          <w:sz w:val="22"/>
          <w:szCs w:val="22"/>
        </w:rPr>
        <w:t>znaleckých posudků</w:t>
      </w:r>
      <w:r w:rsidR="008D31CE">
        <w:rPr>
          <w:rFonts w:ascii="Arial" w:hAnsi="Arial" w:cs="Arial"/>
          <w:sz w:val="22"/>
          <w:szCs w:val="22"/>
        </w:rPr>
        <w:t>)</w:t>
      </w:r>
      <w:r w:rsidR="00395E82" w:rsidRPr="00936B10">
        <w:rPr>
          <w:rFonts w:ascii="Arial" w:hAnsi="Arial" w:cs="Arial"/>
          <w:sz w:val="22"/>
          <w:szCs w:val="22"/>
        </w:rPr>
        <w:t>.</w:t>
      </w:r>
    </w:p>
    <w:p w14:paraId="461B70A8" w14:textId="77777777" w:rsidR="002C102B" w:rsidRPr="00936B10" w:rsidRDefault="002C102B" w:rsidP="002C102B">
      <w:pPr>
        <w:pStyle w:val="Odstavecseseznamem"/>
        <w:ind w:left="360"/>
        <w:jc w:val="both"/>
        <w:rPr>
          <w:rFonts w:ascii="Arial" w:hAnsi="Arial" w:cs="Arial"/>
          <w:sz w:val="22"/>
          <w:szCs w:val="22"/>
        </w:rPr>
      </w:pPr>
    </w:p>
    <w:p w14:paraId="301CC32D" w14:textId="4F726E9C" w:rsidR="006F2D75" w:rsidRPr="002C102B" w:rsidRDefault="006F2D75" w:rsidP="00BA5848">
      <w:pPr>
        <w:pStyle w:val="Zkladntext"/>
        <w:numPr>
          <w:ilvl w:val="0"/>
          <w:numId w:val="14"/>
        </w:numPr>
        <w:tabs>
          <w:tab w:val="left" w:pos="567"/>
        </w:tabs>
        <w:jc w:val="both"/>
        <w:rPr>
          <w:rFonts w:ascii="Arial" w:hAnsi="Arial" w:cs="Arial"/>
          <w:b/>
          <w:sz w:val="22"/>
          <w:szCs w:val="22"/>
        </w:rPr>
      </w:pPr>
      <w:r w:rsidRPr="00936B10">
        <w:rPr>
          <w:rFonts w:ascii="Arial" w:hAnsi="Arial" w:cs="Arial"/>
          <w:sz w:val="22"/>
          <w:szCs w:val="22"/>
        </w:rPr>
        <w:t>Cena je uváděna vždy ve struktuře cena bez DPH, sazba DPH v %, cena vč. DPH, přičemž účtov</w:t>
      </w:r>
      <w:r w:rsidR="001B6214" w:rsidRPr="00936B10">
        <w:rPr>
          <w:rFonts w:ascii="Arial" w:hAnsi="Arial" w:cs="Arial"/>
          <w:sz w:val="22"/>
          <w:szCs w:val="22"/>
        </w:rPr>
        <w:t>a</w:t>
      </w:r>
      <w:r w:rsidRPr="00936B10">
        <w:rPr>
          <w:rFonts w:ascii="Arial" w:hAnsi="Arial" w:cs="Arial"/>
          <w:sz w:val="22"/>
          <w:szCs w:val="22"/>
        </w:rPr>
        <w:t>n</w:t>
      </w:r>
      <w:r w:rsidR="001B6214" w:rsidRPr="00936B10">
        <w:rPr>
          <w:rFonts w:ascii="Arial" w:hAnsi="Arial" w:cs="Arial"/>
          <w:sz w:val="22"/>
          <w:szCs w:val="22"/>
        </w:rPr>
        <w:t>á</w:t>
      </w:r>
      <w:r w:rsidRPr="00936B10">
        <w:rPr>
          <w:rFonts w:ascii="Arial" w:hAnsi="Arial" w:cs="Arial"/>
          <w:sz w:val="22"/>
          <w:szCs w:val="22"/>
        </w:rPr>
        <w:t xml:space="preserve"> daň z přidané hodnoty (dále jen „DPH“) bude vždy ve výši určené platnými právními předpisy v době</w:t>
      </w:r>
      <w:r w:rsidR="002C102B">
        <w:rPr>
          <w:rFonts w:ascii="Arial" w:hAnsi="Arial" w:cs="Arial"/>
          <w:sz w:val="22"/>
          <w:szCs w:val="22"/>
        </w:rPr>
        <w:t xml:space="preserve"> poskytnutí zdanitelného plnění.</w:t>
      </w:r>
    </w:p>
    <w:p w14:paraId="740A2365" w14:textId="7667A81D" w:rsidR="002C102B" w:rsidRPr="00936B10" w:rsidRDefault="002C102B" w:rsidP="002C102B">
      <w:pPr>
        <w:pStyle w:val="Zkladntext"/>
        <w:tabs>
          <w:tab w:val="left" w:pos="567"/>
        </w:tabs>
        <w:jc w:val="both"/>
        <w:rPr>
          <w:rFonts w:ascii="Arial" w:hAnsi="Arial" w:cs="Arial"/>
          <w:b/>
          <w:sz w:val="22"/>
          <w:szCs w:val="22"/>
        </w:rPr>
      </w:pPr>
    </w:p>
    <w:p w14:paraId="3B244A63" w14:textId="4ED9FB11" w:rsidR="00D94C73" w:rsidRPr="002C102B" w:rsidRDefault="00D94C73" w:rsidP="00BA5848">
      <w:pPr>
        <w:pStyle w:val="Zkladntext"/>
        <w:numPr>
          <w:ilvl w:val="0"/>
          <w:numId w:val="14"/>
        </w:numPr>
        <w:tabs>
          <w:tab w:val="left" w:pos="567"/>
        </w:tabs>
        <w:spacing w:after="240"/>
        <w:jc w:val="both"/>
        <w:rPr>
          <w:rFonts w:ascii="Arial" w:hAnsi="Arial" w:cs="Arial"/>
          <w:b/>
          <w:sz w:val="22"/>
          <w:szCs w:val="22"/>
        </w:rPr>
      </w:pPr>
      <w:r w:rsidRPr="00936B10">
        <w:rPr>
          <w:rFonts w:ascii="Arial" w:hAnsi="Arial" w:cs="Arial"/>
          <w:sz w:val="22"/>
          <w:szCs w:val="22"/>
        </w:rPr>
        <w:t>Sjednané jednotkové ceny za jednotlivé služby – výkony, jsou neměnné po celou dobu realizace díla a lze je změnit pouze v případě, že v průběhu plnění dojde ke změnám sazeb DPH.</w:t>
      </w:r>
    </w:p>
    <w:p w14:paraId="5BADAC59" w14:textId="552012ED" w:rsidR="00AF760D" w:rsidRPr="00936B10" w:rsidRDefault="00AF760D" w:rsidP="00BA5848">
      <w:pPr>
        <w:pStyle w:val="Odstavecseseznamem"/>
        <w:numPr>
          <w:ilvl w:val="0"/>
          <w:numId w:val="14"/>
        </w:numPr>
        <w:spacing w:after="240"/>
        <w:contextualSpacing w:val="0"/>
        <w:jc w:val="both"/>
        <w:rPr>
          <w:rFonts w:ascii="Arial" w:hAnsi="Arial" w:cs="Arial"/>
          <w:sz w:val="22"/>
          <w:szCs w:val="22"/>
        </w:rPr>
      </w:pPr>
      <w:r w:rsidRPr="1CA34882">
        <w:rPr>
          <w:rFonts w:ascii="Arial" w:hAnsi="Arial" w:cs="Arial"/>
          <w:sz w:val="22"/>
          <w:szCs w:val="22"/>
        </w:rPr>
        <w:t>Sjednané jednotkové ceny za jednotlivé</w:t>
      </w:r>
      <w:r w:rsidR="00917A10" w:rsidRPr="1CA34882">
        <w:rPr>
          <w:rFonts w:ascii="Arial" w:hAnsi="Arial" w:cs="Arial"/>
          <w:sz w:val="22"/>
          <w:szCs w:val="22"/>
        </w:rPr>
        <w:t xml:space="preserve"> znalecké </w:t>
      </w:r>
      <w:r w:rsidRPr="1CA34882">
        <w:rPr>
          <w:rFonts w:ascii="Arial" w:hAnsi="Arial" w:cs="Arial"/>
          <w:sz w:val="22"/>
          <w:szCs w:val="22"/>
        </w:rPr>
        <w:t xml:space="preserve">služby </w:t>
      </w:r>
      <w:r w:rsidR="00917A10" w:rsidRPr="1CA34882">
        <w:rPr>
          <w:rFonts w:ascii="Arial" w:hAnsi="Arial" w:cs="Arial"/>
          <w:sz w:val="22"/>
          <w:szCs w:val="22"/>
        </w:rPr>
        <w:t xml:space="preserve">podle </w:t>
      </w:r>
      <w:r w:rsidRPr="1CA34882">
        <w:rPr>
          <w:rFonts w:ascii="Arial" w:hAnsi="Arial" w:cs="Arial"/>
          <w:sz w:val="22"/>
          <w:szCs w:val="22"/>
        </w:rPr>
        <w:t>přílo</w:t>
      </w:r>
      <w:r w:rsidR="00917A10" w:rsidRPr="1CA34882">
        <w:rPr>
          <w:rFonts w:ascii="Arial" w:hAnsi="Arial" w:cs="Arial"/>
          <w:sz w:val="22"/>
          <w:szCs w:val="22"/>
        </w:rPr>
        <w:t>hy</w:t>
      </w:r>
      <w:r w:rsidRPr="1CA34882">
        <w:rPr>
          <w:rFonts w:ascii="Arial" w:hAnsi="Arial" w:cs="Arial"/>
          <w:sz w:val="22"/>
          <w:szCs w:val="22"/>
        </w:rPr>
        <w:t xml:space="preserve"> č. 2 </w:t>
      </w:r>
      <w:r w:rsidR="005A61E3" w:rsidRPr="1CA34882">
        <w:rPr>
          <w:rFonts w:ascii="Arial" w:hAnsi="Arial" w:cs="Arial"/>
          <w:sz w:val="22"/>
          <w:szCs w:val="22"/>
        </w:rPr>
        <w:t>Dohody</w:t>
      </w:r>
      <w:r w:rsidR="3CB8645E" w:rsidRPr="1CA34882">
        <w:rPr>
          <w:rFonts w:ascii="Arial" w:hAnsi="Arial" w:cs="Arial"/>
          <w:sz w:val="22"/>
          <w:szCs w:val="22"/>
        </w:rPr>
        <w:t xml:space="preserve"> </w:t>
      </w:r>
      <w:r w:rsidRPr="1CA34882">
        <w:rPr>
          <w:rFonts w:ascii="Arial" w:hAnsi="Arial" w:cs="Arial"/>
          <w:sz w:val="22"/>
          <w:szCs w:val="22"/>
        </w:rPr>
        <w:t xml:space="preserve">jsou ceny nejvýše přípustné a nepřekročitelné a obsahují veškeré náklady zhotovitele nezbytné k řádnému provedení díla.  </w:t>
      </w:r>
    </w:p>
    <w:p w14:paraId="0CAB96AD" w14:textId="014390E3" w:rsidR="00D94C73" w:rsidRPr="00936B10" w:rsidRDefault="00D94C73" w:rsidP="00936B10">
      <w:pPr>
        <w:rPr>
          <w:rFonts w:ascii="Arial" w:hAnsi="Arial" w:cs="Arial"/>
          <w:snapToGrid w:val="0"/>
          <w:sz w:val="22"/>
          <w:szCs w:val="22"/>
        </w:rPr>
      </w:pPr>
    </w:p>
    <w:p w14:paraId="2DC02512" w14:textId="77777777" w:rsidR="00D94C73" w:rsidRPr="002C102B" w:rsidRDefault="00D94C73" w:rsidP="00936B10">
      <w:pPr>
        <w:jc w:val="center"/>
        <w:rPr>
          <w:rFonts w:ascii="Arial" w:hAnsi="Arial" w:cs="Arial"/>
          <w:b/>
          <w:bCs/>
          <w:snapToGrid w:val="0"/>
        </w:rPr>
      </w:pPr>
      <w:r w:rsidRPr="002C102B">
        <w:rPr>
          <w:rFonts w:ascii="Arial" w:hAnsi="Arial" w:cs="Arial"/>
          <w:b/>
          <w:bCs/>
          <w:snapToGrid w:val="0"/>
        </w:rPr>
        <w:t>Čl. VI.</w:t>
      </w:r>
    </w:p>
    <w:p w14:paraId="3F5ADC2F" w14:textId="77777777" w:rsidR="00D94C73" w:rsidRPr="002C102B" w:rsidRDefault="00D94C73" w:rsidP="00936B10">
      <w:pPr>
        <w:pStyle w:val="Nadpis3"/>
        <w:numPr>
          <w:ilvl w:val="0"/>
          <w:numId w:val="0"/>
        </w:numPr>
        <w:spacing w:before="0"/>
        <w:jc w:val="center"/>
        <w:rPr>
          <w:rFonts w:ascii="Arial" w:hAnsi="Arial" w:cs="Arial"/>
          <w:b/>
          <w:szCs w:val="24"/>
        </w:rPr>
      </w:pPr>
      <w:r w:rsidRPr="002C102B">
        <w:rPr>
          <w:rFonts w:ascii="Arial" w:hAnsi="Arial" w:cs="Arial"/>
          <w:b/>
          <w:szCs w:val="24"/>
        </w:rPr>
        <w:t>Platební a fakturační podmínky</w:t>
      </w:r>
    </w:p>
    <w:p w14:paraId="7BB74063" w14:textId="77777777" w:rsidR="002C102B" w:rsidRDefault="00D94C73" w:rsidP="00BA5848">
      <w:pPr>
        <w:pStyle w:val="Odstavecseseznamem"/>
        <w:numPr>
          <w:ilvl w:val="0"/>
          <w:numId w:val="8"/>
        </w:numPr>
        <w:contextualSpacing w:val="0"/>
        <w:jc w:val="both"/>
        <w:rPr>
          <w:rFonts w:ascii="Arial" w:hAnsi="Arial" w:cs="Arial"/>
          <w:snapToGrid w:val="0"/>
          <w:sz w:val="22"/>
          <w:szCs w:val="22"/>
        </w:rPr>
      </w:pPr>
      <w:r w:rsidRPr="00936B10">
        <w:rPr>
          <w:rFonts w:ascii="Arial" w:hAnsi="Arial" w:cs="Arial"/>
          <w:snapToGrid w:val="0"/>
          <w:sz w:val="22"/>
          <w:szCs w:val="22"/>
        </w:rPr>
        <w:t xml:space="preserve">Fakturace bude prováděna po dokončení jednotlivých dílčích </w:t>
      </w:r>
      <w:r w:rsidR="001761C4" w:rsidRPr="00936B10">
        <w:rPr>
          <w:rFonts w:ascii="Arial" w:hAnsi="Arial" w:cs="Arial"/>
          <w:snapToGrid w:val="0"/>
          <w:sz w:val="22"/>
          <w:szCs w:val="22"/>
        </w:rPr>
        <w:t>plnění</w:t>
      </w:r>
      <w:r w:rsidRPr="00936B10">
        <w:rPr>
          <w:rFonts w:ascii="Arial" w:hAnsi="Arial" w:cs="Arial"/>
          <w:snapToGrid w:val="0"/>
          <w:sz w:val="22"/>
          <w:szCs w:val="22"/>
        </w:rPr>
        <w:t xml:space="preserve">, na základě </w:t>
      </w:r>
      <w:r w:rsidR="00C20E88" w:rsidRPr="00936B10">
        <w:rPr>
          <w:rFonts w:ascii="Arial" w:hAnsi="Arial" w:cs="Arial"/>
          <w:snapToGrid w:val="0"/>
          <w:sz w:val="22"/>
          <w:szCs w:val="22"/>
        </w:rPr>
        <w:t xml:space="preserve">objednavatelem </w:t>
      </w:r>
      <w:r w:rsidRPr="00936B10">
        <w:rPr>
          <w:rFonts w:ascii="Arial" w:hAnsi="Arial" w:cs="Arial"/>
          <w:snapToGrid w:val="0"/>
          <w:sz w:val="22"/>
          <w:szCs w:val="22"/>
        </w:rPr>
        <w:t>potvrzeného</w:t>
      </w:r>
      <w:r w:rsidR="00C20E88" w:rsidRPr="00936B10">
        <w:rPr>
          <w:rFonts w:ascii="Arial" w:hAnsi="Arial" w:cs="Arial"/>
          <w:snapToGrid w:val="0"/>
          <w:sz w:val="22"/>
          <w:szCs w:val="22"/>
        </w:rPr>
        <w:t xml:space="preserve"> převzetí znaleckého posudku</w:t>
      </w:r>
      <w:r w:rsidRPr="00936B10">
        <w:rPr>
          <w:rFonts w:ascii="Arial" w:hAnsi="Arial" w:cs="Arial"/>
          <w:snapToGrid w:val="0"/>
          <w:sz w:val="22"/>
          <w:szCs w:val="22"/>
        </w:rPr>
        <w:t xml:space="preserve"> bez vad a nedodělků</w:t>
      </w:r>
      <w:r w:rsidR="00C20E88" w:rsidRPr="00936B10">
        <w:rPr>
          <w:rFonts w:ascii="Arial" w:hAnsi="Arial" w:cs="Arial"/>
          <w:snapToGrid w:val="0"/>
          <w:sz w:val="22"/>
          <w:szCs w:val="22"/>
        </w:rPr>
        <w:t>.</w:t>
      </w:r>
      <w:r w:rsidRPr="00936B10">
        <w:rPr>
          <w:rFonts w:ascii="Arial" w:hAnsi="Arial" w:cs="Arial"/>
          <w:snapToGrid w:val="0"/>
          <w:sz w:val="22"/>
          <w:szCs w:val="22"/>
        </w:rPr>
        <w:t xml:space="preserve"> Bez tohoto potvrzeného </w:t>
      </w:r>
      <w:r w:rsidR="00395E82" w:rsidRPr="00936B10">
        <w:rPr>
          <w:rFonts w:ascii="Arial" w:hAnsi="Arial" w:cs="Arial"/>
          <w:snapToGrid w:val="0"/>
          <w:sz w:val="22"/>
          <w:szCs w:val="22"/>
        </w:rPr>
        <w:t>převzetí</w:t>
      </w:r>
      <w:r w:rsidRPr="00936B10">
        <w:rPr>
          <w:rFonts w:ascii="Arial" w:hAnsi="Arial" w:cs="Arial"/>
          <w:snapToGrid w:val="0"/>
          <w:sz w:val="22"/>
          <w:szCs w:val="22"/>
        </w:rPr>
        <w:t xml:space="preserve"> nesmí být faktura vystavena.</w:t>
      </w:r>
    </w:p>
    <w:p w14:paraId="5DDBDD78" w14:textId="372AB039" w:rsidR="00D94C73" w:rsidRPr="00936B10" w:rsidRDefault="00D94C73" w:rsidP="002C102B">
      <w:pPr>
        <w:pStyle w:val="Odstavecseseznamem"/>
        <w:ind w:left="360"/>
        <w:contextualSpacing w:val="0"/>
        <w:jc w:val="both"/>
        <w:rPr>
          <w:rFonts w:ascii="Arial" w:hAnsi="Arial" w:cs="Arial"/>
          <w:snapToGrid w:val="0"/>
          <w:sz w:val="22"/>
          <w:szCs w:val="22"/>
        </w:rPr>
      </w:pPr>
      <w:r w:rsidRPr="00936B10">
        <w:rPr>
          <w:rFonts w:ascii="Arial" w:hAnsi="Arial" w:cs="Arial"/>
          <w:snapToGrid w:val="0"/>
          <w:sz w:val="22"/>
          <w:szCs w:val="22"/>
        </w:rPr>
        <w:t xml:space="preserve"> </w:t>
      </w:r>
    </w:p>
    <w:p w14:paraId="07A76679" w14:textId="77777777" w:rsidR="002C102B" w:rsidRPr="002C102B" w:rsidRDefault="00D94C73" w:rsidP="00BA5848">
      <w:pPr>
        <w:pStyle w:val="Odstavecseseznamem"/>
        <w:numPr>
          <w:ilvl w:val="0"/>
          <w:numId w:val="8"/>
        </w:numPr>
        <w:contextualSpacing w:val="0"/>
        <w:jc w:val="both"/>
        <w:rPr>
          <w:rFonts w:ascii="Arial" w:hAnsi="Arial" w:cs="Arial"/>
          <w:snapToGrid w:val="0"/>
          <w:sz w:val="22"/>
          <w:szCs w:val="22"/>
        </w:rPr>
      </w:pPr>
      <w:r w:rsidRPr="00936B10">
        <w:rPr>
          <w:rFonts w:ascii="Arial" w:hAnsi="Arial" w:cs="Arial"/>
          <w:sz w:val="22"/>
          <w:szCs w:val="22"/>
        </w:rPr>
        <w:t>Dřívější termín plnění dílčích plnění se připouští za podmín</w:t>
      </w:r>
      <w:r w:rsidR="002C102B">
        <w:rPr>
          <w:rFonts w:ascii="Arial" w:hAnsi="Arial" w:cs="Arial"/>
          <w:sz w:val="22"/>
          <w:szCs w:val="22"/>
        </w:rPr>
        <w:t xml:space="preserve">ky, že k financování díla budou </w:t>
      </w:r>
      <w:r w:rsidRPr="00936B10">
        <w:rPr>
          <w:rFonts w:ascii="Arial" w:hAnsi="Arial" w:cs="Arial"/>
          <w:sz w:val="22"/>
          <w:szCs w:val="22"/>
        </w:rPr>
        <w:t>ze státního rozpočtu uvolněny potřebné finanční prostředky na účet objednatele v době dřívějšího plnění. Podmínkou dřívější fakturace je písemný souhlas objednatele.</w:t>
      </w:r>
    </w:p>
    <w:p w14:paraId="56CC2CAB" w14:textId="581BF17A" w:rsidR="00D94C73" w:rsidRPr="002C102B" w:rsidRDefault="00D94C73" w:rsidP="002C102B">
      <w:pPr>
        <w:jc w:val="both"/>
        <w:rPr>
          <w:rFonts w:ascii="Arial" w:hAnsi="Arial" w:cs="Arial"/>
          <w:snapToGrid w:val="0"/>
          <w:sz w:val="22"/>
          <w:szCs w:val="22"/>
        </w:rPr>
      </w:pPr>
      <w:r w:rsidRPr="002C102B">
        <w:rPr>
          <w:rFonts w:ascii="Arial" w:hAnsi="Arial" w:cs="Arial"/>
          <w:sz w:val="22"/>
          <w:szCs w:val="22"/>
        </w:rPr>
        <w:t xml:space="preserve"> </w:t>
      </w:r>
    </w:p>
    <w:p w14:paraId="71DA816C" w14:textId="2663A292" w:rsidR="00D94C73" w:rsidRDefault="00D94C73" w:rsidP="00BA5848">
      <w:pPr>
        <w:pStyle w:val="Odstavecseseznamem"/>
        <w:numPr>
          <w:ilvl w:val="0"/>
          <w:numId w:val="8"/>
        </w:numPr>
        <w:contextualSpacing w:val="0"/>
        <w:jc w:val="both"/>
        <w:rPr>
          <w:rFonts w:ascii="Arial" w:hAnsi="Arial" w:cs="Arial"/>
          <w:snapToGrid w:val="0"/>
          <w:sz w:val="22"/>
          <w:szCs w:val="22"/>
        </w:rPr>
      </w:pPr>
      <w:r w:rsidRPr="00936B10">
        <w:rPr>
          <w:rFonts w:ascii="Arial" w:hAnsi="Arial" w:cs="Arial"/>
          <w:snapToGrid w:val="0"/>
          <w:sz w:val="22"/>
          <w:szCs w:val="22"/>
        </w:rPr>
        <w:t xml:space="preserve">Zhotovitel bude zasílat objednateli faktury v jednom vyhotovení, které musí splňovat náležitosti podle předpisů o vedení účetnictví. Zároveň s cenou za </w:t>
      </w:r>
      <w:r w:rsidR="00C20E88" w:rsidRPr="00936B10">
        <w:rPr>
          <w:rFonts w:ascii="Arial" w:hAnsi="Arial" w:cs="Arial"/>
          <w:snapToGrid w:val="0"/>
          <w:sz w:val="22"/>
          <w:szCs w:val="22"/>
        </w:rPr>
        <w:t>znalecký posudek</w:t>
      </w:r>
      <w:r w:rsidRPr="00936B10">
        <w:rPr>
          <w:rFonts w:ascii="Arial" w:hAnsi="Arial" w:cs="Arial"/>
          <w:snapToGrid w:val="0"/>
          <w:sz w:val="22"/>
          <w:szCs w:val="22"/>
        </w:rPr>
        <w:t xml:space="preserve"> vypočte zhotovitel i DPH podle platných zákonů. Pokud faktura neobsahuje všechny zákonem a </w:t>
      </w:r>
      <w:r w:rsidR="005A61E3">
        <w:rPr>
          <w:rFonts w:ascii="Arial" w:hAnsi="Arial" w:cs="Arial"/>
          <w:snapToGrid w:val="0"/>
          <w:sz w:val="22"/>
          <w:szCs w:val="22"/>
        </w:rPr>
        <w:t>Dohodou</w:t>
      </w:r>
      <w:r w:rsidRPr="00936B10">
        <w:rPr>
          <w:rFonts w:ascii="Arial" w:hAnsi="Arial" w:cs="Arial"/>
          <w:snapToGrid w:val="0"/>
          <w:sz w:val="22"/>
          <w:szCs w:val="22"/>
        </w:rPr>
        <w:t xml:space="preserve"> stanovené náležitosti, je objednatel povinen bezodkladně fakturu vrátit zhotoviteli s tím, že zhotovitel je poté povinen vystavit novou fakturu s novým termínem splatnosti. V takovém případě není objednatel v prodlení s úhradou. Nedílnou </w:t>
      </w:r>
      <w:r w:rsidRPr="00936B10">
        <w:rPr>
          <w:rFonts w:ascii="Arial" w:hAnsi="Arial" w:cs="Arial"/>
          <w:snapToGrid w:val="0"/>
          <w:sz w:val="22"/>
          <w:szCs w:val="22"/>
        </w:rPr>
        <w:lastRenderedPageBreak/>
        <w:t xml:space="preserve">součástí faktury bude </w:t>
      </w:r>
      <w:r w:rsidR="00C20E88" w:rsidRPr="00936B10">
        <w:rPr>
          <w:rFonts w:ascii="Arial" w:hAnsi="Arial" w:cs="Arial"/>
          <w:snapToGrid w:val="0"/>
          <w:sz w:val="22"/>
          <w:szCs w:val="22"/>
        </w:rPr>
        <w:t>potvrzení objednatele</w:t>
      </w:r>
      <w:r w:rsidRPr="00936B10">
        <w:rPr>
          <w:rFonts w:ascii="Arial" w:hAnsi="Arial" w:cs="Arial"/>
          <w:snapToGrid w:val="0"/>
          <w:sz w:val="22"/>
          <w:szCs w:val="22"/>
        </w:rPr>
        <w:t xml:space="preserve"> o pře</w:t>
      </w:r>
      <w:r w:rsidR="00C20E88" w:rsidRPr="00936B10">
        <w:rPr>
          <w:rFonts w:ascii="Arial" w:hAnsi="Arial" w:cs="Arial"/>
          <w:snapToGrid w:val="0"/>
          <w:sz w:val="22"/>
          <w:szCs w:val="22"/>
        </w:rPr>
        <w:t>vzetí</w:t>
      </w:r>
      <w:r w:rsidRPr="00936B10">
        <w:rPr>
          <w:rFonts w:ascii="Arial" w:hAnsi="Arial" w:cs="Arial"/>
          <w:snapToGrid w:val="0"/>
          <w:sz w:val="22"/>
          <w:szCs w:val="22"/>
        </w:rPr>
        <w:t xml:space="preserve"> </w:t>
      </w:r>
      <w:r w:rsidR="00C20E88" w:rsidRPr="00936B10">
        <w:rPr>
          <w:rFonts w:ascii="Arial" w:hAnsi="Arial" w:cs="Arial"/>
          <w:snapToGrid w:val="0"/>
          <w:sz w:val="22"/>
          <w:szCs w:val="22"/>
        </w:rPr>
        <w:t>znaleckého posudku</w:t>
      </w:r>
      <w:r w:rsidRPr="00936B10">
        <w:rPr>
          <w:rFonts w:ascii="Arial" w:hAnsi="Arial" w:cs="Arial"/>
          <w:snapToGrid w:val="0"/>
          <w:sz w:val="22"/>
          <w:szCs w:val="22"/>
        </w:rPr>
        <w:t xml:space="preserve">, bez vad </w:t>
      </w:r>
      <w:r w:rsidR="008D31CE" w:rsidRPr="00936B10">
        <w:rPr>
          <w:rFonts w:ascii="Arial" w:hAnsi="Arial" w:cs="Arial"/>
          <w:snapToGrid w:val="0"/>
          <w:sz w:val="22"/>
          <w:szCs w:val="22"/>
        </w:rPr>
        <w:t>a</w:t>
      </w:r>
      <w:r w:rsidR="008D31CE">
        <w:rPr>
          <w:rFonts w:ascii="Arial" w:hAnsi="Arial" w:cs="Arial"/>
          <w:snapToGrid w:val="0"/>
          <w:sz w:val="22"/>
          <w:szCs w:val="22"/>
        </w:rPr>
        <w:t> </w:t>
      </w:r>
      <w:r w:rsidRPr="00936B10">
        <w:rPr>
          <w:rFonts w:ascii="Arial" w:hAnsi="Arial" w:cs="Arial"/>
          <w:snapToGrid w:val="0"/>
          <w:sz w:val="22"/>
          <w:szCs w:val="22"/>
        </w:rPr>
        <w:t>nedodělků.</w:t>
      </w:r>
    </w:p>
    <w:p w14:paraId="107BA678" w14:textId="42CDEC6A" w:rsidR="002C102B" w:rsidRPr="002C102B" w:rsidRDefault="002C102B" w:rsidP="002C102B">
      <w:pPr>
        <w:jc w:val="both"/>
        <w:rPr>
          <w:rFonts w:ascii="Arial" w:hAnsi="Arial" w:cs="Arial"/>
          <w:snapToGrid w:val="0"/>
          <w:sz w:val="22"/>
          <w:szCs w:val="22"/>
        </w:rPr>
      </w:pPr>
    </w:p>
    <w:p w14:paraId="53D98537" w14:textId="77777777" w:rsidR="002C102B" w:rsidRPr="002C102B" w:rsidRDefault="00D94C73" w:rsidP="00BA5848">
      <w:pPr>
        <w:pStyle w:val="Odstavecseseznamem"/>
        <w:numPr>
          <w:ilvl w:val="0"/>
          <w:numId w:val="8"/>
        </w:numPr>
        <w:contextualSpacing w:val="0"/>
        <w:jc w:val="both"/>
        <w:rPr>
          <w:rFonts w:ascii="Arial" w:hAnsi="Arial" w:cs="Arial"/>
          <w:b/>
          <w:bCs/>
          <w:snapToGrid w:val="0"/>
          <w:sz w:val="22"/>
          <w:szCs w:val="22"/>
        </w:rPr>
      </w:pPr>
      <w:r w:rsidRPr="00936B10">
        <w:rPr>
          <w:rFonts w:ascii="Arial" w:hAnsi="Arial" w:cs="Arial"/>
          <w:sz w:val="22"/>
          <w:szCs w:val="22"/>
        </w:rPr>
        <w:t>Splatnost jednotlivých faktur je 30 kalendářních dnů ode dne doručení objednateli.</w:t>
      </w:r>
    </w:p>
    <w:p w14:paraId="66A3FC40" w14:textId="23A260A9" w:rsidR="00D94C73" w:rsidRPr="002C102B" w:rsidRDefault="00D94C73" w:rsidP="002C102B">
      <w:pPr>
        <w:jc w:val="both"/>
        <w:rPr>
          <w:rFonts w:ascii="Arial" w:hAnsi="Arial" w:cs="Arial"/>
          <w:b/>
          <w:bCs/>
          <w:snapToGrid w:val="0"/>
          <w:sz w:val="22"/>
          <w:szCs w:val="22"/>
        </w:rPr>
      </w:pPr>
      <w:r w:rsidRPr="002C102B">
        <w:rPr>
          <w:rFonts w:ascii="Arial" w:hAnsi="Arial" w:cs="Arial"/>
          <w:sz w:val="22"/>
          <w:szCs w:val="22"/>
        </w:rPr>
        <w:t xml:space="preserve"> </w:t>
      </w:r>
    </w:p>
    <w:p w14:paraId="3C11125F" w14:textId="038166AB" w:rsidR="00D94C73" w:rsidRPr="002C102B" w:rsidRDefault="00D94C73" w:rsidP="00BA5848">
      <w:pPr>
        <w:pStyle w:val="Odstavecseseznamem"/>
        <w:numPr>
          <w:ilvl w:val="0"/>
          <w:numId w:val="8"/>
        </w:numPr>
        <w:contextualSpacing w:val="0"/>
        <w:jc w:val="both"/>
        <w:rPr>
          <w:rFonts w:ascii="Arial" w:hAnsi="Arial" w:cs="Arial"/>
          <w:b/>
          <w:bCs/>
          <w:snapToGrid w:val="0"/>
          <w:sz w:val="22"/>
          <w:szCs w:val="22"/>
        </w:rPr>
      </w:pPr>
      <w:r w:rsidRPr="00936B10">
        <w:rPr>
          <w:rFonts w:ascii="Arial" w:hAnsi="Arial" w:cs="Arial"/>
          <w:bCs/>
          <w:snapToGrid w:val="0"/>
          <w:sz w:val="22"/>
          <w:szCs w:val="22"/>
        </w:rPr>
        <w:t>Poslední faktura v kalendářním roce musí být objednateli doručena nejpozději do 30. 11</w:t>
      </w:r>
      <w:r w:rsidR="002C102B">
        <w:rPr>
          <w:rFonts w:ascii="Arial" w:hAnsi="Arial" w:cs="Arial"/>
          <w:bCs/>
          <w:snapToGrid w:val="0"/>
          <w:sz w:val="22"/>
          <w:szCs w:val="22"/>
        </w:rPr>
        <w:t>. příslušného kalendářního roku.</w:t>
      </w:r>
    </w:p>
    <w:p w14:paraId="164C50E4" w14:textId="71386A7C" w:rsidR="002C102B" w:rsidRPr="002C102B" w:rsidRDefault="002C102B" w:rsidP="002C102B">
      <w:pPr>
        <w:jc w:val="both"/>
        <w:rPr>
          <w:rFonts w:ascii="Arial" w:hAnsi="Arial" w:cs="Arial"/>
          <w:b/>
          <w:bCs/>
          <w:snapToGrid w:val="0"/>
          <w:sz w:val="22"/>
          <w:szCs w:val="22"/>
        </w:rPr>
      </w:pPr>
    </w:p>
    <w:p w14:paraId="274BB7E2" w14:textId="05CD03AB" w:rsidR="00D94C73" w:rsidRPr="002C102B" w:rsidRDefault="00D94C73" w:rsidP="00BA5848">
      <w:pPr>
        <w:pStyle w:val="Odstavecseseznamem"/>
        <w:numPr>
          <w:ilvl w:val="0"/>
          <w:numId w:val="8"/>
        </w:numPr>
        <w:contextualSpacing w:val="0"/>
        <w:jc w:val="both"/>
        <w:rPr>
          <w:rFonts w:ascii="Arial" w:hAnsi="Arial" w:cs="Arial"/>
          <w:b/>
          <w:bCs/>
          <w:snapToGrid w:val="0"/>
          <w:sz w:val="22"/>
          <w:szCs w:val="22"/>
        </w:rPr>
      </w:pPr>
      <w:r w:rsidRPr="00936B10">
        <w:rPr>
          <w:rFonts w:ascii="Arial" w:hAnsi="Arial" w:cs="Arial"/>
          <w:sz w:val="22"/>
          <w:szCs w:val="22"/>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w:t>
      </w:r>
      <w:r w:rsidR="00832606">
        <w:rPr>
          <w:rFonts w:ascii="Arial" w:hAnsi="Arial" w:cs="Arial"/>
          <w:sz w:val="22"/>
          <w:szCs w:val="22"/>
        </w:rPr>
        <w:t>,</w:t>
      </w:r>
      <w:r w:rsidRPr="00936B10">
        <w:rPr>
          <w:rFonts w:ascii="Arial" w:hAnsi="Arial" w:cs="Arial"/>
          <w:sz w:val="22"/>
          <w:szCs w:val="22"/>
        </w:rPr>
        <w:t xml:space="preserve"> a že časová prodleva z těchto důvodů nebude započítána do doby splatnosti uvedené na faktuře (dojde ke stavení běhu této doby splatnosti)</w:t>
      </w:r>
      <w:r w:rsidR="00832606">
        <w:rPr>
          <w:rFonts w:ascii="Arial" w:hAnsi="Arial" w:cs="Arial"/>
          <w:sz w:val="22"/>
          <w:szCs w:val="22"/>
        </w:rPr>
        <w:t>,</w:t>
      </w:r>
      <w:r w:rsidRPr="00936B10">
        <w:rPr>
          <w:rFonts w:ascii="Arial" w:hAnsi="Arial" w:cs="Arial"/>
          <w:sz w:val="22"/>
          <w:szCs w:val="22"/>
        </w:rPr>
        <w:t xml:space="preserve"> a </w:t>
      </w:r>
      <w:r w:rsidR="00832606">
        <w:rPr>
          <w:rFonts w:ascii="Arial" w:hAnsi="Arial" w:cs="Arial"/>
          <w:sz w:val="22"/>
          <w:szCs w:val="22"/>
        </w:rPr>
        <w:t xml:space="preserve">že </w:t>
      </w:r>
      <w:r w:rsidRPr="00936B10">
        <w:rPr>
          <w:rFonts w:ascii="Arial" w:hAnsi="Arial" w:cs="Arial"/>
          <w:sz w:val="22"/>
          <w:szCs w:val="22"/>
        </w:rPr>
        <w:t>nelze z těchto důvodů vůči objednateli uplatňovat žádné sankce. Objednatel se zavazuje, že v případě, že tato skutečnost nastane, oznámí ji neprodleně</w:t>
      </w:r>
      <w:r w:rsidR="008D31CE">
        <w:rPr>
          <w:rFonts w:ascii="Arial" w:hAnsi="Arial" w:cs="Arial"/>
          <w:sz w:val="22"/>
          <w:szCs w:val="22"/>
        </w:rPr>
        <w:t>,</w:t>
      </w:r>
      <w:r w:rsidRPr="00936B10">
        <w:rPr>
          <w:rFonts w:ascii="Arial" w:hAnsi="Arial" w:cs="Arial"/>
          <w:sz w:val="22"/>
          <w:szCs w:val="22"/>
        </w:rPr>
        <w:t xml:space="preserve"> a to písemně</w:t>
      </w:r>
      <w:r w:rsidR="008D31CE">
        <w:rPr>
          <w:rFonts w:ascii="Arial" w:hAnsi="Arial" w:cs="Arial"/>
          <w:sz w:val="22"/>
          <w:szCs w:val="22"/>
        </w:rPr>
        <w:t>,</w:t>
      </w:r>
      <w:r w:rsidRPr="00936B10">
        <w:rPr>
          <w:rFonts w:ascii="Arial" w:hAnsi="Arial" w:cs="Arial"/>
          <w:sz w:val="22"/>
          <w:szCs w:val="22"/>
        </w:rPr>
        <w:t xml:space="preserve">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w:t>
      </w:r>
    </w:p>
    <w:p w14:paraId="64FCB519" w14:textId="77777777" w:rsidR="00BA5A8C" w:rsidRPr="00936B10" w:rsidRDefault="00BA5A8C" w:rsidP="00936B10">
      <w:pPr>
        <w:rPr>
          <w:rFonts w:ascii="Arial" w:hAnsi="Arial" w:cs="Arial"/>
          <w:snapToGrid w:val="0"/>
          <w:sz w:val="22"/>
          <w:szCs w:val="22"/>
        </w:rPr>
      </w:pPr>
    </w:p>
    <w:p w14:paraId="1EDA1EB6" w14:textId="33C2FB9F" w:rsidR="00D94C73" w:rsidRPr="002C102B" w:rsidRDefault="00D94C73" w:rsidP="002C102B">
      <w:pPr>
        <w:jc w:val="center"/>
        <w:rPr>
          <w:rFonts w:ascii="Arial" w:hAnsi="Arial" w:cs="Arial"/>
          <w:b/>
          <w:snapToGrid w:val="0"/>
        </w:rPr>
      </w:pPr>
      <w:r w:rsidRPr="002C102B">
        <w:rPr>
          <w:rFonts w:ascii="Arial" w:hAnsi="Arial" w:cs="Arial"/>
          <w:b/>
          <w:snapToGrid w:val="0"/>
        </w:rPr>
        <w:t>Čl. VII.</w:t>
      </w:r>
    </w:p>
    <w:p w14:paraId="30D8FC24" w14:textId="161C104A" w:rsidR="00D94C73" w:rsidRPr="002C102B" w:rsidRDefault="00C20E88" w:rsidP="002C102B">
      <w:pPr>
        <w:pStyle w:val="Nadpis3"/>
        <w:numPr>
          <w:ilvl w:val="0"/>
          <w:numId w:val="0"/>
        </w:numPr>
        <w:spacing w:before="0"/>
        <w:jc w:val="center"/>
        <w:rPr>
          <w:rFonts w:ascii="Arial" w:hAnsi="Arial" w:cs="Arial"/>
          <w:b/>
          <w:szCs w:val="24"/>
        </w:rPr>
      </w:pPr>
      <w:r w:rsidRPr="002C102B">
        <w:rPr>
          <w:rFonts w:ascii="Arial" w:hAnsi="Arial" w:cs="Arial"/>
          <w:b/>
          <w:szCs w:val="24"/>
        </w:rPr>
        <w:t>Vady díla</w:t>
      </w:r>
      <w:r w:rsidR="00D94C73" w:rsidRPr="002C102B">
        <w:rPr>
          <w:rFonts w:ascii="Arial" w:hAnsi="Arial" w:cs="Arial"/>
          <w:b/>
          <w:szCs w:val="24"/>
        </w:rPr>
        <w:t>, smluvní pokuty, sankce</w:t>
      </w:r>
    </w:p>
    <w:p w14:paraId="3662EB90" w14:textId="2BE2E757" w:rsidR="00D94C73" w:rsidRDefault="00D94C73" w:rsidP="00BA5848">
      <w:pPr>
        <w:pStyle w:val="Nadpis3"/>
        <w:numPr>
          <w:ilvl w:val="0"/>
          <w:numId w:val="9"/>
        </w:numPr>
        <w:spacing w:before="0"/>
        <w:jc w:val="both"/>
        <w:rPr>
          <w:rFonts w:ascii="Arial" w:hAnsi="Arial" w:cs="Arial"/>
          <w:sz w:val="22"/>
          <w:szCs w:val="22"/>
          <w:lang w:eastAsia="ar-SA"/>
        </w:rPr>
      </w:pPr>
      <w:r w:rsidRPr="00936B10">
        <w:rPr>
          <w:rFonts w:ascii="Arial" w:hAnsi="Arial" w:cs="Arial"/>
          <w:sz w:val="22"/>
          <w:szCs w:val="22"/>
        </w:rPr>
        <w:t>Smluvní pokuta za nesplnění termínů dílčích plnění ve sjednaném termínu činí 0,2</w:t>
      </w:r>
      <w:r w:rsidR="008D31CE">
        <w:rPr>
          <w:rFonts w:ascii="Arial" w:hAnsi="Arial" w:cs="Arial"/>
          <w:sz w:val="22"/>
          <w:szCs w:val="22"/>
        </w:rPr>
        <w:t xml:space="preserve"> </w:t>
      </w:r>
      <w:r w:rsidRPr="00936B10">
        <w:rPr>
          <w:rFonts w:ascii="Arial" w:hAnsi="Arial" w:cs="Arial"/>
          <w:sz w:val="22"/>
          <w:szCs w:val="22"/>
        </w:rPr>
        <w:t xml:space="preserve">% </w:t>
      </w:r>
      <w:r w:rsidRPr="00936B10">
        <w:rPr>
          <w:rFonts w:ascii="Arial" w:hAnsi="Arial" w:cs="Arial"/>
          <w:sz w:val="22"/>
          <w:szCs w:val="22"/>
          <w:lang w:eastAsia="ar-SA"/>
        </w:rPr>
        <w:t>z ceny dílčího plnění bez DPH, a to za každý den prodlení s provedením díla.</w:t>
      </w:r>
      <w:r w:rsidR="00196CCF">
        <w:rPr>
          <w:rFonts w:ascii="Arial" w:hAnsi="Arial" w:cs="Arial"/>
          <w:sz w:val="22"/>
          <w:szCs w:val="22"/>
          <w:lang w:eastAsia="ar-SA"/>
        </w:rPr>
        <w:t xml:space="preserve"> Nejméně však činí tato smluvní pokuta 100 Kč za každý </w:t>
      </w:r>
      <w:r w:rsidR="00AA21E5">
        <w:rPr>
          <w:rFonts w:ascii="Arial" w:hAnsi="Arial" w:cs="Arial"/>
          <w:sz w:val="22"/>
          <w:szCs w:val="22"/>
          <w:lang w:eastAsia="ar-SA"/>
        </w:rPr>
        <w:t xml:space="preserve">kalendářní </w:t>
      </w:r>
      <w:r w:rsidR="00196CCF">
        <w:rPr>
          <w:rFonts w:ascii="Arial" w:hAnsi="Arial" w:cs="Arial"/>
          <w:sz w:val="22"/>
          <w:szCs w:val="22"/>
          <w:lang w:eastAsia="ar-SA"/>
        </w:rPr>
        <w:t xml:space="preserve">den </w:t>
      </w:r>
      <w:r w:rsidR="00AA21E5">
        <w:rPr>
          <w:rFonts w:ascii="Arial" w:hAnsi="Arial" w:cs="Arial"/>
          <w:sz w:val="22"/>
          <w:szCs w:val="22"/>
          <w:lang w:eastAsia="ar-SA"/>
        </w:rPr>
        <w:t xml:space="preserve">tohoto </w:t>
      </w:r>
      <w:r w:rsidR="00196CCF">
        <w:rPr>
          <w:rFonts w:ascii="Arial" w:hAnsi="Arial" w:cs="Arial"/>
          <w:sz w:val="22"/>
          <w:szCs w:val="22"/>
          <w:lang w:eastAsia="ar-SA"/>
        </w:rPr>
        <w:t>prodlení.</w:t>
      </w:r>
      <w:r w:rsidRPr="00936B10">
        <w:rPr>
          <w:rFonts w:ascii="Arial" w:hAnsi="Arial" w:cs="Arial"/>
          <w:sz w:val="22"/>
          <w:szCs w:val="22"/>
          <w:lang w:eastAsia="ar-SA"/>
        </w:rPr>
        <w:t xml:space="preserve"> </w:t>
      </w:r>
      <w:r w:rsidR="00081A92">
        <w:rPr>
          <w:rFonts w:ascii="Arial" w:hAnsi="Arial" w:cs="Arial"/>
          <w:sz w:val="22"/>
          <w:szCs w:val="22"/>
          <w:lang w:eastAsia="ar-SA"/>
        </w:rPr>
        <w:t>Maximální výše pokuty může činit částku odpovídající výši dílčího plnění.</w:t>
      </w:r>
    </w:p>
    <w:p w14:paraId="1416B61A" w14:textId="77777777" w:rsidR="002C102B" w:rsidRPr="002C102B" w:rsidRDefault="002C102B" w:rsidP="002C102B">
      <w:pPr>
        <w:rPr>
          <w:lang w:eastAsia="ar-SA"/>
        </w:rPr>
      </w:pPr>
    </w:p>
    <w:p w14:paraId="0BF3B6D4" w14:textId="77777777" w:rsidR="00D94C73" w:rsidRPr="00936B10" w:rsidRDefault="00D94C73" w:rsidP="00BA5848">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41B51A35" w14:textId="77777777" w:rsidR="00326F49" w:rsidRDefault="00326F49" w:rsidP="0048256C">
      <w:pPr>
        <w:pStyle w:val="Zkladntextodsazen2"/>
        <w:spacing w:after="0" w:line="240" w:lineRule="auto"/>
        <w:ind w:left="360"/>
        <w:jc w:val="both"/>
        <w:rPr>
          <w:rFonts w:ascii="Arial" w:hAnsi="Arial" w:cs="Arial"/>
          <w:sz w:val="22"/>
          <w:szCs w:val="22"/>
        </w:rPr>
      </w:pPr>
    </w:p>
    <w:p w14:paraId="4A13064C" w14:textId="2A1AA884" w:rsidR="00C20E88" w:rsidRPr="00B0440E" w:rsidRDefault="00D94C73" w:rsidP="00BA5848">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 xml:space="preserve">Vady díla: </w:t>
      </w:r>
      <w:r w:rsidR="005A3ADF">
        <w:rPr>
          <w:rFonts w:ascii="Arial" w:hAnsi="Arial" w:cs="Arial"/>
          <w:sz w:val="22"/>
          <w:szCs w:val="22"/>
        </w:rPr>
        <w:t>D</w:t>
      </w:r>
      <w:r w:rsidR="005A3ADF" w:rsidRPr="00936B10">
        <w:rPr>
          <w:rFonts w:ascii="Arial" w:hAnsi="Arial" w:cs="Arial"/>
          <w:sz w:val="22"/>
          <w:szCs w:val="22"/>
        </w:rPr>
        <w:t xml:space="preserve">ílo </w:t>
      </w:r>
      <w:r w:rsidRPr="00936B10">
        <w:rPr>
          <w:rFonts w:ascii="Arial" w:hAnsi="Arial" w:cs="Arial"/>
          <w:sz w:val="22"/>
          <w:szCs w:val="22"/>
        </w:rPr>
        <w:t>má vady, pokud neodpovídá kvalitou či rozsahem podmínkám stanoveným</w:t>
      </w:r>
      <w:r w:rsidRPr="00936B10">
        <w:rPr>
          <w:rFonts w:ascii="Arial" w:hAnsi="Arial" w:cs="Arial"/>
          <w:sz w:val="22"/>
          <w:szCs w:val="22"/>
        </w:rPr>
        <w:br/>
        <w:t>v</w:t>
      </w:r>
      <w:r w:rsidR="005A61E3">
        <w:rPr>
          <w:rFonts w:ascii="Arial" w:hAnsi="Arial" w:cs="Arial"/>
          <w:sz w:val="22"/>
          <w:szCs w:val="22"/>
        </w:rPr>
        <w:t xml:space="preserve"> Dohodě</w:t>
      </w:r>
      <w:r w:rsidRPr="00936B10">
        <w:rPr>
          <w:rFonts w:ascii="Arial" w:hAnsi="Arial" w:cs="Arial"/>
          <w:sz w:val="22"/>
          <w:szCs w:val="22"/>
        </w:rPr>
        <w:t>,</w:t>
      </w:r>
      <w:r w:rsidR="00C20E88" w:rsidRPr="00936B10">
        <w:rPr>
          <w:rFonts w:ascii="Arial" w:hAnsi="Arial" w:cs="Arial"/>
          <w:sz w:val="22"/>
          <w:szCs w:val="22"/>
        </w:rPr>
        <w:t xml:space="preserve"> konkrétní Objednávce,</w:t>
      </w:r>
      <w:r w:rsidRPr="00936B10">
        <w:rPr>
          <w:rFonts w:ascii="Arial" w:hAnsi="Arial" w:cs="Arial"/>
          <w:sz w:val="22"/>
          <w:szCs w:val="22"/>
        </w:rPr>
        <w:t xml:space="preserve"> případně požadavkům obecně závazných norem nebo předpisům uvedeným v této </w:t>
      </w:r>
      <w:r w:rsidR="005A61E3">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00C20E88" w:rsidRPr="00B0440E">
        <w:rPr>
          <w:rFonts w:ascii="Arial" w:hAnsi="Arial" w:cs="Arial"/>
          <w:sz w:val="22"/>
          <w:szCs w:val="22"/>
        </w:rPr>
        <w:t>.</w:t>
      </w:r>
    </w:p>
    <w:p w14:paraId="1FB98962" w14:textId="427B9510" w:rsidR="00D94C73" w:rsidRPr="00936B10" w:rsidRDefault="00D94C73" w:rsidP="00936B10">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w:t>
      </w:r>
      <w:r w:rsidR="00524C07" w:rsidRPr="00936B10">
        <w:rPr>
          <w:rFonts w:ascii="Arial" w:hAnsi="Arial" w:cs="Arial"/>
          <w:sz w:val="22"/>
          <w:szCs w:val="22"/>
        </w:rPr>
        <w:t xml:space="preserve">do </w:t>
      </w:r>
      <w:r w:rsidR="00946895">
        <w:rPr>
          <w:rFonts w:ascii="Arial" w:hAnsi="Arial" w:cs="Arial"/>
          <w:sz w:val="22"/>
          <w:szCs w:val="22"/>
        </w:rPr>
        <w:t>30</w:t>
      </w:r>
      <w:r w:rsidR="00946895" w:rsidRPr="00936B10">
        <w:rPr>
          <w:rFonts w:ascii="Arial" w:hAnsi="Arial" w:cs="Arial"/>
          <w:sz w:val="22"/>
          <w:szCs w:val="22"/>
        </w:rPr>
        <w:t xml:space="preserve"> </w:t>
      </w:r>
      <w:r w:rsidR="00524C07" w:rsidRPr="00936B10">
        <w:rPr>
          <w:rFonts w:ascii="Arial" w:hAnsi="Arial" w:cs="Arial"/>
          <w:sz w:val="22"/>
          <w:szCs w:val="22"/>
        </w:rPr>
        <w:t xml:space="preserve">kalendářních dnů od doručení díla </w:t>
      </w:r>
      <w:r w:rsidRPr="00936B10">
        <w:rPr>
          <w:rFonts w:ascii="Arial" w:hAnsi="Arial" w:cs="Arial"/>
          <w:sz w:val="22"/>
          <w:szCs w:val="22"/>
        </w:rPr>
        <w:t>vadu díla</w:t>
      </w:r>
      <w:r w:rsidR="00524C07" w:rsidRPr="00936B10">
        <w:rPr>
          <w:rFonts w:ascii="Arial" w:hAnsi="Arial" w:cs="Arial"/>
          <w:sz w:val="22"/>
          <w:szCs w:val="22"/>
        </w:rPr>
        <w:t>, která neumožnila jeho převzetí.</w:t>
      </w:r>
      <w:r w:rsidR="009165DF" w:rsidRPr="00936B10">
        <w:rPr>
          <w:rFonts w:ascii="Arial" w:hAnsi="Arial" w:cs="Arial"/>
          <w:sz w:val="22"/>
          <w:szCs w:val="22"/>
        </w:rPr>
        <w:t xml:space="preserve"> Zhotovitel</w:t>
      </w:r>
      <w:r w:rsidRPr="00936B10">
        <w:rPr>
          <w:rFonts w:ascii="Arial" w:hAnsi="Arial" w:cs="Arial"/>
          <w:sz w:val="22"/>
          <w:szCs w:val="22"/>
        </w:rPr>
        <w:t xml:space="preserve"> je povinen do </w:t>
      </w:r>
      <w:r w:rsidR="004F1CBE">
        <w:rPr>
          <w:rFonts w:ascii="Arial" w:hAnsi="Arial" w:cs="Arial"/>
          <w:sz w:val="22"/>
          <w:szCs w:val="22"/>
        </w:rPr>
        <w:t>3 pracovních</w:t>
      </w:r>
      <w:r w:rsidR="004F1CBE" w:rsidRPr="00936B10">
        <w:rPr>
          <w:rFonts w:ascii="Arial" w:hAnsi="Arial" w:cs="Arial"/>
          <w:sz w:val="22"/>
          <w:szCs w:val="22"/>
        </w:rPr>
        <w:t xml:space="preserve"> </w:t>
      </w:r>
      <w:r w:rsidR="00F915A7" w:rsidRPr="00936B10">
        <w:rPr>
          <w:rFonts w:ascii="Arial" w:hAnsi="Arial" w:cs="Arial"/>
          <w:sz w:val="22"/>
          <w:szCs w:val="22"/>
        </w:rPr>
        <w:t>dnů</w:t>
      </w:r>
      <w:r w:rsidR="00524C07" w:rsidRPr="00936B10">
        <w:rPr>
          <w:rFonts w:ascii="Arial" w:hAnsi="Arial" w:cs="Arial"/>
          <w:sz w:val="22"/>
          <w:szCs w:val="22"/>
        </w:rPr>
        <w:t xml:space="preserve"> od oznámení nepřevzetí díla</w:t>
      </w:r>
      <w:r w:rsidRPr="00936B10">
        <w:rPr>
          <w:rFonts w:ascii="Arial" w:hAnsi="Arial" w:cs="Arial"/>
          <w:sz w:val="22"/>
          <w:szCs w:val="22"/>
        </w:rPr>
        <w:t xml:space="preserve"> písemně oznámit, zda vadu uznává, či nikoliv.</w:t>
      </w:r>
      <w:r w:rsidR="00B364B6" w:rsidRPr="00936B10">
        <w:rPr>
          <w:rFonts w:ascii="Arial" w:hAnsi="Arial" w:cs="Arial"/>
          <w:bCs/>
          <w:sz w:val="22"/>
          <w:szCs w:val="22"/>
        </w:rPr>
        <w:t xml:space="preserve"> </w:t>
      </w:r>
      <w:r w:rsidR="00B364B6" w:rsidRPr="00936B10">
        <w:rPr>
          <w:rFonts w:ascii="Arial" w:hAnsi="Arial" w:cs="Arial"/>
          <w:sz w:val="22"/>
          <w:szCs w:val="22"/>
        </w:rPr>
        <w:t xml:space="preserve">V případě nereagování </w:t>
      </w:r>
      <w:r w:rsidR="005A3ADF" w:rsidRPr="00936B10">
        <w:rPr>
          <w:rFonts w:ascii="Arial" w:hAnsi="Arial" w:cs="Arial"/>
          <w:sz w:val="22"/>
          <w:szCs w:val="22"/>
        </w:rPr>
        <w:t>a</w:t>
      </w:r>
      <w:r w:rsidR="005A3ADF">
        <w:rPr>
          <w:rFonts w:ascii="Arial" w:hAnsi="Arial" w:cs="Arial"/>
          <w:sz w:val="22"/>
          <w:szCs w:val="22"/>
        </w:rPr>
        <w:t> </w:t>
      </w:r>
      <w:r w:rsidR="00B364B6" w:rsidRPr="00936B10">
        <w:rPr>
          <w:rFonts w:ascii="Arial" w:hAnsi="Arial" w:cs="Arial"/>
          <w:sz w:val="22"/>
          <w:szCs w:val="22"/>
        </w:rPr>
        <w:t xml:space="preserve">nečinnosti se má za to, že vady byly uznány. </w:t>
      </w:r>
      <w:r w:rsidRPr="00936B10">
        <w:rPr>
          <w:rFonts w:ascii="Arial" w:hAnsi="Arial" w:cs="Arial"/>
          <w:sz w:val="22"/>
          <w:szCs w:val="22"/>
        </w:rPr>
        <w:t xml:space="preserve">Vady díla zhotovitel odstraní bezplatně </w:t>
      </w:r>
      <w:r w:rsidR="00F915A7" w:rsidRPr="00936B10">
        <w:rPr>
          <w:rFonts w:ascii="Arial" w:hAnsi="Arial" w:cs="Arial"/>
          <w:sz w:val="22"/>
          <w:szCs w:val="22"/>
        </w:rPr>
        <w:t xml:space="preserve">nejpozději do 5 </w:t>
      </w:r>
      <w:r w:rsidR="004F1CBE">
        <w:rPr>
          <w:rFonts w:ascii="Arial" w:hAnsi="Arial" w:cs="Arial"/>
          <w:sz w:val="22"/>
          <w:szCs w:val="22"/>
        </w:rPr>
        <w:t xml:space="preserve">pracovních </w:t>
      </w:r>
      <w:r w:rsidR="00F915A7" w:rsidRPr="00936B10">
        <w:rPr>
          <w:rFonts w:ascii="Arial" w:hAnsi="Arial" w:cs="Arial"/>
          <w:sz w:val="22"/>
          <w:szCs w:val="22"/>
        </w:rPr>
        <w:t>dnů od uznání vady, pokud nebude dohodnuto jinak.</w:t>
      </w:r>
      <w:r w:rsidRPr="00936B10">
        <w:rPr>
          <w:rFonts w:ascii="Arial" w:hAnsi="Arial" w:cs="Arial"/>
          <w:sz w:val="22"/>
          <w:szCs w:val="22"/>
        </w:rPr>
        <w:t xml:space="preserve"> Lhůta musí být dohodnuta tak, aby nezmařila další práce nebo úkony. Podkladem je písemné oznámení o specifikovaných vadách podle ustanovení § 2618 NOZ a potvrzení z</w:t>
      </w:r>
      <w:r w:rsidR="00F915A7" w:rsidRPr="00936B10">
        <w:rPr>
          <w:rFonts w:ascii="Arial" w:hAnsi="Arial" w:cs="Arial"/>
          <w:sz w:val="22"/>
          <w:szCs w:val="22"/>
        </w:rPr>
        <w:t xml:space="preserve">hotovitele </w:t>
      </w:r>
      <w:r w:rsidRPr="00936B10">
        <w:rPr>
          <w:rFonts w:ascii="Arial" w:hAnsi="Arial" w:cs="Arial"/>
          <w:sz w:val="22"/>
          <w:szCs w:val="22"/>
        </w:rPr>
        <w:t>o uznání vady.</w:t>
      </w:r>
    </w:p>
    <w:p w14:paraId="68185106" w14:textId="0AA839B2" w:rsidR="00524C07" w:rsidRDefault="00524C07" w:rsidP="00936B10">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Objednavatel si vyhrazuje prodloužit lhůtu na oznámení vad díla s důsledky nepřevzetí v</w:t>
      </w:r>
      <w:r w:rsidR="005D0F8A" w:rsidRPr="00936B10">
        <w:rPr>
          <w:rFonts w:ascii="Arial" w:hAnsi="Arial" w:cs="Arial"/>
          <w:sz w:val="22"/>
          <w:szCs w:val="22"/>
        </w:rPr>
        <w:t> </w:t>
      </w:r>
      <w:r w:rsidRPr="00936B10">
        <w:rPr>
          <w:rFonts w:ascii="Arial" w:hAnsi="Arial" w:cs="Arial"/>
          <w:sz w:val="22"/>
          <w:szCs w:val="22"/>
        </w:rPr>
        <w:t>případě</w:t>
      </w:r>
      <w:r w:rsidR="005D0F8A" w:rsidRPr="00936B10">
        <w:rPr>
          <w:rFonts w:ascii="Arial" w:hAnsi="Arial" w:cs="Arial"/>
          <w:sz w:val="22"/>
          <w:szCs w:val="22"/>
        </w:rPr>
        <w:t xml:space="preserve">, že </w:t>
      </w:r>
      <w:r w:rsidRPr="00936B10">
        <w:rPr>
          <w:rFonts w:ascii="Arial" w:hAnsi="Arial" w:cs="Arial"/>
          <w:sz w:val="22"/>
          <w:szCs w:val="22"/>
        </w:rPr>
        <w:t>dílo</w:t>
      </w:r>
      <w:r w:rsidR="005D0F8A" w:rsidRPr="00936B10">
        <w:rPr>
          <w:rFonts w:ascii="Arial" w:hAnsi="Arial" w:cs="Arial"/>
          <w:sz w:val="22"/>
          <w:szCs w:val="22"/>
        </w:rPr>
        <w:t xml:space="preserve"> bude vhodné</w:t>
      </w:r>
      <w:r w:rsidRPr="00936B10">
        <w:rPr>
          <w:rFonts w:ascii="Arial" w:hAnsi="Arial" w:cs="Arial"/>
          <w:sz w:val="22"/>
          <w:szCs w:val="22"/>
        </w:rPr>
        <w:t xml:space="preserve"> přezkoum</w:t>
      </w:r>
      <w:r w:rsidR="005D0F8A" w:rsidRPr="00936B10">
        <w:rPr>
          <w:rFonts w:ascii="Arial" w:hAnsi="Arial" w:cs="Arial"/>
          <w:sz w:val="22"/>
          <w:szCs w:val="22"/>
        </w:rPr>
        <w:t>at</w:t>
      </w:r>
      <w:r w:rsidRPr="00936B10">
        <w:rPr>
          <w:rFonts w:ascii="Arial" w:hAnsi="Arial" w:cs="Arial"/>
          <w:sz w:val="22"/>
          <w:szCs w:val="22"/>
        </w:rPr>
        <w:t xml:space="preserve"> „Oddělením tvorby cen a verifikace“</w:t>
      </w:r>
      <w:r w:rsidR="005D0F8A" w:rsidRPr="00936B10">
        <w:rPr>
          <w:rFonts w:ascii="Arial" w:hAnsi="Arial" w:cs="Arial"/>
          <w:sz w:val="22"/>
          <w:szCs w:val="22"/>
        </w:rPr>
        <w:t>.</w:t>
      </w:r>
    </w:p>
    <w:p w14:paraId="72BA0D7F" w14:textId="77777777" w:rsidR="002C102B" w:rsidRPr="00936B10" w:rsidRDefault="002C102B" w:rsidP="00936B10">
      <w:pPr>
        <w:pStyle w:val="Zkladntextodsazen2"/>
        <w:spacing w:after="0" w:line="240" w:lineRule="auto"/>
        <w:ind w:left="360"/>
        <w:jc w:val="both"/>
        <w:rPr>
          <w:rFonts w:ascii="Arial" w:hAnsi="Arial" w:cs="Arial"/>
          <w:sz w:val="22"/>
          <w:szCs w:val="22"/>
        </w:rPr>
      </w:pPr>
    </w:p>
    <w:p w14:paraId="387546DA" w14:textId="060B156C" w:rsidR="002C102B" w:rsidRDefault="00D94C73" w:rsidP="00BA5848">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w:t>
      </w:r>
      <w:r w:rsidR="00F915A7" w:rsidRPr="00936B10">
        <w:rPr>
          <w:rFonts w:ascii="Arial" w:hAnsi="Arial" w:cs="Arial"/>
          <w:sz w:val="22"/>
          <w:szCs w:val="22"/>
        </w:rPr>
        <w:t>uvedené v</w:t>
      </w:r>
      <w:r w:rsidR="005D0F8A" w:rsidRPr="00936B10">
        <w:rPr>
          <w:rFonts w:ascii="Arial" w:hAnsi="Arial" w:cs="Arial"/>
          <w:sz w:val="22"/>
          <w:szCs w:val="22"/>
        </w:rPr>
        <w:t> </w:t>
      </w:r>
      <w:r w:rsidR="00F915A7" w:rsidRPr="00936B10">
        <w:rPr>
          <w:rFonts w:ascii="Arial" w:hAnsi="Arial" w:cs="Arial"/>
          <w:sz w:val="22"/>
          <w:szCs w:val="22"/>
        </w:rPr>
        <w:t>o</w:t>
      </w:r>
      <w:r w:rsidRPr="00936B10">
        <w:rPr>
          <w:rFonts w:ascii="Arial" w:hAnsi="Arial" w:cs="Arial"/>
          <w:sz w:val="22"/>
          <w:szCs w:val="22"/>
        </w:rPr>
        <w:t>d</w:t>
      </w:r>
      <w:r w:rsidR="00F915A7" w:rsidRPr="00936B10">
        <w:rPr>
          <w:rFonts w:ascii="Arial" w:hAnsi="Arial" w:cs="Arial"/>
          <w:sz w:val="22"/>
          <w:szCs w:val="22"/>
        </w:rPr>
        <w:t>stavci</w:t>
      </w:r>
      <w:r w:rsidR="005D0F8A" w:rsidRPr="00936B10">
        <w:rPr>
          <w:rFonts w:ascii="Arial" w:hAnsi="Arial" w:cs="Arial"/>
          <w:sz w:val="22"/>
          <w:szCs w:val="22"/>
        </w:rPr>
        <w:t xml:space="preserve"> </w:t>
      </w:r>
      <w:r w:rsidRPr="00936B10">
        <w:rPr>
          <w:rFonts w:ascii="Arial" w:hAnsi="Arial" w:cs="Arial"/>
          <w:sz w:val="22"/>
          <w:szCs w:val="22"/>
        </w:rPr>
        <w:t xml:space="preserve">3. </w:t>
      </w:r>
      <w:r w:rsidR="00F915A7" w:rsidRPr="00936B10">
        <w:rPr>
          <w:rFonts w:ascii="Arial" w:hAnsi="Arial" w:cs="Arial"/>
          <w:sz w:val="22"/>
          <w:szCs w:val="22"/>
        </w:rPr>
        <w:t xml:space="preserve">tohoto článku </w:t>
      </w:r>
      <w:r w:rsidR="005A61E3">
        <w:rPr>
          <w:rFonts w:ascii="Arial" w:hAnsi="Arial" w:cs="Arial"/>
          <w:sz w:val="22"/>
          <w:szCs w:val="22"/>
        </w:rPr>
        <w:t>Dohody</w:t>
      </w:r>
      <w:r w:rsidRPr="00936B10">
        <w:rPr>
          <w:rFonts w:ascii="Arial" w:hAnsi="Arial" w:cs="Arial"/>
          <w:sz w:val="22"/>
          <w:szCs w:val="22"/>
        </w:rPr>
        <w:t>.</w:t>
      </w:r>
      <w:r w:rsidR="00081A92">
        <w:rPr>
          <w:rFonts w:ascii="Arial" w:hAnsi="Arial" w:cs="Arial"/>
          <w:sz w:val="22"/>
          <w:szCs w:val="22"/>
        </w:rPr>
        <w:t xml:space="preserve"> </w:t>
      </w:r>
      <w:r w:rsidR="00081A92">
        <w:rPr>
          <w:rFonts w:ascii="Arial" w:hAnsi="Arial" w:cs="Arial"/>
          <w:sz w:val="22"/>
          <w:szCs w:val="22"/>
          <w:lang w:eastAsia="ar-SA"/>
        </w:rPr>
        <w:t>Maximální výše pokuty může činit částku odpovídající výši dílčího plnění.</w:t>
      </w:r>
    </w:p>
    <w:p w14:paraId="2BD82814" w14:textId="138034C6" w:rsidR="00D94C73" w:rsidRPr="00936B10" w:rsidRDefault="00D94C73" w:rsidP="002C102B">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 </w:t>
      </w:r>
    </w:p>
    <w:p w14:paraId="1E8658F1" w14:textId="1A125BA2" w:rsidR="00D94C73" w:rsidRDefault="00D94C73" w:rsidP="00BA5848">
      <w:pPr>
        <w:pStyle w:val="Odstavecseseznamem"/>
        <w:numPr>
          <w:ilvl w:val="0"/>
          <w:numId w:val="9"/>
        </w:numPr>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sidR="002C102B">
        <w:rPr>
          <w:rFonts w:ascii="Arial" w:hAnsi="Arial" w:cs="Arial"/>
          <w:sz w:val="22"/>
          <w:szCs w:val="22"/>
        </w:rPr>
        <w:t xml:space="preserve">nen uhradit objednateli smluvní pokutu </w:t>
      </w:r>
      <w:r w:rsidRPr="00936B10">
        <w:rPr>
          <w:rFonts w:ascii="Arial" w:hAnsi="Arial" w:cs="Arial"/>
          <w:sz w:val="22"/>
          <w:szCs w:val="22"/>
        </w:rPr>
        <w:t>ve výši 10 000</w:t>
      </w:r>
      <w:r w:rsidR="00196CCF">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736D0170" w14:textId="77777777" w:rsidR="002826A5" w:rsidRPr="002826A5" w:rsidRDefault="002826A5" w:rsidP="002826A5">
      <w:pPr>
        <w:pStyle w:val="Odstavecseseznamem"/>
        <w:rPr>
          <w:rFonts w:ascii="Arial" w:hAnsi="Arial" w:cs="Arial"/>
          <w:sz w:val="22"/>
          <w:szCs w:val="22"/>
        </w:rPr>
      </w:pPr>
    </w:p>
    <w:p w14:paraId="13480627" w14:textId="324095C3" w:rsidR="002C102B" w:rsidRDefault="00D94C73" w:rsidP="00BA5848">
      <w:pPr>
        <w:pStyle w:val="Odstavecseseznamem"/>
        <w:numPr>
          <w:ilvl w:val="0"/>
          <w:numId w:val="9"/>
        </w:numPr>
        <w:contextualSpacing w:val="0"/>
        <w:jc w:val="both"/>
        <w:rPr>
          <w:rFonts w:ascii="Arial" w:hAnsi="Arial" w:cs="Arial"/>
          <w:sz w:val="22"/>
          <w:szCs w:val="22"/>
        </w:rPr>
      </w:pPr>
      <w:r w:rsidRPr="00936B10">
        <w:rPr>
          <w:rFonts w:ascii="Arial" w:hAnsi="Arial" w:cs="Arial"/>
          <w:sz w:val="22"/>
          <w:szCs w:val="22"/>
        </w:rPr>
        <w:t xml:space="preserve">Bude-li ze strany zhotovitele porušena právní povinnost, která je stanovena předpisy nebo touto </w:t>
      </w:r>
      <w:r w:rsidR="005A61E3">
        <w:rPr>
          <w:rFonts w:ascii="Arial" w:hAnsi="Arial" w:cs="Arial"/>
          <w:sz w:val="22"/>
          <w:szCs w:val="22"/>
        </w:rPr>
        <w:t>Dohodou</w:t>
      </w:r>
      <w:r w:rsidRPr="00936B10">
        <w:rPr>
          <w:rFonts w:ascii="Arial" w:hAnsi="Arial" w:cs="Arial"/>
          <w:sz w:val="22"/>
          <w:szCs w:val="22"/>
        </w:rPr>
        <w:t>,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sidR="002C102B">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230EC894" w14:textId="4D7F3779" w:rsidR="00D94C73" w:rsidRPr="002C102B" w:rsidRDefault="00D94C73" w:rsidP="002C102B">
      <w:pPr>
        <w:jc w:val="both"/>
        <w:rPr>
          <w:rFonts w:ascii="Arial" w:hAnsi="Arial" w:cs="Arial"/>
          <w:sz w:val="22"/>
          <w:szCs w:val="22"/>
        </w:rPr>
      </w:pPr>
      <w:r w:rsidRPr="002C102B">
        <w:rPr>
          <w:rFonts w:ascii="Arial" w:hAnsi="Arial" w:cs="Arial"/>
          <w:sz w:val="22"/>
          <w:szCs w:val="22"/>
        </w:rPr>
        <w:t xml:space="preserve"> </w:t>
      </w:r>
    </w:p>
    <w:p w14:paraId="0931A3FF" w14:textId="62C90452" w:rsidR="00D94C73" w:rsidRDefault="00D94C73" w:rsidP="00BA5848">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w:t>
      </w:r>
      <w:r w:rsidR="002C102B">
        <w:rPr>
          <w:rFonts w:ascii="Arial" w:hAnsi="Arial" w:cs="Arial"/>
          <w:sz w:val="22"/>
          <w:szCs w:val="22"/>
        </w:rPr>
        <w:t xml:space="preserve"> nárok na náhradu vzniklé škody.</w:t>
      </w:r>
    </w:p>
    <w:p w14:paraId="0E0E8A08" w14:textId="77777777" w:rsidR="002826A5" w:rsidRDefault="002826A5" w:rsidP="002826A5">
      <w:pPr>
        <w:pStyle w:val="Odstavecseseznamem"/>
        <w:rPr>
          <w:rFonts w:ascii="Arial" w:hAnsi="Arial" w:cs="Arial"/>
          <w:sz w:val="22"/>
          <w:szCs w:val="22"/>
        </w:rPr>
      </w:pPr>
    </w:p>
    <w:p w14:paraId="506D1306" w14:textId="77777777" w:rsidR="00D94C73" w:rsidRPr="00936B10" w:rsidRDefault="00D94C73" w:rsidP="00BA5848">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 kalendářních dnů ode dne obdržení vyúčtování příslušné sankce či pokuty.</w:t>
      </w:r>
    </w:p>
    <w:p w14:paraId="037FBF86" w14:textId="77777777" w:rsidR="00D94C73" w:rsidRPr="00936B10" w:rsidRDefault="00D94C73" w:rsidP="00936B10">
      <w:pPr>
        <w:ind w:hanging="567"/>
        <w:rPr>
          <w:rFonts w:ascii="Arial" w:hAnsi="Arial" w:cs="Arial"/>
          <w:b/>
          <w:bCs/>
          <w:snapToGrid w:val="0"/>
          <w:sz w:val="22"/>
          <w:szCs w:val="22"/>
        </w:rPr>
      </w:pPr>
    </w:p>
    <w:p w14:paraId="6509A30B" w14:textId="77777777" w:rsidR="00D94C73" w:rsidRPr="002C102B" w:rsidRDefault="00D94C73" w:rsidP="002C102B">
      <w:pPr>
        <w:jc w:val="center"/>
        <w:rPr>
          <w:rFonts w:ascii="Arial" w:hAnsi="Arial" w:cs="Arial"/>
          <w:b/>
          <w:bCs/>
          <w:snapToGrid w:val="0"/>
        </w:rPr>
      </w:pPr>
      <w:r w:rsidRPr="002C102B">
        <w:rPr>
          <w:rFonts w:ascii="Arial" w:hAnsi="Arial" w:cs="Arial"/>
          <w:b/>
          <w:bCs/>
          <w:snapToGrid w:val="0"/>
        </w:rPr>
        <w:t>Čl. VIII.</w:t>
      </w:r>
    </w:p>
    <w:p w14:paraId="3DC0D901" w14:textId="04503D37" w:rsidR="00D94C73" w:rsidRPr="002C102B" w:rsidRDefault="00D94C73" w:rsidP="002C102B">
      <w:pPr>
        <w:jc w:val="center"/>
        <w:rPr>
          <w:rFonts w:ascii="Arial" w:hAnsi="Arial" w:cs="Arial"/>
          <w:b/>
          <w:lang w:eastAsia="en-US"/>
        </w:rPr>
      </w:pPr>
      <w:r w:rsidRPr="002C102B">
        <w:rPr>
          <w:rFonts w:ascii="Arial" w:hAnsi="Arial" w:cs="Arial"/>
          <w:b/>
          <w:lang w:eastAsia="en-US"/>
        </w:rPr>
        <w:t xml:space="preserve">Důvody pro změnu nebo odstoupení od </w:t>
      </w:r>
      <w:r w:rsidR="005A61E3">
        <w:rPr>
          <w:rFonts w:ascii="Arial" w:hAnsi="Arial" w:cs="Arial"/>
          <w:b/>
          <w:lang w:eastAsia="en-US"/>
        </w:rPr>
        <w:t>Dohody</w:t>
      </w:r>
      <w:r w:rsidR="00F915A7" w:rsidRPr="002C102B">
        <w:rPr>
          <w:rFonts w:ascii="Arial" w:hAnsi="Arial" w:cs="Arial"/>
          <w:b/>
          <w:lang w:eastAsia="en-US"/>
        </w:rPr>
        <w:t xml:space="preserve">, ukončení účinnosti </w:t>
      </w:r>
      <w:r w:rsidR="005A61E3">
        <w:rPr>
          <w:rFonts w:ascii="Arial" w:hAnsi="Arial" w:cs="Arial"/>
          <w:b/>
          <w:lang w:eastAsia="en-US"/>
        </w:rPr>
        <w:t>Dohody</w:t>
      </w:r>
    </w:p>
    <w:p w14:paraId="1E36B70B" w14:textId="22800A51" w:rsidR="00D94C73" w:rsidRDefault="00D94C73" w:rsidP="00BA5848">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 xml:space="preserve">Zjistí-li objednatel, že zhotovitel provádí dílo v rozporu se </w:t>
      </w:r>
      <w:r w:rsidR="002C102B">
        <w:rPr>
          <w:rFonts w:ascii="Arial" w:hAnsi="Arial" w:cs="Arial"/>
          <w:sz w:val="22"/>
          <w:szCs w:val="22"/>
        </w:rPr>
        <w:t xml:space="preserve">svými povinnostmi vyplývajícími </w:t>
      </w:r>
      <w:r w:rsidRPr="00936B10">
        <w:rPr>
          <w:rFonts w:ascii="Arial" w:hAnsi="Arial" w:cs="Arial"/>
          <w:sz w:val="22"/>
          <w:szCs w:val="22"/>
        </w:rPr>
        <w:t xml:space="preserve">z této </w:t>
      </w:r>
      <w:r w:rsidR="005A61E3">
        <w:rPr>
          <w:rFonts w:ascii="Arial" w:hAnsi="Arial" w:cs="Arial"/>
          <w:sz w:val="22"/>
          <w:szCs w:val="22"/>
        </w:rPr>
        <w:t>Dohody</w:t>
      </w:r>
      <w:r w:rsidRPr="00936B10">
        <w:rPr>
          <w:rFonts w:ascii="Arial" w:hAnsi="Arial" w:cs="Arial"/>
          <w:sz w:val="22"/>
          <w:szCs w:val="22"/>
        </w:rPr>
        <w:t xml:space="preserve"> či </w:t>
      </w:r>
      <w:r w:rsidR="00CC55F1" w:rsidRPr="00936B10">
        <w:rPr>
          <w:rFonts w:ascii="Arial" w:hAnsi="Arial" w:cs="Arial"/>
          <w:sz w:val="22"/>
          <w:szCs w:val="22"/>
        </w:rPr>
        <w:t>stanoven</w:t>
      </w:r>
      <w:r w:rsidR="00CC55F1">
        <w:rPr>
          <w:rFonts w:ascii="Arial" w:hAnsi="Arial" w:cs="Arial"/>
          <w:sz w:val="22"/>
          <w:szCs w:val="22"/>
        </w:rPr>
        <w:t>ými</w:t>
      </w:r>
      <w:r w:rsidR="00CC55F1" w:rsidRPr="00936B10">
        <w:rPr>
          <w:rFonts w:ascii="Arial" w:hAnsi="Arial" w:cs="Arial"/>
          <w:sz w:val="22"/>
          <w:szCs w:val="22"/>
        </w:rPr>
        <w:t xml:space="preserve"> </w:t>
      </w:r>
      <w:r w:rsidRPr="00936B10">
        <w:rPr>
          <w:rFonts w:ascii="Arial" w:hAnsi="Arial" w:cs="Arial"/>
          <w:sz w:val="22"/>
          <w:szCs w:val="22"/>
        </w:rPr>
        <w:t xml:space="preserve">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w:t>
      </w:r>
      <w:r w:rsidR="005A61E3">
        <w:rPr>
          <w:rFonts w:ascii="Arial" w:hAnsi="Arial" w:cs="Arial"/>
          <w:sz w:val="22"/>
          <w:szCs w:val="22"/>
        </w:rPr>
        <w:t>Dohody</w:t>
      </w:r>
      <w:r w:rsidRPr="00936B10">
        <w:rPr>
          <w:rFonts w:ascii="Arial" w:hAnsi="Arial" w:cs="Arial"/>
          <w:sz w:val="22"/>
          <w:szCs w:val="22"/>
        </w:rPr>
        <w:t>, je objednatel oprávněn odstoupit od</w:t>
      </w:r>
      <w:r w:rsidR="005A61E3">
        <w:rPr>
          <w:rFonts w:ascii="Arial" w:hAnsi="Arial" w:cs="Arial"/>
          <w:sz w:val="22"/>
          <w:szCs w:val="22"/>
        </w:rPr>
        <w:t xml:space="preserve"> Dohody</w:t>
      </w:r>
      <w:r w:rsidRPr="00936B10">
        <w:rPr>
          <w:rFonts w:ascii="Arial" w:hAnsi="Arial" w:cs="Arial"/>
          <w:sz w:val="22"/>
          <w:szCs w:val="22"/>
        </w:rPr>
        <w:t xml:space="preserve"> (§ 2593</w:t>
      </w:r>
      <w:r w:rsidR="005A61E3">
        <w:rPr>
          <w:rFonts w:ascii="Arial" w:hAnsi="Arial" w:cs="Arial"/>
          <w:sz w:val="22"/>
          <w:szCs w:val="22"/>
        </w:rPr>
        <w:t xml:space="preserve"> zákona č. 89/2012 Sb., občanský zákoník</w:t>
      </w:r>
      <w:r w:rsidRPr="00936B10">
        <w:rPr>
          <w:rFonts w:ascii="Arial" w:hAnsi="Arial" w:cs="Arial"/>
          <w:sz w:val="22"/>
          <w:szCs w:val="22"/>
        </w:rPr>
        <w:t>). Vznikne-li z těchto důvodů objednateli škoda, je zhotovitel povinen průkazně vyčíslenou škodu uhradit.</w:t>
      </w:r>
    </w:p>
    <w:p w14:paraId="73B84322" w14:textId="77777777" w:rsidR="00326F49" w:rsidRDefault="00326F49" w:rsidP="0048256C">
      <w:pPr>
        <w:pStyle w:val="Odstavecseseznamem"/>
        <w:ind w:left="360"/>
        <w:contextualSpacing w:val="0"/>
        <w:jc w:val="both"/>
        <w:rPr>
          <w:rFonts w:ascii="Arial" w:hAnsi="Arial" w:cs="Arial"/>
          <w:sz w:val="22"/>
          <w:szCs w:val="22"/>
        </w:rPr>
      </w:pPr>
    </w:p>
    <w:p w14:paraId="3418DA3E" w14:textId="251890E1" w:rsidR="00D94C73" w:rsidRDefault="00D94C73" w:rsidP="00BA5848">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52A3CC4A" w14:textId="77777777" w:rsidR="002826A5" w:rsidRDefault="002826A5" w:rsidP="002826A5">
      <w:pPr>
        <w:pStyle w:val="Odstavecseseznamem"/>
        <w:ind w:left="360"/>
        <w:contextualSpacing w:val="0"/>
        <w:jc w:val="both"/>
        <w:rPr>
          <w:rFonts w:ascii="Arial" w:hAnsi="Arial" w:cs="Arial"/>
          <w:sz w:val="22"/>
          <w:szCs w:val="22"/>
        </w:rPr>
      </w:pPr>
    </w:p>
    <w:p w14:paraId="38794DAC" w14:textId="7927B83A" w:rsidR="00D94C73" w:rsidRDefault="00D94C73" w:rsidP="00BA5848">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Objednatel si vyhrazuje právo přerušit práce v případě nedostatku finančních prostředků na tyto práce přidělených z rozpočtu SPÚ.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Zhotovitel toto právo objednatele plně akceptuje.</w:t>
      </w:r>
    </w:p>
    <w:p w14:paraId="77E24A09" w14:textId="77777777" w:rsidR="002826A5" w:rsidRPr="002826A5" w:rsidRDefault="002826A5" w:rsidP="002826A5">
      <w:pPr>
        <w:pStyle w:val="Odstavecseseznamem"/>
        <w:rPr>
          <w:rFonts w:ascii="Arial" w:hAnsi="Arial" w:cs="Arial"/>
          <w:sz w:val="22"/>
          <w:szCs w:val="22"/>
        </w:rPr>
      </w:pPr>
    </w:p>
    <w:p w14:paraId="20A58E76" w14:textId="60B0E429" w:rsidR="00D94C73" w:rsidRPr="00936B10" w:rsidRDefault="00D94C73" w:rsidP="00BA5848">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Objednatel je dále oprávněn odstoupit od této</w:t>
      </w:r>
      <w:r w:rsidR="005A61E3">
        <w:rPr>
          <w:rFonts w:ascii="Arial" w:hAnsi="Arial" w:cs="Arial"/>
          <w:sz w:val="22"/>
          <w:szCs w:val="22"/>
        </w:rPr>
        <w:t xml:space="preserve"> Dohody</w:t>
      </w:r>
      <w:r w:rsidRPr="00936B10">
        <w:rPr>
          <w:rFonts w:ascii="Arial" w:hAnsi="Arial" w:cs="Arial"/>
          <w:sz w:val="22"/>
          <w:szCs w:val="22"/>
        </w:rPr>
        <w:t xml:space="preserve"> v těchto případech:</w:t>
      </w:r>
    </w:p>
    <w:p w14:paraId="501FD9B2" w14:textId="457F88F4" w:rsidR="002C102B" w:rsidRPr="002C102B" w:rsidRDefault="00D94C73" w:rsidP="00BA5848">
      <w:pPr>
        <w:pStyle w:val="Odstavecseseznamem"/>
        <w:numPr>
          <w:ilvl w:val="0"/>
          <w:numId w:val="5"/>
        </w:numPr>
        <w:contextualSpacing w:val="0"/>
        <w:jc w:val="both"/>
        <w:rPr>
          <w:rFonts w:ascii="Arial" w:hAnsi="Arial" w:cs="Arial"/>
          <w:sz w:val="22"/>
          <w:szCs w:val="22"/>
        </w:rPr>
      </w:pPr>
      <w:r w:rsidRPr="00936B10">
        <w:rPr>
          <w:rFonts w:ascii="Arial" w:hAnsi="Arial" w:cs="Arial"/>
          <w:sz w:val="22"/>
          <w:szCs w:val="22"/>
        </w:rPr>
        <w:t>Prodle</w:t>
      </w:r>
      <w:r w:rsidR="00F915A7" w:rsidRPr="00936B10">
        <w:rPr>
          <w:rFonts w:ascii="Arial" w:hAnsi="Arial" w:cs="Arial"/>
          <w:sz w:val="22"/>
          <w:szCs w:val="22"/>
        </w:rPr>
        <w:t>ní s plněním po dobu delší jak 1</w:t>
      </w:r>
      <w:r w:rsidRPr="00936B10">
        <w:rPr>
          <w:rFonts w:ascii="Arial" w:hAnsi="Arial" w:cs="Arial"/>
          <w:sz w:val="22"/>
          <w:szCs w:val="22"/>
        </w:rPr>
        <w:t>0 dnů od</w:t>
      </w:r>
      <w:r w:rsidR="00BB3517" w:rsidRPr="00936B10">
        <w:rPr>
          <w:rFonts w:ascii="Arial" w:hAnsi="Arial" w:cs="Arial"/>
          <w:sz w:val="22"/>
          <w:szCs w:val="22"/>
        </w:rPr>
        <w:t xml:space="preserve"> akceptované</w:t>
      </w:r>
      <w:r w:rsidR="00F915A7" w:rsidRPr="00936B10">
        <w:rPr>
          <w:rFonts w:ascii="Arial" w:hAnsi="Arial" w:cs="Arial"/>
          <w:sz w:val="22"/>
          <w:szCs w:val="22"/>
        </w:rPr>
        <w:t xml:space="preserve"> doby uvedené v O</w:t>
      </w:r>
      <w:r w:rsidRPr="00936B10">
        <w:rPr>
          <w:rFonts w:ascii="Arial" w:hAnsi="Arial" w:cs="Arial"/>
          <w:sz w:val="22"/>
          <w:szCs w:val="22"/>
        </w:rPr>
        <w:t>bjednávce.</w:t>
      </w:r>
    </w:p>
    <w:p w14:paraId="48173BE5" w14:textId="47E550FF" w:rsidR="00D94C73" w:rsidRPr="00936B10" w:rsidRDefault="00D94C73" w:rsidP="00BA5848">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 xml:space="preserve">Zjistí se </w:t>
      </w:r>
      <w:r w:rsidR="00C66E16">
        <w:rPr>
          <w:rFonts w:ascii="Arial" w:hAnsi="Arial" w:cs="Arial"/>
          <w:color w:val="auto"/>
          <w:sz w:val="22"/>
          <w:szCs w:val="22"/>
        </w:rPr>
        <w:t xml:space="preserve">důvody pro vyloučení </w:t>
      </w:r>
      <w:r w:rsidRPr="00936B10">
        <w:rPr>
          <w:rFonts w:ascii="Arial" w:hAnsi="Arial" w:cs="Arial"/>
          <w:color w:val="auto"/>
          <w:sz w:val="22"/>
          <w:szCs w:val="22"/>
        </w:rPr>
        <w:t xml:space="preserve">zhotovitele dle </w:t>
      </w:r>
      <w:r w:rsidR="00B0440E">
        <w:rPr>
          <w:rFonts w:ascii="Arial" w:hAnsi="Arial" w:cs="Arial"/>
          <w:color w:val="auto"/>
          <w:sz w:val="22"/>
          <w:szCs w:val="22"/>
        </w:rPr>
        <w:t>§ 18</w:t>
      </w:r>
      <w:r w:rsidR="00B72840">
        <w:rPr>
          <w:rFonts w:ascii="Arial" w:hAnsi="Arial" w:cs="Arial"/>
          <w:color w:val="auto"/>
          <w:sz w:val="22"/>
          <w:szCs w:val="22"/>
        </w:rPr>
        <w:t xml:space="preserve"> zákona č. 254/2019 Sb.</w:t>
      </w:r>
      <w:r w:rsidR="005A3ADF">
        <w:rPr>
          <w:rFonts w:ascii="Arial" w:hAnsi="Arial" w:cs="Arial"/>
          <w:color w:val="auto"/>
          <w:sz w:val="22"/>
          <w:szCs w:val="22"/>
        </w:rPr>
        <w:t>,</w:t>
      </w:r>
      <w:r w:rsidR="00B72840">
        <w:rPr>
          <w:rFonts w:ascii="Arial" w:hAnsi="Arial" w:cs="Arial"/>
          <w:color w:val="auto"/>
          <w:sz w:val="22"/>
          <w:szCs w:val="22"/>
        </w:rPr>
        <w:t xml:space="preserve"> </w:t>
      </w:r>
      <w:r w:rsidR="005A3ADF">
        <w:rPr>
          <w:rFonts w:ascii="Arial" w:hAnsi="Arial" w:cs="Arial"/>
          <w:color w:val="auto"/>
          <w:sz w:val="22"/>
          <w:szCs w:val="22"/>
        </w:rPr>
        <w:t>o </w:t>
      </w:r>
      <w:r w:rsidR="00B72840">
        <w:rPr>
          <w:rFonts w:ascii="Arial" w:hAnsi="Arial" w:cs="Arial"/>
          <w:color w:val="auto"/>
          <w:sz w:val="22"/>
          <w:szCs w:val="22"/>
        </w:rPr>
        <w:t xml:space="preserve">znalcích, znaleckých kancelářích a znaleckých ústavech. </w:t>
      </w:r>
    </w:p>
    <w:p w14:paraId="3E61A4D2" w14:textId="43612A5E" w:rsidR="00D94C73" w:rsidRPr="00936B10" w:rsidRDefault="00D94C73" w:rsidP="00BA5848">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Zhotoviteli bylo třikrát nepřevzato dílo objednatelem z důvodů vad a nedodělků (čl. IV</w:t>
      </w:r>
      <w:r w:rsidR="00CC55F1">
        <w:rPr>
          <w:rFonts w:ascii="Arial" w:hAnsi="Arial" w:cs="Arial"/>
          <w:color w:val="auto"/>
          <w:sz w:val="22"/>
          <w:szCs w:val="22"/>
        </w:rPr>
        <w:t>.</w:t>
      </w:r>
      <w:r w:rsidR="00326F49">
        <w:rPr>
          <w:rFonts w:ascii="Arial" w:hAnsi="Arial" w:cs="Arial"/>
          <w:color w:val="auto"/>
          <w:sz w:val="22"/>
          <w:szCs w:val="22"/>
        </w:rPr>
        <w:t xml:space="preserve"> Dohody</w:t>
      </w:r>
      <w:r w:rsidRPr="00936B10">
        <w:rPr>
          <w:rFonts w:ascii="Arial" w:hAnsi="Arial" w:cs="Arial"/>
          <w:color w:val="auto"/>
          <w:sz w:val="22"/>
          <w:szCs w:val="22"/>
        </w:rPr>
        <w:t>)</w:t>
      </w:r>
      <w:r w:rsidR="005A3ADF">
        <w:rPr>
          <w:rFonts w:ascii="Arial" w:hAnsi="Arial" w:cs="Arial"/>
          <w:color w:val="auto"/>
          <w:sz w:val="22"/>
          <w:szCs w:val="22"/>
        </w:rPr>
        <w:t>.</w:t>
      </w:r>
    </w:p>
    <w:p w14:paraId="42FCE3F5" w14:textId="6B65B83A" w:rsidR="00D94C73" w:rsidRDefault="00D94C73" w:rsidP="00BA5848">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 xml:space="preserve">Vyjde najevo, že zhotovitel uvedl v rámci </w:t>
      </w:r>
      <w:r w:rsidR="00326F49">
        <w:rPr>
          <w:rFonts w:ascii="Arial" w:hAnsi="Arial" w:cs="Arial"/>
          <w:color w:val="auto"/>
          <w:sz w:val="22"/>
          <w:szCs w:val="22"/>
        </w:rPr>
        <w:t>výběrového</w:t>
      </w:r>
      <w:r w:rsidR="00326F49" w:rsidRPr="00936B10">
        <w:rPr>
          <w:rFonts w:ascii="Arial" w:hAnsi="Arial" w:cs="Arial"/>
          <w:color w:val="auto"/>
          <w:sz w:val="22"/>
          <w:szCs w:val="22"/>
        </w:rPr>
        <w:t xml:space="preserve"> </w:t>
      </w:r>
      <w:r w:rsidRPr="00936B10">
        <w:rPr>
          <w:rFonts w:ascii="Arial" w:hAnsi="Arial" w:cs="Arial"/>
          <w:color w:val="auto"/>
          <w:sz w:val="22"/>
          <w:szCs w:val="22"/>
        </w:rPr>
        <w:t>řízení nepravdivé či zkreslené informace, které měly zřejmý vliv na výběr zhotovitele.</w:t>
      </w:r>
    </w:p>
    <w:p w14:paraId="63BA28F8" w14:textId="34DDF987" w:rsidR="008C24BE" w:rsidRDefault="008C24BE" w:rsidP="00BA5848">
      <w:pPr>
        <w:pStyle w:val="11"/>
        <w:numPr>
          <w:ilvl w:val="0"/>
          <w:numId w:val="5"/>
        </w:numPr>
        <w:spacing w:before="0"/>
        <w:rPr>
          <w:rFonts w:ascii="Arial" w:hAnsi="Arial" w:cs="Arial"/>
          <w:color w:val="auto"/>
          <w:sz w:val="22"/>
          <w:szCs w:val="22"/>
        </w:rPr>
      </w:pPr>
      <w:bookmarkStart w:id="4" w:name="_Hlk121749999"/>
      <w:r>
        <w:rPr>
          <w:rFonts w:ascii="Arial" w:hAnsi="Arial" w:cs="Arial"/>
          <w:color w:val="auto"/>
          <w:sz w:val="22"/>
          <w:szCs w:val="22"/>
        </w:rPr>
        <w:t>Pokud zhotovitel poruší tuto Dohodu podstatným způsobem.</w:t>
      </w:r>
    </w:p>
    <w:bookmarkEnd w:id="4"/>
    <w:p w14:paraId="017CB6F1" w14:textId="77777777" w:rsidR="00326F49" w:rsidRDefault="00326F49" w:rsidP="0048256C">
      <w:pPr>
        <w:pStyle w:val="11"/>
        <w:spacing w:before="0"/>
        <w:ind w:left="360" w:firstLine="0"/>
        <w:rPr>
          <w:rFonts w:ascii="Arial" w:hAnsi="Arial" w:cs="Arial"/>
          <w:color w:val="auto"/>
          <w:sz w:val="22"/>
          <w:szCs w:val="22"/>
        </w:rPr>
      </w:pPr>
    </w:p>
    <w:p w14:paraId="7AC1F568" w14:textId="7EF46968" w:rsidR="00D94C73" w:rsidRPr="00936B10" w:rsidRDefault="00D94C73" w:rsidP="00BA5848">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Každá ze smluvních stran je oprávněna písemně odstoupit od </w:t>
      </w:r>
      <w:r w:rsidR="005A61E3">
        <w:rPr>
          <w:rFonts w:ascii="Arial" w:hAnsi="Arial" w:cs="Arial"/>
          <w:color w:val="auto"/>
          <w:sz w:val="22"/>
          <w:szCs w:val="22"/>
        </w:rPr>
        <w:t>Dohody</w:t>
      </w:r>
      <w:r w:rsidRPr="00936B10">
        <w:rPr>
          <w:rFonts w:ascii="Arial" w:hAnsi="Arial" w:cs="Arial"/>
          <w:color w:val="auto"/>
          <w:sz w:val="22"/>
          <w:szCs w:val="22"/>
        </w:rPr>
        <w:t>, pokud:</w:t>
      </w:r>
    </w:p>
    <w:p w14:paraId="7DF09AF4" w14:textId="10C8FF50" w:rsidR="00D94C73" w:rsidRPr="00936B10" w:rsidRDefault="00D94C73" w:rsidP="00BA5848">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Vůči majetku zhotovitele probíhá insolvenční řízení, v němž bylo vydáno rozhodnutí o úpadku</w:t>
      </w:r>
      <w:r w:rsidR="00BB3517" w:rsidRPr="00936B10">
        <w:rPr>
          <w:rFonts w:ascii="Arial" w:hAnsi="Arial" w:cs="Arial"/>
          <w:color w:val="auto"/>
          <w:sz w:val="22"/>
          <w:szCs w:val="22"/>
        </w:rPr>
        <w:t>.</w:t>
      </w:r>
    </w:p>
    <w:p w14:paraId="12756C5E" w14:textId="32A783A7" w:rsidR="00D94C73" w:rsidRDefault="00D94C73" w:rsidP="00BA5848">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lastRenderedPageBreak/>
        <w:t>Zhotovitel vstoupí do likvidace</w:t>
      </w:r>
      <w:r w:rsidR="00115BB9">
        <w:rPr>
          <w:rFonts w:ascii="Arial" w:hAnsi="Arial" w:cs="Arial"/>
          <w:color w:val="auto"/>
          <w:sz w:val="22"/>
          <w:szCs w:val="22"/>
        </w:rPr>
        <w:t>, zhotovitel</w:t>
      </w:r>
      <w:r w:rsidR="00F93DDC">
        <w:rPr>
          <w:rFonts w:ascii="Arial" w:hAnsi="Arial" w:cs="Arial"/>
          <w:color w:val="auto"/>
          <w:sz w:val="22"/>
          <w:szCs w:val="22"/>
        </w:rPr>
        <w:t>i byla pozastaveno oprávnění nebo zaniklo oprávnění</w:t>
      </w:r>
      <w:r w:rsidR="004F2716">
        <w:rPr>
          <w:rFonts w:ascii="Arial" w:hAnsi="Arial" w:cs="Arial"/>
          <w:color w:val="auto"/>
          <w:sz w:val="22"/>
          <w:szCs w:val="22"/>
        </w:rPr>
        <w:t>.</w:t>
      </w:r>
      <w:r w:rsidR="00F93DDC">
        <w:rPr>
          <w:rFonts w:ascii="Arial" w:hAnsi="Arial" w:cs="Arial"/>
          <w:color w:val="auto"/>
          <w:sz w:val="22"/>
          <w:szCs w:val="22"/>
        </w:rPr>
        <w:t xml:space="preserve"> </w:t>
      </w:r>
    </w:p>
    <w:p w14:paraId="366B0BFA" w14:textId="77777777" w:rsidR="002826A5" w:rsidRPr="00936B10" w:rsidRDefault="002826A5" w:rsidP="002826A5">
      <w:pPr>
        <w:pStyle w:val="11"/>
        <w:spacing w:before="0"/>
        <w:ind w:left="720" w:firstLine="0"/>
        <w:rPr>
          <w:rFonts w:ascii="Arial" w:hAnsi="Arial" w:cs="Arial"/>
          <w:color w:val="auto"/>
          <w:sz w:val="22"/>
          <w:szCs w:val="22"/>
        </w:rPr>
      </w:pPr>
    </w:p>
    <w:p w14:paraId="3DCB1104" w14:textId="4AE61BA2" w:rsidR="00D94C73" w:rsidRDefault="00D94C73" w:rsidP="00BA5848">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Vznik některé ze skutečností uvedených v odstavci 5 je každá smluvní strana povinna neprodleně oznámit druhé smluvní straně. Pro uplatnění práva na odstoupení od </w:t>
      </w:r>
      <w:r w:rsidR="005A61E3">
        <w:rPr>
          <w:rFonts w:ascii="Arial" w:hAnsi="Arial" w:cs="Arial"/>
          <w:color w:val="auto"/>
          <w:sz w:val="22"/>
          <w:szCs w:val="22"/>
        </w:rPr>
        <w:t>Dohody</w:t>
      </w:r>
      <w:r w:rsidRPr="00936B10">
        <w:rPr>
          <w:rFonts w:ascii="Arial" w:hAnsi="Arial" w:cs="Arial"/>
          <w:color w:val="auto"/>
          <w:sz w:val="22"/>
          <w:szCs w:val="22"/>
        </w:rPr>
        <w:t xml:space="preserve"> však není rozhodující, jakým způsobem se oprávněná smluvní strana dozvěděla o vzniku skutečností opravňujících k odstoupení od</w:t>
      </w:r>
      <w:r w:rsidR="005A61E3">
        <w:rPr>
          <w:rFonts w:ascii="Arial" w:hAnsi="Arial" w:cs="Arial"/>
          <w:color w:val="auto"/>
          <w:sz w:val="22"/>
          <w:szCs w:val="22"/>
        </w:rPr>
        <w:t xml:space="preserve"> Dohody</w:t>
      </w:r>
      <w:r w:rsidRPr="00936B10">
        <w:rPr>
          <w:rFonts w:ascii="Arial" w:hAnsi="Arial" w:cs="Arial"/>
          <w:color w:val="auto"/>
          <w:sz w:val="22"/>
          <w:szCs w:val="22"/>
        </w:rPr>
        <w:t>.</w:t>
      </w:r>
    </w:p>
    <w:p w14:paraId="2B944669" w14:textId="77777777" w:rsidR="002826A5" w:rsidRPr="00936B10" w:rsidRDefault="002826A5" w:rsidP="002826A5">
      <w:pPr>
        <w:pStyle w:val="11"/>
        <w:spacing w:before="0"/>
        <w:ind w:left="360" w:firstLine="0"/>
        <w:rPr>
          <w:rFonts w:ascii="Arial" w:hAnsi="Arial" w:cs="Arial"/>
          <w:color w:val="auto"/>
          <w:sz w:val="22"/>
          <w:szCs w:val="22"/>
        </w:rPr>
      </w:pPr>
    </w:p>
    <w:p w14:paraId="32588924" w14:textId="67746B66" w:rsidR="00D94C73" w:rsidRDefault="00D94C73" w:rsidP="00BA5848">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Pokud odstoupí od </w:t>
      </w:r>
      <w:r w:rsidR="005A61E3">
        <w:rPr>
          <w:rFonts w:ascii="Arial" w:hAnsi="Arial" w:cs="Arial"/>
          <w:color w:val="auto"/>
          <w:sz w:val="22"/>
          <w:szCs w:val="22"/>
        </w:rPr>
        <w:t>Dohody</w:t>
      </w:r>
      <w:r w:rsidRPr="00936B10">
        <w:rPr>
          <w:rFonts w:ascii="Arial" w:hAnsi="Arial" w:cs="Arial"/>
          <w:color w:val="auto"/>
          <w:sz w:val="22"/>
          <w:szCs w:val="22"/>
        </w:rPr>
        <w:t xml:space="preserve"> některá ze smluvních stran z důvodů uvedených v tomto článku, smluvní strany sepíší protokol o stavu prováděného díla ke dni odstoupení od </w:t>
      </w:r>
      <w:r w:rsidR="005A61E3">
        <w:rPr>
          <w:rFonts w:ascii="Arial" w:hAnsi="Arial" w:cs="Arial"/>
          <w:color w:val="auto"/>
          <w:sz w:val="22"/>
          <w:szCs w:val="22"/>
        </w:rPr>
        <w:t>Dohody</w:t>
      </w:r>
      <w:r w:rsidRPr="00936B10">
        <w:rPr>
          <w:rFonts w:ascii="Arial" w:hAnsi="Arial" w:cs="Arial"/>
          <w:color w:val="auto"/>
          <w:sz w:val="22"/>
          <w:szCs w:val="22"/>
        </w:rPr>
        <w:t xml:space="preserve">. Protokol musí obsahovat zejména soupis veškerých uskutečněných prací </w:t>
      </w:r>
      <w:r w:rsidR="004F2716" w:rsidRPr="00936B10">
        <w:rPr>
          <w:rFonts w:ascii="Arial" w:hAnsi="Arial" w:cs="Arial"/>
          <w:color w:val="auto"/>
          <w:sz w:val="22"/>
          <w:szCs w:val="22"/>
        </w:rPr>
        <w:t>a</w:t>
      </w:r>
      <w:r w:rsidR="004F2716">
        <w:rPr>
          <w:rFonts w:ascii="Arial" w:hAnsi="Arial" w:cs="Arial"/>
          <w:color w:val="auto"/>
          <w:sz w:val="22"/>
          <w:szCs w:val="22"/>
        </w:rPr>
        <w:t> </w:t>
      </w:r>
      <w:r w:rsidRPr="00936B10">
        <w:rPr>
          <w:rFonts w:ascii="Arial" w:hAnsi="Arial" w:cs="Arial"/>
          <w:color w:val="auto"/>
          <w:sz w:val="22"/>
          <w:szCs w:val="22"/>
        </w:rPr>
        <w:t xml:space="preserve">dodávek ke dni odstoupení od </w:t>
      </w:r>
      <w:r w:rsidR="005A61E3">
        <w:rPr>
          <w:rFonts w:ascii="Arial" w:hAnsi="Arial" w:cs="Arial"/>
          <w:color w:val="auto"/>
          <w:sz w:val="22"/>
          <w:szCs w:val="22"/>
        </w:rPr>
        <w:t>Dohody</w:t>
      </w:r>
      <w:r w:rsidRPr="00936B10">
        <w:rPr>
          <w:rFonts w:ascii="Arial" w:hAnsi="Arial" w:cs="Arial"/>
          <w:color w:val="auto"/>
          <w:sz w:val="22"/>
          <w:szCs w:val="22"/>
        </w:rPr>
        <w:t>.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14:paraId="09BAA32B" w14:textId="77777777" w:rsidR="002826A5" w:rsidRDefault="002826A5" w:rsidP="002826A5">
      <w:pPr>
        <w:pStyle w:val="Odstavecseseznamem"/>
        <w:rPr>
          <w:rFonts w:ascii="Arial" w:hAnsi="Arial" w:cs="Arial"/>
          <w:sz w:val="22"/>
          <w:szCs w:val="22"/>
        </w:rPr>
      </w:pPr>
    </w:p>
    <w:p w14:paraId="0991F6E2" w14:textId="0677307A" w:rsidR="00D94C73" w:rsidRDefault="00D94C73" w:rsidP="00BA5848">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Odstoupení od </w:t>
      </w:r>
      <w:r w:rsidR="005A61E3">
        <w:rPr>
          <w:rFonts w:ascii="Arial" w:hAnsi="Arial" w:cs="Arial"/>
          <w:color w:val="auto"/>
          <w:sz w:val="22"/>
          <w:szCs w:val="22"/>
        </w:rPr>
        <w:t>Dohody</w:t>
      </w:r>
      <w:r w:rsidRPr="00936B10">
        <w:rPr>
          <w:rFonts w:ascii="Arial" w:hAnsi="Arial" w:cs="Arial"/>
          <w:color w:val="auto"/>
          <w:sz w:val="22"/>
          <w:szCs w:val="22"/>
        </w:rPr>
        <w:t xml:space="preserve"> bude oznámeno písemně prostřednictvím datové schránky, případně formou doporučeného dopisu s dodejkou. Účinky odstoupení od </w:t>
      </w:r>
      <w:r w:rsidR="005A61E3">
        <w:rPr>
          <w:rFonts w:ascii="Arial" w:hAnsi="Arial" w:cs="Arial"/>
          <w:color w:val="auto"/>
          <w:sz w:val="22"/>
          <w:szCs w:val="22"/>
        </w:rPr>
        <w:t>Dohody</w:t>
      </w:r>
      <w:r w:rsidRPr="00936B10">
        <w:rPr>
          <w:rFonts w:ascii="Arial" w:hAnsi="Arial" w:cs="Arial"/>
          <w:color w:val="auto"/>
          <w:sz w:val="22"/>
          <w:szCs w:val="22"/>
        </w:rPr>
        <w:t xml:space="preserve"> nastávají dnem doručení oznámení o odstoupení druhé smluvní straně.</w:t>
      </w:r>
    </w:p>
    <w:p w14:paraId="0D29672F" w14:textId="77777777" w:rsidR="002826A5" w:rsidRDefault="002826A5" w:rsidP="002826A5">
      <w:pPr>
        <w:pStyle w:val="Odstavecseseznamem"/>
        <w:rPr>
          <w:rFonts w:ascii="Arial" w:hAnsi="Arial" w:cs="Arial"/>
          <w:sz w:val="22"/>
          <w:szCs w:val="22"/>
        </w:rPr>
      </w:pPr>
    </w:p>
    <w:p w14:paraId="3FB8F68C" w14:textId="258B69C6" w:rsidR="00D94C73" w:rsidRDefault="00D94C73" w:rsidP="00BA5848">
      <w:pPr>
        <w:pStyle w:val="11"/>
        <w:numPr>
          <w:ilvl w:val="0"/>
          <w:numId w:val="10"/>
        </w:numPr>
        <w:tabs>
          <w:tab w:val="left" w:pos="426"/>
        </w:tabs>
        <w:spacing w:before="0"/>
        <w:rPr>
          <w:rFonts w:ascii="Arial" w:hAnsi="Arial" w:cs="Arial"/>
          <w:color w:val="auto"/>
          <w:sz w:val="22"/>
          <w:szCs w:val="22"/>
        </w:rPr>
      </w:pPr>
      <w:r w:rsidRPr="00936B10">
        <w:rPr>
          <w:rFonts w:ascii="Arial" w:hAnsi="Arial" w:cs="Arial"/>
          <w:color w:val="auto"/>
          <w:sz w:val="22"/>
          <w:szCs w:val="22"/>
        </w:rPr>
        <w:t xml:space="preserve">V případě odstoupení od </w:t>
      </w:r>
      <w:r w:rsidR="00375C18">
        <w:rPr>
          <w:rFonts w:ascii="Arial" w:hAnsi="Arial" w:cs="Arial"/>
          <w:color w:val="auto"/>
          <w:sz w:val="22"/>
          <w:szCs w:val="22"/>
        </w:rPr>
        <w:t>Dohody</w:t>
      </w:r>
      <w:r w:rsidRPr="00936B10">
        <w:rPr>
          <w:rFonts w:ascii="Arial" w:hAnsi="Arial" w:cs="Arial"/>
          <w:color w:val="auto"/>
          <w:sz w:val="22"/>
          <w:szCs w:val="22"/>
        </w:rPr>
        <w:t xml:space="preserve"> se zhotovitel zavazuje na žádost objednatele vrátit podklady, příp. i poskytnout nebo dát k dispozici všechny doklady spjaté s vyhotovením díla.</w:t>
      </w:r>
    </w:p>
    <w:p w14:paraId="02D212DF" w14:textId="77777777" w:rsidR="002826A5" w:rsidRDefault="002826A5" w:rsidP="002826A5">
      <w:pPr>
        <w:pStyle w:val="Odstavecseseznamem"/>
        <w:rPr>
          <w:rFonts w:ascii="Arial" w:hAnsi="Arial" w:cs="Arial"/>
          <w:sz w:val="22"/>
          <w:szCs w:val="22"/>
        </w:rPr>
      </w:pPr>
    </w:p>
    <w:p w14:paraId="35D72669" w14:textId="7065A645" w:rsidR="00D94C73" w:rsidRDefault="00D94C73" w:rsidP="00BA5848">
      <w:pPr>
        <w:pStyle w:val="11"/>
        <w:numPr>
          <w:ilvl w:val="0"/>
          <w:numId w:val="10"/>
        </w:numPr>
        <w:tabs>
          <w:tab w:val="left" w:pos="142"/>
        </w:tabs>
        <w:spacing w:before="0"/>
        <w:rPr>
          <w:rFonts w:ascii="Arial" w:hAnsi="Arial" w:cs="Arial"/>
          <w:color w:val="auto"/>
          <w:sz w:val="22"/>
          <w:szCs w:val="22"/>
        </w:rPr>
      </w:pPr>
      <w:r w:rsidRPr="00936B10">
        <w:rPr>
          <w:rFonts w:ascii="Arial" w:hAnsi="Arial" w:cs="Arial"/>
          <w:color w:val="auto"/>
          <w:sz w:val="22"/>
          <w:szCs w:val="22"/>
        </w:rPr>
        <w:t xml:space="preserve">Odstoupením od </w:t>
      </w:r>
      <w:r w:rsidR="00375C18">
        <w:rPr>
          <w:rFonts w:ascii="Arial" w:hAnsi="Arial" w:cs="Arial"/>
          <w:color w:val="auto"/>
          <w:sz w:val="22"/>
          <w:szCs w:val="22"/>
        </w:rPr>
        <w:t>Dohody</w:t>
      </w:r>
      <w:r w:rsidRPr="00936B10">
        <w:rPr>
          <w:rFonts w:ascii="Arial" w:hAnsi="Arial" w:cs="Arial"/>
          <w:color w:val="auto"/>
          <w:sz w:val="22"/>
          <w:szCs w:val="22"/>
        </w:rPr>
        <w:t xml:space="preserve"> nejsou dotčena práva smluvních stran na úhradu splatné smluvní pokuty a případnou náhradu škody.</w:t>
      </w:r>
    </w:p>
    <w:p w14:paraId="01330422" w14:textId="77777777" w:rsidR="002826A5" w:rsidRDefault="002826A5" w:rsidP="002826A5">
      <w:pPr>
        <w:pStyle w:val="Odstavecseseznamem"/>
        <w:rPr>
          <w:rFonts w:ascii="Arial" w:hAnsi="Arial" w:cs="Arial"/>
          <w:sz w:val="22"/>
          <w:szCs w:val="22"/>
        </w:rPr>
      </w:pPr>
    </w:p>
    <w:p w14:paraId="19E963E9" w14:textId="5EEA0384" w:rsidR="00D94C73" w:rsidRPr="00627017" w:rsidRDefault="00693792" w:rsidP="00BA5848">
      <w:pPr>
        <w:pStyle w:val="11"/>
        <w:numPr>
          <w:ilvl w:val="0"/>
          <w:numId w:val="10"/>
        </w:numPr>
        <w:tabs>
          <w:tab w:val="left" w:pos="284"/>
        </w:tabs>
        <w:spacing w:before="0"/>
        <w:rPr>
          <w:rFonts w:ascii="Arial" w:hAnsi="Arial" w:cs="Arial"/>
          <w:sz w:val="22"/>
          <w:szCs w:val="22"/>
        </w:rPr>
      </w:pPr>
      <w:r w:rsidRPr="00936B10">
        <w:rPr>
          <w:rFonts w:ascii="Arial" w:hAnsi="Arial" w:cs="Arial"/>
          <w:color w:val="auto"/>
          <w:sz w:val="22"/>
          <w:szCs w:val="22"/>
        </w:rPr>
        <w:t xml:space="preserve"> </w:t>
      </w:r>
      <w:r w:rsidR="00D94C73" w:rsidRPr="00936B10">
        <w:rPr>
          <w:rFonts w:ascii="Arial" w:hAnsi="Arial" w:cs="Arial"/>
          <w:color w:val="auto"/>
          <w:sz w:val="22"/>
          <w:szCs w:val="22"/>
        </w:rPr>
        <w:t xml:space="preserve">Do doby vyčíslení oprávněných nároků smluvních stran a do doby dohody </w:t>
      </w:r>
      <w:r w:rsidR="004F2716" w:rsidRPr="00936B10">
        <w:rPr>
          <w:rFonts w:ascii="Arial" w:hAnsi="Arial" w:cs="Arial"/>
          <w:color w:val="auto"/>
          <w:sz w:val="22"/>
          <w:szCs w:val="22"/>
        </w:rPr>
        <w:t>o</w:t>
      </w:r>
      <w:r w:rsidR="004F2716">
        <w:rPr>
          <w:rFonts w:ascii="Arial" w:hAnsi="Arial" w:cs="Arial"/>
          <w:color w:val="auto"/>
          <w:sz w:val="22"/>
          <w:szCs w:val="22"/>
        </w:rPr>
        <w:t> </w:t>
      </w:r>
      <w:r w:rsidR="00D94C73" w:rsidRPr="00936B10">
        <w:rPr>
          <w:rFonts w:ascii="Arial" w:hAnsi="Arial" w:cs="Arial"/>
          <w:color w:val="auto"/>
          <w:sz w:val="22"/>
          <w:szCs w:val="22"/>
        </w:rPr>
        <w:t xml:space="preserve">vzájemném vyrovnání těchto nároků, je objednatel oprávněn zadržet veškeré fakturované a splatné platby zhotoviteli. </w:t>
      </w:r>
    </w:p>
    <w:p w14:paraId="208C9C38" w14:textId="77777777" w:rsidR="00627017" w:rsidRPr="00064A62" w:rsidRDefault="00627017" w:rsidP="00627017">
      <w:pPr>
        <w:pStyle w:val="Odstavecseseznamem"/>
        <w:rPr>
          <w:rFonts w:ascii="Arial" w:hAnsi="Arial" w:cs="Arial"/>
          <w:sz w:val="18"/>
          <w:szCs w:val="18"/>
        </w:rPr>
      </w:pPr>
    </w:p>
    <w:p w14:paraId="07B30C39" w14:textId="7C62173C" w:rsidR="008B7786" w:rsidRDefault="008B7786" w:rsidP="00BA5848">
      <w:pPr>
        <w:pStyle w:val="11"/>
        <w:numPr>
          <w:ilvl w:val="0"/>
          <w:numId w:val="10"/>
        </w:numPr>
        <w:spacing w:before="0"/>
        <w:rPr>
          <w:rFonts w:ascii="Arial" w:hAnsi="Arial" w:cs="Arial"/>
          <w:sz w:val="22"/>
          <w:szCs w:val="22"/>
        </w:rPr>
      </w:pPr>
      <w:r w:rsidRPr="00936B10">
        <w:rPr>
          <w:rFonts w:ascii="Arial" w:hAnsi="Arial" w:cs="Arial"/>
          <w:sz w:val="22"/>
          <w:szCs w:val="22"/>
        </w:rPr>
        <w:t xml:space="preserve">Nejpozději do ukončení účinnosti </w:t>
      </w:r>
      <w:r w:rsidR="00375C18">
        <w:rPr>
          <w:rFonts w:ascii="Arial" w:hAnsi="Arial" w:cs="Arial"/>
          <w:sz w:val="22"/>
          <w:szCs w:val="22"/>
        </w:rPr>
        <w:t>Dohody</w:t>
      </w:r>
      <w:r w:rsidRPr="00936B10">
        <w:rPr>
          <w:rFonts w:ascii="Arial" w:hAnsi="Arial" w:cs="Arial"/>
          <w:sz w:val="22"/>
          <w:szCs w:val="22"/>
        </w:rPr>
        <w:t xml:space="preserve"> je objednatel oprávněn odeslat </w:t>
      </w:r>
      <w:r w:rsidR="00326F49">
        <w:rPr>
          <w:rFonts w:ascii="Arial" w:hAnsi="Arial" w:cs="Arial"/>
          <w:sz w:val="22"/>
          <w:szCs w:val="22"/>
        </w:rPr>
        <w:t>O</w:t>
      </w:r>
      <w:r w:rsidR="00326F49" w:rsidRPr="00936B10">
        <w:rPr>
          <w:rFonts w:ascii="Arial" w:hAnsi="Arial" w:cs="Arial"/>
          <w:sz w:val="22"/>
          <w:szCs w:val="22"/>
        </w:rPr>
        <w:t xml:space="preserve">bjednávku </w:t>
      </w:r>
      <w:r w:rsidRPr="00936B10">
        <w:rPr>
          <w:rFonts w:ascii="Arial" w:hAnsi="Arial" w:cs="Arial"/>
          <w:sz w:val="22"/>
          <w:szCs w:val="22"/>
        </w:rPr>
        <w:t>dle čl. III.</w:t>
      </w:r>
      <w:r w:rsidR="00326F49">
        <w:rPr>
          <w:rFonts w:ascii="Arial" w:hAnsi="Arial" w:cs="Arial"/>
          <w:sz w:val="22"/>
          <w:szCs w:val="22"/>
        </w:rPr>
        <w:t xml:space="preserve"> Dohody</w:t>
      </w:r>
      <w:r w:rsidRPr="00936B10">
        <w:rPr>
          <w:rFonts w:ascii="Arial" w:hAnsi="Arial" w:cs="Arial"/>
          <w:sz w:val="22"/>
          <w:szCs w:val="22"/>
        </w:rPr>
        <w:t xml:space="preserve"> </w:t>
      </w:r>
      <w:r w:rsidR="00A261EE" w:rsidRPr="00936B10">
        <w:rPr>
          <w:rFonts w:ascii="Arial" w:hAnsi="Arial" w:cs="Arial"/>
          <w:sz w:val="22"/>
          <w:szCs w:val="22"/>
        </w:rPr>
        <w:t>a</w:t>
      </w:r>
      <w:r w:rsidRPr="00936B10">
        <w:rPr>
          <w:rFonts w:ascii="Arial" w:hAnsi="Arial" w:cs="Arial"/>
          <w:sz w:val="22"/>
          <w:szCs w:val="22"/>
        </w:rPr>
        <w:t xml:space="preserve"> zahájit tak proces uzavření Prováděcí smlouvy. Ustanovení </w:t>
      </w:r>
      <w:r w:rsidR="00CC55F1">
        <w:rPr>
          <w:rFonts w:ascii="Arial" w:hAnsi="Arial" w:cs="Arial"/>
          <w:sz w:val="22"/>
          <w:szCs w:val="22"/>
        </w:rPr>
        <w:t>Dohody</w:t>
      </w:r>
      <w:r w:rsidR="00CC55F1" w:rsidRPr="00936B10">
        <w:rPr>
          <w:rFonts w:ascii="Arial" w:hAnsi="Arial" w:cs="Arial"/>
          <w:sz w:val="22"/>
          <w:szCs w:val="22"/>
        </w:rPr>
        <w:t xml:space="preserve"> </w:t>
      </w:r>
      <w:r w:rsidRPr="00936B10">
        <w:rPr>
          <w:rFonts w:ascii="Arial" w:hAnsi="Arial" w:cs="Arial"/>
          <w:sz w:val="22"/>
          <w:szCs w:val="22"/>
        </w:rPr>
        <w:t xml:space="preserve">na základě dílčí </w:t>
      </w:r>
      <w:r w:rsidR="00326F49">
        <w:rPr>
          <w:rFonts w:ascii="Arial" w:hAnsi="Arial" w:cs="Arial"/>
          <w:sz w:val="22"/>
          <w:szCs w:val="22"/>
        </w:rPr>
        <w:t>O</w:t>
      </w:r>
      <w:r w:rsidR="00326F49" w:rsidRPr="00936B10">
        <w:rPr>
          <w:rFonts w:ascii="Arial" w:hAnsi="Arial" w:cs="Arial"/>
          <w:sz w:val="22"/>
          <w:szCs w:val="22"/>
        </w:rPr>
        <w:t xml:space="preserve">bjednávky </w:t>
      </w:r>
      <w:r w:rsidRPr="00936B10">
        <w:rPr>
          <w:rFonts w:ascii="Arial" w:hAnsi="Arial" w:cs="Arial"/>
          <w:sz w:val="22"/>
          <w:szCs w:val="22"/>
        </w:rPr>
        <w:t>zůstávají v nezbytném rozsahu v platnosti bez ohledu na to, že ve zbylém rozsahu</w:t>
      </w:r>
      <w:r w:rsidR="00AB0D15">
        <w:rPr>
          <w:rFonts w:ascii="Arial" w:hAnsi="Arial" w:cs="Arial"/>
          <w:sz w:val="22"/>
          <w:szCs w:val="22"/>
        </w:rPr>
        <w:t xml:space="preserve"> </w:t>
      </w:r>
      <w:r w:rsidR="00CC55F1">
        <w:rPr>
          <w:rFonts w:ascii="Arial" w:hAnsi="Arial" w:cs="Arial"/>
          <w:sz w:val="22"/>
          <w:szCs w:val="22"/>
        </w:rPr>
        <w:t>Dohoda</w:t>
      </w:r>
      <w:r w:rsidR="00CC55F1" w:rsidRPr="00936B10">
        <w:rPr>
          <w:rFonts w:ascii="Arial" w:hAnsi="Arial" w:cs="Arial"/>
          <w:sz w:val="22"/>
          <w:szCs w:val="22"/>
        </w:rPr>
        <w:t xml:space="preserve"> </w:t>
      </w:r>
      <w:r w:rsidRPr="00936B10">
        <w:rPr>
          <w:rFonts w:ascii="Arial" w:hAnsi="Arial" w:cs="Arial"/>
          <w:sz w:val="22"/>
          <w:szCs w:val="22"/>
        </w:rPr>
        <w:t xml:space="preserve">své účinnosti již pozbyla. </w:t>
      </w:r>
    </w:p>
    <w:p w14:paraId="132D18D8" w14:textId="77777777" w:rsidR="002826A5" w:rsidRPr="00064A62" w:rsidRDefault="002826A5" w:rsidP="002826A5">
      <w:pPr>
        <w:pStyle w:val="11"/>
        <w:spacing w:before="0"/>
        <w:ind w:left="360" w:firstLine="0"/>
        <w:rPr>
          <w:rFonts w:ascii="Arial" w:hAnsi="Arial" w:cs="Arial"/>
          <w:sz w:val="18"/>
          <w:szCs w:val="18"/>
        </w:rPr>
      </w:pPr>
    </w:p>
    <w:p w14:paraId="7AE8AE69" w14:textId="72CE65F8" w:rsidR="008B7786" w:rsidRDefault="008B7786" w:rsidP="00BA5848">
      <w:pPr>
        <w:pStyle w:val="11"/>
        <w:numPr>
          <w:ilvl w:val="0"/>
          <w:numId w:val="10"/>
        </w:numPr>
        <w:spacing w:before="0"/>
        <w:rPr>
          <w:rFonts w:ascii="Arial" w:hAnsi="Arial" w:cs="Arial"/>
          <w:sz w:val="22"/>
          <w:szCs w:val="22"/>
        </w:rPr>
      </w:pPr>
      <w:r w:rsidRPr="00936B10">
        <w:rPr>
          <w:rFonts w:ascii="Arial" w:hAnsi="Arial" w:cs="Arial"/>
          <w:sz w:val="22"/>
          <w:szCs w:val="22"/>
        </w:rPr>
        <w:t>Předčasně ukončit účinnost této</w:t>
      </w:r>
      <w:r w:rsidR="00AB0D15">
        <w:rPr>
          <w:rFonts w:ascii="Arial" w:hAnsi="Arial" w:cs="Arial"/>
          <w:sz w:val="22"/>
          <w:szCs w:val="22"/>
        </w:rPr>
        <w:t xml:space="preserve"> </w:t>
      </w:r>
      <w:r w:rsidR="00375C18">
        <w:rPr>
          <w:rFonts w:ascii="Arial" w:hAnsi="Arial" w:cs="Arial"/>
          <w:sz w:val="22"/>
          <w:szCs w:val="22"/>
        </w:rPr>
        <w:t>Dohody</w:t>
      </w:r>
      <w:r w:rsidRPr="00936B10">
        <w:rPr>
          <w:rFonts w:ascii="Arial" w:hAnsi="Arial" w:cs="Arial"/>
          <w:sz w:val="22"/>
          <w:szCs w:val="22"/>
        </w:rPr>
        <w:t xml:space="preserve"> lze písemnou dohodou všech smluvních stran. Předčasně ukončit účinnost této</w:t>
      </w:r>
      <w:r w:rsidR="00E63A6E">
        <w:rPr>
          <w:rFonts w:ascii="Arial" w:hAnsi="Arial" w:cs="Arial"/>
          <w:sz w:val="22"/>
          <w:szCs w:val="22"/>
        </w:rPr>
        <w:t xml:space="preserve"> Dohody</w:t>
      </w:r>
      <w:r w:rsidRPr="00936B10">
        <w:rPr>
          <w:rFonts w:ascii="Arial" w:hAnsi="Arial" w:cs="Arial"/>
          <w:sz w:val="22"/>
          <w:szCs w:val="22"/>
        </w:rPr>
        <w:t xml:space="preserve"> lze i písemnou dohodou mezi objednatelem </w:t>
      </w:r>
      <w:r w:rsidR="004F2716" w:rsidRPr="00936B10">
        <w:rPr>
          <w:rFonts w:ascii="Arial" w:hAnsi="Arial" w:cs="Arial"/>
          <w:sz w:val="22"/>
          <w:szCs w:val="22"/>
        </w:rPr>
        <w:t>a</w:t>
      </w:r>
      <w:r w:rsidR="004F2716">
        <w:rPr>
          <w:rFonts w:ascii="Arial" w:hAnsi="Arial" w:cs="Arial"/>
          <w:sz w:val="22"/>
          <w:szCs w:val="22"/>
        </w:rPr>
        <w:t> </w:t>
      </w:r>
      <w:r w:rsidRPr="00936B10">
        <w:rPr>
          <w:rFonts w:ascii="Arial" w:hAnsi="Arial" w:cs="Arial"/>
          <w:sz w:val="22"/>
          <w:szCs w:val="22"/>
        </w:rPr>
        <w:t>určitým zhotovitelem s tím, že účinnost této</w:t>
      </w:r>
      <w:r w:rsidR="00375C18">
        <w:rPr>
          <w:rFonts w:ascii="Arial" w:hAnsi="Arial" w:cs="Arial"/>
          <w:sz w:val="22"/>
          <w:szCs w:val="22"/>
        </w:rPr>
        <w:t xml:space="preserve"> Dohody</w:t>
      </w:r>
      <w:r w:rsidRPr="00936B10">
        <w:rPr>
          <w:rFonts w:ascii="Arial" w:hAnsi="Arial" w:cs="Arial"/>
          <w:sz w:val="22"/>
          <w:szCs w:val="22"/>
        </w:rPr>
        <w:t xml:space="preserve"> se v takovém případě ukončuje pouze ve vztahu mezi objednatelem a tímto zhotovitelem.</w:t>
      </w:r>
    </w:p>
    <w:p w14:paraId="2F55DBCA" w14:textId="77777777" w:rsidR="002826A5" w:rsidRPr="00064A62" w:rsidRDefault="002826A5" w:rsidP="002826A5">
      <w:pPr>
        <w:pStyle w:val="Odstavecseseznamem"/>
        <w:rPr>
          <w:rFonts w:ascii="Arial" w:hAnsi="Arial" w:cs="Arial"/>
          <w:sz w:val="18"/>
          <w:szCs w:val="18"/>
        </w:rPr>
      </w:pPr>
    </w:p>
    <w:p w14:paraId="4B77EBD4" w14:textId="3F8DA2AF" w:rsidR="008B7786" w:rsidRDefault="008B7786" w:rsidP="00BA5848">
      <w:pPr>
        <w:pStyle w:val="11"/>
        <w:numPr>
          <w:ilvl w:val="0"/>
          <w:numId w:val="10"/>
        </w:numPr>
        <w:spacing w:before="0"/>
        <w:rPr>
          <w:rFonts w:ascii="Arial" w:hAnsi="Arial" w:cs="Arial"/>
          <w:sz w:val="22"/>
          <w:szCs w:val="22"/>
        </w:rPr>
      </w:pPr>
      <w:r w:rsidRPr="00936B10">
        <w:rPr>
          <w:rFonts w:ascii="Arial" w:hAnsi="Arial" w:cs="Arial"/>
          <w:sz w:val="22"/>
          <w:szCs w:val="22"/>
        </w:rPr>
        <w:t xml:space="preserve">Pokud objednatel nestanoví jinak, není ukončením účinnosti </w:t>
      </w:r>
      <w:r w:rsidR="00375C18">
        <w:rPr>
          <w:rFonts w:ascii="Arial" w:hAnsi="Arial" w:cs="Arial"/>
          <w:sz w:val="22"/>
          <w:szCs w:val="22"/>
        </w:rPr>
        <w:t>Dohody</w:t>
      </w:r>
      <w:r w:rsidRPr="00936B10">
        <w:rPr>
          <w:rFonts w:ascii="Arial" w:hAnsi="Arial" w:cs="Arial"/>
          <w:sz w:val="22"/>
          <w:szCs w:val="22"/>
        </w:rPr>
        <w:t xml:space="preserve"> dotčena účinnost dílčích </w:t>
      </w:r>
      <w:r w:rsidR="00326F49">
        <w:rPr>
          <w:rFonts w:ascii="Arial" w:hAnsi="Arial" w:cs="Arial"/>
          <w:sz w:val="22"/>
          <w:szCs w:val="22"/>
        </w:rPr>
        <w:t>O</w:t>
      </w:r>
      <w:r w:rsidR="00326F49" w:rsidRPr="00936B10">
        <w:rPr>
          <w:rFonts w:ascii="Arial" w:hAnsi="Arial" w:cs="Arial"/>
          <w:sz w:val="22"/>
          <w:szCs w:val="22"/>
        </w:rPr>
        <w:t>bjednávek</w:t>
      </w:r>
      <w:r w:rsidRPr="00936B10">
        <w:rPr>
          <w:rFonts w:ascii="Arial" w:hAnsi="Arial" w:cs="Arial"/>
          <w:sz w:val="22"/>
          <w:szCs w:val="22"/>
        </w:rPr>
        <w:t xml:space="preserve">, které byly zaslány dříve, než účinnost </w:t>
      </w:r>
      <w:r w:rsidR="00375C18">
        <w:rPr>
          <w:rFonts w:ascii="Arial" w:hAnsi="Arial" w:cs="Arial"/>
          <w:sz w:val="22"/>
          <w:szCs w:val="22"/>
        </w:rPr>
        <w:t>Dohody</w:t>
      </w:r>
      <w:r w:rsidRPr="00936B10">
        <w:rPr>
          <w:rFonts w:ascii="Arial" w:hAnsi="Arial" w:cs="Arial"/>
          <w:sz w:val="22"/>
          <w:szCs w:val="22"/>
        </w:rPr>
        <w:t xml:space="preserve"> skončila. Plnění takových dílčích </w:t>
      </w:r>
      <w:r w:rsidR="00326F49">
        <w:rPr>
          <w:rFonts w:ascii="Arial" w:hAnsi="Arial" w:cs="Arial"/>
          <w:sz w:val="22"/>
          <w:szCs w:val="22"/>
        </w:rPr>
        <w:t>O</w:t>
      </w:r>
      <w:r w:rsidR="00326F49" w:rsidRPr="00936B10">
        <w:rPr>
          <w:rFonts w:ascii="Arial" w:hAnsi="Arial" w:cs="Arial"/>
          <w:sz w:val="22"/>
          <w:szCs w:val="22"/>
        </w:rPr>
        <w:t xml:space="preserve">bjednávek </w:t>
      </w:r>
      <w:r w:rsidRPr="00936B10">
        <w:rPr>
          <w:rFonts w:ascii="Arial" w:hAnsi="Arial" w:cs="Arial"/>
          <w:sz w:val="22"/>
          <w:szCs w:val="22"/>
        </w:rPr>
        <w:t xml:space="preserve">se dokončí v souladu s jejich obsahem a v souladu s ustanoveními </w:t>
      </w:r>
      <w:r w:rsidR="00375C18">
        <w:rPr>
          <w:rFonts w:ascii="Arial" w:hAnsi="Arial" w:cs="Arial"/>
          <w:sz w:val="22"/>
          <w:szCs w:val="22"/>
        </w:rPr>
        <w:t>Dohody</w:t>
      </w:r>
      <w:r w:rsidRPr="00936B10">
        <w:rPr>
          <w:rFonts w:ascii="Arial" w:hAnsi="Arial" w:cs="Arial"/>
          <w:sz w:val="22"/>
          <w:szCs w:val="22"/>
        </w:rPr>
        <w:t xml:space="preserve">, která se mají na tyto dílčí </w:t>
      </w:r>
      <w:r w:rsidR="00326F49">
        <w:rPr>
          <w:rFonts w:ascii="Arial" w:hAnsi="Arial" w:cs="Arial"/>
          <w:sz w:val="22"/>
          <w:szCs w:val="22"/>
        </w:rPr>
        <w:t>O</w:t>
      </w:r>
      <w:r w:rsidR="00326F49" w:rsidRPr="00936B10">
        <w:rPr>
          <w:rFonts w:ascii="Arial" w:hAnsi="Arial" w:cs="Arial"/>
          <w:sz w:val="22"/>
          <w:szCs w:val="22"/>
        </w:rPr>
        <w:t xml:space="preserve">bjednávky </w:t>
      </w:r>
      <w:r w:rsidRPr="00936B10">
        <w:rPr>
          <w:rFonts w:ascii="Arial" w:hAnsi="Arial" w:cs="Arial"/>
          <w:sz w:val="22"/>
          <w:szCs w:val="22"/>
        </w:rPr>
        <w:t xml:space="preserve">použít. Tím není dotčeno právo objednatele při odstoupení od </w:t>
      </w:r>
      <w:r w:rsidR="00375C18">
        <w:rPr>
          <w:rFonts w:ascii="Arial" w:hAnsi="Arial" w:cs="Arial"/>
          <w:sz w:val="22"/>
          <w:szCs w:val="22"/>
        </w:rPr>
        <w:t>Dohody</w:t>
      </w:r>
      <w:r w:rsidRPr="00936B10">
        <w:rPr>
          <w:rFonts w:ascii="Arial" w:hAnsi="Arial" w:cs="Arial"/>
          <w:sz w:val="22"/>
          <w:szCs w:val="22"/>
        </w:rPr>
        <w:t xml:space="preserve"> odstoupit také od dílčích </w:t>
      </w:r>
      <w:r w:rsidR="00326F49">
        <w:rPr>
          <w:rFonts w:ascii="Arial" w:hAnsi="Arial" w:cs="Arial"/>
          <w:sz w:val="22"/>
          <w:szCs w:val="22"/>
        </w:rPr>
        <w:t>O</w:t>
      </w:r>
      <w:r w:rsidR="00326F49" w:rsidRPr="00936B10">
        <w:rPr>
          <w:rFonts w:ascii="Arial" w:hAnsi="Arial" w:cs="Arial"/>
          <w:sz w:val="22"/>
          <w:szCs w:val="22"/>
        </w:rPr>
        <w:t>bjednávek</w:t>
      </w:r>
      <w:r w:rsidRPr="00936B10">
        <w:rPr>
          <w:rFonts w:ascii="Arial" w:hAnsi="Arial" w:cs="Arial"/>
          <w:sz w:val="22"/>
          <w:szCs w:val="22"/>
        </w:rPr>
        <w:t>.</w:t>
      </w:r>
    </w:p>
    <w:p w14:paraId="3415A239" w14:textId="77777777" w:rsidR="002826A5" w:rsidRPr="00064A62" w:rsidRDefault="002826A5" w:rsidP="002826A5">
      <w:pPr>
        <w:pStyle w:val="Odstavecseseznamem"/>
        <w:rPr>
          <w:rFonts w:ascii="Arial" w:hAnsi="Arial" w:cs="Arial"/>
          <w:sz w:val="18"/>
          <w:szCs w:val="18"/>
        </w:rPr>
      </w:pPr>
    </w:p>
    <w:p w14:paraId="3BF67014" w14:textId="6FA4E0F7" w:rsidR="00682FD9" w:rsidRPr="00E25EB4" w:rsidRDefault="00682FD9" w:rsidP="00BA5848">
      <w:pPr>
        <w:pStyle w:val="11"/>
        <w:numPr>
          <w:ilvl w:val="0"/>
          <w:numId w:val="10"/>
        </w:numPr>
        <w:spacing w:before="0"/>
        <w:rPr>
          <w:rFonts w:ascii="Arial" w:hAnsi="Arial" w:cs="Arial"/>
          <w:sz w:val="22"/>
          <w:szCs w:val="22"/>
        </w:rPr>
      </w:pPr>
      <w:r w:rsidRPr="00E25EB4">
        <w:rPr>
          <w:rFonts w:ascii="Arial" w:hAnsi="Arial" w:cs="Arial"/>
          <w:sz w:val="22"/>
          <w:szCs w:val="22"/>
        </w:rPr>
        <w:t xml:space="preserve">Účinnost této </w:t>
      </w:r>
      <w:r w:rsidR="004F2716" w:rsidRPr="00E25EB4">
        <w:rPr>
          <w:rFonts w:ascii="Arial" w:hAnsi="Arial" w:cs="Arial"/>
          <w:sz w:val="22"/>
          <w:szCs w:val="22"/>
        </w:rPr>
        <w:t>Dohody lze ukončit</w:t>
      </w:r>
      <w:r w:rsidRPr="00E25EB4">
        <w:rPr>
          <w:rFonts w:ascii="Arial" w:hAnsi="Arial" w:cs="Arial"/>
          <w:sz w:val="22"/>
          <w:szCs w:val="22"/>
        </w:rPr>
        <w:t xml:space="preserve"> ve všech případech, kdy počet zhotovitelů bude menší </w:t>
      </w:r>
      <w:r w:rsidR="003E3482" w:rsidRPr="00E25EB4">
        <w:rPr>
          <w:rFonts w:ascii="Arial" w:hAnsi="Arial" w:cs="Arial"/>
          <w:sz w:val="22"/>
          <w:szCs w:val="22"/>
        </w:rPr>
        <w:t xml:space="preserve">než </w:t>
      </w:r>
      <w:r w:rsidR="00E25EB4" w:rsidRPr="00E25EB4">
        <w:rPr>
          <w:rFonts w:ascii="Arial" w:hAnsi="Arial" w:cs="Arial"/>
          <w:sz w:val="22"/>
          <w:szCs w:val="22"/>
        </w:rPr>
        <w:t>3</w:t>
      </w:r>
      <w:r w:rsidRPr="00E25EB4">
        <w:rPr>
          <w:rFonts w:ascii="Arial" w:hAnsi="Arial" w:cs="Arial"/>
          <w:sz w:val="22"/>
          <w:szCs w:val="22"/>
        </w:rPr>
        <w:t>.</w:t>
      </w:r>
    </w:p>
    <w:p w14:paraId="4B2FBD08" w14:textId="77777777" w:rsidR="00026537" w:rsidRDefault="00026537" w:rsidP="00F413A9">
      <w:pPr>
        <w:pStyle w:val="Odstavecseseznamem"/>
        <w:rPr>
          <w:rFonts w:ascii="Arial" w:hAnsi="Arial" w:cs="Arial"/>
          <w:sz w:val="22"/>
          <w:szCs w:val="22"/>
          <w:highlight w:val="yellow"/>
        </w:rPr>
      </w:pPr>
    </w:p>
    <w:p w14:paraId="674641EE" w14:textId="77777777" w:rsidR="006A08F1" w:rsidRPr="00936B10" w:rsidRDefault="006A08F1" w:rsidP="006A08F1">
      <w:pPr>
        <w:jc w:val="center"/>
        <w:rPr>
          <w:rFonts w:ascii="Arial" w:hAnsi="Arial" w:cs="Arial"/>
          <w:b/>
          <w:bCs/>
          <w:snapToGrid w:val="0"/>
          <w:sz w:val="22"/>
          <w:szCs w:val="22"/>
        </w:rPr>
      </w:pPr>
      <w:r w:rsidRPr="003A3355">
        <w:rPr>
          <w:rFonts w:ascii="Arial" w:hAnsi="Arial" w:cs="Arial"/>
          <w:b/>
          <w:bCs/>
          <w:snapToGrid w:val="0"/>
          <w:sz w:val="22"/>
          <w:szCs w:val="22"/>
        </w:rPr>
        <w:t>Čl. IX.</w:t>
      </w:r>
    </w:p>
    <w:p w14:paraId="0D5C3755" w14:textId="77777777" w:rsidR="006A08F1" w:rsidRPr="00B72840" w:rsidRDefault="006A08F1" w:rsidP="006A08F1">
      <w:pPr>
        <w:pStyle w:val="11"/>
        <w:tabs>
          <w:tab w:val="left" w:pos="284"/>
        </w:tabs>
        <w:jc w:val="center"/>
        <w:rPr>
          <w:rFonts w:ascii="Arial" w:hAnsi="Arial" w:cs="Arial"/>
          <w:b/>
          <w:sz w:val="22"/>
          <w:szCs w:val="22"/>
        </w:rPr>
      </w:pPr>
      <w:r w:rsidRPr="00B72840">
        <w:rPr>
          <w:rFonts w:ascii="Arial" w:hAnsi="Arial" w:cs="Arial"/>
          <w:b/>
          <w:sz w:val="22"/>
          <w:szCs w:val="22"/>
        </w:rPr>
        <w:t>Nakládání se znaleckými posudky</w:t>
      </w:r>
    </w:p>
    <w:p w14:paraId="25C372A0" w14:textId="7BD8E331" w:rsidR="006A08F1" w:rsidRPr="008845AF" w:rsidRDefault="006A08F1" w:rsidP="0048256C">
      <w:pPr>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doloží </w:t>
      </w:r>
      <w:r w:rsidRPr="00B72840">
        <w:rPr>
          <w:rFonts w:ascii="Arial" w:hAnsi="Arial" w:cs="Arial"/>
          <w:sz w:val="22"/>
          <w:szCs w:val="22"/>
        </w:rPr>
        <w:lastRenderedPageBreak/>
        <w:t xml:space="preserve">skutečnost, že se s cenovými údaji řádně seznámil, uvedením čísla </w:t>
      </w:r>
      <w:r w:rsidR="004F2716">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w:t>
      </w:r>
      <w:r w:rsidR="00627017" w:rsidRPr="00B72840">
        <w:rPr>
          <w:rFonts w:ascii="Arial" w:hAnsi="Arial" w:cs="Arial"/>
          <w:sz w:val="22"/>
          <w:szCs w:val="22"/>
        </w:rPr>
        <w:t xml:space="preserve"> </w:t>
      </w:r>
      <w:r w:rsidRPr="00B72840">
        <w:rPr>
          <w:rFonts w:ascii="Arial" w:hAnsi="Arial" w:cs="Arial"/>
          <w:sz w:val="22"/>
          <w:szCs w:val="22"/>
        </w:rPr>
        <w:t>smluv.</w:t>
      </w:r>
    </w:p>
    <w:p w14:paraId="6AFF8FC6" w14:textId="58BED340" w:rsidR="006A08F1" w:rsidRDefault="006A08F1" w:rsidP="00936B10">
      <w:pPr>
        <w:pStyle w:val="11"/>
        <w:tabs>
          <w:tab w:val="left" w:pos="284"/>
        </w:tabs>
        <w:spacing w:before="0"/>
        <w:ind w:left="0" w:firstLine="0"/>
        <w:rPr>
          <w:rFonts w:ascii="Arial" w:hAnsi="Arial" w:cs="Arial"/>
          <w:sz w:val="22"/>
          <w:szCs w:val="22"/>
        </w:rPr>
      </w:pPr>
    </w:p>
    <w:p w14:paraId="6835B574" w14:textId="77777777" w:rsidR="006A08F1" w:rsidRPr="00B72840" w:rsidRDefault="006A08F1" w:rsidP="006A08F1">
      <w:pPr>
        <w:jc w:val="center"/>
        <w:rPr>
          <w:rFonts w:ascii="Arial" w:hAnsi="Arial" w:cs="Arial"/>
          <w:b/>
          <w:bCs/>
          <w:snapToGrid w:val="0"/>
          <w:sz w:val="22"/>
          <w:szCs w:val="22"/>
        </w:rPr>
      </w:pPr>
      <w:r w:rsidRPr="00B72840">
        <w:rPr>
          <w:rFonts w:ascii="Arial" w:hAnsi="Arial" w:cs="Arial"/>
          <w:b/>
          <w:bCs/>
          <w:snapToGrid w:val="0"/>
          <w:sz w:val="22"/>
          <w:szCs w:val="22"/>
        </w:rPr>
        <w:t>Čl. X.</w:t>
      </w:r>
    </w:p>
    <w:p w14:paraId="77CA0330" w14:textId="77777777" w:rsidR="006A08F1" w:rsidRPr="00B72840" w:rsidRDefault="006A08F1" w:rsidP="006A08F1">
      <w:pPr>
        <w:jc w:val="center"/>
        <w:rPr>
          <w:rFonts w:ascii="Arial" w:eastAsia="Calibri" w:hAnsi="Arial" w:cs="Arial"/>
          <w:b/>
          <w:bCs/>
          <w:sz w:val="22"/>
          <w:szCs w:val="22"/>
          <w:lang w:eastAsia="en-US"/>
        </w:rPr>
      </w:pPr>
      <w:r w:rsidRPr="00B72840">
        <w:rPr>
          <w:rFonts w:ascii="Arial" w:eastAsia="Calibri" w:hAnsi="Arial" w:cs="Arial"/>
          <w:b/>
          <w:bCs/>
          <w:sz w:val="22"/>
          <w:szCs w:val="22"/>
          <w:lang w:eastAsia="en-US"/>
        </w:rPr>
        <w:t>Zpracování osobních údajů</w:t>
      </w:r>
    </w:p>
    <w:p w14:paraId="38ABCF53" w14:textId="47E17040" w:rsidR="00854A33" w:rsidRPr="00C93893" w:rsidRDefault="00854A33" w:rsidP="00854A33">
      <w:pPr>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sidR="004F2716">
        <w:rPr>
          <w:rFonts w:ascii="Arial" w:eastAsia="Calibri" w:hAnsi="Arial" w:cs="Arial"/>
          <w:sz w:val="22"/>
          <w:szCs w:val="22"/>
          <w:lang w:eastAsia="en-US"/>
        </w:rPr>
        <w:t>Dohody</w:t>
      </w:r>
      <w:r w:rsidR="004F2716" w:rsidRPr="00C93893">
        <w:rPr>
          <w:rFonts w:ascii="Arial" w:eastAsia="Calibri" w:hAnsi="Arial" w:cs="Arial"/>
          <w:sz w:val="22"/>
          <w:szCs w:val="22"/>
          <w:lang w:eastAsia="en-US"/>
        </w:rPr>
        <w:t xml:space="preserve"> </w:t>
      </w:r>
      <w:r w:rsidRPr="00C93893">
        <w:rPr>
          <w:rFonts w:ascii="Arial" w:eastAsia="Calibri" w:hAnsi="Arial" w:cs="Arial"/>
          <w:sz w:val="22"/>
          <w:szCs w:val="22"/>
          <w:lang w:eastAsia="en-US"/>
        </w:rPr>
        <w:t xml:space="preserve">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sidR="004F2716">
        <w:rPr>
          <w:rFonts w:ascii="Arial" w:eastAsia="Calibri" w:hAnsi="Arial" w:cs="Arial"/>
          <w:sz w:val="22"/>
          <w:szCs w:val="22"/>
          <w:lang w:eastAsia="en-US"/>
        </w:rPr>
        <w:t> </w:t>
      </w:r>
      <w:r w:rsidR="004F2716" w:rsidRPr="00C93893">
        <w:rPr>
          <w:rFonts w:ascii="Arial" w:eastAsia="Calibri" w:hAnsi="Arial" w:cs="Arial"/>
          <w:sz w:val="22"/>
          <w:szCs w:val="22"/>
          <w:lang w:eastAsia="en-US"/>
        </w:rPr>
        <w:t>k</w:t>
      </w:r>
      <w:r w:rsidR="004F2716">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sidR="004F2716">
        <w:rPr>
          <w:rFonts w:ascii="Arial" w:eastAsia="Calibri" w:hAnsi="Arial" w:cs="Arial"/>
          <w:sz w:val="22"/>
          <w:szCs w:val="22"/>
          <w:lang w:eastAsia="en-US"/>
        </w:rPr>
        <w:t>Dohody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 xml:space="preserve">platných právních předpisů, zejména v souladu s nařízením Evropského parlamentu a Rady EU 2016/679 („GDPR“) a 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06FFA28B" w14:textId="323D75F3" w:rsidR="00854A33" w:rsidRPr="001A7C2C" w:rsidRDefault="00854A33" w:rsidP="006A08F1">
      <w:pPr>
        <w:jc w:val="both"/>
        <w:rPr>
          <w:rFonts w:ascii="Arial" w:eastAsia="Calibri" w:hAnsi="Arial" w:cs="Arial"/>
          <w:strike/>
          <w:sz w:val="22"/>
          <w:szCs w:val="22"/>
          <w:lang w:eastAsia="en-US"/>
        </w:rPr>
      </w:pPr>
    </w:p>
    <w:p w14:paraId="34EF3098" w14:textId="77777777" w:rsidR="006A08F1" w:rsidRPr="001A7C2C" w:rsidRDefault="006A08F1" w:rsidP="006A08F1">
      <w:pPr>
        <w:jc w:val="center"/>
        <w:rPr>
          <w:rFonts w:ascii="Arial" w:hAnsi="Arial" w:cs="Arial"/>
          <w:b/>
          <w:bCs/>
          <w:snapToGrid w:val="0"/>
          <w:sz w:val="22"/>
          <w:szCs w:val="22"/>
        </w:rPr>
      </w:pPr>
      <w:r w:rsidRPr="00B72840">
        <w:rPr>
          <w:rFonts w:ascii="Arial" w:hAnsi="Arial" w:cs="Arial"/>
          <w:b/>
          <w:bCs/>
          <w:snapToGrid w:val="0"/>
          <w:sz w:val="22"/>
          <w:szCs w:val="22"/>
        </w:rPr>
        <w:t>Čl. XI.</w:t>
      </w:r>
    </w:p>
    <w:p w14:paraId="3881EE58" w14:textId="2E9C334C" w:rsidR="006A08F1" w:rsidRPr="00B72840" w:rsidRDefault="006A08F1" w:rsidP="006A08F1">
      <w:pPr>
        <w:jc w:val="center"/>
        <w:rPr>
          <w:rFonts w:ascii="Arial" w:hAnsi="Arial" w:cs="Arial"/>
          <w:b/>
          <w:sz w:val="22"/>
          <w:szCs w:val="22"/>
        </w:rPr>
      </w:pPr>
      <w:r w:rsidRPr="00B72840">
        <w:rPr>
          <w:rFonts w:ascii="Arial" w:hAnsi="Arial" w:cs="Arial"/>
          <w:b/>
          <w:sz w:val="22"/>
          <w:szCs w:val="22"/>
        </w:rPr>
        <w:t xml:space="preserve">Metodická součinnost </w:t>
      </w:r>
      <w:r w:rsidR="004F2716">
        <w:rPr>
          <w:rFonts w:ascii="Arial" w:hAnsi="Arial" w:cs="Arial"/>
          <w:b/>
          <w:sz w:val="22"/>
          <w:szCs w:val="22"/>
        </w:rPr>
        <w:t>O</w:t>
      </w:r>
      <w:r w:rsidR="004F2716" w:rsidRPr="00B72840">
        <w:rPr>
          <w:rFonts w:ascii="Arial" w:hAnsi="Arial" w:cs="Arial"/>
          <w:b/>
          <w:sz w:val="22"/>
          <w:szCs w:val="22"/>
        </w:rPr>
        <w:t xml:space="preserve">ddělení </w:t>
      </w:r>
      <w:r w:rsidRPr="00B72840">
        <w:rPr>
          <w:rFonts w:ascii="Arial" w:hAnsi="Arial" w:cs="Arial"/>
          <w:b/>
          <w:sz w:val="22"/>
          <w:szCs w:val="22"/>
        </w:rPr>
        <w:t>tvorby cen a verifikace se zhotoviteli ZP</w:t>
      </w:r>
    </w:p>
    <w:p w14:paraId="20EDE81D" w14:textId="02D8065E" w:rsidR="006A08F1" w:rsidRPr="001A7C2C" w:rsidRDefault="006A08F1" w:rsidP="0048256C">
      <w:pPr>
        <w:jc w:val="both"/>
      </w:pPr>
      <w:r w:rsidRPr="00B72840">
        <w:rPr>
          <w:rFonts w:ascii="Arial" w:hAnsi="Arial" w:cs="Arial"/>
          <w:sz w:val="22"/>
          <w:szCs w:val="22"/>
        </w:rPr>
        <w:t>Zhotovitel může požádat o konzultační a metodickou součinnost s</w:t>
      </w:r>
      <w:r w:rsidR="00AB0D15" w:rsidRPr="00B72840">
        <w:rPr>
          <w:rFonts w:ascii="Arial" w:hAnsi="Arial" w:cs="Arial"/>
          <w:sz w:val="22"/>
          <w:szCs w:val="22"/>
        </w:rPr>
        <w:t xml:space="preserve"> Objednatelem</w:t>
      </w:r>
      <w:r w:rsidRPr="00B72840">
        <w:rPr>
          <w:rFonts w:ascii="Arial" w:hAnsi="Arial" w:cs="Arial"/>
          <w:sz w:val="22"/>
          <w:szCs w:val="22"/>
        </w:rPr>
        <w:t xml:space="preserve">. Příslušná organizační jednotka poskytne zhotoviteli dokumenty, pokud o to požádá, které jsou na stránkách </w:t>
      </w:r>
      <w:r w:rsidR="004F2716">
        <w:rPr>
          <w:rFonts w:ascii="Arial" w:hAnsi="Arial" w:cs="Arial"/>
          <w:sz w:val="22"/>
          <w:szCs w:val="22"/>
        </w:rPr>
        <w:t>O</w:t>
      </w:r>
      <w:r w:rsidR="004F2716" w:rsidRPr="00B72840">
        <w:rPr>
          <w:rFonts w:ascii="Arial" w:hAnsi="Arial" w:cs="Arial"/>
          <w:sz w:val="22"/>
          <w:szCs w:val="22"/>
        </w:rPr>
        <w:t xml:space="preserve">ddělení </w:t>
      </w:r>
      <w:r w:rsidRPr="00B72840">
        <w:rPr>
          <w:rFonts w:ascii="Arial" w:hAnsi="Arial" w:cs="Arial"/>
          <w:sz w:val="22"/>
          <w:szCs w:val="22"/>
        </w:rPr>
        <w:t>tvorby cen a verifikace</w:t>
      </w:r>
      <w:r w:rsidR="003A3355">
        <w:rPr>
          <w:rFonts w:ascii="Arial" w:hAnsi="Arial" w:cs="Arial"/>
          <w:sz w:val="22"/>
          <w:szCs w:val="22"/>
        </w:rPr>
        <w:t>.</w:t>
      </w:r>
    </w:p>
    <w:p w14:paraId="524A90EF" w14:textId="77777777" w:rsidR="00BA5A8C" w:rsidRPr="00936B10" w:rsidRDefault="00BA5A8C" w:rsidP="00936B10">
      <w:pPr>
        <w:pStyle w:val="11"/>
        <w:tabs>
          <w:tab w:val="left" w:pos="284"/>
        </w:tabs>
        <w:spacing w:before="0"/>
        <w:ind w:left="0" w:firstLine="0"/>
        <w:rPr>
          <w:rFonts w:ascii="Arial" w:hAnsi="Arial" w:cs="Arial"/>
          <w:sz w:val="22"/>
          <w:szCs w:val="22"/>
        </w:rPr>
      </w:pPr>
    </w:p>
    <w:p w14:paraId="13A2AFD8" w14:textId="651BF2C7" w:rsidR="00D94C73" w:rsidRPr="005751DD" w:rsidRDefault="006A08F1" w:rsidP="005751DD">
      <w:pPr>
        <w:jc w:val="center"/>
        <w:rPr>
          <w:rFonts w:ascii="Arial" w:hAnsi="Arial" w:cs="Arial"/>
          <w:b/>
          <w:bCs/>
          <w:snapToGrid w:val="0"/>
        </w:rPr>
      </w:pPr>
      <w:r w:rsidRPr="003A3355">
        <w:rPr>
          <w:rFonts w:ascii="Arial" w:hAnsi="Arial" w:cs="Arial"/>
          <w:b/>
          <w:bCs/>
          <w:snapToGrid w:val="0"/>
        </w:rPr>
        <w:t xml:space="preserve">Čl. </w:t>
      </w:r>
      <w:r w:rsidR="00D94C73" w:rsidRPr="003A3355">
        <w:rPr>
          <w:rFonts w:ascii="Arial" w:hAnsi="Arial" w:cs="Arial"/>
          <w:b/>
          <w:bCs/>
          <w:snapToGrid w:val="0"/>
        </w:rPr>
        <w:t>X</w:t>
      </w:r>
      <w:r w:rsidRPr="003A3355">
        <w:rPr>
          <w:rFonts w:ascii="Arial" w:hAnsi="Arial" w:cs="Arial"/>
          <w:b/>
          <w:bCs/>
          <w:snapToGrid w:val="0"/>
        </w:rPr>
        <w:t>II</w:t>
      </w:r>
      <w:r w:rsidR="00D94C73" w:rsidRPr="003A3355">
        <w:rPr>
          <w:rFonts w:ascii="Arial" w:hAnsi="Arial" w:cs="Arial"/>
          <w:b/>
          <w:bCs/>
          <w:snapToGrid w:val="0"/>
        </w:rPr>
        <w:t>.</w:t>
      </w:r>
    </w:p>
    <w:p w14:paraId="6340BF51" w14:textId="480550B0" w:rsidR="00D94C73" w:rsidRPr="005751DD" w:rsidRDefault="00D94C73" w:rsidP="005751DD">
      <w:pPr>
        <w:tabs>
          <w:tab w:val="num" w:pos="284"/>
        </w:tabs>
        <w:jc w:val="center"/>
        <w:rPr>
          <w:rFonts w:ascii="Arial" w:hAnsi="Arial" w:cs="Arial"/>
          <w:b/>
        </w:rPr>
      </w:pPr>
      <w:r w:rsidRPr="005751DD">
        <w:rPr>
          <w:rFonts w:ascii="Arial" w:hAnsi="Arial" w:cs="Arial"/>
          <w:b/>
        </w:rPr>
        <w:t>Ochrana informací Státního pozemkového úřadu</w:t>
      </w:r>
    </w:p>
    <w:p w14:paraId="45F87C10" w14:textId="58D84B29" w:rsidR="00D94C73" w:rsidRPr="0048256C" w:rsidRDefault="00D94C73" w:rsidP="0048256C">
      <w:pPr>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zhotoviteli objednatelem nebo jeho jménem po dni uzavření této </w:t>
      </w:r>
      <w:r w:rsidR="00375C18" w:rsidRPr="0048256C">
        <w:rPr>
          <w:rFonts w:ascii="Arial" w:hAnsi="Arial" w:cs="Arial"/>
          <w:sz w:val="22"/>
          <w:szCs w:val="22"/>
        </w:rPr>
        <w:t>Dohody</w:t>
      </w:r>
      <w:r w:rsidRPr="0048256C">
        <w:rPr>
          <w:rFonts w:ascii="Arial" w:hAnsi="Arial" w:cs="Arial"/>
          <w:sz w:val="22"/>
          <w:szCs w:val="22"/>
        </w:rPr>
        <w:t xml:space="preserve"> bude zhotovitel pokládat za neveřejné a bude s nimi nakládat v souladu s ustanoveními této </w:t>
      </w:r>
      <w:r w:rsidR="004F2716" w:rsidRPr="0048256C">
        <w:rPr>
          <w:rFonts w:ascii="Arial" w:hAnsi="Arial" w:cs="Arial"/>
          <w:sz w:val="22"/>
          <w:szCs w:val="22"/>
        </w:rPr>
        <w:t>Dohody</w:t>
      </w:r>
      <w:r w:rsidRPr="0048256C">
        <w:rPr>
          <w:rFonts w:ascii="Arial" w:hAnsi="Arial" w:cs="Arial"/>
          <w:sz w:val="22"/>
          <w:szCs w:val="22"/>
        </w:rPr>
        <w:t>. Tyto informace budou mít smluvní režim vztahující se na informace důvěrné ve smyslu §</w:t>
      </w:r>
      <w:r w:rsidR="004F2716" w:rsidRPr="0048256C">
        <w:rPr>
          <w:rFonts w:ascii="Arial" w:hAnsi="Arial" w:cs="Arial"/>
          <w:sz w:val="22"/>
          <w:szCs w:val="22"/>
        </w:rPr>
        <w:t xml:space="preserve"> </w:t>
      </w:r>
      <w:r w:rsidRPr="0048256C">
        <w:rPr>
          <w:rFonts w:ascii="Arial" w:hAnsi="Arial" w:cs="Arial"/>
          <w:sz w:val="22"/>
          <w:szCs w:val="22"/>
        </w:rPr>
        <w:t xml:space="preserve">504 </w:t>
      </w:r>
      <w:r w:rsidR="00375C18" w:rsidRPr="0048256C">
        <w:rPr>
          <w:rFonts w:ascii="Arial" w:hAnsi="Arial" w:cs="Arial"/>
          <w:sz w:val="22"/>
          <w:szCs w:val="22"/>
        </w:rPr>
        <w:t>zákona č. 89/2012 Sb., občanský zákoník</w:t>
      </w:r>
      <w:r w:rsidR="00854A33" w:rsidRPr="0048256C">
        <w:rPr>
          <w:rFonts w:ascii="Arial" w:hAnsi="Arial" w:cs="Arial"/>
          <w:sz w:val="22"/>
          <w:szCs w:val="22"/>
        </w:rPr>
        <w:t>.</w:t>
      </w:r>
    </w:p>
    <w:p w14:paraId="2FEBB3AF" w14:textId="77777777" w:rsidR="002826A5" w:rsidRPr="0048256C" w:rsidRDefault="002826A5" w:rsidP="0048256C">
      <w:pPr>
        <w:jc w:val="both"/>
        <w:rPr>
          <w:rFonts w:ascii="Arial" w:hAnsi="Arial" w:cs="Arial"/>
          <w:sz w:val="22"/>
          <w:szCs w:val="22"/>
        </w:rPr>
      </w:pPr>
    </w:p>
    <w:p w14:paraId="61B22830" w14:textId="4F8710E3" w:rsidR="00D94C73" w:rsidRPr="005751DD" w:rsidRDefault="00D94C73" w:rsidP="005751DD">
      <w:pPr>
        <w:jc w:val="center"/>
        <w:rPr>
          <w:rFonts w:ascii="Arial" w:hAnsi="Arial" w:cs="Arial"/>
          <w:b/>
          <w:bCs/>
          <w:snapToGrid w:val="0"/>
        </w:rPr>
      </w:pPr>
      <w:r w:rsidRPr="003A3355">
        <w:rPr>
          <w:rFonts w:ascii="Arial" w:hAnsi="Arial" w:cs="Arial"/>
          <w:b/>
          <w:bCs/>
          <w:snapToGrid w:val="0"/>
        </w:rPr>
        <w:t>Čl. X</w:t>
      </w:r>
      <w:r w:rsidR="006A08F1" w:rsidRPr="003A3355">
        <w:rPr>
          <w:rFonts w:ascii="Arial" w:hAnsi="Arial" w:cs="Arial"/>
          <w:b/>
          <w:bCs/>
          <w:snapToGrid w:val="0"/>
        </w:rPr>
        <w:t>III</w:t>
      </w:r>
      <w:r w:rsidRPr="003A3355">
        <w:rPr>
          <w:rFonts w:ascii="Arial" w:hAnsi="Arial" w:cs="Arial"/>
          <w:b/>
          <w:bCs/>
          <w:snapToGrid w:val="0"/>
        </w:rPr>
        <w:t>.</w:t>
      </w:r>
    </w:p>
    <w:p w14:paraId="0ABCA975" w14:textId="2620FA35" w:rsidR="00D94C73" w:rsidRPr="005751DD" w:rsidRDefault="00D94C73" w:rsidP="005751DD">
      <w:pPr>
        <w:pStyle w:val="Nadpis3"/>
        <w:numPr>
          <w:ilvl w:val="0"/>
          <w:numId w:val="0"/>
        </w:numPr>
        <w:spacing w:before="0"/>
        <w:jc w:val="center"/>
        <w:rPr>
          <w:rFonts w:ascii="Arial" w:hAnsi="Arial" w:cs="Arial"/>
          <w:b/>
          <w:szCs w:val="24"/>
        </w:rPr>
      </w:pPr>
      <w:r w:rsidRPr="005751DD">
        <w:rPr>
          <w:rFonts w:ascii="Arial" w:hAnsi="Arial" w:cs="Arial"/>
          <w:b/>
          <w:szCs w:val="24"/>
        </w:rPr>
        <w:t>Jiná ujednání</w:t>
      </w:r>
    </w:p>
    <w:p w14:paraId="43030A42" w14:textId="24D5CB37" w:rsidR="00D94C73" w:rsidRDefault="00D94C73" w:rsidP="00BA5848">
      <w:pPr>
        <w:pStyle w:val="Odstavecseseznamem"/>
        <w:numPr>
          <w:ilvl w:val="0"/>
          <w:numId w:val="12"/>
        </w:numPr>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375C18">
        <w:rPr>
          <w:rFonts w:ascii="Arial" w:hAnsi="Arial" w:cs="Arial"/>
          <w:snapToGrid w:val="0"/>
          <w:sz w:val="22"/>
          <w:szCs w:val="22"/>
        </w:rPr>
        <w:t>Dohody</w:t>
      </w:r>
      <w:r w:rsidRPr="00936B10">
        <w:rPr>
          <w:rFonts w:ascii="Arial" w:hAnsi="Arial" w:cs="Arial"/>
          <w:snapToGrid w:val="0"/>
          <w:sz w:val="22"/>
          <w:szCs w:val="22"/>
        </w:rPr>
        <w:t>. Smluvní strany se dohodly na tom, že zhotovitel není oprávněn dílo, které je předmětem plnění této</w:t>
      </w:r>
      <w:r w:rsidR="00375C18">
        <w:rPr>
          <w:rFonts w:ascii="Arial" w:hAnsi="Arial" w:cs="Arial"/>
          <w:snapToGrid w:val="0"/>
          <w:sz w:val="22"/>
          <w:szCs w:val="22"/>
        </w:rPr>
        <w:t xml:space="preserve"> Dohody</w:t>
      </w:r>
      <w:r w:rsidRPr="00936B10">
        <w:rPr>
          <w:rFonts w:ascii="Arial" w:hAnsi="Arial" w:cs="Arial"/>
          <w:snapToGrid w:val="0"/>
          <w:sz w:val="22"/>
          <w:szCs w:val="22"/>
        </w:rPr>
        <w:t>,</w:t>
      </w:r>
      <w:r w:rsidR="005751DD">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74BF988F" w14:textId="77777777" w:rsidR="002826A5" w:rsidRPr="00936B10" w:rsidRDefault="002826A5" w:rsidP="002826A5">
      <w:pPr>
        <w:pStyle w:val="Odstavecseseznamem"/>
        <w:ind w:left="360"/>
        <w:contextualSpacing w:val="0"/>
        <w:jc w:val="both"/>
        <w:rPr>
          <w:rFonts w:ascii="Arial" w:hAnsi="Arial" w:cs="Arial"/>
          <w:snapToGrid w:val="0"/>
          <w:sz w:val="22"/>
          <w:szCs w:val="22"/>
        </w:rPr>
      </w:pPr>
    </w:p>
    <w:p w14:paraId="66AD5002" w14:textId="0C557D62" w:rsidR="00D94C73" w:rsidRDefault="00D94C73" w:rsidP="00BA5848">
      <w:pPr>
        <w:pStyle w:val="Odstavecseseznamem"/>
        <w:numPr>
          <w:ilvl w:val="0"/>
          <w:numId w:val="12"/>
        </w:numPr>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30310794" w14:textId="77777777" w:rsidR="002826A5" w:rsidRPr="002826A5" w:rsidRDefault="002826A5" w:rsidP="002826A5">
      <w:pPr>
        <w:pStyle w:val="Odstavecseseznamem"/>
        <w:rPr>
          <w:rFonts w:ascii="Arial" w:hAnsi="Arial" w:cs="Arial"/>
          <w:sz w:val="22"/>
          <w:szCs w:val="22"/>
        </w:rPr>
      </w:pPr>
    </w:p>
    <w:p w14:paraId="21E338E4" w14:textId="295F76A9" w:rsidR="00D94C73" w:rsidRDefault="00D94C73" w:rsidP="00BA5848">
      <w:pPr>
        <w:pStyle w:val="Odstavecseseznamem"/>
        <w:numPr>
          <w:ilvl w:val="0"/>
          <w:numId w:val="12"/>
        </w:numPr>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0CC39498" w14:textId="77777777" w:rsidR="002826A5" w:rsidRPr="002826A5" w:rsidRDefault="002826A5" w:rsidP="002826A5">
      <w:pPr>
        <w:pStyle w:val="Odstavecseseznamem"/>
        <w:rPr>
          <w:rFonts w:ascii="Arial" w:hAnsi="Arial" w:cs="Arial"/>
          <w:sz w:val="22"/>
          <w:szCs w:val="22"/>
        </w:rPr>
      </w:pPr>
    </w:p>
    <w:p w14:paraId="1D20894F" w14:textId="7CC84273" w:rsidR="1CA34882" w:rsidRPr="002A3F27" w:rsidRDefault="11B2E38F" w:rsidP="00BA5848">
      <w:pPr>
        <w:pStyle w:val="Odstavecseseznamem"/>
        <w:numPr>
          <w:ilvl w:val="0"/>
          <w:numId w:val="12"/>
        </w:numPr>
        <w:jc w:val="both"/>
        <w:rPr>
          <w:rFonts w:asciiTheme="minorHAnsi" w:eastAsiaTheme="minorEastAsia" w:hAnsiTheme="minorHAnsi" w:cstheme="minorBidi"/>
          <w:sz w:val="22"/>
          <w:szCs w:val="22"/>
        </w:rPr>
      </w:pPr>
      <w:r w:rsidRPr="1CA34882">
        <w:rPr>
          <w:rFonts w:ascii="Arial" w:eastAsia="Arial" w:hAnsi="Arial" w:cs="Arial"/>
          <w:sz w:val="22"/>
          <w:szCs w:val="22"/>
        </w:rPr>
        <w:t>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74B64E9B" w14:textId="06F759F1" w:rsidR="005751DD" w:rsidRDefault="005751DD" w:rsidP="005751DD">
      <w:pPr>
        <w:pStyle w:val="Odstavecseseznamem"/>
        <w:ind w:left="0"/>
        <w:contextualSpacing w:val="0"/>
        <w:jc w:val="center"/>
        <w:rPr>
          <w:rFonts w:ascii="Arial" w:hAnsi="Arial" w:cs="Arial"/>
          <w:snapToGrid w:val="0"/>
        </w:rPr>
      </w:pPr>
    </w:p>
    <w:p w14:paraId="35E24684" w14:textId="237933C3" w:rsidR="00D94C73" w:rsidRPr="005751DD" w:rsidRDefault="00BA5A8C" w:rsidP="005751DD">
      <w:pPr>
        <w:pStyle w:val="Nadpis1"/>
        <w:numPr>
          <w:ilvl w:val="0"/>
          <w:numId w:val="0"/>
        </w:numPr>
        <w:tabs>
          <w:tab w:val="num" w:pos="284"/>
        </w:tabs>
        <w:spacing w:before="0"/>
        <w:jc w:val="center"/>
        <w:rPr>
          <w:rFonts w:ascii="Arial" w:hAnsi="Arial"/>
          <w:sz w:val="24"/>
          <w:szCs w:val="24"/>
        </w:rPr>
      </w:pPr>
      <w:r w:rsidRPr="003A3355">
        <w:rPr>
          <w:rFonts w:ascii="Arial" w:hAnsi="Arial"/>
          <w:sz w:val="24"/>
          <w:szCs w:val="24"/>
        </w:rPr>
        <w:lastRenderedPageBreak/>
        <w:t>Č</w:t>
      </w:r>
      <w:r w:rsidRPr="003A3355">
        <w:rPr>
          <w:rFonts w:ascii="Arial" w:hAnsi="Arial"/>
          <w:caps w:val="0"/>
          <w:sz w:val="24"/>
          <w:szCs w:val="24"/>
        </w:rPr>
        <w:t>l</w:t>
      </w:r>
      <w:r w:rsidR="00D94C73" w:rsidRPr="003A3355">
        <w:rPr>
          <w:rFonts w:ascii="Arial" w:hAnsi="Arial"/>
          <w:sz w:val="24"/>
          <w:szCs w:val="24"/>
        </w:rPr>
        <w:t>. XI</w:t>
      </w:r>
      <w:r w:rsidR="000F735C" w:rsidRPr="003A3355">
        <w:rPr>
          <w:rFonts w:ascii="Arial" w:hAnsi="Arial"/>
          <w:sz w:val="24"/>
          <w:szCs w:val="24"/>
        </w:rPr>
        <w:t>V</w:t>
      </w:r>
      <w:r w:rsidR="00D94C73" w:rsidRPr="003A3355">
        <w:rPr>
          <w:rFonts w:ascii="Arial" w:hAnsi="Arial"/>
          <w:sz w:val="24"/>
          <w:szCs w:val="24"/>
        </w:rPr>
        <w:t>.</w:t>
      </w:r>
    </w:p>
    <w:p w14:paraId="44B80F58" w14:textId="77777777" w:rsidR="00D94C73" w:rsidRPr="005751DD" w:rsidRDefault="00D94C73" w:rsidP="005751DD">
      <w:pPr>
        <w:pStyle w:val="Nadpis3"/>
        <w:numPr>
          <w:ilvl w:val="0"/>
          <w:numId w:val="0"/>
        </w:numPr>
        <w:spacing w:before="0"/>
        <w:jc w:val="center"/>
        <w:rPr>
          <w:rFonts w:ascii="Arial" w:hAnsi="Arial" w:cs="Arial"/>
          <w:b/>
          <w:szCs w:val="24"/>
        </w:rPr>
      </w:pPr>
      <w:r w:rsidRPr="005751DD">
        <w:rPr>
          <w:rFonts w:ascii="Arial" w:hAnsi="Arial" w:cs="Arial"/>
          <w:b/>
          <w:szCs w:val="24"/>
        </w:rPr>
        <w:t>Závěrečná ustanovení</w:t>
      </w:r>
    </w:p>
    <w:p w14:paraId="57D056EA" w14:textId="7A02983F" w:rsidR="00D94C73" w:rsidRDefault="00D94C73" w:rsidP="00BA5848">
      <w:pPr>
        <w:pStyle w:val="Odstavecseseznamem"/>
        <w:numPr>
          <w:ilvl w:val="0"/>
          <w:numId w:val="13"/>
        </w:numPr>
        <w:contextualSpacing w:val="0"/>
        <w:jc w:val="both"/>
        <w:rPr>
          <w:rFonts w:ascii="Arial" w:hAnsi="Arial" w:cs="Arial"/>
          <w:sz w:val="22"/>
          <w:szCs w:val="22"/>
        </w:rPr>
      </w:pPr>
      <w:r w:rsidRPr="00936B10">
        <w:rPr>
          <w:rFonts w:ascii="Arial" w:hAnsi="Arial" w:cs="Arial"/>
          <w:sz w:val="22"/>
          <w:szCs w:val="22"/>
        </w:rPr>
        <w:t xml:space="preserve">Vztahy touto </w:t>
      </w:r>
      <w:r w:rsidR="00E63A6E">
        <w:rPr>
          <w:rFonts w:ascii="Arial" w:hAnsi="Arial" w:cs="Arial"/>
          <w:sz w:val="22"/>
          <w:szCs w:val="22"/>
        </w:rPr>
        <w:t xml:space="preserve">Dohodou </w:t>
      </w:r>
      <w:r w:rsidRPr="00936B10">
        <w:rPr>
          <w:rFonts w:ascii="Arial" w:hAnsi="Arial" w:cs="Arial"/>
          <w:sz w:val="22"/>
          <w:szCs w:val="22"/>
        </w:rPr>
        <w:t>neupravené se řídí příslušnými ustanoveními občanského zákoníku, nebo jiného příslušného obecně závazného právního předpisu</w:t>
      </w:r>
    </w:p>
    <w:p w14:paraId="534BADA5" w14:textId="77777777" w:rsidR="002826A5" w:rsidRPr="005B04E9" w:rsidRDefault="002826A5" w:rsidP="002826A5">
      <w:pPr>
        <w:pStyle w:val="Odstavecseseznamem"/>
        <w:ind w:left="360"/>
        <w:contextualSpacing w:val="0"/>
        <w:jc w:val="both"/>
        <w:rPr>
          <w:rFonts w:ascii="Arial" w:hAnsi="Arial" w:cs="Arial"/>
          <w:sz w:val="18"/>
          <w:szCs w:val="18"/>
        </w:rPr>
      </w:pPr>
    </w:p>
    <w:p w14:paraId="080ED438" w14:textId="1BC2C3F1" w:rsidR="00D94C73" w:rsidRDefault="00D94C73" w:rsidP="00BA5848">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Veškeré změny a doplňky této</w:t>
      </w:r>
      <w:r w:rsidR="00E63A6E" w:rsidRPr="1CA34882">
        <w:rPr>
          <w:rFonts w:ascii="Arial" w:hAnsi="Arial" w:cs="Arial"/>
          <w:sz w:val="22"/>
          <w:szCs w:val="22"/>
        </w:rPr>
        <w:t xml:space="preserve"> Dohody</w:t>
      </w:r>
      <w:r w:rsidRPr="1CA34882">
        <w:rPr>
          <w:rFonts w:ascii="Arial" w:hAnsi="Arial" w:cs="Arial"/>
          <w:sz w:val="22"/>
          <w:szCs w:val="22"/>
        </w:rPr>
        <w:t xml:space="preserve">, včetně změn příloh, mohou být činěny po vzájemné </w:t>
      </w:r>
      <w:r w:rsidR="00375C18" w:rsidRPr="1CA34882">
        <w:rPr>
          <w:rFonts w:ascii="Arial" w:hAnsi="Arial" w:cs="Arial"/>
          <w:sz w:val="22"/>
          <w:szCs w:val="22"/>
        </w:rPr>
        <w:t>dohodě</w:t>
      </w:r>
      <w:r w:rsidRPr="1CA34882">
        <w:rPr>
          <w:rFonts w:ascii="Arial" w:hAnsi="Arial" w:cs="Arial"/>
          <w:sz w:val="22"/>
          <w:szCs w:val="22"/>
        </w:rPr>
        <w:t xml:space="preserve"> obou smluvních stran pouze formou písemných, vzestupně číslovaných dodatků podepsaných oprávněnými zástupci obou smluvních stran. Za písemnou formu se pro účely změny</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xml:space="preserve"> nepovažuje e-mailová zpráva.</w:t>
      </w:r>
    </w:p>
    <w:p w14:paraId="6F6AF172" w14:textId="77777777" w:rsidR="002826A5" w:rsidRPr="005B04E9" w:rsidRDefault="002826A5" w:rsidP="002826A5">
      <w:pPr>
        <w:pStyle w:val="Odstavecseseznamem"/>
        <w:rPr>
          <w:rFonts w:ascii="Arial" w:hAnsi="Arial" w:cs="Arial"/>
          <w:sz w:val="18"/>
          <w:szCs w:val="18"/>
        </w:rPr>
      </w:pPr>
    </w:p>
    <w:p w14:paraId="3BF01693" w14:textId="19E3C09B" w:rsidR="00D94C73" w:rsidRDefault="00D94C73" w:rsidP="00BA5848">
      <w:pPr>
        <w:pStyle w:val="Odstavecseseznamem"/>
        <w:numPr>
          <w:ilvl w:val="0"/>
          <w:numId w:val="13"/>
        </w:numPr>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sidR="00AB0D15">
        <w:rPr>
          <w:rFonts w:ascii="Arial" w:hAnsi="Arial" w:cs="Arial"/>
          <w:snapToGrid w:val="0"/>
          <w:sz w:val="22"/>
          <w:szCs w:val="22"/>
        </w:rPr>
        <w:t xml:space="preserve"> </w:t>
      </w:r>
      <w:r w:rsidR="00375C18" w:rsidRPr="1CA34882">
        <w:rPr>
          <w:rFonts w:ascii="Arial" w:hAnsi="Arial" w:cs="Arial"/>
          <w:sz w:val="22"/>
          <w:szCs w:val="22"/>
        </w:rPr>
        <w:t>Dohody</w:t>
      </w:r>
      <w:r w:rsidRPr="00936B10">
        <w:rPr>
          <w:rFonts w:ascii="Arial" w:hAnsi="Arial" w:cs="Arial"/>
          <w:snapToGrid w:val="0"/>
          <w:sz w:val="22"/>
          <w:szCs w:val="22"/>
        </w:rPr>
        <w:t xml:space="preserve"> přecházejí v případě transformace zhotovitele nebo objednatele na jejich právní nástupce.</w:t>
      </w:r>
    </w:p>
    <w:p w14:paraId="4AFA2AC8" w14:textId="77777777" w:rsidR="002826A5" w:rsidRPr="005B04E9" w:rsidRDefault="002826A5" w:rsidP="002826A5">
      <w:pPr>
        <w:pStyle w:val="Odstavecseseznamem"/>
        <w:rPr>
          <w:rFonts w:ascii="Arial" w:hAnsi="Arial" w:cs="Arial"/>
          <w:snapToGrid w:val="0"/>
          <w:sz w:val="18"/>
          <w:szCs w:val="18"/>
        </w:rPr>
      </w:pPr>
    </w:p>
    <w:p w14:paraId="049EE205" w14:textId="3DCD5397" w:rsidR="00D94C73" w:rsidRDefault="00D94C73" w:rsidP="00BA5848">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Stane-li se některé ustanovení této</w:t>
      </w:r>
      <w:r w:rsidR="00AB0D15" w:rsidRPr="1CA34882">
        <w:rPr>
          <w:rFonts w:ascii="Arial" w:hAnsi="Arial" w:cs="Arial"/>
          <w:sz w:val="22"/>
          <w:szCs w:val="22"/>
        </w:rPr>
        <w:t xml:space="preserve"> </w:t>
      </w:r>
      <w:r w:rsidR="00E63A6E" w:rsidRPr="1CA34882">
        <w:rPr>
          <w:rFonts w:ascii="Arial" w:hAnsi="Arial" w:cs="Arial"/>
          <w:sz w:val="22"/>
          <w:szCs w:val="22"/>
        </w:rPr>
        <w:t>Dohody</w:t>
      </w:r>
      <w:r w:rsidRPr="1CA34882">
        <w:rPr>
          <w:rFonts w:ascii="Arial" w:hAnsi="Arial" w:cs="Arial"/>
          <w:sz w:val="22"/>
          <w:szCs w:val="22"/>
        </w:rPr>
        <w:t xml:space="preserve"> neplatné či neúčinné, nedotýká se to ostatních ustanovení této</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které zůstávají platná a účinná. Smluvní str</w:t>
      </w:r>
      <w:r w:rsidR="00AB0D15" w:rsidRPr="1CA34882">
        <w:rPr>
          <w:rFonts w:ascii="Arial" w:hAnsi="Arial" w:cs="Arial"/>
          <w:sz w:val="22"/>
          <w:szCs w:val="22"/>
        </w:rPr>
        <w:t>any se v tomto případě zavazují</w:t>
      </w:r>
      <w:r w:rsidR="00375C18" w:rsidRPr="1CA34882">
        <w:rPr>
          <w:rFonts w:ascii="Arial" w:hAnsi="Arial" w:cs="Arial"/>
          <w:sz w:val="22"/>
          <w:szCs w:val="22"/>
        </w:rPr>
        <w:t xml:space="preserve"> dohodou</w:t>
      </w:r>
      <w:r w:rsidRPr="1CA34882">
        <w:rPr>
          <w:rFonts w:ascii="Arial" w:hAnsi="Arial" w:cs="Arial"/>
          <w:sz w:val="22"/>
          <w:szCs w:val="22"/>
        </w:rPr>
        <w:t xml:space="preserve">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FCB9D60" w14:textId="77777777" w:rsidR="002826A5" w:rsidRPr="005B04E9" w:rsidRDefault="002826A5" w:rsidP="002826A5">
      <w:pPr>
        <w:pStyle w:val="Odstavecseseznamem"/>
        <w:rPr>
          <w:rFonts w:ascii="Arial" w:hAnsi="Arial" w:cs="Arial"/>
          <w:sz w:val="18"/>
          <w:szCs w:val="18"/>
        </w:rPr>
      </w:pPr>
    </w:p>
    <w:p w14:paraId="1CEA67B5" w14:textId="1B862EB5" w:rsidR="00A51CDD" w:rsidRDefault="00A51CDD" w:rsidP="00BA5848">
      <w:pPr>
        <w:pStyle w:val="Odstavecseseznamem"/>
        <w:numPr>
          <w:ilvl w:val="0"/>
          <w:numId w:val="13"/>
        </w:numPr>
        <w:contextualSpacing w:val="0"/>
        <w:jc w:val="both"/>
        <w:rPr>
          <w:rFonts w:ascii="Arial" w:hAnsi="Arial" w:cs="Arial"/>
          <w:sz w:val="22"/>
          <w:szCs w:val="22"/>
        </w:rPr>
      </w:pPr>
      <w:r>
        <w:rPr>
          <w:rFonts w:ascii="Arial" w:hAnsi="Arial" w:cs="Arial"/>
          <w:sz w:val="22"/>
          <w:szCs w:val="22"/>
        </w:rPr>
        <w:t xml:space="preserve">Smluvní strany jsou si plně vědomy zákonné povinnosti uveřejnit tuto </w:t>
      </w:r>
      <w:r w:rsidR="007C4F36">
        <w:rPr>
          <w:rFonts w:ascii="Arial" w:hAnsi="Arial" w:cs="Arial"/>
          <w:sz w:val="22"/>
          <w:szCs w:val="22"/>
        </w:rPr>
        <w:t>D</w:t>
      </w:r>
      <w:r>
        <w:rPr>
          <w:rFonts w:ascii="Arial" w:hAnsi="Arial" w:cs="Arial"/>
          <w:sz w:val="22"/>
          <w:szCs w:val="22"/>
        </w:rPr>
        <w:t xml:space="preserve">ohodu včetně všech případných dohod, kterými se tato </w:t>
      </w:r>
      <w:r w:rsidR="007C4F36">
        <w:rPr>
          <w:rFonts w:ascii="Arial" w:hAnsi="Arial" w:cs="Arial"/>
          <w:sz w:val="22"/>
          <w:szCs w:val="22"/>
        </w:rPr>
        <w:t>D</w:t>
      </w:r>
      <w:r>
        <w:rPr>
          <w:rFonts w:ascii="Arial" w:hAnsi="Arial" w:cs="Arial"/>
          <w:sz w:val="22"/>
          <w:szCs w:val="22"/>
        </w:rPr>
        <w:t>ohoda doplňuje, mění, nahrazuje nebo ruší, a to prostřednictvím registru smluv</w:t>
      </w:r>
      <w:r w:rsidR="007C4F36">
        <w:rPr>
          <w:rFonts w:ascii="Arial" w:hAnsi="Arial" w:cs="Arial"/>
          <w:sz w:val="22"/>
          <w:szCs w:val="22"/>
        </w:rPr>
        <w:t xml:space="preserve">, dle zákona č. 340/2015 Sb., o zvláštních podmínkách účinnosti některých smluv, uveřejňování těchto smluv a o registru smluv (zákon o registru smluv), ve znění pozdějších předpisů. </w:t>
      </w:r>
      <w:r w:rsidR="00676618">
        <w:rPr>
          <w:rFonts w:ascii="Arial" w:hAnsi="Arial" w:cs="Arial"/>
          <w:sz w:val="22"/>
          <w:szCs w:val="22"/>
        </w:rPr>
        <w:t xml:space="preserve">V registru smluv se povinně uveřejní také každá Objednávka z Dohody, pokud je její hodnota předmětu plnění vyšší než 50 000 Kč bez DPH.  </w:t>
      </w:r>
      <w:r w:rsidR="007C4F36">
        <w:rPr>
          <w:rFonts w:ascii="Arial" w:hAnsi="Arial" w:cs="Arial"/>
          <w:sz w:val="22"/>
          <w:szCs w:val="22"/>
        </w:rPr>
        <w:t xml:space="preserve">Smluvní strany se dále dohodly, že tuto Dohodu </w:t>
      </w:r>
      <w:r w:rsidR="00676618">
        <w:rPr>
          <w:rFonts w:ascii="Arial" w:hAnsi="Arial" w:cs="Arial"/>
          <w:sz w:val="22"/>
          <w:szCs w:val="22"/>
        </w:rPr>
        <w:t xml:space="preserve">i Objednávky podléhající uveřejnění v registru smluv </w:t>
      </w:r>
      <w:r w:rsidR="007C4F36">
        <w:rPr>
          <w:rFonts w:ascii="Arial" w:hAnsi="Arial" w:cs="Arial"/>
          <w:sz w:val="22"/>
          <w:szCs w:val="22"/>
        </w:rPr>
        <w:t>zašle správci registru smluv k uveřejnění prostřednictvím registru smluv Objednatel.</w:t>
      </w:r>
    </w:p>
    <w:p w14:paraId="67994E69" w14:textId="77777777" w:rsidR="00A51CDD" w:rsidRPr="005B04E9" w:rsidRDefault="00A51CDD" w:rsidP="0048256C">
      <w:pPr>
        <w:pStyle w:val="Odstavecseseznamem"/>
        <w:rPr>
          <w:rFonts w:ascii="Arial" w:hAnsi="Arial" w:cs="Arial"/>
          <w:sz w:val="18"/>
          <w:szCs w:val="18"/>
        </w:rPr>
      </w:pPr>
    </w:p>
    <w:p w14:paraId="5E517A69" w14:textId="0338E0AD" w:rsidR="00D94C73" w:rsidRDefault="00E63A6E" w:rsidP="00BA5848">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Dohoda</w:t>
      </w:r>
      <w:r w:rsidR="00D94C73" w:rsidRPr="1CA34882">
        <w:rPr>
          <w:rFonts w:ascii="Arial" w:hAnsi="Arial" w:cs="Arial"/>
          <w:sz w:val="22"/>
          <w:szCs w:val="22"/>
        </w:rPr>
        <w:t xml:space="preserve"> nabývá platnosti dnem jejího podpisu smluvními stranami</w:t>
      </w:r>
      <w:r w:rsidR="007C4F36">
        <w:rPr>
          <w:rFonts w:ascii="Arial" w:hAnsi="Arial" w:cs="Arial"/>
          <w:sz w:val="22"/>
          <w:szCs w:val="22"/>
        </w:rPr>
        <w:t xml:space="preserve"> </w:t>
      </w:r>
      <w:r w:rsidR="007C4F36" w:rsidRPr="1CA34882">
        <w:rPr>
          <w:rFonts w:ascii="Arial" w:hAnsi="Arial" w:cs="Arial"/>
          <w:sz w:val="22"/>
          <w:szCs w:val="22"/>
        </w:rPr>
        <w:t>a</w:t>
      </w:r>
      <w:r w:rsidR="007C4F36">
        <w:rPr>
          <w:rFonts w:ascii="Arial" w:hAnsi="Arial" w:cs="Arial"/>
          <w:sz w:val="22"/>
          <w:szCs w:val="22"/>
        </w:rPr>
        <w:t> </w:t>
      </w:r>
      <w:r w:rsidR="007C4F36" w:rsidRPr="1CA34882">
        <w:rPr>
          <w:rFonts w:ascii="Arial" w:hAnsi="Arial" w:cs="Arial"/>
          <w:sz w:val="22"/>
          <w:szCs w:val="22"/>
        </w:rPr>
        <w:t>účinnosti</w:t>
      </w:r>
      <w:r w:rsidR="007C4F36">
        <w:rPr>
          <w:rFonts w:ascii="Arial" w:hAnsi="Arial" w:cs="Arial"/>
          <w:sz w:val="22"/>
          <w:szCs w:val="22"/>
        </w:rPr>
        <w:t xml:space="preserve"> </w:t>
      </w:r>
      <w:r w:rsidR="007C4F36" w:rsidRPr="1CA34882">
        <w:rPr>
          <w:rFonts w:ascii="Arial" w:hAnsi="Arial" w:cs="Arial"/>
          <w:sz w:val="22"/>
          <w:szCs w:val="22"/>
        </w:rPr>
        <w:t>dnem jejího</w:t>
      </w:r>
      <w:r w:rsidR="007C4F36">
        <w:rPr>
          <w:rFonts w:ascii="Arial" w:hAnsi="Arial" w:cs="Arial"/>
          <w:sz w:val="22"/>
          <w:szCs w:val="22"/>
        </w:rPr>
        <w:t xml:space="preserve"> uveřejnění v registru smluv</w:t>
      </w:r>
      <w:r w:rsidR="00D94C73" w:rsidRPr="1CA34882">
        <w:rPr>
          <w:rFonts w:ascii="Arial" w:hAnsi="Arial" w:cs="Arial"/>
          <w:sz w:val="22"/>
          <w:szCs w:val="22"/>
        </w:rPr>
        <w:t>.</w:t>
      </w:r>
    </w:p>
    <w:p w14:paraId="40EE8806" w14:textId="77777777" w:rsidR="002826A5" w:rsidRPr="005B04E9" w:rsidRDefault="002826A5" w:rsidP="002826A5">
      <w:pPr>
        <w:pStyle w:val="Odstavecseseznamem"/>
        <w:rPr>
          <w:rFonts w:ascii="Arial" w:hAnsi="Arial" w:cs="Arial"/>
          <w:sz w:val="16"/>
          <w:szCs w:val="16"/>
        </w:rPr>
      </w:pPr>
    </w:p>
    <w:p w14:paraId="4AD4329D" w14:textId="77CBE24D" w:rsidR="00317D69" w:rsidRDefault="00E63A6E" w:rsidP="00BA5848">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Dohoda</w:t>
      </w:r>
      <w:r w:rsidR="00317D69" w:rsidRPr="1CA34882">
        <w:rPr>
          <w:rFonts w:ascii="Arial" w:hAnsi="Arial" w:cs="Arial"/>
          <w:sz w:val="22"/>
          <w:szCs w:val="22"/>
        </w:rPr>
        <w:t xml:space="preserve"> je uzavírána na dobu určitou, a to do </w:t>
      </w:r>
      <w:r w:rsidR="00E146E1">
        <w:rPr>
          <w:rFonts w:ascii="Arial" w:hAnsi="Arial" w:cs="Arial"/>
          <w:sz w:val="22"/>
          <w:szCs w:val="22"/>
        </w:rPr>
        <w:t>30.5.2026</w:t>
      </w:r>
      <w:r w:rsidR="00317D69" w:rsidRPr="1CA34882">
        <w:rPr>
          <w:rFonts w:ascii="Arial" w:hAnsi="Arial" w:cs="Arial"/>
          <w:sz w:val="22"/>
          <w:szCs w:val="22"/>
        </w:rPr>
        <w:t xml:space="preserve">, nebo do vyčerpání předpokládané hodnoty veřejné zakázky tj. </w:t>
      </w:r>
      <w:r w:rsidR="00BC131D">
        <w:rPr>
          <w:rFonts w:ascii="Arial" w:hAnsi="Arial" w:cs="Arial"/>
          <w:sz w:val="22"/>
          <w:szCs w:val="22"/>
        </w:rPr>
        <w:t>1 600 000</w:t>
      </w:r>
      <w:r w:rsidR="00E146E1">
        <w:rPr>
          <w:rFonts w:ascii="Arial" w:hAnsi="Arial" w:cs="Arial"/>
          <w:sz w:val="22"/>
          <w:szCs w:val="22"/>
        </w:rPr>
        <w:t xml:space="preserve"> </w:t>
      </w:r>
      <w:r w:rsidR="00317D69" w:rsidRPr="1CA34882">
        <w:rPr>
          <w:rFonts w:ascii="Arial" w:hAnsi="Arial" w:cs="Arial"/>
          <w:sz w:val="22"/>
          <w:szCs w:val="22"/>
        </w:rPr>
        <w:t>Kč bez DPH.</w:t>
      </w:r>
    </w:p>
    <w:p w14:paraId="502D26E3" w14:textId="77777777" w:rsidR="002826A5" w:rsidRPr="005B04E9" w:rsidRDefault="002826A5" w:rsidP="002826A5">
      <w:pPr>
        <w:pStyle w:val="Odstavecseseznamem"/>
        <w:rPr>
          <w:rFonts w:ascii="Arial" w:hAnsi="Arial" w:cs="Arial"/>
          <w:sz w:val="18"/>
          <w:szCs w:val="18"/>
        </w:rPr>
      </w:pPr>
    </w:p>
    <w:p w14:paraId="49A68A20" w14:textId="7921E293" w:rsidR="00317D69" w:rsidRDefault="00E63A6E" w:rsidP="00BA5848">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Dohoda</w:t>
      </w:r>
      <w:r w:rsidR="00317D69" w:rsidRPr="1CA34882">
        <w:rPr>
          <w:rFonts w:ascii="Arial" w:hAnsi="Arial" w:cs="Arial"/>
          <w:sz w:val="22"/>
          <w:szCs w:val="22"/>
        </w:rPr>
        <w:t xml:space="preserve"> je vyhotovena </w:t>
      </w:r>
      <w:r w:rsidR="007B0F7A" w:rsidRPr="1CA34882">
        <w:rPr>
          <w:rFonts w:ascii="Arial" w:hAnsi="Arial" w:cs="Arial"/>
          <w:sz w:val="22"/>
          <w:szCs w:val="22"/>
        </w:rPr>
        <w:t xml:space="preserve">celkem </w:t>
      </w:r>
      <w:r w:rsidR="00317D69" w:rsidRPr="0048256C">
        <w:rPr>
          <w:rFonts w:ascii="Arial" w:hAnsi="Arial" w:cs="Arial"/>
          <w:sz w:val="22"/>
          <w:szCs w:val="22"/>
        </w:rPr>
        <w:t>v</w:t>
      </w:r>
      <w:r w:rsidR="00E146E1">
        <w:rPr>
          <w:rFonts w:ascii="Arial" w:hAnsi="Arial" w:cs="Arial"/>
          <w:sz w:val="22"/>
          <w:szCs w:val="22"/>
        </w:rPr>
        <w:t xml:space="preserve"> sedmi </w:t>
      </w:r>
      <w:r w:rsidR="00317D69" w:rsidRPr="1CA34882">
        <w:rPr>
          <w:rFonts w:ascii="Arial" w:hAnsi="Arial" w:cs="Arial"/>
          <w:sz w:val="22"/>
          <w:szCs w:val="22"/>
        </w:rPr>
        <w:t xml:space="preserve">stejnopisech, z toho v </w:t>
      </w:r>
      <w:r w:rsidR="00136DE4">
        <w:rPr>
          <w:rFonts w:ascii="Arial" w:hAnsi="Arial" w:cs="Arial"/>
          <w:sz w:val="22"/>
          <w:szCs w:val="22"/>
        </w:rPr>
        <w:t>1</w:t>
      </w:r>
      <w:r w:rsidR="00136DE4" w:rsidRPr="1CA34882">
        <w:rPr>
          <w:rFonts w:ascii="Arial" w:hAnsi="Arial" w:cs="Arial"/>
          <w:sz w:val="22"/>
          <w:szCs w:val="22"/>
        </w:rPr>
        <w:t xml:space="preserve"> </w:t>
      </w:r>
      <w:r w:rsidR="00317D69" w:rsidRPr="1CA34882">
        <w:rPr>
          <w:rFonts w:ascii="Arial" w:hAnsi="Arial" w:cs="Arial"/>
          <w:sz w:val="22"/>
          <w:szCs w:val="22"/>
        </w:rPr>
        <w:t>vyhotovení pro objednatele a v</w:t>
      </w:r>
      <w:r w:rsidR="007B0F7A" w:rsidRPr="1CA34882">
        <w:rPr>
          <w:rFonts w:ascii="Arial" w:hAnsi="Arial" w:cs="Arial"/>
          <w:sz w:val="22"/>
          <w:szCs w:val="22"/>
        </w:rPr>
        <w:t xml:space="preserve"> </w:t>
      </w:r>
      <w:r w:rsidR="00136DE4">
        <w:rPr>
          <w:rFonts w:ascii="Arial" w:hAnsi="Arial" w:cs="Arial"/>
          <w:sz w:val="22"/>
          <w:szCs w:val="22"/>
        </w:rPr>
        <w:t>1</w:t>
      </w:r>
      <w:r w:rsidR="00136DE4" w:rsidRPr="1CA34882">
        <w:rPr>
          <w:rFonts w:ascii="Arial" w:hAnsi="Arial" w:cs="Arial"/>
          <w:sz w:val="22"/>
          <w:szCs w:val="22"/>
        </w:rPr>
        <w:t xml:space="preserve"> </w:t>
      </w:r>
      <w:r w:rsidR="00317D69" w:rsidRPr="1CA34882">
        <w:rPr>
          <w:rFonts w:ascii="Arial" w:hAnsi="Arial" w:cs="Arial"/>
          <w:sz w:val="22"/>
          <w:szCs w:val="22"/>
        </w:rPr>
        <w:t>vyhotovení pro každého zhotovitele, z nichž každý má povahu originálu.</w:t>
      </w:r>
    </w:p>
    <w:p w14:paraId="351F1645" w14:textId="77777777" w:rsidR="002826A5" w:rsidRPr="005B04E9" w:rsidRDefault="002826A5" w:rsidP="002826A5">
      <w:pPr>
        <w:pStyle w:val="Odstavecseseznamem"/>
        <w:rPr>
          <w:rFonts w:ascii="Arial" w:hAnsi="Arial" w:cs="Arial"/>
          <w:sz w:val="14"/>
          <w:szCs w:val="14"/>
        </w:rPr>
      </w:pPr>
    </w:p>
    <w:p w14:paraId="76D1E881" w14:textId="4E21F267" w:rsidR="00D94C73" w:rsidRDefault="00D94C73" w:rsidP="00BA5848">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Smluvní strany prohlašují, že si tuto</w:t>
      </w:r>
      <w:r w:rsidR="00AB0D15" w:rsidRPr="1CA34882">
        <w:rPr>
          <w:rFonts w:ascii="Arial" w:hAnsi="Arial" w:cs="Arial"/>
          <w:sz w:val="22"/>
          <w:szCs w:val="22"/>
        </w:rPr>
        <w:t xml:space="preserve"> </w:t>
      </w:r>
      <w:r w:rsidR="00E63A6E" w:rsidRPr="1CA34882">
        <w:rPr>
          <w:rFonts w:ascii="Arial" w:hAnsi="Arial" w:cs="Arial"/>
          <w:sz w:val="22"/>
          <w:szCs w:val="22"/>
        </w:rPr>
        <w:t>Dohodou</w:t>
      </w:r>
      <w:r w:rsidRPr="1CA34882">
        <w:rPr>
          <w:rFonts w:ascii="Arial" w:hAnsi="Arial" w:cs="Arial"/>
          <w:sz w:val="22"/>
          <w:szCs w:val="22"/>
        </w:rPr>
        <w:t xml:space="preserve"> před jejím podpisem přečetly, že byla uzavřena po vzájemném projednání podle jejich pravé a svobodné vůle, určitě, vážně </w:t>
      </w:r>
      <w:r w:rsidR="0069148F" w:rsidRPr="1CA34882">
        <w:rPr>
          <w:rFonts w:ascii="Arial" w:hAnsi="Arial" w:cs="Arial"/>
          <w:sz w:val="22"/>
          <w:szCs w:val="22"/>
        </w:rPr>
        <w:t>a</w:t>
      </w:r>
      <w:r w:rsidR="0069148F">
        <w:rPr>
          <w:rFonts w:ascii="Arial" w:hAnsi="Arial" w:cs="Arial"/>
          <w:sz w:val="22"/>
          <w:szCs w:val="22"/>
        </w:rPr>
        <w:t> </w:t>
      </w:r>
      <w:r w:rsidRPr="1CA34882">
        <w:rPr>
          <w:rFonts w:ascii="Arial" w:hAnsi="Arial" w:cs="Arial"/>
          <w:sz w:val="22"/>
          <w:szCs w:val="22"/>
        </w:rPr>
        <w:t xml:space="preserve">srozumitelně, nebyla uzavřena zneužitím tísně, nezkušenosti, rozumové slabosti, rozrušení nebo lehkomyslnosti žádného z účastníků </w:t>
      </w:r>
      <w:r w:rsidR="00E63A6E" w:rsidRPr="1CA34882">
        <w:rPr>
          <w:rFonts w:ascii="Arial" w:hAnsi="Arial" w:cs="Arial"/>
          <w:sz w:val="22"/>
          <w:szCs w:val="22"/>
        </w:rPr>
        <w:t>Dohody</w:t>
      </w:r>
      <w:r w:rsidRPr="1CA34882">
        <w:rPr>
          <w:rFonts w:ascii="Arial" w:hAnsi="Arial" w:cs="Arial"/>
          <w:sz w:val="22"/>
          <w:szCs w:val="22"/>
        </w:rPr>
        <w:t xml:space="preserve">. Na důkaz souhlasu s jejím obsahem strany </w:t>
      </w:r>
      <w:r w:rsidR="00E63A6E" w:rsidRPr="1CA34882">
        <w:rPr>
          <w:rFonts w:ascii="Arial" w:hAnsi="Arial" w:cs="Arial"/>
          <w:sz w:val="22"/>
          <w:szCs w:val="22"/>
        </w:rPr>
        <w:t>Dohody</w:t>
      </w:r>
      <w:r w:rsidRPr="1CA34882">
        <w:rPr>
          <w:rFonts w:ascii="Arial" w:hAnsi="Arial" w:cs="Arial"/>
          <w:sz w:val="22"/>
          <w:szCs w:val="22"/>
        </w:rPr>
        <w:t xml:space="preserve"> připojují své podpisy.</w:t>
      </w:r>
    </w:p>
    <w:p w14:paraId="40A9686C" w14:textId="77777777" w:rsidR="00565C35" w:rsidRPr="00565C35" w:rsidRDefault="00565C35" w:rsidP="00565C35">
      <w:pPr>
        <w:pStyle w:val="Odstavecseseznamem"/>
        <w:rPr>
          <w:rFonts w:ascii="Arial" w:hAnsi="Arial" w:cs="Arial"/>
          <w:sz w:val="22"/>
          <w:szCs w:val="22"/>
        </w:rPr>
      </w:pPr>
    </w:p>
    <w:p w14:paraId="43EFA820" w14:textId="77777777" w:rsidR="00026537" w:rsidRDefault="00026537" w:rsidP="00936B10">
      <w:pPr>
        <w:pStyle w:val="Odstavecseseznamem"/>
        <w:ind w:left="360"/>
        <w:contextualSpacing w:val="0"/>
        <w:jc w:val="both"/>
        <w:rPr>
          <w:rFonts w:ascii="Arial" w:hAnsi="Arial" w:cs="Arial"/>
          <w:sz w:val="22"/>
          <w:szCs w:val="22"/>
        </w:rPr>
      </w:pPr>
    </w:p>
    <w:p w14:paraId="0C0423CE" w14:textId="77777777" w:rsidR="00D3020F" w:rsidRDefault="00D3020F" w:rsidP="00936B10">
      <w:pPr>
        <w:pStyle w:val="Odstavecseseznamem"/>
        <w:ind w:left="360"/>
        <w:contextualSpacing w:val="0"/>
        <w:jc w:val="both"/>
        <w:rPr>
          <w:rFonts w:ascii="Arial" w:hAnsi="Arial" w:cs="Arial"/>
          <w:sz w:val="22"/>
          <w:szCs w:val="22"/>
        </w:rPr>
      </w:pPr>
    </w:p>
    <w:p w14:paraId="0EEB2E7E" w14:textId="77777777" w:rsidR="00D3020F" w:rsidRDefault="00D3020F" w:rsidP="00936B10">
      <w:pPr>
        <w:pStyle w:val="Odstavecseseznamem"/>
        <w:ind w:left="360"/>
        <w:contextualSpacing w:val="0"/>
        <w:jc w:val="both"/>
        <w:rPr>
          <w:rFonts w:ascii="Arial" w:hAnsi="Arial" w:cs="Arial"/>
          <w:sz w:val="22"/>
          <w:szCs w:val="22"/>
        </w:rPr>
      </w:pPr>
    </w:p>
    <w:p w14:paraId="4F95648F" w14:textId="77777777" w:rsidR="00D3020F" w:rsidRDefault="00D3020F" w:rsidP="00936B10">
      <w:pPr>
        <w:pStyle w:val="Odstavecseseznamem"/>
        <w:ind w:left="360"/>
        <w:contextualSpacing w:val="0"/>
        <w:jc w:val="both"/>
        <w:rPr>
          <w:rFonts w:ascii="Arial" w:hAnsi="Arial" w:cs="Arial"/>
          <w:sz w:val="22"/>
          <w:szCs w:val="22"/>
        </w:rPr>
      </w:pPr>
    </w:p>
    <w:p w14:paraId="7167D91F" w14:textId="77777777" w:rsidR="00D3020F" w:rsidRDefault="00D3020F" w:rsidP="00936B10">
      <w:pPr>
        <w:pStyle w:val="Odstavecseseznamem"/>
        <w:ind w:left="360"/>
        <w:contextualSpacing w:val="0"/>
        <w:jc w:val="both"/>
        <w:rPr>
          <w:rFonts w:ascii="Arial" w:hAnsi="Arial" w:cs="Arial"/>
          <w:sz w:val="22"/>
          <w:szCs w:val="22"/>
        </w:rPr>
      </w:pPr>
    </w:p>
    <w:p w14:paraId="276E6AE6" w14:textId="77777777" w:rsidR="00D3020F" w:rsidRDefault="00D3020F" w:rsidP="00936B10">
      <w:pPr>
        <w:pStyle w:val="Odstavecseseznamem"/>
        <w:ind w:left="360"/>
        <w:contextualSpacing w:val="0"/>
        <w:jc w:val="both"/>
        <w:rPr>
          <w:rFonts w:ascii="Arial" w:hAnsi="Arial" w:cs="Arial"/>
          <w:sz w:val="22"/>
          <w:szCs w:val="22"/>
        </w:rPr>
      </w:pPr>
    </w:p>
    <w:p w14:paraId="0F2C138D" w14:textId="77777777" w:rsidR="00D3020F" w:rsidRDefault="00D3020F" w:rsidP="00936B10">
      <w:pPr>
        <w:pStyle w:val="Odstavecseseznamem"/>
        <w:ind w:left="360"/>
        <w:contextualSpacing w:val="0"/>
        <w:jc w:val="both"/>
        <w:rPr>
          <w:rFonts w:ascii="Arial" w:hAnsi="Arial" w:cs="Arial"/>
          <w:sz w:val="22"/>
          <w:szCs w:val="22"/>
        </w:rPr>
      </w:pPr>
    </w:p>
    <w:p w14:paraId="1CFBAEA8" w14:textId="77777777" w:rsidR="00D3020F" w:rsidRDefault="00D3020F" w:rsidP="00936B10">
      <w:pPr>
        <w:pStyle w:val="Odstavecseseznamem"/>
        <w:ind w:left="360"/>
        <w:contextualSpacing w:val="0"/>
        <w:jc w:val="both"/>
        <w:rPr>
          <w:rFonts w:ascii="Arial" w:hAnsi="Arial" w:cs="Arial"/>
          <w:sz w:val="22"/>
          <w:szCs w:val="22"/>
        </w:rPr>
      </w:pPr>
    </w:p>
    <w:p w14:paraId="7ECBF600" w14:textId="77777777" w:rsidR="00D3020F" w:rsidRDefault="00D3020F" w:rsidP="00936B10">
      <w:pPr>
        <w:pStyle w:val="Odstavecseseznamem"/>
        <w:ind w:left="360"/>
        <w:contextualSpacing w:val="0"/>
        <w:jc w:val="both"/>
        <w:rPr>
          <w:rFonts w:ascii="Arial" w:hAnsi="Arial" w:cs="Arial"/>
          <w:sz w:val="22"/>
          <w:szCs w:val="22"/>
        </w:rPr>
      </w:pPr>
    </w:p>
    <w:p w14:paraId="09E03F05" w14:textId="77777777" w:rsidR="00D3020F" w:rsidRDefault="00D3020F" w:rsidP="00936B10">
      <w:pPr>
        <w:pStyle w:val="Odstavecseseznamem"/>
        <w:ind w:left="360"/>
        <w:contextualSpacing w:val="0"/>
        <w:jc w:val="both"/>
        <w:rPr>
          <w:rFonts w:ascii="Arial" w:hAnsi="Arial" w:cs="Arial"/>
          <w:sz w:val="22"/>
          <w:szCs w:val="22"/>
        </w:rPr>
      </w:pPr>
    </w:p>
    <w:p w14:paraId="3F92C20E" w14:textId="77777777" w:rsidR="00D3020F" w:rsidRDefault="00D3020F" w:rsidP="00936B10">
      <w:pPr>
        <w:pStyle w:val="Odstavecseseznamem"/>
        <w:ind w:left="360"/>
        <w:contextualSpacing w:val="0"/>
        <w:jc w:val="both"/>
        <w:rPr>
          <w:rFonts w:ascii="Arial" w:hAnsi="Arial" w:cs="Arial"/>
          <w:sz w:val="22"/>
          <w:szCs w:val="22"/>
        </w:rPr>
      </w:pPr>
    </w:p>
    <w:p w14:paraId="2F72ADFF" w14:textId="422ACAA5" w:rsidR="006734DE" w:rsidRPr="00936B10" w:rsidRDefault="00907359" w:rsidP="00936B10">
      <w:pPr>
        <w:tabs>
          <w:tab w:val="left" w:pos="5670"/>
        </w:tabs>
        <w:rPr>
          <w:rFonts w:ascii="Arial" w:hAnsi="Arial" w:cs="Arial"/>
          <w:snapToGrid w:val="0"/>
          <w:sz w:val="22"/>
          <w:szCs w:val="22"/>
        </w:rPr>
      </w:pPr>
      <w:r>
        <w:rPr>
          <w:rFonts w:ascii="Arial" w:hAnsi="Arial" w:cs="Arial"/>
          <w:noProof/>
          <w:sz w:val="22"/>
          <w:szCs w:val="22"/>
        </w:rPr>
        <w:lastRenderedPageBreak/>
        <mc:AlternateContent>
          <mc:Choice Requires="wps">
            <w:drawing>
              <wp:anchor distT="0" distB="0" distL="114300" distR="114300" simplePos="0" relativeHeight="251669504" behindDoc="0" locked="0" layoutInCell="1" allowOverlap="1" wp14:anchorId="07C2EF58" wp14:editId="0CE375DB">
                <wp:simplePos x="0" y="0"/>
                <wp:positionH relativeFrom="column">
                  <wp:posOffset>2946400</wp:posOffset>
                </wp:positionH>
                <wp:positionV relativeFrom="paragraph">
                  <wp:posOffset>-63144</wp:posOffset>
                </wp:positionV>
                <wp:extent cx="2918765" cy="1682496"/>
                <wp:effectExtent l="0" t="0" r="15240" b="13335"/>
                <wp:wrapNone/>
                <wp:docPr id="3" name="Obdélník 3"/>
                <wp:cNvGraphicFramePr/>
                <a:graphic xmlns:a="http://schemas.openxmlformats.org/drawingml/2006/main">
                  <a:graphicData uri="http://schemas.microsoft.com/office/word/2010/wordprocessingShape">
                    <wps:wsp>
                      <wps:cNvSpPr/>
                      <wps:spPr>
                        <a:xfrm>
                          <a:off x="0" y="0"/>
                          <a:ext cx="2918765" cy="168249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B5B27" id="Obdélník 3" o:spid="_x0000_s1026" style="position:absolute;margin-left:232pt;margin-top:-4.95pt;width:229.8pt;height:1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" filled="f" strokecolor="#091723 [484]" strokeweight="1pt"/>
            </w:pict>
          </mc:Fallback>
        </mc:AlternateContent>
      </w:r>
      <w:r>
        <w:rPr>
          <w:rFonts w:ascii="Arial" w:hAnsi="Arial" w:cs="Arial"/>
          <w:noProof/>
          <w:sz w:val="22"/>
          <w:szCs w:val="22"/>
        </w:rPr>
        <mc:AlternateContent>
          <mc:Choice Requires="wps">
            <w:drawing>
              <wp:anchor distT="0" distB="0" distL="114300" distR="114300" simplePos="0" relativeHeight="251667456" behindDoc="0" locked="0" layoutInCell="1" allowOverlap="1" wp14:anchorId="76D897FF" wp14:editId="12B3AB9C">
                <wp:simplePos x="0" y="0"/>
                <wp:positionH relativeFrom="column">
                  <wp:posOffset>-315214</wp:posOffset>
                </wp:positionH>
                <wp:positionV relativeFrom="paragraph">
                  <wp:posOffset>-54610</wp:posOffset>
                </wp:positionV>
                <wp:extent cx="2918765" cy="1682496"/>
                <wp:effectExtent l="0" t="0" r="15240" b="13335"/>
                <wp:wrapNone/>
                <wp:docPr id="1" name="Obdélník 1"/>
                <wp:cNvGraphicFramePr/>
                <a:graphic xmlns:a="http://schemas.openxmlformats.org/drawingml/2006/main">
                  <a:graphicData uri="http://schemas.microsoft.com/office/word/2010/wordprocessingShape">
                    <wps:wsp>
                      <wps:cNvSpPr/>
                      <wps:spPr>
                        <a:xfrm>
                          <a:off x="0" y="0"/>
                          <a:ext cx="2918765" cy="168249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951E0" id="Obdélník 1" o:spid="_x0000_s1026" style="position:absolute;margin-left:-24.8pt;margin-top:-4.3pt;width:229.8pt;height:1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" filled="f" strokecolor="#091723 [484]" strokeweight="1pt"/>
            </w:pict>
          </mc:Fallback>
        </mc:AlternateContent>
      </w:r>
    </w:p>
    <w:p w14:paraId="2F63A6F6" w14:textId="2708C95F" w:rsidR="00D94C73" w:rsidRPr="00936B10" w:rsidRDefault="00D94C73" w:rsidP="003D39D6">
      <w:pPr>
        <w:tabs>
          <w:tab w:val="left" w:pos="1560"/>
        </w:tabs>
        <w:rPr>
          <w:rFonts w:ascii="Arial" w:hAnsi="Arial" w:cs="Arial"/>
          <w:snapToGrid w:val="0"/>
          <w:sz w:val="22"/>
          <w:szCs w:val="22"/>
        </w:rPr>
      </w:pPr>
      <w:r w:rsidRPr="00936B10">
        <w:rPr>
          <w:rFonts w:ascii="Arial" w:hAnsi="Arial" w:cs="Arial"/>
          <w:snapToGrid w:val="0"/>
          <w:sz w:val="22"/>
          <w:szCs w:val="22"/>
        </w:rPr>
        <w:t>V</w:t>
      </w:r>
      <w:r w:rsidR="00EC3496">
        <w:rPr>
          <w:rFonts w:ascii="Arial" w:hAnsi="Arial" w:cs="Arial"/>
          <w:snapToGrid w:val="0"/>
          <w:sz w:val="22"/>
          <w:szCs w:val="22"/>
        </w:rPr>
        <w:t> Pardubicích</w:t>
      </w:r>
      <w:r w:rsidR="00EC3496">
        <w:rPr>
          <w:rFonts w:ascii="Arial" w:hAnsi="Arial" w:cs="Arial"/>
          <w:snapToGrid w:val="0"/>
          <w:sz w:val="22"/>
          <w:szCs w:val="22"/>
        </w:rPr>
        <w:tab/>
      </w:r>
      <w:r w:rsidR="0069785E">
        <w:rPr>
          <w:rFonts w:ascii="Arial" w:hAnsi="Arial" w:cs="Arial"/>
          <w:snapToGrid w:val="0"/>
          <w:sz w:val="22"/>
          <w:szCs w:val="22"/>
        </w:rPr>
        <w:tab/>
      </w:r>
      <w:r w:rsidR="00471EF8">
        <w:rPr>
          <w:rFonts w:ascii="Arial" w:hAnsi="Arial" w:cs="Arial"/>
          <w:snapToGrid w:val="0"/>
          <w:sz w:val="22"/>
          <w:szCs w:val="22"/>
        </w:rPr>
        <w:t>d</w:t>
      </w:r>
      <w:r w:rsidRPr="00936B10">
        <w:rPr>
          <w:rFonts w:ascii="Arial" w:hAnsi="Arial" w:cs="Arial"/>
          <w:snapToGrid w:val="0"/>
          <w:sz w:val="22"/>
          <w:szCs w:val="22"/>
        </w:rPr>
        <w:t>ne</w:t>
      </w:r>
      <w:r w:rsidR="00FD2F77">
        <w:rPr>
          <w:rFonts w:ascii="Arial" w:hAnsi="Arial" w:cs="Arial"/>
          <w:snapToGrid w:val="0"/>
          <w:sz w:val="22"/>
          <w:szCs w:val="22"/>
        </w:rPr>
        <w:t>:</w:t>
      </w:r>
      <w:r w:rsidR="002B29CF">
        <w:rPr>
          <w:rFonts w:ascii="Arial" w:hAnsi="Arial" w:cs="Arial"/>
          <w:snapToGrid w:val="0"/>
          <w:sz w:val="22"/>
          <w:szCs w:val="22"/>
        </w:rPr>
        <w:tab/>
      </w:r>
      <w:r w:rsidR="009059BF">
        <w:rPr>
          <w:rFonts w:ascii="Arial" w:hAnsi="Arial" w:cs="Arial"/>
          <w:snapToGrid w:val="0"/>
          <w:sz w:val="22"/>
          <w:szCs w:val="22"/>
        </w:rPr>
        <w:t>7</w:t>
      </w:r>
      <w:r w:rsidR="00EC3496">
        <w:rPr>
          <w:rFonts w:ascii="Arial" w:hAnsi="Arial" w:cs="Arial"/>
          <w:snapToGrid w:val="0"/>
          <w:sz w:val="22"/>
          <w:szCs w:val="22"/>
        </w:rPr>
        <w:t>.3.2024</w:t>
      </w:r>
      <w:r w:rsidR="002B29CF">
        <w:rPr>
          <w:rFonts w:ascii="Arial" w:hAnsi="Arial" w:cs="Arial"/>
          <w:snapToGrid w:val="0"/>
          <w:sz w:val="22"/>
          <w:szCs w:val="22"/>
        </w:rPr>
        <w:tab/>
      </w:r>
      <w:r w:rsidR="002B29CF">
        <w:rPr>
          <w:rFonts w:ascii="Arial" w:hAnsi="Arial" w:cs="Arial"/>
          <w:snapToGrid w:val="0"/>
          <w:sz w:val="22"/>
          <w:szCs w:val="22"/>
        </w:rPr>
        <w:tab/>
      </w:r>
      <w:r w:rsidRPr="00936B10">
        <w:rPr>
          <w:rFonts w:ascii="Arial" w:hAnsi="Arial" w:cs="Arial"/>
          <w:snapToGrid w:val="0"/>
          <w:sz w:val="22"/>
          <w:szCs w:val="22"/>
        </w:rPr>
        <w:t>V</w:t>
      </w:r>
      <w:r w:rsidR="00EC3496">
        <w:rPr>
          <w:rFonts w:ascii="Arial" w:hAnsi="Arial" w:cs="Arial"/>
          <w:snapToGrid w:val="0"/>
          <w:sz w:val="22"/>
          <w:szCs w:val="22"/>
        </w:rPr>
        <w:t xml:space="preserve">  Opavě</w:t>
      </w:r>
      <w:r w:rsidR="00591E19">
        <w:rPr>
          <w:rFonts w:ascii="Arial" w:hAnsi="Arial" w:cs="Arial"/>
          <w:snapToGrid w:val="0"/>
          <w:sz w:val="22"/>
          <w:szCs w:val="22"/>
        </w:rPr>
        <w:tab/>
      </w:r>
      <w:r w:rsidR="008A2C96">
        <w:rPr>
          <w:rFonts w:ascii="Arial" w:hAnsi="Arial" w:cs="Arial"/>
          <w:snapToGrid w:val="0"/>
          <w:sz w:val="22"/>
          <w:szCs w:val="22"/>
        </w:rPr>
        <w:tab/>
      </w:r>
      <w:r w:rsidRPr="00936B10">
        <w:rPr>
          <w:rFonts w:ascii="Arial" w:hAnsi="Arial" w:cs="Arial"/>
          <w:snapToGrid w:val="0"/>
          <w:sz w:val="22"/>
          <w:szCs w:val="22"/>
        </w:rPr>
        <w:t>dne</w:t>
      </w:r>
      <w:r w:rsidR="00FD2F77">
        <w:rPr>
          <w:rFonts w:ascii="Arial" w:hAnsi="Arial" w:cs="Arial"/>
          <w:snapToGrid w:val="0"/>
          <w:sz w:val="22"/>
          <w:szCs w:val="22"/>
        </w:rPr>
        <w:t>:</w:t>
      </w:r>
      <w:r w:rsidR="00EC3496">
        <w:rPr>
          <w:rFonts w:ascii="Arial" w:hAnsi="Arial" w:cs="Arial"/>
          <w:snapToGrid w:val="0"/>
          <w:sz w:val="22"/>
          <w:szCs w:val="22"/>
        </w:rPr>
        <w:t xml:space="preserve">    </w:t>
      </w:r>
      <w:r w:rsidR="005817FB">
        <w:rPr>
          <w:rFonts w:ascii="Arial" w:hAnsi="Arial" w:cs="Arial"/>
          <w:snapToGrid w:val="0"/>
          <w:sz w:val="22"/>
          <w:szCs w:val="22"/>
        </w:rPr>
        <w:t>11.3.2024</w:t>
      </w:r>
    </w:p>
    <w:p w14:paraId="1D08FA45" w14:textId="507EB366" w:rsidR="00D94C73" w:rsidRPr="00936B10" w:rsidRDefault="000C7BC6" w:rsidP="00936B10">
      <w:pPr>
        <w:tabs>
          <w:tab w:val="left" w:pos="5670"/>
        </w:tabs>
        <w:rPr>
          <w:rFonts w:ascii="Arial" w:hAnsi="Arial" w:cs="Arial"/>
          <w:b/>
          <w:snapToGrid w:val="0"/>
          <w:sz w:val="22"/>
          <w:szCs w:val="22"/>
        </w:rPr>
      </w:pPr>
      <w:r>
        <w:rPr>
          <w:rFonts w:ascii="Arial" w:hAnsi="Arial" w:cs="Arial"/>
          <w:b/>
          <w:snapToGrid w:val="0"/>
          <w:sz w:val="22"/>
          <w:szCs w:val="22"/>
        </w:rPr>
        <w:t xml:space="preserve">   </w:t>
      </w:r>
      <w:r w:rsidR="00D94C73" w:rsidRPr="00936B10">
        <w:rPr>
          <w:rFonts w:ascii="Arial" w:hAnsi="Arial" w:cs="Arial"/>
          <w:b/>
          <w:snapToGrid w:val="0"/>
          <w:sz w:val="22"/>
          <w:szCs w:val="22"/>
        </w:rPr>
        <w:t xml:space="preserve">Za zhotovitele č. </w:t>
      </w:r>
      <w:r w:rsidR="002C7AE3">
        <w:rPr>
          <w:rFonts w:ascii="Arial" w:hAnsi="Arial" w:cs="Arial"/>
          <w:b/>
          <w:snapToGrid w:val="0"/>
          <w:sz w:val="22"/>
          <w:szCs w:val="22"/>
        </w:rPr>
        <w:t>1</w:t>
      </w:r>
      <w:r w:rsidR="00D94C73" w:rsidRPr="00936B10">
        <w:rPr>
          <w:rFonts w:ascii="Arial" w:hAnsi="Arial" w:cs="Arial"/>
          <w:b/>
          <w:snapToGrid w:val="0"/>
          <w:sz w:val="22"/>
          <w:szCs w:val="22"/>
        </w:rPr>
        <w:t>:</w:t>
      </w:r>
      <w:r w:rsidR="002B29CF">
        <w:rPr>
          <w:rFonts w:ascii="Arial" w:hAnsi="Arial" w:cs="Arial"/>
          <w:b/>
          <w:snapToGrid w:val="0"/>
          <w:sz w:val="22"/>
          <w:szCs w:val="22"/>
        </w:rPr>
        <w:tab/>
      </w:r>
      <w:r w:rsidR="00D94C73" w:rsidRPr="00936B10">
        <w:rPr>
          <w:rFonts w:ascii="Arial" w:hAnsi="Arial" w:cs="Arial"/>
          <w:b/>
          <w:snapToGrid w:val="0"/>
          <w:sz w:val="22"/>
          <w:szCs w:val="22"/>
        </w:rPr>
        <w:t xml:space="preserve">Za zhotovitele č. </w:t>
      </w:r>
      <w:r w:rsidR="00BE6C32">
        <w:rPr>
          <w:rFonts w:ascii="Arial" w:hAnsi="Arial" w:cs="Arial"/>
          <w:b/>
          <w:snapToGrid w:val="0"/>
          <w:sz w:val="22"/>
          <w:szCs w:val="22"/>
        </w:rPr>
        <w:t>2</w:t>
      </w:r>
      <w:r w:rsidR="00D94C73" w:rsidRPr="00936B10">
        <w:rPr>
          <w:rFonts w:ascii="Arial" w:hAnsi="Arial" w:cs="Arial"/>
          <w:b/>
          <w:snapToGrid w:val="0"/>
          <w:sz w:val="22"/>
          <w:szCs w:val="22"/>
        </w:rPr>
        <w:t>:</w:t>
      </w:r>
    </w:p>
    <w:p w14:paraId="7C75E6CE" w14:textId="3A2C3C13" w:rsidR="00D94C73" w:rsidRPr="00936B10" w:rsidRDefault="00D94C73" w:rsidP="00936B10">
      <w:pPr>
        <w:tabs>
          <w:tab w:val="left" w:pos="5670"/>
        </w:tabs>
        <w:rPr>
          <w:rFonts w:ascii="Arial" w:hAnsi="Arial" w:cs="Arial"/>
          <w:b/>
          <w:snapToGrid w:val="0"/>
          <w:sz w:val="22"/>
          <w:szCs w:val="22"/>
        </w:rPr>
      </w:pPr>
    </w:p>
    <w:p w14:paraId="4D929B7C" w14:textId="05528DED" w:rsidR="00007308" w:rsidRDefault="00007308" w:rsidP="00936B10">
      <w:pPr>
        <w:tabs>
          <w:tab w:val="left" w:pos="5670"/>
        </w:tabs>
        <w:rPr>
          <w:rFonts w:ascii="Arial" w:hAnsi="Arial" w:cs="Arial"/>
          <w:b/>
          <w:snapToGrid w:val="0"/>
          <w:sz w:val="22"/>
          <w:szCs w:val="22"/>
        </w:rPr>
      </w:pPr>
    </w:p>
    <w:p w14:paraId="135E579B" w14:textId="3943A398" w:rsidR="0018582D" w:rsidRDefault="0018582D" w:rsidP="00936B10">
      <w:pPr>
        <w:tabs>
          <w:tab w:val="left" w:pos="5670"/>
        </w:tabs>
        <w:rPr>
          <w:rFonts w:ascii="Arial" w:hAnsi="Arial" w:cs="Arial"/>
          <w:b/>
          <w:snapToGrid w:val="0"/>
          <w:sz w:val="22"/>
          <w:szCs w:val="22"/>
        </w:rPr>
      </w:pPr>
    </w:p>
    <w:p w14:paraId="002591A5" w14:textId="426D2971" w:rsidR="006963BB" w:rsidRDefault="006963BB" w:rsidP="00936B10">
      <w:pPr>
        <w:tabs>
          <w:tab w:val="left" w:pos="5670"/>
        </w:tabs>
        <w:rPr>
          <w:rFonts w:ascii="Arial" w:hAnsi="Arial" w:cs="Arial"/>
          <w:b/>
          <w:snapToGrid w:val="0"/>
          <w:sz w:val="22"/>
          <w:szCs w:val="22"/>
        </w:rPr>
      </w:pPr>
    </w:p>
    <w:p w14:paraId="17EF5413" w14:textId="2B97178A" w:rsidR="00D94C73" w:rsidRPr="00936B10" w:rsidRDefault="00D94C73" w:rsidP="00936B10">
      <w:pPr>
        <w:tabs>
          <w:tab w:val="left" w:pos="5670"/>
        </w:tabs>
        <w:rPr>
          <w:rFonts w:ascii="Arial" w:hAnsi="Arial" w:cs="Arial"/>
          <w:snapToGrid w:val="0"/>
          <w:sz w:val="22"/>
          <w:szCs w:val="22"/>
        </w:rPr>
      </w:pPr>
      <w:r w:rsidRPr="00936B10">
        <w:rPr>
          <w:rFonts w:ascii="Arial" w:hAnsi="Arial" w:cs="Arial"/>
          <w:b/>
          <w:snapToGrid w:val="0"/>
          <w:sz w:val="22"/>
          <w:szCs w:val="22"/>
        </w:rPr>
        <w:t xml:space="preserve"> </w:t>
      </w:r>
      <w:r w:rsidRPr="00936B10">
        <w:rPr>
          <w:rFonts w:ascii="Arial" w:hAnsi="Arial" w:cs="Arial"/>
          <w:snapToGrid w:val="0"/>
          <w:sz w:val="22"/>
          <w:szCs w:val="22"/>
        </w:rPr>
        <w:t>………………………………                                              ………………………………….</w:t>
      </w:r>
    </w:p>
    <w:p w14:paraId="6AF402AE" w14:textId="01369687" w:rsidR="00D94C73" w:rsidRPr="00936B10" w:rsidRDefault="00E57EBD" w:rsidP="00936B10">
      <w:pPr>
        <w:tabs>
          <w:tab w:val="left" w:pos="5670"/>
        </w:tabs>
        <w:rPr>
          <w:rFonts w:ascii="Arial" w:hAnsi="Arial" w:cs="Arial"/>
          <w:snapToGrid w:val="0"/>
          <w:sz w:val="22"/>
          <w:szCs w:val="22"/>
        </w:rPr>
      </w:pPr>
      <w:r>
        <w:rPr>
          <w:rFonts w:ascii="Arial" w:hAnsi="Arial" w:cs="Arial"/>
          <w:snapToGrid w:val="0"/>
          <w:sz w:val="22"/>
          <w:szCs w:val="22"/>
        </w:rPr>
        <w:t xml:space="preserve">   </w:t>
      </w:r>
      <w:r w:rsidR="00BF043D">
        <w:rPr>
          <w:rFonts w:ascii="Arial" w:hAnsi="Arial" w:cs="Arial"/>
          <w:snapToGrid w:val="0"/>
          <w:sz w:val="22"/>
          <w:szCs w:val="22"/>
        </w:rPr>
        <w:t xml:space="preserve">Radek </w:t>
      </w:r>
      <w:proofErr w:type="spellStart"/>
      <w:r w:rsidR="00BF043D">
        <w:rPr>
          <w:rFonts w:ascii="Arial" w:hAnsi="Arial" w:cs="Arial"/>
          <w:snapToGrid w:val="0"/>
          <w:sz w:val="22"/>
          <w:szCs w:val="22"/>
        </w:rPr>
        <w:t>Schwab</w:t>
      </w:r>
      <w:proofErr w:type="spellEnd"/>
      <w:r w:rsidR="006963BB">
        <w:rPr>
          <w:rFonts w:ascii="Arial" w:hAnsi="Arial" w:cs="Arial"/>
          <w:snapToGrid w:val="0"/>
          <w:sz w:val="22"/>
          <w:szCs w:val="22"/>
        </w:rPr>
        <w:tab/>
      </w:r>
      <w:proofErr w:type="spellStart"/>
      <w:r w:rsidR="00BF043D" w:rsidRPr="00E4009A">
        <w:rPr>
          <w:rFonts w:ascii="Arial" w:hAnsi="Arial" w:cs="Arial"/>
          <w:snapToGrid w:val="0"/>
          <w:sz w:val="22"/>
          <w:szCs w:val="22"/>
        </w:rPr>
        <w:t>qdq</w:t>
      </w:r>
      <w:proofErr w:type="spellEnd"/>
      <w:r w:rsidR="00BF043D">
        <w:rPr>
          <w:rFonts w:ascii="Arial" w:hAnsi="Arial" w:cs="Arial"/>
          <w:snapToGrid w:val="0"/>
          <w:sz w:val="22"/>
          <w:szCs w:val="22"/>
        </w:rPr>
        <w:t xml:space="preserve"> </w:t>
      </w:r>
      <w:proofErr w:type="spellStart"/>
      <w:r w:rsidR="00BF043D" w:rsidRPr="00BA5E46">
        <w:rPr>
          <w:rFonts w:ascii="Arial" w:hAnsi="Arial" w:cs="Arial"/>
          <w:snapToGrid w:val="0"/>
          <w:sz w:val="22"/>
          <w:szCs w:val="22"/>
        </w:rPr>
        <w:t>se</w:t>
      </w:r>
      <w:r w:rsidR="00BA5E46" w:rsidRPr="00BA5E46">
        <w:rPr>
          <w:rFonts w:ascii="Arial" w:hAnsi="Arial" w:cs="Arial"/>
          <w:snapToGrid w:val="0"/>
          <w:sz w:val="22"/>
          <w:szCs w:val="22"/>
        </w:rPr>
        <w:t>r</w:t>
      </w:r>
      <w:r w:rsidR="00BF043D" w:rsidRPr="00BA5E46">
        <w:rPr>
          <w:rFonts w:ascii="Arial" w:hAnsi="Arial" w:cs="Arial"/>
          <w:snapToGrid w:val="0"/>
          <w:sz w:val="22"/>
          <w:szCs w:val="22"/>
        </w:rPr>
        <w:t>vices</w:t>
      </w:r>
      <w:proofErr w:type="spellEnd"/>
      <w:r w:rsidR="00BF043D">
        <w:rPr>
          <w:rFonts w:ascii="Arial" w:hAnsi="Arial" w:cs="Arial"/>
          <w:snapToGrid w:val="0"/>
          <w:sz w:val="22"/>
          <w:szCs w:val="22"/>
        </w:rPr>
        <w:t xml:space="preserve"> s.r.o.</w:t>
      </w:r>
    </w:p>
    <w:p w14:paraId="149EFC78" w14:textId="2594E711" w:rsidR="00695720" w:rsidRDefault="00695720" w:rsidP="00936B10">
      <w:pPr>
        <w:pStyle w:val="lanek6"/>
        <w:jc w:val="center"/>
        <w:rPr>
          <w:rFonts w:ascii="Arial" w:hAnsi="Arial" w:cs="Arial"/>
          <w:sz w:val="22"/>
          <w:szCs w:val="22"/>
        </w:rPr>
      </w:pPr>
    </w:p>
    <w:p w14:paraId="0A315426" w14:textId="5F65B913" w:rsidR="006734DE" w:rsidRDefault="00907359" w:rsidP="00936B10">
      <w:pPr>
        <w:pStyle w:val="lanek6"/>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47543027" wp14:editId="0F82751C">
                <wp:simplePos x="0" y="0"/>
                <wp:positionH relativeFrom="column">
                  <wp:posOffset>2969971</wp:posOffset>
                </wp:positionH>
                <wp:positionV relativeFrom="paragraph">
                  <wp:posOffset>151866</wp:posOffset>
                </wp:positionV>
                <wp:extent cx="2918765" cy="1682496"/>
                <wp:effectExtent l="0" t="0" r="15240" b="13335"/>
                <wp:wrapNone/>
                <wp:docPr id="5" name="Obdélník 5"/>
                <wp:cNvGraphicFramePr/>
                <a:graphic xmlns:a="http://schemas.openxmlformats.org/drawingml/2006/main">
                  <a:graphicData uri="http://schemas.microsoft.com/office/word/2010/wordprocessingShape">
                    <wps:wsp>
                      <wps:cNvSpPr/>
                      <wps:spPr>
                        <a:xfrm>
                          <a:off x="0" y="0"/>
                          <a:ext cx="2918765" cy="168249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5FCCC" id="Obdélník 5" o:spid="_x0000_s1026" style="position:absolute;margin-left:233.85pt;margin-top:11.95pt;width:229.8pt;height:1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" filled="f" strokecolor="#091723 [484]" strokeweight="1pt"/>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E3EA4F6" wp14:editId="27F046D1">
                <wp:simplePos x="0" y="0"/>
                <wp:positionH relativeFrom="column">
                  <wp:posOffset>-309448</wp:posOffset>
                </wp:positionH>
                <wp:positionV relativeFrom="paragraph">
                  <wp:posOffset>165735</wp:posOffset>
                </wp:positionV>
                <wp:extent cx="2918765" cy="1682496"/>
                <wp:effectExtent l="0" t="0" r="15240" b="13335"/>
                <wp:wrapNone/>
                <wp:docPr id="4" name="Obdélník 4"/>
                <wp:cNvGraphicFramePr/>
                <a:graphic xmlns:a="http://schemas.openxmlformats.org/drawingml/2006/main">
                  <a:graphicData uri="http://schemas.microsoft.com/office/word/2010/wordprocessingShape">
                    <wps:wsp>
                      <wps:cNvSpPr/>
                      <wps:spPr>
                        <a:xfrm>
                          <a:off x="0" y="0"/>
                          <a:ext cx="2918765" cy="168249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637B7" id="Obdélník 4" o:spid="_x0000_s1026" style="position:absolute;margin-left:-24.35pt;margin-top:13.05pt;width:229.8pt;height:1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" filled="f" strokecolor="#091723 [484]" strokeweight="1pt"/>
            </w:pict>
          </mc:Fallback>
        </mc:AlternateContent>
      </w:r>
    </w:p>
    <w:p w14:paraId="688DDF2C" w14:textId="77777777" w:rsidR="000C7BC6" w:rsidRDefault="000C7BC6" w:rsidP="006963BB">
      <w:pPr>
        <w:tabs>
          <w:tab w:val="left" w:pos="1560"/>
        </w:tabs>
        <w:rPr>
          <w:rFonts w:ascii="Arial" w:hAnsi="Arial" w:cs="Arial"/>
          <w:snapToGrid w:val="0"/>
          <w:sz w:val="22"/>
          <w:szCs w:val="22"/>
        </w:rPr>
      </w:pPr>
    </w:p>
    <w:p w14:paraId="32E51B01" w14:textId="5E6C0889" w:rsidR="006963BB" w:rsidRPr="00936B10" w:rsidRDefault="006963BB" w:rsidP="006963BB">
      <w:pPr>
        <w:tabs>
          <w:tab w:val="left" w:pos="1560"/>
        </w:tabs>
        <w:rPr>
          <w:rFonts w:ascii="Arial" w:hAnsi="Arial" w:cs="Arial"/>
          <w:snapToGrid w:val="0"/>
          <w:sz w:val="22"/>
          <w:szCs w:val="22"/>
        </w:rPr>
      </w:pPr>
      <w:r w:rsidRPr="00936B10">
        <w:rPr>
          <w:rFonts w:ascii="Arial" w:hAnsi="Arial" w:cs="Arial"/>
          <w:snapToGrid w:val="0"/>
          <w:sz w:val="22"/>
          <w:szCs w:val="22"/>
        </w:rPr>
        <w:t>V</w:t>
      </w:r>
      <w:r w:rsidR="005817FB">
        <w:rPr>
          <w:rFonts w:ascii="Arial" w:hAnsi="Arial" w:cs="Arial"/>
          <w:snapToGrid w:val="0"/>
          <w:sz w:val="22"/>
          <w:szCs w:val="22"/>
        </w:rPr>
        <w:t>e  Vysokém mýtě</w:t>
      </w:r>
      <w:r w:rsidR="007B1F1C">
        <w:rPr>
          <w:rFonts w:ascii="Arial" w:hAnsi="Arial" w:cs="Arial"/>
          <w:snapToGrid w:val="0"/>
          <w:sz w:val="22"/>
          <w:szCs w:val="22"/>
        </w:rPr>
        <w:tab/>
      </w:r>
      <w:r>
        <w:rPr>
          <w:rFonts w:ascii="Arial" w:hAnsi="Arial" w:cs="Arial"/>
          <w:snapToGrid w:val="0"/>
          <w:sz w:val="22"/>
          <w:szCs w:val="22"/>
        </w:rPr>
        <w:t>d</w:t>
      </w:r>
      <w:r w:rsidRPr="00936B10">
        <w:rPr>
          <w:rFonts w:ascii="Arial" w:hAnsi="Arial" w:cs="Arial"/>
          <w:snapToGrid w:val="0"/>
          <w:sz w:val="22"/>
          <w:szCs w:val="22"/>
        </w:rPr>
        <w:t>ne</w:t>
      </w:r>
      <w:r w:rsidR="00FD2F77">
        <w:rPr>
          <w:rFonts w:ascii="Arial" w:hAnsi="Arial" w:cs="Arial"/>
          <w:snapToGrid w:val="0"/>
          <w:sz w:val="22"/>
          <w:szCs w:val="22"/>
        </w:rPr>
        <w:t>:</w:t>
      </w:r>
      <w:r w:rsidR="005817FB">
        <w:rPr>
          <w:rFonts w:ascii="Arial" w:hAnsi="Arial" w:cs="Arial"/>
          <w:snapToGrid w:val="0"/>
          <w:sz w:val="22"/>
          <w:szCs w:val="22"/>
        </w:rPr>
        <w:t xml:space="preserve">   </w:t>
      </w:r>
      <w:r w:rsidR="009059BF">
        <w:rPr>
          <w:rFonts w:ascii="Arial" w:hAnsi="Arial" w:cs="Arial"/>
          <w:snapToGrid w:val="0"/>
          <w:sz w:val="22"/>
          <w:szCs w:val="22"/>
        </w:rPr>
        <w:t>8.3.2024</w:t>
      </w:r>
      <w:r>
        <w:rPr>
          <w:rFonts w:ascii="Arial" w:hAnsi="Arial" w:cs="Arial"/>
          <w:snapToGrid w:val="0"/>
          <w:sz w:val="22"/>
          <w:szCs w:val="22"/>
        </w:rPr>
        <w:tab/>
      </w:r>
      <w:r>
        <w:rPr>
          <w:rFonts w:ascii="Arial" w:hAnsi="Arial" w:cs="Arial"/>
          <w:snapToGrid w:val="0"/>
          <w:sz w:val="22"/>
          <w:szCs w:val="22"/>
        </w:rPr>
        <w:tab/>
      </w:r>
      <w:r w:rsidRPr="00936B10">
        <w:rPr>
          <w:rFonts w:ascii="Arial" w:hAnsi="Arial" w:cs="Arial"/>
          <w:snapToGrid w:val="0"/>
          <w:sz w:val="22"/>
          <w:szCs w:val="22"/>
        </w:rPr>
        <w:t>V</w:t>
      </w:r>
      <w:r w:rsidR="00EE639D">
        <w:rPr>
          <w:rFonts w:ascii="Arial" w:hAnsi="Arial" w:cs="Arial"/>
          <w:snapToGrid w:val="0"/>
          <w:sz w:val="22"/>
          <w:szCs w:val="22"/>
        </w:rPr>
        <w:t> Havlíčkově Brodě</w:t>
      </w:r>
      <w:r w:rsidR="000C7BC6">
        <w:rPr>
          <w:rFonts w:ascii="Arial" w:hAnsi="Arial" w:cs="Arial"/>
          <w:snapToGrid w:val="0"/>
          <w:sz w:val="22"/>
          <w:szCs w:val="22"/>
        </w:rPr>
        <w:tab/>
      </w:r>
      <w:r w:rsidRPr="00936B10">
        <w:rPr>
          <w:rFonts w:ascii="Arial" w:hAnsi="Arial" w:cs="Arial"/>
          <w:snapToGrid w:val="0"/>
          <w:sz w:val="22"/>
          <w:szCs w:val="22"/>
        </w:rPr>
        <w:t>dne</w:t>
      </w:r>
      <w:r w:rsidR="00FD2F77">
        <w:rPr>
          <w:rFonts w:ascii="Arial" w:hAnsi="Arial" w:cs="Arial"/>
          <w:snapToGrid w:val="0"/>
          <w:sz w:val="22"/>
          <w:szCs w:val="22"/>
        </w:rPr>
        <w:t>:</w:t>
      </w:r>
      <w:r w:rsidR="00EE639D">
        <w:rPr>
          <w:rFonts w:ascii="Arial" w:hAnsi="Arial" w:cs="Arial"/>
          <w:snapToGrid w:val="0"/>
          <w:sz w:val="22"/>
          <w:szCs w:val="22"/>
        </w:rPr>
        <w:t xml:space="preserve">   8.3.2024</w:t>
      </w:r>
    </w:p>
    <w:p w14:paraId="1A49B907" w14:textId="715F3AD5" w:rsidR="006963BB" w:rsidRPr="00936B10" w:rsidRDefault="000C7BC6" w:rsidP="006963BB">
      <w:pPr>
        <w:tabs>
          <w:tab w:val="left" w:pos="5670"/>
        </w:tabs>
        <w:rPr>
          <w:rFonts w:ascii="Arial" w:hAnsi="Arial" w:cs="Arial"/>
          <w:b/>
          <w:snapToGrid w:val="0"/>
          <w:sz w:val="22"/>
          <w:szCs w:val="22"/>
        </w:rPr>
      </w:pPr>
      <w:r>
        <w:rPr>
          <w:rFonts w:ascii="Arial" w:hAnsi="Arial" w:cs="Arial"/>
          <w:b/>
          <w:snapToGrid w:val="0"/>
          <w:sz w:val="22"/>
          <w:szCs w:val="22"/>
        </w:rPr>
        <w:t xml:space="preserve">      </w:t>
      </w:r>
      <w:r w:rsidR="006963BB" w:rsidRPr="00936B10">
        <w:rPr>
          <w:rFonts w:ascii="Arial" w:hAnsi="Arial" w:cs="Arial"/>
          <w:b/>
          <w:snapToGrid w:val="0"/>
          <w:sz w:val="22"/>
          <w:szCs w:val="22"/>
        </w:rPr>
        <w:t xml:space="preserve">Za zhotovitele č. </w:t>
      </w:r>
      <w:r w:rsidR="00BE6C32">
        <w:rPr>
          <w:rFonts w:ascii="Arial" w:hAnsi="Arial" w:cs="Arial"/>
          <w:b/>
          <w:snapToGrid w:val="0"/>
          <w:sz w:val="22"/>
          <w:szCs w:val="22"/>
        </w:rPr>
        <w:t>3</w:t>
      </w:r>
      <w:r w:rsidR="006963BB" w:rsidRPr="00936B10">
        <w:rPr>
          <w:rFonts w:ascii="Arial" w:hAnsi="Arial" w:cs="Arial"/>
          <w:b/>
          <w:snapToGrid w:val="0"/>
          <w:sz w:val="22"/>
          <w:szCs w:val="22"/>
        </w:rPr>
        <w:t>:</w:t>
      </w:r>
      <w:r w:rsidR="006963BB">
        <w:rPr>
          <w:rFonts w:ascii="Arial" w:hAnsi="Arial" w:cs="Arial"/>
          <w:b/>
          <w:snapToGrid w:val="0"/>
          <w:sz w:val="22"/>
          <w:szCs w:val="22"/>
        </w:rPr>
        <w:tab/>
      </w:r>
      <w:r w:rsidR="006963BB" w:rsidRPr="00936B10">
        <w:rPr>
          <w:rFonts w:ascii="Arial" w:hAnsi="Arial" w:cs="Arial"/>
          <w:b/>
          <w:snapToGrid w:val="0"/>
          <w:sz w:val="22"/>
          <w:szCs w:val="22"/>
        </w:rPr>
        <w:t xml:space="preserve">Za zhotovitele č. </w:t>
      </w:r>
      <w:r w:rsidR="00BE6C32">
        <w:rPr>
          <w:rFonts w:ascii="Arial" w:hAnsi="Arial" w:cs="Arial"/>
          <w:b/>
          <w:snapToGrid w:val="0"/>
          <w:sz w:val="22"/>
          <w:szCs w:val="22"/>
        </w:rPr>
        <w:t>4</w:t>
      </w:r>
      <w:r w:rsidR="006963BB" w:rsidRPr="00936B10">
        <w:rPr>
          <w:rFonts w:ascii="Arial" w:hAnsi="Arial" w:cs="Arial"/>
          <w:b/>
          <w:snapToGrid w:val="0"/>
          <w:sz w:val="22"/>
          <w:szCs w:val="22"/>
        </w:rPr>
        <w:t>:</w:t>
      </w:r>
    </w:p>
    <w:p w14:paraId="194BF5D8" w14:textId="0C34C5A4" w:rsidR="006963BB" w:rsidRPr="00936B10" w:rsidRDefault="006963BB" w:rsidP="006963BB">
      <w:pPr>
        <w:tabs>
          <w:tab w:val="left" w:pos="5670"/>
        </w:tabs>
        <w:rPr>
          <w:rFonts w:ascii="Arial" w:hAnsi="Arial" w:cs="Arial"/>
          <w:b/>
          <w:snapToGrid w:val="0"/>
          <w:sz w:val="22"/>
          <w:szCs w:val="22"/>
        </w:rPr>
      </w:pPr>
    </w:p>
    <w:p w14:paraId="12233112" w14:textId="58C6D852" w:rsidR="006963BB" w:rsidRDefault="006963BB" w:rsidP="006963BB">
      <w:pPr>
        <w:tabs>
          <w:tab w:val="left" w:pos="5670"/>
        </w:tabs>
        <w:rPr>
          <w:rFonts w:ascii="Arial" w:hAnsi="Arial" w:cs="Arial"/>
          <w:b/>
          <w:snapToGrid w:val="0"/>
          <w:sz w:val="22"/>
          <w:szCs w:val="22"/>
        </w:rPr>
      </w:pPr>
    </w:p>
    <w:p w14:paraId="11E9CABA" w14:textId="77777777" w:rsidR="0018582D" w:rsidRDefault="0018582D" w:rsidP="006963BB">
      <w:pPr>
        <w:tabs>
          <w:tab w:val="left" w:pos="5670"/>
        </w:tabs>
        <w:rPr>
          <w:rFonts w:ascii="Arial" w:hAnsi="Arial" w:cs="Arial"/>
          <w:b/>
          <w:snapToGrid w:val="0"/>
          <w:sz w:val="22"/>
          <w:szCs w:val="22"/>
        </w:rPr>
      </w:pPr>
    </w:p>
    <w:p w14:paraId="6B1E2B98" w14:textId="77777777" w:rsidR="006963BB" w:rsidRDefault="006963BB" w:rsidP="006963BB">
      <w:pPr>
        <w:tabs>
          <w:tab w:val="left" w:pos="5670"/>
        </w:tabs>
        <w:rPr>
          <w:rFonts w:ascii="Arial" w:hAnsi="Arial" w:cs="Arial"/>
          <w:b/>
          <w:snapToGrid w:val="0"/>
          <w:sz w:val="22"/>
          <w:szCs w:val="22"/>
        </w:rPr>
      </w:pPr>
    </w:p>
    <w:p w14:paraId="7F7B5EED" w14:textId="77777777" w:rsidR="006963BB" w:rsidRPr="00936B10" w:rsidRDefault="006963BB" w:rsidP="006963BB">
      <w:pPr>
        <w:tabs>
          <w:tab w:val="left" w:pos="5670"/>
        </w:tabs>
        <w:rPr>
          <w:rFonts w:ascii="Arial" w:hAnsi="Arial" w:cs="Arial"/>
          <w:snapToGrid w:val="0"/>
          <w:sz w:val="22"/>
          <w:szCs w:val="22"/>
        </w:rPr>
      </w:pPr>
      <w:r w:rsidRPr="00936B10">
        <w:rPr>
          <w:rFonts w:ascii="Arial" w:hAnsi="Arial" w:cs="Arial"/>
          <w:b/>
          <w:snapToGrid w:val="0"/>
          <w:sz w:val="22"/>
          <w:szCs w:val="22"/>
        </w:rPr>
        <w:t xml:space="preserve"> </w:t>
      </w:r>
      <w:r w:rsidRPr="00936B10">
        <w:rPr>
          <w:rFonts w:ascii="Arial" w:hAnsi="Arial" w:cs="Arial"/>
          <w:snapToGrid w:val="0"/>
          <w:sz w:val="22"/>
          <w:szCs w:val="22"/>
        </w:rPr>
        <w:t>………………………………                                              ………………………………….</w:t>
      </w:r>
    </w:p>
    <w:p w14:paraId="3AF59BEA" w14:textId="0EB3E539" w:rsidR="006963BB" w:rsidRPr="00936B10" w:rsidRDefault="00BF043D" w:rsidP="006963BB">
      <w:pPr>
        <w:tabs>
          <w:tab w:val="left" w:pos="5670"/>
        </w:tabs>
        <w:rPr>
          <w:rFonts w:ascii="Arial" w:hAnsi="Arial" w:cs="Arial"/>
          <w:snapToGrid w:val="0"/>
          <w:sz w:val="22"/>
          <w:szCs w:val="22"/>
        </w:rPr>
      </w:pPr>
      <w:r>
        <w:rPr>
          <w:rFonts w:ascii="Arial" w:hAnsi="Arial" w:cs="Arial"/>
          <w:snapToGrid w:val="0"/>
          <w:sz w:val="22"/>
          <w:szCs w:val="22"/>
        </w:rPr>
        <w:t>Jaroslav Truhlář</w:t>
      </w:r>
      <w:r w:rsidR="006963BB">
        <w:rPr>
          <w:rFonts w:ascii="Arial" w:hAnsi="Arial" w:cs="Arial"/>
          <w:snapToGrid w:val="0"/>
          <w:sz w:val="22"/>
          <w:szCs w:val="22"/>
        </w:rPr>
        <w:tab/>
      </w:r>
      <w:r w:rsidR="00442777">
        <w:rPr>
          <w:rFonts w:ascii="Arial" w:hAnsi="Arial" w:cs="Arial"/>
          <w:snapToGrid w:val="0"/>
          <w:sz w:val="22"/>
          <w:szCs w:val="22"/>
        </w:rPr>
        <w:t>Ing. Zdeněk Kopecký</w:t>
      </w:r>
    </w:p>
    <w:p w14:paraId="682B0491" w14:textId="6CA72383" w:rsidR="006963BB" w:rsidRPr="00936B10" w:rsidRDefault="006963BB" w:rsidP="00936B10">
      <w:pPr>
        <w:pStyle w:val="lanek6"/>
        <w:jc w:val="center"/>
        <w:rPr>
          <w:rFonts w:ascii="Arial" w:hAnsi="Arial" w:cs="Arial"/>
          <w:sz w:val="22"/>
          <w:szCs w:val="22"/>
        </w:rPr>
      </w:pPr>
    </w:p>
    <w:p w14:paraId="34BC8BA5" w14:textId="5D87D253" w:rsidR="00AC4781" w:rsidRPr="00936B10" w:rsidRDefault="00300A3E" w:rsidP="00936B10">
      <w:pPr>
        <w:pStyle w:val="lanek6"/>
        <w:jc w:val="center"/>
        <w:rPr>
          <w:rFonts w:ascii="Arial" w:hAnsi="Arial" w:cs="Arial"/>
          <w:sz w:val="22"/>
          <w:szCs w:val="22"/>
          <w:highlight w:val="yellow"/>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75A488C7" wp14:editId="3DAB28AB">
                <wp:simplePos x="0" y="0"/>
                <wp:positionH relativeFrom="column">
                  <wp:posOffset>-292608</wp:posOffset>
                </wp:positionH>
                <wp:positionV relativeFrom="paragraph">
                  <wp:posOffset>203352</wp:posOffset>
                </wp:positionV>
                <wp:extent cx="2918765" cy="1682496"/>
                <wp:effectExtent l="0" t="0" r="15240" b="13335"/>
                <wp:wrapNone/>
                <wp:docPr id="6" name="Obdélník 6"/>
                <wp:cNvGraphicFramePr/>
                <a:graphic xmlns:a="http://schemas.openxmlformats.org/drawingml/2006/main">
                  <a:graphicData uri="http://schemas.microsoft.com/office/word/2010/wordprocessingShape">
                    <wps:wsp>
                      <wps:cNvSpPr/>
                      <wps:spPr>
                        <a:xfrm>
                          <a:off x="0" y="0"/>
                          <a:ext cx="2918765" cy="168249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F487A" id="Obdélník 6" o:spid="_x0000_s1026" style="position:absolute;margin-left:-23.05pt;margin-top:16pt;width:229.8pt;height:1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" filled="f" strokecolor="#091723 [484]" strokeweight="1pt"/>
            </w:pict>
          </mc:Fallback>
        </mc:AlternateContent>
      </w:r>
    </w:p>
    <w:p w14:paraId="01269AD8" w14:textId="3E9CAC7E" w:rsidR="00300A3E" w:rsidRDefault="00300A3E" w:rsidP="006963BB">
      <w:pPr>
        <w:tabs>
          <w:tab w:val="left" w:pos="1560"/>
        </w:tabs>
        <w:rPr>
          <w:rFonts w:ascii="Arial" w:hAnsi="Arial" w:cs="Arial"/>
          <w:snapToGrid w:val="0"/>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7B002FAB" wp14:editId="62B64735">
                <wp:simplePos x="0" y="0"/>
                <wp:positionH relativeFrom="column">
                  <wp:posOffset>2953995</wp:posOffset>
                </wp:positionH>
                <wp:positionV relativeFrom="paragraph">
                  <wp:posOffset>52781</wp:posOffset>
                </wp:positionV>
                <wp:extent cx="2918765" cy="1682496"/>
                <wp:effectExtent l="0" t="0" r="15240" b="13335"/>
                <wp:wrapNone/>
                <wp:docPr id="7" name="Obdélník 7"/>
                <wp:cNvGraphicFramePr/>
                <a:graphic xmlns:a="http://schemas.openxmlformats.org/drawingml/2006/main">
                  <a:graphicData uri="http://schemas.microsoft.com/office/word/2010/wordprocessingShape">
                    <wps:wsp>
                      <wps:cNvSpPr/>
                      <wps:spPr>
                        <a:xfrm>
                          <a:off x="0" y="0"/>
                          <a:ext cx="2918765" cy="168249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41449" id="Obdélník 7" o:spid="_x0000_s1026" style="position:absolute;margin-left:232.6pt;margin-top:4.15pt;width:229.8pt;height:1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" filled="f" strokecolor="#091723 [484]" strokeweight="1pt"/>
            </w:pict>
          </mc:Fallback>
        </mc:AlternateContent>
      </w:r>
    </w:p>
    <w:p w14:paraId="111C5F67" w14:textId="4D15D3B5" w:rsidR="006963BB" w:rsidRPr="00936B10" w:rsidRDefault="006963BB" w:rsidP="006963BB">
      <w:pPr>
        <w:tabs>
          <w:tab w:val="left" w:pos="1560"/>
        </w:tabs>
        <w:rPr>
          <w:rFonts w:ascii="Arial" w:hAnsi="Arial" w:cs="Arial"/>
          <w:snapToGrid w:val="0"/>
          <w:sz w:val="22"/>
          <w:szCs w:val="22"/>
        </w:rPr>
      </w:pPr>
      <w:r w:rsidRPr="00936B10">
        <w:rPr>
          <w:rFonts w:ascii="Arial" w:hAnsi="Arial" w:cs="Arial"/>
          <w:snapToGrid w:val="0"/>
          <w:sz w:val="22"/>
          <w:szCs w:val="22"/>
        </w:rPr>
        <w:t>V</w:t>
      </w:r>
      <w:r w:rsidR="00EE639D">
        <w:rPr>
          <w:rFonts w:ascii="Arial" w:hAnsi="Arial" w:cs="Arial"/>
          <w:snapToGrid w:val="0"/>
          <w:sz w:val="22"/>
          <w:szCs w:val="22"/>
        </w:rPr>
        <w:t> Dolní Čermné</w:t>
      </w:r>
      <w:r w:rsidRPr="00936B10">
        <w:rPr>
          <w:rFonts w:ascii="Arial" w:hAnsi="Arial" w:cs="Arial"/>
          <w:snapToGrid w:val="0"/>
          <w:sz w:val="22"/>
          <w:szCs w:val="22"/>
        </w:rPr>
        <w:t xml:space="preserve"> </w:t>
      </w:r>
      <w:r w:rsidR="007B1F1C">
        <w:rPr>
          <w:rFonts w:ascii="Arial" w:hAnsi="Arial" w:cs="Arial"/>
          <w:snapToGrid w:val="0"/>
          <w:sz w:val="22"/>
          <w:szCs w:val="22"/>
        </w:rPr>
        <w:tab/>
      </w:r>
      <w:r>
        <w:rPr>
          <w:rFonts w:ascii="Arial" w:hAnsi="Arial" w:cs="Arial"/>
          <w:snapToGrid w:val="0"/>
          <w:sz w:val="22"/>
          <w:szCs w:val="22"/>
        </w:rPr>
        <w:t>d</w:t>
      </w:r>
      <w:r w:rsidRPr="00936B10">
        <w:rPr>
          <w:rFonts w:ascii="Arial" w:hAnsi="Arial" w:cs="Arial"/>
          <w:snapToGrid w:val="0"/>
          <w:sz w:val="22"/>
          <w:szCs w:val="22"/>
        </w:rPr>
        <w:t>ne</w:t>
      </w:r>
      <w:r w:rsidR="00FD2F77">
        <w:rPr>
          <w:rFonts w:ascii="Arial" w:hAnsi="Arial" w:cs="Arial"/>
          <w:snapToGrid w:val="0"/>
          <w:sz w:val="22"/>
          <w:szCs w:val="22"/>
        </w:rPr>
        <w:t>:</w:t>
      </w:r>
      <w:r w:rsidR="00EE639D">
        <w:rPr>
          <w:rFonts w:ascii="Arial" w:hAnsi="Arial" w:cs="Arial"/>
          <w:snapToGrid w:val="0"/>
          <w:sz w:val="22"/>
          <w:szCs w:val="22"/>
        </w:rPr>
        <w:t xml:space="preserve">   8.3.2024</w:t>
      </w:r>
      <w:r w:rsidR="001A6E30">
        <w:rPr>
          <w:rFonts w:ascii="Arial" w:hAnsi="Arial" w:cs="Arial"/>
          <w:snapToGrid w:val="0"/>
          <w:sz w:val="22"/>
          <w:szCs w:val="22"/>
        </w:rPr>
        <w:tab/>
      </w:r>
      <w:r w:rsidR="001A6E30">
        <w:rPr>
          <w:rFonts w:ascii="Arial" w:hAnsi="Arial" w:cs="Arial"/>
          <w:snapToGrid w:val="0"/>
          <w:sz w:val="22"/>
          <w:szCs w:val="22"/>
        </w:rPr>
        <w:tab/>
        <w:t>V</w:t>
      </w:r>
      <w:r w:rsidR="00491F16">
        <w:rPr>
          <w:rFonts w:ascii="Arial" w:hAnsi="Arial" w:cs="Arial"/>
          <w:snapToGrid w:val="0"/>
          <w:sz w:val="22"/>
          <w:szCs w:val="22"/>
        </w:rPr>
        <w:t xml:space="preserve">   Králíkách</w:t>
      </w:r>
      <w:r w:rsidR="00F77503">
        <w:rPr>
          <w:rFonts w:ascii="Arial" w:hAnsi="Arial" w:cs="Arial"/>
          <w:snapToGrid w:val="0"/>
          <w:sz w:val="22"/>
          <w:szCs w:val="22"/>
        </w:rPr>
        <w:tab/>
      </w:r>
      <w:r w:rsidR="00F77503">
        <w:rPr>
          <w:rFonts w:ascii="Arial" w:hAnsi="Arial" w:cs="Arial"/>
          <w:snapToGrid w:val="0"/>
          <w:sz w:val="22"/>
          <w:szCs w:val="22"/>
        </w:rPr>
        <w:tab/>
        <w:t>dne</w:t>
      </w:r>
      <w:r w:rsidR="00FD2F77">
        <w:rPr>
          <w:rFonts w:ascii="Arial" w:hAnsi="Arial" w:cs="Arial"/>
          <w:snapToGrid w:val="0"/>
          <w:sz w:val="22"/>
          <w:szCs w:val="22"/>
        </w:rPr>
        <w:t>:</w:t>
      </w:r>
      <w:r w:rsidR="00491F16">
        <w:rPr>
          <w:rFonts w:ascii="Arial" w:hAnsi="Arial" w:cs="Arial"/>
          <w:snapToGrid w:val="0"/>
          <w:sz w:val="22"/>
          <w:szCs w:val="22"/>
        </w:rPr>
        <w:t xml:space="preserve">   8.3.2024</w:t>
      </w:r>
    </w:p>
    <w:p w14:paraId="3524ECAC" w14:textId="7843907B" w:rsidR="00F77503" w:rsidRPr="00936B10" w:rsidRDefault="000C7BC6" w:rsidP="00F77503">
      <w:pPr>
        <w:tabs>
          <w:tab w:val="left" w:pos="5670"/>
        </w:tabs>
        <w:rPr>
          <w:rFonts w:ascii="Arial" w:hAnsi="Arial" w:cs="Arial"/>
          <w:b/>
          <w:snapToGrid w:val="0"/>
          <w:sz w:val="22"/>
          <w:szCs w:val="22"/>
        </w:rPr>
      </w:pPr>
      <w:r>
        <w:rPr>
          <w:rFonts w:ascii="Arial" w:hAnsi="Arial" w:cs="Arial"/>
          <w:b/>
          <w:snapToGrid w:val="0"/>
          <w:sz w:val="22"/>
          <w:szCs w:val="22"/>
        </w:rPr>
        <w:t xml:space="preserve">    </w:t>
      </w:r>
      <w:r w:rsidR="006963BB" w:rsidRPr="00936B10">
        <w:rPr>
          <w:rFonts w:ascii="Arial" w:hAnsi="Arial" w:cs="Arial"/>
          <w:b/>
          <w:snapToGrid w:val="0"/>
          <w:sz w:val="22"/>
          <w:szCs w:val="22"/>
        </w:rPr>
        <w:t xml:space="preserve">Za zhotovitele č. </w:t>
      </w:r>
      <w:r w:rsidR="00442777">
        <w:rPr>
          <w:rFonts w:ascii="Arial" w:hAnsi="Arial" w:cs="Arial"/>
          <w:b/>
          <w:snapToGrid w:val="0"/>
          <w:sz w:val="22"/>
          <w:szCs w:val="22"/>
        </w:rPr>
        <w:t>5</w:t>
      </w:r>
      <w:r w:rsidR="006963BB" w:rsidRPr="00936B10">
        <w:rPr>
          <w:rFonts w:ascii="Arial" w:hAnsi="Arial" w:cs="Arial"/>
          <w:b/>
          <w:snapToGrid w:val="0"/>
          <w:sz w:val="22"/>
          <w:szCs w:val="22"/>
        </w:rPr>
        <w:t>:</w:t>
      </w:r>
      <w:r w:rsidR="00300A3E" w:rsidRPr="00300A3E">
        <w:rPr>
          <w:rFonts w:ascii="Arial" w:hAnsi="Arial" w:cs="Arial"/>
          <w:noProof/>
          <w:sz w:val="22"/>
          <w:szCs w:val="22"/>
        </w:rPr>
        <w:t xml:space="preserve"> </w:t>
      </w:r>
      <w:r w:rsidR="00F77503">
        <w:rPr>
          <w:rFonts w:ascii="Arial" w:hAnsi="Arial" w:cs="Arial"/>
          <w:b/>
          <w:snapToGrid w:val="0"/>
          <w:sz w:val="22"/>
          <w:szCs w:val="22"/>
        </w:rPr>
        <w:tab/>
      </w:r>
      <w:r w:rsidR="00F77503" w:rsidRPr="00936B10">
        <w:rPr>
          <w:rFonts w:ascii="Arial" w:hAnsi="Arial" w:cs="Arial"/>
          <w:b/>
          <w:snapToGrid w:val="0"/>
          <w:sz w:val="22"/>
          <w:szCs w:val="22"/>
        </w:rPr>
        <w:t xml:space="preserve">Za zhotovitele č. </w:t>
      </w:r>
      <w:r w:rsidR="00491F16">
        <w:rPr>
          <w:rFonts w:ascii="Arial" w:hAnsi="Arial" w:cs="Arial"/>
          <w:b/>
          <w:snapToGrid w:val="0"/>
          <w:sz w:val="22"/>
          <w:szCs w:val="22"/>
        </w:rPr>
        <w:t>6</w:t>
      </w:r>
      <w:r w:rsidR="00F77503" w:rsidRPr="00936B10">
        <w:rPr>
          <w:rFonts w:ascii="Arial" w:hAnsi="Arial" w:cs="Arial"/>
          <w:b/>
          <w:snapToGrid w:val="0"/>
          <w:sz w:val="22"/>
          <w:szCs w:val="22"/>
        </w:rPr>
        <w:t>:</w:t>
      </w:r>
    </w:p>
    <w:p w14:paraId="0884A094" w14:textId="64986430" w:rsidR="006963BB" w:rsidRPr="00936B10" w:rsidRDefault="006963BB" w:rsidP="006963BB">
      <w:pPr>
        <w:tabs>
          <w:tab w:val="left" w:pos="5670"/>
        </w:tabs>
        <w:rPr>
          <w:rFonts w:ascii="Arial" w:hAnsi="Arial" w:cs="Arial"/>
          <w:b/>
          <w:snapToGrid w:val="0"/>
          <w:sz w:val="22"/>
          <w:szCs w:val="22"/>
        </w:rPr>
      </w:pPr>
    </w:p>
    <w:p w14:paraId="6310FD0B" w14:textId="77777777" w:rsidR="006963BB" w:rsidRPr="00936B10" w:rsidRDefault="006963BB" w:rsidP="006963BB">
      <w:pPr>
        <w:tabs>
          <w:tab w:val="left" w:pos="5670"/>
        </w:tabs>
        <w:rPr>
          <w:rFonts w:ascii="Arial" w:hAnsi="Arial" w:cs="Arial"/>
          <w:b/>
          <w:snapToGrid w:val="0"/>
          <w:sz w:val="22"/>
          <w:szCs w:val="22"/>
        </w:rPr>
      </w:pPr>
    </w:p>
    <w:p w14:paraId="1DC88071" w14:textId="77777777" w:rsidR="006963BB" w:rsidRDefault="006963BB" w:rsidP="006963BB">
      <w:pPr>
        <w:tabs>
          <w:tab w:val="left" w:pos="5670"/>
        </w:tabs>
        <w:rPr>
          <w:rFonts w:ascii="Arial" w:hAnsi="Arial" w:cs="Arial"/>
          <w:b/>
          <w:snapToGrid w:val="0"/>
          <w:sz w:val="22"/>
          <w:szCs w:val="22"/>
        </w:rPr>
      </w:pPr>
    </w:p>
    <w:p w14:paraId="6188C56C" w14:textId="77777777" w:rsidR="0018582D" w:rsidRDefault="0018582D" w:rsidP="006963BB">
      <w:pPr>
        <w:tabs>
          <w:tab w:val="left" w:pos="5670"/>
        </w:tabs>
        <w:rPr>
          <w:rFonts w:ascii="Arial" w:hAnsi="Arial" w:cs="Arial"/>
          <w:b/>
          <w:snapToGrid w:val="0"/>
          <w:sz w:val="22"/>
          <w:szCs w:val="22"/>
        </w:rPr>
      </w:pPr>
    </w:p>
    <w:p w14:paraId="2FF422AD" w14:textId="77777777" w:rsidR="006963BB" w:rsidRDefault="006963BB" w:rsidP="006963BB">
      <w:pPr>
        <w:tabs>
          <w:tab w:val="left" w:pos="5670"/>
        </w:tabs>
        <w:rPr>
          <w:rFonts w:ascii="Arial" w:hAnsi="Arial" w:cs="Arial"/>
          <w:b/>
          <w:snapToGrid w:val="0"/>
          <w:sz w:val="22"/>
          <w:szCs w:val="22"/>
        </w:rPr>
      </w:pPr>
    </w:p>
    <w:p w14:paraId="45A88616" w14:textId="2C7C5F7C" w:rsidR="00E57EBD" w:rsidRDefault="006963BB" w:rsidP="006963BB">
      <w:pPr>
        <w:tabs>
          <w:tab w:val="left" w:pos="5670"/>
        </w:tabs>
        <w:rPr>
          <w:rFonts w:ascii="Arial" w:hAnsi="Arial" w:cs="Arial"/>
          <w:snapToGrid w:val="0"/>
          <w:sz w:val="22"/>
          <w:szCs w:val="22"/>
        </w:rPr>
      </w:pPr>
      <w:r w:rsidRPr="00936B10">
        <w:rPr>
          <w:rFonts w:ascii="Arial" w:hAnsi="Arial" w:cs="Arial"/>
          <w:b/>
          <w:snapToGrid w:val="0"/>
          <w:sz w:val="22"/>
          <w:szCs w:val="22"/>
        </w:rPr>
        <w:t xml:space="preserve"> </w:t>
      </w:r>
      <w:r w:rsidRPr="00936B10">
        <w:rPr>
          <w:rFonts w:ascii="Arial" w:hAnsi="Arial" w:cs="Arial"/>
          <w:snapToGrid w:val="0"/>
          <w:sz w:val="22"/>
          <w:szCs w:val="22"/>
        </w:rPr>
        <w:t>………………………………</w:t>
      </w:r>
      <w:r w:rsidR="00F77503">
        <w:rPr>
          <w:rFonts w:ascii="Arial" w:hAnsi="Arial" w:cs="Arial"/>
          <w:snapToGrid w:val="0"/>
          <w:sz w:val="22"/>
          <w:szCs w:val="22"/>
        </w:rPr>
        <w:tab/>
        <w:t>………………………………..</w:t>
      </w:r>
    </w:p>
    <w:p w14:paraId="7C4727A6" w14:textId="6064896F" w:rsidR="006963BB" w:rsidRPr="00936B10" w:rsidRDefault="001A6E30" w:rsidP="006963BB">
      <w:pPr>
        <w:tabs>
          <w:tab w:val="left" w:pos="5670"/>
        </w:tabs>
        <w:rPr>
          <w:rFonts w:ascii="Arial" w:hAnsi="Arial" w:cs="Arial"/>
          <w:snapToGrid w:val="0"/>
          <w:sz w:val="22"/>
          <w:szCs w:val="22"/>
        </w:rPr>
      </w:pPr>
      <w:r>
        <w:rPr>
          <w:rFonts w:ascii="Arial" w:hAnsi="Arial" w:cs="Arial"/>
          <w:snapToGrid w:val="0"/>
          <w:sz w:val="22"/>
          <w:szCs w:val="22"/>
        </w:rPr>
        <w:t xml:space="preserve">Ing Milan </w:t>
      </w:r>
      <w:proofErr w:type="spellStart"/>
      <w:r>
        <w:rPr>
          <w:rFonts w:ascii="Arial" w:hAnsi="Arial" w:cs="Arial"/>
          <w:snapToGrid w:val="0"/>
          <w:sz w:val="22"/>
          <w:szCs w:val="22"/>
        </w:rPr>
        <w:t>Nágl</w:t>
      </w:r>
      <w:proofErr w:type="spellEnd"/>
      <w:r w:rsidR="00FD2F77">
        <w:rPr>
          <w:rFonts w:ascii="Arial" w:hAnsi="Arial" w:cs="Arial"/>
          <w:snapToGrid w:val="0"/>
          <w:sz w:val="22"/>
          <w:szCs w:val="22"/>
        </w:rPr>
        <w:tab/>
      </w:r>
      <w:r w:rsidR="00907359">
        <w:rPr>
          <w:rFonts w:ascii="Arial" w:hAnsi="Arial" w:cs="Arial"/>
          <w:snapToGrid w:val="0"/>
          <w:sz w:val="22"/>
          <w:szCs w:val="22"/>
        </w:rPr>
        <w:t>J</w:t>
      </w:r>
      <w:r w:rsidR="00FD2F77">
        <w:rPr>
          <w:rFonts w:ascii="Arial" w:hAnsi="Arial" w:cs="Arial"/>
          <w:snapToGrid w:val="0"/>
          <w:sz w:val="22"/>
          <w:szCs w:val="22"/>
        </w:rPr>
        <w:t>a</w:t>
      </w:r>
      <w:r w:rsidR="00907359">
        <w:rPr>
          <w:rFonts w:ascii="Arial" w:hAnsi="Arial" w:cs="Arial"/>
          <w:snapToGrid w:val="0"/>
          <w:sz w:val="22"/>
          <w:szCs w:val="22"/>
        </w:rPr>
        <w:t>n Čuma</w:t>
      </w:r>
      <w:r w:rsidR="00FD2F77">
        <w:rPr>
          <w:rFonts w:ascii="Arial" w:hAnsi="Arial" w:cs="Arial"/>
          <w:snapToGrid w:val="0"/>
          <w:sz w:val="22"/>
          <w:szCs w:val="22"/>
        </w:rPr>
        <w:tab/>
      </w:r>
    </w:p>
    <w:p w14:paraId="35C86691" w14:textId="77777777" w:rsidR="002826A5" w:rsidRDefault="002826A5" w:rsidP="00936B10">
      <w:pPr>
        <w:rPr>
          <w:rFonts w:ascii="Arial" w:hAnsi="Arial" w:cs="Arial"/>
          <w:sz w:val="22"/>
          <w:szCs w:val="22"/>
        </w:rPr>
      </w:pPr>
    </w:p>
    <w:p w14:paraId="547A878D" w14:textId="3290FFF0" w:rsidR="00300A3E" w:rsidRDefault="00300A3E" w:rsidP="002C7AE3">
      <w:pPr>
        <w:tabs>
          <w:tab w:val="left" w:pos="1560"/>
        </w:tabs>
        <w:rPr>
          <w:rFonts w:ascii="Arial" w:hAnsi="Arial" w:cs="Arial"/>
          <w:snapToGrid w:val="0"/>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03E76CBB" wp14:editId="1F329CD9">
                <wp:simplePos x="0" y="0"/>
                <wp:positionH relativeFrom="column">
                  <wp:posOffset>-285954</wp:posOffset>
                </wp:positionH>
                <wp:positionV relativeFrom="paragraph">
                  <wp:posOffset>138125</wp:posOffset>
                </wp:positionV>
                <wp:extent cx="4784141" cy="1682496"/>
                <wp:effectExtent l="0" t="0" r="16510" b="13335"/>
                <wp:wrapNone/>
                <wp:docPr id="8" name="Obdélník 8"/>
                <wp:cNvGraphicFramePr/>
                <a:graphic xmlns:a="http://schemas.openxmlformats.org/drawingml/2006/main">
                  <a:graphicData uri="http://schemas.microsoft.com/office/word/2010/wordprocessingShape">
                    <wps:wsp>
                      <wps:cNvSpPr/>
                      <wps:spPr>
                        <a:xfrm>
                          <a:off x="0" y="0"/>
                          <a:ext cx="4784141" cy="168249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121E61" id="Obdélník 8" o:spid="_x0000_s1026" style="position:absolute;margin-left:-22.5pt;margin-top:10.9pt;width:376.7pt;height:13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" filled="f" strokecolor="#091723 [484]" strokeweight="1pt"/>
            </w:pict>
          </mc:Fallback>
        </mc:AlternateContent>
      </w:r>
    </w:p>
    <w:p w14:paraId="1989D4D8" w14:textId="77777777" w:rsidR="00064A62" w:rsidRDefault="00064A62" w:rsidP="002C7AE3">
      <w:pPr>
        <w:tabs>
          <w:tab w:val="left" w:pos="1560"/>
        </w:tabs>
        <w:rPr>
          <w:rFonts w:ascii="Arial" w:hAnsi="Arial" w:cs="Arial"/>
          <w:snapToGrid w:val="0"/>
          <w:sz w:val="22"/>
          <w:szCs w:val="22"/>
        </w:rPr>
      </w:pPr>
    </w:p>
    <w:p w14:paraId="45B7BAF8" w14:textId="56778C94" w:rsidR="002C7AE3" w:rsidRPr="00936B10" w:rsidRDefault="002C7AE3" w:rsidP="002C7AE3">
      <w:pPr>
        <w:tabs>
          <w:tab w:val="left" w:pos="1560"/>
        </w:tabs>
        <w:rPr>
          <w:rFonts w:ascii="Arial" w:hAnsi="Arial" w:cs="Arial"/>
          <w:snapToGrid w:val="0"/>
          <w:sz w:val="22"/>
          <w:szCs w:val="22"/>
        </w:rPr>
      </w:pPr>
      <w:r w:rsidRPr="00936B10">
        <w:rPr>
          <w:rFonts w:ascii="Arial" w:hAnsi="Arial" w:cs="Arial"/>
          <w:snapToGrid w:val="0"/>
          <w:sz w:val="22"/>
          <w:szCs w:val="22"/>
        </w:rPr>
        <w:t xml:space="preserve">V </w:t>
      </w:r>
      <w:r w:rsidR="00907359">
        <w:rPr>
          <w:rFonts w:ascii="Arial" w:hAnsi="Arial" w:cs="Arial"/>
          <w:snapToGrid w:val="0"/>
          <w:sz w:val="22"/>
          <w:szCs w:val="22"/>
        </w:rPr>
        <w:t>Pardubicích</w:t>
      </w:r>
      <w:r>
        <w:rPr>
          <w:rFonts w:ascii="Arial" w:hAnsi="Arial" w:cs="Arial"/>
          <w:snapToGrid w:val="0"/>
          <w:sz w:val="22"/>
          <w:szCs w:val="22"/>
        </w:rPr>
        <w:tab/>
      </w:r>
      <w:r>
        <w:rPr>
          <w:rFonts w:ascii="Arial" w:hAnsi="Arial" w:cs="Arial"/>
          <w:snapToGrid w:val="0"/>
          <w:sz w:val="22"/>
          <w:szCs w:val="22"/>
        </w:rPr>
        <w:tab/>
        <w:t>d</w:t>
      </w:r>
      <w:r w:rsidRPr="00936B10">
        <w:rPr>
          <w:rFonts w:ascii="Arial" w:hAnsi="Arial" w:cs="Arial"/>
          <w:snapToGrid w:val="0"/>
          <w:sz w:val="22"/>
          <w:szCs w:val="22"/>
        </w:rPr>
        <w:t>ne</w:t>
      </w:r>
      <w:r w:rsidR="00907359">
        <w:rPr>
          <w:rFonts w:ascii="Arial" w:hAnsi="Arial" w:cs="Arial"/>
          <w:snapToGrid w:val="0"/>
          <w:sz w:val="22"/>
          <w:szCs w:val="22"/>
        </w:rPr>
        <w:t>:</w:t>
      </w:r>
      <w:r w:rsidR="0076643C">
        <w:rPr>
          <w:rFonts w:ascii="Arial" w:hAnsi="Arial" w:cs="Arial"/>
          <w:snapToGrid w:val="0"/>
          <w:sz w:val="22"/>
          <w:szCs w:val="22"/>
        </w:rPr>
        <w:t xml:space="preserve"> 12.3.2024</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p>
    <w:p w14:paraId="348C8B25" w14:textId="268E50EB" w:rsidR="002C7AE3" w:rsidRPr="00936B10" w:rsidRDefault="002C7AE3" w:rsidP="002C7AE3">
      <w:pPr>
        <w:tabs>
          <w:tab w:val="left" w:pos="5529"/>
          <w:tab w:val="left" w:pos="5670"/>
        </w:tabs>
        <w:rPr>
          <w:rFonts w:ascii="Arial" w:hAnsi="Arial" w:cs="Arial"/>
          <w:b/>
          <w:bCs/>
          <w:snapToGrid w:val="0"/>
          <w:sz w:val="22"/>
          <w:szCs w:val="22"/>
        </w:rPr>
      </w:pPr>
      <w:r w:rsidRPr="00936B10">
        <w:rPr>
          <w:rFonts w:ascii="Arial" w:hAnsi="Arial" w:cs="Arial"/>
          <w:b/>
          <w:bCs/>
          <w:snapToGrid w:val="0"/>
          <w:sz w:val="22"/>
          <w:szCs w:val="22"/>
        </w:rPr>
        <w:t>Za objednatele:</w:t>
      </w:r>
      <w:r w:rsidRPr="00936B10">
        <w:rPr>
          <w:rFonts w:ascii="Arial" w:hAnsi="Arial" w:cs="Arial"/>
          <w:b/>
          <w:bCs/>
          <w:snapToGrid w:val="0"/>
          <w:sz w:val="22"/>
          <w:szCs w:val="22"/>
        </w:rPr>
        <w:tab/>
      </w:r>
    </w:p>
    <w:p w14:paraId="0EC2D61F" w14:textId="77777777" w:rsidR="002C7AE3" w:rsidRDefault="002C7AE3" w:rsidP="002C7AE3">
      <w:pPr>
        <w:tabs>
          <w:tab w:val="left" w:pos="5529"/>
        </w:tabs>
        <w:rPr>
          <w:rFonts w:ascii="Arial" w:hAnsi="Arial" w:cs="Arial"/>
          <w:snapToGrid w:val="0"/>
          <w:sz w:val="22"/>
          <w:szCs w:val="22"/>
        </w:rPr>
      </w:pPr>
    </w:p>
    <w:p w14:paraId="639D2845" w14:textId="77777777" w:rsidR="002C7AE3" w:rsidRDefault="002C7AE3" w:rsidP="002C7AE3">
      <w:pPr>
        <w:tabs>
          <w:tab w:val="left" w:pos="5529"/>
        </w:tabs>
        <w:rPr>
          <w:rFonts w:ascii="Arial" w:hAnsi="Arial" w:cs="Arial"/>
          <w:snapToGrid w:val="0"/>
          <w:sz w:val="22"/>
          <w:szCs w:val="22"/>
        </w:rPr>
      </w:pPr>
    </w:p>
    <w:p w14:paraId="1F1EC412" w14:textId="77777777" w:rsidR="002C7AE3" w:rsidRDefault="002C7AE3" w:rsidP="002C7AE3">
      <w:pPr>
        <w:tabs>
          <w:tab w:val="left" w:pos="5529"/>
        </w:tabs>
        <w:rPr>
          <w:rFonts w:ascii="Arial" w:hAnsi="Arial" w:cs="Arial"/>
          <w:snapToGrid w:val="0"/>
          <w:sz w:val="22"/>
          <w:szCs w:val="22"/>
        </w:rPr>
      </w:pPr>
    </w:p>
    <w:p w14:paraId="16B15AEF" w14:textId="21730944" w:rsidR="00BE1EEF" w:rsidRDefault="00BE1EEF" w:rsidP="000B1A7E">
      <w:pPr>
        <w:rPr>
          <w:rFonts w:eastAsia="Arial" w:cs="Arial"/>
        </w:rPr>
      </w:pPr>
      <w:r>
        <w:rPr>
          <w:rFonts w:ascii="Arial" w:hAnsi="Arial" w:cs="Arial"/>
          <w:snapToGrid w:val="0"/>
          <w:sz w:val="22"/>
          <w:szCs w:val="22"/>
        </w:rPr>
        <w:t xml:space="preserve"> </w:t>
      </w:r>
      <w:r w:rsidRPr="00962054">
        <w:rPr>
          <w:rFonts w:eastAsia="Arial" w:cs="Arial"/>
        </w:rPr>
        <w:t>Ing. Bc.</w:t>
      </w:r>
      <w:r>
        <w:rPr>
          <w:rFonts w:eastAsia="Arial" w:cs="Arial"/>
        </w:rPr>
        <w:t xml:space="preserve"> </w:t>
      </w:r>
      <w:r w:rsidRPr="00962054">
        <w:rPr>
          <w:rFonts w:eastAsia="Arial" w:cs="Arial"/>
        </w:rPr>
        <w:t>Richard Filip</w:t>
      </w:r>
      <w:r>
        <w:rPr>
          <w:rFonts w:eastAsia="Arial" w:cs="Arial"/>
        </w:rPr>
        <w:t>,</w:t>
      </w:r>
      <w:r w:rsidRPr="00962054">
        <w:rPr>
          <w:rFonts w:eastAsia="Arial" w:cs="Arial"/>
        </w:rPr>
        <w:t xml:space="preserve"> Ph.D.</w:t>
      </w:r>
    </w:p>
    <w:p w14:paraId="2CFA3301" w14:textId="77777777" w:rsidR="00BE1EEF" w:rsidRDefault="00BE1EEF" w:rsidP="000B1A7E">
      <w:pPr>
        <w:rPr>
          <w:rFonts w:eastAsia="Arial" w:cs="Arial"/>
        </w:rPr>
      </w:pPr>
      <w:r>
        <w:rPr>
          <w:rFonts w:eastAsia="Arial" w:cs="Arial"/>
        </w:rPr>
        <w:t xml:space="preserve">   zástupce ředitele KPÚ </w:t>
      </w:r>
    </w:p>
    <w:p w14:paraId="15837F56" w14:textId="77777777" w:rsidR="00BE1EEF" w:rsidRDefault="00BE1EEF" w:rsidP="000B1A7E">
      <w:pPr>
        <w:rPr>
          <w:rFonts w:eastAsia="Arial" w:cs="Arial"/>
        </w:rPr>
      </w:pPr>
      <w:r>
        <w:rPr>
          <w:rFonts w:eastAsia="Arial" w:cs="Arial"/>
        </w:rPr>
        <w:t xml:space="preserve">       pro Pardubický kraj</w:t>
      </w:r>
    </w:p>
    <w:p w14:paraId="7A54BAAE" w14:textId="70B8D524" w:rsidR="002C7AE3" w:rsidRPr="00936B10" w:rsidRDefault="00BE1EEF" w:rsidP="00BE1EEF">
      <w:pPr>
        <w:tabs>
          <w:tab w:val="left" w:pos="3969"/>
        </w:tabs>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p>
    <w:p w14:paraId="1F379D30" w14:textId="77777777" w:rsidR="002C7AE3" w:rsidRDefault="002C7AE3" w:rsidP="00936B10">
      <w:pPr>
        <w:rPr>
          <w:rFonts w:ascii="Arial" w:hAnsi="Arial" w:cs="Arial"/>
          <w:sz w:val="22"/>
          <w:szCs w:val="22"/>
        </w:rPr>
      </w:pPr>
    </w:p>
    <w:p w14:paraId="032AEDE2" w14:textId="03BA4183" w:rsidR="00AC4781" w:rsidRPr="00936B10" w:rsidRDefault="00AC4781" w:rsidP="00936B10">
      <w:pPr>
        <w:rPr>
          <w:rFonts w:ascii="Arial" w:hAnsi="Arial" w:cs="Arial"/>
          <w:sz w:val="22"/>
          <w:szCs w:val="22"/>
        </w:rPr>
      </w:pPr>
      <w:r w:rsidRPr="00936B10">
        <w:rPr>
          <w:rFonts w:ascii="Arial" w:hAnsi="Arial" w:cs="Arial"/>
          <w:sz w:val="22"/>
          <w:szCs w:val="22"/>
        </w:rPr>
        <w:t xml:space="preserve">Příloha č. 1 </w:t>
      </w:r>
    </w:p>
    <w:p w14:paraId="1457B0EB" w14:textId="12F64B80" w:rsidR="00AC4781" w:rsidRPr="00936B10" w:rsidRDefault="00AC4781" w:rsidP="00936B10">
      <w:pPr>
        <w:rPr>
          <w:rFonts w:ascii="Arial" w:hAnsi="Arial" w:cs="Arial"/>
          <w:sz w:val="22"/>
          <w:szCs w:val="22"/>
        </w:rPr>
      </w:pPr>
      <w:r w:rsidRPr="00936B10">
        <w:rPr>
          <w:rFonts w:ascii="Arial" w:hAnsi="Arial" w:cs="Arial"/>
          <w:sz w:val="22"/>
          <w:szCs w:val="22"/>
        </w:rPr>
        <w:t>Standardy zpracování znaleckých posudků pro Státní pozemkový úřad</w:t>
      </w:r>
    </w:p>
    <w:p w14:paraId="6B7DFF47" w14:textId="77777777" w:rsidR="00EF4F13" w:rsidRPr="00936B10" w:rsidRDefault="00EF4F13" w:rsidP="00936B10">
      <w:pPr>
        <w:rPr>
          <w:rFonts w:ascii="Arial" w:hAnsi="Arial" w:cs="Arial"/>
          <w:sz w:val="22"/>
          <w:szCs w:val="22"/>
        </w:rPr>
      </w:pPr>
      <w:r w:rsidRPr="00936B10">
        <w:rPr>
          <w:rFonts w:ascii="Arial" w:hAnsi="Arial" w:cs="Arial"/>
          <w:sz w:val="22"/>
          <w:szCs w:val="22"/>
        </w:rPr>
        <w:t>Příloha č. 2</w:t>
      </w:r>
    </w:p>
    <w:p w14:paraId="32E014DF" w14:textId="203EBD39" w:rsidR="00EF4F13" w:rsidRPr="00936B10" w:rsidRDefault="00EF4F13" w:rsidP="00936B10">
      <w:pPr>
        <w:rPr>
          <w:rFonts w:ascii="Arial" w:hAnsi="Arial" w:cs="Arial"/>
          <w:sz w:val="22"/>
          <w:szCs w:val="22"/>
        </w:rPr>
      </w:pPr>
      <w:r w:rsidRPr="00936B10">
        <w:rPr>
          <w:rFonts w:ascii="Arial" w:hAnsi="Arial" w:cs="Arial"/>
          <w:sz w:val="22"/>
          <w:szCs w:val="22"/>
        </w:rPr>
        <w:t xml:space="preserve">Ceník </w:t>
      </w:r>
      <w:r w:rsidR="0069148F">
        <w:rPr>
          <w:rFonts w:ascii="Arial" w:hAnsi="Arial" w:cs="Arial"/>
          <w:sz w:val="22"/>
          <w:szCs w:val="22"/>
        </w:rPr>
        <w:t xml:space="preserve">zpracování </w:t>
      </w:r>
      <w:r w:rsidRPr="00936B10">
        <w:rPr>
          <w:rFonts w:ascii="Arial" w:hAnsi="Arial" w:cs="Arial"/>
          <w:sz w:val="22"/>
          <w:szCs w:val="22"/>
        </w:rPr>
        <w:t>znaleckých posudků</w:t>
      </w:r>
    </w:p>
    <w:p w14:paraId="21A15102" w14:textId="77777777" w:rsidR="00EF4F13" w:rsidRPr="00936B10" w:rsidRDefault="00EF4F13" w:rsidP="00936B10">
      <w:pPr>
        <w:rPr>
          <w:rFonts w:ascii="Arial" w:hAnsi="Arial" w:cs="Arial"/>
          <w:sz w:val="22"/>
          <w:szCs w:val="22"/>
        </w:rPr>
      </w:pPr>
      <w:r w:rsidRPr="00936B10">
        <w:rPr>
          <w:rFonts w:ascii="Arial" w:hAnsi="Arial" w:cs="Arial"/>
          <w:sz w:val="22"/>
          <w:szCs w:val="22"/>
        </w:rPr>
        <w:t>Příloha č. 3</w:t>
      </w:r>
    </w:p>
    <w:p w14:paraId="07B4C34D" w14:textId="36C32040" w:rsidR="00EF4F13" w:rsidRPr="00936B10" w:rsidRDefault="00EF4F13" w:rsidP="00936B10">
      <w:pPr>
        <w:rPr>
          <w:rFonts w:ascii="Arial" w:hAnsi="Arial" w:cs="Arial"/>
          <w:sz w:val="22"/>
          <w:szCs w:val="22"/>
        </w:rPr>
      </w:pPr>
      <w:r w:rsidRPr="00936B10">
        <w:rPr>
          <w:rFonts w:ascii="Arial" w:hAnsi="Arial" w:cs="Arial"/>
          <w:sz w:val="22"/>
          <w:szCs w:val="22"/>
        </w:rPr>
        <w:t>Vzor Objednávky</w:t>
      </w:r>
    </w:p>
    <w:p w14:paraId="4F9EAEE5" w14:textId="5DC7628F" w:rsidR="00EF4F13" w:rsidRDefault="00EF4F13" w:rsidP="00936B10">
      <w:pPr>
        <w:rPr>
          <w:rFonts w:ascii="Arial" w:hAnsi="Arial" w:cs="Arial"/>
          <w:sz w:val="22"/>
          <w:szCs w:val="22"/>
        </w:rPr>
      </w:pPr>
      <w:r w:rsidRPr="00936B10">
        <w:rPr>
          <w:rFonts w:ascii="Arial" w:hAnsi="Arial" w:cs="Arial"/>
          <w:sz w:val="22"/>
          <w:szCs w:val="22"/>
        </w:rPr>
        <w:t xml:space="preserve">Příloha č. 4 </w:t>
      </w:r>
    </w:p>
    <w:p w14:paraId="02F472B1" w14:textId="53869187" w:rsidR="002F525D" w:rsidRPr="00936B10" w:rsidRDefault="002F525D" w:rsidP="002F525D">
      <w:pPr>
        <w:rPr>
          <w:rFonts w:ascii="Arial" w:hAnsi="Arial" w:cs="Arial"/>
          <w:sz w:val="22"/>
          <w:szCs w:val="22"/>
        </w:rPr>
      </w:pPr>
      <w:r w:rsidRPr="00936B10">
        <w:rPr>
          <w:rFonts w:ascii="Arial" w:hAnsi="Arial" w:cs="Arial"/>
          <w:sz w:val="22"/>
          <w:szCs w:val="22"/>
        </w:rPr>
        <w:t>Vzor Protokolu o předání a převzetí</w:t>
      </w:r>
      <w:r w:rsidR="00CA3AC9">
        <w:rPr>
          <w:rFonts w:ascii="Arial" w:hAnsi="Arial" w:cs="Arial"/>
          <w:sz w:val="22"/>
          <w:szCs w:val="22"/>
        </w:rPr>
        <w:t xml:space="preserve"> objednaného znaleckého posudku</w:t>
      </w:r>
    </w:p>
    <w:p w14:paraId="76DEAA3D" w14:textId="77777777" w:rsidR="00EF4F13" w:rsidRPr="00936B10" w:rsidRDefault="00EF4F13" w:rsidP="00936B10">
      <w:pPr>
        <w:rPr>
          <w:rFonts w:ascii="Arial" w:hAnsi="Arial" w:cs="Arial"/>
          <w:sz w:val="22"/>
          <w:szCs w:val="22"/>
        </w:rPr>
      </w:pPr>
      <w:r w:rsidRPr="00936B10">
        <w:rPr>
          <w:rFonts w:ascii="Arial" w:hAnsi="Arial" w:cs="Arial"/>
          <w:sz w:val="22"/>
          <w:szCs w:val="22"/>
        </w:rPr>
        <w:t>Příloha č. 5</w:t>
      </w:r>
    </w:p>
    <w:p w14:paraId="21818B64" w14:textId="77CE8056" w:rsidR="001F6456" w:rsidRDefault="002F525D" w:rsidP="00300A3E">
      <w:pPr>
        <w:rPr>
          <w:rFonts w:ascii="Arial" w:hAnsi="Arial" w:cs="Arial"/>
          <w:sz w:val="22"/>
          <w:szCs w:val="22"/>
        </w:rPr>
      </w:pPr>
      <w:r w:rsidRPr="00936B10">
        <w:rPr>
          <w:rFonts w:ascii="Arial" w:hAnsi="Arial" w:cs="Arial"/>
          <w:sz w:val="22"/>
          <w:szCs w:val="22"/>
        </w:rPr>
        <w:t>Vzor Protokolu o nepřevzetí objednaného znaleckého posudku</w:t>
      </w:r>
      <w:r w:rsidR="001F6456">
        <w:rPr>
          <w:rFonts w:ascii="Arial" w:hAnsi="Arial" w:cs="Arial"/>
          <w:sz w:val="22"/>
          <w:szCs w:val="22"/>
        </w:rPr>
        <w:br w:type="page"/>
      </w:r>
    </w:p>
    <w:p w14:paraId="0370FA96" w14:textId="77777777" w:rsidR="00887BA1" w:rsidRPr="004F032D" w:rsidRDefault="00887BA1" w:rsidP="00887BA1">
      <w:pPr>
        <w:jc w:val="center"/>
        <w:rPr>
          <w:rFonts w:ascii="Arial" w:hAnsi="Arial" w:cs="Arial"/>
          <w:b/>
        </w:rPr>
      </w:pPr>
      <w:r w:rsidRPr="004F032D">
        <w:rPr>
          <w:rFonts w:ascii="Arial" w:hAnsi="Arial" w:cs="Arial"/>
          <w:b/>
        </w:rPr>
        <w:lastRenderedPageBreak/>
        <w:t xml:space="preserve">Příloha č. 1 </w:t>
      </w:r>
    </w:p>
    <w:p w14:paraId="2049FA5A" w14:textId="09A3F089" w:rsidR="00887BA1" w:rsidRPr="004F032D" w:rsidRDefault="00887BA1" w:rsidP="00887BA1">
      <w:pPr>
        <w:jc w:val="center"/>
        <w:rPr>
          <w:rFonts w:ascii="Arial" w:hAnsi="Arial" w:cs="Arial"/>
          <w:b/>
        </w:rPr>
      </w:pPr>
      <w:r w:rsidRPr="004F032D">
        <w:rPr>
          <w:rFonts w:ascii="Arial" w:hAnsi="Arial" w:cs="Arial"/>
          <w:b/>
        </w:rPr>
        <w:t>Rámcové dohody č</w:t>
      </w:r>
      <w:r>
        <w:rPr>
          <w:rFonts w:ascii="Arial" w:hAnsi="Arial" w:cs="Arial"/>
          <w:b/>
        </w:rPr>
        <w:t>. 119</w:t>
      </w:r>
      <w:r w:rsidR="009858F9">
        <w:rPr>
          <w:rFonts w:ascii="Arial" w:hAnsi="Arial" w:cs="Arial"/>
          <w:b/>
        </w:rPr>
        <w:t>-2024-544101</w:t>
      </w:r>
    </w:p>
    <w:p w14:paraId="51160877" w14:textId="77777777" w:rsidR="00887BA1" w:rsidRDefault="00887BA1" w:rsidP="00887BA1">
      <w:pPr>
        <w:jc w:val="center"/>
        <w:rPr>
          <w:rFonts w:ascii="Arial" w:hAnsi="Arial" w:cs="Arial"/>
          <w:b/>
          <w:sz w:val="22"/>
          <w:szCs w:val="22"/>
        </w:rPr>
      </w:pPr>
      <w:r w:rsidRPr="00A35F12">
        <w:rPr>
          <w:rFonts w:ascii="Arial" w:hAnsi="Arial" w:cs="Arial"/>
          <w:b/>
          <w:sz w:val="22"/>
          <w:szCs w:val="22"/>
        </w:rPr>
        <w:t>Standardy zpracování znaleckých posudků pro Státní pozemkový úřad</w:t>
      </w:r>
    </w:p>
    <w:p w14:paraId="554F98CB" w14:textId="77777777" w:rsidR="00887BA1" w:rsidRDefault="00887BA1" w:rsidP="00887BA1">
      <w:pPr>
        <w:jc w:val="center"/>
        <w:rPr>
          <w:rFonts w:ascii="Arial" w:hAnsi="Arial" w:cs="Arial"/>
          <w:b/>
          <w:sz w:val="22"/>
          <w:szCs w:val="22"/>
        </w:rPr>
      </w:pPr>
    </w:p>
    <w:p w14:paraId="69A57C3C" w14:textId="77777777" w:rsidR="00887BA1" w:rsidRPr="004F032D" w:rsidRDefault="00887BA1" w:rsidP="00887BA1">
      <w:pPr>
        <w:jc w:val="center"/>
        <w:rPr>
          <w:rFonts w:ascii="Arial" w:hAnsi="Arial" w:cs="Arial"/>
          <w:b/>
          <w:sz w:val="22"/>
          <w:szCs w:val="22"/>
        </w:rPr>
      </w:pPr>
      <w:r w:rsidRPr="004F032D">
        <w:rPr>
          <w:rFonts w:ascii="Arial" w:hAnsi="Arial" w:cs="Arial"/>
          <w:b/>
          <w:sz w:val="22"/>
          <w:szCs w:val="22"/>
        </w:rPr>
        <w:t>Čl. 1</w:t>
      </w:r>
    </w:p>
    <w:p w14:paraId="0C9BF77F" w14:textId="77777777" w:rsidR="00887BA1" w:rsidRDefault="00887BA1" w:rsidP="00887BA1">
      <w:pPr>
        <w:jc w:val="center"/>
        <w:rPr>
          <w:rFonts w:ascii="Arial" w:hAnsi="Arial" w:cs="Arial"/>
          <w:b/>
          <w:sz w:val="22"/>
          <w:szCs w:val="22"/>
        </w:rPr>
      </w:pPr>
      <w:r w:rsidRPr="004F032D">
        <w:rPr>
          <w:rFonts w:ascii="Arial" w:hAnsi="Arial" w:cs="Arial"/>
          <w:b/>
          <w:sz w:val="22"/>
          <w:szCs w:val="22"/>
        </w:rPr>
        <w:t>Ú</w:t>
      </w:r>
      <w:r>
        <w:rPr>
          <w:rFonts w:ascii="Arial" w:hAnsi="Arial" w:cs="Arial"/>
          <w:b/>
          <w:sz w:val="22"/>
          <w:szCs w:val="22"/>
        </w:rPr>
        <w:t>čel a</w:t>
      </w:r>
      <w:r w:rsidRPr="004F032D">
        <w:rPr>
          <w:rFonts w:ascii="Arial" w:hAnsi="Arial" w:cs="Arial"/>
          <w:b/>
          <w:sz w:val="22"/>
          <w:szCs w:val="22"/>
        </w:rPr>
        <w:t xml:space="preserve"> předmět standard</w:t>
      </w:r>
      <w:r>
        <w:rPr>
          <w:rFonts w:ascii="Arial" w:hAnsi="Arial" w:cs="Arial"/>
          <w:b/>
          <w:sz w:val="22"/>
          <w:szCs w:val="22"/>
        </w:rPr>
        <w:t>u</w:t>
      </w:r>
    </w:p>
    <w:p w14:paraId="5672739D" w14:textId="77777777" w:rsidR="00887BA1" w:rsidRDefault="00887BA1" w:rsidP="00887BA1">
      <w:pPr>
        <w:pStyle w:val="Odstavecseseznamem"/>
        <w:ind w:left="0"/>
        <w:jc w:val="both"/>
        <w:rPr>
          <w:rFonts w:ascii="Arial" w:hAnsi="Arial" w:cs="Arial"/>
          <w:i/>
          <w:iCs/>
          <w:sz w:val="22"/>
          <w:szCs w:val="22"/>
        </w:rPr>
      </w:pPr>
      <w:r>
        <w:rPr>
          <w:rFonts w:ascii="Arial" w:hAnsi="Arial" w:cs="Arial"/>
          <w:sz w:val="22"/>
          <w:szCs w:val="22"/>
        </w:rPr>
        <w:t xml:space="preserve">Zákon </w:t>
      </w:r>
      <w:r w:rsidRPr="000D604F">
        <w:rPr>
          <w:rFonts w:ascii="Arial" w:hAnsi="Arial" w:cs="Arial"/>
          <w:sz w:val="22"/>
          <w:szCs w:val="22"/>
        </w:rPr>
        <w:t>č. 254/2019 Sb</w:t>
      </w:r>
      <w:r>
        <w:rPr>
          <w:rFonts w:ascii="Arial" w:hAnsi="Arial" w:cs="Arial"/>
          <w:sz w:val="22"/>
          <w:szCs w:val="22"/>
        </w:rPr>
        <w:t xml:space="preserve">., o znalcích, znaleckých kancelářích, a znaleckých ústavech v § 28 odst. 5 uvádí: </w:t>
      </w:r>
      <w:r w:rsidRPr="0038201C">
        <w:rPr>
          <w:rFonts w:ascii="Arial" w:hAnsi="Arial" w:cs="Arial"/>
          <w:i/>
          <w:iCs/>
          <w:sz w:val="22"/>
          <w:szCs w:val="22"/>
        </w:rPr>
        <w:t>„Znalecký posudek musí být kromě odůvodněných případů zpracován v souladu s obecně uznávanými postupy</w:t>
      </w:r>
      <w:r>
        <w:rPr>
          <w:rFonts w:ascii="Arial" w:hAnsi="Arial" w:cs="Arial"/>
          <w:i/>
          <w:iCs/>
          <w:sz w:val="22"/>
          <w:szCs w:val="22"/>
        </w:rPr>
        <w:t xml:space="preserve"> a</w:t>
      </w:r>
      <w:r w:rsidRPr="0038201C">
        <w:rPr>
          <w:rFonts w:ascii="Arial" w:hAnsi="Arial" w:cs="Arial"/>
          <w:i/>
          <w:iCs/>
          <w:sz w:val="22"/>
          <w:szCs w:val="22"/>
        </w:rPr>
        <w:t xml:space="preserve"> standardy daného oboru a odvětví. V souladu s obecně uznávanými postupy a standardy obsahuje závěr posudku jednoznačné odpovědi na položené otázky, pokud podklady nebo metoda neumožňují vyslovit jednoznačný závěr, uvede znalec skutečnosti snižující přesnost závěru.“</w:t>
      </w:r>
    </w:p>
    <w:p w14:paraId="7FCA3BE0" w14:textId="77777777" w:rsidR="00887BA1" w:rsidRDefault="00887BA1" w:rsidP="00887BA1">
      <w:pPr>
        <w:pStyle w:val="Odstavecseseznamem"/>
        <w:ind w:left="0"/>
        <w:jc w:val="both"/>
        <w:rPr>
          <w:rFonts w:ascii="Arial" w:hAnsi="Arial" w:cs="Arial"/>
          <w:sz w:val="22"/>
          <w:szCs w:val="22"/>
        </w:rPr>
      </w:pPr>
      <w:r>
        <w:rPr>
          <w:rFonts w:ascii="Arial" w:hAnsi="Arial" w:cs="Arial"/>
          <w:sz w:val="22"/>
          <w:szCs w:val="22"/>
        </w:rPr>
        <w:t xml:space="preserve">Standardy zapracování znaleckých posudků pro Státní pozemkový úřad (dále „Standardy“) smluvně specifikují, kdo může být zhotovitelem znaleckého posudku, jakým způsobem se znalecký posudek zpracovává a podává, a které postupy a standardy pro oceňování věcí, práv a jiných majetkových hodnot (dále jen „majetek“) lze považovat za obecně uznávané. Je přitom </w:t>
      </w:r>
      <w:r w:rsidRPr="00A35F12">
        <w:rPr>
          <w:rFonts w:ascii="Arial" w:hAnsi="Arial" w:cs="Arial"/>
          <w:sz w:val="22"/>
          <w:szCs w:val="22"/>
        </w:rPr>
        <w:t>akcept</w:t>
      </w:r>
      <w:r>
        <w:rPr>
          <w:rFonts w:ascii="Arial" w:hAnsi="Arial" w:cs="Arial"/>
          <w:sz w:val="22"/>
          <w:szCs w:val="22"/>
        </w:rPr>
        <w:t>ována</w:t>
      </w:r>
      <w:r w:rsidRPr="00A35F12">
        <w:rPr>
          <w:rFonts w:ascii="Arial" w:hAnsi="Arial" w:cs="Arial"/>
          <w:sz w:val="22"/>
          <w:szCs w:val="22"/>
        </w:rPr>
        <w:t xml:space="preserve"> legislativ</w:t>
      </w:r>
      <w:r>
        <w:rPr>
          <w:rFonts w:ascii="Arial" w:hAnsi="Arial" w:cs="Arial"/>
          <w:sz w:val="22"/>
          <w:szCs w:val="22"/>
        </w:rPr>
        <w:t>a</w:t>
      </w:r>
      <w:r w:rsidRPr="00A35F12">
        <w:rPr>
          <w:rFonts w:ascii="Arial" w:hAnsi="Arial" w:cs="Arial"/>
          <w:sz w:val="22"/>
          <w:szCs w:val="22"/>
        </w:rPr>
        <w:t xml:space="preserve"> výkonu znalecké činnosti a oceňování majetku</w:t>
      </w:r>
      <w:r>
        <w:rPr>
          <w:rFonts w:ascii="Arial" w:hAnsi="Arial" w:cs="Arial"/>
          <w:sz w:val="22"/>
          <w:szCs w:val="22"/>
        </w:rPr>
        <w:t xml:space="preserve"> (účinnost </w:t>
      </w:r>
      <w:r w:rsidRPr="00A35F12">
        <w:rPr>
          <w:rFonts w:ascii="Arial" w:hAnsi="Arial" w:cs="Arial"/>
          <w:sz w:val="22"/>
          <w:szCs w:val="22"/>
        </w:rPr>
        <w:t>od 1. 1. 202</w:t>
      </w:r>
      <w:r>
        <w:rPr>
          <w:rFonts w:ascii="Arial" w:hAnsi="Arial" w:cs="Arial"/>
          <w:sz w:val="22"/>
          <w:szCs w:val="22"/>
        </w:rPr>
        <w:t>1)</w:t>
      </w:r>
      <w:r w:rsidRPr="00A35F12">
        <w:rPr>
          <w:rFonts w:ascii="Arial" w:hAnsi="Arial" w:cs="Arial"/>
          <w:sz w:val="22"/>
          <w:szCs w:val="22"/>
        </w:rPr>
        <w:t>.</w:t>
      </w:r>
      <w:r>
        <w:rPr>
          <w:rFonts w:ascii="Arial" w:hAnsi="Arial" w:cs="Arial"/>
          <w:sz w:val="22"/>
          <w:szCs w:val="22"/>
        </w:rPr>
        <w:t xml:space="preserve"> Cílem „Standardů“ je předcházení vzniku majetkové újmy nebo bezdůvodného obohacení státu.</w:t>
      </w:r>
    </w:p>
    <w:p w14:paraId="0C680B85"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Čl. 2</w:t>
      </w:r>
    </w:p>
    <w:p w14:paraId="0E8EACA2" w14:textId="77777777" w:rsidR="00887BA1" w:rsidRDefault="00887BA1" w:rsidP="00887BA1">
      <w:pPr>
        <w:pStyle w:val="Odstavecseseznamem"/>
        <w:ind w:left="360"/>
        <w:jc w:val="center"/>
        <w:rPr>
          <w:rFonts w:ascii="Arial" w:hAnsi="Arial" w:cs="Arial"/>
          <w:b/>
          <w:bCs/>
          <w:sz w:val="22"/>
          <w:szCs w:val="22"/>
        </w:rPr>
      </w:pPr>
      <w:r w:rsidRPr="00316D5C">
        <w:rPr>
          <w:rFonts w:ascii="Arial" w:hAnsi="Arial" w:cs="Arial"/>
          <w:b/>
          <w:bCs/>
          <w:sz w:val="22"/>
          <w:szCs w:val="22"/>
        </w:rPr>
        <w:t>Zhotovitel znaleckého posudku</w:t>
      </w:r>
    </w:p>
    <w:p w14:paraId="128188FD" w14:textId="77777777" w:rsidR="00887BA1" w:rsidRDefault="00887BA1" w:rsidP="00887BA1">
      <w:pPr>
        <w:pStyle w:val="Odstavecseseznamem"/>
        <w:ind w:left="0"/>
        <w:jc w:val="both"/>
        <w:rPr>
          <w:rFonts w:ascii="Arial" w:hAnsi="Arial" w:cs="Arial"/>
          <w:sz w:val="22"/>
          <w:szCs w:val="22"/>
        </w:rPr>
      </w:pPr>
      <w:r>
        <w:rPr>
          <w:rFonts w:ascii="Arial" w:hAnsi="Arial" w:cs="Arial"/>
          <w:sz w:val="22"/>
          <w:szCs w:val="22"/>
        </w:rPr>
        <w:t>Zhotovitelem znaleckého posudku pro Státní pozemkový úřad (dále také „SPÚ“) může být</w:t>
      </w:r>
      <w:r w:rsidRPr="0042744A">
        <w:rPr>
          <w:rFonts w:ascii="Arial" w:hAnsi="Arial" w:cs="Arial"/>
          <w:sz w:val="22"/>
          <w:szCs w:val="22"/>
        </w:rPr>
        <w:t xml:space="preserve"> </w:t>
      </w:r>
      <w:r>
        <w:rPr>
          <w:rFonts w:ascii="Arial" w:hAnsi="Arial" w:cs="Arial"/>
          <w:sz w:val="22"/>
          <w:szCs w:val="22"/>
        </w:rPr>
        <w:t xml:space="preserve">pouze </w:t>
      </w:r>
      <w:r w:rsidRPr="0042744A">
        <w:rPr>
          <w:rFonts w:ascii="Arial" w:hAnsi="Arial" w:cs="Arial"/>
          <w:sz w:val="22"/>
          <w:szCs w:val="22"/>
        </w:rPr>
        <w:t>znal</w:t>
      </w:r>
      <w:r>
        <w:rPr>
          <w:rFonts w:ascii="Arial" w:hAnsi="Arial" w:cs="Arial"/>
          <w:sz w:val="22"/>
          <w:szCs w:val="22"/>
        </w:rPr>
        <w:t>e</w:t>
      </w:r>
      <w:r w:rsidRPr="0042744A">
        <w:rPr>
          <w:rFonts w:ascii="Arial" w:hAnsi="Arial" w:cs="Arial"/>
          <w:sz w:val="22"/>
          <w:szCs w:val="22"/>
        </w:rPr>
        <w:t>c, znaleck</w:t>
      </w:r>
      <w:r>
        <w:rPr>
          <w:rFonts w:ascii="Arial" w:hAnsi="Arial" w:cs="Arial"/>
          <w:sz w:val="22"/>
          <w:szCs w:val="22"/>
        </w:rPr>
        <w:t>á</w:t>
      </w:r>
      <w:r w:rsidRPr="0042744A">
        <w:rPr>
          <w:rFonts w:ascii="Arial" w:hAnsi="Arial" w:cs="Arial"/>
          <w:sz w:val="22"/>
          <w:szCs w:val="22"/>
        </w:rPr>
        <w:t xml:space="preserve"> kancelář a znalecký ústav</w:t>
      </w:r>
      <w:r>
        <w:rPr>
          <w:rFonts w:ascii="Arial" w:hAnsi="Arial" w:cs="Arial"/>
          <w:sz w:val="22"/>
          <w:szCs w:val="22"/>
        </w:rPr>
        <w:t xml:space="preserve"> s platným oprávněním k výkonu znalecké činnosti podle:</w:t>
      </w:r>
    </w:p>
    <w:p w14:paraId="0E7105FD" w14:textId="77777777" w:rsidR="00887BA1" w:rsidRDefault="00887BA1" w:rsidP="00887BA1">
      <w:pPr>
        <w:pStyle w:val="Odstavecseseznamem"/>
        <w:ind w:left="0"/>
        <w:jc w:val="both"/>
        <w:rPr>
          <w:rFonts w:ascii="Arial" w:hAnsi="Arial" w:cs="Arial"/>
          <w:sz w:val="22"/>
          <w:szCs w:val="22"/>
        </w:rPr>
      </w:pPr>
      <w:r>
        <w:rPr>
          <w:rFonts w:ascii="Arial" w:hAnsi="Arial" w:cs="Arial"/>
          <w:sz w:val="22"/>
          <w:szCs w:val="22"/>
        </w:rPr>
        <w:t>Z</w:t>
      </w:r>
      <w:r w:rsidRPr="000D604F">
        <w:rPr>
          <w:rFonts w:ascii="Arial" w:hAnsi="Arial" w:cs="Arial"/>
          <w:sz w:val="22"/>
          <w:szCs w:val="22"/>
        </w:rPr>
        <w:t>ákona č. 254/2019 Sb.</w:t>
      </w:r>
      <w:r>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w:t>
      </w:r>
      <w:r>
        <w:rPr>
          <w:rFonts w:ascii="Arial" w:hAnsi="Arial" w:cs="Arial"/>
          <w:sz w:val="22"/>
          <w:szCs w:val="22"/>
        </w:rPr>
        <w:t> </w:t>
      </w:r>
      <w:r w:rsidRPr="000D604F">
        <w:rPr>
          <w:rFonts w:ascii="Arial" w:hAnsi="Arial" w:cs="Arial"/>
          <w:sz w:val="22"/>
          <w:szCs w:val="22"/>
        </w:rPr>
        <w:t>platném znění</w:t>
      </w:r>
      <w:r>
        <w:rPr>
          <w:rFonts w:ascii="Arial" w:hAnsi="Arial" w:cs="Arial"/>
          <w:sz w:val="22"/>
          <w:szCs w:val="22"/>
        </w:rPr>
        <w:t>, a podle jeho prováděcích vyhlášek, v platném znění:</w:t>
      </w:r>
    </w:p>
    <w:p w14:paraId="20FF779B" w14:textId="77777777" w:rsidR="00887BA1" w:rsidRDefault="00887BA1" w:rsidP="00BA5848">
      <w:pPr>
        <w:pStyle w:val="Odstavecseseznamem"/>
        <w:numPr>
          <w:ilvl w:val="0"/>
          <w:numId w:val="21"/>
        </w:numPr>
        <w:jc w:val="both"/>
        <w:rPr>
          <w:rFonts w:ascii="Arial" w:hAnsi="Arial" w:cs="Arial"/>
          <w:sz w:val="22"/>
          <w:szCs w:val="22"/>
        </w:rPr>
      </w:pPr>
      <w:r>
        <w:rPr>
          <w:rFonts w:ascii="Arial" w:hAnsi="Arial" w:cs="Arial"/>
          <w:sz w:val="22"/>
          <w:szCs w:val="22"/>
        </w:rPr>
        <w:t>Vyhláška č. 503/2020 Sb., o výkonu znalecké činnosti,</w:t>
      </w:r>
    </w:p>
    <w:p w14:paraId="039C2DBC" w14:textId="77777777" w:rsidR="00887BA1" w:rsidRDefault="00887BA1" w:rsidP="00BA5848">
      <w:pPr>
        <w:pStyle w:val="Odstavecseseznamem"/>
        <w:numPr>
          <w:ilvl w:val="0"/>
          <w:numId w:val="21"/>
        </w:numPr>
        <w:jc w:val="both"/>
        <w:rPr>
          <w:rFonts w:ascii="Arial" w:hAnsi="Arial" w:cs="Arial"/>
          <w:sz w:val="22"/>
          <w:szCs w:val="22"/>
        </w:rPr>
      </w:pPr>
      <w:r w:rsidRPr="00ED4305">
        <w:rPr>
          <w:rFonts w:ascii="Arial" w:hAnsi="Arial" w:cs="Arial"/>
          <w:sz w:val="22"/>
          <w:szCs w:val="22"/>
        </w:rPr>
        <w:t>V</w:t>
      </w:r>
      <w:r>
        <w:rPr>
          <w:rFonts w:ascii="Arial" w:hAnsi="Arial" w:cs="Arial"/>
          <w:sz w:val="22"/>
          <w:szCs w:val="22"/>
        </w:rPr>
        <w:t>yhláška č. 505/2020 Sb.</w:t>
      </w:r>
      <w:r w:rsidRPr="00A35F12">
        <w:rPr>
          <w:rFonts w:ascii="Arial" w:hAnsi="Arial" w:cs="Arial"/>
          <w:sz w:val="22"/>
          <w:szCs w:val="22"/>
        </w:rPr>
        <w:t xml:space="preserve">, </w:t>
      </w:r>
      <w:r>
        <w:rPr>
          <w:rFonts w:ascii="Arial" w:hAnsi="Arial" w:cs="Arial"/>
          <w:sz w:val="22"/>
          <w:szCs w:val="22"/>
        </w:rPr>
        <w:t xml:space="preserve">kterou se stanoví seznam znaleckých odvětví jednotlivých znaleckých oborů, jiná osvědčení o odborné způsobilosti, osvědčení vydaná profesními komorami a specializační studia pro obory a odvětví, </w:t>
      </w:r>
    </w:p>
    <w:p w14:paraId="19933029" w14:textId="77777777" w:rsidR="00887BA1" w:rsidRPr="002059C9" w:rsidRDefault="00887BA1" w:rsidP="00BA5848">
      <w:pPr>
        <w:pStyle w:val="Odstavecseseznamem"/>
        <w:numPr>
          <w:ilvl w:val="0"/>
          <w:numId w:val="21"/>
        </w:numPr>
        <w:jc w:val="both"/>
        <w:rPr>
          <w:rFonts w:ascii="Arial" w:hAnsi="Arial" w:cs="Arial"/>
          <w:sz w:val="22"/>
          <w:szCs w:val="22"/>
        </w:rPr>
      </w:pPr>
      <w:r>
        <w:rPr>
          <w:rFonts w:ascii="Arial" w:hAnsi="Arial" w:cs="Arial"/>
          <w:sz w:val="22"/>
          <w:szCs w:val="22"/>
        </w:rPr>
        <w:t>Vyhláška č. 504/2020 Sb.,</w:t>
      </w:r>
      <w:r w:rsidRPr="00A35F12">
        <w:rPr>
          <w:rFonts w:ascii="Arial" w:hAnsi="Arial" w:cs="Arial"/>
          <w:sz w:val="22"/>
          <w:szCs w:val="22"/>
        </w:rPr>
        <w:t xml:space="preserve"> </w:t>
      </w:r>
      <w:r>
        <w:rPr>
          <w:rFonts w:ascii="Arial" w:hAnsi="Arial" w:cs="Arial"/>
          <w:sz w:val="22"/>
          <w:szCs w:val="22"/>
        </w:rPr>
        <w:t xml:space="preserve">o znalečném. </w:t>
      </w:r>
    </w:p>
    <w:p w14:paraId="3EAB4479" w14:textId="77777777" w:rsidR="00887BA1" w:rsidRDefault="00887BA1" w:rsidP="00887BA1">
      <w:pPr>
        <w:pStyle w:val="Odstavecseseznamem"/>
        <w:ind w:left="0"/>
        <w:jc w:val="both"/>
        <w:rPr>
          <w:rFonts w:ascii="Arial" w:hAnsi="Arial" w:cs="Arial"/>
          <w:sz w:val="22"/>
          <w:szCs w:val="22"/>
        </w:rPr>
      </w:pPr>
    </w:p>
    <w:p w14:paraId="4B6EBCE8" w14:textId="77777777" w:rsidR="00887BA1" w:rsidRDefault="00887BA1" w:rsidP="00887BA1">
      <w:pPr>
        <w:pStyle w:val="Odstavecseseznamem"/>
        <w:ind w:left="0"/>
        <w:jc w:val="both"/>
        <w:rPr>
          <w:rFonts w:ascii="Arial" w:hAnsi="Arial" w:cs="Arial"/>
          <w:sz w:val="22"/>
          <w:szCs w:val="22"/>
        </w:rPr>
      </w:pPr>
      <w:r>
        <w:rPr>
          <w:rFonts w:ascii="Arial" w:hAnsi="Arial" w:cs="Arial"/>
          <w:sz w:val="22"/>
          <w:szCs w:val="22"/>
        </w:rPr>
        <w:t>Zhotovitel znaleckého posudku je povinen vykonávat znaleckou činnost pouze v oboru a odvětví a případně specializaci, pro které má oprávnění vykonávat znaleckou činnost, s odbornou péčí, nezávisle, nestranně, a ve sjednané nebo stanovené době.</w:t>
      </w:r>
    </w:p>
    <w:p w14:paraId="72520025" w14:textId="77777777" w:rsidR="00887BA1" w:rsidRDefault="00887BA1" w:rsidP="00887BA1">
      <w:pPr>
        <w:pStyle w:val="Odstavecseseznamem"/>
        <w:ind w:left="0"/>
        <w:jc w:val="both"/>
        <w:rPr>
          <w:rFonts w:ascii="Arial" w:hAnsi="Arial" w:cs="Arial"/>
          <w:sz w:val="22"/>
          <w:szCs w:val="22"/>
        </w:rPr>
      </w:pPr>
      <w:r>
        <w:rPr>
          <w:rFonts w:ascii="Arial" w:hAnsi="Arial" w:cs="Arial"/>
          <w:sz w:val="22"/>
          <w:szCs w:val="22"/>
        </w:rPr>
        <w:t xml:space="preserve">Obor a odvětví a případně specializace musí zhotovitele opravňovat k oceňování majetku dle požadavků zadavatele.  </w:t>
      </w:r>
    </w:p>
    <w:p w14:paraId="4EDC92E9"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Čl. 3</w:t>
      </w:r>
    </w:p>
    <w:p w14:paraId="7EFCDE11"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Zadání znaleckého posudku</w:t>
      </w:r>
    </w:p>
    <w:p w14:paraId="45E021D2" w14:textId="77777777" w:rsidR="00887BA1" w:rsidRDefault="00887BA1" w:rsidP="00887BA1">
      <w:pPr>
        <w:jc w:val="both"/>
        <w:rPr>
          <w:rFonts w:ascii="Arial" w:hAnsi="Arial" w:cs="Arial"/>
          <w:sz w:val="22"/>
          <w:szCs w:val="22"/>
        </w:rPr>
      </w:pPr>
      <w:r w:rsidRPr="2596F3E6">
        <w:rPr>
          <w:rFonts w:ascii="Arial" w:hAnsi="Arial" w:cs="Arial"/>
          <w:sz w:val="22"/>
          <w:szCs w:val="22"/>
        </w:rPr>
        <w:t xml:space="preserve">Zadání (objednávka) znaleckého posudku obsahuje náležitosti podle </w:t>
      </w:r>
      <w:r w:rsidRPr="2596F3E6">
        <w:rPr>
          <w:rFonts w:ascii="Arial" w:hAnsi="Arial" w:cs="Arial"/>
          <w:color w:val="000000" w:themeColor="text1"/>
          <w:sz w:val="22"/>
          <w:szCs w:val="22"/>
        </w:rPr>
        <w:t>§ 40 vyhlášky</w:t>
      </w:r>
      <w:r>
        <w:rPr>
          <w:rFonts w:ascii="Arial" w:hAnsi="Arial" w:cs="Arial"/>
          <w:color w:val="000000" w:themeColor="text1"/>
          <w:sz w:val="22"/>
          <w:szCs w:val="22"/>
        </w:rPr>
        <w:t xml:space="preserve"> č.</w:t>
      </w:r>
      <w:r w:rsidRPr="2596F3E6">
        <w:rPr>
          <w:rFonts w:ascii="Arial" w:hAnsi="Arial" w:cs="Arial"/>
          <w:color w:val="000000" w:themeColor="text1"/>
          <w:sz w:val="22"/>
          <w:szCs w:val="22"/>
        </w:rPr>
        <w:t xml:space="preserve"> 503/2020 Sb.</w:t>
      </w:r>
      <w:r w:rsidRPr="2596F3E6">
        <w:rPr>
          <w:rFonts w:ascii="Arial" w:hAnsi="Arial" w:cs="Arial"/>
          <w:color w:val="FF0000"/>
          <w:sz w:val="22"/>
          <w:szCs w:val="22"/>
        </w:rPr>
        <w:t xml:space="preserve"> </w:t>
      </w:r>
      <w:r w:rsidRPr="2596F3E6">
        <w:rPr>
          <w:rFonts w:ascii="Arial" w:hAnsi="Arial" w:cs="Arial"/>
          <w:sz w:val="22"/>
          <w:szCs w:val="22"/>
        </w:rPr>
        <w:t>Zadání je konkretizováno zadavatelem (objednatelem) v objednávce. Pokud by zhotovitel požadoval doplnění náležitostí zadání</w:t>
      </w:r>
      <w:r>
        <w:rPr>
          <w:rFonts w:ascii="Arial" w:hAnsi="Arial" w:cs="Arial"/>
          <w:sz w:val="22"/>
          <w:szCs w:val="22"/>
        </w:rPr>
        <w:t>,</w:t>
      </w:r>
      <w:r w:rsidRPr="2596F3E6">
        <w:rPr>
          <w:rFonts w:ascii="Arial" w:hAnsi="Arial" w:cs="Arial"/>
          <w:sz w:val="22"/>
          <w:szCs w:val="22"/>
        </w:rPr>
        <w:t xml:space="preserve"> musí tak učinit prvořadě před akceptací objednávky. Pokud zhotovitel zjistí v průběhu plnění, že zadání je nejasné, případně neúplné, oznámí to neprodleně zadavateli a</w:t>
      </w:r>
      <w:r>
        <w:rPr>
          <w:rFonts w:ascii="Arial" w:hAnsi="Arial" w:cs="Arial"/>
          <w:sz w:val="22"/>
          <w:szCs w:val="22"/>
        </w:rPr>
        <w:t> </w:t>
      </w:r>
      <w:r w:rsidRPr="2596F3E6">
        <w:rPr>
          <w:rFonts w:ascii="Arial" w:hAnsi="Arial" w:cs="Arial"/>
          <w:sz w:val="22"/>
          <w:szCs w:val="22"/>
        </w:rPr>
        <w:t>požaduje zpřesnění. Zhotovitel nemůže řešit otázky nejasného, neúplného či nepřesného zadání znaleckého posudku bez předchozího písemného souhlasu zadavatele formou dodatku objednávky.</w:t>
      </w:r>
      <w:r>
        <w:rPr>
          <w:rFonts w:ascii="Arial" w:hAnsi="Arial" w:cs="Arial"/>
          <w:sz w:val="22"/>
          <w:szCs w:val="22"/>
        </w:rPr>
        <w:t xml:space="preserve"> Kopie akceptované objednávky a jejich dodatků musí být součástí znaleckého posudku.</w:t>
      </w:r>
    </w:p>
    <w:p w14:paraId="427E41A4" w14:textId="77777777" w:rsidR="00887BA1" w:rsidRDefault="00887BA1" w:rsidP="00887BA1">
      <w:pPr>
        <w:jc w:val="both"/>
        <w:rPr>
          <w:rFonts w:ascii="Arial" w:hAnsi="Arial" w:cs="Arial"/>
          <w:sz w:val="22"/>
          <w:szCs w:val="22"/>
        </w:rPr>
      </w:pPr>
    </w:p>
    <w:p w14:paraId="00A90DF1" w14:textId="77777777" w:rsidR="00887BA1" w:rsidRPr="000606A1" w:rsidRDefault="00887BA1" w:rsidP="00887BA1">
      <w:pPr>
        <w:jc w:val="center"/>
        <w:rPr>
          <w:rFonts w:ascii="Arial" w:hAnsi="Arial" w:cs="Arial"/>
          <w:b/>
          <w:bCs/>
          <w:sz w:val="22"/>
          <w:szCs w:val="22"/>
        </w:rPr>
      </w:pPr>
      <w:r w:rsidRPr="000606A1">
        <w:rPr>
          <w:rFonts w:ascii="Arial" w:hAnsi="Arial" w:cs="Arial"/>
          <w:b/>
          <w:bCs/>
          <w:sz w:val="22"/>
          <w:szCs w:val="22"/>
        </w:rPr>
        <w:t>Čl. 4</w:t>
      </w:r>
    </w:p>
    <w:p w14:paraId="70889676" w14:textId="77777777" w:rsidR="00887BA1" w:rsidRDefault="00887BA1" w:rsidP="00887BA1">
      <w:pPr>
        <w:jc w:val="center"/>
        <w:rPr>
          <w:rFonts w:ascii="Arial" w:hAnsi="Arial" w:cs="Arial"/>
          <w:b/>
          <w:bCs/>
          <w:sz w:val="22"/>
          <w:szCs w:val="22"/>
        </w:rPr>
      </w:pPr>
      <w:r>
        <w:rPr>
          <w:rFonts w:ascii="Arial" w:hAnsi="Arial" w:cs="Arial"/>
          <w:b/>
          <w:bCs/>
          <w:sz w:val="22"/>
          <w:szCs w:val="22"/>
        </w:rPr>
        <w:t>Znalecký posudek</w:t>
      </w:r>
    </w:p>
    <w:p w14:paraId="43012ABF" w14:textId="77777777" w:rsidR="00887BA1" w:rsidRDefault="00887BA1" w:rsidP="00887BA1">
      <w:pPr>
        <w:pStyle w:val="Odstavecseseznamem"/>
        <w:ind w:left="0"/>
        <w:jc w:val="both"/>
        <w:rPr>
          <w:rFonts w:ascii="Arial" w:hAnsi="Arial" w:cs="Arial"/>
          <w:color w:val="000000" w:themeColor="text1"/>
          <w:sz w:val="22"/>
          <w:szCs w:val="22"/>
        </w:rPr>
      </w:pPr>
      <w:r w:rsidRPr="00C44331">
        <w:rPr>
          <w:rFonts w:ascii="Arial" w:hAnsi="Arial" w:cs="Arial"/>
          <w:color w:val="000000" w:themeColor="text1"/>
          <w:sz w:val="22"/>
          <w:szCs w:val="22"/>
        </w:rPr>
        <w:t>Znalecké posudky musí být zpracovány a podávány z hlediska formálního, obsahového a metodologického podle zákona č. 254/2019 Sb. a jeho prováděcích vyhlášek v aktuálně platném znění.</w:t>
      </w:r>
    </w:p>
    <w:p w14:paraId="2613FBD4" w14:textId="77777777" w:rsidR="006344B7" w:rsidRDefault="006344B7" w:rsidP="00887BA1">
      <w:pPr>
        <w:pStyle w:val="Odstavecseseznamem"/>
        <w:ind w:left="360"/>
        <w:jc w:val="center"/>
        <w:rPr>
          <w:rFonts w:ascii="Arial" w:hAnsi="Arial" w:cs="Arial"/>
          <w:b/>
          <w:bCs/>
          <w:sz w:val="22"/>
          <w:szCs w:val="22"/>
        </w:rPr>
      </w:pPr>
    </w:p>
    <w:p w14:paraId="0032F1A5" w14:textId="77777777" w:rsidR="006344B7" w:rsidRDefault="006344B7" w:rsidP="00887BA1">
      <w:pPr>
        <w:pStyle w:val="Odstavecseseznamem"/>
        <w:ind w:left="360"/>
        <w:jc w:val="center"/>
        <w:rPr>
          <w:rFonts w:ascii="Arial" w:hAnsi="Arial" w:cs="Arial"/>
          <w:b/>
          <w:bCs/>
          <w:sz w:val="22"/>
          <w:szCs w:val="22"/>
        </w:rPr>
      </w:pPr>
    </w:p>
    <w:p w14:paraId="1ED1CCC3" w14:textId="67B0AEE8" w:rsidR="00887BA1" w:rsidRDefault="00887BA1" w:rsidP="00887BA1">
      <w:pPr>
        <w:pStyle w:val="Odstavecseseznamem"/>
        <w:ind w:left="360"/>
        <w:jc w:val="center"/>
        <w:rPr>
          <w:rFonts w:ascii="Arial" w:hAnsi="Arial" w:cs="Arial"/>
          <w:b/>
          <w:bCs/>
          <w:sz w:val="22"/>
          <w:szCs w:val="22"/>
        </w:rPr>
      </w:pPr>
      <w:r w:rsidRPr="0077252E">
        <w:rPr>
          <w:rFonts w:ascii="Arial" w:hAnsi="Arial" w:cs="Arial"/>
          <w:b/>
          <w:bCs/>
          <w:sz w:val="22"/>
          <w:szCs w:val="22"/>
        </w:rPr>
        <w:lastRenderedPageBreak/>
        <w:t xml:space="preserve">Čl. </w:t>
      </w:r>
      <w:r>
        <w:rPr>
          <w:rFonts w:ascii="Arial" w:hAnsi="Arial" w:cs="Arial"/>
          <w:b/>
          <w:bCs/>
          <w:sz w:val="22"/>
          <w:szCs w:val="22"/>
        </w:rPr>
        <w:t>5</w:t>
      </w:r>
    </w:p>
    <w:p w14:paraId="71A9137A"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 xml:space="preserve">Formální náležitosti znaleckého posudek </w:t>
      </w:r>
    </w:p>
    <w:p w14:paraId="7E5D29D3" w14:textId="77777777" w:rsidR="00887BA1" w:rsidRPr="00CC0B53" w:rsidRDefault="00887BA1" w:rsidP="00887BA1">
      <w:pPr>
        <w:pStyle w:val="Odstavecseseznamem"/>
        <w:ind w:left="0"/>
        <w:jc w:val="both"/>
        <w:rPr>
          <w:rFonts w:ascii="Arial" w:hAnsi="Arial" w:cs="Arial"/>
          <w:sz w:val="22"/>
          <w:szCs w:val="22"/>
        </w:rPr>
      </w:pPr>
      <w:r w:rsidRPr="00CC0B53">
        <w:rPr>
          <w:rFonts w:ascii="Arial" w:hAnsi="Arial" w:cs="Arial"/>
          <w:sz w:val="22"/>
          <w:szCs w:val="22"/>
        </w:rPr>
        <w:t xml:space="preserve">Zadavatel závazně požaduje </w:t>
      </w:r>
      <w:r>
        <w:rPr>
          <w:rFonts w:ascii="Arial" w:hAnsi="Arial" w:cs="Arial"/>
          <w:sz w:val="22"/>
          <w:szCs w:val="22"/>
        </w:rPr>
        <w:t xml:space="preserve">podání znaleckého posudku v </w:t>
      </w:r>
      <w:r w:rsidRPr="00CC0B53">
        <w:rPr>
          <w:rFonts w:ascii="Arial" w:hAnsi="Arial" w:cs="Arial"/>
          <w:sz w:val="22"/>
          <w:szCs w:val="22"/>
        </w:rPr>
        <w:t>listinn</w:t>
      </w:r>
      <w:r>
        <w:rPr>
          <w:rFonts w:ascii="Arial" w:hAnsi="Arial" w:cs="Arial"/>
          <w:sz w:val="22"/>
          <w:szCs w:val="22"/>
        </w:rPr>
        <w:t>é</w:t>
      </w:r>
      <w:r w:rsidRPr="00CC0B53">
        <w:rPr>
          <w:rFonts w:ascii="Arial" w:hAnsi="Arial" w:cs="Arial"/>
          <w:sz w:val="22"/>
          <w:szCs w:val="22"/>
        </w:rPr>
        <w:t xml:space="preserve"> podob</w:t>
      </w:r>
      <w:r>
        <w:rPr>
          <w:rFonts w:ascii="Arial" w:hAnsi="Arial" w:cs="Arial"/>
          <w:sz w:val="22"/>
          <w:szCs w:val="22"/>
        </w:rPr>
        <w:t>ě zpravidla ve dvou stejnopisech. Objednávkou může být ve výjimečných případech vyžadováno podání většího počtu stejnopisů. Podaný znalecký posudek v listinné podobě musí mít všechny náležitosti dle zákona č. 254/2019 Sb., a jeho prováděcích vyhlášek</w:t>
      </w:r>
      <w:r w:rsidRPr="000D604F">
        <w:rPr>
          <w:rFonts w:ascii="Arial" w:hAnsi="Arial" w:cs="Arial"/>
          <w:sz w:val="22"/>
          <w:szCs w:val="22"/>
        </w:rPr>
        <w:t> </w:t>
      </w:r>
      <w:r>
        <w:rPr>
          <w:rFonts w:ascii="Arial" w:hAnsi="Arial" w:cs="Arial"/>
          <w:sz w:val="22"/>
          <w:szCs w:val="22"/>
        </w:rPr>
        <w:t xml:space="preserve">v </w:t>
      </w:r>
      <w:r w:rsidRPr="000D604F">
        <w:rPr>
          <w:rFonts w:ascii="Arial" w:hAnsi="Arial" w:cs="Arial"/>
          <w:sz w:val="22"/>
          <w:szCs w:val="22"/>
        </w:rPr>
        <w:t>platném znění</w:t>
      </w:r>
      <w:r>
        <w:rPr>
          <w:rFonts w:ascii="Arial" w:hAnsi="Arial" w:cs="Arial"/>
          <w:sz w:val="22"/>
          <w:szCs w:val="22"/>
        </w:rPr>
        <w:t>.  Zadavatel na základě smluvního ujednání požaduje vedle listinné podoby také odevzdání skenu ve formátu PDF, u kterého nejsou požadovány náležitosti elektronické podoby dle zákona č. 254/2019 Sb. Požaduje se shoda s listinnou podobou.</w:t>
      </w:r>
      <w:r w:rsidRPr="00BA74FF">
        <w:t xml:space="preserve"> </w:t>
      </w:r>
      <w:r w:rsidRPr="00BA74FF">
        <w:rPr>
          <w:rFonts w:ascii="Arial" w:hAnsi="Arial" w:cs="Arial"/>
          <w:sz w:val="22"/>
          <w:szCs w:val="22"/>
        </w:rPr>
        <w:t>V případě zjištěn</w:t>
      </w:r>
      <w:r>
        <w:rPr>
          <w:rFonts w:ascii="Arial" w:hAnsi="Arial" w:cs="Arial"/>
          <w:sz w:val="22"/>
          <w:szCs w:val="22"/>
        </w:rPr>
        <w:t>í</w:t>
      </w:r>
      <w:r w:rsidRPr="00BA74FF">
        <w:rPr>
          <w:rFonts w:ascii="Arial" w:hAnsi="Arial" w:cs="Arial"/>
          <w:sz w:val="22"/>
          <w:szCs w:val="22"/>
        </w:rPr>
        <w:t xml:space="preserve"> rozdílu mezi listinnou podobou a elektronickou podobou platí vždy údaje v listinné podobě znaleckého posudku</w:t>
      </w:r>
      <w:r>
        <w:rPr>
          <w:rFonts w:ascii="Arial" w:hAnsi="Arial" w:cs="Arial"/>
          <w:sz w:val="22"/>
          <w:szCs w:val="22"/>
        </w:rPr>
        <w:t>.</w:t>
      </w:r>
    </w:p>
    <w:p w14:paraId="571A8341" w14:textId="77777777" w:rsidR="00887BA1" w:rsidRDefault="00887BA1" w:rsidP="00887BA1">
      <w:pPr>
        <w:jc w:val="both"/>
        <w:rPr>
          <w:rFonts w:ascii="Arial" w:hAnsi="Arial" w:cs="Arial"/>
          <w:sz w:val="22"/>
          <w:szCs w:val="22"/>
        </w:rPr>
      </w:pPr>
      <w:r>
        <w:rPr>
          <w:rFonts w:ascii="Arial" w:hAnsi="Arial" w:cs="Arial"/>
          <w:sz w:val="22"/>
          <w:szCs w:val="22"/>
        </w:rPr>
        <w:t>Zadavatel na základě smluvního ujednání (zpravidla v objednávce) požaduje, aby součástí podaného znaleckého posudku byly vedle závazných částí dle zákona č. 254/2019 Sb.  a aktuálně platných prováděcích vyhlášek tyto doložky a prohlášení:</w:t>
      </w:r>
    </w:p>
    <w:p w14:paraId="2F2A3B57" w14:textId="77777777" w:rsidR="00887BA1" w:rsidRPr="00BE39DA" w:rsidRDefault="00887BA1" w:rsidP="00BA5848">
      <w:pPr>
        <w:pStyle w:val="Odstavecseseznamem"/>
        <w:numPr>
          <w:ilvl w:val="0"/>
          <w:numId w:val="29"/>
        </w:numPr>
        <w:jc w:val="both"/>
        <w:rPr>
          <w:rFonts w:ascii="Arial" w:hAnsi="Arial" w:cs="Arial"/>
          <w:sz w:val="22"/>
          <w:szCs w:val="22"/>
        </w:rPr>
      </w:pPr>
      <w:r w:rsidRPr="008D2CE6">
        <w:rPr>
          <w:rFonts w:ascii="Arial" w:hAnsi="Arial" w:cs="Arial"/>
          <w:bCs/>
          <w:sz w:val="22"/>
          <w:szCs w:val="22"/>
        </w:rPr>
        <w:t>Prohlášení o nepodjatosti ve smyslu § 18 zákona č. 254/2019 Sb.</w:t>
      </w:r>
      <w:r>
        <w:rPr>
          <w:rFonts w:ascii="Arial" w:hAnsi="Arial" w:cs="Arial"/>
          <w:bCs/>
          <w:sz w:val="22"/>
          <w:szCs w:val="22"/>
        </w:rPr>
        <w:t>,</w:t>
      </w:r>
      <w:r w:rsidRPr="00F920A1">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 platném znění</w:t>
      </w:r>
      <w:r>
        <w:rPr>
          <w:rFonts w:ascii="Arial" w:hAnsi="Arial" w:cs="Arial"/>
          <w:sz w:val="22"/>
          <w:szCs w:val="22"/>
        </w:rPr>
        <w:t>,</w:t>
      </w:r>
      <w:r w:rsidRPr="008D2CE6">
        <w:rPr>
          <w:rFonts w:ascii="Arial" w:hAnsi="Arial" w:cs="Arial"/>
          <w:bCs/>
          <w:sz w:val="22"/>
          <w:szCs w:val="22"/>
        </w:rPr>
        <w:t xml:space="preserve"> </w:t>
      </w:r>
      <w:r>
        <w:rPr>
          <w:rFonts w:ascii="Arial" w:hAnsi="Arial" w:cs="Arial"/>
          <w:bCs/>
          <w:sz w:val="22"/>
          <w:szCs w:val="22"/>
        </w:rPr>
        <w:t>v tomto doporučeném znění:</w:t>
      </w:r>
    </w:p>
    <w:p w14:paraId="02335393" w14:textId="77777777" w:rsidR="00887BA1" w:rsidRPr="00213FF6" w:rsidRDefault="00887BA1" w:rsidP="00887BA1">
      <w:pPr>
        <w:pStyle w:val="Odstavecseseznamem"/>
        <w:ind w:left="360"/>
        <w:jc w:val="both"/>
        <w:rPr>
          <w:rFonts w:ascii="Arial" w:hAnsi="Arial" w:cs="Arial"/>
          <w:bCs/>
          <w:i/>
          <w:iCs/>
          <w:sz w:val="22"/>
          <w:szCs w:val="22"/>
        </w:rPr>
      </w:pPr>
      <w:r w:rsidRPr="00213FF6">
        <w:rPr>
          <w:rFonts w:ascii="Arial" w:hAnsi="Arial" w:cs="Arial"/>
          <w:bCs/>
          <w:i/>
          <w:iCs/>
          <w:sz w:val="22"/>
          <w:szCs w:val="22"/>
        </w:rPr>
        <w:t>„Prohlašuji, že ve smyslu § 18 zákona č. 254/2019 Sb. nejsem podjat k věci, účastníkovi řízení nebo jeho zástupci, zadavateli, orgánu veřejné moci, který znalecký posudek zadal nebo provádí řízení nebo při jiném postupu správního orgánu, kde má být znalecký posudek použit.“</w:t>
      </w:r>
    </w:p>
    <w:p w14:paraId="0619CF26" w14:textId="77777777" w:rsidR="00887BA1" w:rsidRPr="009B02B5" w:rsidRDefault="00887BA1" w:rsidP="00BA5848">
      <w:pPr>
        <w:pStyle w:val="Odstavecseseznamem"/>
        <w:numPr>
          <w:ilvl w:val="0"/>
          <w:numId w:val="29"/>
        </w:numPr>
        <w:jc w:val="both"/>
        <w:rPr>
          <w:rFonts w:ascii="Arial" w:hAnsi="Arial" w:cs="Arial"/>
          <w:sz w:val="22"/>
          <w:szCs w:val="22"/>
        </w:rPr>
      </w:pPr>
      <w:r w:rsidRPr="633E0E9E">
        <w:rPr>
          <w:rFonts w:ascii="Arial" w:hAnsi="Arial" w:cs="Arial"/>
          <w:sz w:val="22"/>
          <w:szCs w:val="22"/>
        </w:rPr>
        <w:t>Doložka dle § 127a zákona č. 99/1963 Sb., občanský soudní řád</w:t>
      </w:r>
      <w:r>
        <w:rPr>
          <w:rFonts w:ascii="Arial" w:hAnsi="Arial" w:cs="Arial"/>
          <w:sz w:val="22"/>
          <w:szCs w:val="22"/>
        </w:rPr>
        <w:t>, v platném znění,</w:t>
      </w:r>
      <w:r w:rsidRPr="633E0E9E">
        <w:rPr>
          <w:rFonts w:ascii="Arial" w:hAnsi="Arial" w:cs="Arial"/>
          <w:sz w:val="22"/>
          <w:szCs w:val="22"/>
        </w:rPr>
        <w:t xml:space="preserve"> v tomto doporučeném znění: </w:t>
      </w:r>
      <w:r w:rsidRPr="00213FF6">
        <w:rPr>
          <w:rFonts w:ascii="Arial" w:hAnsi="Arial" w:cs="Arial"/>
          <w:i/>
          <w:iCs/>
          <w:sz w:val="22"/>
          <w:szCs w:val="22"/>
        </w:rPr>
        <w:t>„Prohlašuji, že jsem si dle § 127a zákona č. 99/1963 Sb., občanský soudní řád, ve znění pozdějších předpisů, vědom následků vědomě nepravdivého znaleckého posudku.“</w:t>
      </w:r>
    </w:p>
    <w:p w14:paraId="272CA6BF" w14:textId="77777777" w:rsidR="00887BA1" w:rsidRPr="009B02B5" w:rsidRDefault="00887BA1" w:rsidP="00BA5848">
      <w:pPr>
        <w:pStyle w:val="Odstavecseseznamem"/>
        <w:numPr>
          <w:ilvl w:val="0"/>
          <w:numId w:val="29"/>
        </w:numPr>
        <w:jc w:val="both"/>
        <w:rPr>
          <w:rFonts w:ascii="Arial" w:hAnsi="Arial" w:cs="Arial"/>
          <w:sz w:val="22"/>
          <w:szCs w:val="22"/>
        </w:rPr>
      </w:pPr>
      <w:r>
        <w:rPr>
          <w:rFonts w:ascii="Arial" w:hAnsi="Arial" w:cs="Arial"/>
          <w:sz w:val="22"/>
          <w:szCs w:val="22"/>
        </w:rPr>
        <w:t>Ve zcela výjimečných případech může být požadována objednávkou také doložka dle § 110a z</w:t>
      </w:r>
      <w:r w:rsidRPr="009B02B5">
        <w:rPr>
          <w:rFonts w:ascii="Arial" w:hAnsi="Arial" w:cs="Arial"/>
          <w:sz w:val="22"/>
          <w:szCs w:val="22"/>
        </w:rPr>
        <w:t>ákona č. 141/1961 Sb., trestní řád</w:t>
      </w:r>
      <w:r>
        <w:rPr>
          <w:rFonts w:ascii="Arial" w:hAnsi="Arial" w:cs="Arial"/>
          <w:sz w:val="22"/>
          <w:szCs w:val="22"/>
        </w:rPr>
        <w:t>,</w:t>
      </w:r>
      <w:r w:rsidRPr="009B02B5">
        <w:rPr>
          <w:rFonts w:ascii="Arial" w:hAnsi="Arial" w:cs="Arial"/>
          <w:sz w:val="22"/>
          <w:szCs w:val="22"/>
        </w:rPr>
        <w:t xml:space="preserve"> </w:t>
      </w:r>
      <w:r>
        <w:rPr>
          <w:rFonts w:ascii="Arial" w:hAnsi="Arial" w:cs="Arial"/>
          <w:sz w:val="22"/>
          <w:szCs w:val="22"/>
        </w:rPr>
        <w:t xml:space="preserve">v platném znění, </w:t>
      </w:r>
      <w:r w:rsidRPr="009B02B5">
        <w:rPr>
          <w:rFonts w:ascii="Arial" w:hAnsi="Arial" w:cs="Arial"/>
          <w:sz w:val="22"/>
          <w:szCs w:val="22"/>
        </w:rPr>
        <w:t>v tomto doporučeném znění:</w:t>
      </w:r>
    </w:p>
    <w:p w14:paraId="7705B1DC" w14:textId="77777777" w:rsidR="00887BA1" w:rsidRPr="00213FF6" w:rsidRDefault="00887BA1" w:rsidP="00887BA1">
      <w:pPr>
        <w:ind w:left="360"/>
        <w:jc w:val="both"/>
        <w:rPr>
          <w:rFonts w:ascii="Arial" w:hAnsi="Arial" w:cs="Arial"/>
          <w:i/>
          <w:iCs/>
          <w:sz w:val="22"/>
          <w:szCs w:val="22"/>
        </w:rPr>
      </w:pPr>
      <w:r w:rsidRPr="00213FF6">
        <w:rPr>
          <w:rFonts w:ascii="Arial" w:hAnsi="Arial" w:cs="Arial"/>
          <w:i/>
          <w:iCs/>
          <w:sz w:val="22"/>
          <w:szCs w:val="22"/>
        </w:rPr>
        <w:t xml:space="preserve">„Prohlašuji, že jsem si dle § 110a zákona č. 141/1961 Sb., trestní řád, ve znění pozdějších předpisů, vědom následků vědomě nepravdivého znaleckého posudku.“  </w:t>
      </w:r>
    </w:p>
    <w:p w14:paraId="308536A0" w14:textId="77777777" w:rsidR="00887BA1" w:rsidRPr="003412FC" w:rsidRDefault="00887BA1" w:rsidP="00887BA1">
      <w:pPr>
        <w:pStyle w:val="Odstavecseseznamem"/>
        <w:ind w:left="360"/>
        <w:jc w:val="both"/>
        <w:rPr>
          <w:rFonts w:ascii="Arial" w:hAnsi="Arial" w:cs="Arial"/>
          <w:bCs/>
          <w:sz w:val="22"/>
          <w:szCs w:val="22"/>
        </w:rPr>
      </w:pPr>
      <w:r w:rsidRPr="003412FC">
        <w:rPr>
          <w:rFonts w:ascii="Arial" w:hAnsi="Arial" w:cs="Arial"/>
          <w:bCs/>
          <w:sz w:val="22"/>
          <w:szCs w:val="22"/>
        </w:rPr>
        <w:t>Komentář:</w:t>
      </w:r>
    </w:p>
    <w:p w14:paraId="018D775D" w14:textId="77777777" w:rsidR="00887BA1" w:rsidRDefault="00887BA1" w:rsidP="00887BA1">
      <w:pPr>
        <w:pStyle w:val="Odstavecseseznamem"/>
        <w:ind w:left="360"/>
        <w:jc w:val="both"/>
        <w:rPr>
          <w:rFonts w:ascii="Arial" w:hAnsi="Arial" w:cs="Arial"/>
          <w:bCs/>
          <w:sz w:val="22"/>
          <w:szCs w:val="22"/>
        </w:rPr>
      </w:pPr>
      <w:r w:rsidRPr="003412FC">
        <w:rPr>
          <w:rFonts w:ascii="Arial" w:hAnsi="Arial" w:cs="Arial"/>
          <w:bCs/>
          <w:sz w:val="22"/>
          <w:szCs w:val="22"/>
        </w:rPr>
        <w:t>Důvodem smluvně požadovaných doložek je, aby posudek v případě sporu o ceně mohl být použit jako důkaz u soudu. Posudek s těmito náležitostmi má právní sílu, jako by si ho vyžádal soud.</w:t>
      </w:r>
    </w:p>
    <w:p w14:paraId="2B28D918" w14:textId="77777777" w:rsidR="00887BA1" w:rsidRDefault="00887BA1" w:rsidP="00887BA1">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w:t>
      </w:r>
    </w:p>
    <w:p w14:paraId="591D2AEF"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Způsoby ocenění znaleckými posudky</w:t>
      </w:r>
    </w:p>
    <w:p w14:paraId="4F050786" w14:textId="77777777" w:rsidR="00887BA1" w:rsidRDefault="00887BA1" w:rsidP="00887BA1">
      <w:pPr>
        <w:jc w:val="both"/>
        <w:rPr>
          <w:rFonts w:ascii="Arial" w:hAnsi="Arial" w:cs="Arial"/>
          <w:sz w:val="22"/>
          <w:szCs w:val="22"/>
        </w:rPr>
      </w:pPr>
      <w:r>
        <w:rPr>
          <w:rFonts w:ascii="Arial" w:hAnsi="Arial" w:cs="Arial"/>
          <w:sz w:val="22"/>
          <w:szCs w:val="22"/>
        </w:rPr>
        <w:t>Způsoby ocenění m</w:t>
      </w:r>
      <w:r w:rsidRPr="009242D3">
        <w:rPr>
          <w:rFonts w:ascii="Arial" w:hAnsi="Arial" w:cs="Arial"/>
          <w:sz w:val="22"/>
          <w:szCs w:val="22"/>
        </w:rPr>
        <w:t>usí být souladu s odpovídajícími právními předpisy</w:t>
      </w:r>
      <w:r>
        <w:rPr>
          <w:rFonts w:ascii="Arial" w:hAnsi="Arial" w:cs="Arial"/>
          <w:sz w:val="22"/>
          <w:szCs w:val="22"/>
        </w:rPr>
        <w:t xml:space="preserve"> </w:t>
      </w:r>
      <w:r w:rsidRPr="009242D3">
        <w:rPr>
          <w:rFonts w:ascii="Arial" w:hAnsi="Arial" w:cs="Arial"/>
          <w:sz w:val="22"/>
          <w:szCs w:val="22"/>
        </w:rPr>
        <w:t xml:space="preserve">a s obecně uznávanými postupy a standardy pro oceňování majetku (věcí, práv a jiných majetkových hodnot) adekvátně dle zadání znaleckého posudku. </w:t>
      </w:r>
    </w:p>
    <w:p w14:paraId="0EFE8908" w14:textId="77777777" w:rsidR="00887BA1" w:rsidRDefault="00887BA1" w:rsidP="00887BA1">
      <w:pPr>
        <w:jc w:val="both"/>
        <w:rPr>
          <w:rFonts w:ascii="Arial" w:hAnsi="Arial" w:cs="Arial"/>
          <w:color w:val="FF0000"/>
          <w:sz w:val="22"/>
          <w:szCs w:val="22"/>
        </w:rPr>
      </w:pPr>
    </w:p>
    <w:p w14:paraId="55DBBA37" w14:textId="77777777" w:rsidR="00887BA1" w:rsidRDefault="00887BA1" w:rsidP="00887BA1">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6.1</w:t>
      </w:r>
    </w:p>
    <w:p w14:paraId="6983C6AA"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Způsoby oceňování majetku pro účely restitucí</w:t>
      </w:r>
    </w:p>
    <w:p w14:paraId="7F695D2B" w14:textId="77777777" w:rsidR="00887BA1" w:rsidRPr="00863702" w:rsidRDefault="00887BA1" w:rsidP="00887BA1">
      <w:pPr>
        <w:jc w:val="both"/>
        <w:rPr>
          <w:rFonts w:ascii="Arial" w:hAnsi="Arial" w:cs="Arial"/>
          <w:sz w:val="22"/>
          <w:szCs w:val="22"/>
        </w:rPr>
      </w:pPr>
      <w:r w:rsidRPr="633E0E9E">
        <w:rPr>
          <w:rFonts w:ascii="Arial" w:hAnsi="Arial" w:cs="Arial"/>
          <w:sz w:val="22"/>
          <w:szCs w:val="22"/>
        </w:rPr>
        <w:t>Při oceňování náhrad za nevydané nemovitosti a ocenění vydávaných náhradních věcí nemovitých v rámci zákona o půdě č. 229/1991 Sb. se používá vyhláška Ministerstva financí České republiky č. 182/1988 Sb.</w:t>
      </w:r>
      <w:r>
        <w:rPr>
          <w:rFonts w:ascii="Arial" w:hAnsi="Arial" w:cs="Arial"/>
          <w:sz w:val="22"/>
          <w:szCs w:val="22"/>
        </w:rPr>
        <w:t>,</w:t>
      </w:r>
      <w:r w:rsidRPr="633E0E9E">
        <w:rPr>
          <w:rFonts w:ascii="Arial" w:hAnsi="Arial" w:cs="Arial"/>
          <w:sz w:val="22"/>
          <w:szCs w:val="22"/>
        </w:rPr>
        <w:t xml:space="preserve"> ve znění vyhlášky č. 316/1990 Sb. </w:t>
      </w:r>
    </w:p>
    <w:p w14:paraId="08282CAA" w14:textId="77777777" w:rsidR="00887BA1" w:rsidRDefault="00887BA1" w:rsidP="00887BA1">
      <w:pPr>
        <w:jc w:val="both"/>
        <w:rPr>
          <w:rFonts w:ascii="Arial" w:hAnsi="Arial" w:cs="Arial"/>
          <w:sz w:val="22"/>
          <w:szCs w:val="22"/>
        </w:rPr>
      </w:pPr>
      <w:r w:rsidRPr="00863702">
        <w:rPr>
          <w:rFonts w:ascii="Arial" w:hAnsi="Arial" w:cs="Arial"/>
          <w:sz w:val="22"/>
          <w:szCs w:val="22"/>
        </w:rPr>
        <w:t>Tyto oceňovací úkony jsou specifické tím, že oceňovací předpis se nepoužívá mechanicky</w:t>
      </w:r>
      <w:r>
        <w:rPr>
          <w:rFonts w:ascii="Arial" w:hAnsi="Arial" w:cs="Arial"/>
          <w:sz w:val="22"/>
          <w:szCs w:val="22"/>
        </w:rPr>
        <w:t>,</w:t>
      </w:r>
      <w:r w:rsidRPr="00863702">
        <w:rPr>
          <w:rFonts w:ascii="Arial" w:hAnsi="Arial" w:cs="Arial"/>
          <w:sz w:val="22"/>
          <w:szCs w:val="22"/>
        </w:rPr>
        <w:t xml:space="preserve"> a</w:t>
      </w:r>
      <w:r>
        <w:rPr>
          <w:rFonts w:ascii="Arial" w:hAnsi="Arial" w:cs="Arial"/>
          <w:sz w:val="22"/>
          <w:szCs w:val="22"/>
        </w:rPr>
        <w:t>le</w:t>
      </w:r>
      <w:r w:rsidRPr="00863702">
        <w:rPr>
          <w:rFonts w:ascii="Arial" w:hAnsi="Arial" w:cs="Arial"/>
          <w:sz w:val="22"/>
          <w:szCs w:val="22"/>
        </w:rPr>
        <w:t xml:space="preserve"> podřizuje se individuální logice každého </w:t>
      </w:r>
      <w:r>
        <w:rPr>
          <w:rFonts w:ascii="Arial" w:hAnsi="Arial" w:cs="Arial"/>
          <w:sz w:val="22"/>
          <w:szCs w:val="22"/>
        </w:rPr>
        <w:t xml:space="preserve">oceňovacího </w:t>
      </w:r>
      <w:r w:rsidRPr="00863702">
        <w:rPr>
          <w:rFonts w:ascii="Arial" w:hAnsi="Arial" w:cs="Arial"/>
          <w:sz w:val="22"/>
          <w:szCs w:val="22"/>
        </w:rPr>
        <w:t xml:space="preserve">případu ve smyslu účelu zákona č. 229/1991 Sb. </w:t>
      </w:r>
    </w:p>
    <w:p w14:paraId="08463AEC" w14:textId="77777777" w:rsidR="00887BA1" w:rsidRPr="00863702" w:rsidRDefault="00887BA1" w:rsidP="00887BA1">
      <w:pPr>
        <w:jc w:val="both"/>
        <w:rPr>
          <w:rFonts w:ascii="Arial" w:hAnsi="Arial" w:cs="Arial"/>
          <w:sz w:val="22"/>
          <w:szCs w:val="22"/>
        </w:rPr>
      </w:pPr>
      <w:r w:rsidRPr="00863702">
        <w:rPr>
          <w:rFonts w:ascii="Arial" w:hAnsi="Arial" w:cs="Arial"/>
          <w:sz w:val="22"/>
          <w:szCs w:val="22"/>
        </w:rPr>
        <w:t xml:space="preserve">Náhrada za nevydané věci nemovité má zobrazovat to, co skutečně oprávněná osoba pozbyla, tedy ve stavu </w:t>
      </w:r>
      <w:r>
        <w:rPr>
          <w:rFonts w:ascii="Arial" w:hAnsi="Arial" w:cs="Arial"/>
          <w:sz w:val="22"/>
          <w:szCs w:val="22"/>
        </w:rPr>
        <w:t>oceňované věci nemovité</w:t>
      </w:r>
      <w:r w:rsidRPr="00863702">
        <w:rPr>
          <w:rFonts w:ascii="Arial" w:hAnsi="Arial" w:cs="Arial"/>
          <w:sz w:val="22"/>
          <w:szCs w:val="22"/>
        </w:rPr>
        <w:t xml:space="preserve"> k datu, kdy věc nemovitá přešla na stát. Oceňuje se v cenách platných ke dni 24.</w:t>
      </w:r>
      <w:r>
        <w:rPr>
          <w:rFonts w:ascii="Arial" w:hAnsi="Arial" w:cs="Arial"/>
          <w:sz w:val="22"/>
          <w:szCs w:val="22"/>
        </w:rPr>
        <w:t xml:space="preserve"> </w:t>
      </w:r>
      <w:r w:rsidRPr="00863702">
        <w:rPr>
          <w:rFonts w:ascii="Arial" w:hAnsi="Arial" w:cs="Arial"/>
          <w:sz w:val="22"/>
          <w:szCs w:val="22"/>
        </w:rPr>
        <w:t>června</w:t>
      </w:r>
      <w:r>
        <w:rPr>
          <w:rFonts w:ascii="Arial" w:hAnsi="Arial" w:cs="Arial"/>
          <w:sz w:val="22"/>
          <w:szCs w:val="22"/>
        </w:rPr>
        <w:t xml:space="preserve"> </w:t>
      </w:r>
      <w:r w:rsidRPr="00863702">
        <w:rPr>
          <w:rFonts w:ascii="Arial" w:hAnsi="Arial" w:cs="Arial"/>
          <w:sz w:val="22"/>
          <w:szCs w:val="22"/>
        </w:rPr>
        <w:t>1991</w:t>
      </w:r>
      <w:r>
        <w:rPr>
          <w:rFonts w:ascii="Arial" w:hAnsi="Arial" w:cs="Arial"/>
          <w:sz w:val="22"/>
          <w:szCs w:val="22"/>
        </w:rPr>
        <w:t>,</w:t>
      </w:r>
      <w:r w:rsidRPr="00863702">
        <w:rPr>
          <w:rFonts w:ascii="Arial" w:hAnsi="Arial" w:cs="Arial"/>
          <w:sz w:val="22"/>
          <w:szCs w:val="22"/>
        </w:rPr>
        <w:t xml:space="preserve"> podle vyhlášky č. 182/1988 Sb.</w:t>
      </w:r>
      <w:r>
        <w:rPr>
          <w:rFonts w:ascii="Arial" w:hAnsi="Arial" w:cs="Arial"/>
          <w:sz w:val="22"/>
          <w:szCs w:val="22"/>
        </w:rPr>
        <w:t>,</w:t>
      </w:r>
      <w:r w:rsidRPr="00863702">
        <w:rPr>
          <w:rFonts w:ascii="Arial" w:hAnsi="Arial" w:cs="Arial"/>
          <w:sz w:val="22"/>
          <w:szCs w:val="22"/>
        </w:rPr>
        <w:t xml:space="preserve"> ve znění vyhlášky č. 316/1990 Sb. </w:t>
      </w:r>
    </w:p>
    <w:p w14:paraId="094F15F4" w14:textId="77777777" w:rsidR="00887BA1" w:rsidRPr="00863702" w:rsidRDefault="00887BA1" w:rsidP="00887BA1">
      <w:pPr>
        <w:jc w:val="both"/>
        <w:rPr>
          <w:rFonts w:ascii="Arial" w:hAnsi="Arial" w:cs="Arial"/>
          <w:sz w:val="22"/>
          <w:szCs w:val="22"/>
        </w:rPr>
      </w:pPr>
      <w:r w:rsidRPr="00863702">
        <w:rPr>
          <w:rFonts w:ascii="Arial" w:hAnsi="Arial" w:cs="Arial"/>
          <w:sz w:val="22"/>
          <w:szCs w:val="22"/>
        </w:rPr>
        <w:t>Ocenění vydávané náhradní věci nemovité má zobrazovat stav</w:t>
      </w:r>
      <w:r>
        <w:rPr>
          <w:rFonts w:ascii="Arial" w:hAnsi="Arial" w:cs="Arial"/>
          <w:sz w:val="22"/>
          <w:szCs w:val="22"/>
        </w:rPr>
        <w:t xml:space="preserve"> věci nemovité </w:t>
      </w:r>
      <w:r w:rsidRPr="00863702">
        <w:rPr>
          <w:rFonts w:ascii="Arial" w:hAnsi="Arial" w:cs="Arial"/>
          <w:sz w:val="22"/>
          <w:szCs w:val="22"/>
        </w:rPr>
        <w:t>ke dni, kdy na oprávněnou osobu bude převedena náhradní věc nemovitá v cenách platných ke dni 24.</w:t>
      </w:r>
      <w:r>
        <w:rPr>
          <w:rFonts w:ascii="Arial" w:hAnsi="Arial" w:cs="Arial"/>
          <w:sz w:val="22"/>
          <w:szCs w:val="22"/>
        </w:rPr>
        <w:t xml:space="preserve"> </w:t>
      </w:r>
      <w:r w:rsidRPr="00863702">
        <w:rPr>
          <w:rFonts w:ascii="Arial" w:hAnsi="Arial" w:cs="Arial"/>
          <w:sz w:val="22"/>
          <w:szCs w:val="22"/>
        </w:rPr>
        <w:t>června 1991 podle vyhlášky č. 182/1988 Sb.</w:t>
      </w:r>
      <w:r>
        <w:rPr>
          <w:rFonts w:ascii="Arial" w:hAnsi="Arial" w:cs="Arial"/>
          <w:sz w:val="22"/>
          <w:szCs w:val="22"/>
        </w:rPr>
        <w:t>,</w:t>
      </w:r>
      <w:r w:rsidRPr="00863702">
        <w:rPr>
          <w:rFonts w:ascii="Arial" w:hAnsi="Arial" w:cs="Arial"/>
          <w:sz w:val="22"/>
          <w:szCs w:val="22"/>
        </w:rPr>
        <w:t xml:space="preserve"> ve znění vyhlášky č. 316/1990 Sb., přičemž </w:t>
      </w:r>
      <w:r w:rsidRPr="00863702">
        <w:rPr>
          <w:rFonts w:ascii="Arial" w:hAnsi="Arial" w:cs="Arial"/>
          <w:sz w:val="22"/>
          <w:szCs w:val="22"/>
        </w:rPr>
        <w:lastRenderedPageBreak/>
        <w:t>pozemky určené schválenou územně plánovací dokumentací k zastavění budou oceněn</w:t>
      </w:r>
      <w:r>
        <w:rPr>
          <w:rFonts w:ascii="Arial" w:hAnsi="Arial" w:cs="Arial"/>
          <w:sz w:val="22"/>
          <w:szCs w:val="22"/>
        </w:rPr>
        <w:t>y</w:t>
      </w:r>
      <w:r w:rsidRPr="00863702">
        <w:rPr>
          <w:rFonts w:ascii="Arial" w:hAnsi="Arial" w:cs="Arial"/>
          <w:sz w:val="22"/>
          <w:szCs w:val="22"/>
        </w:rPr>
        <w:t xml:space="preserve"> jako stavební. Ustanovení § 6 vyhlášky č. 85/1976 Sb., o podrobnější úpravě územního řízení a stavebního řádu, ve znění pozdějších předpisů</w:t>
      </w:r>
      <w:r>
        <w:rPr>
          <w:rFonts w:ascii="Arial" w:hAnsi="Arial" w:cs="Arial"/>
          <w:sz w:val="22"/>
          <w:szCs w:val="22"/>
        </w:rPr>
        <w:t>,</w:t>
      </w:r>
      <w:r w:rsidRPr="00863702">
        <w:rPr>
          <w:rFonts w:ascii="Arial" w:hAnsi="Arial" w:cs="Arial"/>
          <w:sz w:val="22"/>
          <w:szCs w:val="22"/>
        </w:rPr>
        <w:t xml:space="preserve"> se nepoužijí (§ 11a odst. 13 zákona č. 229/1991 Sb.) </w:t>
      </w:r>
    </w:p>
    <w:p w14:paraId="3A09D72E" w14:textId="77777777" w:rsidR="00887BA1" w:rsidRPr="00863702" w:rsidRDefault="00887BA1" w:rsidP="00887BA1">
      <w:pPr>
        <w:jc w:val="both"/>
        <w:rPr>
          <w:rFonts w:ascii="Arial" w:hAnsi="Arial" w:cs="Arial"/>
          <w:sz w:val="22"/>
          <w:szCs w:val="22"/>
        </w:rPr>
      </w:pPr>
      <w:r w:rsidRPr="00863702">
        <w:rPr>
          <w:rFonts w:ascii="Arial" w:hAnsi="Arial" w:cs="Arial"/>
          <w:sz w:val="22"/>
          <w:szCs w:val="22"/>
        </w:rPr>
        <w:t>Vyhláška</w:t>
      </w:r>
      <w:r>
        <w:rPr>
          <w:rFonts w:ascii="Arial" w:hAnsi="Arial" w:cs="Arial"/>
          <w:sz w:val="22"/>
          <w:szCs w:val="22"/>
        </w:rPr>
        <w:t xml:space="preserve"> </w:t>
      </w:r>
      <w:r w:rsidRPr="00863702">
        <w:rPr>
          <w:rFonts w:ascii="Arial" w:hAnsi="Arial" w:cs="Arial"/>
          <w:sz w:val="22"/>
          <w:szCs w:val="22"/>
        </w:rPr>
        <w:t>č. 182/1988 Sb.</w:t>
      </w:r>
      <w:r>
        <w:rPr>
          <w:rFonts w:ascii="Arial" w:hAnsi="Arial" w:cs="Arial"/>
          <w:sz w:val="22"/>
          <w:szCs w:val="22"/>
        </w:rPr>
        <w:t>,</w:t>
      </w:r>
      <w:r w:rsidRPr="00863702">
        <w:rPr>
          <w:rFonts w:ascii="Arial" w:hAnsi="Arial" w:cs="Arial"/>
          <w:sz w:val="22"/>
          <w:szCs w:val="22"/>
        </w:rPr>
        <w:t xml:space="preserve"> ve znění vyhlášky č. 316/1990 Sb.</w:t>
      </w:r>
      <w:r>
        <w:rPr>
          <w:rFonts w:ascii="Arial" w:hAnsi="Arial" w:cs="Arial"/>
          <w:sz w:val="22"/>
          <w:szCs w:val="22"/>
        </w:rPr>
        <w:t>,</w:t>
      </w:r>
      <w:r w:rsidRPr="00863702">
        <w:rPr>
          <w:rFonts w:ascii="Arial" w:hAnsi="Arial" w:cs="Arial"/>
          <w:sz w:val="22"/>
          <w:szCs w:val="22"/>
        </w:rPr>
        <w:t xml:space="preserve"> nemá ustanovení o zaokrouhlování, proto se výsledek ocenění nemůže zaokrouhl</w:t>
      </w:r>
      <w:r>
        <w:rPr>
          <w:rFonts w:ascii="Arial" w:hAnsi="Arial" w:cs="Arial"/>
          <w:sz w:val="22"/>
          <w:szCs w:val="22"/>
        </w:rPr>
        <w:t>ovat</w:t>
      </w:r>
      <w:r w:rsidRPr="00863702">
        <w:rPr>
          <w:rFonts w:ascii="Arial" w:hAnsi="Arial" w:cs="Arial"/>
          <w:sz w:val="22"/>
          <w:szCs w:val="22"/>
        </w:rPr>
        <w:t xml:space="preserve">. </w:t>
      </w:r>
    </w:p>
    <w:p w14:paraId="2690D9A0" w14:textId="77777777" w:rsidR="00887BA1" w:rsidRDefault="00887BA1" w:rsidP="00887BA1">
      <w:pPr>
        <w:jc w:val="both"/>
        <w:rPr>
          <w:rFonts w:ascii="Arial" w:hAnsi="Arial" w:cs="Arial"/>
          <w:sz w:val="22"/>
          <w:szCs w:val="22"/>
        </w:rPr>
      </w:pPr>
      <w:r w:rsidRPr="00863702">
        <w:rPr>
          <w:rFonts w:ascii="Arial" w:hAnsi="Arial" w:cs="Arial"/>
          <w:sz w:val="22"/>
          <w:szCs w:val="22"/>
        </w:rPr>
        <w:t>Vyhláška č. 182/1988 Sb.</w:t>
      </w:r>
      <w:r>
        <w:rPr>
          <w:rFonts w:ascii="Arial" w:hAnsi="Arial" w:cs="Arial"/>
          <w:sz w:val="22"/>
          <w:szCs w:val="22"/>
        </w:rPr>
        <w:t>,</w:t>
      </w:r>
      <w:r w:rsidRPr="00863702">
        <w:rPr>
          <w:rFonts w:ascii="Arial" w:hAnsi="Arial" w:cs="Arial"/>
          <w:sz w:val="22"/>
          <w:szCs w:val="22"/>
        </w:rPr>
        <w:t xml:space="preserve"> ve znění vyhlášky č. 316/1990 Sb.</w:t>
      </w:r>
      <w:r>
        <w:rPr>
          <w:rFonts w:ascii="Arial" w:hAnsi="Arial" w:cs="Arial"/>
          <w:sz w:val="22"/>
          <w:szCs w:val="22"/>
        </w:rPr>
        <w:t>,</w:t>
      </w:r>
      <w:r w:rsidRPr="00863702">
        <w:rPr>
          <w:rFonts w:ascii="Arial" w:hAnsi="Arial" w:cs="Arial"/>
          <w:sz w:val="22"/>
          <w:szCs w:val="22"/>
        </w:rPr>
        <w:t xml:space="preserve"> stanovuje ceny v měnové jednotce Kčs, výsledek ocenění musí být proto v měnové jednotce Kčs.</w:t>
      </w:r>
    </w:p>
    <w:p w14:paraId="1DF9A7C4" w14:textId="77777777" w:rsidR="00887BA1" w:rsidRPr="00863702" w:rsidRDefault="00887BA1" w:rsidP="00887BA1">
      <w:pPr>
        <w:jc w:val="both"/>
        <w:rPr>
          <w:rFonts w:ascii="Arial" w:hAnsi="Arial" w:cs="Arial"/>
          <w:sz w:val="22"/>
          <w:szCs w:val="22"/>
        </w:rPr>
      </w:pPr>
      <w:r w:rsidRPr="00863702">
        <w:rPr>
          <w:rFonts w:ascii="Arial" w:hAnsi="Arial" w:cs="Arial"/>
          <w:sz w:val="22"/>
          <w:szCs w:val="22"/>
        </w:rPr>
        <w:t>Každou aplikaci</w:t>
      </w:r>
      <w:r>
        <w:rPr>
          <w:rFonts w:ascii="Arial" w:hAnsi="Arial" w:cs="Arial"/>
          <w:sz w:val="22"/>
          <w:szCs w:val="22"/>
        </w:rPr>
        <w:t xml:space="preserve"> judikátu při určení náhrad </w:t>
      </w:r>
      <w:r w:rsidRPr="00863702">
        <w:rPr>
          <w:rFonts w:ascii="Arial" w:hAnsi="Arial" w:cs="Arial"/>
          <w:sz w:val="22"/>
          <w:szCs w:val="22"/>
        </w:rPr>
        <w:t>považuje SPÚ za otázku právní a nikoliv znaleckou, proto s tím musí předem souhlasit objednatel.</w:t>
      </w:r>
      <w:r>
        <w:rPr>
          <w:rFonts w:ascii="Arial" w:hAnsi="Arial" w:cs="Arial"/>
          <w:sz w:val="22"/>
          <w:szCs w:val="22"/>
        </w:rPr>
        <w:t xml:space="preserve"> Může to být konkretizováno již v objednávce. Zhotovitel znaleckého posudku postupuje přesně podle zadání znaleckého posudku.</w:t>
      </w:r>
    </w:p>
    <w:p w14:paraId="0DA5DF7A" w14:textId="77777777" w:rsidR="00887BA1" w:rsidRPr="00BF0874" w:rsidRDefault="00887BA1" w:rsidP="00887BA1">
      <w:pPr>
        <w:ind w:left="708"/>
        <w:jc w:val="both"/>
        <w:rPr>
          <w:rFonts w:ascii="Arial" w:hAnsi="Arial" w:cs="Arial"/>
          <w:sz w:val="22"/>
          <w:szCs w:val="22"/>
        </w:rPr>
      </w:pPr>
    </w:p>
    <w:p w14:paraId="2F7AF38F" w14:textId="77777777" w:rsidR="00887BA1" w:rsidRDefault="00887BA1" w:rsidP="00887BA1">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p>
    <w:p w14:paraId="1ADE7D2F" w14:textId="77777777" w:rsidR="00887BA1" w:rsidRPr="0068142A" w:rsidRDefault="00887BA1" w:rsidP="00887BA1">
      <w:pPr>
        <w:pStyle w:val="Odstavecseseznamem"/>
        <w:ind w:left="0"/>
        <w:jc w:val="center"/>
        <w:rPr>
          <w:rFonts w:ascii="Arial" w:hAnsi="Arial" w:cs="Arial"/>
          <w:b/>
          <w:bCs/>
          <w:sz w:val="22"/>
          <w:szCs w:val="22"/>
        </w:rPr>
      </w:pPr>
      <w:r w:rsidRPr="0068142A">
        <w:rPr>
          <w:rFonts w:ascii="Arial" w:hAnsi="Arial" w:cs="Arial"/>
          <w:b/>
          <w:bCs/>
          <w:sz w:val="22"/>
          <w:szCs w:val="22"/>
        </w:rPr>
        <w:t>Způsoby</w:t>
      </w:r>
      <w:r>
        <w:rPr>
          <w:rFonts w:ascii="Arial" w:hAnsi="Arial" w:cs="Arial"/>
          <w:b/>
          <w:bCs/>
          <w:sz w:val="22"/>
          <w:szCs w:val="22"/>
        </w:rPr>
        <w:t xml:space="preserve"> oceňování </w:t>
      </w:r>
      <w:r w:rsidRPr="0068142A">
        <w:rPr>
          <w:rFonts w:ascii="Arial" w:hAnsi="Arial" w:cs="Arial"/>
          <w:b/>
          <w:bCs/>
          <w:sz w:val="22"/>
          <w:szCs w:val="22"/>
        </w:rPr>
        <w:t xml:space="preserve">podle </w:t>
      </w:r>
      <w:r>
        <w:rPr>
          <w:rFonts w:ascii="Arial" w:hAnsi="Arial" w:cs="Arial"/>
          <w:b/>
          <w:bCs/>
          <w:sz w:val="22"/>
          <w:szCs w:val="22"/>
        </w:rPr>
        <w:t>z</w:t>
      </w:r>
      <w:r w:rsidRPr="0068142A">
        <w:rPr>
          <w:rFonts w:ascii="Arial" w:hAnsi="Arial" w:cs="Arial"/>
          <w:b/>
          <w:bCs/>
          <w:sz w:val="22"/>
          <w:szCs w:val="22"/>
        </w:rPr>
        <w:t>ákona č.</w:t>
      </w:r>
      <w:r>
        <w:rPr>
          <w:rFonts w:ascii="Arial" w:hAnsi="Arial" w:cs="Arial"/>
          <w:b/>
          <w:bCs/>
          <w:sz w:val="22"/>
          <w:szCs w:val="22"/>
        </w:rPr>
        <w:t xml:space="preserve"> </w:t>
      </w:r>
      <w:r w:rsidRPr="0068142A">
        <w:rPr>
          <w:rFonts w:ascii="Arial" w:hAnsi="Arial" w:cs="Arial"/>
          <w:b/>
          <w:bCs/>
          <w:sz w:val="22"/>
          <w:szCs w:val="22"/>
        </w:rPr>
        <w:t>151/1997 Sb</w:t>
      </w:r>
      <w:r>
        <w:rPr>
          <w:rFonts w:ascii="Arial" w:hAnsi="Arial" w:cs="Arial"/>
          <w:b/>
          <w:bCs/>
          <w:sz w:val="22"/>
          <w:szCs w:val="22"/>
        </w:rPr>
        <w:t xml:space="preserve">., a </w:t>
      </w:r>
      <w:r w:rsidRPr="0068142A">
        <w:rPr>
          <w:rFonts w:ascii="Arial" w:hAnsi="Arial" w:cs="Arial"/>
          <w:b/>
          <w:bCs/>
          <w:sz w:val="22"/>
          <w:szCs w:val="22"/>
        </w:rPr>
        <w:t xml:space="preserve">vyhlášky č. 441/2013 Sb. </w:t>
      </w:r>
    </w:p>
    <w:p w14:paraId="64752B72" w14:textId="77777777" w:rsidR="00887BA1" w:rsidRPr="0017350B" w:rsidRDefault="00887BA1" w:rsidP="00887BA1">
      <w:pPr>
        <w:pStyle w:val="Odstavecseseznamem"/>
        <w:ind w:left="0"/>
        <w:jc w:val="both"/>
        <w:rPr>
          <w:rFonts w:ascii="Arial" w:hAnsi="Arial" w:cs="Arial"/>
          <w:sz w:val="22"/>
          <w:szCs w:val="22"/>
        </w:rPr>
      </w:pPr>
      <w:r w:rsidRPr="0017350B">
        <w:rPr>
          <w:rFonts w:ascii="Arial" w:hAnsi="Arial" w:cs="Arial"/>
          <w:sz w:val="22"/>
          <w:szCs w:val="22"/>
        </w:rPr>
        <w:t>Zhotovitel znaleckého posudku musí dle data, ke kterému je ocenění požadováno</w:t>
      </w:r>
      <w:r>
        <w:rPr>
          <w:rFonts w:ascii="Arial" w:hAnsi="Arial" w:cs="Arial"/>
          <w:sz w:val="22"/>
          <w:szCs w:val="22"/>
        </w:rPr>
        <w:t>,</w:t>
      </w:r>
      <w:r w:rsidRPr="0017350B">
        <w:rPr>
          <w:rFonts w:ascii="Arial" w:hAnsi="Arial" w:cs="Arial"/>
          <w:sz w:val="22"/>
          <w:szCs w:val="22"/>
        </w:rPr>
        <w:t xml:space="preserve"> použít adekvátní ustanovení zákona č.</w:t>
      </w:r>
      <w:r>
        <w:rPr>
          <w:rFonts w:ascii="Arial" w:hAnsi="Arial" w:cs="Arial"/>
          <w:sz w:val="22"/>
          <w:szCs w:val="22"/>
        </w:rPr>
        <w:t xml:space="preserve"> </w:t>
      </w:r>
      <w:r w:rsidRPr="0017350B">
        <w:rPr>
          <w:rFonts w:ascii="Arial" w:hAnsi="Arial" w:cs="Arial"/>
          <w:sz w:val="22"/>
          <w:szCs w:val="22"/>
        </w:rPr>
        <w:t xml:space="preserve">151/1997 Sb. (dále </w:t>
      </w:r>
      <w:r>
        <w:rPr>
          <w:rFonts w:ascii="Arial" w:hAnsi="Arial" w:cs="Arial"/>
          <w:sz w:val="22"/>
          <w:szCs w:val="22"/>
        </w:rPr>
        <w:t>jen „</w:t>
      </w:r>
      <w:r w:rsidRPr="0017350B">
        <w:rPr>
          <w:rFonts w:ascii="Arial" w:hAnsi="Arial" w:cs="Arial"/>
          <w:sz w:val="22"/>
          <w:szCs w:val="22"/>
        </w:rPr>
        <w:t>ZOM</w:t>
      </w:r>
      <w:r>
        <w:rPr>
          <w:rFonts w:ascii="Arial" w:hAnsi="Arial" w:cs="Arial"/>
          <w:sz w:val="22"/>
          <w:szCs w:val="22"/>
        </w:rPr>
        <w:t>“</w:t>
      </w:r>
      <w:r w:rsidRPr="0017350B">
        <w:rPr>
          <w:rFonts w:ascii="Arial" w:hAnsi="Arial" w:cs="Arial"/>
          <w:sz w:val="22"/>
          <w:szCs w:val="22"/>
        </w:rPr>
        <w:t xml:space="preserve">) a </w:t>
      </w:r>
      <w:r>
        <w:rPr>
          <w:rFonts w:ascii="Arial" w:hAnsi="Arial" w:cs="Arial"/>
          <w:sz w:val="22"/>
          <w:szCs w:val="22"/>
        </w:rPr>
        <w:t xml:space="preserve">jeho prováděcí </w:t>
      </w:r>
      <w:r w:rsidRPr="0017350B">
        <w:rPr>
          <w:rFonts w:ascii="Arial" w:hAnsi="Arial" w:cs="Arial"/>
          <w:sz w:val="22"/>
          <w:szCs w:val="22"/>
        </w:rPr>
        <w:t xml:space="preserve">vyhlášky č. 441/2013 Sb. (dále </w:t>
      </w:r>
      <w:r>
        <w:rPr>
          <w:rFonts w:ascii="Arial" w:hAnsi="Arial" w:cs="Arial"/>
          <w:sz w:val="22"/>
          <w:szCs w:val="22"/>
        </w:rPr>
        <w:t>jen „</w:t>
      </w:r>
      <w:r w:rsidRPr="0017350B">
        <w:rPr>
          <w:rFonts w:ascii="Arial" w:hAnsi="Arial" w:cs="Arial"/>
          <w:sz w:val="22"/>
          <w:szCs w:val="22"/>
        </w:rPr>
        <w:t>OV</w:t>
      </w:r>
      <w:r>
        <w:rPr>
          <w:rFonts w:ascii="Arial" w:hAnsi="Arial" w:cs="Arial"/>
          <w:sz w:val="22"/>
          <w:szCs w:val="22"/>
        </w:rPr>
        <w:t>“</w:t>
      </w:r>
      <w:r w:rsidRPr="0017350B">
        <w:rPr>
          <w:rFonts w:ascii="Arial" w:hAnsi="Arial" w:cs="Arial"/>
          <w:sz w:val="22"/>
          <w:szCs w:val="22"/>
        </w:rPr>
        <w:t xml:space="preserve">). </w:t>
      </w:r>
    </w:p>
    <w:p w14:paraId="7E10972B" w14:textId="77777777" w:rsidR="00887BA1" w:rsidRDefault="00887BA1" w:rsidP="00887BA1">
      <w:pPr>
        <w:pStyle w:val="Odstavecseseznamem"/>
        <w:ind w:left="0"/>
        <w:jc w:val="both"/>
        <w:rPr>
          <w:rFonts w:ascii="Arial" w:hAnsi="Arial" w:cs="Arial"/>
          <w:sz w:val="22"/>
          <w:szCs w:val="22"/>
        </w:rPr>
      </w:pPr>
      <w:r w:rsidRPr="00863702">
        <w:rPr>
          <w:rFonts w:ascii="Arial" w:hAnsi="Arial" w:cs="Arial"/>
          <w:color w:val="000000" w:themeColor="text1"/>
          <w:sz w:val="22"/>
          <w:szCs w:val="22"/>
        </w:rPr>
        <w:t xml:space="preserve">SPÚ </w:t>
      </w:r>
      <w:r>
        <w:rPr>
          <w:rFonts w:ascii="Arial" w:hAnsi="Arial" w:cs="Arial"/>
          <w:color w:val="000000" w:themeColor="text1"/>
          <w:sz w:val="22"/>
          <w:szCs w:val="22"/>
        </w:rPr>
        <w:t xml:space="preserve">může </w:t>
      </w:r>
      <w:r w:rsidRPr="00863702">
        <w:rPr>
          <w:rFonts w:ascii="Arial" w:hAnsi="Arial" w:cs="Arial"/>
          <w:color w:val="000000" w:themeColor="text1"/>
          <w:sz w:val="22"/>
          <w:szCs w:val="22"/>
        </w:rPr>
        <w:t>akcept</w:t>
      </w:r>
      <w:r>
        <w:rPr>
          <w:rFonts w:ascii="Arial" w:hAnsi="Arial" w:cs="Arial"/>
          <w:color w:val="000000" w:themeColor="text1"/>
          <w:sz w:val="22"/>
          <w:szCs w:val="22"/>
        </w:rPr>
        <w:t>ovat</w:t>
      </w:r>
      <w:r w:rsidRPr="00863702">
        <w:rPr>
          <w:rFonts w:ascii="Arial" w:hAnsi="Arial" w:cs="Arial"/>
          <w:color w:val="000000" w:themeColor="text1"/>
          <w:sz w:val="22"/>
          <w:szCs w:val="22"/>
        </w:rPr>
        <w:t xml:space="preserve"> při výkladu sporných ustanoven</w:t>
      </w:r>
      <w:r>
        <w:rPr>
          <w:rFonts w:ascii="Arial" w:hAnsi="Arial" w:cs="Arial"/>
          <w:color w:val="000000" w:themeColor="text1"/>
          <w:sz w:val="22"/>
          <w:szCs w:val="22"/>
        </w:rPr>
        <w:t>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ZOM a OV </w:t>
      </w:r>
      <w:r w:rsidRPr="00863702">
        <w:rPr>
          <w:rFonts w:ascii="Arial" w:hAnsi="Arial" w:cs="Arial"/>
          <w:color w:val="000000" w:themeColor="text1"/>
          <w:sz w:val="22"/>
          <w:szCs w:val="22"/>
        </w:rPr>
        <w:t>relevantní</w:t>
      </w:r>
      <w:r>
        <w:rPr>
          <w:rFonts w:ascii="Arial" w:hAnsi="Arial" w:cs="Arial"/>
          <w:color w:val="000000" w:themeColor="text1"/>
          <w:sz w:val="22"/>
          <w:szCs w:val="22"/>
        </w:rPr>
        <w:t xml:space="preserve"> judikáty a </w:t>
      </w:r>
      <w:r w:rsidRPr="00863702">
        <w:rPr>
          <w:rFonts w:ascii="Arial" w:hAnsi="Arial" w:cs="Arial"/>
          <w:color w:val="000000" w:themeColor="text1"/>
          <w:sz w:val="22"/>
          <w:szCs w:val="22"/>
        </w:rPr>
        <w:t>komentáře M</w:t>
      </w:r>
      <w:r>
        <w:rPr>
          <w:rFonts w:ascii="Arial" w:hAnsi="Arial" w:cs="Arial"/>
          <w:color w:val="000000" w:themeColor="text1"/>
          <w:sz w:val="22"/>
          <w:szCs w:val="22"/>
        </w:rPr>
        <w:t xml:space="preserve">inisterstva financí (dále jen „MF ČR“). </w:t>
      </w:r>
      <w:r>
        <w:rPr>
          <w:rFonts w:ascii="Arial" w:hAnsi="Arial" w:cs="Arial"/>
          <w:sz w:val="22"/>
          <w:szCs w:val="22"/>
        </w:rPr>
        <w:t>Může to být konkretizováno již v objednávce nebo v průběhu ocenění z podnětu zhotovitele.</w:t>
      </w:r>
    </w:p>
    <w:p w14:paraId="5D8435E5" w14:textId="77777777" w:rsidR="00887BA1" w:rsidRDefault="00887BA1" w:rsidP="00887BA1">
      <w:pPr>
        <w:pStyle w:val="Odstavecseseznamem"/>
        <w:ind w:left="0"/>
        <w:jc w:val="both"/>
        <w:rPr>
          <w:rFonts w:ascii="Arial" w:hAnsi="Arial" w:cs="Arial"/>
          <w:sz w:val="22"/>
          <w:szCs w:val="22"/>
        </w:rPr>
      </w:pPr>
      <w:r>
        <w:rPr>
          <w:rFonts w:ascii="Arial" w:hAnsi="Arial" w:cs="Arial"/>
          <w:sz w:val="22"/>
          <w:szCs w:val="22"/>
        </w:rPr>
        <w:t>MF ČR vydalo k oceňování majetku po 1. lednu 2021 následující komentáře:</w:t>
      </w:r>
    </w:p>
    <w:p w14:paraId="341473F9" w14:textId="77777777" w:rsidR="00887BA1" w:rsidRDefault="00887BA1" w:rsidP="00BA5848">
      <w:pPr>
        <w:pStyle w:val="Odstavecseseznamem"/>
        <w:numPr>
          <w:ilvl w:val="0"/>
          <w:numId w:val="32"/>
        </w:numPr>
        <w:jc w:val="both"/>
        <w:rPr>
          <w:rFonts w:ascii="Arial" w:hAnsi="Arial" w:cs="Arial"/>
          <w:sz w:val="22"/>
          <w:szCs w:val="22"/>
        </w:rPr>
      </w:pPr>
      <w:r>
        <w:rPr>
          <w:rFonts w:ascii="Arial" w:hAnsi="Arial" w:cs="Arial"/>
          <w:sz w:val="22"/>
          <w:szCs w:val="22"/>
        </w:rPr>
        <w:t>Souhrnné stanovisko k problematice oceňování po 1. lednu 2021</w:t>
      </w:r>
    </w:p>
    <w:p w14:paraId="0FB1F2DF" w14:textId="77777777" w:rsidR="00887BA1" w:rsidRDefault="00887BA1" w:rsidP="00BA5848">
      <w:pPr>
        <w:pStyle w:val="Odstavecseseznamem"/>
        <w:numPr>
          <w:ilvl w:val="0"/>
          <w:numId w:val="32"/>
        </w:numPr>
        <w:jc w:val="both"/>
        <w:rPr>
          <w:rFonts w:ascii="Arial" w:hAnsi="Arial" w:cs="Arial"/>
          <w:sz w:val="22"/>
          <w:szCs w:val="22"/>
        </w:rPr>
      </w:pPr>
      <w:r>
        <w:rPr>
          <w:rFonts w:ascii="Arial" w:hAnsi="Arial" w:cs="Arial"/>
          <w:sz w:val="22"/>
          <w:szCs w:val="22"/>
        </w:rPr>
        <w:t>Stanovisko k obvyklé ceně po 1. 1. 2021</w:t>
      </w:r>
    </w:p>
    <w:p w14:paraId="38BF1F91" w14:textId="77777777" w:rsidR="00887BA1" w:rsidRDefault="00887BA1" w:rsidP="00BA5848">
      <w:pPr>
        <w:pStyle w:val="Odstavecseseznamem"/>
        <w:numPr>
          <w:ilvl w:val="0"/>
          <w:numId w:val="32"/>
        </w:numPr>
        <w:jc w:val="both"/>
        <w:rPr>
          <w:rFonts w:ascii="Arial" w:hAnsi="Arial" w:cs="Arial"/>
          <w:sz w:val="22"/>
          <w:szCs w:val="22"/>
        </w:rPr>
      </w:pPr>
      <w:r>
        <w:rPr>
          <w:rFonts w:ascii="Arial" w:hAnsi="Arial" w:cs="Arial"/>
          <w:sz w:val="22"/>
          <w:szCs w:val="22"/>
        </w:rPr>
        <w:t>Stanovisko k problematice tržní hodnoty po 1. lednu 2021</w:t>
      </w:r>
    </w:p>
    <w:p w14:paraId="172ACD41" w14:textId="77777777" w:rsidR="00887BA1" w:rsidRDefault="00887BA1" w:rsidP="00BA5848">
      <w:pPr>
        <w:pStyle w:val="Odstavecseseznamem"/>
        <w:numPr>
          <w:ilvl w:val="0"/>
          <w:numId w:val="32"/>
        </w:numPr>
        <w:jc w:val="both"/>
        <w:rPr>
          <w:rFonts w:ascii="Arial" w:hAnsi="Arial" w:cs="Arial"/>
          <w:sz w:val="22"/>
          <w:szCs w:val="22"/>
        </w:rPr>
      </w:pPr>
      <w:r>
        <w:rPr>
          <w:rFonts w:ascii="Arial" w:hAnsi="Arial" w:cs="Arial"/>
          <w:sz w:val="22"/>
          <w:szCs w:val="22"/>
        </w:rPr>
        <w:t>Stanovisko k ceně zjištěné po 1. 1. 2021</w:t>
      </w:r>
    </w:p>
    <w:p w14:paraId="6010E657" w14:textId="77777777" w:rsidR="00887BA1" w:rsidRDefault="00887BA1" w:rsidP="00BA5848">
      <w:pPr>
        <w:pStyle w:val="Odstavecseseznamem"/>
        <w:numPr>
          <w:ilvl w:val="0"/>
          <w:numId w:val="32"/>
        </w:numPr>
        <w:jc w:val="both"/>
        <w:rPr>
          <w:rFonts w:ascii="Arial" w:hAnsi="Arial" w:cs="Arial"/>
          <w:sz w:val="22"/>
          <w:szCs w:val="22"/>
        </w:rPr>
      </w:pPr>
      <w:r>
        <w:rPr>
          <w:rFonts w:ascii="Arial" w:hAnsi="Arial" w:cs="Arial"/>
          <w:sz w:val="22"/>
          <w:szCs w:val="22"/>
        </w:rPr>
        <w:t>Stanovisko k reprodukční pořizovací ceně po 1. 1. 2021</w:t>
      </w:r>
    </w:p>
    <w:p w14:paraId="03618C7F" w14:textId="77777777" w:rsidR="00887BA1" w:rsidRDefault="00887BA1" w:rsidP="00BA5848">
      <w:pPr>
        <w:pStyle w:val="Odstavecseseznamem"/>
        <w:numPr>
          <w:ilvl w:val="0"/>
          <w:numId w:val="32"/>
        </w:numPr>
        <w:jc w:val="both"/>
        <w:rPr>
          <w:rFonts w:ascii="Arial" w:hAnsi="Arial" w:cs="Arial"/>
          <w:sz w:val="22"/>
          <w:szCs w:val="22"/>
        </w:rPr>
      </w:pPr>
      <w:r>
        <w:rPr>
          <w:rFonts w:ascii="Arial" w:hAnsi="Arial" w:cs="Arial"/>
          <w:sz w:val="22"/>
          <w:szCs w:val="22"/>
        </w:rPr>
        <w:t>Odpovědi na často kladené otázky k DPH při určování cen a hodnot</w:t>
      </w:r>
    </w:p>
    <w:p w14:paraId="5057A566" w14:textId="77777777" w:rsidR="00887BA1" w:rsidRDefault="00887BA1" w:rsidP="00BA5848">
      <w:pPr>
        <w:pStyle w:val="Odstavecseseznamem"/>
        <w:numPr>
          <w:ilvl w:val="0"/>
          <w:numId w:val="32"/>
        </w:numPr>
        <w:jc w:val="both"/>
        <w:rPr>
          <w:rFonts w:ascii="Arial" w:hAnsi="Arial" w:cs="Arial"/>
          <w:sz w:val="22"/>
          <w:szCs w:val="22"/>
        </w:rPr>
      </w:pPr>
      <w:r>
        <w:rPr>
          <w:rFonts w:ascii="Arial" w:hAnsi="Arial" w:cs="Arial"/>
          <w:sz w:val="22"/>
          <w:szCs w:val="22"/>
        </w:rPr>
        <w:t>Stanovisko k problematice oceňování věcných břemen</w:t>
      </w:r>
    </w:p>
    <w:p w14:paraId="4D711BE9" w14:textId="77777777" w:rsidR="00887BA1" w:rsidRDefault="00887BA1" w:rsidP="00BA5848">
      <w:pPr>
        <w:pStyle w:val="Odstavecseseznamem"/>
        <w:numPr>
          <w:ilvl w:val="0"/>
          <w:numId w:val="32"/>
        </w:numPr>
        <w:jc w:val="both"/>
        <w:rPr>
          <w:rFonts w:ascii="Arial" w:hAnsi="Arial" w:cs="Arial"/>
          <w:sz w:val="22"/>
          <w:szCs w:val="22"/>
        </w:rPr>
      </w:pPr>
      <w:r>
        <w:rPr>
          <w:rFonts w:ascii="Arial" w:hAnsi="Arial" w:cs="Arial"/>
          <w:sz w:val="22"/>
          <w:szCs w:val="22"/>
        </w:rPr>
        <w:t>Věcná břemena – otázky a odpovědi</w:t>
      </w:r>
    </w:p>
    <w:p w14:paraId="07489C07" w14:textId="77777777" w:rsidR="00887BA1" w:rsidRDefault="00887BA1" w:rsidP="00887BA1">
      <w:pPr>
        <w:pStyle w:val="Odstavecseseznamem"/>
        <w:ind w:left="0"/>
        <w:jc w:val="both"/>
        <w:rPr>
          <w:rFonts w:ascii="Arial" w:hAnsi="Arial" w:cs="Arial"/>
          <w:sz w:val="22"/>
          <w:szCs w:val="22"/>
        </w:rPr>
      </w:pPr>
      <w:r>
        <w:rPr>
          <w:rFonts w:ascii="Arial" w:hAnsi="Arial" w:cs="Arial"/>
          <w:sz w:val="22"/>
          <w:szCs w:val="22"/>
        </w:rPr>
        <w:t>Tyto komentáře jsou dostupné na:</w:t>
      </w:r>
    </w:p>
    <w:p w14:paraId="07967EFB" w14:textId="77777777" w:rsidR="00887BA1" w:rsidRDefault="009B66E3" w:rsidP="00887BA1">
      <w:pPr>
        <w:pStyle w:val="Odstavecseseznamem"/>
        <w:ind w:left="0"/>
        <w:jc w:val="both"/>
        <w:rPr>
          <w:rFonts w:ascii="Arial" w:hAnsi="Arial" w:cs="Arial"/>
          <w:sz w:val="22"/>
          <w:szCs w:val="22"/>
        </w:rPr>
      </w:pPr>
      <w:hyperlink r:id="rId13" w:history="1">
        <w:r w:rsidR="00887BA1" w:rsidRPr="00213FF6">
          <w:rPr>
            <w:rStyle w:val="Hypertextovodkaz"/>
            <w:rFonts w:ascii="Arial" w:hAnsi="Arial" w:cs="Arial"/>
            <w:sz w:val="22"/>
            <w:szCs w:val="22"/>
          </w:rPr>
          <w:t>https://www.mfcr.cz/cs/verejny-sektor/ocenovani-majetku/komentare-a-stanoviska</w:t>
        </w:r>
      </w:hyperlink>
    </w:p>
    <w:p w14:paraId="33920CC5" w14:textId="77777777" w:rsidR="00887BA1" w:rsidRDefault="00887BA1" w:rsidP="00887BA1">
      <w:pPr>
        <w:pStyle w:val="Odstavecseseznamem"/>
        <w:ind w:left="0"/>
        <w:jc w:val="both"/>
        <w:rPr>
          <w:rFonts w:ascii="Arial" w:hAnsi="Arial" w:cs="Arial"/>
          <w:sz w:val="22"/>
          <w:szCs w:val="22"/>
        </w:rPr>
      </w:pPr>
      <w:r>
        <w:rPr>
          <w:rFonts w:ascii="Arial" w:hAnsi="Arial" w:cs="Arial"/>
          <w:sz w:val="22"/>
          <w:szCs w:val="22"/>
        </w:rPr>
        <w:t>Zadavatel požaduje, aby byla tato stanoviska MF ČR (případně také další nově vydaná stanoviska) ze strany zhotovitele při oceňování majetku respektována.</w:t>
      </w:r>
    </w:p>
    <w:p w14:paraId="0500B424" w14:textId="77777777" w:rsidR="00887BA1" w:rsidRPr="00EF330D" w:rsidRDefault="00887BA1" w:rsidP="00887BA1">
      <w:pPr>
        <w:pStyle w:val="Odstavecseseznamem"/>
        <w:ind w:left="0"/>
        <w:jc w:val="both"/>
        <w:rPr>
          <w:rFonts w:ascii="Arial" w:hAnsi="Arial" w:cs="Arial"/>
          <w:sz w:val="22"/>
          <w:szCs w:val="22"/>
        </w:rPr>
      </w:pPr>
    </w:p>
    <w:p w14:paraId="070B8300" w14:textId="77777777" w:rsidR="00887BA1" w:rsidRDefault="00887BA1" w:rsidP="00887BA1">
      <w:pPr>
        <w:pStyle w:val="Odstavecseseznamem"/>
        <w:ind w:left="0"/>
        <w:jc w:val="both"/>
        <w:rPr>
          <w:rFonts w:ascii="Arial" w:hAnsi="Arial" w:cs="Arial"/>
          <w:sz w:val="22"/>
          <w:szCs w:val="22"/>
        </w:rPr>
      </w:pPr>
      <w:r w:rsidRPr="00A35F12">
        <w:rPr>
          <w:rFonts w:ascii="Arial" w:hAnsi="Arial" w:cs="Arial"/>
          <w:sz w:val="22"/>
          <w:szCs w:val="22"/>
        </w:rPr>
        <w:t>V následujících ustanoveních</w:t>
      </w:r>
      <w:r>
        <w:rPr>
          <w:rFonts w:ascii="Arial" w:hAnsi="Arial" w:cs="Arial"/>
          <w:sz w:val="22"/>
          <w:szCs w:val="22"/>
        </w:rPr>
        <w:t xml:space="preserve"> </w:t>
      </w:r>
      <w:r w:rsidRPr="00A35F12">
        <w:rPr>
          <w:rFonts w:ascii="Arial" w:hAnsi="Arial" w:cs="Arial"/>
          <w:sz w:val="22"/>
          <w:szCs w:val="22"/>
        </w:rPr>
        <w:t xml:space="preserve">“Standardu“ je </w:t>
      </w:r>
      <w:r>
        <w:rPr>
          <w:rFonts w:ascii="Arial" w:hAnsi="Arial" w:cs="Arial"/>
          <w:sz w:val="22"/>
          <w:szCs w:val="22"/>
        </w:rPr>
        <w:t xml:space="preserve">citován </w:t>
      </w:r>
      <w:r w:rsidRPr="00A35F12">
        <w:rPr>
          <w:rFonts w:ascii="Arial" w:hAnsi="Arial" w:cs="Arial"/>
          <w:sz w:val="22"/>
          <w:szCs w:val="22"/>
        </w:rPr>
        <w:t xml:space="preserve">text ZOM </w:t>
      </w:r>
      <w:r>
        <w:rPr>
          <w:rFonts w:ascii="Arial" w:hAnsi="Arial" w:cs="Arial"/>
          <w:sz w:val="22"/>
          <w:szCs w:val="22"/>
        </w:rPr>
        <w:t>a OV (</w:t>
      </w:r>
      <w:r w:rsidRPr="00213FF6">
        <w:rPr>
          <w:rFonts w:ascii="Arial" w:hAnsi="Arial" w:cs="Arial"/>
          <w:i/>
          <w:iCs/>
          <w:sz w:val="22"/>
          <w:szCs w:val="22"/>
        </w:rPr>
        <w:t>kurzivou</w:t>
      </w:r>
      <w:r>
        <w:rPr>
          <w:rFonts w:ascii="Arial" w:hAnsi="Arial" w:cs="Arial"/>
          <w:sz w:val="22"/>
          <w:szCs w:val="22"/>
        </w:rPr>
        <w:t>).</w:t>
      </w:r>
      <w:r w:rsidRPr="00A35F12">
        <w:rPr>
          <w:rFonts w:ascii="Arial" w:hAnsi="Arial" w:cs="Arial"/>
          <w:sz w:val="22"/>
          <w:szCs w:val="22"/>
        </w:rPr>
        <w:t xml:space="preserve"> </w:t>
      </w:r>
    </w:p>
    <w:p w14:paraId="5FAD5A22" w14:textId="77777777" w:rsidR="00887BA1" w:rsidRPr="00A35F12" w:rsidRDefault="00887BA1" w:rsidP="00887BA1">
      <w:pPr>
        <w:pStyle w:val="Odstavecseseznamem"/>
        <w:ind w:left="0"/>
        <w:jc w:val="both"/>
        <w:rPr>
          <w:rFonts w:ascii="Arial" w:hAnsi="Arial" w:cs="Arial"/>
          <w:sz w:val="22"/>
          <w:szCs w:val="22"/>
        </w:rPr>
      </w:pPr>
    </w:p>
    <w:p w14:paraId="1867C0F7" w14:textId="77777777" w:rsidR="00887BA1" w:rsidRDefault="00887BA1" w:rsidP="00887BA1">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6.2.1</w:t>
      </w:r>
    </w:p>
    <w:p w14:paraId="5F628BCF" w14:textId="77777777" w:rsidR="00887BA1" w:rsidRDefault="00887BA1" w:rsidP="00887BA1">
      <w:pPr>
        <w:pStyle w:val="Odstavecseseznamem"/>
        <w:ind w:left="0"/>
        <w:jc w:val="center"/>
        <w:rPr>
          <w:rFonts w:ascii="Arial" w:hAnsi="Arial" w:cs="Arial"/>
          <w:b/>
          <w:bCs/>
          <w:sz w:val="22"/>
          <w:szCs w:val="22"/>
        </w:rPr>
      </w:pPr>
      <w:r w:rsidRPr="00302CA4">
        <w:rPr>
          <w:rFonts w:ascii="Arial" w:hAnsi="Arial" w:cs="Arial"/>
          <w:b/>
          <w:bCs/>
          <w:sz w:val="22"/>
          <w:szCs w:val="22"/>
        </w:rPr>
        <w:t>Cena zjištěná</w:t>
      </w:r>
      <w:r>
        <w:rPr>
          <w:rFonts w:ascii="Arial" w:hAnsi="Arial" w:cs="Arial"/>
          <w:b/>
          <w:bCs/>
          <w:sz w:val="22"/>
          <w:szCs w:val="22"/>
        </w:rPr>
        <w:t xml:space="preserve"> </w:t>
      </w:r>
    </w:p>
    <w:p w14:paraId="629A7A5C"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7 ZOM</w:t>
      </w:r>
    </w:p>
    <w:p w14:paraId="5B55066B"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Cena určená podle tohoto zákona jinak než obvyklá cena, mimořádná cena nebo tržní hodnota je cena zjištěná.</w:t>
      </w:r>
    </w:p>
    <w:p w14:paraId="67E41F65" w14:textId="77777777" w:rsidR="00887BA1" w:rsidRPr="00BA5F91" w:rsidRDefault="00887BA1" w:rsidP="00887BA1">
      <w:pPr>
        <w:pStyle w:val="Odstavecseseznamem"/>
        <w:ind w:left="0"/>
        <w:jc w:val="both"/>
        <w:rPr>
          <w:rFonts w:ascii="Arial" w:hAnsi="Arial" w:cs="Arial"/>
          <w:i/>
          <w:iCs/>
          <w:color w:val="000000" w:themeColor="text1"/>
          <w:sz w:val="22"/>
          <w:szCs w:val="22"/>
        </w:rPr>
      </w:pPr>
      <w:r>
        <w:rPr>
          <w:rFonts w:ascii="Arial" w:hAnsi="Arial" w:cs="Arial"/>
          <w:color w:val="000000" w:themeColor="text1"/>
          <w:sz w:val="22"/>
          <w:szCs w:val="22"/>
        </w:rPr>
        <w:t>C</w:t>
      </w:r>
      <w:r w:rsidRPr="00863702">
        <w:rPr>
          <w:rFonts w:ascii="Arial" w:hAnsi="Arial" w:cs="Arial"/>
          <w:color w:val="000000" w:themeColor="text1"/>
          <w:sz w:val="22"/>
          <w:szCs w:val="22"/>
        </w:rPr>
        <w:t xml:space="preserve">ena </w:t>
      </w:r>
      <w:r>
        <w:rPr>
          <w:rFonts w:ascii="Arial" w:hAnsi="Arial" w:cs="Arial"/>
          <w:color w:val="000000" w:themeColor="text1"/>
          <w:sz w:val="22"/>
          <w:szCs w:val="22"/>
        </w:rPr>
        <w:t>„</w:t>
      </w:r>
      <w:r w:rsidRPr="00863702">
        <w:rPr>
          <w:rFonts w:ascii="Arial" w:hAnsi="Arial" w:cs="Arial"/>
          <w:color w:val="000000" w:themeColor="text1"/>
          <w:sz w:val="22"/>
          <w:szCs w:val="22"/>
        </w:rPr>
        <w:t>zjištěná“ označována někdy jako cena úřední, administrativní, cena dle vyhlášky.</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Při určování ceny zjištěné zhotovitel postupuje striktně podle </w:t>
      </w:r>
      <w:r>
        <w:rPr>
          <w:rFonts w:ascii="Arial" w:hAnsi="Arial" w:cs="Arial"/>
          <w:color w:val="000000" w:themeColor="text1"/>
          <w:sz w:val="22"/>
          <w:szCs w:val="22"/>
        </w:rPr>
        <w:t>ZOM a OV</w:t>
      </w:r>
      <w:r w:rsidRPr="00863702">
        <w:rPr>
          <w:rFonts w:ascii="Arial" w:hAnsi="Arial" w:cs="Arial"/>
          <w:color w:val="000000" w:themeColor="text1"/>
          <w:sz w:val="22"/>
          <w:szCs w:val="22"/>
        </w:rPr>
        <w:t xml:space="preserve"> </w:t>
      </w:r>
      <w:r>
        <w:rPr>
          <w:rFonts w:ascii="Arial" w:hAnsi="Arial" w:cs="Arial"/>
          <w:color w:val="000000" w:themeColor="text1"/>
          <w:sz w:val="22"/>
          <w:szCs w:val="22"/>
        </w:rPr>
        <w:t>a</w:t>
      </w:r>
      <w:r w:rsidRPr="00863702">
        <w:rPr>
          <w:rFonts w:ascii="Arial" w:hAnsi="Arial" w:cs="Arial"/>
          <w:color w:val="000000" w:themeColor="text1"/>
          <w:sz w:val="22"/>
          <w:szCs w:val="22"/>
        </w:rPr>
        <w:t xml:space="preserve"> dle specifikace objednatele. </w:t>
      </w:r>
    </w:p>
    <w:p w14:paraId="35954E71" w14:textId="77777777" w:rsidR="00887BA1" w:rsidRPr="00310E9C" w:rsidRDefault="00887BA1" w:rsidP="00887BA1">
      <w:pPr>
        <w:pStyle w:val="Odstavecseseznamem"/>
        <w:ind w:left="0"/>
        <w:jc w:val="both"/>
        <w:rPr>
          <w:rFonts w:ascii="Arial" w:hAnsi="Arial" w:cs="Arial"/>
          <w:color w:val="000000" w:themeColor="text1"/>
          <w:sz w:val="22"/>
          <w:szCs w:val="22"/>
        </w:rPr>
      </w:pPr>
      <w:r w:rsidRPr="00310E9C">
        <w:rPr>
          <w:rFonts w:ascii="Arial" w:hAnsi="Arial" w:cs="Arial"/>
          <w:color w:val="000000" w:themeColor="text1"/>
          <w:sz w:val="22"/>
          <w:szCs w:val="22"/>
        </w:rPr>
        <w:t xml:space="preserve">Zjištěná cena se určuje závazně jednou veličinou. </w:t>
      </w:r>
    </w:p>
    <w:p w14:paraId="3BEF1C58" w14:textId="77777777" w:rsidR="00887BA1" w:rsidRDefault="00887BA1" w:rsidP="00887BA1">
      <w:pPr>
        <w:pStyle w:val="Odstavecseseznamem"/>
        <w:ind w:left="360"/>
        <w:jc w:val="center"/>
        <w:rPr>
          <w:rFonts w:ascii="Arial" w:hAnsi="Arial" w:cs="Arial"/>
          <w:b/>
          <w:bCs/>
          <w:sz w:val="22"/>
          <w:szCs w:val="22"/>
        </w:rPr>
      </w:pPr>
    </w:p>
    <w:p w14:paraId="5F1F26E5" w14:textId="77777777" w:rsidR="00887BA1" w:rsidRDefault="00887BA1" w:rsidP="00887BA1">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6.2.2</w:t>
      </w:r>
    </w:p>
    <w:p w14:paraId="4924119B" w14:textId="77777777" w:rsidR="00887BA1" w:rsidRDefault="00887BA1" w:rsidP="00887BA1">
      <w:pPr>
        <w:pStyle w:val="Odstavecseseznamem"/>
        <w:ind w:left="0"/>
        <w:jc w:val="center"/>
        <w:rPr>
          <w:rFonts w:ascii="Arial" w:hAnsi="Arial" w:cs="Arial"/>
          <w:b/>
          <w:bCs/>
          <w:sz w:val="22"/>
          <w:szCs w:val="22"/>
        </w:rPr>
      </w:pPr>
      <w:r w:rsidRPr="00781EF1">
        <w:rPr>
          <w:rFonts w:ascii="Arial" w:hAnsi="Arial" w:cs="Arial"/>
          <w:b/>
          <w:bCs/>
          <w:sz w:val="22"/>
          <w:szCs w:val="22"/>
        </w:rPr>
        <w:t>Obvyklá cena</w:t>
      </w:r>
    </w:p>
    <w:p w14:paraId="07C44F2A" w14:textId="77777777" w:rsidR="00887BA1" w:rsidRPr="00964255" w:rsidRDefault="00887BA1" w:rsidP="00887BA1">
      <w:pPr>
        <w:widowControl w:val="0"/>
        <w:autoSpaceDE w:val="0"/>
        <w:autoSpaceDN w:val="0"/>
        <w:adjustRightInd w:val="0"/>
        <w:jc w:val="both"/>
        <w:rPr>
          <w:rFonts w:ascii="Arial" w:hAnsi="Arial" w:cs="Arial"/>
          <w:i/>
          <w:iCs/>
          <w:sz w:val="16"/>
          <w:szCs w:val="16"/>
        </w:rPr>
      </w:pPr>
      <w:r w:rsidRPr="00964255">
        <w:rPr>
          <w:rFonts w:ascii="Arial" w:hAnsi="Arial" w:cs="Arial"/>
          <w:i/>
          <w:iCs/>
          <w:sz w:val="16"/>
          <w:szCs w:val="16"/>
        </w:rPr>
        <w:t>§ 2 odst. 2 ZOM</w:t>
      </w:r>
    </w:p>
    <w:p w14:paraId="111DA84C"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w:t>
      </w:r>
      <w:r w:rsidRPr="002059C9">
        <w:rPr>
          <w:rFonts w:ascii="Arial" w:hAnsi="Arial" w:cs="Arial"/>
          <w:i/>
          <w:iCs/>
          <w:sz w:val="20"/>
          <w:szCs w:val="20"/>
        </w:rPr>
        <w:lastRenderedPageBreak/>
        <w:t xml:space="preserve">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majetku nebo služby a určí se </w:t>
      </w:r>
      <w:r>
        <w:rPr>
          <w:rFonts w:ascii="Arial" w:hAnsi="Arial" w:cs="Arial"/>
          <w:i/>
          <w:iCs/>
          <w:sz w:val="20"/>
          <w:szCs w:val="20"/>
        </w:rPr>
        <w:t xml:space="preserve">porovnáním </w:t>
      </w:r>
      <w:r w:rsidRPr="002059C9">
        <w:rPr>
          <w:rFonts w:ascii="Arial" w:hAnsi="Arial" w:cs="Arial"/>
          <w:i/>
          <w:iCs/>
          <w:sz w:val="20"/>
          <w:szCs w:val="20"/>
        </w:rPr>
        <w:t xml:space="preserve">ze sjednaných cen. </w:t>
      </w:r>
    </w:p>
    <w:p w14:paraId="39CE1B44" w14:textId="77777777" w:rsidR="00887BA1" w:rsidRPr="00863702" w:rsidRDefault="00887BA1" w:rsidP="00887BA1">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Definice obvyklé ceny byla novelou ZOM</w:t>
      </w:r>
      <w:r>
        <w:rPr>
          <w:rFonts w:ascii="Arial" w:hAnsi="Arial" w:cs="Arial"/>
          <w:color w:val="000000" w:themeColor="text1"/>
          <w:sz w:val="22"/>
          <w:szCs w:val="22"/>
        </w:rPr>
        <w:t xml:space="preserve"> (účinnost od 1. 1. 2021)</w:t>
      </w:r>
      <w:r w:rsidRPr="00863702">
        <w:rPr>
          <w:rFonts w:ascii="Arial" w:hAnsi="Arial" w:cs="Arial"/>
          <w:color w:val="000000" w:themeColor="text1"/>
          <w:sz w:val="22"/>
          <w:szCs w:val="22"/>
        </w:rPr>
        <w:t xml:space="preserve"> </w:t>
      </w:r>
      <w:r>
        <w:rPr>
          <w:rFonts w:ascii="Arial" w:hAnsi="Arial" w:cs="Arial"/>
          <w:color w:val="000000" w:themeColor="text1"/>
          <w:sz w:val="22"/>
          <w:szCs w:val="22"/>
        </w:rPr>
        <w:t>změněna</w:t>
      </w:r>
      <w:r w:rsidRPr="00863702">
        <w:rPr>
          <w:rFonts w:ascii="Arial" w:hAnsi="Arial" w:cs="Arial"/>
          <w:color w:val="000000" w:themeColor="text1"/>
          <w:sz w:val="22"/>
          <w:szCs w:val="22"/>
        </w:rPr>
        <w:t>:</w:t>
      </w:r>
      <w:r>
        <w:rPr>
          <w:rFonts w:ascii="Arial" w:hAnsi="Arial" w:cs="Arial"/>
          <w:color w:val="000000" w:themeColor="text1"/>
          <w:sz w:val="22"/>
          <w:szCs w:val="22"/>
        </w:rPr>
        <w:t xml:space="preserve"> </w:t>
      </w:r>
      <w:r w:rsidRPr="00863702">
        <w:rPr>
          <w:rFonts w:ascii="Arial" w:hAnsi="Arial" w:cs="Arial"/>
          <w:color w:val="000000" w:themeColor="text1"/>
          <w:sz w:val="22"/>
          <w:szCs w:val="22"/>
        </w:rPr>
        <w:t>Je upřesněno, že se vztahuje vedle majetku (věcí práv a jiných hodnot) také na oceňování služeb</w:t>
      </w:r>
      <w:r>
        <w:rPr>
          <w:rFonts w:ascii="Arial" w:hAnsi="Arial" w:cs="Arial"/>
          <w:color w:val="000000" w:themeColor="text1"/>
          <w:sz w:val="22"/>
          <w:szCs w:val="22"/>
        </w:rPr>
        <w:t>. Také se uvádí, že</w:t>
      </w:r>
      <w:r w:rsidRPr="00CE1200">
        <w:rPr>
          <w:rFonts w:ascii="Arial" w:hAnsi="Arial" w:cs="Arial"/>
          <w:color w:val="000000" w:themeColor="text1"/>
          <w:sz w:val="22"/>
          <w:szCs w:val="22"/>
        </w:rPr>
        <w:t xml:space="preserve"> se určí ze sjednaných cen porovnáním</w:t>
      </w:r>
      <w:r>
        <w:rPr>
          <w:rFonts w:ascii="Arial" w:hAnsi="Arial" w:cs="Arial"/>
          <w:color w:val="000000" w:themeColor="text1"/>
          <w:sz w:val="22"/>
          <w:szCs w:val="22"/>
        </w:rPr>
        <w:t>.</w:t>
      </w:r>
      <w:r w:rsidRPr="00CE1200">
        <w:rPr>
          <w:rFonts w:ascii="Arial" w:hAnsi="Arial" w:cs="Arial"/>
          <w:color w:val="000000" w:themeColor="text1"/>
          <w:sz w:val="22"/>
          <w:szCs w:val="22"/>
        </w:rPr>
        <w:t xml:space="preserve"> </w:t>
      </w:r>
      <w:r>
        <w:rPr>
          <w:rFonts w:ascii="Arial" w:hAnsi="Arial" w:cs="Arial"/>
          <w:color w:val="000000" w:themeColor="text1"/>
          <w:sz w:val="22"/>
          <w:szCs w:val="22"/>
        </w:rPr>
        <w:t>T</w:t>
      </w:r>
      <w:r w:rsidRPr="00CE1200">
        <w:rPr>
          <w:rFonts w:ascii="Arial" w:hAnsi="Arial" w:cs="Arial"/>
          <w:color w:val="000000" w:themeColor="text1"/>
          <w:sz w:val="22"/>
          <w:szCs w:val="22"/>
        </w:rPr>
        <w:t xml:space="preserve">ím </w:t>
      </w:r>
      <w:r>
        <w:rPr>
          <w:rFonts w:ascii="Arial" w:hAnsi="Arial" w:cs="Arial"/>
          <w:color w:val="000000" w:themeColor="text1"/>
          <w:sz w:val="22"/>
          <w:szCs w:val="22"/>
        </w:rPr>
        <w:t xml:space="preserve">je </w:t>
      </w:r>
      <w:r w:rsidRPr="00CE1200">
        <w:rPr>
          <w:rFonts w:ascii="Arial" w:hAnsi="Arial" w:cs="Arial"/>
          <w:color w:val="000000" w:themeColor="text1"/>
          <w:sz w:val="22"/>
          <w:szCs w:val="22"/>
        </w:rPr>
        <w:t>vyloučena možnost určení obvyklé ceny z nabídkových a poptávkových cen (inzerovaných cen</w:t>
      </w:r>
      <w:r w:rsidRPr="00863702">
        <w:rPr>
          <w:rFonts w:ascii="Arial" w:hAnsi="Arial" w:cs="Arial"/>
          <w:color w:val="000000" w:themeColor="text1"/>
          <w:sz w:val="22"/>
          <w:szCs w:val="22"/>
        </w:rPr>
        <w:t>).</w:t>
      </w:r>
    </w:p>
    <w:p w14:paraId="32F8C743" w14:textId="77777777" w:rsidR="00887BA1" w:rsidRPr="00863702" w:rsidRDefault="00887BA1" w:rsidP="00887BA1">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kontextu </w:t>
      </w:r>
      <w:r>
        <w:rPr>
          <w:rFonts w:ascii="Arial" w:hAnsi="Arial" w:cs="Arial"/>
          <w:color w:val="000000" w:themeColor="text1"/>
          <w:sz w:val="22"/>
          <w:szCs w:val="22"/>
        </w:rPr>
        <w:t xml:space="preserve">podrobností </w:t>
      </w:r>
      <w:r w:rsidRPr="00863702">
        <w:rPr>
          <w:rFonts w:ascii="Arial" w:hAnsi="Arial" w:cs="Arial"/>
          <w:color w:val="000000" w:themeColor="text1"/>
          <w:sz w:val="22"/>
          <w:szCs w:val="22"/>
        </w:rPr>
        <w:t xml:space="preserve">určování obvyklé ceny v OV lze mít za to, že se uvažuje s tzv. přímým porovnáním, to také prvořadě požaduje zadavatel. Při přímém porovnání se cena určuje porovnáním se sjednanými cenami konkrétních srovnatelných předmětů. </w:t>
      </w:r>
    </w:p>
    <w:p w14:paraId="0D011ABA" w14:textId="77777777" w:rsidR="00887BA1" w:rsidRPr="00863702" w:rsidRDefault="00887BA1" w:rsidP="00887BA1">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Vedle přímého porovnání znalecká teorie a praxe používá </w:t>
      </w:r>
      <w:r>
        <w:rPr>
          <w:rFonts w:ascii="Arial" w:hAnsi="Arial" w:cs="Arial"/>
          <w:color w:val="000000" w:themeColor="text1"/>
          <w:sz w:val="22"/>
          <w:szCs w:val="22"/>
        </w:rPr>
        <w:t xml:space="preserve">také </w:t>
      </w:r>
      <w:r w:rsidRPr="00863702">
        <w:rPr>
          <w:rFonts w:ascii="Arial" w:hAnsi="Arial" w:cs="Arial"/>
          <w:color w:val="000000" w:themeColor="text1"/>
          <w:sz w:val="22"/>
          <w:szCs w:val="22"/>
        </w:rPr>
        <w:t>nepřímé porovnání. Protože tzv. nepřímé porovnání OV nezakazuje, lze mít za to, že nepřímé porovnání je možné.</w:t>
      </w:r>
    </w:p>
    <w:p w14:paraId="7E6B0CAF" w14:textId="77777777" w:rsidR="00887BA1" w:rsidRDefault="00887BA1" w:rsidP="00887BA1">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Při nepřímém porovnání se cena určuje porovnáním s cenou, která zobrazuje ceny výběrového souboru (skupiny) srovnatelných předmětů. Může to být například průměrná cena stavebních pozemků podle ČSU v členění dle okresů a velikosti obcí. Nepřímé porovnání je vhodné především jako kontrolní nástroj pro oporu konečného výroku. Zadavatel akceptuje nepřímé porovnání ve výjimečných a zhotovitelem řádně odůvodněných případech. Metoda je vhodná např. pro ocenění </w:t>
      </w:r>
      <w:r>
        <w:rPr>
          <w:rFonts w:ascii="Arial" w:hAnsi="Arial" w:cs="Arial"/>
          <w:color w:val="000000" w:themeColor="text1"/>
          <w:sz w:val="22"/>
          <w:szCs w:val="22"/>
        </w:rPr>
        <w:t xml:space="preserve">stavebních </w:t>
      </w:r>
      <w:r w:rsidRPr="00863702">
        <w:rPr>
          <w:rFonts w:ascii="Arial" w:hAnsi="Arial" w:cs="Arial"/>
          <w:color w:val="000000" w:themeColor="text1"/>
          <w:sz w:val="22"/>
          <w:szCs w:val="22"/>
        </w:rPr>
        <w:t>pozemků s malými výměrami při nedostatku srovnatelných předmětů pro přímé porovnání.</w:t>
      </w:r>
    </w:p>
    <w:p w14:paraId="6BD2A1D6" w14:textId="77777777" w:rsidR="00887BA1" w:rsidRDefault="00887BA1" w:rsidP="00887BA1">
      <w:pPr>
        <w:pStyle w:val="Odstavecseseznamem"/>
        <w:ind w:left="0"/>
        <w:jc w:val="both"/>
        <w:rPr>
          <w:rFonts w:ascii="Arial" w:hAnsi="Arial" w:cs="Arial"/>
          <w:color w:val="000000" w:themeColor="text1"/>
          <w:sz w:val="22"/>
          <w:szCs w:val="22"/>
        </w:rPr>
      </w:pPr>
    </w:p>
    <w:p w14:paraId="0A979026" w14:textId="77777777" w:rsidR="00887BA1" w:rsidRDefault="00887BA1" w:rsidP="00887BA1">
      <w:pPr>
        <w:pStyle w:val="Odstavecseseznamem"/>
        <w:ind w:left="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6.2.3</w:t>
      </w:r>
    </w:p>
    <w:p w14:paraId="7381A997"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Obvyklou cenu nelze určit</w:t>
      </w:r>
    </w:p>
    <w:p w14:paraId="5053F101"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2 odst. 3 ZOM </w:t>
      </w:r>
    </w:p>
    <w:p w14:paraId="3F51839D"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w:t>
      </w:r>
    </w:p>
    <w:p w14:paraId="3532E61E" w14:textId="77777777" w:rsidR="00887BA1" w:rsidRPr="00A35F12" w:rsidRDefault="00887BA1" w:rsidP="00887BA1">
      <w:pPr>
        <w:widowControl w:val="0"/>
        <w:autoSpaceDE w:val="0"/>
        <w:autoSpaceDN w:val="0"/>
        <w:adjustRightInd w:val="0"/>
        <w:jc w:val="both"/>
        <w:rPr>
          <w:rFonts w:ascii="Arial" w:hAnsi="Arial" w:cs="Arial"/>
          <w:sz w:val="22"/>
          <w:szCs w:val="22"/>
        </w:rPr>
      </w:pPr>
      <w:r w:rsidRPr="00863702">
        <w:rPr>
          <w:rFonts w:ascii="Arial" w:hAnsi="Arial" w:cs="Arial"/>
          <w:color w:val="000000" w:themeColor="text1"/>
          <w:sz w:val="22"/>
          <w:szCs w:val="22"/>
        </w:rPr>
        <w:t xml:space="preserve">Dosud </w:t>
      </w:r>
      <w:r>
        <w:rPr>
          <w:rFonts w:ascii="Arial" w:hAnsi="Arial" w:cs="Arial"/>
          <w:color w:val="000000" w:themeColor="text1"/>
          <w:sz w:val="22"/>
          <w:szCs w:val="22"/>
        </w:rPr>
        <w:t>se m</w:t>
      </w:r>
      <w:r w:rsidRPr="00863702">
        <w:rPr>
          <w:rFonts w:ascii="Arial" w:hAnsi="Arial" w:cs="Arial"/>
          <w:color w:val="000000" w:themeColor="text1"/>
          <w:sz w:val="22"/>
          <w:szCs w:val="22"/>
        </w:rPr>
        <w:t>ezi odůvodněné případy považoval</w:t>
      </w:r>
      <w:r>
        <w:rPr>
          <w:rFonts w:ascii="Arial" w:hAnsi="Arial" w:cs="Arial"/>
          <w:color w:val="000000" w:themeColor="text1"/>
          <w:sz w:val="22"/>
          <w:szCs w:val="22"/>
        </w:rPr>
        <w:t>y</w:t>
      </w:r>
      <w:r w:rsidRPr="00863702">
        <w:rPr>
          <w:rFonts w:ascii="Arial" w:hAnsi="Arial" w:cs="Arial"/>
          <w:color w:val="000000" w:themeColor="text1"/>
          <w:sz w:val="22"/>
          <w:szCs w:val="22"/>
        </w:rPr>
        <w:t xml:space="preserve"> zpravidla ty, kdy sjednané ceny za </w:t>
      </w:r>
      <w:r>
        <w:rPr>
          <w:rFonts w:ascii="Arial" w:hAnsi="Arial" w:cs="Arial"/>
          <w:color w:val="000000" w:themeColor="text1"/>
          <w:sz w:val="22"/>
          <w:szCs w:val="22"/>
        </w:rPr>
        <w:t xml:space="preserve">stejné, popřípadě obdobných </w:t>
      </w:r>
      <w:r w:rsidRPr="00863702">
        <w:rPr>
          <w:rFonts w:ascii="Arial" w:hAnsi="Arial" w:cs="Arial"/>
          <w:color w:val="000000" w:themeColor="text1"/>
          <w:sz w:val="22"/>
          <w:szCs w:val="22"/>
        </w:rPr>
        <w:t>předměty nejsou k dispozici, nebo sjednané ceny jsou nevěrohodné, případně byly sjednány jako mimořádné ceny nebo ceny zvláštní obliby. Dle právní úpravy před 1.</w:t>
      </w:r>
      <w:r>
        <w:rPr>
          <w:rFonts w:ascii="Arial" w:hAnsi="Arial" w:cs="Arial"/>
          <w:color w:val="000000" w:themeColor="text1"/>
          <w:sz w:val="22"/>
          <w:szCs w:val="22"/>
        </w:rPr>
        <w:t xml:space="preserve"> </w:t>
      </w:r>
      <w:r w:rsidRPr="00863702">
        <w:rPr>
          <w:rFonts w:ascii="Arial" w:hAnsi="Arial" w:cs="Arial"/>
          <w:color w:val="000000" w:themeColor="text1"/>
          <w:sz w:val="22"/>
          <w:szCs w:val="22"/>
        </w:rPr>
        <w:t>1.</w:t>
      </w:r>
      <w:r>
        <w:rPr>
          <w:rFonts w:ascii="Arial" w:hAnsi="Arial" w:cs="Arial"/>
          <w:color w:val="000000" w:themeColor="text1"/>
          <w:sz w:val="22"/>
          <w:szCs w:val="22"/>
        </w:rPr>
        <w:t xml:space="preserve"> </w:t>
      </w:r>
      <w:r w:rsidRPr="00863702">
        <w:rPr>
          <w:rFonts w:ascii="Arial" w:hAnsi="Arial" w:cs="Arial"/>
          <w:color w:val="000000" w:themeColor="text1"/>
          <w:sz w:val="22"/>
          <w:szCs w:val="22"/>
        </w:rPr>
        <w:t>2021</w:t>
      </w:r>
      <w:r>
        <w:rPr>
          <w:rFonts w:ascii="Arial" w:hAnsi="Arial" w:cs="Arial"/>
          <w:color w:val="000000" w:themeColor="text1"/>
          <w:sz w:val="22"/>
          <w:szCs w:val="22"/>
        </w:rPr>
        <w:t xml:space="preserve">, pokud nešla </w:t>
      </w:r>
      <w:r w:rsidRPr="00863702">
        <w:rPr>
          <w:rFonts w:ascii="Arial" w:hAnsi="Arial" w:cs="Arial"/>
          <w:color w:val="000000" w:themeColor="text1"/>
          <w:sz w:val="22"/>
          <w:szCs w:val="22"/>
        </w:rPr>
        <w:t>určit cena obvyklá</w:t>
      </w:r>
      <w:r>
        <w:rPr>
          <w:rFonts w:ascii="Arial" w:hAnsi="Arial" w:cs="Arial"/>
          <w:color w:val="000000" w:themeColor="text1"/>
          <w:sz w:val="22"/>
          <w:szCs w:val="22"/>
        </w:rPr>
        <w:t>,</w:t>
      </w:r>
      <w:r w:rsidRPr="00863702">
        <w:rPr>
          <w:rFonts w:ascii="Arial" w:hAnsi="Arial" w:cs="Arial"/>
          <w:color w:val="000000" w:themeColor="text1"/>
          <w:sz w:val="22"/>
          <w:szCs w:val="22"/>
        </w:rPr>
        <w:t xml:space="preserve"> určila</w:t>
      </w:r>
      <w:r>
        <w:rPr>
          <w:rFonts w:ascii="Arial" w:hAnsi="Arial" w:cs="Arial"/>
          <w:color w:val="000000" w:themeColor="text1"/>
          <w:sz w:val="22"/>
          <w:szCs w:val="22"/>
        </w:rPr>
        <w:t xml:space="preserve"> </w:t>
      </w:r>
      <w:r w:rsidRPr="00863702">
        <w:rPr>
          <w:rFonts w:ascii="Arial" w:hAnsi="Arial" w:cs="Arial"/>
          <w:color w:val="000000" w:themeColor="text1"/>
          <w:sz w:val="22"/>
          <w:szCs w:val="22"/>
        </w:rPr>
        <w:t>se „cena zjištěná“. Tento postup umožňoval komentář MF k obvyklé ceně</w:t>
      </w:r>
      <w:r w:rsidRPr="003471C8">
        <w:rPr>
          <w:rFonts w:ascii="Arial" w:hAnsi="Arial" w:cs="Arial"/>
          <w:sz w:val="22"/>
          <w:szCs w:val="22"/>
        </w:rPr>
        <w:t>.</w:t>
      </w:r>
      <w:r>
        <w:rPr>
          <w:rFonts w:ascii="Arial" w:hAnsi="Arial" w:cs="Arial"/>
          <w:sz w:val="22"/>
          <w:szCs w:val="22"/>
        </w:rPr>
        <w:t xml:space="preserve"> </w:t>
      </w:r>
      <w:r w:rsidRPr="00A35F12">
        <w:rPr>
          <w:rFonts w:ascii="Arial" w:hAnsi="Arial" w:cs="Arial"/>
          <w:sz w:val="22"/>
          <w:szCs w:val="22"/>
        </w:rPr>
        <w:t xml:space="preserve">Lze mít za to, že dle novely ZOM od 1. 1. 2021 se v těchto případech určuje „tržní hodnota“. </w:t>
      </w:r>
      <w:r>
        <w:rPr>
          <w:rFonts w:ascii="Arial" w:hAnsi="Arial" w:cs="Arial"/>
          <w:sz w:val="22"/>
          <w:szCs w:val="22"/>
        </w:rPr>
        <w:t>Dle komentáře MF ČR lze tržní hodnotu určit téměř vždy.</w:t>
      </w:r>
    </w:p>
    <w:p w14:paraId="7CB2DCB2" w14:textId="77777777" w:rsidR="00887BA1" w:rsidRDefault="00887BA1" w:rsidP="00887BA1">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6.2.4</w:t>
      </w:r>
    </w:p>
    <w:p w14:paraId="74C983A9" w14:textId="77777777" w:rsidR="00887BA1" w:rsidRDefault="00887BA1" w:rsidP="00887BA1">
      <w:pPr>
        <w:pStyle w:val="Odstavecseseznamem"/>
        <w:ind w:left="0"/>
        <w:jc w:val="center"/>
        <w:rPr>
          <w:rFonts w:ascii="Arial" w:hAnsi="Arial" w:cs="Arial"/>
          <w:b/>
          <w:bCs/>
          <w:sz w:val="22"/>
          <w:szCs w:val="22"/>
        </w:rPr>
      </w:pPr>
      <w:r w:rsidRPr="00DE3D76">
        <w:rPr>
          <w:rFonts w:ascii="Arial" w:hAnsi="Arial" w:cs="Arial"/>
          <w:b/>
          <w:bCs/>
          <w:color w:val="000000" w:themeColor="text1"/>
          <w:sz w:val="22"/>
          <w:szCs w:val="22"/>
        </w:rPr>
        <w:t>Tržní</w:t>
      </w:r>
      <w:r w:rsidRPr="00DE3D76">
        <w:rPr>
          <w:rFonts w:ascii="Arial" w:hAnsi="Arial" w:cs="Arial"/>
          <w:b/>
          <w:bCs/>
          <w:sz w:val="22"/>
          <w:szCs w:val="22"/>
        </w:rPr>
        <w:t xml:space="preserve"> hodnota </w:t>
      </w:r>
    </w:p>
    <w:p w14:paraId="71CCD2EB"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4 ZOM</w:t>
      </w:r>
    </w:p>
    <w:p w14:paraId="59C46A32"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Tržní hodnotou se pro účely tohoto zákona rozumí odhadovaná částka, za kterou by měly být majetek nebo služba směněny ke dni ocenění mezi ochotným kupujícím a ochotným prodávajícím, a to v obchodním styku uskutečněném v souladu s principem tržního odstupu, po náležitém marketingu, kdy každá ze stran jednala informovaně, uvážlivě a nikoli v tísni. Principem tržního odstupu se pro účely tohoto zákona rozumí, že účastníci směny jsou osobami, které mezi sebou nemají žádný zvláštní vzájemný vztah a jednají vzájemně nezávisle. </w:t>
      </w:r>
    </w:p>
    <w:p w14:paraId="5F2ADE7F" w14:textId="77777777" w:rsidR="00887BA1" w:rsidRPr="00863702" w:rsidRDefault="00887BA1" w:rsidP="00887BA1">
      <w:pPr>
        <w:widowControl w:val="0"/>
        <w:autoSpaceDE w:val="0"/>
        <w:autoSpaceDN w:val="0"/>
        <w:adjustRightInd w:val="0"/>
        <w:jc w:val="both"/>
        <w:rPr>
          <w:rFonts w:ascii="Arial" w:hAnsi="Arial" w:cs="Arial"/>
          <w:sz w:val="22"/>
          <w:szCs w:val="22"/>
        </w:rPr>
      </w:pPr>
      <w:r w:rsidRPr="00A35F12">
        <w:rPr>
          <w:rFonts w:ascii="Arial" w:hAnsi="Arial" w:cs="Arial"/>
          <w:sz w:val="22"/>
          <w:szCs w:val="22"/>
        </w:rPr>
        <w:t>V novele ZOM je od 1. 1. 2021</w:t>
      </w:r>
      <w:r>
        <w:rPr>
          <w:rFonts w:ascii="Arial" w:hAnsi="Arial" w:cs="Arial"/>
          <w:sz w:val="22"/>
          <w:szCs w:val="22"/>
        </w:rPr>
        <w:t xml:space="preserve"> v právním řádu ČR</w:t>
      </w:r>
      <w:r w:rsidRPr="00A35F12">
        <w:rPr>
          <w:rFonts w:ascii="Arial" w:hAnsi="Arial" w:cs="Arial"/>
          <w:sz w:val="22"/>
          <w:szCs w:val="22"/>
        </w:rPr>
        <w:t xml:space="preserve"> poprvé definována tržní hodnota.  </w:t>
      </w:r>
      <w:r w:rsidRPr="00863702">
        <w:rPr>
          <w:rFonts w:ascii="Arial" w:hAnsi="Arial" w:cs="Arial"/>
          <w:sz w:val="22"/>
          <w:szCs w:val="22"/>
        </w:rPr>
        <w:t>Před 1.</w:t>
      </w:r>
      <w:r>
        <w:rPr>
          <w:rFonts w:ascii="Arial" w:hAnsi="Arial" w:cs="Arial"/>
          <w:sz w:val="22"/>
          <w:szCs w:val="22"/>
        </w:rPr>
        <w:t xml:space="preserve"> </w:t>
      </w:r>
      <w:r w:rsidRPr="00863702">
        <w:rPr>
          <w:rFonts w:ascii="Arial" w:hAnsi="Arial" w:cs="Arial"/>
          <w:sz w:val="22"/>
          <w:szCs w:val="22"/>
        </w:rPr>
        <w:t>1.</w:t>
      </w:r>
      <w:r>
        <w:rPr>
          <w:rFonts w:ascii="Arial" w:hAnsi="Arial" w:cs="Arial"/>
          <w:sz w:val="22"/>
          <w:szCs w:val="22"/>
        </w:rPr>
        <w:t xml:space="preserve"> </w:t>
      </w:r>
      <w:r w:rsidRPr="00863702">
        <w:rPr>
          <w:rFonts w:ascii="Arial" w:hAnsi="Arial" w:cs="Arial"/>
          <w:sz w:val="22"/>
          <w:szCs w:val="22"/>
        </w:rPr>
        <w:t>2021 se v České republice při oceňováni</w:t>
      </w:r>
      <w:r>
        <w:rPr>
          <w:rFonts w:ascii="Arial" w:hAnsi="Arial" w:cs="Arial"/>
          <w:sz w:val="22"/>
          <w:szCs w:val="22"/>
        </w:rPr>
        <w:t xml:space="preserve"> </w:t>
      </w:r>
      <w:r w:rsidRPr="00863702">
        <w:rPr>
          <w:rFonts w:ascii="Arial" w:hAnsi="Arial" w:cs="Arial"/>
          <w:sz w:val="22"/>
          <w:szCs w:val="22"/>
        </w:rPr>
        <w:t>tržní hodnota i přesto používala</w:t>
      </w:r>
      <w:r>
        <w:rPr>
          <w:rFonts w:ascii="Arial" w:hAnsi="Arial" w:cs="Arial"/>
          <w:sz w:val="22"/>
          <w:szCs w:val="22"/>
        </w:rPr>
        <w:t>.</w:t>
      </w:r>
      <w:r w:rsidRPr="00863702">
        <w:rPr>
          <w:rFonts w:ascii="Arial" w:hAnsi="Arial" w:cs="Arial"/>
          <w:sz w:val="22"/>
          <w:szCs w:val="22"/>
        </w:rPr>
        <w:t xml:space="preserve"> </w:t>
      </w:r>
      <w:r>
        <w:rPr>
          <w:rFonts w:ascii="Arial" w:hAnsi="Arial" w:cs="Arial"/>
          <w:sz w:val="22"/>
          <w:szCs w:val="22"/>
        </w:rPr>
        <w:t>Č</w:t>
      </w:r>
      <w:r w:rsidRPr="00863702">
        <w:rPr>
          <w:rFonts w:ascii="Arial" w:hAnsi="Arial" w:cs="Arial"/>
          <w:sz w:val="22"/>
          <w:szCs w:val="22"/>
        </w:rPr>
        <w:t>asto se tržní hodnota zaměňovala s obvyklou cenou.</w:t>
      </w:r>
      <w:r>
        <w:rPr>
          <w:rFonts w:ascii="Arial" w:hAnsi="Arial" w:cs="Arial"/>
          <w:sz w:val="22"/>
          <w:szCs w:val="22"/>
        </w:rPr>
        <w:t xml:space="preserve"> </w:t>
      </w:r>
      <w:r w:rsidRPr="00863702">
        <w:rPr>
          <w:rFonts w:ascii="Arial" w:hAnsi="Arial" w:cs="Arial"/>
          <w:sz w:val="22"/>
          <w:szCs w:val="22"/>
        </w:rPr>
        <w:t xml:space="preserve">Za standard pro určování tržní hodnoty </w:t>
      </w:r>
      <w:r>
        <w:rPr>
          <w:rFonts w:ascii="Arial" w:hAnsi="Arial" w:cs="Arial"/>
          <w:sz w:val="22"/>
          <w:szCs w:val="22"/>
        </w:rPr>
        <w:t>jsou</w:t>
      </w:r>
      <w:r w:rsidRPr="00863702">
        <w:rPr>
          <w:rFonts w:ascii="Arial" w:hAnsi="Arial" w:cs="Arial"/>
          <w:sz w:val="22"/>
          <w:szCs w:val="22"/>
        </w:rPr>
        <w:t xml:space="preserve"> považovány například Mezinárodní oceňovací standardy (IVS), Evropsk</w:t>
      </w:r>
      <w:r>
        <w:rPr>
          <w:rFonts w:ascii="Arial" w:hAnsi="Arial" w:cs="Arial"/>
          <w:sz w:val="22"/>
          <w:szCs w:val="22"/>
        </w:rPr>
        <w:t>é</w:t>
      </w:r>
      <w:r w:rsidRPr="00863702">
        <w:rPr>
          <w:rFonts w:ascii="Arial" w:hAnsi="Arial" w:cs="Arial"/>
          <w:sz w:val="22"/>
          <w:szCs w:val="22"/>
        </w:rPr>
        <w:t xml:space="preserve"> oceňovací standardy (EVS)</w:t>
      </w:r>
      <w:r>
        <w:rPr>
          <w:rFonts w:ascii="Arial" w:hAnsi="Arial" w:cs="Arial"/>
          <w:sz w:val="22"/>
          <w:szCs w:val="22"/>
        </w:rPr>
        <w:t>,</w:t>
      </w:r>
      <w:r w:rsidRPr="00863702">
        <w:rPr>
          <w:rFonts w:ascii="Arial" w:hAnsi="Arial" w:cs="Arial"/>
          <w:sz w:val="22"/>
          <w:szCs w:val="22"/>
        </w:rPr>
        <w:t xml:space="preserve"> ale také například Standard 1 ON VŠE (návrh č.</w:t>
      </w:r>
      <w:r>
        <w:rPr>
          <w:rFonts w:ascii="Arial" w:hAnsi="Arial" w:cs="Arial"/>
          <w:sz w:val="22"/>
          <w:szCs w:val="22"/>
        </w:rPr>
        <w:t xml:space="preserve"> </w:t>
      </w:r>
      <w:r w:rsidRPr="00863702">
        <w:rPr>
          <w:rFonts w:ascii="Arial" w:hAnsi="Arial" w:cs="Arial"/>
          <w:sz w:val="22"/>
          <w:szCs w:val="22"/>
        </w:rPr>
        <w:t xml:space="preserve">2) </w:t>
      </w:r>
    </w:p>
    <w:p w14:paraId="0AA6A247" w14:textId="77777777" w:rsidR="00887BA1" w:rsidRPr="00A35F12" w:rsidRDefault="00887BA1" w:rsidP="00887BA1">
      <w:pPr>
        <w:widowControl w:val="0"/>
        <w:autoSpaceDE w:val="0"/>
        <w:autoSpaceDN w:val="0"/>
        <w:adjustRightInd w:val="0"/>
        <w:jc w:val="both"/>
        <w:rPr>
          <w:rFonts w:ascii="Arial" w:hAnsi="Arial" w:cs="Arial"/>
          <w:sz w:val="16"/>
          <w:szCs w:val="16"/>
        </w:rPr>
      </w:pPr>
      <w:r w:rsidRPr="00A35F12">
        <w:rPr>
          <w:rFonts w:ascii="Arial" w:hAnsi="Arial" w:cs="Arial"/>
          <w:sz w:val="22"/>
          <w:szCs w:val="22"/>
        </w:rPr>
        <w:t xml:space="preserve">Tyto standardy může zhotovitel použít, za předpokladu, že to nebude v rozporu s definicí tržní hodnoty podle § 2 odst. 4 ZOM a postupem určení tržní hodnoty podle § 1b OV. </w:t>
      </w:r>
    </w:p>
    <w:p w14:paraId="35AC461A" w14:textId="77777777" w:rsidR="00887BA1" w:rsidRDefault="00887BA1" w:rsidP="00887BA1">
      <w:pPr>
        <w:widowControl w:val="0"/>
        <w:autoSpaceDE w:val="0"/>
        <w:autoSpaceDN w:val="0"/>
        <w:adjustRightInd w:val="0"/>
        <w:jc w:val="both"/>
        <w:rPr>
          <w:rFonts w:ascii="Arial" w:hAnsi="Arial" w:cs="Arial"/>
          <w:b/>
          <w:bCs/>
          <w:color w:val="000000" w:themeColor="text1"/>
          <w:sz w:val="22"/>
          <w:szCs w:val="22"/>
        </w:rPr>
      </w:pPr>
    </w:p>
    <w:p w14:paraId="2D0A11CA" w14:textId="77777777" w:rsidR="00887BA1" w:rsidRDefault="00887BA1" w:rsidP="00887BA1">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6.2.5</w:t>
      </w:r>
    </w:p>
    <w:p w14:paraId="76592AA7" w14:textId="77777777" w:rsidR="00887BA1" w:rsidRDefault="00887BA1" w:rsidP="00887BA1">
      <w:pPr>
        <w:widowControl w:val="0"/>
        <w:autoSpaceDE w:val="0"/>
        <w:autoSpaceDN w:val="0"/>
        <w:adjustRightInd w:val="0"/>
        <w:jc w:val="center"/>
        <w:rPr>
          <w:rFonts w:ascii="Arial" w:hAnsi="Arial" w:cs="Arial"/>
          <w:b/>
          <w:bCs/>
          <w:color w:val="000000" w:themeColor="text1"/>
          <w:sz w:val="22"/>
          <w:szCs w:val="22"/>
        </w:rPr>
      </w:pPr>
      <w:r w:rsidRPr="00957F5C">
        <w:rPr>
          <w:rFonts w:ascii="Arial" w:hAnsi="Arial" w:cs="Arial"/>
          <w:b/>
          <w:bCs/>
          <w:color w:val="000000" w:themeColor="text1"/>
          <w:sz w:val="22"/>
          <w:szCs w:val="22"/>
        </w:rPr>
        <w:t>Obvyklá cena a tržní hodnota</w:t>
      </w:r>
    </w:p>
    <w:p w14:paraId="55C63251" w14:textId="77777777" w:rsidR="00887BA1" w:rsidRPr="00D2027F" w:rsidRDefault="00887BA1" w:rsidP="00887BA1">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 2 odst. 5 ZOM</w:t>
      </w:r>
    </w:p>
    <w:p w14:paraId="2F852BC3" w14:textId="77777777" w:rsidR="00887BA1" w:rsidRPr="00D2027F" w:rsidRDefault="00887BA1" w:rsidP="00887BA1">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 xml:space="preserve">Určení obvyklé ceny a tržní hodnoty a postup při tomto určení musejí být z ocenění zřejmé, jejich použití, včetně použitých údajů, musí být odůvodněno a odpovídat druhu předmětu ocenění, účelu ocenění a dostupnosti objektivních dat využitelných pro ocenění. Podrobnosti k určení obvyklé ceny </w:t>
      </w:r>
      <w:r w:rsidRPr="00D2027F">
        <w:rPr>
          <w:rFonts w:ascii="Arial" w:hAnsi="Arial" w:cs="Arial"/>
          <w:i/>
          <w:iCs/>
          <w:sz w:val="20"/>
          <w:szCs w:val="20"/>
        </w:rPr>
        <w:lastRenderedPageBreak/>
        <w:t>a tržní hodnoty stanoví vyhláška.</w:t>
      </w:r>
    </w:p>
    <w:p w14:paraId="22ECA59E" w14:textId="77777777" w:rsidR="00887BA1" w:rsidRDefault="00887BA1" w:rsidP="00887BA1">
      <w:pPr>
        <w:widowControl w:val="0"/>
        <w:autoSpaceDE w:val="0"/>
        <w:autoSpaceDN w:val="0"/>
        <w:adjustRightInd w:val="0"/>
        <w:jc w:val="both"/>
        <w:rPr>
          <w:rFonts w:ascii="Arial" w:hAnsi="Arial" w:cs="Arial"/>
          <w:color w:val="000000" w:themeColor="text1"/>
          <w:sz w:val="22"/>
          <w:szCs w:val="22"/>
        </w:rPr>
      </w:pPr>
      <w:r w:rsidRPr="00863702">
        <w:rPr>
          <w:rFonts w:ascii="Arial" w:hAnsi="Arial" w:cs="Arial"/>
          <w:color w:val="000000" w:themeColor="text1"/>
          <w:sz w:val="22"/>
          <w:szCs w:val="22"/>
        </w:rPr>
        <w:t>Zhotovitel</w:t>
      </w:r>
      <w:r>
        <w:rPr>
          <w:rFonts w:ascii="Arial" w:hAnsi="Arial" w:cs="Arial"/>
          <w:color w:val="000000" w:themeColor="text1"/>
          <w:sz w:val="22"/>
          <w:szCs w:val="22"/>
        </w:rPr>
        <w:t xml:space="preserve"> znaleckého posudku</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musí </w:t>
      </w:r>
      <w:r w:rsidRPr="00863702">
        <w:rPr>
          <w:rFonts w:ascii="Arial" w:hAnsi="Arial" w:cs="Arial"/>
          <w:color w:val="000000" w:themeColor="text1"/>
          <w:sz w:val="22"/>
          <w:szCs w:val="22"/>
        </w:rPr>
        <w:t>postupovat</w:t>
      </w:r>
      <w:r>
        <w:rPr>
          <w:rFonts w:ascii="Arial" w:hAnsi="Arial" w:cs="Arial"/>
          <w:color w:val="000000" w:themeColor="text1"/>
          <w:sz w:val="22"/>
          <w:szCs w:val="22"/>
        </w:rPr>
        <w:t xml:space="preserve"> podle</w:t>
      </w:r>
      <w:r w:rsidRPr="00863702">
        <w:rPr>
          <w:rFonts w:ascii="Arial" w:hAnsi="Arial" w:cs="Arial"/>
          <w:color w:val="000000" w:themeColor="text1"/>
          <w:sz w:val="22"/>
          <w:szCs w:val="22"/>
        </w:rPr>
        <w:t xml:space="preserve"> podrobnost</w:t>
      </w:r>
      <w:r>
        <w:rPr>
          <w:rFonts w:ascii="Arial" w:hAnsi="Arial" w:cs="Arial"/>
          <w:color w:val="000000" w:themeColor="text1"/>
          <w:sz w:val="22"/>
          <w:szCs w:val="22"/>
        </w:rPr>
        <w:t>í k určení obvyklé ceny a tržní hodnoty, které stanovuje vyhláška</w:t>
      </w:r>
      <w:r w:rsidRPr="00863702">
        <w:rPr>
          <w:rFonts w:ascii="Arial" w:hAnsi="Arial" w:cs="Arial"/>
          <w:color w:val="000000" w:themeColor="text1"/>
          <w:sz w:val="22"/>
          <w:szCs w:val="22"/>
        </w:rPr>
        <w:t xml:space="preserve">. </w:t>
      </w:r>
    </w:p>
    <w:p w14:paraId="6B9A66B4" w14:textId="77777777" w:rsidR="00887BA1" w:rsidRPr="00774BB0" w:rsidRDefault="00887BA1" w:rsidP="00887BA1">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6.2.6</w:t>
      </w:r>
    </w:p>
    <w:p w14:paraId="1D62EC19" w14:textId="77777777" w:rsidR="00887BA1" w:rsidRDefault="00887BA1" w:rsidP="00887BA1">
      <w:pPr>
        <w:pStyle w:val="Odstavecseseznamem"/>
        <w:ind w:left="0"/>
        <w:jc w:val="center"/>
        <w:rPr>
          <w:rFonts w:ascii="Arial" w:hAnsi="Arial" w:cs="Arial"/>
          <w:b/>
          <w:sz w:val="22"/>
          <w:szCs w:val="22"/>
        </w:rPr>
      </w:pPr>
      <w:r w:rsidRPr="00210A82">
        <w:rPr>
          <w:rFonts w:ascii="Arial" w:hAnsi="Arial" w:cs="Arial"/>
          <w:b/>
          <w:sz w:val="22"/>
          <w:szCs w:val="22"/>
        </w:rPr>
        <w:t>Určení obvyklé ceny</w:t>
      </w:r>
    </w:p>
    <w:p w14:paraId="7708335A"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1 OV</w:t>
      </w:r>
    </w:p>
    <w:p w14:paraId="10A6ED59"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Obvyklá cena se určuje porovnáním sjednaných cen stejných, popřípadě obdobných předmětů ocenění v</w:t>
      </w:r>
      <w:r>
        <w:rPr>
          <w:rFonts w:ascii="Arial" w:hAnsi="Arial" w:cs="Arial"/>
          <w:i/>
          <w:iCs/>
          <w:sz w:val="20"/>
          <w:szCs w:val="20"/>
        </w:rPr>
        <w:t> </w:t>
      </w:r>
      <w:r w:rsidRPr="002059C9">
        <w:rPr>
          <w:rFonts w:ascii="Arial" w:hAnsi="Arial" w:cs="Arial"/>
          <w:i/>
          <w:iCs/>
          <w:sz w:val="20"/>
          <w:szCs w:val="20"/>
        </w:rPr>
        <w:t>obvyklém obchodním styku v tuzemsku ke dni ocenění. Do porovnání se nezahrnují ceny sjednané za vlivu mimořádných okolností trhu, osobních poměrů prodávajícího a kupujícího ani vlivu zvláštní obliby</w:t>
      </w:r>
      <w:r>
        <w:rPr>
          <w:rFonts w:ascii="Arial" w:hAnsi="Arial" w:cs="Arial"/>
          <w:i/>
          <w:iCs/>
          <w:sz w:val="20"/>
          <w:szCs w:val="20"/>
        </w:rPr>
        <w:t>.</w:t>
      </w:r>
    </w:p>
    <w:p w14:paraId="6EEC274D" w14:textId="77777777" w:rsidR="00887BA1" w:rsidRPr="0096062D" w:rsidRDefault="00887BA1" w:rsidP="00887BA1">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stejných, popřípadě obdobných </w:t>
      </w:r>
      <w:r w:rsidRPr="0096062D">
        <w:rPr>
          <w:rFonts w:ascii="Arial" w:hAnsi="Arial" w:cs="Arial"/>
          <w:color w:val="000000" w:themeColor="text1"/>
          <w:sz w:val="22"/>
          <w:szCs w:val="22"/>
        </w:rPr>
        <w:t>předmět</w:t>
      </w:r>
      <w:r>
        <w:rPr>
          <w:rFonts w:ascii="Arial" w:hAnsi="Arial" w:cs="Arial"/>
          <w:color w:val="000000" w:themeColor="text1"/>
          <w:sz w:val="22"/>
          <w:szCs w:val="22"/>
        </w:rPr>
        <w:t>ů</w:t>
      </w:r>
      <w:r w:rsidRPr="0096062D">
        <w:rPr>
          <w:rFonts w:ascii="Arial" w:hAnsi="Arial" w:cs="Arial"/>
          <w:color w:val="000000" w:themeColor="text1"/>
          <w:sz w:val="22"/>
          <w:szCs w:val="22"/>
        </w:rPr>
        <w:t xml:space="preserve"> musí být určena ze sjednaných cen, za které znalecká praxe považuje:</w:t>
      </w:r>
    </w:p>
    <w:p w14:paraId="74ACA91C" w14:textId="77777777" w:rsidR="00887BA1" w:rsidRPr="00863702" w:rsidRDefault="00887BA1" w:rsidP="00BA5848">
      <w:pPr>
        <w:pStyle w:val="Odstavecseseznamem"/>
        <w:numPr>
          <w:ilvl w:val="0"/>
          <w:numId w:val="22"/>
        </w:numPr>
        <w:jc w:val="both"/>
        <w:rPr>
          <w:rFonts w:ascii="Arial" w:hAnsi="Arial" w:cs="Arial"/>
          <w:color w:val="000000" w:themeColor="text1"/>
          <w:sz w:val="22"/>
          <w:szCs w:val="22"/>
        </w:rPr>
      </w:pPr>
      <w:r w:rsidRPr="00863702">
        <w:rPr>
          <w:rFonts w:ascii="Arial" w:hAnsi="Arial" w:cs="Arial"/>
          <w:color w:val="000000" w:themeColor="text1"/>
          <w:sz w:val="22"/>
          <w:szCs w:val="22"/>
        </w:rPr>
        <w:t>Ceny dle nájemních smluv, které musí být doloženy platnými smlouvami.</w:t>
      </w:r>
    </w:p>
    <w:p w14:paraId="1EE085FE" w14:textId="77777777" w:rsidR="00887BA1" w:rsidRPr="00863702" w:rsidRDefault="00887BA1" w:rsidP="00BA5848">
      <w:pPr>
        <w:pStyle w:val="Odstavecseseznamem"/>
        <w:numPr>
          <w:ilvl w:val="0"/>
          <w:numId w:val="22"/>
        </w:numPr>
        <w:jc w:val="both"/>
        <w:rPr>
          <w:rFonts w:ascii="Arial" w:hAnsi="Arial" w:cs="Arial"/>
          <w:color w:val="000000" w:themeColor="text1"/>
          <w:sz w:val="22"/>
          <w:szCs w:val="22"/>
        </w:rPr>
      </w:pPr>
      <w:r w:rsidRPr="00863702">
        <w:rPr>
          <w:rFonts w:ascii="Arial" w:hAnsi="Arial" w:cs="Arial"/>
          <w:color w:val="000000" w:themeColor="text1"/>
          <w:sz w:val="22"/>
          <w:szCs w:val="22"/>
        </w:rPr>
        <w:t>Cena dle smluv o zřízení věcného břemene, které musí být doloženy platnými smlouvami</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které jsou </w:t>
      </w:r>
      <w:r>
        <w:rPr>
          <w:rFonts w:ascii="Arial" w:hAnsi="Arial" w:cs="Arial"/>
          <w:color w:val="000000" w:themeColor="text1"/>
          <w:sz w:val="22"/>
          <w:szCs w:val="22"/>
        </w:rPr>
        <w:t xml:space="preserve">evidované ve sbírce listin ČÚZK. </w:t>
      </w:r>
      <w:r w:rsidRPr="00863702">
        <w:rPr>
          <w:rFonts w:ascii="Arial" w:hAnsi="Arial" w:cs="Arial"/>
          <w:color w:val="000000" w:themeColor="text1"/>
          <w:sz w:val="22"/>
          <w:szCs w:val="22"/>
        </w:rPr>
        <w:t xml:space="preserve"> </w:t>
      </w:r>
    </w:p>
    <w:p w14:paraId="26812DA1" w14:textId="77777777" w:rsidR="00887BA1" w:rsidRDefault="00887BA1" w:rsidP="00BA5848">
      <w:pPr>
        <w:pStyle w:val="Odstavecseseznamem"/>
        <w:numPr>
          <w:ilvl w:val="0"/>
          <w:numId w:val="22"/>
        </w:numPr>
        <w:jc w:val="both"/>
        <w:rPr>
          <w:rFonts w:ascii="Arial" w:hAnsi="Arial" w:cs="Arial"/>
          <w:color w:val="000000" w:themeColor="text1"/>
          <w:sz w:val="22"/>
          <w:szCs w:val="22"/>
        </w:rPr>
      </w:pPr>
      <w:r w:rsidRPr="00863702">
        <w:rPr>
          <w:rFonts w:ascii="Arial" w:hAnsi="Arial" w:cs="Arial"/>
          <w:color w:val="000000" w:themeColor="text1"/>
          <w:sz w:val="22"/>
          <w:szCs w:val="22"/>
        </w:rPr>
        <w:t>Ceny dle platných kupních smluv a směnných smluv, které</w:t>
      </w:r>
      <w:r>
        <w:rPr>
          <w:rFonts w:ascii="Arial" w:hAnsi="Arial" w:cs="Arial"/>
          <w:color w:val="000000" w:themeColor="text1"/>
          <w:sz w:val="22"/>
          <w:szCs w:val="22"/>
        </w:rPr>
        <w:t xml:space="preserve"> </w:t>
      </w:r>
      <w:r w:rsidRPr="00863702">
        <w:rPr>
          <w:rFonts w:ascii="Arial" w:hAnsi="Arial" w:cs="Arial"/>
          <w:color w:val="000000" w:themeColor="text1"/>
          <w:sz w:val="22"/>
          <w:szCs w:val="22"/>
        </w:rPr>
        <w:t>musí být doloženy platnými smlouvami</w:t>
      </w:r>
      <w:r>
        <w:rPr>
          <w:rFonts w:ascii="Arial" w:hAnsi="Arial" w:cs="Arial"/>
          <w:color w:val="000000" w:themeColor="text1"/>
          <w:sz w:val="22"/>
          <w:szCs w:val="22"/>
        </w:rPr>
        <w:t>, které</w:t>
      </w:r>
      <w:r w:rsidRPr="00863702">
        <w:rPr>
          <w:rFonts w:ascii="Arial" w:hAnsi="Arial" w:cs="Arial"/>
          <w:color w:val="000000" w:themeColor="text1"/>
          <w:sz w:val="22"/>
          <w:szCs w:val="22"/>
        </w:rPr>
        <w:t xml:space="preserve"> jsou evidované ve sbírce listin Č</w:t>
      </w:r>
      <w:r>
        <w:rPr>
          <w:rFonts w:ascii="Arial" w:hAnsi="Arial" w:cs="Arial"/>
          <w:color w:val="000000" w:themeColor="text1"/>
          <w:sz w:val="22"/>
          <w:szCs w:val="22"/>
        </w:rPr>
        <w:t>Ú</w:t>
      </w:r>
      <w:r w:rsidRPr="00863702">
        <w:rPr>
          <w:rFonts w:ascii="Arial" w:hAnsi="Arial" w:cs="Arial"/>
          <w:color w:val="000000" w:themeColor="text1"/>
          <w:sz w:val="22"/>
          <w:szCs w:val="22"/>
        </w:rPr>
        <w:t xml:space="preserve">ZK. </w:t>
      </w:r>
    </w:p>
    <w:p w14:paraId="44C0307C" w14:textId="77777777" w:rsidR="00887BA1" w:rsidRDefault="00887BA1" w:rsidP="00BA5848">
      <w:pPr>
        <w:pStyle w:val="Odstavecseseznamem"/>
        <w:numPr>
          <w:ilvl w:val="0"/>
          <w:numId w:val="22"/>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Zhotovitel musí </w:t>
      </w:r>
      <w:r>
        <w:rPr>
          <w:rFonts w:ascii="Arial" w:hAnsi="Arial" w:cs="Arial"/>
          <w:color w:val="000000" w:themeColor="text1"/>
          <w:sz w:val="22"/>
          <w:szCs w:val="22"/>
        </w:rPr>
        <w:t xml:space="preserve">vždy </w:t>
      </w:r>
      <w:r w:rsidRPr="00863702">
        <w:rPr>
          <w:rFonts w:ascii="Arial" w:hAnsi="Arial" w:cs="Arial"/>
          <w:color w:val="000000" w:themeColor="text1"/>
          <w:sz w:val="22"/>
          <w:szCs w:val="22"/>
        </w:rPr>
        <w:t>ověřit převzatou sjednanou cenu uvedenou v</w:t>
      </w:r>
      <w:r>
        <w:rPr>
          <w:rFonts w:ascii="Arial" w:hAnsi="Arial" w:cs="Arial"/>
          <w:color w:val="000000" w:themeColor="text1"/>
          <w:sz w:val="22"/>
          <w:szCs w:val="22"/>
        </w:rPr>
        <w:t> platné smlouvě.</w:t>
      </w:r>
      <w:r w:rsidRPr="00863702">
        <w:rPr>
          <w:rFonts w:ascii="Arial" w:hAnsi="Arial" w:cs="Arial"/>
          <w:color w:val="000000" w:themeColor="text1"/>
          <w:sz w:val="22"/>
          <w:szCs w:val="22"/>
        </w:rPr>
        <w:t xml:space="preserve"> To doloží uvedením</w:t>
      </w:r>
      <w:r>
        <w:rPr>
          <w:rFonts w:ascii="Arial" w:hAnsi="Arial" w:cs="Arial"/>
          <w:color w:val="000000" w:themeColor="text1"/>
          <w:sz w:val="22"/>
          <w:szCs w:val="22"/>
        </w:rPr>
        <w:t xml:space="preserve"> odpovídající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listiny, pokud je zdrojem dat ČÚZK. Jsou to konkrétní </w:t>
      </w:r>
      <w:r w:rsidRPr="00863702">
        <w:rPr>
          <w:rFonts w:ascii="Arial" w:hAnsi="Arial" w:cs="Arial"/>
          <w:color w:val="000000" w:themeColor="text1"/>
          <w:sz w:val="22"/>
          <w:szCs w:val="22"/>
        </w:rPr>
        <w:t>čísla vkladového řízení</w:t>
      </w:r>
      <w:r>
        <w:rPr>
          <w:rFonts w:ascii="Arial" w:hAnsi="Arial" w:cs="Arial"/>
          <w:color w:val="000000" w:themeColor="text1"/>
          <w:sz w:val="22"/>
          <w:szCs w:val="22"/>
        </w:rPr>
        <w:t xml:space="preserve"> z databáze ČÚZK. Zhotovitel musí uvést prohlášení,</w:t>
      </w:r>
      <w:r w:rsidRPr="00863702">
        <w:rPr>
          <w:rFonts w:ascii="Arial" w:hAnsi="Arial" w:cs="Arial"/>
          <w:color w:val="000000" w:themeColor="text1"/>
          <w:sz w:val="22"/>
          <w:szCs w:val="22"/>
        </w:rPr>
        <w:t xml:space="preserve"> že cenu převzal z</w:t>
      </w:r>
      <w:r>
        <w:rPr>
          <w:rFonts w:ascii="Arial" w:hAnsi="Arial" w:cs="Arial"/>
          <w:color w:val="000000" w:themeColor="text1"/>
          <w:sz w:val="22"/>
          <w:szCs w:val="22"/>
        </w:rPr>
        <w:t> </w:t>
      </w:r>
      <w:r w:rsidRPr="00863702">
        <w:rPr>
          <w:rFonts w:ascii="Arial" w:hAnsi="Arial" w:cs="Arial"/>
          <w:color w:val="000000" w:themeColor="text1"/>
          <w:sz w:val="22"/>
          <w:szCs w:val="22"/>
        </w:rPr>
        <w:t>kupní</w:t>
      </w:r>
      <w:r>
        <w:rPr>
          <w:rFonts w:ascii="Arial" w:hAnsi="Arial" w:cs="Arial"/>
          <w:color w:val="000000" w:themeColor="text1"/>
          <w:sz w:val="22"/>
          <w:szCs w:val="22"/>
        </w:rPr>
        <w:t>, směnné smlouvy</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údaje uvedené v této smlouvě.</w:t>
      </w:r>
    </w:p>
    <w:p w14:paraId="1C10EB54" w14:textId="77777777" w:rsidR="00887BA1" w:rsidRPr="00863702" w:rsidRDefault="00887BA1" w:rsidP="00BA5848">
      <w:pPr>
        <w:pStyle w:val="Odstavecseseznamem"/>
        <w:numPr>
          <w:ilvl w:val="0"/>
          <w:numId w:val="22"/>
        </w:numPr>
        <w:jc w:val="both"/>
        <w:rPr>
          <w:rFonts w:ascii="Arial" w:hAnsi="Arial" w:cs="Arial"/>
          <w:color w:val="000000" w:themeColor="text1"/>
          <w:sz w:val="22"/>
          <w:szCs w:val="22"/>
        </w:rPr>
      </w:pPr>
      <w:r>
        <w:rPr>
          <w:rFonts w:ascii="Arial" w:hAnsi="Arial" w:cs="Arial"/>
          <w:color w:val="000000" w:themeColor="text1"/>
          <w:sz w:val="22"/>
          <w:szCs w:val="22"/>
        </w:rPr>
        <w:t>Zhotovitel nesmí použít žádný cenový údaj pro porovnání bez doložení platnou smlouvou se sjednanou cenou.</w:t>
      </w:r>
    </w:p>
    <w:p w14:paraId="5020A6AB" w14:textId="77777777" w:rsidR="00887BA1" w:rsidRPr="0096062D" w:rsidRDefault="00887BA1" w:rsidP="00887BA1">
      <w:pPr>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stejného, popřípadě obdobného předmětu</w:t>
      </w:r>
      <w:r w:rsidRPr="0096062D">
        <w:rPr>
          <w:rFonts w:ascii="Arial" w:hAnsi="Arial" w:cs="Arial"/>
          <w:color w:val="000000" w:themeColor="text1"/>
          <w:sz w:val="22"/>
          <w:szCs w:val="22"/>
        </w:rPr>
        <w:t xml:space="preserve"> může být podmíněně určena:</w:t>
      </w:r>
    </w:p>
    <w:p w14:paraId="0FA6CDF5" w14:textId="77777777" w:rsidR="00887BA1" w:rsidRPr="00863702" w:rsidRDefault="00887BA1" w:rsidP="00BA5848">
      <w:pPr>
        <w:pStyle w:val="Odstavecseseznamem"/>
        <w:numPr>
          <w:ilvl w:val="0"/>
          <w:numId w:val="25"/>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kdy účastníkem je obec. Zhotovitel musí jednoznačně vyloučit mimořádn</w:t>
      </w:r>
      <w:r>
        <w:rPr>
          <w:rFonts w:ascii="Arial" w:hAnsi="Arial" w:cs="Arial"/>
          <w:color w:val="000000" w:themeColor="text1"/>
          <w:sz w:val="22"/>
          <w:szCs w:val="22"/>
        </w:rPr>
        <w:t>é</w:t>
      </w:r>
      <w:r w:rsidRPr="00863702">
        <w:rPr>
          <w:rFonts w:ascii="Arial" w:hAnsi="Arial" w:cs="Arial"/>
          <w:color w:val="000000" w:themeColor="text1"/>
          <w:sz w:val="22"/>
          <w:szCs w:val="22"/>
        </w:rPr>
        <w:t xml:space="preserve"> okolnost</w:t>
      </w:r>
      <w:r>
        <w:rPr>
          <w:rFonts w:ascii="Arial" w:hAnsi="Arial" w:cs="Arial"/>
          <w:color w:val="000000" w:themeColor="text1"/>
          <w:sz w:val="22"/>
          <w:szCs w:val="22"/>
        </w:rPr>
        <w:t>i</w:t>
      </w:r>
      <w:r w:rsidRPr="00863702">
        <w:rPr>
          <w:rFonts w:ascii="Arial" w:hAnsi="Arial" w:cs="Arial"/>
          <w:color w:val="000000" w:themeColor="text1"/>
          <w:sz w:val="22"/>
          <w:szCs w:val="22"/>
        </w:rPr>
        <w:t xml:space="preserve"> prodeje. Touto okolností může být nízká cena prodeje obecních pozemk</w:t>
      </w:r>
      <w:r>
        <w:rPr>
          <w:rFonts w:ascii="Arial" w:hAnsi="Arial" w:cs="Arial"/>
          <w:color w:val="000000" w:themeColor="text1"/>
          <w:sz w:val="22"/>
          <w:szCs w:val="22"/>
        </w:rPr>
        <w:t>ů</w:t>
      </w:r>
      <w:r w:rsidRPr="00863702">
        <w:rPr>
          <w:rFonts w:ascii="Arial" w:hAnsi="Arial" w:cs="Arial"/>
          <w:color w:val="000000" w:themeColor="text1"/>
          <w:sz w:val="22"/>
          <w:szCs w:val="22"/>
        </w:rPr>
        <w:t xml:space="preserve"> pro občany obce s cílem podpořit rozvoj výstavby. Obec také může vykupovat pozemky za nízkou cenu</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Nelze vyloučit další okolnosti vylučující tyto ceny z porovnání. Přípustné jsou například ceny vzniklé některou z metod </w:t>
      </w:r>
      <w:r>
        <w:rPr>
          <w:rFonts w:ascii="Arial" w:hAnsi="Arial" w:cs="Arial"/>
          <w:color w:val="000000" w:themeColor="text1"/>
          <w:sz w:val="22"/>
          <w:szCs w:val="22"/>
        </w:rPr>
        <w:t xml:space="preserve">transparentního </w:t>
      </w:r>
      <w:r w:rsidRPr="00863702">
        <w:rPr>
          <w:rFonts w:ascii="Arial" w:hAnsi="Arial" w:cs="Arial"/>
          <w:color w:val="000000" w:themeColor="text1"/>
          <w:sz w:val="22"/>
          <w:szCs w:val="22"/>
        </w:rPr>
        <w:t>nabídkového řízení, obálková metoda aj.</w:t>
      </w:r>
    </w:p>
    <w:p w14:paraId="0D37EFB2" w14:textId="77777777" w:rsidR="00887BA1" w:rsidRPr="00863702" w:rsidRDefault="00887BA1" w:rsidP="00BA5848">
      <w:pPr>
        <w:pStyle w:val="Odstavecseseznamem"/>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Ze sjednaných cen</w:t>
      </w:r>
      <w:r w:rsidRPr="00863702">
        <w:rPr>
          <w:rFonts w:ascii="Arial" w:hAnsi="Arial" w:cs="Arial"/>
          <w:color w:val="000000" w:themeColor="text1"/>
          <w:sz w:val="22"/>
          <w:szCs w:val="22"/>
        </w:rPr>
        <w:t>, kdy účastníkem je SPÚ. Zhotovitel sjednanou cenu SPÚ může použít pouze za předpokladu, že bude znát účel a podmínky převodu a bude vyloučena mimořádná okolnost prodeje. Jsou i situace, kdy použití sjednaných cen SPÚ je pro porovnání vhodné, pokud je málo jiných vzorků, jiné vzorky jsou velmi variabilní a nekonzistentní s již sjednanými cenami SPÚ.</w:t>
      </w:r>
    </w:p>
    <w:p w14:paraId="35F34247" w14:textId="77777777" w:rsidR="00887BA1" w:rsidRPr="0096062D" w:rsidRDefault="00887BA1" w:rsidP="00887BA1">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 xml:space="preserve">Cena </w:t>
      </w:r>
      <w:r>
        <w:rPr>
          <w:rFonts w:ascii="Arial" w:hAnsi="Arial" w:cs="Arial"/>
          <w:color w:val="000000" w:themeColor="text1"/>
          <w:sz w:val="22"/>
          <w:szCs w:val="22"/>
        </w:rPr>
        <w:t>stejného, popřípadě obdobného předmětu</w:t>
      </w:r>
      <w:r w:rsidRPr="0096062D">
        <w:rPr>
          <w:rFonts w:ascii="Arial" w:hAnsi="Arial" w:cs="Arial"/>
          <w:color w:val="000000" w:themeColor="text1"/>
          <w:sz w:val="22"/>
          <w:szCs w:val="22"/>
        </w:rPr>
        <w:t xml:space="preserve"> nemůže být určena:</w:t>
      </w:r>
    </w:p>
    <w:p w14:paraId="504263A0" w14:textId="77777777" w:rsidR="00887BA1" w:rsidRPr="00863702" w:rsidRDefault="00887BA1" w:rsidP="00BA5848">
      <w:pPr>
        <w:pStyle w:val="Odstavecseseznamem"/>
        <w:numPr>
          <w:ilvl w:val="0"/>
          <w:numId w:val="24"/>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mimo obchodní styk v tuzemsku.</w:t>
      </w:r>
    </w:p>
    <w:p w14:paraId="1DF4D60E" w14:textId="77777777" w:rsidR="00887BA1" w:rsidRPr="00863702" w:rsidRDefault="00887BA1" w:rsidP="00BA5848">
      <w:pPr>
        <w:pStyle w:val="Odstavecseseznamem"/>
        <w:numPr>
          <w:ilvl w:val="0"/>
          <w:numId w:val="22"/>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Ze sjednaných cen, do kterých se promítly vlivy mimořádných okolností trhu, osobních poměrů prodávajícího nebo kupujícího, důsledky přírodních či jiných kalamit.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w:t>
      </w:r>
    </w:p>
    <w:p w14:paraId="54C4A443" w14:textId="77777777" w:rsidR="00887BA1" w:rsidRPr="00863702" w:rsidRDefault="00887BA1" w:rsidP="00887BA1">
      <w:pPr>
        <w:pStyle w:val="Odstavecseseznamem"/>
        <w:ind w:left="360"/>
        <w:jc w:val="both"/>
        <w:rPr>
          <w:rFonts w:ascii="Arial" w:hAnsi="Arial" w:cs="Arial"/>
          <w:color w:val="000000" w:themeColor="text1"/>
          <w:sz w:val="22"/>
          <w:szCs w:val="22"/>
        </w:rPr>
      </w:pPr>
      <w:r w:rsidRPr="00863702">
        <w:rPr>
          <w:rFonts w:ascii="Arial" w:hAnsi="Arial" w:cs="Arial"/>
          <w:color w:val="000000" w:themeColor="text1"/>
          <w:sz w:val="22"/>
          <w:szCs w:val="22"/>
        </w:rPr>
        <w:t>Příklad: Ústavní soud ve svém nálezu č. II</w:t>
      </w:r>
      <w:r>
        <w:rPr>
          <w:rFonts w:ascii="Arial" w:hAnsi="Arial" w:cs="Arial"/>
          <w:color w:val="000000" w:themeColor="text1"/>
          <w:sz w:val="22"/>
          <w:szCs w:val="22"/>
        </w:rPr>
        <w:t>.</w:t>
      </w:r>
      <w:r w:rsidRPr="00863702">
        <w:rPr>
          <w:rFonts w:ascii="Arial" w:hAnsi="Arial" w:cs="Arial"/>
          <w:color w:val="000000" w:themeColor="text1"/>
          <w:sz w:val="22"/>
          <w:szCs w:val="22"/>
        </w:rPr>
        <w:t xml:space="preserve"> ÚS 3588/14 ze dne 16. června 2015 uvádí: </w:t>
      </w:r>
      <w:r w:rsidRPr="00213FF6">
        <w:rPr>
          <w:rFonts w:ascii="Arial" w:hAnsi="Arial" w:cs="Arial"/>
          <w:i/>
          <w:iCs/>
          <w:color w:val="000000" w:themeColor="text1"/>
          <w:sz w:val="22"/>
          <w:szCs w:val="22"/>
        </w:rPr>
        <w:t>„…prodej nemovitosti ve veřejné dražbě v rámci exekučního řízení a takto získaná cena by stěží mohly být zařazeny do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„mimořádných okolností trhu“, mezi něž citované ustanovení § 2 odst. 1 zákona o oceňování majetku mimo jiné řadí stav tísně prodávajícího, jejichž vliv musí být při stanovení ceny obvyklé vyloučen“</w:t>
      </w:r>
      <w:r w:rsidRPr="00863702">
        <w:rPr>
          <w:rFonts w:ascii="Arial" w:hAnsi="Arial" w:cs="Arial"/>
          <w:color w:val="000000" w:themeColor="text1"/>
          <w:sz w:val="22"/>
          <w:szCs w:val="22"/>
        </w:rPr>
        <w:t xml:space="preserve">. </w:t>
      </w:r>
    </w:p>
    <w:p w14:paraId="16DE7BA1" w14:textId="77777777" w:rsidR="00887BA1" w:rsidRPr="00863702" w:rsidRDefault="00887BA1" w:rsidP="00BA5848">
      <w:pPr>
        <w:pStyle w:val="Odstavecseseznamem"/>
        <w:numPr>
          <w:ilvl w:val="0"/>
          <w:numId w:val="22"/>
        </w:numPr>
        <w:jc w:val="both"/>
        <w:rPr>
          <w:rFonts w:ascii="Arial" w:hAnsi="Arial" w:cs="Arial"/>
          <w:color w:val="000000" w:themeColor="text1"/>
          <w:sz w:val="22"/>
          <w:szCs w:val="22"/>
        </w:rPr>
      </w:pPr>
      <w:r w:rsidRPr="00863702">
        <w:rPr>
          <w:rFonts w:ascii="Arial" w:hAnsi="Arial" w:cs="Arial"/>
          <w:color w:val="000000" w:themeColor="text1"/>
          <w:sz w:val="22"/>
          <w:szCs w:val="22"/>
        </w:rPr>
        <w:lastRenderedPageBreak/>
        <w:t xml:space="preserve">Z cen určených jiným znaleckým posudkem (to nevylučuje použití sjednaných cen </w:t>
      </w:r>
      <w:r>
        <w:rPr>
          <w:rFonts w:ascii="Arial" w:hAnsi="Arial" w:cs="Arial"/>
          <w:color w:val="000000" w:themeColor="text1"/>
          <w:sz w:val="22"/>
          <w:szCs w:val="22"/>
        </w:rPr>
        <w:t xml:space="preserve">stejných, popřípadě obdobných </w:t>
      </w:r>
      <w:r w:rsidRPr="00863702">
        <w:rPr>
          <w:rFonts w:ascii="Arial" w:hAnsi="Arial" w:cs="Arial"/>
          <w:color w:val="000000" w:themeColor="text1"/>
          <w:sz w:val="22"/>
          <w:szCs w:val="22"/>
        </w:rPr>
        <w:t>předmětů, které byly použity v jiném znaleckém posudku)</w:t>
      </w:r>
      <w:r>
        <w:rPr>
          <w:rFonts w:ascii="Arial" w:hAnsi="Arial" w:cs="Arial"/>
          <w:color w:val="000000" w:themeColor="text1"/>
          <w:sz w:val="22"/>
          <w:szCs w:val="22"/>
        </w:rPr>
        <w:t>.</w:t>
      </w:r>
    </w:p>
    <w:p w14:paraId="7039886E" w14:textId="77777777" w:rsidR="00887BA1" w:rsidRPr="00863702" w:rsidRDefault="00887BA1" w:rsidP="00BA5848">
      <w:pPr>
        <w:pStyle w:val="Odstavecseseznamem"/>
        <w:numPr>
          <w:ilvl w:val="0"/>
          <w:numId w:val="22"/>
        </w:numPr>
        <w:jc w:val="both"/>
        <w:rPr>
          <w:rFonts w:ascii="Arial" w:hAnsi="Arial" w:cs="Arial"/>
          <w:color w:val="000000" w:themeColor="text1"/>
          <w:sz w:val="22"/>
          <w:szCs w:val="22"/>
        </w:rPr>
      </w:pPr>
      <w:r w:rsidRPr="00863702">
        <w:rPr>
          <w:rFonts w:ascii="Arial" w:hAnsi="Arial" w:cs="Arial"/>
          <w:color w:val="000000" w:themeColor="text1"/>
          <w:sz w:val="22"/>
          <w:szCs w:val="22"/>
        </w:rPr>
        <w:t>Z cen určených podle § 2 odst. 7 OV (cena zjištěná)</w:t>
      </w:r>
      <w:r>
        <w:rPr>
          <w:rFonts w:ascii="Arial" w:hAnsi="Arial" w:cs="Arial"/>
          <w:color w:val="000000" w:themeColor="text1"/>
          <w:sz w:val="22"/>
          <w:szCs w:val="22"/>
        </w:rPr>
        <w:t>.</w:t>
      </w:r>
    </w:p>
    <w:p w14:paraId="6A33E5F6" w14:textId="77777777" w:rsidR="00887BA1" w:rsidRPr="00863702" w:rsidRDefault="00887BA1" w:rsidP="00BA5848">
      <w:pPr>
        <w:pStyle w:val="Odstavecseseznamem"/>
        <w:numPr>
          <w:ilvl w:val="0"/>
          <w:numId w:val="22"/>
        </w:numPr>
        <w:jc w:val="both"/>
        <w:rPr>
          <w:rFonts w:ascii="Arial" w:hAnsi="Arial" w:cs="Arial"/>
          <w:color w:val="000000" w:themeColor="text1"/>
          <w:sz w:val="22"/>
          <w:szCs w:val="22"/>
        </w:rPr>
      </w:pPr>
      <w:r w:rsidRPr="00863702">
        <w:rPr>
          <w:rFonts w:ascii="Arial" w:hAnsi="Arial" w:cs="Arial"/>
          <w:color w:val="000000" w:themeColor="text1"/>
          <w:sz w:val="22"/>
          <w:szCs w:val="22"/>
        </w:rPr>
        <w:t>Z cen nijak nedoložených a neidentifikovatelných a neověřiteln</w:t>
      </w:r>
      <w:r>
        <w:rPr>
          <w:rFonts w:ascii="Arial" w:hAnsi="Arial" w:cs="Arial"/>
          <w:color w:val="000000" w:themeColor="text1"/>
          <w:sz w:val="22"/>
          <w:szCs w:val="22"/>
        </w:rPr>
        <w:t>ých</w:t>
      </w:r>
      <w:r w:rsidRPr="00863702">
        <w:rPr>
          <w:rFonts w:ascii="Arial" w:hAnsi="Arial" w:cs="Arial"/>
          <w:color w:val="000000" w:themeColor="text1"/>
          <w:sz w:val="22"/>
          <w:szCs w:val="22"/>
        </w:rPr>
        <w:t>, cen z „druhé ruky“.</w:t>
      </w:r>
    </w:p>
    <w:p w14:paraId="6409EDE6" w14:textId="77777777" w:rsidR="00887BA1" w:rsidRDefault="00887BA1" w:rsidP="00BA5848">
      <w:pPr>
        <w:pStyle w:val="Odstavecseseznamem"/>
        <w:numPr>
          <w:ilvl w:val="0"/>
          <w:numId w:val="22"/>
        </w:numPr>
        <w:jc w:val="both"/>
        <w:rPr>
          <w:rFonts w:ascii="Arial" w:hAnsi="Arial" w:cs="Arial"/>
          <w:color w:val="000000" w:themeColor="text1"/>
          <w:sz w:val="22"/>
          <w:szCs w:val="22"/>
        </w:rPr>
      </w:pPr>
      <w:r w:rsidRPr="00863702">
        <w:rPr>
          <w:rFonts w:ascii="Arial" w:hAnsi="Arial" w:cs="Arial"/>
          <w:color w:val="000000" w:themeColor="text1"/>
          <w:sz w:val="22"/>
          <w:szCs w:val="22"/>
        </w:rPr>
        <w:t>Z cen z databáze znalce, či jiných tzv. databází a cenových zpráv a r</w:t>
      </w:r>
      <w:r>
        <w:rPr>
          <w:rFonts w:ascii="Arial" w:hAnsi="Arial" w:cs="Arial"/>
          <w:color w:val="000000" w:themeColor="text1"/>
          <w:sz w:val="22"/>
          <w:szCs w:val="22"/>
        </w:rPr>
        <w:t>e</w:t>
      </w:r>
      <w:r w:rsidRPr="00863702">
        <w:rPr>
          <w:rFonts w:ascii="Arial" w:hAnsi="Arial" w:cs="Arial"/>
          <w:color w:val="000000" w:themeColor="text1"/>
          <w:sz w:val="22"/>
          <w:szCs w:val="22"/>
        </w:rPr>
        <w:t>portů bez toho, že by byla sjednaná cena konkrétně doložena</w:t>
      </w:r>
      <w:r>
        <w:rPr>
          <w:rFonts w:ascii="Arial" w:hAnsi="Arial" w:cs="Arial"/>
          <w:color w:val="000000" w:themeColor="text1"/>
          <w:sz w:val="22"/>
          <w:szCs w:val="22"/>
        </w:rPr>
        <w:t>. I u těchto cen z</w:t>
      </w:r>
      <w:r w:rsidRPr="00B04C29">
        <w:rPr>
          <w:rFonts w:ascii="Arial" w:hAnsi="Arial" w:cs="Arial"/>
          <w:color w:val="000000" w:themeColor="text1"/>
          <w:sz w:val="22"/>
          <w:szCs w:val="22"/>
        </w:rPr>
        <w:t>hotovitel musí vždy ověřit převzatou sjednanou cenu uvedenou v platné smlouvě. To doloží uvedením odpovídající listiny, pokud je zdrojem dat Č</w:t>
      </w:r>
      <w:r>
        <w:rPr>
          <w:rFonts w:ascii="Arial" w:hAnsi="Arial" w:cs="Arial"/>
          <w:color w:val="000000" w:themeColor="text1"/>
          <w:sz w:val="22"/>
          <w:szCs w:val="22"/>
        </w:rPr>
        <w:t>Ú</w:t>
      </w:r>
      <w:r w:rsidRPr="00B04C29">
        <w:rPr>
          <w:rFonts w:ascii="Arial" w:hAnsi="Arial" w:cs="Arial"/>
          <w:color w:val="000000" w:themeColor="text1"/>
          <w:sz w:val="22"/>
          <w:szCs w:val="22"/>
        </w:rPr>
        <w:t xml:space="preserve">ZK. U kupních a směnných smluv jsou to konkrétní čísla vkladového řízení. Znalec musí uvést prohlášení, že cenu převzal z kupní, směnné smlouvy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 xml:space="preserve">údaje uvedené </w:t>
      </w:r>
      <w:r w:rsidRPr="00863702">
        <w:rPr>
          <w:rFonts w:ascii="Arial" w:hAnsi="Arial" w:cs="Arial"/>
          <w:color w:val="000000" w:themeColor="text1"/>
          <w:sz w:val="22"/>
          <w:szCs w:val="22"/>
        </w:rPr>
        <w:t>v</w:t>
      </w:r>
      <w:r>
        <w:rPr>
          <w:rFonts w:ascii="Arial" w:hAnsi="Arial" w:cs="Arial"/>
          <w:color w:val="000000" w:themeColor="text1"/>
          <w:sz w:val="22"/>
          <w:szCs w:val="22"/>
        </w:rPr>
        <w:t>e</w:t>
      </w:r>
      <w:r w:rsidRPr="00863702">
        <w:rPr>
          <w:rFonts w:ascii="Arial" w:hAnsi="Arial" w:cs="Arial"/>
          <w:color w:val="000000" w:themeColor="text1"/>
          <w:sz w:val="22"/>
          <w:szCs w:val="22"/>
        </w:rPr>
        <w:t> smlouv</w:t>
      </w:r>
      <w:r>
        <w:rPr>
          <w:rFonts w:ascii="Arial" w:hAnsi="Arial" w:cs="Arial"/>
          <w:color w:val="000000" w:themeColor="text1"/>
          <w:sz w:val="22"/>
          <w:szCs w:val="22"/>
        </w:rPr>
        <w:t>ách</w:t>
      </w:r>
      <w:r w:rsidRPr="00863702">
        <w:rPr>
          <w:rFonts w:ascii="Arial" w:hAnsi="Arial" w:cs="Arial"/>
          <w:color w:val="000000" w:themeColor="text1"/>
          <w:sz w:val="22"/>
          <w:szCs w:val="22"/>
        </w:rPr>
        <w:t>.</w:t>
      </w:r>
    </w:p>
    <w:p w14:paraId="6BF88118" w14:textId="77777777" w:rsidR="00887BA1" w:rsidRPr="00863702" w:rsidRDefault="00887BA1" w:rsidP="00887BA1">
      <w:pPr>
        <w:jc w:val="both"/>
        <w:rPr>
          <w:rFonts w:ascii="Arial" w:hAnsi="Arial" w:cs="Arial"/>
          <w:b/>
          <w:bCs/>
          <w:color w:val="000000" w:themeColor="text1"/>
          <w:sz w:val="22"/>
          <w:szCs w:val="22"/>
        </w:rPr>
      </w:pPr>
      <w:r w:rsidRPr="0096062D">
        <w:rPr>
          <w:rFonts w:ascii="Arial" w:hAnsi="Arial" w:cs="Arial"/>
          <w:color w:val="000000" w:themeColor="text1"/>
          <w:sz w:val="22"/>
          <w:szCs w:val="22"/>
        </w:rPr>
        <w:t>Použití cen</w:t>
      </w:r>
      <w:r>
        <w:rPr>
          <w:rFonts w:ascii="Arial" w:hAnsi="Arial" w:cs="Arial"/>
          <w:color w:val="000000" w:themeColor="text1"/>
          <w:sz w:val="22"/>
          <w:szCs w:val="22"/>
        </w:rPr>
        <w:t xml:space="preserve"> stejných, popřípadě obdobných předmětů</w:t>
      </w:r>
      <w:r w:rsidRPr="0096062D">
        <w:rPr>
          <w:rFonts w:ascii="Arial" w:hAnsi="Arial" w:cs="Arial"/>
          <w:color w:val="000000" w:themeColor="text1"/>
          <w:sz w:val="22"/>
          <w:szCs w:val="22"/>
        </w:rPr>
        <w:t xml:space="preserve"> z hlediska času (období) sjednání a realizace ceny</w:t>
      </w:r>
      <w:r>
        <w:rPr>
          <w:rFonts w:ascii="Arial" w:hAnsi="Arial" w:cs="Arial"/>
          <w:color w:val="000000" w:themeColor="text1"/>
          <w:sz w:val="22"/>
          <w:szCs w:val="22"/>
        </w:rPr>
        <w:t>:</w:t>
      </w:r>
      <w:r w:rsidRPr="00863702">
        <w:rPr>
          <w:rFonts w:ascii="Arial" w:hAnsi="Arial" w:cs="Arial"/>
          <w:b/>
          <w:bCs/>
          <w:color w:val="000000" w:themeColor="text1"/>
          <w:sz w:val="22"/>
          <w:szCs w:val="22"/>
        </w:rPr>
        <w:t xml:space="preserve"> </w:t>
      </w:r>
    </w:p>
    <w:p w14:paraId="377D6F2E" w14:textId="77777777" w:rsidR="00887BA1" w:rsidRDefault="00887BA1" w:rsidP="00887BA1">
      <w:pPr>
        <w:jc w:val="both"/>
        <w:rPr>
          <w:rFonts w:ascii="Arial" w:hAnsi="Arial" w:cs="Arial"/>
          <w:color w:val="000000" w:themeColor="text1"/>
          <w:sz w:val="22"/>
          <w:szCs w:val="22"/>
        </w:rPr>
      </w:pPr>
      <w:r w:rsidRPr="00863702">
        <w:rPr>
          <w:rFonts w:ascii="Arial" w:hAnsi="Arial" w:cs="Arial"/>
          <w:color w:val="000000" w:themeColor="text1"/>
          <w:sz w:val="22"/>
          <w:szCs w:val="22"/>
        </w:rPr>
        <w:t>Zhotovitel musí u sjednaných cen zohlednit čas (období) jejich sjednání a realizaci.</w:t>
      </w:r>
    </w:p>
    <w:p w14:paraId="621EFC1E" w14:textId="77777777" w:rsidR="00887BA1" w:rsidRDefault="00887BA1" w:rsidP="00887BA1">
      <w:pPr>
        <w:jc w:val="both"/>
        <w:rPr>
          <w:rFonts w:ascii="Arial" w:hAnsi="Arial" w:cs="Arial"/>
          <w:color w:val="000000" w:themeColor="text1"/>
          <w:sz w:val="22"/>
          <w:szCs w:val="22"/>
        </w:rPr>
      </w:pPr>
      <w:r>
        <w:rPr>
          <w:rFonts w:ascii="Arial" w:hAnsi="Arial" w:cs="Arial"/>
          <w:color w:val="000000" w:themeColor="text1"/>
          <w:sz w:val="22"/>
          <w:szCs w:val="22"/>
        </w:rPr>
        <w:t>Důvodová zprava uvádí, že použít lze sjednané ceny za historicky přiměřené časové období, nijak však nerozvádí, co lze považovat za „přiměřenost“. Znalecká praxe s</w:t>
      </w:r>
      <w:r w:rsidRPr="00863702">
        <w:rPr>
          <w:rFonts w:ascii="Arial" w:hAnsi="Arial" w:cs="Arial"/>
          <w:color w:val="000000" w:themeColor="text1"/>
          <w:sz w:val="22"/>
          <w:szCs w:val="22"/>
        </w:rPr>
        <w:t xml:space="preserve">tandardně akceptuje </w:t>
      </w:r>
      <w:r>
        <w:rPr>
          <w:rFonts w:ascii="Arial" w:hAnsi="Arial" w:cs="Arial"/>
          <w:color w:val="000000" w:themeColor="text1"/>
          <w:sz w:val="22"/>
          <w:szCs w:val="22"/>
        </w:rPr>
        <w:t>za historicky přiměřené časové období</w:t>
      </w:r>
      <w:r w:rsidRPr="00863702">
        <w:rPr>
          <w:rFonts w:ascii="Arial" w:hAnsi="Arial" w:cs="Arial"/>
          <w:color w:val="000000" w:themeColor="text1"/>
          <w:sz w:val="22"/>
          <w:szCs w:val="22"/>
        </w:rPr>
        <w:t xml:space="preserve"> 12 měsíců před požadovaným datem ocenění. Zpětně lze používat i období delší jak 12 měsíců, v těchto případech zhotovitel musí cenu upravit</w:t>
      </w:r>
      <w:r>
        <w:rPr>
          <w:rFonts w:ascii="Arial" w:hAnsi="Arial" w:cs="Arial"/>
          <w:color w:val="000000" w:themeColor="text1"/>
          <w:sz w:val="22"/>
          <w:szCs w:val="22"/>
        </w:rPr>
        <w:t>/ponechat</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se zohledněním trendu </w:t>
      </w:r>
      <w:r w:rsidRPr="00863702">
        <w:rPr>
          <w:rFonts w:ascii="Arial" w:hAnsi="Arial" w:cs="Arial"/>
          <w:color w:val="000000" w:themeColor="text1"/>
          <w:sz w:val="22"/>
          <w:szCs w:val="22"/>
        </w:rPr>
        <w:t xml:space="preserve">vývoje </w:t>
      </w:r>
      <w:r>
        <w:rPr>
          <w:rFonts w:ascii="Arial" w:hAnsi="Arial" w:cs="Arial"/>
          <w:color w:val="000000" w:themeColor="text1"/>
          <w:sz w:val="22"/>
          <w:szCs w:val="22"/>
        </w:rPr>
        <w:t xml:space="preserve">cen na </w:t>
      </w:r>
      <w:r w:rsidRPr="00863702">
        <w:rPr>
          <w:rFonts w:ascii="Arial" w:hAnsi="Arial" w:cs="Arial"/>
          <w:color w:val="000000" w:themeColor="text1"/>
          <w:sz w:val="22"/>
          <w:szCs w:val="22"/>
        </w:rPr>
        <w:t>trhu</w:t>
      </w:r>
      <w:r>
        <w:rPr>
          <w:rFonts w:ascii="Arial" w:hAnsi="Arial" w:cs="Arial"/>
          <w:color w:val="000000" w:themeColor="text1"/>
          <w:sz w:val="22"/>
          <w:szCs w:val="22"/>
        </w:rPr>
        <w:t>. Z</w:t>
      </w:r>
      <w:r w:rsidRPr="00863702">
        <w:rPr>
          <w:rFonts w:ascii="Arial" w:hAnsi="Arial" w:cs="Arial"/>
          <w:color w:val="000000" w:themeColor="text1"/>
          <w:sz w:val="22"/>
          <w:szCs w:val="22"/>
        </w:rPr>
        <w:t>ohlednění trendu zvýšení, stagnace</w:t>
      </w:r>
      <w:r>
        <w:rPr>
          <w:rFonts w:ascii="Arial" w:hAnsi="Arial" w:cs="Arial"/>
          <w:color w:val="000000" w:themeColor="text1"/>
          <w:sz w:val="22"/>
          <w:szCs w:val="22"/>
        </w:rPr>
        <w:t xml:space="preserve"> nebo </w:t>
      </w:r>
      <w:r w:rsidRPr="00863702">
        <w:rPr>
          <w:rFonts w:ascii="Arial" w:hAnsi="Arial" w:cs="Arial"/>
          <w:color w:val="000000" w:themeColor="text1"/>
          <w:sz w:val="22"/>
          <w:szCs w:val="22"/>
        </w:rPr>
        <w:t>snížení</w:t>
      </w:r>
      <w:r>
        <w:rPr>
          <w:rFonts w:ascii="Arial" w:hAnsi="Arial" w:cs="Arial"/>
          <w:color w:val="000000" w:themeColor="text1"/>
          <w:sz w:val="22"/>
          <w:szCs w:val="22"/>
        </w:rPr>
        <w:t xml:space="preserve"> cen musí být průkazně doloženo</w:t>
      </w:r>
      <w:r w:rsidRPr="00863702">
        <w:rPr>
          <w:rFonts w:ascii="Arial" w:hAnsi="Arial" w:cs="Arial"/>
          <w:color w:val="000000" w:themeColor="text1"/>
          <w:sz w:val="22"/>
          <w:szCs w:val="22"/>
        </w:rPr>
        <w:t xml:space="preserve">. </w:t>
      </w:r>
    </w:p>
    <w:p w14:paraId="59BB04E1" w14:textId="77777777" w:rsidR="00887BA1" w:rsidRPr="00863702" w:rsidRDefault="00887BA1" w:rsidP="00887BA1">
      <w:pPr>
        <w:jc w:val="both"/>
        <w:rPr>
          <w:rFonts w:ascii="Arial" w:hAnsi="Arial" w:cs="Arial"/>
          <w:color w:val="000000" w:themeColor="text1"/>
          <w:sz w:val="22"/>
          <w:szCs w:val="22"/>
        </w:rPr>
      </w:pPr>
      <w:r w:rsidRPr="00863702">
        <w:rPr>
          <w:rFonts w:ascii="Arial" w:hAnsi="Arial" w:cs="Arial"/>
          <w:color w:val="000000" w:themeColor="text1"/>
          <w:sz w:val="22"/>
          <w:szCs w:val="22"/>
        </w:rPr>
        <w:t>Standardně jde o úkon, kterým se přepočítává cena, která je známa z</w:t>
      </w:r>
      <w:r>
        <w:rPr>
          <w:rFonts w:ascii="Arial" w:hAnsi="Arial" w:cs="Arial"/>
          <w:color w:val="000000" w:themeColor="text1"/>
          <w:sz w:val="22"/>
          <w:szCs w:val="22"/>
        </w:rPr>
        <w:t> </w:t>
      </w:r>
      <w:r w:rsidRPr="00863702">
        <w:rPr>
          <w:rFonts w:ascii="Arial" w:hAnsi="Arial" w:cs="Arial"/>
          <w:color w:val="000000" w:themeColor="text1"/>
          <w:sz w:val="22"/>
          <w:szCs w:val="22"/>
        </w:rPr>
        <w:t>jiného období, než ke kterému se provádí ocenění. Pro přepočet slouží tzv. „cenové indexy“ umožňující přepočet ceny z</w:t>
      </w:r>
      <w:r>
        <w:rPr>
          <w:rFonts w:ascii="Arial" w:hAnsi="Arial" w:cs="Arial"/>
          <w:color w:val="000000" w:themeColor="text1"/>
          <w:sz w:val="22"/>
          <w:szCs w:val="22"/>
        </w:rPr>
        <w:t> </w:t>
      </w:r>
      <w:r w:rsidRPr="00863702">
        <w:rPr>
          <w:rFonts w:ascii="Arial" w:hAnsi="Arial" w:cs="Arial"/>
          <w:color w:val="000000" w:themeColor="text1"/>
          <w:sz w:val="22"/>
          <w:szCs w:val="22"/>
        </w:rPr>
        <w:t xml:space="preserve">jednoho období na druhé. </w:t>
      </w:r>
    </w:p>
    <w:p w14:paraId="76B720D9" w14:textId="77777777" w:rsidR="00887BA1" w:rsidRDefault="00887BA1" w:rsidP="00887BA1">
      <w:pPr>
        <w:jc w:val="both"/>
        <w:rPr>
          <w:rFonts w:ascii="Arial" w:hAnsi="Arial" w:cs="Arial"/>
          <w:color w:val="000000" w:themeColor="text1"/>
          <w:sz w:val="22"/>
          <w:szCs w:val="22"/>
        </w:rPr>
      </w:pPr>
      <w:r w:rsidRPr="00863702">
        <w:rPr>
          <w:rFonts w:ascii="Arial" w:hAnsi="Arial" w:cs="Arial"/>
          <w:color w:val="000000" w:themeColor="text1"/>
          <w:sz w:val="22"/>
          <w:szCs w:val="22"/>
        </w:rPr>
        <w:t>Zhotovitel v</w:t>
      </w:r>
      <w:r>
        <w:rPr>
          <w:rFonts w:ascii="Arial" w:hAnsi="Arial" w:cs="Arial"/>
          <w:color w:val="000000" w:themeColor="text1"/>
          <w:sz w:val="22"/>
          <w:szCs w:val="22"/>
        </w:rPr>
        <w:t> </w:t>
      </w:r>
      <w:r w:rsidRPr="00863702">
        <w:rPr>
          <w:rFonts w:ascii="Arial" w:hAnsi="Arial" w:cs="Arial"/>
          <w:color w:val="000000" w:themeColor="text1"/>
          <w:sz w:val="22"/>
          <w:szCs w:val="22"/>
        </w:rPr>
        <w:t>případě přepočtu ceny z</w:t>
      </w:r>
      <w:r>
        <w:rPr>
          <w:rFonts w:ascii="Arial" w:hAnsi="Arial" w:cs="Arial"/>
          <w:color w:val="000000" w:themeColor="text1"/>
          <w:sz w:val="22"/>
          <w:szCs w:val="22"/>
        </w:rPr>
        <w:t> </w:t>
      </w:r>
      <w:r w:rsidRPr="00863702">
        <w:rPr>
          <w:rFonts w:ascii="Arial" w:hAnsi="Arial" w:cs="Arial"/>
          <w:color w:val="000000" w:themeColor="text1"/>
          <w:sz w:val="22"/>
          <w:szCs w:val="22"/>
        </w:rPr>
        <w:t>jednoho období na jiné období musí tento přepočet transparentně provést s</w:t>
      </w:r>
      <w:r>
        <w:rPr>
          <w:rFonts w:ascii="Arial" w:hAnsi="Arial" w:cs="Arial"/>
          <w:color w:val="000000" w:themeColor="text1"/>
          <w:sz w:val="22"/>
          <w:szCs w:val="22"/>
        </w:rPr>
        <w:t> </w:t>
      </w:r>
      <w:r w:rsidRPr="00863702">
        <w:rPr>
          <w:rFonts w:ascii="Arial" w:hAnsi="Arial" w:cs="Arial"/>
          <w:color w:val="000000" w:themeColor="text1"/>
          <w:sz w:val="22"/>
          <w:szCs w:val="22"/>
        </w:rPr>
        <w:t>tím, že použitý „cenový index“ odůvodní s</w:t>
      </w:r>
      <w:r>
        <w:rPr>
          <w:rFonts w:ascii="Arial" w:hAnsi="Arial" w:cs="Arial"/>
          <w:color w:val="000000" w:themeColor="text1"/>
          <w:sz w:val="22"/>
          <w:szCs w:val="22"/>
        </w:rPr>
        <w:t> </w:t>
      </w:r>
      <w:r w:rsidRPr="00863702">
        <w:rPr>
          <w:rFonts w:ascii="Arial" w:hAnsi="Arial" w:cs="Arial"/>
          <w:color w:val="000000" w:themeColor="text1"/>
          <w:sz w:val="22"/>
          <w:szCs w:val="22"/>
        </w:rPr>
        <w:t xml:space="preserve">uvedením použitého zdroje. </w:t>
      </w:r>
    </w:p>
    <w:p w14:paraId="6A74215C" w14:textId="77777777" w:rsidR="00887BA1" w:rsidRDefault="00887BA1" w:rsidP="00887BA1">
      <w:pPr>
        <w:jc w:val="both"/>
        <w:rPr>
          <w:bCs/>
        </w:rPr>
      </w:pPr>
      <w:r w:rsidRPr="00863702">
        <w:rPr>
          <w:rFonts w:ascii="Arial" w:hAnsi="Arial" w:cs="Arial"/>
          <w:color w:val="000000" w:themeColor="text1"/>
          <w:sz w:val="22"/>
          <w:szCs w:val="22"/>
        </w:rPr>
        <w:t xml:space="preserve">Volba vhodného </w:t>
      </w:r>
      <w:r>
        <w:rPr>
          <w:rFonts w:ascii="Arial" w:hAnsi="Arial" w:cs="Arial"/>
          <w:color w:val="000000" w:themeColor="text1"/>
          <w:sz w:val="22"/>
          <w:szCs w:val="22"/>
        </w:rPr>
        <w:t xml:space="preserve">cenového </w:t>
      </w:r>
      <w:r w:rsidRPr="00863702">
        <w:rPr>
          <w:rFonts w:ascii="Arial" w:hAnsi="Arial" w:cs="Arial"/>
          <w:color w:val="000000" w:themeColor="text1"/>
          <w:sz w:val="22"/>
          <w:szCs w:val="22"/>
        </w:rPr>
        <w:t xml:space="preserve">indexu se podřizuje oceňovanému předmětu. Lze použít cenové indexy stavebních prací, staveb, pozemků, případně indexů inflace (nájem). Lze využít </w:t>
      </w:r>
      <w:r>
        <w:rPr>
          <w:rFonts w:ascii="Arial" w:hAnsi="Arial" w:cs="Arial"/>
          <w:color w:val="000000" w:themeColor="text1"/>
          <w:sz w:val="22"/>
          <w:szCs w:val="22"/>
        </w:rPr>
        <w:t xml:space="preserve">např. </w:t>
      </w:r>
      <w:r w:rsidRPr="00863702">
        <w:rPr>
          <w:rFonts w:ascii="Arial" w:hAnsi="Arial" w:cs="Arial"/>
          <w:color w:val="000000" w:themeColor="text1"/>
          <w:sz w:val="22"/>
          <w:szCs w:val="22"/>
        </w:rPr>
        <w:t>tzv. „HB index“ vývoje realitního trhu, který vychází z</w:t>
      </w:r>
      <w:r>
        <w:rPr>
          <w:rFonts w:ascii="Arial" w:hAnsi="Arial" w:cs="Arial"/>
          <w:color w:val="000000" w:themeColor="text1"/>
          <w:sz w:val="22"/>
          <w:szCs w:val="22"/>
        </w:rPr>
        <w:t> </w:t>
      </w:r>
      <w:r w:rsidRPr="00863702">
        <w:rPr>
          <w:rFonts w:ascii="Arial" w:hAnsi="Arial" w:cs="Arial"/>
          <w:color w:val="000000" w:themeColor="text1"/>
          <w:sz w:val="22"/>
          <w:szCs w:val="22"/>
        </w:rPr>
        <w:t xml:space="preserve">cenových údajů Hypoteční banky </w:t>
      </w:r>
      <w:r>
        <w:rPr>
          <w:rFonts w:ascii="Arial" w:hAnsi="Arial" w:cs="Arial"/>
          <w:color w:val="000000" w:themeColor="text1"/>
          <w:sz w:val="22"/>
          <w:szCs w:val="22"/>
        </w:rPr>
        <w:t>(</w:t>
      </w:r>
      <w:r w:rsidRPr="00863702">
        <w:rPr>
          <w:rFonts w:ascii="Arial" w:hAnsi="Arial" w:cs="Arial"/>
          <w:color w:val="000000" w:themeColor="text1"/>
          <w:sz w:val="22"/>
          <w:szCs w:val="22"/>
        </w:rPr>
        <w:t>HB index je běžně znaleckou praxí využíván</w:t>
      </w:r>
      <w:r>
        <w:rPr>
          <w:rFonts w:ascii="Arial" w:hAnsi="Arial" w:cs="Arial"/>
          <w:color w:val="000000" w:themeColor="text1"/>
          <w:sz w:val="22"/>
          <w:szCs w:val="22"/>
        </w:rPr>
        <w:t>). Obdobně lze využít také např. databázi časových řad ARAD České národní banky, případně data Českého statistického úřadu.</w:t>
      </w:r>
    </w:p>
    <w:p w14:paraId="0430C26F" w14:textId="77777777" w:rsidR="00887BA1" w:rsidRPr="00774BB0" w:rsidRDefault="00887BA1" w:rsidP="00887BA1">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6.2.7</w:t>
      </w:r>
    </w:p>
    <w:p w14:paraId="5D9FC10A" w14:textId="77777777" w:rsidR="00887BA1" w:rsidRDefault="00887BA1" w:rsidP="00887BA1">
      <w:pPr>
        <w:pStyle w:val="Odstavecseseznamem"/>
        <w:ind w:left="0"/>
        <w:jc w:val="center"/>
        <w:rPr>
          <w:rFonts w:ascii="Arial" w:hAnsi="Arial" w:cs="Arial"/>
          <w:b/>
          <w:bCs/>
          <w:sz w:val="22"/>
          <w:szCs w:val="22"/>
        </w:rPr>
      </w:pPr>
      <w:r w:rsidRPr="00774BB0">
        <w:rPr>
          <w:rFonts w:ascii="Arial" w:hAnsi="Arial" w:cs="Arial"/>
          <w:b/>
          <w:bCs/>
          <w:sz w:val="22"/>
          <w:szCs w:val="22"/>
        </w:rPr>
        <w:t>Určení obvyklé ceny</w:t>
      </w:r>
    </w:p>
    <w:p w14:paraId="54BD769F"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037C9160"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5CE1BAA8"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a) výběr údajů do souboru pro porovnání s předmětem ocenění nejméně od 3 obdobných předmětů na základě kritérií podle druhu předmětu ocenění a jeho zvláštností ke dni ocenění, </w:t>
      </w:r>
    </w:p>
    <w:p w14:paraId="5AC2B45E" w14:textId="77777777" w:rsidR="00887BA1" w:rsidRDefault="00887BA1" w:rsidP="00887BA1">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definuje segment trhu oceňovaného předmětu. V rámci takto vymezeného segmentu trhu se hledají nejméně 3 vhodné srovnatelné předměty pro ocenění s aktuálním cenovým údajem dle sjednaných cen. Výběrem se logicky rozumí výběr z množiny širšího souboru možných předmětů pro srovnání, kdy se transparentně a odůvodněně vylučují předměty pro srovnání nevhodné. Scénář výběru vhodných srovnatelných předmětů z množiny srovnatelných musí být transparentní a kontrolovatelný. Zhotovitel musí závazně doložit konkrétní soubor předmětů, které posuzoval z hlediska vhodnosti a z</w:t>
      </w:r>
      <w:r>
        <w:rPr>
          <w:rFonts w:ascii="Arial" w:hAnsi="Arial" w:cs="Arial"/>
          <w:color w:val="000000" w:themeColor="text1"/>
          <w:sz w:val="22"/>
          <w:szCs w:val="22"/>
        </w:rPr>
        <w:t>e</w:t>
      </w:r>
      <w:r w:rsidRPr="00781EF1">
        <w:rPr>
          <w:rFonts w:ascii="Arial" w:hAnsi="Arial" w:cs="Arial"/>
          <w:color w:val="000000" w:themeColor="text1"/>
          <w:sz w:val="22"/>
          <w:szCs w:val="22"/>
        </w:rPr>
        <w:t xml:space="preserve"> kterých vybral minimálně 3 vhodné </w:t>
      </w:r>
      <w:r>
        <w:rPr>
          <w:rFonts w:ascii="Arial" w:hAnsi="Arial" w:cs="Arial"/>
          <w:color w:val="000000" w:themeColor="text1"/>
          <w:sz w:val="22"/>
          <w:szCs w:val="22"/>
        </w:rPr>
        <w:t xml:space="preserve">obdobné </w:t>
      </w:r>
      <w:r w:rsidRPr="00781EF1">
        <w:rPr>
          <w:rFonts w:ascii="Arial" w:hAnsi="Arial" w:cs="Arial"/>
          <w:color w:val="000000" w:themeColor="text1"/>
          <w:sz w:val="22"/>
          <w:szCs w:val="22"/>
        </w:rPr>
        <w:t xml:space="preserve">předměty pro porovnání. </w:t>
      </w:r>
    </w:p>
    <w:p w14:paraId="7A8E6538" w14:textId="77777777" w:rsidR="00887BA1" w:rsidRDefault="00887BA1" w:rsidP="00887BA1">
      <w:pPr>
        <w:widowControl w:val="0"/>
        <w:autoSpaceDE w:val="0"/>
        <w:autoSpaceDN w:val="0"/>
        <w:adjustRightInd w:val="0"/>
        <w:jc w:val="both"/>
        <w:rPr>
          <w:rFonts w:ascii="Arial" w:hAnsi="Arial" w:cs="Arial"/>
          <w:i/>
          <w:iCs/>
          <w:sz w:val="16"/>
          <w:szCs w:val="16"/>
        </w:rPr>
      </w:pPr>
    </w:p>
    <w:p w14:paraId="43CE04D6" w14:textId="77777777" w:rsidR="00887BA1" w:rsidRPr="00213FF6" w:rsidRDefault="00887BA1" w:rsidP="00887BA1">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519C6A5F" w14:textId="77777777" w:rsidR="00887BA1" w:rsidRPr="00213FF6" w:rsidRDefault="00887BA1" w:rsidP="00887BA1">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78A9962D" w14:textId="77777777" w:rsidR="00887BA1" w:rsidRPr="00213FF6" w:rsidRDefault="00887BA1" w:rsidP="00887BA1">
      <w:pPr>
        <w:widowControl w:val="0"/>
        <w:autoSpaceDE w:val="0"/>
        <w:autoSpaceDN w:val="0"/>
        <w:adjustRightInd w:val="0"/>
        <w:jc w:val="both"/>
        <w:rPr>
          <w:rFonts w:ascii="Arial" w:hAnsi="Arial" w:cs="Arial"/>
          <w:sz w:val="20"/>
          <w:szCs w:val="20"/>
        </w:rPr>
      </w:pPr>
      <w:r w:rsidRPr="00213FF6">
        <w:rPr>
          <w:rFonts w:ascii="Arial" w:hAnsi="Arial" w:cs="Arial"/>
          <w:i/>
          <w:iCs/>
          <w:sz w:val="20"/>
          <w:szCs w:val="20"/>
        </w:rPr>
        <w:t>b) srovnávací analýzu údajů z vybraného souboru obdobných předmětů ocenění s údaji o oceňovaném předmětu ocenění,</w:t>
      </w:r>
      <w:r w:rsidRPr="00213FF6">
        <w:rPr>
          <w:rFonts w:ascii="Arial" w:hAnsi="Arial" w:cs="Arial"/>
          <w:sz w:val="20"/>
          <w:szCs w:val="20"/>
        </w:rPr>
        <w:t xml:space="preserve"> </w:t>
      </w:r>
    </w:p>
    <w:p w14:paraId="1CF32A1F" w14:textId="77777777" w:rsidR="00887BA1" w:rsidRDefault="00887BA1" w:rsidP="00887BA1">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analyzují a porovnávají údaje o parametrech s významným podílem na cenu u</w:t>
      </w:r>
      <w:r>
        <w:rPr>
          <w:rFonts w:ascii="Arial" w:hAnsi="Arial" w:cs="Arial"/>
          <w:color w:val="000000" w:themeColor="text1"/>
          <w:sz w:val="22"/>
          <w:szCs w:val="22"/>
        </w:rPr>
        <w:t xml:space="preserve"> obdobných</w:t>
      </w:r>
      <w:r w:rsidRPr="00781EF1">
        <w:rPr>
          <w:rFonts w:ascii="Arial" w:hAnsi="Arial" w:cs="Arial"/>
          <w:color w:val="000000" w:themeColor="text1"/>
          <w:sz w:val="22"/>
          <w:szCs w:val="22"/>
        </w:rPr>
        <w:t xml:space="preserve"> předmětů s předmětem oceňovaným.</w:t>
      </w:r>
    </w:p>
    <w:p w14:paraId="37A39EC9" w14:textId="77777777" w:rsidR="00887BA1" w:rsidRDefault="00887BA1" w:rsidP="00887BA1">
      <w:pPr>
        <w:widowControl w:val="0"/>
        <w:autoSpaceDE w:val="0"/>
        <w:autoSpaceDN w:val="0"/>
        <w:adjustRightInd w:val="0"/>
        <w:jc w:val="both"/>
        <w:rPr>
          <w:rFonts w:ascii="Arial" w:hAnsi="Arial" w:cs="Arial"/>
          <w:i/>
          <w:iCs/>
          <w:sz w:val="16"/>
          <w:szCs w:val="16"/>
        </w:rPr>
      </w:pPr>
    </w:p>
    <w:p w14:paraId="1B0F4F5A" w14:textId="77777777" w:rsidR="00887BA1" w:rsidRPr="00213FF6" w:rsidRDefault="00887BA1" w:rsidP="00887BA1">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3563EA5D" w14:textId="77777777" w:rsidR="00887BA1" w:rsidRPr="00213FF6" w:rsidRDefault="00887BA1" w:rsidP="00887BA1">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5522D43D" w14:textId="77777777" w:rsidR="00887BA1" w:rsidRPr="00213FF6" w:rsidRDefault="00887BA1" w:rsidP="00887BA1">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lastRenderedPageBreak/>
        <w:t xml:space="preserve">c) určení základní jednotky pro porovnání a parametrů s významným podílem na výši ceny, určení rozdílů parametrů mezi oceňovanými předměty ocenění a obdobnými předměty ocenění, </w:t>
      </w:r>
    </w:p>
    <w:p w14:paraId="34351BED"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V dosavadní praxi se standardně používají různé základní jednotky pro porovnání: </w:t>
      </w:r>
    </w:p>
    <w:p w14:paraId="747D1EEC" w14:textId="77777777" w:rsidR="00887BA1" w:rsidRPr="00781EF1" w:rsidRDefault="00887BA1" w:rsidP="00BA5848">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Při samostatném ocenění pozemků to je zpravidla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výměry pozemků.  </w:t>
      </w:r>
    </w:p>
    <w:p w14:paraId="7F183D0A" w14:textId="77777777" w:rsidR="00887BA1" w:rsidRPr="00781EF1" w:rsidRDefault="00887BA1" w:rsidP="00BA5848">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bytů to může být např. Kč/byt, za předpokladu že byty jsou velikostí a dispozicí podobné, např. byt</w:t>
      </w:r>
      <w:r>
        <w:rPr>
          <w:rFonts w:ascii="Arial" w:hAnsi="Arial" w:cs="Arial"/>
          <w:color w:val="000000" w:themeColor="text1"/>
          <w:sz w:val="22"/>
          <w:szCs w:val="22"/>
        </w:rPr>
        <w:t xml:space="preserve"> </w:t>
      </w:r>
      <w:r w:rsidRPr="00781EF1">
        <w:rPr>
          <w:rFonts w:ascii="Arial" w:hAnsi="Arial" w:cs="Arial"/>
          <w:color w:val="000000" w:themeColor="text1"/>
          <w:sz w:val="22"/>
          <w:szCs w:val="22"/>
        </w:rPr>
        <w:t>1+1 s plochou do 50 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w:t>
      </w:r>
    </w:p>
    <w:p w14:paraId="5FEAABD5" w14:textId="77777777" w:rsidR="00887BA1" w:rsidRDefault="00887BA1" w:rsidP="00BA5848">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to může být Kč/stavbu nebo Kč/m</w:t>
      </w:r>
      <w:r w:rsidRPr="00781EF1">
        <w:rPr>
          <w:rFonts w:ascii="Arial" w:hAnsi="Arial" w:cs="Arial"/>
          <w:color w:val="000000" w:themeColor="text1"/>
          <w:sz w:val="22"/>
          <w:szCs w:val="22"/>
          <w:vertAlign w:val="superscript"/>
        </w:rPr>
        <w:t>3</w:t>
      </w:r>
      <w:r w:rsidRPr="00781EF1">
        <w:rPr>
          <w:rFonts w:ascii="Arial" w:hAnsi="Arial" w:cs="Arial"/>
          <w:color w:val="000000" w:themeColor="text1"/>
          <w:sz w:val="22"/>
          <w:szCs w:val="22"/>
        </w:rPr>
        <w:t xml:space="preserve"> obestavěného prostoru stavby,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zastavěné plochy stavby, součtu ploch podlaží aj. </w:t>
      </w:r>
    </w:p>
    <w:p w14:paraId="48CEE651" w14:textId="77777777" w:rsidR="00887BA1" w:rsidRPr="00660641" w:rsidRDefault="00887BA1" w:rsidP="00887BA1">
      <w:pPr>
        <w:jc w:val="both"/>
        <w:rPr>
          <w:rFonts w:ascii="Arial" w:hAnsi="Arial" w:cs="Arial"/>
          <w:b/>
          <w:bCs/>
          <w:color w:val="000000" w:themeColor="text1"/>
          <w:sz w:val="22"/>
          <w:szCs w:val="22"/>
        </w:rPr>
      </w:pPr>
      <w:r w:rsidRPr="00660641">
        <w:rPr>
          <w:rFonts w:ascii="Arial" w:hAnsi="Arial" w:cs="Arial"/>
          <w:b/>
          <w:bCs/>
          <w:color w:val="000000" w:themeColor="text1"/>
          <w:sz w:val="22"/>
          <w:szCs w:val="22"/>
        </w:rPr>
        <w:t xml:space="preserve"> </w:t>
      </w:r>
    </w:p>
    <w:p w14:paraId="44668665"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2C3EA9C8"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7B04365E"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d) úpravu sjednaných cen v návaznosti na odlišnost obdobných předmětů ocenění od předmětů oceňovaných jejich korekcí, přičemž odchylka způsobená korekcí musí být řádně odůvodněna, </w:t>
      </w:r>
    </w:p>
    <w:p w14:paraId="6BA6B6BF"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pozemků volba korekcí zpravidla zohledňuje:</w:t>
      </w:r>
    </w:p>
    <w:p w14:paraId="75BDAE4D" w14:textId="77777777" w:rsidR="00887BA1" w:rsidRPr="00781EF1" w:rsidRDefault="00887BA1" w:rsidP="00BA5848">
      <w:pPr>
        <w:pStyle w:val="Odstavecseseznamem"/>
        <w:numPr>
          <w:ilvl w:val="0"/>
          <w:numId w:val="26"/>
        </w:numPr>
        <w:jc w:val="both"/>
        <w:rPr>
          <w:rFonts w:ascii="Arial" w:hAnsi="Arial" w:cs="Arial"/>
          <w:color w:val="000000" w:themeColor="text1"/>
          <w:sz w:val="22"/>
          <w:szCs w:val="22"/>
        </w:rPr>
      </w:pPr>
      <w:r w:rsidRPr="00781EF1">
        <w:rPr>
          <w:rFonts w:ascii="Arial" w:hAnsi="Arial" w:cs="Arial"/>
          <w:color w:val="000000" w:themeColor="text1"/>
          <w:sz w:val="22"/>
          <w:szCs w:val="22"/>
        </w:rPr>
        <w:t>Polohu pozemku vzhledem k jeho konkrétnímu účelu užití,</w:t>
      </w:r>
    </w:p>
    <w:p w14:paraId="08D4B5FD" w14:textId="77777777" w:rsidR="00887BA1" w:rsidRPr="00781EF1" w:rsidRDefault="00887BA1" w:rsidP="00BA5848">
      <w:pPr>
        <w:pStyle w:val="Odstavecseseznamem"/>
        <w:numPr>
          <w:ilvl w:val="0"/>
          <w:numId w:val="26"/>
        </w:numPr>
        <w:jc w:val="both"/>
        <w:rPr>
          <w:rFonts w:ascii="Arial" w:hAnsi="Arial" w:cs="Arial"/>
          <w:color w:val="000000" w:themeColor="text1"/>
          <w:sz w:val="22"/>
          <w:szCs w:val="22"/>
        </w:rPr>
      </w:pPr>
      <w:r w:rsidRPr="00781EF1">
        <w:rPr>
          <w:rFonts w:ascii="Arial" w:hAnsi="Arial" w:cs="Arial"/>
          <w:color w:val="000000" w:themeColor="text1"/>
          <w:sz w:val="22"/>
          <w:szCs w:val="22"/>
        </w:rPr>
        <w:t>Vlastnické vztahy (stavba součástí pozemku, stavba samostatnou věcí</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různé vlastnictví pozemku a stavby, pozemek ve spoluvlastnictví apod.), </w:t>
      </w:r>
    </w:p>
    <w:p w14:paraId="635661AE" w14:textId="77777777" w:rsidR="00887BA1" w:rsidRPr="00781EF1" w:rsidRDefault="00887BA1" w:rsidP="00BA5848">
      <w:pPr>
        <w:pStyle w:val="Odstavecseseznamem"/>
        <w:numPr>
          <w:ilvl w:val="0"/>
          <w:numId w:val="26"/>
        </w:numPr>
        <w:jc w:val="both"/>
        <w:rPr>
          <w:rFonts w:ascii="Arial" w:hAnsi="Arial" w:cs="Arial"/>
          <w:color w:val="000000" w:themeColor="text1"/>
          <w:sz w:val="22"/>
          <w:szCs w:val="22"/>
        </w:rPr>
      </w:pPr>
      <w:r w:rsidRPr="00781EF1">
        <w:rPr>
          <w:rFonts w:ascii="Arial" w:hAnsi="Arial" w:cs="Arial"/>
          <w:color w:val="000000" w:themeColor="text1"/>
          <w:sz w:val="22"/>
          <w:szCs w:val="22"/>
        </w:rPr>
        <w:t>Právní vztahy (např. zatížení zástavním právem, právem stavby, právem odpovídajícím věcnému břemenu, pronájem a jeho výhodnost/nevýhodnost)</w:t>
      </w:r>
    </w:p>
    <w:p w14:paraId="03EE47F3" w14:textId="77777777" w:rsidR="00887BA1" w:rsidRPr="00781EF1" w:rsidRDefault="00887BA1" w:rsidP="00BA5848">
      <w:pPr>
        <w:pStyle w:val="Odstavecseseznamem"/>
        <w:numPr>
          <w:ilvl w:val="0"/>
          <w:numId w:val="26"/>
        </w:numPr>
        <w:jc w:val="both"/>
        <w:rPr>
          <w:rFonts w:ascii="Arial" w:hAnsi="Arial" w:cs="Arial"/>
          <w:color w:val="000000" w:themeColor="text1"/>
          <w:sz w:val="22"/>
          <w:szCs w:val="22"/>
        </w:rPr>
      </w:pPr>
      <w:r w:rsidRPr="00781EF1">
        <w:rPr>
          <w:rFonts w:ascii="Arial" w:hAnsi="Arial" w:cs="Arial"/>
          <w:color w:val="000000" w:themeColor="text1"/>
          <w:sz w:val="22"/>
          <w:szCs w:val="22"/>
        </w:rPr>
        <w:t>Širší vztahy (např.  vliv životního prostředí, vliv okolí, míra povodňového rizika, trvalé porosty, případně jiné závažné skutečnosti)</w:t>
      </w:r>
    </w:p>
    <w:p w14:paraId="674AF2CB"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volba korekcí zpravidla zohledňuje:</w:t>
      </w:r>
    </w:p>
    <w:p w14:paraId="41513475"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Polohu stavby v obci příp. lokalitě (v případě jednotek i poloha v domě),</w:t>
      </w:r>
    </w:p>
    <w:p w14:paraId="635636C2"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Provedení a vybavení stavby, příslušenství stavby, </w:t>
      </w:r>
    </w:p>
    <w:p w14:paraId="7D7F8A89"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Pozemky tvořící jednotný funkční celek se stavbou (např. velikost, konfigurace terénu, orientace ke světovým stranám, trvalé porosty),</w:t>
      </w:r>
    </w:p>
    <w:p w14:paraId="20F2B6B6"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Technickou vybavenost pozemku (např. inženýrské sítě, přístup),</w:t>
      </w:r>
    </w:p>
    <w:p w14:paraId="1A583139"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Právní vztahy (právo odpovídající věcnému břemeni, zástavní právo, pronájem a jeho výhodnost/nevýhodnost)</w:t>
      </w:r>
      <w:r>
        <w:rPr>
          <w:rFonts w:ascii="Arial" w:hAnsi="Arial" w:cs="Arial"/>
          <w:color w:val="000000" w:themeColor="text1"/>
          <w:sz w:val="22"/>
          <w:szCs w:val="22"/>
        </w:rPr>
        <w:t>,</w:t>
      </w:r>
    </w:p>
    <w:p w14:paraId="446507A9"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Širší vztahy (demografické poměry, životní prostředí, v případě jednotky vybavení bytu či nebytového prostoru, případně jiné závažné skutečnosti).</w:t>
      </w:r>
    </w:p>
    <w:p w14:paraId="72E3C1D2" w14:textId="77777777" w:rsidR="00887BA1" w:rsidRPr="007F4ED9" w:rsidRDefault="00887BA1" w:rsidP="00887BA1">
      <w:pPr>
        <w:pStyle w:val="Odstavecseseznamem"/>
        <w:ind w:left="0"/>
        <w:jc w:val="both"/>
        <w:rPr>
          <w:rFonts w:ascii="Arial" w:hAnsi="Arial" w:cs="Arial"/>
          <w:sz w:val="22"/>
          <w:szCs w:val="22"/>
        </w:rPr>
      </w:pPr>
      <w:r w:rsidRPr="007F4ED9">
        <w:rPr>
          <w:rFonts w:ascii="Arial" w:hAnsi="Arial" w:cs="Arial"/>
          <w:sz w:val="22"/>
          <w:szCs w:val="22"/>
        </w:rPr>
        <w:t xml:space="preserve">Vyhláška uvádí obecně možnosti úpravy cen srovnatelných předmětů ocenění od předmětů oceňovaných jejich korekcí, přičemž odchylka musí být řádně odůvodněna. Lze mít za to, že se to vztahuje na všechny předměty ocenění bez jejich podrobné specifikace. Z hlediska odůvodnění, které vyhláška závazně požaduje není zpravidla problém na základě kvalitativní analýzy určit, zda </w:t>
      </w:r>
      <w:r>
        <w:rPr>
          <w:rFonts w:ascii="Arial" w:hAnsi="Arial" w:cs="Arial"/>
          <w:sz w:val="22"/>
          <w:szCs w:val="22"/>
        </w:rPr>
        <w:t xml:space="preserve">stejný případně obdobný </w:t>
      </w:r>
      <w:r w:rsidRPr="007F4ED9">
        <w:rPr>
          <w:rFonts w:ascii="Arial" w:hAnsi="Arial" w:cs="Arial"/>
          <w:sz w:val="22"/>
          <w:szCs w:val="22"/>
        </w:rPr>
        <w:t xml:space="preserve">předmět je lepší nebo horší oproti předmětu oceňovanému v rámci dílčích kritérií. Problémem je přiřadit kvalitativnímu hodnocení lepší </w:t>
      </w:r>
      <w:r>
        <w:rPr>
          <w:rFonts w:ascii="Arial" w:hAnsi="Arial" w:cs="Arial"/>
          <w:sz w:val="22"/>
          <w:szCs w:val="22"/>
        </w:rPr>
        <w:t xml:space="preserve">či </w:t>
      </w:r>
      <w:r w:rsidRPr="007F4ED9">
        <w:rPr>
          <w:rFonts w:ascii="Arial" w:hAnsi="Arial" w:cs="Arial"/>
          <w:sz w:val="22"/>
          <w:szCs w:val="22"/>
        </w:rPr>
        <w:t xml:space="preserve">horší kvantitativní hodnocení konkrétní číselnou veličinou, zpravidla ve formě přirážek, srážek a přepočítacích koeficientů. Dosavadní praxi se za standardní zpravidla považuje taková úprava korekce ceny srovnatelného předmětu, která jeho cenu zvyšuje nebo snižuje maximálně o 20 až 30 %. Omezení těchto úprav oběma směry odpovídá logice přímého porovnání. Větší korekce může indikovat, že nebyl vybrán vhodný srovnatelný předmět. Za úpravu (korekci) ceny jednotlivého srovnatelného předmětu se považuje součet úprav jednotlivých cenových faktorů. </w:t>
      </w:r>
    </w:p>
    <w:p w14:paraId="268F96EB" w14:textId="77777777" w:rsidR="00887BA1" w:rsidRDefault="00887BA1" w:rsidP="00887BA1">
      <w:pPr>
        <w:jc w:val="both"/>
        <w:rPr>
          <w:rFonts w:ascii="Arial" w:hAnsi="Arial" w:cs="Arial"/>
          <w:b/>
          <w:bCs/>
          <w:color w:val="000000" w:themeColor="text1"/>
          <w:sz w:val="22"/>
          <w:szCs w:val="22"/>
        </w:rPr>
      </w:pPr>
    </w:p>
    <w:p w14:paraId="6D9D7223" w14:textId="77777777" w:rsidR="00887BA1" w:rsidRPr="00625C19" w:rsidRDefault="00887BA1" w:rsidP="00887BA1">
      <w:pPr>
        <w:pStyle w:val="Odstavecseseznamem"/>
        <w:ind w:left="0"/>
        <w:jc w:val="both"/>
        <w:rPr>
          <w:rFonts w:ascii="Arial" w:hAnsi="Arial" w:cs="Arial"/>
          <w:color w:val="000000" w:themeColor="text1"/>
          <w:sz w:val="22"/>
          <w:szCs w:val="22"/>
        </w:rPr>
      </w:pPr>
      <w:r w:rsidRPr="00625C19">
        <w:rPr>
          <w:rFonts w:ascii="Arial" w:hAnsi="Arial" w:cs="Arial"/>
          <w:color w:val="000000" w:themeColor="text1"/>
          <w:sz w:val="22"/>
          <w:szCs w:val="22"/>
        </w:rPr>
        <w:t>Doporučené úpravy cen stejných, popřípadě obdobných předmětů</w:t>
      </w:r>
    </w:p>
    <w:p w14:paraId="4C308E78" w14:textId="77777777" w:rsidR="00887BA1" w:rsidRPr="00025769" w:rsidRDefault="00887BA1" w:rsidP="00BA5848">
      <w:pPr>
        <w:pStyle w:val="Odstavecseseznamem"/>
        <w:numPr>
          <w:ilvl w:val="0"/>
          <w:numId w:val="31"/>
        </w:numPr>
        <w:jc w:val="both"/>
        <w:rPr>
          <w:rFonts w:ascii="Arial" w:hAnsi="Arial" w:cs="Arial"/>
          <w:sz w:val="22"/>
          <w:szCs w:val="22"/>
        </w:rPr>
      </w:pPr>
      <w:r w:rsidRPr="00025769">
        <w:rPr>
          <w:rFonts w:ascii="Arial" w:hAnsi="Arial" w:cs="Arial"/>
          <w:sz w:val="22"/>
          <w:szCs w:val="22"/>
        </w:rPr>
        <w:t>Při určování obvyklé ceny pozemků</w:t>
      </w:r>
    </w:p>
    <w:p w14:paraId="7DD65ED7" w14:textId="77777777" w:rsidR="00887BA1" w:rsidRPr="00781EF1" w:rsidRDefault="00887BA1" w:rsidP="00887BA1">
      <w:pPr>
        <w:pStyle w:val="Odstavecseseznamem"/>
        <w:ind w:left="0"/>
        <w:jc w:val="both"/>
        <w:rPr>
          <w:rFonts w:ascii="Arial" w:hAnsi="Arial" w:cs="Arial"/>
          <w:color w:val="000000" w:themeColor="text1"/>
          <w:sz w:val="22"/>
          <w:szCs w:val="22"/>
        </w:rPr>
      </w:pPr>
      <w:r>
        <w:rPr>
          <w:rFonts w:ascii="Arial" w:hAnsi="Arial" w:cs="Arial"/>
          <w:color w:val="000000" w:themeColor="text1"/>
          <w:sz w:val="22"/>
          <w:szCs w:val="22"/>
        </w:rPr>
        <w:t>Zadavatel</w:t>
      </w:r>
      <w:r w:rsidRPr="00781EF1">
        <w:rPr>
          <w:rFonts w:ascii="Arial" w:hAnsi="Arial" w:cs="Arial"/>
          <w:color w:val="000000" w:themeColor="text1"/>
          <w:sz w:val="22"/>
          <w:szCs w:val="22"/>
        </w:rPr>
        <w:t xml:space="preserve"> </w:t>
      </w:r>
      <w:r>
        <w:rPr>
          <w:rFonts w:ascii="Arial" w:hAnsi="Arial" w:cs="Arial"/>
          <w:color w:val="000000" w:themeColor="text1"/>
          <w:sz w:val="22"/>
          <w:szCs w:val="22"/>
        </w:rPr>
        <w:t>doporučuje při určování obvyklé ceny pozemků,</w:t>
      </w:r>
      <w:r w:rsidRPr="00781EF1">
        <w:rPr>
          <w:rFonts w:ascii="Arial" w:hAnsi="Arial" w:cs="Arial"/>
          <w:color w:val="000000" w:themeColor="text1"/>
          <w:sz w:val="22"/>
          <w:szCs w:val="22"/>
        </w:rPr>
        <w:t xml:space="preserve"> aby úpravy cen a jejich celková korekce jednotlivých </w:t>
      </w:r>
      <w:r>
        <w:rPr>
          <w:rFonts w:ascii="Arial" w:hAnsi="Arial" w:cs="Arial"/>
          <w:color w:val="000000" w:themeColor="text1"/>
          <w:sz w:val="22"/>
          <w:szCs w:val="22"/>
        </w:rPr>
        <w:t>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byla maximálně do 20 %. Pokud znalec dospěje k odůvodněnému závěru, že je nutné použít úpravu a celkovou korekci cen jednotlivých</w:t>
      </w:r>
      <w:r>
        <w:rPr>
          <w:rFonts w:ascii="Arial" w:hAnsi="Arial" w:cs="Arial"/>
          <w:color w:val="000000" w:themeColor="text1"/>
          <w:sz w:val="22"/>
          <w:szCs w:val="22"/>
        </w:rPr>
        <w:t xml:space="preserve"> 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nad 20 %</w:t>
      </w:r>
      <w:r>
        <w:rPr>
          <w:rFonts w:ascii="Arial" w:hAnsi="Arial" w:cs="Arial"/>
          <w:color w:val="000000" w:themeColor="text1"/>
          <w:sz w:val="22"/>
          <w:szCs w:val="22"/>
        </w:rPr>
        <w:t>,</w:t>
      </w:r>
      <w:r w:rsidRPr="00781EF1">
        <w:rPr>
          <w:rFonts w:ascii="Arial" w:hAnsi="Arial" w:cs="Arial"/>
          <w:color w:val="000000" w:themeColor="text1"/>
          <w:sz w:val="22"/>
          <w:szCs w:val="22"/>
        </w:rPr>
        <w:t xml:space="preserve"> je to možné</w:t>
      </w:r>
      <w:r>
        <w:rPr>
          <w:rFonts w:ascii="Arial" w:hAnsi="Arial" w:cs="Arial"/>
          <w:color w:val="000000" w:themeColor="text1"/>
          <w:sz w:val="22"/>
          <w:szCs w:val="22"/>
        </w:rPr>
        <w:t xml:space="preserve"> za předpokladu transparentního a jednoznačného odůvodnění. Lze doporučit úpravu až do maximální </w:t>
      </w:r>
      <w:r w:rsidRPr="00781EF1">
        <w:rPr>
          <w:rFonts w:ascii="Arial" w:hAnsi="Arial" w:cs="Arial"/>
          <w:color w:val="000000" w:themeColor="text1"/>
          <w:sz w:val="22"/>
          <w:szCs w:val="22"/>
        </w:rPr>
        <w:t>výše 30 %</w:t>
      </w:r>
      <w:r>
        <w:rPr>
          <w:rFonts w:ascii="Arial" w:hAnsi="Arial" w:cs="Arial"/>
          <w:color w:val="000000" w:themeColor="text1"/>
          <w:sz w:val="22"/>
          <w:szCs w:val="22"/>
        </w:rPr>
        <w:t>, nad tuto hranici je již výsledné ocenění pozemků sporné.</w:t>
      </w:r>
      <w:r w:rsidRPr="00781EF1">
        <w:rPr>
          <w:rFonts w:ascii="Arial" w:hAnsi="Arial" w:cs="Arial"/>
          <w:color w:val="000000" w:themeColor="text1"/>
          <w:sz w:val="22"/>
          <w:szCs w:val="22"/>
        </w:rPr>
        <w:t xml:space="preserve"> </w:t>
      </w:r>
    </w:p>
    <w:p w14:paraId="240168BA"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lastRenderedPageBreak/>
        <w:t xml:space="preserve">Oceňovaný </w:t>
      </w:r>
      <w:r>
        <w:rPr>
          <w:rFonts w:ascii="Arial" w:hAnsi="Arial" w:cs="Arial"/>
          <w:color w:val="000000" w:themeColor="text1"/>
          <w:sz w:val="22"/>
          <w:szCs w:val="22"/>
        </w:rPr>
        <w:t>pozemek může</w:t>
      </w:r>
      <w:r w:rsidRPr="00781EF1">
        <w:rPr>
          <w:rFonts w:ascii="Arial" w:hAnsi="Arial" w:cs="Arial"/>
          <w:color w:val="000000" w:themeColor="text1"/>
          <w:sz w:val="22"/>
          <w:szCs w:val="22"/>
        </w:rPr>
        <w:t xml:space="preserve"> být zatížen znehodnocením, kterým netrpí</w:t>
      </w:r>
      <w:r>
        <w:rPr>
          <w:rFonts w:ascii="Arial" w:hAnsi="Arial" w:cs="Arial"/>
          <w:color w:val="000000" w:themeColor="text1"/>
          <w:sz w:val="22"/>
          <w:szCs w:val="22"/>
        </w:rPr>
        <w:t xml:space="preserve"> </w:t>
      </w:r>
      <w:r w:rsidRPr="002E12BA">
        <w:rPr>
          <w:rFonts w:ascii="Arial" w:hAnsi="Arial" w:cs="Arial"/>
          <w:color w:val="000000" w:themeColor="text1"/>
          <w:sz w:val="22"/>
          <w:szCs w:val="22"/>
        </w:rPr>
        <w:t>stejný, popřípadě obdobný</w:t>
      </w:r>
      <w:r w:rsidRPr="00781EF1">
        <w:rPr>
          <w:rFonts w:ascii="Arial" w:hAnsi="Arial" w:cs="Arial"/>
          <w:color w:val="000000" w:themeColor="text1"/>
          <w:sz w:val="22"/>
          <w:szCs w:val="22"/>
        </w:rPr>
        <w:t xml:space="preserve"> předmět. Tyto případy je vhodné řešit korekcí ceny na podkladě kalkulace nákladů na eliminaci znehodnocení (odstranění černé skládky, odstranění zbytků stavby apod.) </w:t>
      </w:r>
    </w:p>
    <w:p w14:paraId="651B5C8B"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w:t>
      </w:r>
      <w:r w:rsidRPr="00781EF1">
        <w:rPr>
          <w:rFonts w:ascii="Arial" w:hAnsi="Arial" w:cs="Arial"/>
          <w:color w:val="000000" w:themeColor="text1"/>
          <w:sz w:val="22"/>
          <w:szCs w:val="22"/>
        </w:rPr>
        <w:t xml:space="preserve"> může být také zhodnocen</w:t>
      </w:r>
      <w:r>
        <w:rPr>
          <w:rFonts w:ascii="Arial" w:hAnsi="Arial" w:cs="Arial"/>
          <w:color w:val="000000" w:themeColor="text1"/>
          <w:sz w:val="22"/>
          <w:szCs w:val="22"/>
        </w:rPr>
        <w:t xml:space="preserve"> oproti</w:t>
      </w:r>
      <w:r w:rsidRPr="002E12BA">
        <w:rPr>
          <w:rFonts w:ascii="Arial" w:hAnsi="Arial" w:cs="Arial"/>
          <w:color w:val="000000" w:themeColor="text1"/>
          <w:sz w:val="22"/>
          <w:szCs w:val="22"/>
        </w:rPr>
        <w:t xml:space="preserve"> stejnému, popřípadě obdobnému</w:t>
      </w:r>
      <w:r w:rsidRPr="00781EF1">
        <w:rPr>
          <w:rFonts w:ascii="Arial" w:hAnsi="Arial" w:cs="Arial"/>
          <w:color w:val="000000" w:themeColor="text1"/>
          <w:sz w:val="22"/>
          <w:szCs w:val="22"/>
        </w:rPr>
        <w:t xml:space="preserve"> p</w:t>
      </w:r>
      <w:r>
        <w:rPr>
          <w:rFonts w:ascii="Arial" w:hAnsi="Arial" w:cs="Arial"/>
          <w:color w:val="000000" w:themeColor="text1"/>
          <w:sz w:val="22"/>
          <w:szCs w:val="22"/>
        </w:rPr>
        <w:t>ozemku</w:t>
      </w:r>
      <w:r w:rsidRPr="00781EF1">
        <w:rPr>
          <w:rFonts w:ascii="Arial" w:hAnsi="Arial" w:cs="Arial"/>
          <w:color w:val="000000" w:themeColor="text1"/>
          <w:sz w:val="22"/>
          <w:szCs w:val="22"/>
        </w:rPr>
        <w:t xml:space="preserve">. Jde například o zhodnocení oceňovaných stavebních pozemků zasíťováním a parcelací. Tyto případy je možné řešit korekcí ceny na podkladě nákladů vynaložených na zasíťování a parcelaci. </w:t>
      </w:r>
    </w:p>
    <w:p w14:paraId="65BA2A71" w14:textId="77777777" w:rsidR="00887BA1" w:rsidRPr="00025769" w:rsidRDefault="00887BA1" w:rsidP="00BA5848">
      <w:pPr>
        <w:pStyle w:val="Odstavecseseznamem"/>
        <w:numPr>
          <w:ilvl w:val="0"/>
          <w:numId w:val="31"/>
        </w:numPr>
        <w:jc w:val="both"/>
        <w:rPr>
          <w:rFonts w:ascii="Arial" w:hAnsi="Arial" w:cs="Arial"/>
          <w:color w:val="000000" w:themeColor="text1"/>
          <w:sz w:val="22"/>
          <w:szCs w:val="22"/>
        </w:rPr>
      </w:pPr>
      <w:r w:rsidRPr="00025769">
        <w:rPr>
          <w:rFonts w:ascii="Arial" w:hAnsi="Arial" w:cs="Arial"/>
          <w:color w:val="000000" w:themeColor="text1"/>
          <w:sz w:val="22"/>
          <w:szCs w:val="22"/>
        </w:rPr>
        <w:t>Při určování obvyklé ceny souborů staveb a pozemků</w:t>
      </w:r>
    </w:p>
    <w:p w14:paraId="31FB2B1C" w14:textId="77777777" w:rsidR="00887BA1" w:rsidRPr="00781EF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Při oceňování souboru staveb a pozemků (např. zemědělské areály), kdy pro porovnání jsou použity sjednané ceny </w:t>
      </w:r>
      <w:r w:rsidRPr="007A5B6A">
        <w:rPr>
          <w:rFonts w:ascii="Arial" w:hAnsi="Arial" w:cs="Arial"/>
          <w:color w:val="000000" w:themeColor="text1"/>
          <w:sz w:val="22"/>
          <w:szCs w:val="22"/>
        </w:rPr>
        <w:t>stejných, popřípadě obdobných</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souborů staveb a pozemků, </w:t>
      </w:r>
      <w:r>
        <w:rPr>
          <w:rFonts w:ascii="Arial" w:hAnsi="Arial" w:cs="Arial"/>
          <w:color w:val="000000" w:themeColor="text1"/>
          <w:sz w:val="22"/>
          <w:szCs w:val="22"/>
        </w:rPr>
        <w:t>je použití</w:t>
      </w:r>
      <w:r w:rsidRPr="00781EF1">
        <w:rPr>
          <w:rFonts w:ascii="Arial" w:hAnsi="Arial" w:cs="Arial"/>
          <w:color w:val="000000" w:themeColor="text1"/>
          <w:sz w:val="22"/>
          <w:szCs w:val="22"/>
        </w:rPr>
        <w:t xml:space="preserve"> celkov</w:t>
      </w:r>
      <w:r>
        <w:rPr>
          <w:rFonts w:ascii="Arial" w:hAnsi="Arial" w:cs="Arial"/>
          <w:color w:val="000000" w:themeColor="text1"/>
          <w:sz w:val="22"/>
          <w:szCs w:val="22"/>
        </w:rPr>
        <w:t>ých</w:t>
      </w:r>
      <w:r w:rsidRPr="00781EF1">
        <w:rPr>
          <w:rFonts w:ascii="Arial" w:hAnsi="Arial" w:cs="Arial"/>
          <w:color w:val="000000" w:themeColor="text1"/>
          <w:sz w:val="22"/>
          <w:szCs w:val="22"/>
        </w:rPr>
        <w:t xml:space="preserve"> korekci sjednaných </w:t>
      </w:r>
      <w:r>
        <w:rPr>
          <w:rFonts w:ascii="Arial" w:hAnsi="Arial" w:cs="Arial"/>
          <w:color w:val="000000" w:themeColor="text1"/>
          <w:sz w:val="22"/>
          <w:szCs w:val="22"/>
        </w:rPr>
        <w:t>v kompetenci odborného posouzení znalce, korekce musí být transparentně odůvodněna.</w:t>
      </w:r>
    </w:p>
    <w:p w14:paraId="0BB1A6E5" w14:textId="77777777" w:rsidR="00887BA1" w:rsidRPr="006660CF" w:rsidRDefault="00887BA1" w:rsidP="00887BA1">
      <w:pPr>
        <w:widowControl w:val="0"/>
        <w:autoSpaceDE w:val="0"/>
        <w:autoSpaceDN w:val="0"/>
        <w:adjustRightInd w:val="0"/>
        <w:jc w:val="both"/>
        <w:rPr>
          <w:rFonts w:ascii="Arial" w:hAnsi="Arial" w:cs="Arial"/>
          <w:i/>
          <w:iCs/>
          <w:sz w:val="16"/>
          <w:szCs w:val="16"/>
        </w:rPr>
      </w:pPr>
    </w:p>
    <w:p w14:paraId="395C4AE0"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24B1493F"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4053AF82"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e) výběr, odůvodnění a provedení analýzy s vyhodnocením souboru upravených cen včetně zdůvodněného případného vyloučení odlehlých údajů a </w:t>
      </w:r>
    </w:p>
    <w:p w14:paraId="6580DBDA"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f) určení obvyklé ceny, která vychází z vyhodnocení souboru upravených cen. </w:t>
      </w:r>
    </w:p>
    <w:p w14:paraId="1B7F1AEE" w14:textId="77777777" w:rsidR="00887BA1" w:rsidRDefault="00887BA1" w:rsidP="00887BA1">
      <w:pPr>
        <w:pStyle w:val="Odstavecseseznamem"/>
        <w:ind w:left="0"/>
        <w:jc w:val="both"/>
        <w:rPr>
          <w:rFonts w:ascii="Arial" w:hAnsi="Arial" w:cs="Arial"/>
          <w:color w:val="000000" w:themeColor="text1"/>
          <w:sz w:val="22"/>
          <w:szCs w:val="22"/>
        </w:rPr>
      </w:pPr>
      <w:bookmarkStart w:id="5" w:name="_Hlk55303238"/>
      <w:r w:rsidRPr="00781EF1">
        <w:rPr>
          <w:rFonts w:ascii="Arial" w:hAnsi="Arial" w:cs="Arial"/>
          <w:color w:val="000000" w:themeColor="text1"/>
          <w:sz w:val="22"/>
          <w:szCs w:val="22"/>
        </w:rPr>
        <w:t xml:space="preserve">Znaleckou praxí se má za to, že vliv odlehlých </w:t>
      </w:r>
      <w:r>
        <w:rPr>
          <w:rFonts w:ascii="Arial" w:hAnsi="Arial" w:cs="Arial"/>
          <w:color w:val="000000" w:themeColor="text1"/>
          <w:sz w:val="22"/>
          <w:szCs w:val="22"/>
        </w:rPr>
        <w:t>(</w:t>
      </w:r>
      <w:r w:rsidRPr="00781EF1">
        <w:rPr>
          <w:rFonts w:ascii="Arial" w:hAnsi="Arial" w:cs="Arial"/>
          <w:color w:val="000000" w:themeColor="text1"/>
          <w:sz w:val="22"/>
          <w:szCs w:val="22"/>
        </w:rPr>
        <w:t>extrémních</w:t>
      </w:r>
      <w:r>
        <w:rPr>
          <w:rFonts w:ascii="Arial" w:hAnsi="Arial" w:cs="Arial"/>
          <w:color w:val="000000" w:themeColor="text1"/>
          <w:sz w:val="22"/>
          <w:szCs w:val="22"/>
        </w:rPr>
        <w:t>)</w:t>
      </w:r>
      <w:r w:rsidRPr="00781EF1">
        <w:rPr>
          <w:rFonts w:ascii="Arial" w:hAnsi="Arial" w:cs="Arial"/>
          <w:color w:val="000000" w:themeColor="text1"/>
          <w:sz w:val="22"/>
          <w:szCs w:val="22"/>
        </w:rPr>
        <w:t xml:space="preserve"> údaj</w:t>
      </w:r>
      <w:r>
        <w:rPr>
          <w:rFonts w:ascii="Arial" w:hAnsi="Arial" w:cs="Arial"/>
          <w:color w:val="000000" w:themeColor="text1"/>
          <w:sz w:val="22"/>
          <w:szCs w:val="22"/>
        </w:rPr>
        <w:t>ů</w:t>
      </w:r>
      <w:r w:rsidRPr="00781EF1">
        <w:rPr>
          <w:rFonts w:ascii="Arial" w:hAnsi="Arial" w:cs="Arial"/>
          <w:color w:val="000000" w:themeColor="text1"/>
          <w:sz w:val="22"/>
          <w:szCs w:val="22"/>
        </w:rPr>
        <w:t xml:space="preserve"> na konečnou cenu je nutné objektivně vyloučit případně jejich vliv eliminovat. Je také známo, že při praktickém provedení je velmi složité tento proces objektivizovat a vyloučit možné subjektivní chyby, které mohou být záměrné, když oceňovatel chce dosáhnout chtěnou cenu, nebo </w:t>
      </w:r>
      <w:r>
        <w:rPr>
          <w:rFonts w:ascii="Arial" w:hAnsi="Arial" w:cs="Arial"/>
          <w:color w:val="000000" w:themeColor="text1"/>
          <w:sz w:val="22"/>
          <w:szCs w:val="22"/>
        </w:rPr>
        <w:t xml:space="preserve">aniž by si oceňovatel byl vědom, </w:t>
      </w:r>
      <w:r w:rsidRPr="00781EF1">
        <w:rPr>
          <w:rFonts w:ascii="Arial" w:hAnsi="Arial" w:cs="Arial"/>
          <w:color w:val="000000" w:themeColor="text1"/>
          <w:sz w:val="22"/>
          <w:szCs w:val="22"/>
        </w:rPr>
        <w:t xml:space="preserve">že výsledek zkresluje. </w:t>
      </w:r>
    </w:p>
    <w:p w14:paraId="54611A63" w14:textId="77777777" w:rsidR="005B04E9" w:rsidRPr="00781EF1" w:rsidRDefault="005B04E9" w:rsidP="00887BA1">
      <w:pPr>
        <w:pStyle w:val="Odstavecseseznamem"/>
        <w:ind w:left="0"/>
        <w:jc w:val="both"/>
        <w:rPr>
          <w:rFonts w:ascii="Arial" w:hAnsi="Arial" w:cs="Arial"/>
          <w:color w:val="000000" w:themeColor="text1"/>
          <w:sz w:val="22"/>
          <w:szCs w:val="22"/>
        </w:rPr>
      </w:pPr>
    </w:p>
    <w:p w14:paraId="7638E30A" w14:textId="77777777" w:rsidR="00887BA1" w:rsidRDefault="00887BA1" w:rsidP="00887BA1">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Zhotovitel se musí závazně zabývat posouzením odlehlých údajů v rámci souboru vybraných údajů a jejich vyloučení objektivně odůvodnit.  K tomu může použít vlastní </w:t>
      </w:r>
      <w:r>
        <w:rPr>
          <w:rFonts w:ascii="Arial" w:hAnsi="Arial" w:cs="Arial"/>
          <w:color w:val="000000" w:themeColor="text1"/>
          <w:sz w:val="22"/>
          <w:szCs w:val="22"/>
        </w:rPr>
        <w:t xml:space="preserve">odůvodněnou </w:t>
      </w:r>
      <w:r w:rsidRPr="00781EF1">
        <w:rPr>
          <w:rFonts w:ascii="Arial" w:hAnsi="Arial" w:cs="Arial"/>
          <w:color w:val="000000" w:themeColor="text1"/>
          <w:sz w:val="22"/>
          <w:szCs w:val="22"/>
        </w:rPr>
        <w:t xml:space="preserve">logickou metodu nebo některou z následujících metod: </w:t>
      </w:r>
    </w:p>
    <w:p w14:paraId="68FC727A" w14:textId="77777777" w:rsidR="005B04E9" w:rsidRPr="00781EF1" w:rsidRDefault="005B04E9" w:rsidP="00887BA1">
      <w:pPr>
        <w:pStyle w:val="Odstavecseseznamem"/>
        <w:ind w:left="0"/>
        <w:jc w:val="both"/>
        <w:rPr>
          <w:rFonts w:ascii="Arial" w:hAnsi="Arial" w:cs="Arial"/>
          <w:color w:val="000000" w:themeColor="text1"/>
          <w:sz w:val="22"/>
          <w:szCs w:val="22"/>
        </w:rPr>
      </w:pPr>
    </w:p>
    <w:p w14:paraId="7F6AFAE1" w14:textId="77777777" w:rsidR="00887BA1" w:rsidRPr="008F63B5" w:rsidRDefault="00887BA1" w:rsidP="00BA5848">
      <w:pPr>
        <w:pStyle w:val="Odstavecseseznamem"/>
        <w:numPr>
          <w:ilvl w:val="0"/>
          <w:numId w:val="23"/>
        </w:numPr>
        <w:jc w:val="both"/>
        <w:rPr>
          <w:rFonts w:ascii="Arial" w:hAnsi="Arial" w:cs="Arial"/>
          <w:color w:val="000000" w:themeColor="text1"/>
          <w:sz w:val="22"/>
          <w:szCs w:val="22"/>
        </w:rPr>
      </w:pPr>
      <w:r w:rsidRPr="00781EF1">
        <w:rPr>
          <w:rFonts w:ascii="Arial" w:hAnsi="Arial" w:cs="Arial"/>
          <w:color w:val="000000" w:themeColor="text1"/>
          <w:sz w:val="22"/>
          <w:szCs w:val="22"/>
        </w:rPr>
        <w:t>Statistické testy</w:t>
      </w:r>
      <w:r>
        <w:rPr>
          <w:rFonts w:ascii="Arial" w:hAnsi="Arial" w:cs="Arial"/>
          <w:color w:val="000000" w:themeColor="text1"/>
          <w:sz w:val="22"/>
          <w:szCs w:val="22"/>
        </w:rPr>
        <w:t>. Znalecká teorie uvádí n</w:t>
      </w:r>
      <w:r w:rsidRPr="008F63B5">
        <w:rPr>
          <w:rFonts w:ascii="Arial" w:hAnsi="Arial" w:cs="Arial"/>
          <w:color w:val="000000" w:themeColor="text1"/>
          <w:sz w:val="22"/>
          <w:szCs w:val="22"/>
        </w:rPr>
        <w:t xml:space="preserve">apříklad </w:t>
      </w:r>
      <w:proofErr w:type="spellStart"/>
      <w:r w:rsidRPr="008F63B5">
        <w:rPr>
          <w:rFonts w:ascii="Arial" w:hAnsi="Arial" w:cs="Arial"/>
          <w:color w:val="000000" w:themeColor="text1"/>
          <w:sz w:val="22"/>
          <w:szCs w:val="22"/>
        </w:rPr>
        <w:t>Grubbsův</w:t>
      </w:r>
      <w:proofErr w:type="spellEnd"/>
      <w:r w:rsidRPr="008F63B5">
        <w:rPr>
          <w:rFonts w:ascii="Arial" w:hAnsi="Arial" w:cs="Arial"/>
          <w:color w:val="000000" w:themeColor="text1"/>
          <w:sz w:val="22"/>
          <w:szCs w:val="22"/>
        </w:rPr>
        <w:t xml:space="preserve"> parametrický test a Dean-</w:t>
      </w:r>
      <w:proofErr w:type="spellStart"/>
      <w:r w:rsidRPr="008F63B5">
        <w:rPr>
          <w:rFonts w:ascii="Arial" w:hAnsi="Arial" w:cs="Arial"/>
          <w:color w:val="000000" w:themeColor="text1"/>
          <w:sz w:val="22"/>
          <w:szCs w:val="22"/>
        </w:rPr>
        <w:t>Dixonův</w:t>
      </w:r>
      <w:proofErr w:type="spellEnd"/>
      <w:r w:rsidRPr="008F63B5">
        <w:rPr>
          <w:rFonts w:ascii="Arial" w:hAnsi="Arial" w:cs="Arial"/>
          <w:color w:val="000000" w:themeColor="text1"/>
          <w:sz w:val="22"/>
          <w:szCs w:val="22"/>
        </w:rPr>
        <w:t xml:space="preserve"> neparametrický test, případně lze využít i jiné vhodné statistické testy.</w:t>
      </w:r>
    </w:p>
    <w:p w14:paraId="46277A81" w14:textId="77777777" w:rsidR="00887BA1" w:rsidRPr="00781EF1" w:rsidRDefault="00887BA1" w:rsidP="00BA5848">
      <w:pPr>
        <w:pStyle w:val="Odstavecseseznamem"/>
        <w:numPr>
          <w:ilvl w:val="0"/>
          <w:numId w:val="23"/>
        </w:numPr>
        <w:jc w:val="both"/>
        <w:rPr>
          <w:rFonts w:ascii="Arial" w:hAnsi="Arial" w:cs="Arial"/>
          <w:color w:val="000000" w:themeColor="text1"/>
          <w:sz w:val="22"/>
          <w:szCs w:val="22"/>
        </w:rPr>
      </w:pPr>
      <w:r w:rsidRPr="00781EF1">
        <w:rPr>
          <w:rFonts w:ascii="Arial" w:hAnsi="Arial" w:cs="Arial"/>
          <w:color w:val="000000" w:themeColor="text1"/>
          <w:sz w:val="22"/>
          <w:szCs w:val="22"/>
        </w:rPr>
        <w:t>Praxí je často pro vyloučení odlehlých údajů používána metodika, při které se provede posouzením relace mezi minimální a maximální cenou srovnatelného předmětu. Závazně by neměla být větší jak 2 a pokud je větší, vyřadí se z dalšího zpracování cena, která se absolutní hodnotou odchylky od aritmetického průměru více liší.</w:t>
      </w:r>
    </w:p>
    <w:p w14:paraId="73938EF0" w14:textId="77777777" w:rsidR="00887BA1" w:rsidRPr="00E322B6" w:rsidRDefault="00887BA1" w:rsidP="00BA5848">
      <w:pPr>
        <w:pStyle w:val="Odstavecseseznamem"/>
        <w:numPr>
          <w:ilvl w:val="0"/>
          <w:numId w:val="23"/>
        </w:numPr>
        <w:jc w:val="both"/>
        <w:rPr>
          <w:rFonts w:ascii="Arial" w:hAnsi="Arial" w:cs="Arial"/>
          <w:color w:val="FF0000"/>
          <w:sz w:val="20"/>
          <w:szCs w:val="20"/>
        </w:rPr>
      </w:pPr>
      <w:r w:rsidRPr="00DF2847">
        <w:rPr>
          <w:rFonts w:ascii="Arial" w:hAnsi="Arial" w:cs="Arial"/>
          <w:color w:val="000000" w:themeColor="text1"/>
          <w:sz w:val="22"/>
          <w:szCs w:val="22"/>
        </w:rPr>
        <w:t xml:space="preserve">V případě malého počtu </w:t>
      </w:r>
      <w:r>
        <w:rPr>
          <w:rFonts w:ascii="Arial" w:hAnsi="Arial" w:cs="Arial"/>
          <w:color w:val="000000" w:themeColor="text1"/>
          <w:sz w:val="22"/>
          <w:szCs w:val="22"/>
        </w:rPr>
        <w:t xml:space="preserve">stejných, popřípadě obdobných </w:t>
      </w:r>
      <w:r w:rsidRPr="00DF2847">
        <w:rPr>
          <w:rFonts w:ascii="Arial" w:hAnsi="Arial" w:cs="Arial"/>
          <w:color w:val="000000" w:themeColor="text1"/>
          <w:sz w:val="22"/>
          <w:szCs w:val="22"/>
        </w:rPr>
        <w:t xml:space="preserve">předmětů lze vyloučit případně eliminovat vliv odlehlých a extrémních údajů na určení konečné ceny také v rámci vyhodnocení souboru upravených cen volbou vhodné statistické střední hodnoty. </w:t>
      </w:r>
    </w:p>
    <w:p w14:paraId="7EDF727D" w14:textId="77777777" w:rsidR="00887BA1" w:rsidRPr="00DF2847" w:rsidRDefault="00887BA1" w:rsidP="00887BA1">
      <w:pPr>
        <w:pStyle w:val="Odstavecseseznamem"/>
        <w:ind w:left="360"/>
        <w:jc w:val="both"/>
        <w:rPr>
          <w:rFonts w:ascii="Arial" w:hAnsi="Arial" w:cs="Arial"/>
          <w:color w:val="FF0000"/>
          <w:sz w:val="20"/>
          <w:szCs w:val="20"/>
        </w:rPr>
      </w:pPr>
    </w:p>
    <w:p w14:paraId="5D38156D" w14:textId="77777777" w:rsidR="00887BA1" w:rsidRDefault="00887BA1" w:rsidP="00887BA1">
      <w:pPr>
        <w:jc w:val="both"/>
        <w:rPr>
          <w:rFonts w:ascii="Arial" w:hAnsi="Arial" w:cs="Arial"/>
          <w:color w:val="000000" w:themeColor="text1"/>
          <w:sz w:val="22"/>
          <w:szCs w:val="22"/>
        </w:rPr>
      </w:pPr>
      <w:r>
        <w:rPr>
          <w:rFonts w:ascii="Arial" w:hAnsi="Arial" w:cs="Arial"/>
          <w:color w:val="000000" w:themeColor="text1"/>
          <w:sz w:val="22"/>
          <w:szCs w:val="22"/>
        </w:rPr>
        <w:t>OV nevysvětluje, co lze považovat za určení obvyklé ceny, které vychází z vyhodnocení souboru upravených cen. Ve shodě s dosavadní znaleckou praxí, dosavadního komentáře MF k ceně obvyklé lze za takové vyhodnocení považovat odpovídající statistické vyhodnocení. Může to být p</w:t>
      </w:r>
      <w:r w:rsidRPr="00DF2847">
        <w:rPr>
          <w:rFonts w:ascii="Arial" w:hAnsi="Arial" w:cs="Arial"/>
          <w:color w:val="000000" w:themeColor="text1"/>
          <w:sz w:val="22"/>
          <w:szCs w:val="22"/>
        </w:rPr>
        <w:t>rostý aritmetický průměr</w:t>
      </w:r>
      <w:r>
        <w:rPr>
          <w:rFonts w:ascii="Arial" w:hAnsi="Arial" w:cs="Arial"/>
          <w:color w:val="000000" w:themeColor="text1"/>
          <w:sz w:val="22"/>
          <w:szCs w:val="22"/>
        </w:rPr>
        <w:t>, v</w:t>
      </w:r>
      <w:r w:rsidRPr="00DF2847">
        <w:rPr>
          <w:rFonts w:ascii="Arial" w:hAnsi="Arial" w:cs="Arial"/>
          <w:color w:val="000000" w:themeColor="text1"/>
          <w:sz w:val="22"/>
          <w:szCs w:val="22"/>
        </w:rPr>
        <w:t>ážený aritmetický průměr</w:t>
      </w:r>
      <w:r>
        <w:rPr>
          <w:rFonts w:ascii="Arial" w:hAnsi="Arial" w:cs="Arial"/>
          <w:color w:val="000000" w:themeColor="text1"/>
          <w:sz w:val="22"/>
          <w:szCs w:val="22"/>
        </w:rPr>
        <w:t>, medián, modus. Vhodná volba střední hodnoty je velmi důležitá s ohledem na variabilitu souboru získaných dat po úpravách.</w:t>
      </w:r>
    </w:p>
    <w:p w14:paraId="4B9AE5B7" w14:textId="77777777" w:rsidR="00887BA1" w:rsidRPr="00AC63FF" w:rsidRDefault="00887BA1" w:rsidP="00887BA1">
      <w:pPr>
        <w:jc w:val="both"/>
        <w:rPr>
          <w:rFonts w:ascii="Arial" w:hAnsi="Arial" w:cs="Arial"/>
          <w:b/>
          <w:bCs/>
          <w:color w:val="000000" w:themeColor="text1"/>
          <w:sz w:val="22"/>
          <w:szCs w:val="22"/>
        </w:rPr>
      </w:pPr>
    </w:p>
    <w:p w14:paraId="106B85A2" w14:textId="77777777" w:rsidR="00887BA1" w:rsidRPr="002059C9" w:rsidRDefault="00887BA1" w:rsidP="00887BA1">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3 OV</w:t>
      </w:r>
    </w:p>
    <w:p w14:paraId="07F25DC3" w14:textId="77777777" w:rsidR="00887BA1" w:rsidRPr="002059C9" w:rsidRDefault="00887BA1" w:rsidP="00887BA1">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xml:space="preserve">Údaje použité pro určení obvyklé ceny musí být kontrolovatelné a postup jejich zpracování musí být z ocenění zřejmý a doložený. </w:t>
      </w:r>
    </w:p>
    <w:p w14:paraId="7803C75F" w14:textId="77777777" w:rsidR="00887BA1" w:rsidRPr="00D54AC2" w:rsidRDefault="00887BA1" w:rsidP="00887BA1">
      <w:pPr>
        <w:jc w:val="both"/>
        <w:rPr>
          <w:rFonts w:ascii="Arial" w:hAnsi="Arial" w:cs="Arial"/>
          <w:color w:val="000000" w:themeColor="text1"/>
          <w:sz w:val="22"/>
          <w:szCs w:val="22"/>
        </w:rPr>
      </w:pPr>
      <w:r w:rsidRPr="00D54AC2">
        <w:rPr>
          <w:rFonts w:ascii="Arial" w:hAnsi="Arial" w:cs="Arial"/>
          <w:color w:val="000000" w:themeColor="text1"/>
          <w:sz w:val="22"/>
          <w:szCs w:val="22"/>
        </w:rPr>
        <w:t>Zhotovitel musí údaje závazně doložit, řešeno v čl.</w:t>
      </w:r>
      <w:r>
        <w:rPr>
          <w:rFonts w:ascii="Arial" w:hAnsi="Arial" w:cs="Arial"/>
          <w:color w:val="000000" w:themeColor="text1"/>
          <w:sz w:val="22"/>
          <w:szCs w:val="22"/>
        </w:rPr>
        <w:t xml:space="preserve"> </w:t>
      </w:r>
      <w:r w:rsidRPr="00D54AC2">
        <w:rPr>
          <w:rFonts w:ascii="Arial" w:hAnsi="Arial" w:cs="Arial"/>
          <w:color w:val="000000" w:themeColor="text1"/>
          <w:sz w:val="22"/>
          <w:szCs w:val="22"/>
        </w:rPr>
        <w:t>7 „Standardů“</w:t>
      </w:r>
      <w:r>
        <w:rPr>
          <w:rFonts w:ascii="Arial" w:hAnsi="Arial" w:cs="Arial"/>
          <w:color w:val="000000" w:themeColor="text1"/>
          <w:sz w:val="22"/>
          <w:szCs w:val="22"/>
        </w:rPr>
        <w:t>.</w:t>
      </w:r>
      <w:r w:rsidRPr="00D54AC2">
        <w:rPr>
          <w:rFonts w:ascii="Arial" w:hAnsi="Arial" w:cs="Arial"/>
          <w:color w:val="000000" w:themeColor="text1"/>
          <w:sz w:val="22"/>
          <w:szCs w:val="22"/>
        </w:rPr>
        <w:t xml:space="preserve"> </w:t>
      </w:r>
    </w:p>
    <w:p w14:paraId="440476EE" w14:textId="77777777" w:rsidR="00887BA1" w:rsidRPr="00AC63FF" w:rsidRDefault="00887BA1" w:rsidP="00887BA1">
      <w:pPr>
        <w:jc w:val="both"/>
        <w:rPr>
          <w:rFonts w:ascii="Arial" w:hAnsi="Arial" w:cs="Arial"/>
          <w:b/>
          <w:bCs/>
          <w:sz w:val="22"/>
          <w:szCs w:val="22"/>
        </w:rPr>
      </w:pPr>
      <w:r w:rsidRPr="00AC63FF">
        <w:rPr>
          <w:rFonts w:ascii="Arial" w:hAnsi="Arial" w:cs="Arial"/>
          <w:b/>
          <w:bCs/>
          <w:sz w:val="22"/>
          <w:szCs w:val="22"/>
        </w:rPr>
        <w:t xml:space="preserve"> </w:t>
      </w:r>
    </w:p>
    <w:p w14:paraId="7A536631" w14:textId="77777777" w:rsidR="00887BA1" w:rsidRPr="002059C9" w:rsidRDefault="00887BA1" w:rsidP="00887BA1">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4 OV</w:t>
      </w:r>
    </w:p>
    <w:p w14:paraId="6C846EEB"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Nemožnost určení obvyklé ceny podle odstavců 1 a 2 je nutné doložit, zejména uvést postupy, které byly pro zjištění realizovaných cen obdobných předmětů ocenění provedeny, a jejich výsledky. </w:t>
      </w:r>
    </w:p>
    <w:p w14:paraId="2FA016CC" w14:textId="77777777" w:rsidR="00887BA1" w:rsidRPr="00A23D8F" w:rsidRDefault="00887BA1" w:rsidP="00887BA1">
      <w:pPr>
        <w:jc w:val="both"/>
        <w:rPr>
          <w:rFonts w:ascii="Arial" w:hAnsi="Arial" w:cs="Arial"/>
          <w:sz w:val="22"/>
          <w:szCs w:val="22"/>
        </w:rPr>
      </w:pPr>
      <w:r w:rsidRPr="00A23D8F">
        <w:rPr>
          <w:rFonts w:ascii="Arial" w:hAnsi="Arial" w:cs="Arial"/>
          <w:sz w:val="22"/>
          <w:szCs w:val="22"/>
        </w:rPr>
        <w:t>Z kontextu lze dovodit, že je to doloženo analýzou trhu, kde se hledá soubor stejných nebo obdobných předmětů se sjednanou cenou. Zhotovitel takový soubor musí konkrétně doložit současně s odůvodněním, proč nelze indikované stejné</w:t>
      </w:r>
      <w:r>
        <w:rPr>
          <w:rFonts w:ascii="Arial" w:hAnsi="Arial" w:cs="Arial"/>
          <w:sz w:val="22"/>
          <w:szCs w:val="22"/>
        </w:rPr>
        <w:t>,</w:t>
      </w:r>
      <w:r w:rsidRPr="00A23D8F">
        <w:rPr>
          <w:rFonts w:ascii="Arial" w:hAnsi="Arial" w:cs="Arial"/>
          <w:sz w:val="22"/>
          <w:szCs w:val="22"/>
        </w:rPr>
        <w:t xml:space="preserve"> popřípadě obdobné předměty použít pro určení obvyklé ceny.</w:t>
      </w:r>
    </w:p>
    <w:p w14:paraId="2B975977" w14:textId="77777777" w:rsidR="00887BA1" w:rsidRDefault="00887BA1" w:rsidP="00887BA1">
      <w:pPr>
        <w:jc w:val="both"/>
        <w:rPr>
          <w:rFonts w:ascii="Arial" w:hAnsi="Arial" w:cs="Arial"/>
          <w:b/>
          <w:bCs/>
          <w:color w:val="000000" w:themeColor="text1"/>
          <w:sz w:val="22"/>
          <w:szCs w:val="22"/>
        </w:rPr>
      </w:pPr>
    </w:p>
    <w:p w14:paraId="684FFD66" w14:textId="77777777" w:rsidR="00887BA1" w:rsidRPr="00DF2847" w:rsidRDefault="00887BA1" w:rsidP="00887BA1">
      <w:pPr>
        <w:jc w:val="both"/>
        <w:rPr>
          <w:rFonts w:ascii="Arial" w:hAnsi="Arial" w:cs="Arial"/>
          <w:color w:val="000000" w:themeColor="text1"/>
          <w:sz w:val="22"/>
          <w:szCs w:val="22"/>
        </w:rPr>
      </w:pPr>
      <w:r w:rsidRPr="2C8A4DA3">
        <w:rPr>
          <w:rFonts w:ascii="Arial" w:hAnsi="Arial" w:cs="Arial"/>
          <w:b/>
          <w:bCs/>
          <w:color w:val="000000" w:themeColor="text1"/>
          <w:sz w:val="22"/>
          <w:szCs w:val="22"/>
        </w:rPr>
        <w:t>Obvyklá cena se určuje závazně jednou veličinou (zpravidla střední hodnotou) v rámci rozpětí souboru upravených cen.</w:t>
      </w:r>
      <w:r w:rsidRPr="2C8A4DA3">
        <w:rPr>
          <w:rFonts w:ascii="Arial" w:hAnsi="Arial" w:cs="Arial"/>
          <w:color w:val="000000" w:themeColor="text1"/>
          <w:sz w:val="22"/>
          <w:szCs w:val="22"/>
        </w:rPr>
        <w:t xml:space="preserve"> Lze mít za to, že tímto je určena jedna cena a je uvedena i skutečnost, snižující přesnost závěru.</w:t>
      </w:r>
    </w:p>
    <w:p w14:paraId="5FB923B8" w14:textId="77777777" w:rsidR="00887BA1" w:rsidRDefault="00887BA1" w:rsidP="00887BA1">
      <w:pPr>
        <w:jc w:val="both"/>
        <w:rPr>
          <w:rFonts w:ascii="Arial" w:hAnsi="Arial" w:cs="Arial"/>
          <w:color w:val="FF0000"/>
          <w:sz w:val="20"/>
          <w:szCs w:val="20"/>
        </w:rPr>
      </w:pPr>
      <w:r w:rsidRPr="00DF2847">
        <w:rPr>
          <w:rFonts w:ascii="Arial" w:hAnsi="Arial" w:cs="Arial"/>
          <w:color w:val="000000" w:themeColor="text1"/>
          <w:sz w:val="22"/>
          <w:szCs w:val="22"/>
        </w:rPr>
        <w:t xml:space="preserve"> </w:t>
      </w:r>
      <w:r w:rsidRPr="00DF2847">
        <w:rPr>
          <w:rFonts w:ascii="Arial" w:hAnsi="Arial" w:cs="Arial"/>
          <w:color w:val="FF0000"/>
          <w:sz w:val="20"/>
          <w:szCs w:val="20"/>
        </w:rPr>
        <w:t xml:space="preserve">     </w:t>
      </w:r>
    </w:p>
    <w:p w14:paraId="5C9C38BC" w14:textId="77777777" w:rsidR="00887BA1" w:rsidRDefault="00887BA1" w:rsidP="00887BA1">
      <w:pPr>
        <w:pStyle w:val="Odstavecseseznamem"/>
        <w:ind w:left="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6.2.8</w:t>
      </w:r>
    </w:p>
    <w:p w14:paraId="70397DE7" w14:textId="77777777" w:rsidR="00887BA1" w:rsidRDefault="00887BA1" w:rsidP="00887BA1">
      <w:pPr>
        <w:pStyle w:val="Odstavecseseznamem"/>
        <w:ind w:left="0"/>
        <w:jc w:val="center"/>
        <w:rPr>
          <w:rFonts w:ascii="Arial" w:hAnsi="Arial" w:cs="Arial"/>
          <w:b/>
          <w:bCs/>
          <w:sz w:val="22"/>
          <w:szCs w:val="22"/>
        </w:rPr>
      </w:pPr>
      <w:r w:rsidRPr="00774BB0">
        <w:rPr>
          <w:rFonts w:ascii="Arial" w:hAnsi="Arial" w:cs="Arial"/>
          <w:b/>
          <w:bCs/>
          <w:sz w:val="22"/>
          <w:szCs w:val="22"/>
        </w:rPr>
        <w:t xml:space="preserve">Určení </w:t>
      </w:r>
      <w:r>
        <w:rPr>
          <w:rFonts w:ascii="Arial" w:hAnsi="Arial" w:cs="Arial"/>
          <w:b/>
          <w:bCs/>
          <w:sz w:val="22"/>
          <w:szCs w:val="22"/>
        </w:rPr>
        <w:t>tržní hodnoty</w:t>
      </w:r>
      <w:r w:rsidRPr="00774BB0">
        <w:rPr>
          <w:rFonts w:ascii="Arial" w:hAnsi="Arial" w:cs="Arial"/>
          <w:b/>
          <w:bCs/>
          <w:sz w:val="22"/>
          <w:szCs w:val="22"/>
        </w:rPr>
        <w:t xml:space="preserve"> </w:t>
      </w:r>
    </w:p>
    <w:p w14:paraId="689FFF8D" w14:textId="77777777" w:rsidR="00887BA1" w:rsidRPr="002059C9" w:rsidRDefault="00887BA1" w:rsidP="00887BA1">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1b OV</w:t>
      </w:r>
    </w:p>
    <w:p w14:paraId="5D1BAF25" w14:textId="77777777" w:rsidR="00887BA1" w:rsidRPr="002059C9" w:rsidRDefault="00887BA1" w:rsidP="00887BA1">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xml:space="preserve">(1) Tržní hodnotou předmětu ocenění je odhadovaná částka, která se určuje zpravidla na základě výběru z více způsobů oceňování, a to zejména způsobu porovnávacího, výnosového nebo nákladového. Při určení tržní hodnoty předmětu ocenění se zohledňují tržní rizika a předpokládaný vývoj na dílčím či místním trhu, na kterém by byl obchodován. </w:t>
      </w:r>
    </w:p>
    <w:p w14:paraId="0A1B0000" w14:textId="77777777" w:rsidR="00887BA1" w:rsidRPr="002059C9" w:rsidRDefault="00887BA1" w:rsidP="00887BA1">
      <w:pPr>
        <w:pStyle w:val="Odstavecseseznamem"/>
        <w:widowControl w:val="0"/>
        <w:autoSpaceDE w:val="0"/>
        <w:autoSpaceDN w:val="0"/>
        <w:adjustRightInd w:val="0"/>
        <w:ind w:left="0"/>
        <w:jc w:val="both"/>
        <w:rPr>
          <w:rFonts w:ascii="Arial" w:hAnsi="Arial" w:cs="Arial"/>
          <w:b/>
          <w:i/>
          <w:iCs/>
          <w:color w:val="1F4E79" w:themeColor="accent1" w:themeShade="80"/>
          <w:sz w:val="20"/>
          <w:szCs w:val="20"/>
        </w:rPr>
      </w:pPr>
      <w:r w:rsidRPr="002059C9">
        <w:rPr>
          <w:rFonts w:ascii="Arial" w:hAnsi="Arial" w:cs="Arial"/>
          <w:i/>
          <w:iCs/>
          <w:sz w:val="20"/>
          <w:szCs w:val="20"/>
        </w:rPr>
        <w:t xml:space="preserve">(2) Při určení tržní hodnoty předmětu ocenění, s výjimkou služeb, se přihlíží k možnosti jeho nejvyššího a nejlepšího využití, které je ke dni ocenění možné, fyzicky dosažitelné, právně přípustné a ekonomicky proveditelné. </w:t>
      </w:r>
    </w:p>
    <w:p w14:paraId="48DBC682"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(3) Údaje použité pro určení tržní hodnoty musí být kontrolovatelné a postup jejich zpracování, včetně použití jednotlivých způsobů oceňování, musí být z ocenění zřejmý a doložený. </w:t>
      </w:r>
    </w:p>
    <w:p w14:paraId="325B4025" w14:textId="77777777" w:rsidR="00887BA1" w:rsidRDefault="00887BA1" w:rsidP="00887BA1">
      <w:pPr>
        <w:widowControl w:val="0"/>
        <w:autoSpaceDE w:val="0"/>
        <w:autoSpaceDN w:val="0"/>
        <w:adjustRightInd w:val="0"/>
        <w:jc w:val="both"/>
        <w:rPr>
          <w:rFonts w:ascii="Arial" w:hAnsi="Arial" w:cs="Arial"/>
          <w:sz w:val="22"/>
          <w:szCs w:val="22"/>
        </w:rPr>
      </w:pPr>
    </w:p>
    <w:p w14:paraId="71B899E3" w14:textId="77777777" w:rsidR="00887BA1" w:rsidRPr="00CE278B" w:rsidRDefault="00887BA1" w:rsidP="00887BA1">
      <w:pPr>
        <w:widowControl w:val="0"/>
        <w:autoSpaceDE w:val="0"/>
        <w:autoSpaceDN w:val="0"/>
        <w:adjustRightInd w:val="0"/>
        <w:jc w:val="both"/>
        <w:rPr>
          <w:rFonts w:ascii="Arial" w:hAnsi="Arial" w:cs="Arial"/>
          <w:sz w:val="22"/>
          <w:szCs w:val="22"/>
        </w:rPr>
      </w:pPr>
      <w:r w:rsidRPr="00816AF6">
        <w:rPr>
          <w:rFonts w:ascii="Arial" w:hAnsi="Arial" w:cs="Arial"/>
          <w:sz w:val="22"/>
          <w:szCs w:val="22"/>
        </w:rPr>
        <w:t>Určení tržní hodnoty ve smyslu její definice umožnuje výběr více způsobů oceňování, a to zejména způsobu porovnávacího, výnosového nebo nákladového.</w:t>
      </w:r>
      <w:r>
        <w:rPr>
          <w:rFonts w:ascii="Arial" w:hAnsi="Arial" w:cs="Arial"/>
          <w:sz w:val="22"/>
          <w:szCs w:val="22"/>
        </w:rPr>
        <w:t xml:space="preserve"> Znalecká teorie a praxe používá různé definice těchto způsobů. Máme za to, že za relevantní lze považovat definice </w:t>
      </w:r>
      <w:r w:rsidRPr="00CE278B">
        <w:rPr>
          <w:rFonts w:ascii="Arial" w:hAnsi="Arial" w:cs="Arial"/>
          <w:sz w:val="22"/>
          <w:szCs w:val="22"/>
        </w:rPr>
        <w:t>§ 2 odst. 9 ZOM:</w:t>
      </w:r>
    </w:p>
    <w:p w14:paraId="51F4A07C"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Jiným způsobem oceňování stanoveným tímto zákonem nebo na jeho základě je:</w:t>
      </w:r>
    </w:p>
    <w:p w14:paraId="30BD9B2D" w14:textId="77777777" w:rsidR="00887BA1" w:rsidRPr="002059C9" w:rsidRDefault="00887BA1" w:rsidP="00BA5848">
      <w:pPr>
        <w:pStyle w:val="Odstavecseseznamem"/>
        <w:widowControl w:val="0"/>
        <w:numPr>
          <w:ilvl w:val="0"/>
          <w:numId w:val="30"/>
        </w:numPr>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nákladový způsob, který vychází z nákladů, které by bylo nutno vynaložit na pořízení předmětu ocenění v místě ocenění a podle jeho stavu ke dni ocenění, </w:t>
      </w:r>
    </w:p>
    <w:p w14:paraId="74F6D6ED" w14:textId="77777777" w:rsidR="00887BA1" w:rsidRPr="002059C9" w:rsidRDefault="00887BA1" w:rsidP="00BA5848">
      <w:pPr>
        <w:pStyle w:val="Odstavecseseznamem"/>
        <w:widowControl w:val="0"/>
        <w:numPr>
          <w:ilvl w:val="0"/>
          <w:numId w:val="30"/>
        </w:numPr>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výnosový způsob, který vychází z výnosu z předmětu ocenění skutečně dosahovaného nebo z výnosu, který lze z předmětu ocenění za daných podmínek obvykle získat, a z kapitalizace tohoto výnosu (úrokové míry), </w:t>
      </w:r>
    </w:p>
    <w:p w14:paraId="3CA02A2C" w14:textId="77777777" w:rsidR="00887BA1" w:rsidRPr="002059C9" w:rsidRDefault="00887BA1" w:rsidP="00BA5848">
      <w:pPr>
        <w:pStyle w:val="Odstavecseseznamem"/>
        <w:widowControl w:val="0"/>
        <w:numPr>
          <w:ilvl w:val="0"/>
          <w:numId w:val="30"/>
        </w:numPr>
        <w:autoSpaceDE w:val="0"/>
        <w:autoSpaceDN w:val="0"/>
        <w:adjustRightInd w:val="0"/>
        <w:jc w:val="both"/>
        <w:rPr>
          <w:rFonts w:ascii="Arial" w:hAnsi="Arial" w:cs="Arial"/>
          <w:i/>
          <w:iCs/>
          <w:sz w:val="20"/>
          <w:szCs w:val="20"/>
        </w:rPr>
      </w:pPr>
      <w:r w:rsidRPr="002059C9">
        <w:rPr>
          <w:rFonts w:ascii="Arial" w:hAnsi="Arial" w:cs="Arial"/>
          <w:i/>
          <w:iCs/>
          <w:sz w:val="20"/>
          <w:szCs w:val="20"/>
        </w:rPr>
        <w:t>porovnávací způsob, který vychází z porovnání předmětu ocenění se stejným nebo obdobným předmětem a cenou sjednanou při jeho prodeji; je jím též ocenění věci odvozením z ceny jiné funkčně související věci.</w:t>
      </w:r>
    </w:p>
    <w:p w14:paraId="677EBF5C" w14:textId="77777777" w:rsidR="00887BA1" w:rsidRPr="00CE278B" w:rsidRDefault="00887BA1" w:rsidP="00887BA1">
      <w:pPr>
        <w:pStyle w:val="Odstavecseseznamem"/>
        <w:widowControl w:val="0"/>
        <w:autoSpaceDE w:val="0"/>
        <w:autoSpaceDN w:val="0"/>
        <w:adjustRightInd w:val="0"/>
        <w:ind w:left="360"/>
        <w:jc w:val="both"/>
        <w:rPr>
          <w:rFonts w:ascii="Arial" w:hAnsi="Arial" w:cs="Arial"/>
          <w:sz w:val="16"/>
          <w:szCs w:val="16"/>
        </w:rPr>
      </w:pPr>
    </w:p>
    <w:p w14:paraId="04802369" w14:textId="77777777" w:rsidR="00887BA1" w:rsidRPr="009D614A" w:rsidRDefault="00887BA1" w:rsidP="00BA5848">
      <w:pPr>
        <w:pStyle w:val="Odstavecseseznamem"/>
        <w:widowControl w:val="0"/>
        <w:numPr>
          <w:ilvl w:val="0"/>
          <w:numId w:val="28"/>
        </w:numPr>
        <w:autoSpaceDE w:val="0"/>
        <w:autoSpaceDN w:val="0"/>
        <w:adjustRightInd w:val="0"/>
        <w:jc w:val="both"/>
        <w:rPr>
          <w:rFonts w:ascii="Arial" w:hAnsi="Arial" w:cs="Arial"/>
          <w:sz w:val="22"/>
          <w:szCs w:val="22"/>
        </w:rPr>
      </w:pPr>
      <w:r>
        <w:rPr>
          <w:rFonts w:ascii="Arial" w:hAnsi="Arial" w:cs="Arial"/>
          <w:sz w:val="22"/>
          <w:szCs w:val="22"/>
        </w:rPr>
        <w:t>Nákladový způsob se aplikuje především u staveb.</w:t>
      </w:r>
      <w:r w:rsidRPr="00630677">
        <w:rPr>
          <w:rFonts w:ascii="Arial" w:hAnsi="Arial" w:cs="Arial"/>
          <w:sz w:val="22"/>
          <w:szCs w:val="22"/>
        </w:rPr>
        <w:t xml:space="preserve"> </w:t>
      </w:r>
      <w:r w:rsidRPr="009D614A">
        <w:rPr>
          <w:rFonts w:ascii="Arial" w:hAnsi="Arial" w:cs="Arial"/>
          <w:sz w:val="22"/>
          <w:szCs w:val="22"/>
        </w:rPr>
        <w:t xml:space="preserve">Nákladovým způsobem nelze určit hodnotu pozemku. Pozemek je nereprodukovatelný přírodní zdroj, u kterého nedokážeme vyčíslit náklady na jeho pořízení. Lze pouze indikovat náklady na jeho zhodnocení inženýrskými sítěmi, melioračními opatřeními, lze vyčíslit náklady na odstranění ekologické zátěže, náklady na odstranění nevhodné stavby. </w:t>
      </w:r>
    </w:p>
    <w:p w14:paraId="42DB37B4" w14:textId="77777777" w:rsidR="00887BA1" w:rsidRPr="00630677" w:rsidRDefault="00887BA1" w:rsidP="00BA5848">
      <w:pPr>
        <w:pStyle w:val="Odstavecseseznamem"/>
        <w:widowControl w:val="0"/>
        <w:numPr>
          <w:ilvl w:val="0"/>
          <w:numId w:val="28"/>
        </w:numPr>
        <w:autoSpaceDE w:val="0"/>
        <w:autoSpaceDN w:val="0"/>
        <w:adjustRightInd w:val="0"/>
        <w:jc w:val="both"/>
        <w:rPr>
          <w:rFonts w:ascii="Arial" w:hAnsi="Arial" w:cs="Arial"/>
          <w:sz w:val="22"/>
          <w:szCs w:val="22"/>
        </w:rPr>
      </w:pPr>
      <w:r w:rsidRPr="00630677">
        <w:rPr>
          <w:rFonts w:ascii="Arial" w:hAnsi="Arial" w:cs="Arial"/>
          <w:sz w:val="22"/>
          <w:szCs w:val="22"/>
        </w:rPr>
        <w:t xml:space="preserve">Pro určení ceny předmětu výnosovým způsobem je nutné mít relevantní výnos z předmětu ocenění, to je nutné průkazně doložit </w:t>
      </w:r>
      <w:r>
        <w:rPr>
          <w:rFonts w:ascii="Arial" w:hAnsi="Arial" w:cs="Arial"/>
          <w:sz w:val="22"/>
          <w:szCs w:val="22"/>
        </w:rPr>
        <w:t xml:space="preserve">nejlépe </w:t>
      </w:r>
      <w:r w:rsidRPr="00630677">
        <w:rPr>
          <w:rFonts w:ascii="Arial" w:hAnsi="Arial" w:cs="Arial"/>
          <w:sz w:val="22"/>
          <w:szCs w:val="22"/>
        </w:rPr>
        <w:t>obvyklým nájemným</w:t>
      </w:r>
      <w:r>
        <w:rPr>
          <w:rFonts w:ascii="Arial" w:hAnsi="Arial" w:cs="Arial"/>
          <w:sz w:val="22"/>
          <w:szCs w:val="22"/>
        </w:rPr>
        <w:t xml:space="preserve"> určeným dle definice obvyklé ceny.</w:t>
      </w:r>
    </w:p>
    <w:p w14:paraId="6EF4D5F2" w14:textId="77777777" w:rsidR="00887BA1" w:rsidRDefault="00887BA1" w:rsidP="00BA5848">
      <w:pPr>
        <w:pStyle w:val="Odstavecseseznamem"/>
        <w:widowControl w:val="0"/>
        <w:numPr>
          <w:ilvl w:val="0"/>
          <w:numId w:val="28"/>
        </w:numPr>
        <w:autoSpaceDE w:val="0"/>
        <w:autoSpaceDN w:val="0"/>
        <w:adjustRightInd w:val="0"/>
        <w:jc w:val="both"/>
        <w:rPr>
          <w:rFonts w:ascii="Arial" w:hAnsi="Arial" w:cs="Arial"/>
          <w:sz w:val="22"/>
          <w:szCs w:val="22"/>
        </w:rPr>
      </w:pPr>
      <w:r w:rsidRPr="00630677">
        <w:rPr>
          <w:rFonts w:ascii="Arial" w:hAnsi="Arial" w:cs="Arial"/>
          <w:sz w:val="22"/>
          <w:szCs w:val="22"/>
        </w:rPr>
        <w:t>Pro určení ceny předmětu porovnávacím způsobem je nutné postupovat analogicky</w:t>
      </w:r>
      <w:r>
        <w:rPr>
          <w:rFonts w:ascii="Arial" w:hAnsi="Arial" w:cs="Arial"/>
          <w:sz w:val="22"/>
          <w:szCs w:val="22"/>
        </w:rPr>
        <w:t xml:space="preserve"> a přiměřeně </w:t>
      </w:r>
      <w:r w:rsidRPr="00630677">
        <w:rPr>
          <w:rFonts w:ascii="Arial" w:hAnsi="Arial" w:cs="Arial"/>
          <w:sz w:val="22"/>
          <w:szCs w:val="22"/>
        </w:rPr>
        <w:t xml:space="preserve">jako </w:t>
      </w:r>
      <w:r>
        <w:rPr>
          <w:rFonts w:ascii="Arial" w:hAnsi="Arial" w:cs="Arial"/>
          <w:sz w:val="22"/>
          <w:szCs w:val="22"/>
        </w:rPr>
        <w:t>při</w:t>
      </w:r>
      <w:r w:rsidRPr="00630677">
        <w:rPr>
          <w:rFonts w:ascii="Arial" w:hAnsi="Arial" w:cs="Arial"/>
          <w:sz w:val="22"/>
          <w:szCs w:val="22"/>
        </w:rPr>
        <w:t xml:space="preserve"> určování obvyklé ceny porovnáním, závazně je nutné vycházet ze sjednaných cen </w:t>
      </w:r>
      <w:r>
        <w:rPr>
          <w:rFonts w:ascii="Arial" w:hAnsi="Arial" w:cs="Arial"/>
          <w:sz w:val="22"/>
          <w:szCs w:val="22"/>
        </w:rPr>
        <w:t>stejných, popřípadě obdobných</w:t>
      </w:r>
      <w:r w:rsidRPr="00630677">
        <w:rPr>
          <w:rFonts w:ascii="Arial" w:hAnsi="Arial" w:cs="Arial"/>
          <w:sz w:val="22"/>
          <w:szCs w:val="22"/>
        </w:rPr>
        <w:t xml:space="preserve"> předmětů s</w:t>
      </w:r>
      <w:r>
        <w:rPr>
          <w:rFonts w:ascii="Arial" w:hAnsi="Arial" w:cs="Arial"/>
          <w:sz w:val="22"/>
          <w:szCs w:val="22"/>
        </w:rPr>
        <w:t> </w:t>
      </w:r>
      <w:r w:rsidRPr="00630677">
        <w:rPr>
          <w:rFonts w:ascii="Arial" w:hAnsi="Arial" w:cs="Arial"/>
          <w:sz w:val="22"/>
          <w:szCs w:val="22"/>
        </w:rPr>
        <w:t>doložením</w:t>
      </w:r>
      <w:r>
        <w:rPr>
          <w:rFonts w:ascii="Arial" w:hAnsi="Arial" w:cs="Arial"/>
          <w:sz w:val="22"/>
          <w:szCs w:val="22"/>
        </w:rPr>
        <w:t xml:space="preserve"> cenových vzorků stejně jako u obvyklé ceny.</w:t>
      </w:r>
      <w:r w:rsidRPr="00630677">
        <w:rPr>
          <w:rFonts w:ascii="Arial" w:hAnsi="Arial" w:cs="Arial"/>
          <w:sz w:val="22"/>
          <w:szCs w:val="22"/>
        </w:rPr>
        <w:t xml:space="preserve"> Způsob porovnávací je nesporně považován znaleckou teorií a praxí za nejobjektivnější. Pro její aplikaci musí být splněna podmínka, že se srovnatelnými předměty se obchoduje a údaje o sjednaných cenách jsou dostupné. </w:t>
      </w:r>
    </w:p>
    <w:p w14:paraId="41C091C9" w14:textId="77777777" w:rsidR="00887BA1" w:rsidRPr="003E3D55" w:rsidRDefault="00887BA1" w:rsidP="00BA5848">
      <w:pPr>
        <w:pStyle w:val="Odstavecseseznamem"/>
        <w:widowControl w:val="0"/>
        <w:numPr>
          <w:ilvl w:val="0"/>
          <w:numId w:val="22"/>
        </w:numPr>
        <w:autoSpaceDE w:val="0"/>
        <w:autoSpaceDN w:val="0"/>
        <w:adjustRightInd w:val="0"/>
        <w:jc w:val="both"/>
        <w:rPr>
          <w:rFonts w:ascii="Arial" w:hAnsi="Arial" w:cs="Arial"/>
          <w:sz w:val="22"/>
          <w:szCs w:val="22"/>
        </w:rPr>
      </w:pPr>
      <w:r w:rsidRPr="00522488">
        <w:rPr>
          <w:rFonts w:ascii="Arial" w:hAnsi="Arial" w:cs="Arial"/>
          <w:sz w:val="22"/>
          <w:szCs w:val="22"/>
        </w:rPr>
        <w:t>Tržní hodnota se určuje na základě více hodnot</w:t>
      </w:r>
      <w:r>
        <w:rPr>
          <w:rFonts w:ascii="Arial" w:hAnsi="Arial" w:cs="Arial"/>
          <w:sz w:val="22"/>
          <w:szCs w:val="22"/>
        </w:rPr>
        <w:t xml:space="preserve"> (</w:t>
      </w:r>
      <w:r w:rsidRPr="00522488">
        <w:rPr>
          <w:rFonts w:ascii="Arial" w:hAnsi="Arial" w:cs="Arial"/>
          <w:sz w:val="22"/>
          <w:szCs w:val="22"/>
        </w:rPr>
        <w:t>nákladové, výnosové a porovnávací</w:t>
      </w:r>
      <w:r>
        <w:rPr>
          <w:rFonts w:ascii="Arial" w:hAnsi="Arial" w:cs="Arial"/>
          <w:sz w:val="22"/>
          <w:szCs w:val="22"/>
        </w:rPr>
        <w:t>)</w:t>
      </w:r>
      <w:r w:rsidRPr="00522488">
        <w:rPr>
          <w:rFonts w:ascii="Arial" w:hAnsi="Arial" w:cs="Arial"/>
          <w:sz w:val="22"/>
          <w:szCs w:val="22"/>
        </w:rPr>
        <w:t>. Jde o komplexní přístup, kdy zhotovitel musí na základě tří možných dílčích způsobů ocenění určit tržní hodnotu.</w:t>
      </w:r>
      <w:r>
        <w:rPr>
          <w:rFonts w:ascii="Arial" w:hAnsi="Arial" w:cs="Arial"/>
          <w:sz w:val="22"/>
          <w:szCs w:val="22"/>
        </w:rPr>
        <w:t xml:space="preserve"> V této souvislosti je často používán </w:t>
      </w:r>
      <w:r w:rsidRPr="003E3D55">
        <w:rPr>
          <w:rFonts w:ascii="Arial" w:hAnsi="Arial" w:cs="Arial"/>
          <w:sz w:val="22"/>
          <w:szCs w:val="22"/>
        </w:rPr>
        <w:t>pojem rekonciliace, za který je považován proces</w:t>
      </w:r>
      <w:r>
        <w:rPr>
          <w:rFonts w:ascii="Arial" w:hAnsi="Arial" w:cs="Arial"/>
          <w:sz w:val="22"/>
          <w:szCs w:val="22"/>
        </w:rPr>
        <w:t>,</w:t>
      </w:r>
      <w:r w:rsidRPr="003E3D55">
        <w:rPr>
          <w:rFonts w:ascii="Arial" w:hAnsi="Arial" w:cs="Arial"/>
          <w:sz w:val="22"/>
          <w:szCs w:val="22"/>
        </w:rPr>
        <w:t xml:space="preserve"> při kterém zhotovitel ocenění na základě dílčích indicií konkretiz</w:t>
      </w:r>
      <w:r>
        <w:rPr>
          <w:rFonts w:ascii="Arial" w:hAnsi="Arial" w:cs="Arial"/>
          <w:sz w:val="22"/>
          <w:szCs w:val="22"/>
        </w:rPr>
        <w:t>uje</w:t>
      </w:r>
      <w:r w:rsidRPr="003E3D55">
        <w:rPr>
          <w:rFonts w:ascii="Arial" w:hAnsi="Arial" w:cs="Arial"/>
          <w:sz w:val="22"/>
          <w:szCs w:val="22"/>
        </w:rPr>
        <w:t xml:space="preserve"> konečnou finální hodnotu a cenu.     </w:t>
      </w:r>
    </w:p>
    <w:p w14:paraId="13A5A304" w14:textId="77777777" w:rsidR="00887BA1" w:rsidRDefault="00887BA1" w:rsidP="00887BA1">
      <w:pPr>
        <w:widowControl w:val="0"/>
        <w:autoSpaceDE w:val="0"/>
        <w:autoSpaceDN w:val="0"/>
        <w:adjustRightInd w:val="0"/>
        <w:jc w:val="both"/>
        <w:rPr>
          <w:rFonts w:ascii="Arial" w:hAnsi="Arial" w:cs="Arial"/>
          <w:b/>
          <w:bCs/>
          <w:color w:val="000000" w:themeColor="text1"/>
          <w:sz w:val="22"/>
          <w:szCs w:val="22"/>
        </w:rPr>
      </w:pPr>
    </w:p>
    <w:p w14:paraId="546B7F82" w14:textId="77777777" w:rsidR="00887BA1" w:rsidRPr="007F4ED9" w:rsidRDefault="00887BA1" w:rsidP="00887BA1">
      <w:pPr>
        <w:widowControl w:val="0"/>
        <w:autoSpaceDE w:val="0"/>
        <w:autoSpaceDN w:val="0"/>
        <w:adjustRightInd w:val="0"/>
        <w:jc w:val="both"/>
        <w:rPr>
          <w:rFonts w:ascii="Arial" w:hAnsi="Arial" w:cs="Arial"/>
          <w:sz w:val="22"/>
          <w:szCs w:val="22"/>
        </w:rPr>
      </w:pPr>
      <w:r w:rsidRPr="007F4ED9">
        <w:rPr>
          <w:rFonts w:ascii="Arial" w:hAnsi="Arial" w:cs="Arial"/>
          <w:b/>
          <w:bCs/>
          <w:color w:val="000000" w:themeColor="text1"/>
          <w:sz w:val="22"/>
          <w:szCs w:val="22"/>
        </w:rPr>
        <w:t>Tržní hodnota</w:t>
      </w:r>
      <w:r w:rsidRPr="007F4ED9">
        <w:rPr>
          <w:rFonts w:ascii="Arial" w:hAnsi="Arial" w:cs="Arial"/>
          <w:sz w:val="22"/>
          <w:szCs w:val="22"/>
        </w:rPr>
        <w:t xml:space="preserve"> </w:t>
      </w:r>
      <w:r w:rsidRPr="007F4ED9">
        <w:rPr>
          <w:rFonts w:ascii="Arial" w:hAnsi="Arial" w:cs="Arial"/>
          <w:b/>
          <w:bCs/>
          <w:color w:val="000000" w:themeColor="text1"/>
          <w:sz w:val="22"/>
          <w:szCs w:val="22"/>
        </w:rPr>
        <w:t>se určuje závazně jednou veličinou v rámci tří možných dílčích postupů.</w:t>
      </w:r>
      <w:r w:rsidRPr="007F4ED9">
        <w:rPr>
          <w:rFonts w:ascii="Arial" w:hAnsi="Arial" w:cs="Arial"/>
          <w:color w:val="000000" w:themeColor="text1"/>
          <w:sz w:val="22"/>
          <w:szCs w:val="22"/>
        </w:rPr>
        <w:t xml:space="preserve"> </w:t>
      </w:r>
    </w:p>
    <w:p w14:paraId="3B077AC3" w14:textId="77777777" w:rsidR="00887BA1" w:rsidRDefault="00887BA1" w:rsidP="00887BA1">
      <w:pPr>
        <w:pStyle w:val="Odstavecseseznamem"/>
        <w:ind w:left="0"/>
        <w:jc w:val="both"/>
        <w:rPr>
          <w:rFonts w:ascii="Arial" w:hAnsi="Arial" w:cs="Arial"/>
          <w:color w:val="FF0000"/>
          <w:sz w:val="20"/>
          <w:szCs w:val="20"/>
        </w:rPr>
      </w:pPr>
    </w:p>
    <w:p w14:paraId="1AD7F524" w14:textId="77777777" w:rsidR="006344B7" w:rsidRDefault="006344B7" w:rsidP="00887BA1">
      <w:pPr>
        <w:pStyle w:val="Odstavecseseznamem"/>
        <w:ind w:left="360"/>
        <w:jc w:val="center"/>
        <w:rPr>
          <w:rFonts w:ascii="Arial" w:hAnsi="Arial" w:cs="Arial"/>
          <w:b/>
          <w:bCs/>
          <w:sz w:val="22"/>
          <w:szCs w:val="22"/>
        </w:rPr>
      </w:pPr>
    </w:p>
    <w:p w14:paraId="28FD7132" w14:textId="3D6D07FB" w:rsidR="00887BA1" w:rsidRDefault="00887BA1" w:rsidP="00887BA1">
      <w:pPr>
        <w:pStyle w:val="Odstavecseseznamem"/>
        <w:ind w:left="360"/>
        <w:jc w:val="center"/>
        <w:rPr>
          <w:rFonts w:ascii="Arial" w:hAnsi="Arial" w:cs="Arial"/>
          <w:b/>
          <w:bCs/>
          <w:sz w:val="22"/>
          <w:szCs w:val="22"/>
        </w:rPr>
      </w:pPr>
      <w:r w:rsidRPr="0077252E">
        <w:rPr>
          <w:rFonts w:ascii="Arial" w:hAnsi="Arial" w:cs="Arial"/>
          <w:b/>
          <w:bCs/>
          <w:sz w:val="22"/>
          <w:szCs w:val="22"/>
        </w:rPr>
        <w:lastRenderedPageBreak/>
        <w:t xml:space="preserve">Čl. </w:t>
      </w:r>
      <w:r>
        <w:rPr>
          <w:rFonts w:ascii="Arial" w:hAnsi="Arial" w:cs="Arial"/>
          <w:b/>
          <w:bCs/>
          <w:sz w:val="22"/>
          <w:szCs w:val="22"/>
        </w:rPr>
        <w:t>6.2.9</w:t>
      </w:r>
    </w:p>
    <w:p w14:paraId="1DEC434A" w14:textId="77777777" w:rsidR="00887BA1" w:rsidRDefault="00887BA1" w:rsidP="00887BA1">
      <w:pPr>
        <w:pStyle w:val="Odstavecseseznamem"/>
        <w:ind w:left="360"/>
        <w:jc w:val="center"/>
        <w:rPr>
          <w:rFonts w:ascii="Arial" w:hAnsi="Arial" w:cs="Arial"/>
          <w:b/>
          <w:bCs/>
          <w:sz w:val="22"/>
          <w:szCs w:val="22"/>
        </w:rPr>
      </w:pPr>
      <w:r w:rsidRPr="00121E13">
        <w:rPr>
          <w:rFonts w:ascii="Arial" w:hAnsi="Arial" w:cs="Arial"/>
          <w:b/>
          <w:bCs/>
          <w:sz w:val="22"/>
          <w:szCs w:val="22"/>
        </w:rPr>
        <w:t>Závazn</w:t>
      </w:r>
      <w:r>
        <w:rPr>
          <w:rFonts w:ascii="Arial" w:hAnsi="Arial" w:cs="Arial"/>
          <w:b/>
          <w:bCs/>
          <w:sz w:val="22"/>
          <w:szCs w:val="22"/>
        </w:rPr>
        <w:t>é</w:t>
      </w:r>
      <w:r w:rsidRPr="00121E13">
        <w:rPr>
          <w:rFonts w:ascii="Arial" w:hAnsi="Arial" w:cs="Arial"/>
          <w:b/>
          <w:bCs/>
          <w:sz w:val="22"/>
          <w:szCs w:val="22"/>
        </w:rPr>
        <w:t xml:space="preserve"> určení obvyklé ceny případně tržní hodnoty</w:t>
      </w:r>
      <w:r>
        <w:rPr>
          <w:rFonts w:ascii="Arial" w:hAnsi="Arial" w:cs="Arial"/>
          <w:b/>
          <w:bCs/>
          <w:sz w:val="22"/>
          <w:szCs w:val="22"/>
        </w:rPr>
        <w:t xml:space="preserve"> společně se zjištěnou</w:t>
      </w:r>
      <w:r w:rsidRPr="00121E13">
        <w:rPr>
          <w:rFonts w:ascii="Arial" w:hAnsi="Arial" w:cs="Arial"/>
          <w:b/>
          <w:bCs/>
          <w:sz w:val="22"/>
          <w:szCs w:val="22"/>
        </w:rPr>
        <w:t xml:space="preserve"> cen</w:t>
      </w:r>
      <w:r>
        <w:rPr>
          <w:rFonts w:ascii="Arial" w:hAnsi="Arial" w:cs="Arial"/>
          <w:b/>
          <w:bCs/>
          <w:sz w:val="22"/>
          <w:szCs w:val="22"/>
        </w:rPr>
        <w:t>ou</w:t>
      </w:r>
    </w:p>
    <w:p w14:paraId="0BDE233C" w14:textId="77777777" w:rsidR="00887BA1" w:rsidRPr="00AC63FF" w:rsidRDefault="00887BA1" w:rsidP="00887BA1">
      <w:pPr>
        <w:jc w:val="both"/>
        <w:rPr>
          <w:rFonts w:ascii="Arial" w:hAnsi="Arial" w:cs="Arial"/>
          <w:b/>
          <w:bCs/>
          <w:color w:val="000000" w:themeColor="text1"/>
          <w:sz w:val="22"/>
          <w:szCs w:val="22"/>
        </w:rPr>
      </w:pPr>
    </w:p>
    <w:p w14:paraId="63FA74DC" w14:textId="77777777" w:rsidR="00887BA1" w:rsidRPr="002059C9" w:rsidRDefault="00887BA1" w:rsidP="00887BA1">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1 c OV</w:t>
      </w:r>
    </w:p>
    <w:p w14:paraId="1A620161" w14:textId="77777777" w:rsidR="00887BA1" w:rsidRPr="002059C9" w:rsidRDefault="00887BA1" w:rsidP="00887BA1">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(1) Spolu s určením obvyklé ceny nemovité věci nebo její tržní hodnoty se určí i cena zjištěná. </w:t>
      </w:r>
    </w:p>
    <w:p w14:paraId="3CDB9777" w14:textId="77777777" w:rsidR="00887BA1" w:rsidRDefault="00887BA1" w:rsidP="00887BA1">
      <w:pPr>
        <w:widowControl w:val="0"/>
        <w:autoSpaceDE w:val="0"/>
        <w:autoSpaceDN w:val="0"/>
        <w:adjustRightInd w:val="0"/>
        <w:jc w:val="both"/>
        <w:rPr>
          <w:rFonts w:ascii="Arial" w:hAnsi="Arial" w:cs="Arial"/>
          <w:sz w:val="22"/>
          <w:szCs w:val="22"/>
        </w:rPr>
      </w:pPr>
      <w:r>
        <w:rPr>
          <w:rFonts w:ascii="Arial" w:hAnsi="Arial" w:cs="Arial"/>
          <w:sz w:val="22"/>
          <w:szCs w:val="22"/>
        </w:rPr>
        <w:t>Zadavatel požaduje, aby s</w:t>
      </w:r>
      <w:r w:rsidRPr="00D54AC2">
        <w:rPr>
          <w:rFonts w:ascii="Arial" w:hAnsi="Arial" w:cs="Arial"/>
          <w:sz w:val="22"/>
          <w:szCs w:val="22"/>
        </w:rPr>
        <w:t xml:space="preserve">polu s určením </w:t>
      </w:r>
      <w:r>
        <w:rPr>
          <w:rFonts w:ascii="Arial" w:hAnsi="Arial" w:cs="Arial"/>
          <w:sz w:val="22"/>
          <w:szCs w:val="22"/>
        </w:rPr>
        <w:t xml:space="preserve">požadované </w:t>
      </w:r>
      <w:r w:rsidRPr="00D54AC2">
        <w:rPr>
          <w:rFonts w:ascii="Arial" w:hAnsi="Arial" w:cs="Arial"/>
          <w:sz w:val="22"/>
          <w:szCs w:val="22"/>
        </w:rPr>
        <w:t>obvyklé ceny nemovité věci nebo</w:t>
      </w:r>
      <w:r>
        <w:rPr>
          <w:rFonts w:ascii="Arial" w:hAnsi="Arial" w:cs="Arial"/>
          <w:sz w:val="22"/>
          <w:szCs w:val="22"/>
        </w:rPr>
        <w:t xml:space="preserve"> při určení</w:t>
      </w:r>
      <w:r w:rsidRPr="00D54AC2">
        <w:rPr>
          <w:rFonts w:ascii="Arial" w:hAnsi="Arial" w:cs="Arial"/>
          <w:sz w:val="22"/>
          <w:szCs w:val="22"/>
        </w:rPr>
        <w:t xml:space="preserve"> tržní hodnoty</w:t>
      </w:r>
      <w:r>
        <w:rPr>
          <w:rFonts w:ascii="Arial" w:hAnsi="Arial" w:cs="Arial"/>
          <w:sz w:val="22"/>
          <w:szCs w:val="22"/>
        </w:rPr>
        <w:t>, když nejde určit cena obvyklá, byla určena i cena zjištěná.</w:t>
      </w:r>
      <w:r w:rsidRPr="00D54AC2">
        <w:rPr>
          <w:rFonts w:ascii="Arial" w:hAnsi="Arial" w:cs="Arial"/>
          <w:sz w:val="22"/>
          <w:szCs w:val="22"/>
        </w:rPr>
        <w:t xml:space="preserve"> </w:t>
      </w:r>
      <w:r>
        <w:rPr>
          <w:rFonts w:ascii="Arial" w:hAnsi="Arial" w:cs="Arial"/>
          <w:sz w:val="22"/>
          <w:szCs w:val="22"/>
        </w:rPr>
        <w:t>Tento požadavek je závazně stanoven v OV a je nutno ho striktně dodržovat.</w:t>
      </w:r>
    </w:p>
    <w:p w14:paraId="4F4E9708" w14:textId="77777777" w:rsidR="00887BA1" w:rsidRDefault="00887BA1" w:rsidP="00887BA1">
      <w:pPr>
        <w:widowControl w:val="0"/>
        <w:autoSpaceDE w:val="0"/>
        <w:autoSpaceDN w:val="0"/>
        <w:adjustRightInd w:val="0"/>
        <w:jc w:val="both"/>
        <w:rPr>
          <w:rFonts w:ascii="Arial" w:hAnsi="Arial" w:cs="Arial"/>
          <w:sz w:val="22"/>
          <w:szCs w:val="22"/>
        </w:rPr>
      </w:pPr>
    </w:p>
    <w:p w14:paraId="1504EFD7" w14:textId="77777777" w:rsidR="00887BA1" w:rsidRPr="00D54AC2" w:rsidRDefault="00887BA1" w:rsidP="00887BA1">
      <w:pPr>
        <w:widowControl w:val="0"/>
        <w:autoSpaceDE w:val="0"/>
        <w:autoSpaceDN w:val="0"/>
        <w:adjustRightInd w:val="0"/>
        <w:jc w:val="both"/>
        <w:rPr>
          <w:rFonts w:ascii="Arial" w:hAnsi="Arial" w:cs="Arial"/>
          <w:sz w:val="22"/>
          <w:szCs w:val="22"/>
        </w:rPr>
      </w:pPr>
      <w:r>
        <w:rPr>
          <w:rFonts w:ascii="Arial" w:hAnsi="Arial" w:cs="Arial"/>
          <w:sz w:val="22"/>
          <w:szCs w:val="22"/>
        </w:rPr>
        <w:t>Při ocenění majetku (určení obvyklé ceny nebo tržní hodnoty nebo ceny zjištěné) pro účely prodeje, kterým dojde ke sjednocení vlastnictví pozemku a stavby, není důvod omezující vlivy z titulu rozdílného vlastnictví žádným způsobem zohledňovat. Při určení ceny zjištěné se srážky</w:t>
      </w:r>
      <w:r w:rsidRPr="00EE3CD1">
        <w:rPr>
          <w:rFonts w:ascii="Arial" w:hAnsi="Arial" w:cs="Arial"/>
          <w:sz w:val="22"/>
          <w:szCs w:val="22"/>
        </w:rPr>
        <w:t xml:space="preserve"> </w:t>
      </w:r>
      <w:r>
        <w:rPr>
          <w:rFonts w:ascii="Arial" w:hAnsi="Arial" w:cs="Arial"/>
          <w:sz w:val="22"/>
          <w:szCs w:val="22"/>
        </w:rPr>
        <w:t>z výše uvedených důvodů v ZP neuplatní.</w:t>
      </w:r>
    </w:p>
    <w:p w14:paraId="7971CE17" w14:textId="77777777" w:rsidR="00887BA1" w:rsidRDefault="00887BA1" w:rsidP="00887BA1">
      <w:pPr>
        <w:widowControl w:val="0"/>
        <w:autoSpaceDE w:val="0"/>
        <w:autoSpaceDN w:val="0"/>
        <w:adjustRightInd w:val="0"/>
        <w:jc w:val="both"/>
        <w:rPr>
          <w:rFonts w:ascii="Arial" w:hAnsi="Arial" w:cs="Arial"/>
          <w:sz w:val="22"/>
          <w:szCs w:val="22"/>
        </w:rPr>
      </w:pPr>
    </w:p>
    <w:p w14:paraId="1DFC3108" w14:textId="77777777" w:rsidR="00887BA1" w:rsidRDefault="00887BA1" w:rsidP="00887BA1">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6.2.10</w:t>
      </w:r>
    </w:p>
    <w:p w14:paraId="6EF1D04D"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Zaokrouhlování výsledků</w:t>
      </w:r>
    </w:p>
    <w:p w14:paraId="4DD1165A" w14:textId="77777777" w:rsidR="00887BA1" w:rsidRPr="002059C9" w:rsidRDefault="00887BA1" w:rsidP="00887BA1">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50 OV</w:t>
      </w:r>
    </w:p>
    <w:p w14:paraId="6953689D" w14:textId="77777777" w:rsidR="00887BA1" w:rsidRPr="002059C9" w:rsidRDefault="00887BA1" w:rsidP="00887BA1">
      <w:pPr>
        <w:widowControl w:val="0"/>
        <w:autoSpaceDE w:val="0"/>
        <w:autoSpaceDN w:val="0"/>
        <w:adjustRightInd w:val="0"/>
        <w:rPr>
          <w:rFonts w:ascii="Arial" w:hAnsi="Arial" w:cs="Arial"/>
          <w:i/>
          <w:iCs/>
          <w:sz w:val="20"/>
          <w:szCs w:val="20"/>
        </w:rPr>
      </w:pPr>
      <w:r w:rsidRPr="002059C9">
        <w:rPr>
          <w:rFonts w:ascii="Arial" w:hAnsi="Arial" w:cs="Arial"/>
          <w:i/>
          <w:iCs/>
          <w:sz w:val="20"/>
          <w:szCs w:val="20"/>
        </w:rPr>
        <w:t>Celková cena zjištěná se zaokrouhlí na desetikoruny.</w:t>
      </w:r>
    </w:p>
    <w:p w14:paraId="3FE13AC8" w14:textId="77777777" w:rsidR="00887BA1" w:rsidRPr="0054795F" w:rsidRDefault="00887BA1" w:rsidP="00887BA1">
      <w:pPr>
        <w:widowControl w:val="0"/>
        <w:autoSpaceDE w:val="0"/>
        <w:autoSpaceDN w:val="0"/>
        <w:adjustRightInd w:val="0"/>
        <w:jc w:val="both"/>
        <w:rPr>
          <w:rFonts w:ascii="Arial" w:hAnsi="Arial" w:cs="Arial"/>
          <w:sz w:val="22"/>
          <w:szCs w:val="22"/>
        </w:rPr>
      </w:pPr>
      <w:r w:rsidRPr="2C8A4DA3">
        <w:rPr>
          <w:rFonts w:ascii="Arial" w:hAnsi="Arial" w:cs="Arial"/>
          <w:sz w:val="22"/>
          <w:szCs w:val="22"/>
        </w:rPr>
        <w:t xml:space="preserve">Zadavatel požaduje zaokrouhlení ceny zjištěné dle OV. U obvyklé ceny a tržní hodnoty nejsou dle ZOM a OV závazně určena pravidla zaokrouhlování. Zadavatel doporučuje tyto ceny zaokrouhlovat analogicky jako cenu zjištěnou, tedy na desetikoruny. Tento postup nesmí však být v rozporu s požadavkem dle § 28 zákona č. 254/2019 Sb. Pokud by doporučený způsob zaokrouhlování obvyklé ceny a tržní hodnoty byl v rozporu s § 28 zákona č. 254/2019 Sb., zhotovitel zvolí vhodný způsob zaokrouhlení dle specifik konkrétního oceňovacího případu.  </w:t>
      </w:r>
    </w:p>
    <w:p w14:paraId="3E98EC23" w14:textId="77777777" w:rsidR="00887BA1" w:rsidRDefault="00887BA1" w:rsidP="00887BA1">
      <w:pPr>
        <w:widowControl w:val="0"/>
        <w:autoSpaceDE w:val="0"/>
        <w:autoSpaceDN w:val="0"/>
        <w:adjustRightInd w:val="0"/>
        <w:jc w:val="both"/>
        <w:rPr>
          <w:rFonts w:ascii="Arial" w:hAnsi="Arial" w:cs="Arial"/>
          <w:sz w:val="22"/>
          <w:szCs w:val="22"/>
        </w:rPr>
      </w:pPr>
      <w:r>
        <w:rPr>
          <w:rFonts w:ascii="Arial" w:hAnsi="Arial" w:cs="Arial"/>
          <w:sz w:val="22"/>
          <w:szCs w:val="22"/>
        </w:rPr>
        <w:t xml:space="preserve">V objednávce je specifikováno, zda je zaokrouhlení požadováno samostatně pro oceňovaný dílčí předmět, případně pro soubor oceňovaných dílčích předmětů. Pokud je požadováno zaokrouhlení cen dílčích předmětů, které jsou součástí souboru předmětů převáděných na jednoho nabyvatele, oceňuje se jako soubor předmětů. Samostatné zaokrouhlení má důvody účetně evidenční a nemůže to mít vliv na ocenění. </w:t>
      </w:r>
      <w:r w:rsidRPr="00E511EF">
        <w:rPr>
          <w:rFonts w:ascii="Arial" w:hAnsi="Arial" w:cs="Arial"/>
          <w:sz w:val="22"/>
          <w:szCs w:val="22"/>
        </w:rPr>
        <w:t xml:space="preserve"> </w:t>
      </w:r>
    </w:p>
    <w:p w14:paraId="0BA7E09F" w14:textId="77777777" w:rsidR="00887BA1" w:rsidRDefault="00887BA1" w:rsidP="00887BA1">
      <w:pPr>
        <w:widowControl w:val="0"/>
        <w:autoSpaceDE w:val="0"/>
        <w:autoSpaceDN w:val="0"/>
        <w:adjustRightInd w:val="0"/>
        <w:jc w:val="both"/>
        <w:rPr>
          <w:rFonts w:ascii="Arial" w:hAnsi="Arial" w:cs="Arial"/>
          <w:sz w:val="22"/>
          <w:szCs w:val="22"/>
        </w:rPr>
      </w:pPr>
    </w:p>
    <w:bookmarkEnd w:id="5"/>
    <w:p w14:paraId="4260E870" w14:textId="77777777" w:rsidR="00887BA1" w:rsidRDefault="00887BA1" w:rsidP="00887BA1">
      <w:pPr>
        <w:pStyle w:val="Odstavecseseznamem"/>
        <w:ind w:left="360"/>
        <w:jc w:val="center"/>
        <w:rPr>
          <w:rFonts w:ascii="Arial" w:hAnsi="Arial" w:cs="Arial"/>
          <w:b/>
          <w:bCs/>
          <w:sz w:val="22"/>
          <w:szCs w:val="22"/>
        </w:rPr>
      </w:pPr>
      <w:r>
        <w:rPr>
          <w:rFonts w:ascii="Arial" w:hAnsi="Arial" w:cs="Arial"/>
          <w:color w:val="5B9BD5" w:themeColor="accent1"/>
          <w:sz w:val="20"/>
          <w:szCs w:val="20"/>
        </w:rPr>
        <w:t xml:space="preserve">  </w:t>
      </w:r>
      <w:r w:rsidRPr="00BF0874">
        <w:rPr>
          <w:rFonts w:ascii="Arial" w:hAnsi="Arial" w:cs="Arial"/>
          <w:b/>
          <w:bCs/>
          <w:sz w:val="22"/>
          <w:szCs w:val="22"/>
        </w:rPr>
        <w:t>Čl.</w:t>
      </w:r>
      <w:r>
        <w:rPr>
          <w:rFonts w:ascii="Arial" w:hAnsi="Arial" w:cs="Arial"/>
          <w:b/>
          <w:bCs/>
          <w:sz w:val="22"/>
          <w:szCs w:val="22"/>
        </w:rPr>
        <w:t xml:space="preserve"> 7</w:t>
      </w:r>
    </w:p>
    <w:p w14:paraId="1AC1DEC4" w14:textId="77777777" w:rsidR="00887BA1" w:rsidRDefault="00887BA1" w:rsidP="00887BA1">
      <w:pPr>
        <w:pStyle w:val="Odstavecseseznamem"/>
        <w:ind w:left="360"/>
        <w:rPr>
          <w:rFonts w:ascii="Arial" w:hAnsi="Arial" w:cs="Arial"/>
          <w:b/>
          <w:bCs/>
          <w:sz w:val="22"/>
          <w:szCs w:val="22"/>
        </w:rPr>
      </w:pPr>
      <w:r w:rsidRPr="00627AF3">
        <w:rPr>
          <w:rFonts w:ascii="Arial" w:hAnsi="Arial" w:cs="Arial"/>
          <w:b/>
          <w:bCs/>
          <w:sz w:val="22"/>
          <w:szCs w:val="22"/>
        </w:rPr>
        <w:t xml:space="preserve">Popis oceňovaného majetku (věcí, práv a jiných majetkových hodnot) </w:t>
      </w:r>
    </w:p>
    <w:p w14:paraId="1A8BC306" w14:textId="77777777" w:rsidR="00887BA1" w:rsidRDefault="00887BA1" w:rsidP="00887BA1">
      <w:pPr>
        <w:jc w:val="both"/>
        <w:rPr>
          <w:rFonts w:ascii="Arial" w:hAnsi="Arial" w:cs="Arial"/>
          <w:color w:val="000000" w:themeColor="text1"/>
          <w:sz w:val="22"/>
          <w:szCs w:val="22"/>
        </w:rPr>
      </w:pPr>
    </w:p>
    <w:p w14:paraId="7EC56B08" w14:textId="77777777" w:rsidR="00887BA1" w:rsidRDefault="00887BA1" w:rsidP="00887BA1">
      <w:pPr>
        <w:jc w:val="both"/>
        <w:rPr>
          <w:rFonts w:ascii="Arial" w:hAnsi="Arial" w:cs="Arial"/>
          <w:color w:val="000000" w:themeColor="text1"/>
          <w:sz w:val="22"/>
          <w:szCs w:val="22"/>
        </w:rPr>
      </w:pPr>
      <w:r w:rsidRPr="00781EF1">
        <w:rPr>
          <w:rFonts w:ascii="Arial" w:hAnsi="Arial" w:cs="Arial"/>
          <w:color w:val="000000" w:themeColor="text1"/>
          <w:sz w:val="22"/>
          <w:szCs w:val="22"/>
        </w:rPr>
        <w:t>Popis oceňovan</w:t>
      </w:r>
      <w:r>
        <w:rPr>
          <w:rFonts w:ascii="Arial" w:hAnsi="Arial" w:cs="Arial"/>
          <w:color w:val="000000" w:themeColor="text1"/>
          <w:sz w:val="22"/>
          <w:szCs w:val="22"/>
        </w:rPr>
        <w:t>ého majetku</w:t>
      </w:r>
      <w:r w:rsidRPr="00781EF1">
        <w:rPr>
          <w:rFonts w:ascii="Arial" w:hAnsi="Arial" w:cs="Arial"/>
          <w:color w:val="000000" w:themeColor="text1"/>
          <w:sz w:val="22"/>
          <w:szCs w:val="22"/>
        </w:rPr>
        <w:t xml:space="preserve"> musí být komplexní a úplný z hlediska cenotvorných faktorů</w:t>
      </w:r>
      <w:r>
        <w:rPr>
          <w:rFonts w:ascii="Arial" w:hAnsi="Arial" w:cs="Arial"/>
          <w:color w:val="000000" w:themeColor="text1"/>
          <w:sz w:val="22"/>
          <w:szCs w:val="22"/>
        </w:rPr>
        <w:t xml:space="preserve"> při určování ceny zjištěné, obvyklé ceny, tržní hodnoty, případně při určování ceny podle kteréhokoliv oceňovacího předpisu.</w:t>
      </w:r>
    </w:p>
    <w:p w14:paraId="76A81866" w14:textId="77777777" w:rsidR="00887BA1" w:rsidRPr="00781EF1" w:rsidRDefault="00887BA1" w:rsidP="00887BA1">
      <w:p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Popis se skládá z informací z dostupné ověřitelné písemné listinné dokumentace nebo internetových zdrojů a vlastní prohlídky oceňovaného majetku </w:t>
      </w:r>
      <w:r>
        <w:rPr>
          <w:rFonts w:ascii="Arial" w:hAnsi="Arial" w:cs="Arial"/>
          <w:color w:val="000000" w:themeColor="text1"/>
          <w:sz w:val="22"/>
          <w:szCs w:val="22"/>
        </w:rPr>
        <w:t xml:space="preserve">a dle situace také </w:t>
      </w:r>
      <w:r w:rsidRPr="00781EF1">
        <w:rPr>
          <w:rFonts w:ascii="Arial" w:hAnsi="Arial" w:cs="Arial"/>
          <w:color w:val="000000" w:themeColor="text1"/>
          <w:sz w:val="22"/>
          <w:szCs w:val="22"/>
        </w:rPr>
        <w:t>srovnatelných předmětů.</w:t>
      </w:r>
    </w:p>
    <w:p w14:paraId="29BD030F" w14:textId="77777777" w:rsidR="00887BA1" w:rsidRPr="00476C27" w:rsidRDefault="00887BA1" w:rsidP="00887BA1">
      <w:pPr>
        <w:jc w:val="both"/>
        <w:rPr>
          <w:rFonts w:ascii="Arial" w:hAnsi="Arial" w:cs="Arial"/>
          <w:color w:val="000000" w:themeColor="text1"/>
          <w:sz w:val="22"/>
          <w:szCs w:val="22"/>
        </w:rPr>
      </w:pPr>
      <w:r w:rsidRPr="00476C27">
        <w:rPr>
          <w:rFonts w:ascii="Arial" w:hAnsi="Arial" w:cs="Arial"/>
          <w:color w:val="000000" w:themeColor="text1"/>
          <w:sz w:val="22"/>
          <w:szCs w:val="22"/>
        </w:rPr>
        <w:t>Zpracovatel ZP musí zjistit a doložit:</w:t>
      </w:r>
    </w:p>
    <w:p w14:paraId="532B0F9E" w14:textId="77777777" w:rsidR="00887BA1" w:rsidRPr="00781EF1" w:rsidRDefault="00887BA1" w:rsidP="00BA5848">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operátu katastru nemovitostí, závazně se dokládají listem vlastnictví, nebo jiným obdobným dokumentem.</w:t>
      </w:r>
    </w:p>
    <w:p w14:paraId="360310F1" w14:textId="77777777" w:rsidR="00887BA1" w:rsidRPr="00781EF1" w:rsidRDefault="00887BA1" w:rsidP="00BA5848">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územně plánovací dokumentace, závazně se dokládá „Územně plánovací informace podle § 21 stavebního zákona.  V případě, že je prováděno šetření stavu objektu v minulosti, je možné doložit jiný ověřený dokument (například Územní plán). Pokud je pozemek oceňován jako stavební, není nutné dokládat územně plánovací informaci podle § 21 stavebního zákona. Tuto informaci mohou nahradit i jiné odpovídající dokumenty (například územní rozhodnutí).</w:t>
      </w:r>
    </w:p>
    <w:p w14:paraId="2EADC0A6" w14:textId="77777777" w:rsidR="00887BA1" w:rsidRPr="00781EF1" w:rsidRDefault="00887BA1" w:rsidP="00BA5848">
      <w:pPr>
        <w:pStyle w:val="Odstavecseseznamem"/>
        <w:numPr>
          <w:ilvl w:val="0"/>
          <w:numId w:val="6"/>
        </w:numPr>
        <w:ind w:left="360"/>
        <w:jc w:val="both"/>
        <w:rPr>
          <w:rFonts w:ascii="Arial" w:hAnsi="Arial" w:cs="Arial"/>
          <w:b/>
          <w:color w:val="000000" w:themeColor="text1"/>
          <w:sz w:val="22"/>
          <w:szCs w:val="22"/>
        </w:rPr>
      </w:pPr>
      <w:r>
        <w:rPr>
          <w:rFonts w:ascii="Arial" w:hAnsi="Arial" w:cs="Arial"/>
          <w:color w:val="000000" w:themeColor="text1"/>
          <w:sz w:val="22"/>
          <w:szCs w:val="22"/>
        </w:rPr>
        <w:t>D</w:t>
      </w:r>
      <w:r w:rsidRPr="00781EF1">
        <w:rPr>
          <w:rFonts w:ascii="Arial" w:hAnsi="Arial" w:cs="Arial"/>
          <w:color w:val="000000" w:themeColor="text1"/>
          <w:sz w:val="22"/>
          <w:szCs w:val="22"/>
        </w:rPr>
        <w:t>okumentac</w:t>
      </w:r>
      <w:r>
        <w:rPr>
          <w:rFonts w:ascii="Arial" w:hAnsi="Arial" w:cs="Arial"/>
          <w:color w:val="000000" w:themeColor="text1"/>
          <w:sz w:val="22"/>
          <w:szCs w:val="22"/>
        </w:rPr>
        <w:t xml:space="preserve">i </w:t>
      </w:r>
      <w:r w:rsidRPr="00781EF1">
        <w:rPr>
          <w:rFonts w:ascii="Arial" w:hAnsi="Arial" w:cs="Arial"/>
          <w:color w:val="000000" w:themeColor="text1"/>
          <w:sz w:val="22"/>
          <w:szCs w:val="22"/>
        </w:rPr>
        <w:t>o dalších cenotvorných faktorech.</w:t>
      </w:r>
    </w:p>
    <w:p w14:paraId="5AC464A3" w14:textId="77777777" w:rsidR="00887BA1" w:rsidRDefault="00887BA1" w:rsidP="00BA5848">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Všechny údaje z internetových zdrojů budou ověřitelné kopií stránky.</w:t>
      </w:r>
    </w:p>
    <w:p w14:paraId="3B55B43B" w14:textId="77777777" w:rsidR="00887BA1" w:rsidRPr="00476C27" w:rsidRDefault="00887BA1" w:rsidP="00887BA1">
      <w:pPr>
        <w:jc w:val="both"/>
        <w:rPr>
          <w:rFonts w:ascii="Arial" w:hAnsi="Arial" w:cs="Arial"/>
          <w:color w:val="000000" w:themeColor="text1"/>
          <w:sz w:val="22"/>
          <w:szCs w:val="22"/>
        </w:rPr>
      </w:pPr>
      <w:r w:rsidRPr="00476C27">
        <w:rPr>
          <w:rFonts w:ascii="Arial" w:hAnsi="Arial" w:cs="Arial"/>
          <w:color w:val="000000" w:themeColor="text1"/>
          <w:sz w:val="22"/>
          <w:szCs w:val="22"/>
        </w:rPr>
        <w:t>Prohlídka oceňovaného předmětu</w:t>
      </w:r>
    </w:p>
    <w:p w14:paraId="61F00E4D" w14:textId="77777777" w:rsidR="00887BA1" w:rsidRPr="00781EF1" w:rsidRDefault="00887BA1" w:rsidP="00887BA1">
      <w:pPr>
        <w:jc w:val="both"/>
        <w:rPr>
          <w:rFonts w:ascii="Arial" w:hAnsi="Arial" w:cs="Arial"/>
          <w:color w:val="000000" w:themeColor="text1"/>
          <w:sz w:val="22"/>
          <w:szCs w:val="22"/>
        </w:rPr>
      </w:pPr>
      <w:r w:rsidRPr="00781EF1">
        <w:rPr>
          <w:rFonts w:ascii="Arial" w:hAnsi="Arial" w:cs="Arial"/>
          <w:color w:val="000000" w:themeColor="text1"/>
          <w:sz w:val="22"/>
          <w:szCs w:val="22"/>
        </w:rPr>
        <w:t>Prohlídkou oceňovaného majetku (věcí, práv a jiných majetkových hodnot) a služeb a srovnatelných předmětů se stanovuje:</w:t>
      </w:r>
    </w:p>
    <w:p w14:paraId="51619C21" w14:textId="77777777" w:rsidR="00887BA1" w:rsidRPr="00781EF1" w:rsidRDefault="00887BA1" w:rsidP="00BA5848">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lastRenderedPageBreak/>
        <w:t xml:space="preserve">Identifikace objektu v terénu, skutečný stav věci nemovité a jeho skutečné využití. </w:t>
      </w:r>
    </w:p>
    <w:p w14:paraId="28AF7701" w14:textId="77777777" w:rsidR="00887BA1" w:rsidRPr="00781EF1" w:rsidRDefault="00887BA1" w:rsidP="00BA5848">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 oceňovaného majetku musí být doložen</w:t>
      </w:r>
      <w:r>
        <w:rPr>
          <w:rFonts w:ascii="Arial" w:hAnsi="Arial" w:cs="Arial"/>
          <w:color w:val="000000" w:themeColor="text1"/>
          <w:sz w:val="22"/>
          <w:szCs w:val="22"/>
        </w:rPr>
        <w:t>a</w:t>
      </w:r>
      <w:r w:rsidRPr="00781EF1">
        <w:rPr>
          <w:rFonts w:ascii="Arial" w:hAnsi="Arial" w:cs="Arial"/>
          <w:color w:val="000000" w:themeColor="text1"/>
          <w:sz w:val="22"/>
          <w:szCs w:val="22"/>
        </w:rPr>
        <w:t xml:space="preserve"> fotodokumentací pořízenou zhotovitelem ZP. Fotodokumentace počtem a kvalitou odpovídá znaleckému úkonu. Fotodokumentace musí být čitelná, řádně popsána. Musí být jasné, který předmět nebo jeho část zobrazují a označená autorem</w:t>
      </w:r>
      <w:r>
        <w:rPr>
          <w:rFonts w:ascii="Arial" w:hAnsi="Arial" w:cs="Arial"/>
          <w:color w:val="000000" w:themeColor="text1"/>
          <w:sz w:val="22"/>
          <w:szCs w:val="22"/>
        </w:rPr>
        <w:t xml:space="preserve"> fotodokumentace a</w:t>
      </w:r>
      <w:r w:rsidRPr="00781EF1">
        <w:rPr>
          <w:rFonts w:ascii="Arial" w:hAnsi="Arial" w:cs="Arial"/>
          <w:color w:val="000000" w:themeColor="text1"/>
          <w:sz w:val="22"/>
          <w:szCs w:val="22"/>
        </w:rPr>
        <w:t xml:space="preserve"> datem vzniku. Prohlídka musí být vždy závazně doložena minimálně jednou vlastní fotografií a minimálně jedním snímkem </w:t>
      </w:r>
      <w:proofErr w:type="spellStart"/>
      <w:r w:rsidRPr="00781EF1">
        <w:rPr>
          <w:rFonts w:ascii="Arial" w:hAnsi="Arial" w:cs="Arial"/>
          <w:color w:val="000000" w:themeColor="text1"/>
          <w:sz w:val="22"/>
          <w:szCs w:val="22"/>
        </w:rPr>
        <w:t>ortofotomapy</w:t>
      </w:r>
      <w:proofErr w:type="spellEnd"/>
      <w:r w:rsidRPr="00781EF1">
        <w:rPr>
          <w:rFonts w:ascii="Arial" w:hAnsi="Arial" w:cs="Arial"/>
          <w:color w:val="000000" w:themeColor="text1"/>
          <w:sz w:val="22"/>
          <w:szCs w:val="22"/>
        </w:rPr>
        <w:t xml:space="preserve"> z KN. Vedle závazného pořízení vlastní fotodokumentace je možné doplnit podklady fotodokumentací z internetu, s citací zdroje. Vydávat cizí fotodokumentaci za vlastní není přípustné.</w:t>
      </w:r>
      <w:r>
        <w:rPr>
          <w:rFonts w:ascii="Arial" w:hAnsi="Arial" w:cs="Arial"/>
          <w:color w:val="000000" w:themeColor="text1"/>
          <w:sz w:val="22"/>
          <w:szCs w:val="22"/>
        </w:rPr>
        <w:t xml:space="preserve"> Pokud je to nutné pro odůvodnění je pořízena fotodokumentace také u srovnatelných předmětů.</w:t>
      </w:r>
    </w:p>
    <w:p w14:paraId="6E75331C" w14:textId="77777777" w:rsidR="00887BA1" w:rsidRPr="00781EF1" w:rsidRDefault="00887BA1" w:rsidP="00BA5848">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Znalecké úkony pro ocenění náhrad za nevydané nemovitosti (v minulosti) budou podle situace opatřeny dostupnými dokumenty z jiných například historických archivů. </w:t>
      </w:r>
    </w:p>
    <w:p w14:paraId="21369988" w14:textId="77777777" w:rsidR="00887BA1" w:rsidRDefault="00887BA1" w:rsidP="00BA5848">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w:t>
      </w:r>
      <w:r>
        <w:rPr>
          <w:rFonts w:ascii="Arial" w:hAnsi="Arial" w:cs="Arial"/>
          <w:color w:val="000000" w:themeColor="text1"/>
          <w:sz w:val="22"/>
          <w:szCs w:val="22"/>
        </w:rPr>
        <w:t xml:space="preserve"> oceňovaného majetku</w:t>
      </w:r>
      <w:r w:rsidRPr="00781EF1">
        <w:rPr>
          <w:rFonts w:ascii="Arial" w:hAnsi="Arial" w:cs="Arial"/>
          <w:color w:val="000000" w:themeColor="text1"/>
          <w:sz w:val="22"/>
          <w:szCs w:val="22"/>
        </w:rPr>
        <w:t xml:space="preserve"> je závazná a zhotovitel ZP ji musí provést osobně.</w:t>
      </w:r>
      <w:r>
        <w:rPr>
          <w:rFonts w:ascii="Arial" w:hAnsi="Arial" w:cs="Arial"/>
          <w:color w:val="000000" w:themeColor="text1"/>
          <w:sz w:val="22"/>
          <w:szCs w:val="22"/>
        </w:rPr>
        <w:t xml:space="preserve"> Prohlídka porovnatelných předmětů se provádí, pokud to je nutné pro odůvodnění.</w:t>
      </w:r>
    </w:p>
    <w:p w14:paraId="46ACC0A9" w14:textId="77777777" w:rsidR="00887BA1" w:rsidRPr="00781EF1" w:rsidRDefault="00887BA1" w:rsidP="00887BA1">
      <w:pPr>
        <w:pStyle w:val="Odstavecseseznamem"/>
        <w:ind w:left="360"/>
        <w:jc w:val="both"/>
        <w:rPr>
          <w:rFonts w:ascii="Arial" w:hAnsi="Arial" w:cs="Arial"/>
          <w:color w:val="000000" w:themeColor="text1"/>
          <w:sz w:val="22"/>
          <w:szCs w:val="22"/>
        </w:rPr>
      </w:pPr>
      <w:r>
        <w:rPr>
          <w:rFonts w:ascii="Arial" w:hAnsi="Arial" w:cs="Arial"/>
          <w:color w:val="000000" w:themeColor="text1"/>
          <w:sz w:val="22"/>
          <w:szCs w:val="22"/>
        </w:rPr>
        <w:t>Prohlídku</w:t>
      </w:r>
      <w:r w:rsidRPr="00781EF1">
        <w:rPr>
          <w:rFonts w:ascii="Arial" w:hAnsi="Arial" w:cs="Arial"/>
          <w:color w:val="000000" w:themeColor="text1"/>
          <w:sz w:val="22"/>
          <w:szCs w:val="22"/>
        </w:rPr>
        <w:t xml:space="preserve"> </w:t>
      </w:r>
      <w:r>
        <w:rPr>
          <w:rFonts w:ascii="Arial" w:hAnsi="Arial" w:cs="Arial"/>
          <w:color w:val="000000" w:themeColor="text1"/>
          <w:sz w:val="22"/>
          <w:szCs w:val="22"/>
        </w:rPr>
        <w:t>j</w:t>
      </w:r>
      <w:r w:rsidRPr="00781EF1">
        <w:rPr>
          <w:rFonts w:ascii="Arial" w:hAnsi="Arial" w:cs="Arial"/>
          <w:color w:val="000000" w:themeColor="text1"/>
          <w:sz w:val="22"/>
          <w:szCs w:val="22"/>
        </w:rPr>
        <w:t xml:space="preserve">e možné vypustit pouze z objektivních důvodů, </w:t>
      </w:r>
      <w:r>
        <w:rPr>
          <w:rFonts w:ascii="Arial" w:hAnsi="Arial" w:cs="Arial"/>
          <w:color w:val="000000" w:themeColor="text1"/>
          <w:sz w:val="22"/>
          <w:szCs w:val="22"/>
        </w:rPr>
        <w:t xml:space="preserve">pokud je </w:t>
      </w:r>
      <w:r w:rsidRPr="00781EF1">
        <w:rPr>
          <w:rFonts w:ascii="Arial" w:hAnsi="Arial" w:cs="Arial"/>
          <w:color w:val="000000" w:themeColor="text1"/>
          <w:sz w:val="22"/>
          <w:szCs w:val="22"/>
        </w:rPr>
        <w:t xml:space="preserve">bezpředmětná, nebo </w:t>
      </w:r>
      <w:r>
        <w:rPr>
          <w:rFonts w:ascii="Arial" w:hAnsi="Arial" w:cs="Arial"/>
          <w:color w:val="000000" w:themeColor="text1"/>
          <w:sz w:val="22"/>
          <w:szCs w:val="22"/>
        </w:rPr>
        <w:t xml:space="preserve">ji není </w:t>
      </w:r>
      <w:r w:rsidRPr="00781EF1">
        <w:rPr>
          <w:rFonts w:ascii="Arial" w:hAnsi="Arial" w:cs="Arial"/>
          <w:color w:val="000000" w:themeColor="text1"/>
          <w:sz w:val="22"/>
          <w:szCs w:val="22"/>
        </w:rPr>
        <w:t>možné provést, například u věcí nemovitých, které zanikly, a přesto se oceňují (například při ocenění náhrad za nevydan</w:t>
      </w:r>
      <w:r>
        <w:rPr>
          <w:rFonts w:ascii="Arial" w:hAnsi="Arial" w:cs="Arial"/>
          <w:color w:val="000000" w:themeColor="text1"/>
          <w:sz w:val="22"/>
          <w:szCs w:val="22"/>
        </w:rPr>
        <w:t>ý majetek</w:t>
      </w:r>
      <w:r w:rsidRPr="00781EF1">
        <w:rPr>
          <w:rFonts w:ascii="Arial" w:hAnsi="Arial" w:cs="Arial"/>
          <w:color w:val="000000" w:themeColor="text1"/>
          <w:sz w:val="22"/>
          <w:szCs w:val="22"/>
        </w:rPr>
        <w:t>).</w:t>
      </w:r>
    </w:p>
    <w:p w14:paraId="6C67ED75" w14:textId="77777777" w:rsidR="00887BA1" w:rsidRDefault="00887BA1" w:rsidP="00887BA1">
      <w:pPr>
        <w:pStyle w:val="Odstavecseseznamem"/>
        <w:ind w:left="360"/>
        <w:rPr>
          <w:rFonts w:ascii="Arial" w:hAnsi="Arial" w:cs="Arial"/>
          <w:b/>
          <w:bCs/>
          <w:sz w:val="22"/>
          <w:szCs w:val="22"/>
        </w:rPr>
      </w:pPr>
      <w:r w:rsidRPr="00627AF3">
        <w:rPr>
          <w:rFonts w:ascii="Arial" w:hAnsi="Arial" w:cs="Arial"/>
          <w:b/>
          <w:bCs/>
          <w:sz w:val="22"/>
          <w:szCs w:val="22"/>
        </w:rPr>
        <w:t xml:space="preserve"> </w:t>
      </w:r>
    </w:p>
    <w:p w14:paraId="6A0D8814" w14:textId="77777777" w:rsidR="00887BA1" w:rsidRPr="00D74300" w:rsidRDefault="00887BA1" w:rsidP="00887BA1">
      <w:pPr>
        <w:pStyle w:val="Odstavecseseznamem"/>
        <w:ind w:left="360"/>
        <w:jc w:val="center"/>
        <w:rPr>
          <w:rFonts w:ascii="Arial" w:hAnsi="Arial" w:cs="Arial"/>
          <w:b/>
          <w:bCs/>
          <w:sz w:val="22"/>
          <w:szCs w:val="22"/>
        </w:rPr>
      </w:pPr>
      <w:r w:rsidRPr="00D74300">
        <w:rPr>
          <w:rFonts w:ascii="Arial" w:hAnsi="Arial" w:cs="Arial"/>
          <w:b/>
          <w:bCs/>
          <w:sz w:val="22"/>
          <w:szCs w:val="22"/>
        </w:rPr>
        <w:t xml:space="preserve">  Čl. </w:t>
      </w:r>
      <w:r>
        <w:rPr>
          <w:rFonts w:ascii="Arial" w:hAnsi="Arial" w:cs="Arial"/>
          <w:b/>
          <w:bCs/>
          <w:sz w:val="22"/>
          <w:szCs w:val="22"/>
        </w:rPr>
        <w:t>8</w:t>
      </w:r>
    </w:p>
    <w:p w14:paraId="242A5ABB" w14:textId="77777777" w:rsidR="00887BA1" w:rsidRPr="00D74300" w:rsidRDefault="00887BA1" w:rsidP="00887BA1">
      <w:pPr>
        <w:pStyle w:val="Odstavecseseznamem"/>
        <w:ind w:left="360"/>
        <w:jc w:val="center"/>
        <w:rPr>
          <w:rFonts w:ascii="Arial" w:hAnsi="Arial" w:cs="Arial"/>
          <w:b/>
          <w:bCs/>
          <w:sz w:val="22"/>
          <w:szCs w:val="22"/>
        </w:rPr>
      </w:pPr>
      <w:r w:rsidRPr="00D74300">
        <w:rPr>
          <w:rFonts w:ascii="Arial" w:hAnsi="Arial" w:cs="Arial"/>
          <w:b/>
          <w:bCs/>
          <w:sz w:val="22"/>
          <w:szCs w:val="22"/>
        </w:rPr>
        <w:t>Závěrečný výrok o ceně</w:t>
      </w:r>
    </w:p>
    <w:p w14:paraId="07E78E41" w14:textId="77777777" w:rsidR="00887BA1" w:rsidRPr="00E47718" w:rsidRDefault="00887BA1" w:rsidP="00BA5848">
      <w:pPr>
        <w:pStyle w:val="Odstavecseseznamem"/>
        <w:numPr>
          <w:ilvl w:val="0"/>
          <w:numId w:val="22"/>
        </w:numPr>
        <w:shd w:val="clear" w:color="auto" w:fill="FFFFFF" w:themeFill="background1"/>
        <w:jc w:val="both"/>
        <w:rPr>
          <w:rFonts w:ascii="Arial" w:hAnsi="Arial" w:cs="Arial"/>
          <w:sz w:val="22"/>
          <w:szCs w:val="22"/>
        </w:rPr>
      </w:pPr>
      <w:r w:rsidRPr="00E47718">
        <w:rPr>
          <w:rFonts w:ascii="Arial" w:hAnsi="Arial" w:cs="Arial"/>
          <w:sz w:val="22"/>
          <w:szCs w:val="22"/>
        </w:rPr>
        <w:t>Znalec musí s přihlédnutím k § 28 zákona č. 254/2019 Sb.</w:t>
      </w:r>
      <w:r>
        <w:rPr>
          <w:rFonts w:ascii="Arial" w:hAnsi="Arial" w:cs="Arial"/>
          <w:sz w:val="22"/>
          <w:szCs w:val="22"/>
        </w:rPr>
        <w:t>,</w:t>
      </w:r>
      <w:r w:rsidRPr="00E47718">
        <w:rPr>
          <w:rFonts w:ascii="Arial" w:hAnsi="Arial" w:cs="Arial"/>
          <w:sz w:val="22"/>
          <w:szCs w:val="22"/>
        </w:rPr>
        <w:t xml:space="preserve"> o znalcích, znaleckých kancelářích a znaleckých ústavech vyslovit o každé určené ceně jednoznačný závěr a pokud podklady a metodika neumožnuje vyslovit jednoznačný závěr, uvede znalec skutečnost snižující přesnost závěru. </w:t>
      </w:r>
    </w:p>
    <w:p w14:paraId="594910AE" w14:textId="77777777" w:rsidR="00887BA1" w:rsidRPr="00E47718" w:rsidRDefault="00887BA1" w:rsidP="00BA5848">
      <w:pPr>
        <w:pStyle w:val="Odstavecseseznamem"/>
        <w:numPr>
          <w:ilvl w:val="0"/>
          <w:numId w:val="22"/>
        </w:numPr>
        <w:shd w:val="clear" w:color="auto" w:fill="FFFFFF" w:themeFill="background1"/>
        <w:jc w:val="both"/>
        <w:rPr>
          <w:rFonts w:ascii="Arial" w:hAnsi="Arial" w:cs="Arial"/>
          <w:sz w:val="22"/>
          <w:szCs w:val="22"/>
        </w:rPr>
      </w:pPr>
      <w:r w:rsidRPr="2C8A4DA3">
        <w:rPr>
          <w:rFonts w:ascii="Arial" w:hAnsi="Arial" w:cs="Arial"/>
          <w:sz w:val="22"/>
          <w:szCs w:val="22"/>
        </w:rPr>
        <w:t>V souladu s dnešní znaleckou praxí se cena „určuje“. Závěrečný výrok o ceně musí vyjadřovat, jaká cena (hodnota) byla určena, k jakému datu, účelu, a jaké je období její platnosti.</w:t>
      </w:r>
    </w:p>
    <w:p w14:paraId="6311BE79" w14:textId="77777777" w:rsidR="00887BA1" w:rsidRPr="00E47718" w:rsidRDefault="00887BA1" w:rsidP="00BA5848">
      <w:pPr>
        <w:pStyle w:val="Odstavecseseznamem"/>
        <w:numPr>
          <w:ilvl w:val="0"/>
          <w:numId w:val="22"/>
        </w:numPr>
        <w:shd w:val="clear" w:color="auto" w:fill="FFFFFF" w:themeFill="background1"/>
        <w:jc w:val="both"/>
        <w:rPr>
          <w:rFonts w:ascii="Arial" w:hAnsi="Arial" w:cs="Arial"/>
          <w:sz w:val="22"/>
          <w:szCs w:val="22"/>
        </w:rPr>
      </w:pPr>
      <w:r w:rsidRPr="00E47718">
        <w:rPr>
          <w:rFonts w:ascii="Arial" w:hAnsi="Arial" w:cs="Arial"/>
          <w:sz w:val="22"/>
          <w:szCs w:val="22"/>
        </w:rPr>
        <w:t xml:space="preserve">Období platnosti ceny se neuvádí jen v případech, kdy je to výslovně uvedeno v objednávce. </w:t>
      </w:r>
    </w:p>
    <w:p w14:paraId="3AC50AF0" w14:textId="77777777" w:rsidR="00887BA1" w:rsidRPr="00E47718" w:rsidRDefault="00887BA1" w:rsidP="00BA5848">
      <w:pPr>
        <w:pStyle w:val="Odstavecseseznamem"/>
        <w:numPr>
          <w:ilvl w:val="0"/>
          <w:numId w:val="22"/>
        </w:numPr>
        <w:shd w:val="clear" w:color="auto" w:fill="FFFFFF" w:themeFill="background1"/>
        <w:jc w:val="both"/>
        <w:rPr>
          <w:rFonts w:ascii="Arial" w:hAnsi="Arial" w:cs="Arial"/>
          <w:sz w:val="22"/>
          <w:szCs w:val="22"/>
        </w:rPr>
      </w:pPr>
      <w:r w:rsidRPr="00E47718">
        <w:rPr>
          <w:rFonts w:ascii="Arial" w:hAnsi="Arial" w:cs="Arial"/>
          <w:sz w:val="22"/>
          <w:szCs w:val="22"/>
        </w:rPr>
        <w:t>U zjištěné ceny je období platnosti ceny adekvátní platnosti a účinnosti vyhlášky</w:t>
      </w:r>
      <w:r>
        <w:rPr>
          <w:rFonts w:ascii="Arial" w:hAnsi="Arial" w:cs="Arial"/>
          <w:sz w:val="22"/>
          <w:szCs w:val="22"/>
        </w:rPr>
        <w:t xml:space="preserve"> (případně změnám předmětu ocenění)</w:t>
      </w:r>
      <w:r w:rsidRPr="00E47718">
        <w:rPr>
          <w:rFonts w:ascii="Arial" w:hAnsi="Arial" w:cs="Arial"/>
          <w:sz w:val="22"/>
          <w:szCs w:val="22"/>
        </w:rPr>
        <w:t>. U obvyklé ceny a tržní hodnoty se závazně uvede v řádu měsíců, jak dlouho bude platná za předpokladu, že se podmínky na trhu výrazně nezmění.</w:t>
      </w:r>
    </w:p>
    <w:p w14:paraId="34417101" w14:textId="77777777" w:rsidR="00887BA1" w:rsidRPr="00E47718" w:rsidRDefault="00887BA1" w:rsidP="00BA5848">
      <w:pPr>
        <w:pStyle w:val="Odstavecseseznamem"/>
        <w:numPr>
          <w:ilvl w:val="0"/>
          <w:numId w:val="22"/>
        </w:numPr>
        <w:jc w:val="both"/>
        <w:rPr>
          <w:rFonts w:ascii="Arial" w:hAnsi="Arial" w:cs="Arial"/>
          <w:sz w:val="22"/>
          <w:szCs w:val="22"/>
        </w:rPr>
      </w:pPr>
      <w:r w:rsidRPr="00E47718">
        <w:rPr>
          <w:rFonts w:ascii="Arial" w:hAnsi="Arial" w:cs="Arial"/>
          <w:sz w:val="22"/>
          <w:szCs w:val="22"/>
        </w:rPr>
        <w:t>Výrok o ceně zjištěné a obvyklé může pozbýt platnosti, pokud se změní charakter a využití oceňovaného objektu v období po datu zhotovení, místního šetření (územní rozhodnutí, kontaminace oceňovaného pozemku, požár oceňované budovy)</w:t>
      </w:r>
      <w:r>
        <w:rPr>
          <w:rFonts w:ascii="Arial" w:hAnsi="Arial" w:cs="Arial"/>
          <w:sz w:val="22"/>
          <w:szCs w:val="22"/>
        </w:rPr>
        <w:t>,</w:t>
      </w:r>
      <w:r w:rsidRPr="00E47718">
        <w:rPr>
          <w:rFonts w:ascii="Arial" w:hAnsi="Arial" w:cs="Arial"/>
          <w:sz w:val="22"/>
          <w:szCs w:val="22"/>
        </w:rPr>
        <w:t xml:space="preserve"> a to až do období uskutečnění převodu.</w:t>
      </w:r>
    </w:p>
    <w:p w14:paraId="4D9908B5" w14:textId="77777777" w:rsidR="00887BA1" w:rsidRPr="00E47718" w:rsidRDefault="00887BA1" w:rsidP="00BA5848">
      <w:pPr>
        <w:pStyle w:val="Odstavecseseznamem"/>
        <w:numPr>
          <w:ilvl w:val="0"/>
          <w:numId w:val="22"/>
        </w:numPr>
        <w:shd w:val="clear" w:color="auto" w:fill="FFFFFF" w:themeFill="background1"/>
        <w:jc w:val="both"/>
        <w:rPr>
          <w:rFonts w:ascii="Arial" w:hAnsi="Arial" w:cs="Arial"/>
          <w:sz w:val="22"/>
          <w:szCs w:val="22"/>
        </w:rPr>
      </w:pPr>
      <w:r w:rsidRPr="00E47718">
        <w:rPr>
          <w:rFonts w:ascii="Arial" w:hAnsi="Arial" w:cs="Arial"/>
          <w:sz w:val="22"/>
          <w:szCs w:val="22"/>
        </w:rPr>
        <w:t>DPH při ocenění majetku a závěrečném výroku o ceně.</w:t>
      </w:r>
    </w:p>
    <w:p w14:paraId="02EFDD53" w14:textId="77777777" w:rsidR="00887BA1" w:rsidRPr="00204239" w:rsidRDefault="00887BA1" w:rsidP="00BA5848">
      <w:pPr>
        <w:pStyle w:val="Odstavecseseznamem"/>
        <w:numPr>
          <w:ilvl w:val="1"/>
          <w:numId w:val="22"/>
        </w:numPr>
        <w:jc w:val="both"/>
        <w:rPr>
          <w:rFonts w:ascii="Arial" w:hAnsi="Arial" w:cs="Arial"/>
          <w:sz w:val="22"/>
          <w:szCs w:val="22"/>
        </w:rPr>
      </w:pPr>
      <w:r w:rsidRPr="00204239">
        <w:rPr>
          <w:rFonts w:ascii="Arial" w:hAnsi="Arial" w:cs="Arial"/>
          <w:sz w:val="22"/>
          <w:szCs w:val="22"/>
        </w:rPr>
        <w:t>Cena zjištěná je bez DPH.</w:t>
      </w:r>
    </w:p>
    <w:p w14:paraId="470A7D43" w14:textId="77777777" w:rsidR="00887BA1" w:rsidRPr="00204239" w:rsidRDefault="00887BA1" w:rsidP="00BA5848">
      <w:pPr>
        <w:pStyle w:val="Odstavecseseznamem"/>
        <w:numPr>
          <w:ilvl w:val="1"/>
          <w:numId w:val="22"/>
        </w:numPr>
        <w:jc w:val="both"/>
        <w:rPr>
          <w:rFonts w:ascii="Arial" w:hAnsi="Arial" w:cs="Arial"/>
          <w:sz w:val="22"/>
          <w:szCs w:val="22"/>
        </w:rPr>
      </w:pPr>
      <w:r w:rsidRPr="00204239">
        <w:rPr>
          <w:rFonts w:ascii="Arial" w:hAnsi="Arial" w:cs="Arial"/>
          <w:sz w:val="22"/>
          <w:szCs w:val="22"/>
        </w:rPr>
        <w:t xml:space="preserve">Zadavatel požaduje, aby výsledná obvyklá cena a tržní hodnota oceňovaného majetku byla určena bez DPH stejně jako u ceny zjištěné. </w:t>
      </w:r>
    </w:p>
    <w:p w14:paraId="78745173" w14:textId="77777777" w:rsidR="00887BA1" w:rsidRPr="00E47718" w:rsidRDefault="00887BA1" w:rsidP="00887BA1">
      <w:pPr>
        <w:ind w:left="360"/>
        <w:jc w:val="both"/>
        <w:rPr>
          <w:rFonts w:ascii="Arial" w:hAnsi="Arial" w:cs="Arial"/>
          <w:sz w:val="22"/>
          <w:szCs w:val="22"/>
        </w:rPr>
      </w:pPr>
      <w:r>
        <w:rPr>
          <w:rFonts w:ascii="Arial" w:hAnsi="Arial" w:cs="Arial"/>
          <w:sz w:val="22"/>
          <w:szCs w:val="22"/>
        </w:rPr>
        <w:t>Cena zjištěná je v současnosti považována za cenu bez DPH</w:t>
      </w:r>
      <w:r w:rsidRPr="00122804">
        <w:rPr>
          <w:rFonts w:ascii="Arial" w:hAnsi="Arial" w:cs="Arial"/>
          <w:sz w:val="22"/>
          <w:szCs w:val="22"/>
        </w:rPr>
        <w:t xml:space="preserve">, to lze dovodit z judikatury NSS č.j. 10 </w:t>
      </w:r>
      <w:proofErr w:type="spellStart"/>
      <w:r w:rsidRPr="00122804">
        <w:rPr>
          <w:rFonts w:ascii="Arial" w:hAnsi="Arial" w:cs="Arial"/>
          <w:sz w:val="22"/>
          <w:szCs w:val="22"/>
        </w:rPr>
        <w:t>Afs</w:t>
      </w:r>
      <w:proofErr w:type="spellEnd"/>
      <w:r w:rsidRPr="00122804">
        <w:rPr>
          <w:rFonts w:ascii="Arial" w:hAnsi="Arial" w:cs="Arial"/>
          <w:sz w:val="22"/>
          <w:szCs w:val="22"/>
        </w:rPr>
        <w:t xml:space="preserve"> 178/2015-39 ze dne 11.</w:t>
      </w:r>
      <w:r>
        <w:rPr>
          <w:rFonts w:ascii="Arial" w:hAnsi="Arial" w:cs="Arial"/>
          <w:sz w:val="22"/>
          <w:szCs w:val="22"/>
        </w:rPr>
        <w:t xml:space="preserve"> </w:t>
      </w:r>
      <w:r w:rsidRPr="00122804">
        <w:rPr>
          <w:rFonts w:ascii="Arial" w:hAnsi="Arial" w:cs="Arial"/>
          <w:sz w:val="22"/>
          <w:szCs w:val="22"/>
        </w:rPr>
        <w:t xml:space="preserve">srpna 2016. </w:t>
      </w:r>
      <w:r>
        <w:rPr>
          <w:rFonts w:ascii="Arial" w:hAnsi="Arial" w:cs="Arial"/>
          <w:sz w:val="22"/>
          <w:szCs w:val="22"/>
        </w:rPr>
        <w:t xml:space="preserve">Ve věci DPH při určování obvyklé ceny (tržní hodnoty) lze akceptovat </w:t>
      </w:r>
      <w:r w:rsidRPr="00E47718">
        <w:rPr>
          <w:rFonts w:ascii="Arial" w:hAnsi="Arial" w:cs="Arial"/>
          <w:sz w:val="22"/>
          <w:szCs w:val="22"/>
        </w:rPr>
        <w:t>stanovisk</w:t>
      </w:r>
      <w:r>
        <w:rPr>
          <w:rFonts w:ascii="Arial" w:hAnsi="Arial" w:cs="Arial"/>
          <w:sz w:val="22"/>
          <w:szCs w:val="22"/>
        </w:rPr>
        <w:t>o</w:t>
      </w:r>
      <w:r w:rsidRPr="00E47718">
        <w:rPr>
          <w:rFonts w:ascii="Arial" w:hAnsi="Arial" w:cs="Arial"/>
          <w:sz w:val="22"/>
          <w:szCs w:val="22"/>
        </w:rPr>
        <w:t xml:space="preserve"> Ministerstva financí č.j. MF-2514/2018/2602</w:t>
      </w:r>
      <w:r>
        <w:rPr>
          <w:rFonts w:ascii="Arial" w:hAnsi="Arial" w:cs="Arial"/>
          <w:sz w:val="22"/>
          <w:szCs w:val="22"/>
        </w:rPr>
        <w:t>–</w:t>
      </w:r>
      <w:r w:rsidRPr="00E47718">
        <w:rPr>
          <w:rFonts w:ascii="Arial" w:hAnsi="Arial" w:cs="Arial"/>
          <w:sz w:val="22"/>
          <w:szCs w:val="22"/>
        </w:rPr>
        <w:t>2</w:t>
      </w:r>
      <w:r>
        <w:rPr>
          <w:rFonts w:ascii="Arial" w:hAnsi="Arial" w:cs="Arial"/>
          <w:sz w:val="22"/>
          <w:szCs w:val="22"/>
        </w:rPr>
        <w:t xml:space="preserve"> </w:t>
      </w:r>
      <w:r w:rsidRPr="00E47718">
        <w:rPr>
          <w:rFonts w:ascii="Arial" w:hAnsi="Arial" w:cs="Arial"/>
          <w:sz w:val="22"/>
          <w:szCs w:val="22"/>
        </w:rPr>
        <w:t xml:space="preserve">ze </w:t>
      </w:r>
      <w:r>
        <w:rPr>
          <w:rFonts w:ascii="Arial" w:hAnsi="Arial" w:cs="Arial"/>
          <w:sz w:val="22"/>
          <w:szCs w:val="22"/>
        </w:rPr>
        <w:t xml:space="preserve">dne 9. 2. 2018. Dle tohoto stanoviska je při určování obvyklé ceny pouze na znalci, jaké ceny z realizovaných prodejů do porovnávaných vzorků zahrne. Rozhodující je, aby částky bez daně nebyly porovnávány s částkami s daní. Analogicky je to nutné řešit při nákladovém a výnosovém způsobu ocenění v rámci určování tržní hodnoty.  </w:t>
      </w:r>
    </w:p>
    <w:p w14:paraId="21659F04" w14:textId="77777777" w:rsidR="00887BA1" w:rsidRPr="003713B6" w:rsidRDefault="00887BA1" w:rsidP="00887BA1">
      <w:pPr>
        <w:jc w:val="both"/>
        <w:rPr>
          <w:rFonts w:ascii="Arial" w:hAnsi="Arial" w:cs="Arial"/>
          <w:sz w:val="22"/>
          <w:szCs w:val="22"/>
        </w:rPr>
      </w:pPr>
    </w:p>
    <w:p w14:paraId="52922834" w14:textId="77777777" w:rsidR="00887BA1" w:rsidRDefault="00887BA1" w:rsidP="00887BA1">
      <w:pPr>
        <w:pStyle w:val="Odstavecseseznamem"/>
        <w:ind w:left="360"/>
        <w:jc w:val="center"/>
        <w:rPr>
          <w:rFonts w:ascii="Arial" w:hAnsi="Arial" w:cs="Arial"/>
          <w:b/>
          <w:bCs/>
          <w:sz w:val="22"/>
          <w:szCs w:val="22"/>
        </w:rPr>
      </w:pPr>
    </w:p>
    <w:p w14:paraId="4C1D453B" w14:textId="77777777" w:rsidR="00887BA1" w:rsidRDefault="00887BA1" w:rsidP="00887BA1">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9</w:t>
      </w:r>
    </w:p>
    <w:p w14:paraId="19F5C952" w14:textId="77777777" w:rsidR="00887BA1" w:rsidRPr="00CD4834" w:rsidRDefault="00887BA1" w:rsidP="00887BA1">
      <w:pPr>
        <w:pStyle w:val="Odstavecseseznamem"/>
        <w:ind w:left="360"/>
        <w:jc w:val="center"/>
        <w:rPr>
          <w:rFonts w:ascii="Arial" w:hAnsi="Arial" w:cs="Arial"/>
          <w:b/>
          <w:bCs/>
          <w:sz w:val="22"/>
          <w:szCs w:val="22"/>
        </w:rPr>
      </w:pPr>
      <w:r>
        <w:rPr>
          <w:rFonts w:ascii="Arial" w:hAnsi="Arial" w:cs="Arial"/>
          <w:b/>
          <w:bCs/>
          <w:sz w:val="22"/>
          <w:szCs w:val="22"/>
        </w:rPr>
        <w:t>Řešení právních otázek</w:t>
      </w:r>
      <w:r w:rsidRPr="00CD4834">
        <w:rPr>
          <w:rFonts w:ascii="Arial" w:hAnsi="Arial" w:cs="Arial"/>
          <w:b/>
          <w:bCs/>
          <w:sz w:val="22"/>
          <w:szCs w:val="22"/>
        </w:rPr>
        <w:t xml:space="preserve"> </w:t>
      </w:r>
    </w:p>
    <w:p w14:paraId="0538FCF3" w14:textId="77777777" w:rsidR="00887BA1" w:rsidRDefault="00887BA1" w:rsidP="00887BA1">
      <w:pPr>
        <w:jc w:val="both"/>
        <w:rPr>
          <w:rFonts w:ascii="Arial" w:hAnsi="Arial" w:cs="Arial"/>
          <w:sz w:val="22"/>
          <w:szCs w:val="22"/>
        </w:rPr>
      </w:pPr>
      <w:r>
        <w:rPr>
          <w:rFonts w:ascii="Arial" w:hAnsi="Arial" w:cs="Arial"/>
          <w:sz w:val="22"/>
          <w:szCs w:val="22"/>
        </w:rPr>
        <w:t>Zhotovitel znaleckého posudku řeší pouze otázky skutkové a odborné (jaká je požadovaná cena), řešení otázek právních zhotoviteli nepřísluší.</w:t>
      </w:r>
    </w:p>
    <w:p w14:paraId="764CA58E" w14:textId="77777777" w:rsidR="00887BA1" w:rsidRDefault="00887BA1" w:rsidP="00887BA1">
      <w:pPr>
        <w:jc w:val="both"/>
        <w:rPr>
          <w:rFonts w:ascii="Arial" w:hAnsi="Arial" w:cs="Arial"/>
          <w:sz w:val="22"/>
          <w:szCs w:val="22"/>
        </w:rPr>
      </w:pPr>
      <w:r>
        <w:rPr>
          <w:rFonts w:ascii="Arial" w:hAnsi="Arial" w:cs="Arial"/>
          <w:sz w:val="22"/>
          <w:szCs w:val="22"/>
        </w:rPr>
        <w:lastRenderedPageBreak/>
        <w:t xml:space="preserve">Za „otázku právní“ lze považovat rovněž posouzení a určení, co je či není součástí nebo příslušenstvím pozemku nebo stavby. </w:t>
      </w:r>
    </w:p>
    <w:p w14:paraId="75782A06" w14:textId="77777777" w:rsidR="00887BA1" w:rsidRDefault="00887BA1" w:rsidP="00887BA1">
      <w:pPr>
        <w:jc w:val="both"/>
        <w:rPr>
          <w:rFonts w:ascii="Arial" w:hAnsi="Arial" w:cs="Arial"/>
          <w:sz w:val="22"/>
          <w:szCs w:val="22"/>
        </w:rPr>
      </w:pPr>
      <w:r>
        <w:rPr>
          <w:rFonts w:ascii="Arial" w:hAnsi="Arial" w:cs="Arial"/>
          <w:sz w:val="22"/>
          <w:szCs w:val="22"/>
        </w:rPr>
        <w:t xml:space="preserve">Pokud se na oceňovaném pozemku nacházejí stavby nezapsané v katastru nemovitostí, studny nebo jiné venkovní úpravy, existuje zde vyvratitelná právní domněnka, že se jedná o součásti oceňovaného pozemku, které by rovněž měly být předmětem ocenění. </w:t>
      </w:r>
    </w:p>
    <w:p w14:paraId="1DF128AF" w14:textId="77777777" w:rsidR="00887BA1" w:rsidRDefault="00887BA1" w:rsidP="00887BA1">
      <w:pPr>
        <w:jc w:val="both"/>
        <w:rPr>
          <w:rFonts w:ascii="Arial" w:hAnsi="Arial" w:cs="Arial"/>
          <w:sz w:val="22"/>
          <w:szCs w:val="22"/>
        </w:rPr>
      </w:pPr>
      <w:r>
        <w:rPr>
          <w:rFonts w:ascii="Arial" w:hAnsi="Arial" w:cs="Arial"/>
          <w:sz w:val="22"/>
          <w:szCs w:val="22"/>
        </w:rPr>
        <w:t>V případě, že zhotovitel při místním šetření na oceňovaném pozemku zjistí existenci těchto staveb, oznámí to neprodleně písemně (stačí e-mailem) zadavateli, který posoudí a rozhodne, zda se jedná o součásti oceňovaného pozemku.</w:t>
      </w:r>
    </w:p>
    <w:p w14:paraId="47B288D5" w14:textId="77777777" w:rsidR="00887BA1" w:rsidRDefault="00887BA1" w:rsidP="00887BA1">
      <w:pPr>
        <w:jc w:val="both"/>
        <w:rPr>
          <w:rFonts w:ascii="Arial" w:hAnsi="Arial" w:cs="Arial"/>
          <w:sz w:val="22"/>
          <w:szCs w:val="22"/>
        </w:rPr>
      </w:pPr>
      <w:r>
        <w:rPr>
          <w:rFonts w:ascii="Arial" w:hAnsi="Arial" w:cs="Arial"/>
          <w:sz w:val="22"/>
          <w:szCs w:val="22"/>
        </w:rPr>
        <w:t>(Zadavatel v takovém případě může písemně vyzvat budoucího kupujícího, aby v přiměřené lhůtě doložil své případné vlastnictví – např. souhlas SPÚ nebo jeho právního předchůdce s realizací stavby na náklady budoucího kupujícího apod.).</w:t>
      </w:r>
    </w:p>
    <w:p w14:paraId="27382341" w14:textId="77777777" w:rsidR="00887BA1" w:rsidRDefault="00887BA1" w:rsidP="00887BA1">
      <w:pPr>
        <w:jc w:val="both"/>
        <w:rPr>
          <w:rFonts w:ascii="Arial" w:hAnsi="Arial" w:cs="Arial"/>
          <w:sz w:val="22"/>
          <w:szCs w:val="22"/>
        </w:rPr>
      </w:pPr>
      <w:r w:rsidRPr="00A96F02">
        <w:rPr>
          <w:rFonts w:ascii="Arial" w:hAnsi="Arial" w:cs="Arial"/>
          <w:sz w:val="22"/>
          <w:szCs w:val="22"/>
        </w:rPr>
        <w:t>Od okamžiku oznámení této skutečnosti zadavateli neběží zhotoviteli lhůta pro plnění dílčí zakázky. Lhůta pro plnění dílčí zakázky začne znovu běžet až v okamžiku, kdy bude zhotoviteli ze strany zadavatele písemně oznámeno (stačí e-mailem), zda má tyto stavby v ZP ocenit či nikoli.</w:t>
      </w:r>
    </w:p>
    <w:p w14:paraId="2FAD4038" w14:textId="77777777" w:rsidR="00887BA1" w:rsidRPr="00A96F02" w:rsidRDefault="00887BA1" w:rsidP="00887BA1">
      <w:pPr>
        <w:jc w:val="both"/>
        <w:rPr>
          <w:rFonts w:ascii="Arial" w:hAnsi="Arial" w:cs="Arial"/>
          <w:b/>
          <w:bCs/>
          <w:sz w:val="22"/>
          <w:szCs w:val="22"/>
        </w:rPr>
      </w:pPr>
    </w:p>
    <w:p w14:paraId="24856263" w14:textId="77777777" w:rsidR="00887BA1" w:rsidRDefault="00887BA1" w:rsidP="00887BA1">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10</w:t>
      </w:r>
    </w:p>
    <w:p w14:paraId="2C1C32BA"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Vady znaleckého posudku</w:t>
      </w:r>
    </w:p>
    <w:p w14:paraId="50D2DD57" w14:textId="77777777" w:rsidR="00887BA1" w:rsidRPr="005931A8" w:rsidRDefault="00887BA1" w:rsidP="00887BA1">
      <w:pPr>
        <w:pStyle w:val="Zkladntextodsazen31"/>
        <w:ind w:left="0" w:firstLine="0"/>
        <w:rPr>
          <w:rFonts w:ascii="Arial" w:hAnsi="Arial" w:cs="Arial"/>
          <w:bCs/>
          <w:color w:val="000000" w:themeColor="text1"/>
          <w:sz w:val="22"/>
          <w:szCs w:val="22"/>
        </w:rPr>
      </w:pPr>
      <w:r w:rsidRPr="00CF2345">
        <w:rPr>
          <w:rFonts w:ascii="Arial" w:hAnsi="Arial" w:cs="Arial"/>
          <w:sz w:val="22"/>
          <w:szCs w:val="22"/>
        </w:rPr>
        <w:t xml:space="preserve">Neodůvodněný pohyb znalce mimo tento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je považován SPÚ za důvod nepřevzetí znaleckého posudku pro nezpůsobilost sloužit svému účelu. Znalecký posudek je nezpůsobilý sloužit svému účelu</w:t>
      </w:r>
      <w:r>
        <w:rPr>
          <w:rFonts w:ascii="Arial" w:hAnsi="Arial" w:cs="Arial"/>
          <w:sz w:val="22"/>
          <w:szCs w:val="22"/>
        </w:rPr>
        <w:t>,</w:t>
      </w:r>
      <w:r w:rsidRPr="00CF2345">
        <w:rPr>
          <w:rFonts w:ascii="Arial" w:hAnsi="Arial" w:cs="Arial"/>
          <w:sz w:val="22"/>
          <w:szCs w:val="22"/>
        </w:rPr>
        <w:t xml:space="preserve"> pokud má vady. </w:t>
      </w:r>
      <w:r w:rsidRPr="00EC37E0">
        <w:rPr>
          <w:rFonts w:ascii="Arial" w:hAnsi="Arial" w:cs="Arial"/>
          <w:sz w:val="22"/>
          <w:szCs w:val="22"/>
        </w:rPr>
        <w:t>Za vadu jsou považovány všechny rozpory poskytnutého plnění s právními předpisy, rámcovou dohodou, objednávk</w:t>
      </w:r>
      <w:r>
        <w:rPr>
          <w:rFonts w:ascii="Arial" w:hAnsi="Arial" w:cs="Arial"/>
          <w:sz w:val="22"/>
          <w:szCs w:val="22"/>
        </w:rPr>
        <w:t>o</w:t>
      </w:r>
      <w:r w:rsidRPr="00EC37E0">
        <w:rPr>
          <w:rFonts w:ascii="Arial" w:hAnsi="Arial" w:cs="Arial"/>
          <w:sz w:val="22"/>
          <w:szCs w:val="22"/>
        </w:rPr>
        <w:t>u a těmito standardy. Způsob odstranění vad je řešen rámcovou dohodou.</w:t>
      </w:r>
      <w:r>
        <w:rPr>
          <w:rFonts w:ascii="Arial" w:hAnsi="Arial" w:cs="Arial"/>
          <w:b/>
          <w:bCs/>
          <w:sz w:val="22"/>
          <w:szCs w:val="22"/>
        </w:rPr>
        <w:t xml:space="preserve"> </w:t>
      </w:r>
      <w:r w:rsidRPr="00EC37E0">
        <w:rPr>
          <w:rFonts w:ascii="Arial" w:hAnsi="Arial" w:cs="Arial"/>
          <w:sz w:val="22"/>
          <w:szCs w:val="22"/>
        </w:rPr>
        <w:t xml:space="preserve">Odstranění vad </w:t>
      </w:r>
      <w:r>
        <w:rPr>
          <w:rFonts w:ascii="Arial" w:hAnsi="Arial" w:cs="Arial"/>
          <w:sz w:val="22"/>
          <w:szCs w:val="22"/>
        </w:rPr>
        <w:t xml:space="preserve">se provede dodatkem ZP. V případě </w:t>
      </w:r>
      <w:r w:rsidRPr="005931A8">
        <w:rPr>
          <w:rFonts w:ascii="Arial" w:hAnsi="Arial" w:cs="Arial"/>
          <w:bCs/>
          <w:color w:val="000000" w:themeColor="text1"/>
          <w:sz w:val="22"/>
          <w:szCs w:val="22"/>
        </w:rPr>
        <w:t>značného rozsahu</w:t>
      </w:r>
      <w:r>
        <w:rPr>
          <w:rFonts w:ascii="Arial" w:hAnsi="Arial" w:cs="Arial"/>
          <w:bCs/>
          <w:color w:val="000000" w:themeColor="text1"/>
          <w:sz w:val="22"/>
          <w:szCs w:val="22"/>
        </w:rPr>
        <w:t xml:space="preserve"> opravovaných vad </w:t>
      </w:r>
      <w:r>
        <w:rPr>
          <w:rFonts w:ascii="Arial" w:hAnsi="Arial" w:cs="Arial"/>
          <w:sz w:val="22"/>
          <w:szCs w:val="22"/>
        </w:rPr>
        <w:t xml:space="preserve">je vhodné a možné </w:t>
      </w:r>
      <w:r w:rsidRPr="005931A8">
        <w:rPr>
          <w:rFonts w:ascii="Arial" w:hAnsi="Arial" w:cs="Arial"/>
          <w:bCs/>
          <w:color w:val="000000" w:themeColor="text1"/>
          <w:sz w:val="22"/>
          <w:szCs w:val="22"/>
        </w:rPr>
        <w:t>předložit nový znalecký posudek</w:t>
      </w:r>
      <w:r>
        <w:rPr>
          <w:rFonts w:ascii="Arial" w:hAnsi="Arial" w:cs="Arial"/>
          <w:bCs/>
          <w:color w:val="000000" w:themeColor="text1"/>
          <w:sz w:val="22"/>
          <w:szCs w:val="22"/>
        </w:rPr>
        <w:t>, kterým je nahrazen vadný ZP</w:t>
      </w:r>
      <w:r w:rsidRPr="005931A8">
        <w:rPr>
          <w:rFonts w:ascii="Arial" w:hAnsi="Arial" w:cs="Arial"/>
          <w:bCs/>
          <w:color w:val="000000" w:themeColor="text1"/>
          <w:sz w:val="22"/>
          <w:szCs w:val="22"/>
        </w:rPr>
        <w:t xml:space="preserve">. </w:t>
      </w:r>
    </w:p>
    <w:p w14:paraId="44822F4B" w14:textId="77777777" w:rsidR="00887BA1" w:rsidRPr="00EC37E0" w:rsidRDefault="00887BA1" w:rsidP="00887BA1">
      <w:pPr>
        <w:pStyle w:val="Odstavecseseznamem"/>
        <w:ind w:left="0"/>
        <w:jc w:val="both"/>
        <w:rPr>
          <w:rFonts w:ascii="Arial" w:hAnsi="Arial" w:cs="Arial"/>
          <w:sz w:val="22"/>
          <w:szCs w:val="22"/>
        </w:rPr>
      </w:pPr>
    </w:p>
    <w:p w14:paraId="515D1E2C" w14:textId="77777777" w:rsidR="00887BA1" w:rsidRPr="00254648" w:rsidRDefault="00887BA1" w:rsidP="00887BA1">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1</w:t>
      </w:r>
    </w:p>
    <w:p w14:paraId="7C5B5439" w14:textId="77777777" w:rsidR="00887BA1" w:rsidRDefault="00887BA1" w:rsidP="00887BA1">
      <w:pPr>
        <w:pStyle w:val="Zkladntextodsazen31"/>
        <w:ind w:left="0" w:firstLine="0"/>
        <w:jc w:val="center"/>
        <w:rPr>
          <w:rFonts w:ascii="Arial" w:hAnsi="Arial" w:cs="Arial"/>
          <w:b/>
          <w:sz w:val="22"/>
          <w:szCs w:val="22"/>
        </w:rPr>
      </w:pPr>
      <w:r>
        <w:rPr>
          <w:rFonts w:ascii="Arial" w:hAnsi="Arial" w:cs="Arial"/>
          <w:b/>
          <w:sz w:val="22"/>
          <w:szCs w:val="22"/>
        </w:rPr>
        <w:t>Námitky k ocenění již převzatého znaleckého posudku a způsob jejích vypořádání</w:t>
      </w:r>
    </w:p>
    <w:p w14:paraId="56BB1188" w14:textId="77777777" w:rsidR="00887BA1" w:rsidRPr="005931A8" w:rsidRDefault="00887BA1" w:rsidP="00887BA1">
      <w:pPr>
        <w:pStyle w:val="Zkladntextodsazen31"/>
        <w:ind w:left="0" w:firstLine="0"/>
        <w:rPr>
          <w:rFonts w:ascii="Arial" w:hAnsi="Arial" w:cs="Arial"/>
          <w:bCs/>
          <w:color w:val="000000" w:themeColor="text1"/>
          <w:sz w:val="22"/>
          <w:szCs w:val="22"/>
        </w:rPr>
      </w:pPr>
      <w:r w:rsidRPr="005931A8">
        <w:rPr>
          <w:rFonts w:ascii="Arial" w:hAnsi="Arial" w:cs="Arial"/>
          <w:bCs/>
          <w:color w:val="000000" w:themeColor="text1"/>
          <w:sz w:val="22"/>
          <w:szCs w:val="22"/>
        </w:rPr>
        <w:t xml:space="preserve">Zhotovitel je </w:t>
      </w:r>
      <w:r>
        <w:rPr>
          <w:rFonts w:ascii="Arial" w:hAnsi="Arial" w:cs="Arial"/>
          <w:bCs/>
          <w:color w:val="000000" w:themeColor="text1"/>
          <w:sz w:val="22"/>
          <w:szCs w:val="22"/>
        </w:rPr>
        <w:t xml:space="preserve">dle </w:t>
      </w:r>
      <w:r w:rsidRPr="005931A8">
        <w:rPr>
          <w:rFonts w:ascii="Arial" w:hAnsi="Arial" w:cs="Arial"/>
          <w:bCs/>
          <w:color w:val="000000" w:themeColor="text1"/>
          <w:sz w:val="22"/>
          <w:szCs w:val="22"/>
        </w:rPr>
        <w:t>smluvního vztahu s SPÚ povinen se vyjádřit a vypořádat se se všemi námitkami vůči</w:t>
      </w:r>
      <w:r>
        <w:rPr>
          <w:rFonts w:ascii="Arial" w:hAnsi="Arial" w:cs="Arial"/>
          <w:bCs/>
          <w:color w:val="000000" w:themeColor="text1"/>
          <w:sz w:val="22"/>
          <w:szCs w:val="22"/>
        </w:rPr>
        <w:t xml:space="preserve"> ocenění majetku v </w:t>
      </w:r>
      <w:r w:rsidRPr="005931A8">
        <w:rPr>
          <w:rFonts w:ascii="Arial" w:hAnsi="Arial" w:cs="Arial"/>
          <w:bCs/>
          <w:color w:val="000000" w:themeColor="text1"/>
          <w:sz w:val="22"/>
          <w:szCs w:val="22"/>
        </w:rPr>
        <w:t>j</w:t>
      </w:r>
      <w:r>
        <w:rPr>
          <w:rFonts w:ascii="Arial" w:hAnsi="Arial" w:cs="Arial"/>
          <w:bCs/>
          <w:color w:val="000000" w:themeColor="text1"/>
          <w:sz w:val="22"/>
          <w:szCs w:val="22"/>
        </w:rPr>
        <w:t xml:space="preserve">iž převzatém </w:t>
      </w:r>
      <w:r w:rsidRPr="005931A8">
        <w:rPr>
          <w:rFonts w:ascii="Arial" w:hAnsi="Arial" w:cs="Arial"/>
          <w:bCs/>
          <w:color w:val="000000" w:themeColor="text1"/>
          <w:sz w:val="22"/>
          <w:szCs w:val="22"/>
        </w:rPr>
        <w:t>ZP</w:t>
      </w:r>
      <w:r>
        <w:rPr>
          <w:rFonts w:ascii="Arial" w:hAnsi="Arial" w:cs="Arial"/>
          <w:bCs/>
          <w:color w:val="000000" w:themeColor="text1"/>
          <w:sz w:val="22"/>
          <w:szCs w:val="22"/>
        </w:rPr>
        <w:t xml:space="preserve">. </w:t>
      </w:r>
      <w:r w:rsidRPr="005931A8">
        <w:rPr>
          <w:rFonts w:ascii="Arial" w:hAnsi="Arial" w:cs="Arial"/>
          <w:bCs/>
          <w:color w:val="000000" w:themeColor="text1"/>
          <w:sz w:val="22"/>
          <w:szCs w:val="22"/>
        </w:rPr>
        <w:t xml:space="preserve">Určenou cenu majetku buď </w:t>
      </w:r>
      <w:r>
        <w:rPr>
          <w:rFonts w:ascii="Arial" w:hAnsi="Arial" w:cs="Arial"/>
          <w:bCs/>
          <w:color w:val="000000" w:themeColor="text1"/>
          <w:sz w:val="22"/>
          <w:szCs w:val="22"/>
        </w:rPr>
        <w:t xml:space="preserve">písemně </w:t>
      </w:r>
      <w:r w:rsidRPr="005931A8">
        <w:rPr>
          <w:rFonts w:ascii="Arial" w:hAnsi="Arial" w:cs="Arial"/>
          <w:bCs/>
          <w:color w:val="000000" w:themeColor="text1"/>
          <w:sz w:val="22"/>
          <w:szCs w:val="22"/>
        </w:rPr>
        <w:t xml:space="preserve">potvrdí, nebo ji (pokud uzná námitky za oprávněné) určí </w:t>
      </w:r>
      <w:r>
        <w:rPr>
          <w:rFonts w:ascii="Arial" w:hAnsi="Arial" w:cs="Arial"/>
          <w:bCs/>
          <w:color w:val="000000" w:themeColor="text1"/>
          <w:sz w:val="22"/>
          <w:szCs w:val="22"/>
        </w:rPr>
        <w:t xml:space="preserve">jinak </w:t>
      </w:r>
      <w:r w:rsidRPr="005931A8">
        <w:rPr>
          <w:rFonts w:ascii="Arial" w:hAnsi="Arial" w:cs="Arial"/>
          <w:bCs/>
          <w:color w:val="000000" w:themeColor="text1"/>
          <w:sz w:val="22"/>
          <w:szCs w:val="22"/>
        </w:rPr>
        <w:t>dodatkem ke znaleckému posudku</w:t>
      </w:r>
      <w:r>
        <w:rPr>
          <w:rFonts w:ascii="Arial" w:hAnsi="Arial" w:cs="Arial"/>
          <w:bCs/>
          <w:color w:val="000000" w:themeColor="text1"/>
          <w:sz w:val="22"/>
          <w:szCs w:val="22"/>
        </w:rPr>
        <w:t>. V</w:t>
      </w:r>
      <w:r w:rsidRPr="005931A8">
        <w:rPr>
          <w:rFonts w:ascii="Arial" w:hAnsi="Arial" w:cs="Arial"/>
          <w:bCs/>
          <w:color w:val="000000" w:themeColor="text1"/>
          <w:sz w:val="22"/>
          <w:szCs w:val="22"/>
        </w:rPr>
        <w:t xml:space="preserve"> případě značného rozsahu námitek a provedených oprav je </w:t>
      </w:r>
      <w:r>
        <w:rPr>
          <w:rFonts w:ascii="Arial" w:hAnsi="Arial" w:cs="Arial"/>
          <w:bCs/>
          <w:color w:val="000000" w:themeColor="text1"/>
          <w:sz w:val="22"/>
          <w:szCs w:val="22"/>
        </w:rPr>
        <w:t>vhodné a možné</w:t>
      </w:r>
      <w:r w:rsidRPr="005931A8">
        <w:rPr>
          <w:rFonts w:ascii="Arial" w:hAnsi="Arial" w:cs="Arial"/>
          <w:bCs/>
          <w:color w:val="000000" w:themeColor="text1"/>
          <w:sz w:val="22"/>
          <w:szCs w:val="22"/>
        </w:rPr>
        <w:t xml:space="preserve"> předložit nový znalecký posudek</w:t>
      </w:r>
      <w:r>
        <w:rPr>
          <w:rFonts w:ascii="Arial" w:hAnsi="Arial" w:cs="Arial"/>
          <w:bCs/>
          <w:color w:val="000000" w:themeColor="text1"/>
          <w:sz w:val="22"/>
          <w:szCs w:val="22"/>
        </w:rPr>
        <w:t>, kterým je nahrazen rozporovaný (vadný) již převzatý ZP</w:t>
      </w:r>
      <w:r w:rsidRPr="005931A8">
        <w:rPr>
          <w:rFonts w:ascii="Arial" w:hAnsi="Arial" w:cs="Arial"/>
          <w:bCs/>
          <w:color w:val="000000" w:themeColor="text1"/>
          <w:sz w:val="22"/>
          <w:szCs w:val="22"/>
        </w:rPr>
        <w:t xml:space="preserve">. </w:t>
      </w:r>
    </w:p>
    <w:p w14:paraId="619C6DF0" w14:textId="77777777" w:rsidR="00887BA1" w:rsidRPr="00FE5246" w:rsidRDefault="00887BA1" w:rsidP="00887BA1">
      <w:pPr>
        <w:rPr>
          <w:rFonts w:ascii="Arial" w:hAnsi="Arial" w:cs="Arial"/>
          <w:b/>
          <w:bCs/>
          <w:sz w:val="22"/>
          <w:szCs w:val="22"/>
        </w:rPr>
      </w:pPr>
    </w:p>
    <w:p w14:paraId="493280BB" w14:textId="77777777" w:rsidR="00887BA1" w:rsidRDefault="00887BA1" w:rsidP="00887BA1">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12</w:t>
      </w:r>
    </w:p>
    <w:p w14:paraId="31815908" w14:textId="77777777" w:rsidR="00887BA1" w:rsidRDefault="00887BA1" w:rsidP="00887BA1">
      <w:pPr>
        <w:pStyle w:val="Odstavecseseznamem"/>
        <w:ind w:left="360"/>
        <w:jc w:val="center"/>
        <w:rPr>
          <w:rFonts w:ascii="Arial" w:hAnsi="Arial" w:cs="Arial"/>
          <w:b/>
          <w:bCs/>
          <w:sz w:val="22"/>
          <w:szCs w:val="22"/>
        </w:rPr>
      </w:pPr>
      <w:r>
        <w:rPr>
          <w:rFonts w:ascii="Arial" w:hAnsi="Arial" w:cs="Arial"/>
          <w:b/>
          <w:bCs/>
          <w:sz w:val="22"/>
          <w:szCs w:val="22"/>
        </w:rPr>
        <w:t>Ocenění mimo rámec standardu</w:t>
      </w:r>
    </w:p>
    <w:p w14:paraId="4A414C3E" w14:textId="77777777" w:rsidR="00887BA1" w:rsidRDefault="00887BA1" w:rsidP="00887BA1">
      <w:pPr>
        <w:pStyle w:val="Odstavecseseznamem"/>
        <w:shd w:val="clear" w:color="auto" w:fill="FFFFFF" w:themeFill="background1"/>
        <w:ind w:left="0"/>
        <w:jc w:val="both"/>
        <w:rPr>
          <w:rFonts w:ascii="Arial" w:hAnsi="Arial" w:cs="Arial"/>
          <w:sz w:val="22"/>
          <w:szCs w:val="22"/>
        </w:rPr>
      </w:pPr>
      <w:r w:rsidRPr="00CF2345">
        <w:rPr>
          <w:rFonts w:ascii="Arial" w:hAnsi="Arial" w:cs="Arial"/>
          <w:sz w:val="22"/>
          <w:szCs w:val="22"/>
        </w:rPr>
        <w:t xml:space="preserve">V případě, že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podle názoru zhotovitele ZP neumožňuje plnit dílo podle zadání, případně by podle </w:t>
      </w:r>
      <w:r>
        <w:rPr>
          <w:rFonts w:ascii="Arial" w:hAnsi="Arial" w:cs="Arial"/>
          <w:sz w:val="22"/>
          <w:szCs w:val="22"/>
        </w:rPr>
        <w:t xml:space="preserve">jeho </w:t>
      </w:r>
      <w:r w:rsidRPr="00CF2345">
        <w:rPr>
          <w:rFonts w:ascii="Arial" w:hAnsi="Arial" w:cs="Arial"/>
          <w:sz w:val="22"/>
          <w:szCs w:val="22"/>
        </w:rPr>
        <w:t xml:space="preserve">názoru vedl standard k ocenění v rozporu s platnými právními předpisy, je znalec povinen toto sdělit zadavateli a jednoznačně uvést důvody nedodržení standardu. Případy ocenění mimo standard musí být smluvními stranami písemně dohodnuty před odevzdáním ZP. </w:t>
      </w:r>
    </w:p>
    <w:p w14:paraId="4616B32D" w14:textId="77777777" w:rsidR="00887BA1" w:rsidRPr="00CF2345" w:rsidRDefault="00887BA1" w:rsidP="00887BA1">
      <w:pPr>
        <w:pStyle w:val="Odstavecseseznamem"/>
        <w:shd w:val="clear" w:color="auto" w:fill="FFFFFF" w:themeFill="background1"/>
        <w:ind w:left="0"/>
        <w:jc w:val="both"/>
        <w:rPr>
          <w:rFonts w:ascii="Arial" w:hAnsi="Arial" w:cs="Arial"/>
          <w:sz w:val="22"/>
          <w:szCs w:val="22"/>
        </w:rPr>
      </w:pPr>
    </w:p>
    <w:p w14:paraId="6FE49837" w14:textId="77777777" w:rsidR="00887BA1" w:rsidRPr="00254648" w:rsidRDefault="00887BA1" w:rsidP="00887BA1">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3</w:t>
      </w:r>
    </w:p>
    <w:p w14:paraId="2FB07223" w14:textId="77777777" w:rsidR="00887BA1" w:rsidRPr="00254648" w:rsidRDefault="00887BA1" w:rsidP="00887BA1">
      <w:pPr>
        <w:jc w:val="center"/>
        <w:rPr>
          <w:rFonts w:ascii="Arial" w:hAnsi="Arial" w:cs="Arial"/>
          <w:b/>
          <w:sz w:val="22"/>
          <w:szCs w:val="22"/>
        </w:rPr>
      </w:pPr>
      <w:r w:rsidRPr="00254648">
        <w:rPr>
          <w:rFonts w:ascii="Arial" w:hAnsi="Arial" w:cs="Arial"/>
          <w:b/>
          <w:sz w:val="22"/>
          <w:szCs w:val="22"/>
        </w:rPr>
        <w:t>Jiné ustanovení</w:t>
      </w:r>
    </w:p>
    <w:p w14:paraId="1F1781CF" w14:textId="77777777" w:rsidR="00887BA1" w:rsidRPr="00254648" w:rsidRDefault="00887BA1" w:rsidP="00887BA1">
      <w:pPr>
        <w:jc w:val="both"/>
        <w:rPr>
          <w:rFonts w:ascii="Arial" w:hAnsi="Arial" w:cs="Arial"/>
          <w:sz w:val="22"/>
          <w:szCs w:val="22"/>
        </w:rPr>
      </w:pPr>
      <w:r w:rsidRPr="00254648">
        <w:rPr>
          <w:rFonts w:ascii="Arial" w:hAnsi="Arial" w:cs="Arial"/>
          <w:sz w:val="22"/>
          <w:szCs w:val="22"/>
        </w:rPr>
        <w:t xml:space="preserve">Postupy ocenění </w:t>
      </w:r>
      <w:r>
        <w:rPr>
          <w:rFonts w:ascii="Arial" w:hAnsi="Arial" w:cs="Arial"/>
          <w:sz w:val="22"/>
          <w:szCs w:val="22"/>
        </w:rPr>
        <w:t>majetku</w:t>
      </w:r>
      <w:r w:rsidRPr="00254648">
        <w:rPr>
          <w:rFonts w:ascii="Arial" w:hAnsi="Arial" w:cs="Arial"/>
          <w:sz w:val="22"/>
          <w:szCs w:val="22"/>
        </w:rPr>
        <w:t>, které nejsou řešeny v tomto standardu, se řídí zásadami dobré oceňovací praxe s využitím adekvátních právních předpisů, standardů</w:t>
      </w:r>
      <w:r>
        <w:rPr>
          <w:rFonts w:ascii="Arial" w:hAnsi="Arial" w:cs="Arial"/>
          <w:sz w:val="22"/>
          <w:szCs w:val="22"/>
        </w:rPr>
        <w:t>,</w:t>
      </w:r>
      <w:r w:rsidRPr="00254648">
        <w:rPr>
          <w:rFonts w:ascii="Arial" w:hAnsi="Arial" w:cs="Arial"/>
          <w:sz w:val="22"/>
          <w:szCs w:val="22"/>
        </w:rPr>
        <w:t xml:space="preserve"> postupů a metodik</w:t>
      </w:r>
      <w:r>
        <w:rPr>
          <w:rFonts w:ascii="Arial" w:hAnsi="Arial" w:cs="Arial"/>
          <w:sz w:val="22"/>
          <w:szCs w:val="22"/>
        </w:rPr>
        <w:t xml:space="preserve"> po vzájemné dohodě zadavatele a zhotovitele</w:t>
      </w:r>
      <w:r w:rsidRPr="00254648">
        <w:rPr>
          <w:rFonts w:ascii="Arial" w:hAnsi="Arial" w:cs="Arial"/>
          <w:sz w:val="22"/>
          <w:szCs w:val="22"/>
        </w:rPr>
        <w:t>.</w:t>
      </w:r>
    </w:p>
    <w:p w14:paraId="63DB948D" w14:textId="77777777" w:rsidR="00887BA1" w:rsidRDefault="00887BA1" w:rsidP="00887BA1">
      <w:pPr>
        <w:jc w:val="center"/>
        <w:rPr>
          <w:rFonts w:ascii="Arial" w:hAnsi="Arial" w:cs="Arial"/>
          <w:b/>
          <w:sz w:val="22"/>
          <w:szCs w:val="22"/>
        </w:rPr>
      </w:pPr>
    </w:p>
    <w:p w14:paraId="79DEC175" w14:textId="77777777" w:rsidR="00887BA1" w:rsidRDefault="00887BA1" w:rsidP="00887BA1">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4</w:t>
      </w:r>
    </w:p>
    <w:p w14:paraId="71B09658" w14:textId="77777777" w:rsidR="00887BA1" w:rsidRDefault="00887BA1" w:rsidP="00887BA1">
      <w:pPr>
        <w:jc w:val="center"/>
        <w:rPr>
          <w:rFonts w:ascii="Arial" w:hAnsi="Arial" w:cs="Arial"/>
          <w:b/>
          <w:sz w:val="22"/>
          <w:szCs w:val="22"/>
        </w:rPr>
      </w:pPr>
      <w:r>
        <w:rPr>
          <w:rFonts w:ascii="Arial" w:hAnsi="Arial" w:cs="Arial"/>
          <w:b/>
          <w:sz w:val="22"/>
          <w:szCs w:val="22"/>
        </w:rPr>
        <w:t>Závěrečné ustanovení</w:t>
      </w:r>
    </w:p>
    <w:p w14:paraId="1E849D17" w14:textId="77777777" w:rsidR="00887BA1" w:rsidRPr="00552A70" w:rsidRDefault="00887BA1" w:rsidP="00887BA1">
      <w:pPr>
        <w:jc w:val="both"/>
        <w:rPr>
          <w:rFonts w:ascii="Arial" w:hAnsi="Arial" w:cs="Arial"/>
          <w:sz w:val="22"/>
          <w:szCs w:val="22"/>
        </w:rPr>
      </w:pPr>
      <w:r>
        <w:rPr>
          <w:rFonts w:ascii="Arial" w:hAnsi="Arial" w:cs="Arial"/>
          <w:sz w:val="22"/>
          <w:szCs w:val="22"/>
        </w:rPr>
        <w:t>Pokud</w:t>
      </w:r>
      <w:r w:rsidRPr="00552A70">
        <w:rPr>
          <w:rFonts w:ascii="Arial" w:hAnsi="Arial" w:cs="Arial"/>
          <w:sz w:val="22"/>
          <w:szCs w:val="22"/>
        </w:rPr>
        <w:t xml:space="preserve"> bude </w:t>
      </w:r>
      <w:r>
        <w:rPr>
          <w:rFonts w:ascii="Arial" w:hAnsi="Arial" w:cs="Arial"/>
          <w:sz w:val="22"/>
          <w:szCs w:val="22"/>
        </w:rPr>
        <w:t>nutné „Standard“ novelizovat v souvislosti s poznatky</w:t>
      </w:r>
      <w:r w:rsidRPr="00552A70">
        <w:rPr>
          <w:rFonts w:ascii="Arial" w:hAnsi="Arial" w:cs="Arial"/>
          <w:sz w:val="22"/>
          <w:szCs w:val="22"/>
        </w:rPr>
        <w:t xml:space="preserve"> aplikační praxe</w:t>
      </w:r>
      <w:r>
        <w:rPr>
          <w:rFonts w:ascii="Arial" w:hAnsi="Arial" w:cs="Arial"/>
          <w:sz w:val="22"/>
          <w:szCs w:val="22"/>
        </w:rPr>
        <w:t xml:space="preserve"> právních norem </w:t>
      </w:r>
      <w:r w:rsidRPr="00552A70">
        <w:rPr>
          <w:rFonts w:ascii="Arial" w:hAnsi="Arial" w:cs="Arial"/>
          <w:sz w:val="22"/>
          <w:szCs w:val="22"/>
        </w:rPr>
        <w:t xml:space="preserve">výkonu znalecké činnosti </w:t>
      </w:r>
      <w:r>
        <w:rPr>
          <w:rFonts w:ascii="Arial" w:hAnsi="Arial" w:cs="Arial"/>
          <w:sz w:val="22"/>
          <w:szCs w:val="22"/>
        </w:rPr>
        <w:t xml:space="preserve">a </w:t>
      </w:r>
      <w:r w:rsidRPr="00552A70">
        <w:rPr>
          <w:rFonts w:ascii="Arial" w:hAnsi="Arial" w:cs="Arial"/>
          <w:sz w:val="22"/>
          <w:szCs w:val="22"/>
        </w:rPr>
        <w:t>pro oceňování majetku</w:t>
      </w:r>
      <w:r>
        <w:rPr>
          <w:rFonts w:ascii="Arial" w:hAnsi="Arial" w:cs="Arial"/>
          <w:sz w:val="22"/>
          <w:szCs w:val="22"/>
        </w:rPr>
        <w:t>, budou o tom zhotovitelé bez zbytečného odkladu vyrozuměni. SPÚ předpokládá, že zhotovitelé budou případné změny akceptovat.</w:t>
      </w:r>
      <w:r w:rsidRPr="00552A70">
        <w:rPr>
          <w:rFonts w:ascii="Arial" w:hAnsi="Arial" w:cs="Arial"/>
          <w:sz w:val="22"/>
          <w:szCs w:val="22"/>
        </w:rPr>
        <w:t xml:space="preserve">  </w:t>
      </w:r>
    </w:p>
    <w:p w14:paraId="608B3D37" w14:textId="54DB8694" w:rsidR="00D25E42" w:rsidRDefault="00D25E42">
      <w:pPr>
        <w:spacing w:after="160" w:line="259" w:lineRule="auto"/>
        <w:rPr>
          <w:rFonts w:ascii="Arial" w:hAnsi="Arial" w:cs="Arial"/>
          <w:b/>
          <w:sz w:val="22"/>
          <w:szCs w:val="22"/>
        </w:rPr>
      </w:pPr>
      <w:r>
        <w:rPr>
          <w:rFonts w:ascii="Arial" w:hAnsi="Arial" w:cs="Arial"/>
          <w:b/>
          <w:sz w:val="22"/>
          <w:szCs w:val="22"/>
        </w:rPr>
        <w:br w:type="page"/>
      </w:r>
    </w:p>
    <w:p w14:paraId="2118DF29" w14:textId="1F5FCFC0" w:rsidR="00CF2209" w:rsidRPr="00CF2209" w:rsidRDefault="00CF2209" w:rsidP="00CF2209">
      <w:pPr>
        <w:jc w:val="center"/>
        <w:rPr>
          <w:rFonts w:ascii="Arial" w:hAnsi="Arial" w:cs="Arial"/>
          <w:b/>
          <w:sz w:val="22"/>
          <w:szCs w:val="22"/>
        </w:rPr>
      </w:pPr>
      <w:r w:rsidRPr="00CF2209">
        <w:rPr>
          <w:rFonts w:ascii="Arial" w:hAnsi="Arial" w:cs="Arial"/>
          <w:b/>
          <w:sz w:val="22"/>
          <w:szCs w:val="22"/>
        </w:rPr>
        <w:lastRenderedPageBreak/>
        <w:t xml:space="preserve">Příloha č. 2 - rámcové dohody č. </w:t>
      </w:r>
      <w:r>
        <w:rPr>
          <w:rFonts w:ascii="Arial" w:hAnsi="Arial" w:cs="Arial"/>
          <w:b/>
          <w:sz w:val="22"/>
          <w:szCs w:val="22"/>
        </w:rPr>
        <w:t>119-2024-544101</w:t>
      </w:r>
    </w:p>
    <w:p w14:paraId="5235E0FD" w14:textId="77777777" w:rsidR="00CF2209" w:rsidRPr="00CF2209" w:rsidRDefault="00CF2209" w:rsidP="00CF2209">
      <w:pPr>
        <w:ind w:right="-597"/>
        <w:jc w:val="center"/>
        <w:rPr>
          <w:rFonts w:ascii="Arial" w:hAnsi="Arial" w:cs="Arial"/>
          <w:b/>
          <w:sz w:val="22"/>
          <w:szCs w:val="22"/>
        </w:rPr>
      </w:pPr>
      <w:r w:rsidRPr="00CF2209">
        <w:rPr>
          <w:rFonts w:ascii="Arial" w:hAnsi="Arial" w:cs="Arial"/>
          <w:b/>
          <w:sz w:val="22"/>
          <w:szCs w:val="22"/>
        </w:rPr>
        <w:t>Ceník znaleckých posudků</w:t>
      </w:r>
    </w:p>
    <w:tbl>
      <w:tblPr>
        <w:tblW w:w="10773" w:type="dxa"/>
        <w:jc w:val="center"/>
        <w:tblCellMar>
          <w:left w:w="70" w:type="dxa"/>
          <w:right w:w="70" w:type="dxa"/>
        </w:tblCellMar>
        <w:tblLook w:val="04A0" w:firstRow="1" w:lastRow="0" w:firstColumn="1" w:lastColumn="0" w:noHBand="0" w:noVBand="1"/>
      </w:tblPr>
      <w:tblGrid>
        <w:gridCol w:w="720"/>
        <w:gridCol w:w="1238"/>
        <w:gridCol w:w="1303"/>
        <w:gridCol w:w="5386"/>
        <w:gridCol w:w="1134"/>
        <w:gridCol w:w="992"/>
      </w:tblGrid>
      <w:tr w:rsidR="00CF2209" w:rsidRPr="00F80D90" w14:paraId="662FB0FB" w14:textId="77777777" w:rsidTr="00526E00">
        <w:trPr>
          <w:trHeight w:val="375"/>
          <w:jc w:val="center"/>
        </w:trPr>
        <w:tc>
          <w:tcPr>
            <w:tcW w:w="10773" w:type="dxa"/>
            <w:gridSpan w:val="6"/>
            <w:tcBorders>
              <w:top w:val="nil"/>
              <w:left w:val="nil"/>
              <w:bottom w:val="nil"/>
            </w:tcBorders>
            <w:shd w:val="clear" w:color="auto" w:fill="auto"/>
            <w:noWrap/>
            <w:vAlign w:val="bottom"/>
            <w:hideMark/>
          </w:tcPr>
          <w:p w14:paraId="7805337B" w14:textId="77777777" w:rsidR="00CF2209" w:rsidRPr="00F80D90" w:rsidRDefault="00CF2209" w:rsidP="00BA5848">
            <w:pPr>
              <w:pStyle w:val="Odstavecseseznamem"/>
              <w:numPr>
                <w:ilvl w:val="0"/>
                <w:numId w:val="33"/>
              </w:numPr>
              <w:rPr>
                <w:rFonts w:ascii="Arial" w:hAnsi="Arial" w:cs="Arial"/>
                <w:b/>
                <w:bCs/>
                <w:color w:val="000000"/>
                <w:sz w:val="18"/>
                <w:szCs w:val="18"/>
              </w:rPr>
            </w:pPr>
            <w:r w:rsidRPr="00F80D90">
              <w:rPr>
                <w:rFonts w:ascii="Arial" w:hAnsi="Arial" w:cs="Arial"/>
                <w:b/>
                <w:bCs/>
                <w:color w:val="000000"/>
                <w:sz w:val="18"/>
                <w:szCs w:val="18"/>
              </w:rPr>
              <w:t>Specifikace cen uvedených v ceníku:</w:t>
            </w:r>
          </w:p>
          <w:p w14:paraId="7A94F343" w14:textId="77777777" w:rsidR="00CF2209" w:rsidRPr="00F80D90" w:rsidRDefault="00CF2209" w:rsidP="00BA5848">
            <w:pPr>
              <w:pStyle w:val="Odstavecseseznamem"/>
              <w:numPr>
                <w:ilvl w:val="1"/>
                <w:numId w:val="33"/>
              </w:numPr>
              <w:rPr>
                <w:rFonts w:ascii="Arial" w:hAnsi="Arial" w:cs="Arial"/>
                <w:b/>
                <w:bCs/>
                <w:color w:val="000000"/>
                <w:sz w:val="18"/>
                <w:szCs w:val="18"/>
              </w:rPr>
            </w:pPr>
            <w:r w:rsidRPr="00F80D90">
              <w:rPr>
                <w:rFonts w:ascii="Arial" w:hAnsi="Arial" w:cs="Arial"/>
                <w:b/>
                <w:bCs/>
                <w:color w:val="000000"/>
                <w:sz w:val="18"/>
                <w:szCs w:val="18"/>
              </w:rPr>
              <w:t>„Podle vyhlášky č. 182/1988 Sb., ve znění vyhlášky č. 316/1990 Sb.“</w:t>
            </w:r>
          </w:p>
          <w:p w14:paraId="3F453BAA" w14:textId="77777777" w:rsidR="00CF2209" w:rsidRPr="00F80D90" w:rsidRDefault="00CF2209" w:rsidP="00BA5848">
            <w:pPr>
              <w:pStyle w:val="Odstavecseseznamem"/>
              <w:numPr>
                <w:ilvl w:val="1"/>
                <w:numId w:val="33"/>
              </w:numPr>
              <w:rPr>
                <w:rFonts w:ascii="Arial" w:hAnsi="Arial" w:cs="Arial"/>
                <w:b/>
                <w:bCs/>
                <w:color w:val="FF0000"/>
                <w:sz w:val="18"/>
                <w:szCs w:val="18"/>
              </w:rPr>
            </w:pPr>
            <w:r w:rsidRPr="00F80D90">
              <w:rPr>
                <w:rFonts w:ascii="Arial" w:hAnsi="Arial" w:cs="Arial"/>
                <w:b/>
                <w:bCs/>
                <w:color w:val="000000"/>
                <w:sz w:val="18"/>
                <w:szCs w:val="18"/>
              </w:rPr>
              <w:t>„Cena zjištěná“ definovaná zákonem č. 151/1997 Sb.</w:t>
            </w:r>
          </w:p>
          <w:p w14:paraId="5E0EB901" w14:textId="77777777" w:rsidR="00CF2209" w:rsidRPr="00F80D90" w:rsidRDefault="00CF2209" w:rsidP="00BA5848">
            <w:pPr>
              <w:pStyle w:val="Odstavecseseznamem"/>
              <w:numPr>
                <w:ilvl w:val="1"/>
                <w:numId w:val="33"/>
              </w:numPr>
              <w:rPr>
                <w:rFonts w:ascii="Arial" w:hAnsi="Arial" w:cs="Arial"/>
                <w:b/>
                <w:bCs/>
                <w:color w:val="000000"/>
                <w:sz w:val="18"/>
                <w:szCs w:val="18"/>
              </w:rPr>
            </w:pPr>
            <w:r w:rsidRPr="00F80D90">
              <w:rPr>
                <w:rFonts w:ascii="Arial" w:hAnsi="Arial" w:cs="Arial"/>
                <w:b/>
                <w:bCs/>
                <w:color w:val="000000"/>
                <w:sz w:val="18"/>
                <w:szCs w:val="18"/>
              </w:rPr>
              <w:t xml:space="preserve">„Obvyklá cena“ (tržní hodnota) definovaná zákonem č. 151/1997 Sb.  </w:t>
            </w:r>
          </w:p>
          <w:p w14:paraId="75DC49CE" w14:textId="77777777" w:rsidR="00CF2209" w:rsidRPr="00F80D90" w:rsidRDefault="00CF2209" w:rsidP="00BA5848">
            <w:pPr>
              <w:pStyle w:val="Odstavecseseznamem"/>
              <w:numPr>
                <w:ilvl w:val="1"/>
                <w:numId w:val="33"/>
              </w:numPr>
              <w:rPr>
                <w:rFonts w:ascii="Arial" w:hAnsi="Arial" w:cs="Arial"/>
                <w:b/>
                <w:bCs/>
                <w:color w:val="000000"/>
                <w:sz w:val="18"/>
                <w:szCs w:val="18"/>
              </w:rPr>
            </w:pPr>
            <w:r w:rsidRPr="00F80D90">
              <w:rPr>
                <w:rFonts w:ascii="Arial" w:hAnsi="Arial" w:cs="Arial"/>
                <w:b/>
                <w:bCs/>
                <w:color w:val="000000"/>
                <w:sz w:val="18"/>
                <w:szCs w:val="18"/>
              </w:rPr>
              <w:t xml:space="preserve">„Určení srovnatelného nájemného obvyklého v daném místě podle nařízení vlády č. 453/2013 Sb.“ </w:t>
            </w:r>
          </w:p>
          <w:p w14:paraId="1E7176B6" w14:textId="77777777" w:rsidR="00CF2209" w:rsidRPr="00F80D90" w:rsidRDefault="00CF2209" w:rsidP="00BA5848">
            <w:pPr>
              <w:pStyle w:val="Odstavecseseznamem"/>
              <w:numPr>
                <w:ilvl w:val="0"/>
                <w:numId w:val="33"/>
              </w:numPr>
              <w:rPr>
                <w:rFonts w:ascii="Arial" w:hAnsi="Arial" w:cs="Arial"/>
                <w:b/>
                <w:bCs/>
                <w:color w:val="000000"/>
                <w:sz w:val="18"/>
                <w:szCs w:val="18"/>
              </w:rPr>
            </w:pPr>
            <w:r w:rsidRPr="00F80D90">
              <w:rPr>
                <w:rFonts w:ascii="Arial" w:hAnsi="Arial" w:cs="Arial"/>
                <w:b/>
                <w:bCs/>
                <w:color w:val="000000"/>
                <w:sz w:val="18"/>
                <w:szCs w:val="18"/>
              </w:rPr>
              <w:t xml:space="preserve">Cena služby je konečná a zahrnuje veškeré náklady (výdaje) spojené se zpracováním znaleckého posudku. Veškerými náklady (výdaji) jsou náklady osobní (odměna), materiál, služby (například za údaje ČÚZK, opisy, fotokopie, tisk, aj.), cestovní výdaje, případná odměna a náklady (výdaje) konzultanta, přibraných pracovníků pro pomocné práce, poplatky, jiné náklady. </w:t>
            </w:r>
          </w:p>
          <w:p w14:paraId="20116E85" w14:textId="77777777" w:rsidR="00CF2209" w:rsidRPr="00F80D90" w:rsidRDefault="00CF2209" w:rsidP="00BA5848">
            <w:pPr>
              <w:pStyle w:val="Odstavecseseznamem"/>
              <w:widowControl w:val="0"/>
              <w:numPr>
                <w:ilvl w:val="0"/>
                <w:numId w:val="34"/>
              </w:numPr>
              <w:autoSpaceDE w:val="0"/>
              <w:autoSpaceDN w:val="0"/>
              <w:adjustRightInd w:val="0"/>
              <w:jc w:val="both"/>
              <w:rPr>
                <w:rFonts w:ascii="Arial" w:hAnsi="Arial" w:cs="Arial"/>
                <w:b/>
                <w:bCs/>
                <w:sz w:val="18"/>
                <w:szCs w:val="18"/>
              </w:rPr>
            </w:pPr>
            <w:r w:rsidRPr="00F80D90">
              <w:rPr>
                <w:rFonts w:ascii="Arial" w:hAnsi="Arial" w:cs="Arial"/>
                <w:b/>
                <w:bCs/>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6B7DD32B" w14:textId="77777777" w:rsidR="00CF2209" w:rsidRPr="00F80D90" w:rsidRDefault="00CF2209" w:rsidP="00BA5848">
            <w:pPr>
              <w:pStyle w:val="Odstavecseseznamem"/>
              <w:numPr>
                <w:ilvl w:val="0"/>
                <w:numId w:val="33"/>
              </w:numPr>
              <w:jc w:val="both"/>
              <w:rPr>
                <w:rFonts w:ascii="Arial" w:hAnsi="Arial" w:cs="Arial"/>
                <w:b/>
                <w:bCs/>
                <w:sz w:val="18"/>
                <w:szCs w:val="18"/>
              </w:rPr>
            </w:pPr>
            <w:r w:rsidRPr="00F80D90">
              <w:rPr>
                <w:rFonts w:ascii="Arial" w:hAnsi="Arial" w:cs="Arial"/>
                <w:b/>
                <w:bCs/>
                <w:sz w:val="18"/>
                <w:szCs w:val="18"/>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0AD0B132" w14:textId="77777777" w:rsidR="00CF2209" w:rsidRPr="00F80D90" w:rsidRDefault="00CF2209" w:rsidP="00BA5848">
            <w:pPr>
              <w:pStyle w:val="Odstavecseseznamem"/>
              <w:numPr>
                <w:ilvl w:val="0"/>
                <w:numId w:val="33"/>
              </w:numPr>
              <w:jc w:val="both"/>
              <w:rPr>
                <w:rFonts w:ascii="Arial" w:hAnsi="Arial" w:cs="Arial"/>
                <w:b/>
                <w:bCs/>
                <w:sz w:val="18"/>
                <w:szCs w:val="18"/>
              </w:rPr>
            </w:pPr>
            <w:r w:rsidRPr="00F80D90">
              <w:rPr>
                <w:rFonts w:ascii="Arial" w:hAnsi="Arial" w:cs="Arial"/>
                <w:b/>
                <w:bCs/>
                <w:sz w:val="18"/>
                <w:szCs w:val="18"/>
              </w:rPr>
              <w:t>U položky Aktualizace znaleckého posudku (po vypršení platnosti původního ZP) se předpokládá, že cena aktualizace bude nižší než cena původního ZP. Zhotovitel uvede do ceníku za kolik procent původního znalečného aktualizaci ZP provede.</w:t>
            </w:r>
          </w:p>
          <w:p w14:paraId="1303ABD4" w14:textId="77777777" w:rsidR="00CF2209" w:rsidRPr="00F80D90" w:rsidRDefault="00CF2209" w:rsidP="00BA5848">
            <w:pPr>
              <w:pStyle w:val="Odstavecseseznamem"/>
              <w:numPr>
                <w:ilvl w:val="0"/>
                <w:numId w:val="33"/>
              </w:numPr>
              <w:jc w:val="both"/>
              <w:rPr>
                <w:rFonts w:ascii="Arial" w:hAnsi="Arial" w:cs="Arial"/>
                <w:b/>
                <w:bCs/>
                <w:sz w:val="18"/>
                <w:szCs w:val="18"/>
              </w:rPr>
            </w:pPr>
            <w:r w:rsidRPr="00F80D90">
              <w:rPr>
                <w:rFonts w:ascii="Arial" w:hAnsi="Arial" w:cs="Arial"/>
                <w:b/>
                <w:bCs/>
                <w:sz w:val="18"/>
                <w:szCs w:val="18"/>
              </w:rPr>
              <w:t>Součástí služby ocenění stavby je i ocenění pozemku, na němž se stavba nachází (ke znalečnému za stavbu se již nepřičítá znalečné za pozemek).</w:t>
            </w:r>
          </w:p>
          <w:p w14:paraId="4B8E0D14" w14:textId="77777777" w:rsidR="00CF2209" w:rsidRPr="00F80D90" w:rsidRDefault="00CF2209" w:rsidP="00BA5848">
            <w:pPr>
              <w:pStyle w:val="Odstavecseseznamem"/>
              <w:numPr>
                <w:ilvl w:val="0"/>
                <w:numId w:val="33"/>
              </w:numPr>
              <w:jc w:val="both"/>
              <w:rPr>
                <w:rFonts w:ascii="Arial" w:hAnsi="Arial" w:cs="Arial"/>
                <w:b/>
                <w:bCs/>
                <w:sz w:val="18"/>
                <w:szCs w:val="18"/>
              </w:rPr>
            </w:pPr>
            <w:r w:rsidRPr="00F80D90">
              <w:rPr>
                <w:rFonts w:ascii="Arial" w:hAnsi="Arial" w:cs="Arial"/>
                <w:b/>
                <w:bCs/>
                <w:sz w:val="18"/>
                <w:szCs w:val="18"/>
              </w:rPr>
              <w:t>V objednávce se určí cena pro fakturaci dle ceníkové položky.</w:t>
            </w:r>
          </w:p>
          <w:p w14:paraId="2FAE2188" w14:textId="77777777" w:rsidR="00CF2209" w:rsidRPr="00F80D90" w:rsidRDefault="00CF2209" w:rsidP="00BA5848">
            <w:pPr>
              <w:pStyle w:val="Odstavecseseznamem"/>
              <w:numPr>
                <w:ilvl w:val="0"/>
                <w:numId w:val="33"/>
              </w:numPr>
              <w:rPr>
                <w:rFonts w:ascii="Arial" w:hAnsi="Arial" w:cs="Arial"/>
                <w:b/>
                <w:bCs/>
                <w:sz w:val="18"/>
                <w:szCs w:val="18"/>
              </w:rPr>
            </w:pPr>
            <w:r w:rsidRPr="00F80D90">
              <w:rPr>
                <w:rFonts w:ascii="Arial" w:hAnsi="Arial" w:cs="Arial"/>
                <w:b/>
                <w:bCs/>
                <w:sz w:val="18"/>
                <w:szCs w:val="18"/>
              </w:rPr>
              <w:t>Při objednávce ZP s cenou za hodinu bude spotřeba času a celková cena znaleckého posudku závazně dohodnuta při akceptaci objednávky.</w:t>
            </w:r>
          </w:p>
          <w:p w14:paraId="49769B46" w14:textId="77777777" w:rsidR="00CF2209" w:rsidRPr="00F80D90" w:rsidRDefault="00CF2209" w:rsidP="00C86E87">
            <w:pPr>
              <w:rPr>
                <w:rFonts w:ascii="Arial" w:hAnsi="Arial" w:cs="Arial"/>
                <w:color w:val="000000"/>
                <w:sz w:val="18"/>
                <w:szCs w:val="18"/>
              </w:rPr>
            </w:pPr>
          </w:p>
        </w:tc>
      </w:tr>
      <w:tr w:rsidR="00AA27EF" w:rsidRPr="00F80D90" w14:paraId="02EB8E75" w14:textId="77777777" w:rsidTr="00F80D90">
        <w:trPr>
          <w:trHeight w:val="595"/>
          <w:jc w:val="center"/>
        </w:trPr>
        <w:tc>
          <w:tcPr>
            <w:tcW w:w="72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899C6C7" w14:textId="77777777" w:rsidR="00AA27EF" w:rsidRPr="00F80D90" w:rsidRDefault="00AA27EF" w:rsidP="00C86E87">
            <w:pPr>
              <w:rPr>
                <w:rFonts w:cs="Arial"/>
                <w:color w:val="000000"/>
                <w:sz w:val="18"/>
                <w:szCs w:val="18"/>
              </w:rPr>
            </w:pPr>
            <w:r w:rsidRPr="00F80D90">
              <w:rPr>
                <w:rFonts w:cs="Arial"/>
                <w:color w:val="000000"/>
                <w:sz w:val="18"/>
                <w:szCs w:val="18"/>
              </w:rPr>
              <w:t xml:space="preserve">    Položka</w:t>
            </w:r>
          </w:p>
          <w:p w14:paraId="7E6BA152" w14:textId="77777777" w:rsidR="00AA27EF" w:rsidRPr="00F80D90" w:rsidRDefault="00AA27EF" w:rsidP="00C86E87">
            <w:pPr>
              <w:jc w:val="center"/>
              <w:rPr>
                <w:rFonts w:cs="Arial"/>
                <w:color w:val="000000"/>
                <w:sz w:val="18"/>
                <w:szCs w:val="18"/>
              </w:rPr>
            </w:pPr>
            <w:r w:rsidRPr="00F80D90">
              <w:rPr>
                <w:rFonts w:cs="Arial"/>
                <w:color w:val="000000"/>
                <w:sz w:val="18"/>
                <w:szCs w:val="18"/>
              </w:rPr>
              <w:t>ceníku</w:t>
            </w:r>
          </w:p>
        </w:tc>
        <w:tc>
          <w:tcPr>
            <w:tcW w:w="1238" w:type="dxa"/>
            <w:tcBorders>
              <w:top w:val="single" w:sz="4" w:space="0" w:color="auto"/>
              <w:left w:val="nil"/>
              <w:bottom w:val="single" w:sz="4" w:space="0" w:color="auto"/>
              <w:right w:val="single" w:sz="4" w:space="0" w:color="auto"/>
            </w:tcBorders>
            <w:shd w:val="clear" w:color="000000" w:fill="EEECE1"/>
            <w:vAlign w:val="center"/>
            <w:hideMark/>
          </w:tcPr>
          <w:p w14:paraId="0218CF9D" w14:textId="77777777" w:rsidR="00AA27EF" w:rsidRPr="00F80D90" w:rsidRDefault="00AA27EF" w:rsidP="00C86E87">
            <w:pPr>
              <w:jc w:val="center"/>
              <w:rPr>
                <w:rFonts w:cs="Arial"/>
                <w:color w:val="000000"/>
                <w:sz w:val="18"/>
                <w:szCs w:val="18"/>
              </w:rPr>
            </w:pPr>
            <w:r w:rsidRPr="00F80D90">
              <w:rPr>
                <w:rFonts w:cs="Arial"/>
                <w:color w:val="000000"/>
                <w:sz w:val="18"/>
                <w:szCs w:val="18"/>
              </w:rPr>
              <w:t>Věc nemovitá</w:t>
            </w:r>
          </w:p>
        </w:tc>
        <w:tc>
          <w:tcPr>
            <w:tcW w:w="1303" w:type="dxa"/>
            <w:tcBorders>
              <w:top w:val="single" w:sz="4" w:space="0" w:color="auto"/>
              <w:left w:val="nil"/>
              <w:bottom w:val="single" w:sz="4" w:space="0" w:color="auto"/>
              <w:right w:val="single" w:sz="4" w:space="0" w:color="auto"/>
            </w:tcBorders>
            <w:shd w:val="clear" w:color="000000" w:fill="EEECE1"/>
            <w:vAlign w:val="center"/>
            <w:hideMark/>
          </w:tcPr>
          <w:p w14:paraId="0CE1613A" w14:textId="77777777" w:rsidR="00AA27EF" w:rsidRPr="00F80D90" w:rsidRDefault="00AA27EF" w:rsidP="00C86E87">
            <w:pPr>
              <w:jc w:val="center"/>
              <w:rPr>
                <w:rFonts w:cs="Arial"/>
                <w:color w:val="000000"/>
                <w:sz w:val="18"/>
                <w:szCs w:val="18"/>
              </w:rPr>
            </w:pPr>
            <w:r w:rsidRPr="00F80D90">
              <w:rPr>
                <w:rFonts w:cs="Arial"/>
                <w:color w:val="000000"/>
                <w:sz w:val="18"/>
                <w:szCs w:val="18"/>
              </w:rPr>
              <w:t>Typ ceny</w:t>
            </w:r>
          </w:p>
        </w:tc>
        <w:tc>
          <w:tcPr>
            <w:tcW w:w="6520"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D5BA179" w14:textId="77777777" w:rsidR="00AA27EF" w:rsidRPr="00F80D90" w:rsidRDefault="00AA27EF" w:rsidP="00C86E87">
            <w:pPr>
              <w:jc w:val="center"/>
              <w:rPr>
                <w:rFonts w:cs="Arial"/>
                <w:color w:val="000000"/>
                <w:sz w:val="18"/>
                <w:szCs w:val="18"/>
              </w:rPr>
            </w:pPr>
            <w:r w:rsidRPr="00F80D90">
              <w:rPr>
                <w:rFonts w:cs="Arial"/>
                <w:color w:val="000000"/>
                <w:sz w:val="18"/>
                <w:szCs w:val="18"/>
              </w:rPr>
              <w:t>Popis služby požadované ve znaleckém posudku</w:t>
            </w:r>
          </w:p>
        </w:tc>
        <w:tc>
          <w:tcPr>
            <w:tcW w:w="992"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F4E80A7" w14:textId="77777777" w:rsidR="00AA27EF" w:rsidRPr="00F80D90" w:rsidRDefault="00AA27EF" w:rsidP="00C86E87">
            <w:pPr>
              <w:jc w:val="center"/>
              <w:rPr>
                <w:rFonts w:cs="Arial"/>
                <w:color w:val="000000"/>
                <w:sz w:val="18"/>
                <w:szCs w:val="18"/>
              </w:rPr>
            </w:pPr>
            <w:r w:rsidRPr="00F80D90">
              <w:rPr>
                <w:rFonts w:cs="Arial"/>
                <w:color w:val="000000"/>
                <w:sz w:val="18"/>
                <w:szCs w:val="18"/>
              </w:rPr>
              <w:t>MJ                 měrná jednotka</w:t>
            </w:r>
          </w:p>
        </w:tc>
      </w:tr>
      <w:tr w:rsidR="00AA27EF" w:rsidRPr="00F80D90" w14:paraId="77D6644C" w14:textId="77777777" w:rsidTr="00F80D90">
        <w:trPr>
          <w:trHeight w:val="240"/>
          <w:jc w:val="center"/>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C4CB04" w14:textId="77777777" w:rsidR="00AA27EF" w:rsidRPr="00F80D90" w:rsidRDefault="00AA27EF" w:rsidP="00C86E87">
            <w:pPr>
              <w:jc w:val="center"/>
              <w:rPr>
                <w:rFonts w:cs="Arial"/>
                <w:color w:val="000000"/>
                <w:sz w:val="18"/>
                <w:szCs w:val="18"/>
              </w:rPr>
            </w:pPr>
            <w:r w:rsidRPr="00F80D90">
              <w:rPr>
                <w:rFonts w:cs="Arial"/>
                <w:color w:val="000000"/>
                <w:sz w:val="18"/>
                <w:szCs w:val="18"/>
              </w:rPr>
              <w:t>1</w:t>
            </w:r>
          </w:p>
        </w:tc>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AD1EE2" w14:textId="77777777" w:rsidR="00AA27EF" w:rsidRPr="00F80D90" w:rsidRDefault="00AA27EF" w:rsidP="00C86E87">
            <w:pPr>
              <w:jc w:val="center"/>
              <w:rPr>
                <w:rFonts w:cs="Arial"/>
                <w:color w:val="000000"/>
                <w:sz w:val="18"/>
                <w:szCs w:val="18"/>
              </w:rPr>
            </w:pPr>
            <w:r w:rsidRPr="00F80D90">
              <w:rPr>
                <w:rFonts w:cs="Arial"/>
                <w:color w:val="000000"/>
                <w:sz w:val="18"/>
                <w:szCs w:val="18"/>
              </w:rPr>
              <w:t>Pozemky</w:t>
            </w:r>
          </w:p>
        </w:tc>
        <w:tc>
          <w:tcPr>
            <w:tcW w:w="13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68C69" w14:textId="77777777" w:rsidR="00AA27EF" w:rsidRPr="00F80D90" w:rsidRDefault="00AA27EF" w:rsidP="00C86E87">
            <w:pPr>
              <w:jc w:val="center"/>
              <w:rPr>
                <w:rFonts w:cs="Arial"/>
                <w:color w:val="000000"/>
                <w:sz w:val="18"/>
                <w:szCs w:val="18"/>
              </w:rPr>
            </w:pPr>
            <w:r w:rsidRPr="00F80D90">
              <w:rPr>
                <w:rFonts w:cs="Arial"/>
                <w:color w:val="000000"/>
                <w:sz w:val="18"/>
                <w:szCs w:val="18"/>
              </w:rPr>
              <w:t xml:space="preserve"> „Podle vyhlášky č. 182/1988 Sb., ve znění vyhlášky č. 316/1990 Sb.“ </w:t>
            </w:r>
          </w:p>
        </w:tc>
        <w:tc>
          <w:tcPr>
            <w:tcW w:w="53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C5567D" w14:textId="77777777" w:rsidR="00AA27EF" w:rsidRPr="00F80D90" w:rsidRDefault="00AA27EF" w:rsidP="00C86E87">
            <w:pPr>
              <w:rPr>
                <w:rFonts w:cs="Arial"/>
                <w:color w:val="000000"/>
                <w:sz w:val="18"/>
                <w:szCs w:val="18"/>
              </w:rPr>
            </w:pPr>
            <w:r w:rsidRPr="00F80D90">
              <w:rPr>
                <w:rFonts w:cs="Arial"/>
                <w:color w:val="000000"/>
                <w:sz w:val="18"/>
                <w:szCs w:val="18"/>
              </w:rPr>
              <w:t xml:space="preserve">Oceňují se pozemky včetně všech součástí a příslušenství.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93B1AF" w14:textId="77777777" w:rsidR="00AA27EF" w:rsidRPr="00F80D90" w:rsidRDefault="00AA27EF" w:rsidP="00C86E87">
            <w:pPr>
              <w:jc w:val="center"/>
              <w:rPr>
                <w:rFonts w:cs="Arial"/>
                <w:color w:val="000000"/>
                <w:sz w:val="18"/>
                <w:szCs w:val="18"/>
              </w:rPr>
            </w:pPr>
            <w:r w:rsidRPr="00F80D90">
              <w:rPr>
                <w:rFonts w:cs="Arial"/>
                <w:color w:val="000000"/>
                <w:sz w:val="18"/>
                <w:szCs w:val="18"/>
              </w:rPr>
              <w:t>1 MJ</w:t>
            </w:r>
          </w:p>
        </w:tc>
        <w:tc>
          <w:tcPr>
            <w:tcW w:w="992" w:type="dxa"/>
            <w:tcBorders>
              <w:top w:val="nil"/>
              <w:left w:val="nil"/>
              <w:bottom w:val="single" w:sz="4" w:space="0" w:color="auto"/>
              <w:right w:val="single" w:sz="4" w:space="0" w:color="auto"/>
            </w:tcBorders>
            <w:shd w:val="clear" w:color="auto" w:fill="auto"/>
            <w:noWrap/>
            <w:vAlign w:val="center"/>
            <w:hideMark/>
          </w:tcPr>
          <w:p w14:paraId="5B1449DC"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033E0DAD" w14:textId="77777777" w:rsidTr="00F80D90">
        <w:trPr>
          <w:trHeight w:val="272"/>
          <w:jc w:val="center"/>
        </w:trPr>
        <w:tc>
          <w:tcPr>
            <w:tcW w:w="720" w:type="dxa"/>
            <w:vMerge/>
            <w:tcBorders>
              <w:top w:val="nil"/>
              <w:left w:val="single" w:sz="4" w:space="0" w:color="auto"/>
              <w:bottom w:val="single" w:sz="4" w:space="0" w:color="000000"/>
              <w:right w:val="single" w:sz="4" w:space="0" w:color="auto"/>
            </w:tcBorders>
            <w:vAlign w:val="center"/>
            <w:hideMark/>
          </w:tcPr>
          <w:p w14:paraId="76D2A41A" w14:textId="77777777" w:rsidR="00AA27EF" w:rsidRPr="00F80D90" w:rsidRDefault="00AA27EF" w:rsidP="00C86E87">
            <w:pPr>
              <w:rPr>
                <w:rFonts w:cs="Arial"/>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09EE7A40" w14:textId="77777777" w:rsidR="00AA27EF" w:rsidRPr="00F80D90" w:rsidRDefault="00AA27EF" w:rsidP="00C86E87">
            <w:pPr>
              <w:rPr>
                <w:rFonts w:cs="Arial"/>
                <w:color w:val="000000"/>
                <w:sz w:val="18"/>
                <w:szCs w:val="18"/>
              </w:rPr>
            </w:pPr>
          </w:p>
        </w:tc>
        <w:tc>
          <w:tcPr>
            <w:tcW w:w="1303" w:type="dxa"/>
            <w:vMerge/>
            <w:tcBorders>
              <w:top w:val="nil"/>
              <w:left w:val="single" w:sz="4" w:space="0" w:color="auto"/>
              <w:bottom w:val="single" w:sz="4" w:space="0" w:color="000000"/>
              <w:right w:val="single" w:sz="4" w:space="0" w:color="auto"/>
            </w:tcBorders>
            <w:vAlign w:val="center"/>
            <w:hideMark/>
          </w:tcPr>
          <w:p w14:paraId="1CD4A605" w14:textId="77777777" w:rsidR="00AA27EF" w:rsidRPr="00F80D90" w:rsidRDefault="00AA27EF" w:rsidP="00C86E87">
            <w:pPr>
              <w:rPr>
                <w:rFonts w:cs="Arial"/>
                <w:color w:val="000000"/>
                <w:sz w:val="18"/>
                <w:szCs w:val="18"/>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24F1CD35"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B5A375A" w14:textId="77777777" w:rsidR="00AA27EF" w:rsidRPr="00F80D90" w:rsidRDefault="00AA27EF" w:rsidP="00C86E87">
            <w:pPr>
              <w:jc w:val="center"/>
              <w:rPr>
                <w:rFonts w:cs="Arial"/>
                <w:color w:val="000000"/>
                <w:sz w:val="18"/>
                <w:szCs w:val="18"/>
              </w:rPr>
            </w:pPr>
            <w:r w:rsidRPr="00F80D90">
              <w:rPr>
                <w:rFonts w:cs="Arial"/>
                <w:color w:val="000000"/>
                <w:sz w:val="18"/>
                <w:szCs w:val="18"/>
              </w:rPr>
              <w:t>2-3 MJ</w:t>
            </w:r>
          </w:p>
        </w:tc>
        <w:tc>
          <w:tcPr>
            <w:tcW w:w="992" w:type="dxa"/>
            <w:tcBorders>
              <w:top w:val="nil"/>
              <w:left w:val="nil"/>
              <w:bottom w:val="single" w:sz="4" w:space="0" w:color="auto"/>
              <w:right w:val="single" w:sz="4" w:space="0" w:color="auto"/>
            </w:tcBorders>
            <w:shd w:val="clear" w:color="auto" w:fill="auto"/>
            <w:noWrap/>
            <w:vAlign w:val="center"/>
            <w:hideMark/>
          </w:tcPr>
          <w:p w14:paraId="7F0A745F"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3ADF94F6" w14:textId="77777777" w:rsidTr="00F80D90">
        <w:trPr>
          <w:trHeight w:val="275"/>
          <w:jc w:val="center"/>
        </w:trPr>
        <w:tc>
          <w:tcPr>
            <w:tcW w:w="720" w:type="dxa"/>
            <w:vMerge/>
            <w:tcBorders>
              <w:top w:val="nil"/>
              <w:left w:val="single" w:sz="4" w:space="0" w:color="auto"/>
              <w:bottom w:val="single" w:sz="4" w:space="0" w:color="000000"/>
              <w:right w:val="single" w:sz="4" w:space="0" w:color="auto"/>
            </w:tcBorders>
            <w:vAlign w:val="center"/>
            <w:hideMark/>
          </w:tcPr>
          <w:p w14:paraId="7E9F696E" w14:textId="77777777" w:rsidR="00AA27EF" w:rsidRPr="00F80D90" w:rsidRDefault="00AA27EF" w:rsidP="00C86E87">
            <w:pPr>
              <w:rPr>
                <w:rFonts w:cs="Arial"/>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449C9B06" w14:textId="77777777" w:rsidR="00AA27EF" w:rsidRPr="00F80D90" w:rsidRDefault="00AA27EF" w:rsidP="00C86E87">
            <w:pPr>
              <w:rPr>
                <w:rFonts w:cs="Arial"/>
                <w:color w:val="000000"/>
                <w:sz w:val="18"/>
                <w:szCs w:val="18"/>
              </w:rPr>
            </w:pPr>
          </w:p>
        </w:tc>
        <w:tc>
          <w:tcPr>
            <w:tcW w:w="1303" w:type="dxa"/>
            <w:vMerge/>
            <w:tcBorders>
              <w:top w:val="nil"/>
              <w:left w:val="single" w:sz="4" w:space="0" w:color="auto"/>
              <w:bottom w:val="single" w:sz="4" w:space="0" w:color="000000"/>
              <w:right w:val="single" w:sz="4" w:space="0" w:color="auto"/>
            </w:tcBorders>
            <w:vAlign w:val="center"/>
            <w:hideMark/>
          </w:tcPr>
          <w:p w14:paraId="46F3FB8A" w14:textId="77777777" w:rsidR="00AA27EF" w:rsidRPr="00F80D90" w:rsidRDefault="00AA27EF" w:rsidP="00C86E87">
            <w:pPr>
              <w:rPr>
                <w:rFonts w:cs="Arial"/>
                <w:color w:val="000000"/>
                <w:sz w:val="18"/>
                <w:szCs w:val="18"/>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1905A61E"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8C27D3B" w14:textId="77777777" w:rsidR="00AA27EF" w:rsidRPr="00F80D90" w:rsidRDefault="00AA27EF" w:rsidP="00C86E87">
            <w:pPr>
              <w:jc w:val="center"/>
              <w:rPr>
                <w:rFonts w:cs="Arial"/>
                <w:color w:val="000000"/>
                <w:sz w:val="18"/>
                <w:szCs w:val="18"/>
              </w:rPr>
            </w:pPr>
            <w:r w:rsidRPr="00F80D90">
              <w:rPr>
                <w:rFonts w:cs="Arial"/>
                <w:color w:val="000000"/>
                <w:sz w:val="18"/>
                <w:szCs w:val="18"/>
              </w:rPr>
              <w:t>4--5 MJ</w:t>
            </w:r>
          </w:p>
        </w:tc>
        <w:tc>
          <w:tcPr>
            <w:tcW w:w="992" w:type="dxa"/>
            <w:tcBorders>
              <w:top w:val="nil"/>
              <w:left w:val="nil"/>
              <w:bottom w:val="single" w:sz="4" w:space="0" w:color="auto"/>
              <w:right w:val="single" w:sz="4" w:space="0" w:color="auto"/>
            </w:tcBorders>
            <w:shd w:val="clear" w:color="auto" w:fill="auto"/>
            <w:noWrap/>
            <w:vAlign w:val="center"/>
            <w:hideMark/>
          </w:tcPr>
          <w:p w14:paraId="284AF9FB"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517EA9E6" w14:textId="77777777" w:rsidTr="00F80D90">
        <w:trPr>
          <w:trHeight w:val="279"/>
          <w:jc w:val="center"/>
        </w:trPr>
        <w:tc>
          <w:tcPr>
            <w:tcW w:w="720" w:type="dxa"/>
            <w:vMerge/>
            <w:tcBorders>
              <w:top w:val="nil"/>
              <w:left w:val="single" w:sz="4" w:space="0" w:color="auto"/>
              <w:bottom w:val="single" w:sz="4" w:space="0" w:color="000000"/>
              <w:right w:val="single" w:sz="4" w:space="0" w:color="auto"/>
            </w:tcBorders>
            <w:vAlign w:val="center"/>
            <w:hideMark/>
          </w:tcPr>
          <w:p w14:paraId="2E626794" w14:textId="77777777" w:rsidR="00AA27EF" w:rsidRPr="00F80D90" w:rsidRDefault="00AA27EF" w:rsidP="00C86E87">
            <w:pPr>
              <w:rPr>
                <w:rFonts w:cs="Arial"/>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102C53D0" w14:textId="77777777" w:rsidR="00AA27EF" w:rsidRPr="00F80D90" w:rsidRDefault="00AA27EF" w:rsidP="00C86E87">
            <w:pPr>
              <w:rPr>
                <w:rFonts w:cs="Arial"/>
                <w:color w:val="000000"/>
                <w:sz w:val="18"/>
                <w:szCs w:val="18"/>
              </w:rPr>
            </w:pPr>
          </w:p>
        </w:tc>
        <w:tc>
          <w:tcPr>
            <w:tcW w:w="1303" w:type="dxa"/>
            <w:vMerge/>
            <w:tcBorders>
              <w:top w:val="nil"/>
              <w:left w:val="single" w:sz="4" w:space="0" w:color="auto"/>
              <w:bottom w:val="single" w:sz="4" w:space="0" w:color="000000"/>
              <w:right w:val="single" w:sz="4" w:space="0" w:color="auto"/>
            </w:tcBorders>
            <w:vAlign w:val="center"/>
            <w:hideMark/>
          </w:tcPr>
          <w:p w14:paraId="0F980B23" w14:textId="77777777" w:rsidR="00AA27EF" w:rsidRPr="00F80D90" w:rsidRDefault="00AA27EF" w:rsidP="00C86E87">
            <w:pPr>
              <w:rPr>
                <w:rFonts w:cs="Arial"/>
                <w:color w:val="000000"/>
                <w:sz w:val="18"/>
                <w:szCs w:val="18"/>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56EFF682"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ED0CD4A" w14:textId="77777777" w:rsidR="00AA27EF" w:rsidRPr="00F80D90" w:rsidRDefault="00AA27EF" w:rsidP="00C86E87">
            <w:pPr>
              <w:jc w:val="center"/>
              <w:rPr>
                <w:rFonts w:cs="Arial"/>
                <w:color w:val="000000"/>
                <w:sz w:val="18"/>
                <w:szCs w:val="18"/>
              </w:rPr>
            </w:pPr>
            <w:r w:rsidRPr="00F80D90">
              <w:rPr>
                <w:rFonts w:cs="Arial"/>
                <w:color w:val="000000"/>
                <w:sz w:val="18"/>
                <w:szCs w:val="18"/>
              </w:rPr>
              <w:t>6 a více MJ</w:t>
            </w:r>
          </w:p>
        </w:tc>
        <w:tc>
          <w:tcPr>
            <w:tcW w:w="992" w:type="dxa"/>
            <w:tcBorders>
              <w:top w:val="nil"/>
              <w:left w:val="nil"/>
              <w:bottom w:val="single" w:sz="4" w:space="0" w:color="auto"/>
              <w:right w:val="single" w:sz="4" w:space="0" w:color="auto"/>
            </w:tcBorders>
            <w:shd w:val="clear" w:color="auto" w:fill="auto"/>
            <w:noWrap/>
            <w:vAlign w:val="center"/>
            <w:hideMark/>
          </w:tcPr>
          <w:p w14:paraId="3B607796"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2DA7DF79" w14:textId="77777777" w:rsidTr="00F80D90">
        <w:trPr>
          <w:trHeight w:val="283"/>
          <w:jc w:val="center"/>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48C9E1" w14:textId="77777777" w:rsidR="00AA27EF" w:rsidRPr="00F80D90" w:rsidRDefault="00AA27EF" w:rsidP="00C86E87">
            <w:pPr>
              <w:jc w:val="center"/>
              <w:rPr>
                <w:rFonts w:cs="Arial"/>
                <w:color w:val="000000"/>
                <w:sz w:val="18"/>
                <w:szCs w:val="18"/>
              </w:rPr>
            </w:pPr>
            <w:r w:rsidRPr="00F80D90">
              <w:rPr>
                <w:rFonts w:cs="Arial"/>
                <w:color w:val="000000"/>
                <w:sz w:val="18"/>
                <w:szCs w:val="18"/>
              </w:rPr>
              <w:t>2</w:t>
            </w:r>
          </w:p>
        </w:tc>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7570BE" w14:textId="77777777" w:rsidR="00AA27EF" w:rsidRPr="00F80D90" w:rsidRDefault="00AA27EF" w:rsidP="00C86E87">
            <w:pPr>
              <w:jc w:val="center"/>
              <w:rPr>
                <w:rFonts w:cs="Arial"/>
                <w:color w:val="000000"/>
                <w:sz w:val="18"/>
                <w:szCs w:val="18"/>
              </w:rPr>
            </w:pPr>
            <w:r w:rsidRPr="00F80D90">
              <w:rPr>
                <w:rFonts w:cs="Arial"/>
                <w:color w:val="000000"/>
                <w:sz w:val="18"/>
                <w:szCs w:val="18"/>
              </w:rPr>
              <w:t>Pozemky</w:t>
            </w:r>
          </w:p>
        </w:tc>
        <w:tc>
          <w:tcPr>
            <w:tcW w:w="13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72DEC0" w14:textId="77777777" w:rsidR="00AA27EF" w:rsidRPr="00F80D90" w:rsidRDefault="00AA27EF" w:rsidP="00C86E87">
            <w:pPr>
              <w:jc w:val="center"/>
              <w:rPr>
                <w:rFonts w:cs="Arial"/>
                <w:color w:val="000000"/>
                <w:sz w:val="18"/>
                <w:szCs w:val="18"/>
              </w:rPr>
            </w:pPr>
            <w:r w:rsidRPr="00F80D90">
              <w:rPr>
                <w:rFonts w:cs="Arial"/>
                <w:color w:val="000000"/>
                <w:sz w:val="18"/>
                <w:szCs w:val="18"/>
              </w:rPr>
              <w:t>„Zjištěná“</w:t>
            </w:r>
          </w:p>
          <w:p w14:paraId="1FD83F4C" w14:textId="77777777" w:rsidR="00AA27EF" w:rsidRPr="00F80D90" w:rsidRDefault="00AA27EF" w:rsidP="00C86E87">
            <w:pPr>
              <w:jc w:val="center"/>
              <w:rPr>
                <w:rFonts w:cs="Arial"/>
                <w:color w:val="000000"/>
                <w:sz w:val="18"/>
                <w:szCs w:val="18"/>
              </w:rPr>
            </w:pPr>
          </w:p>
        </w:tc>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14:paraId="46010E64" w14:textId="77777777" w:rsidR="00AA27EF" w:rsidRPr="00F80D90" w:rsidRDefault="00AA27EF" w:rsidP="00C86E87">
            <w:pPr>
              <w:rPr>
                <w:rFonts w:cs="Arial"/>
                <w:color w:val="000000"/>
                <w:sz w:val="18"/>
                <w:szCs w:val="18"/>
              </w:rPr>
            </w:pPr>
            <w:r w:rsidRPr="00F80D90">
              <w:rPr>
                <w:rFonts w:cs="Arial"/>
                <w:color w:val="000000"/>
                <w:sz w:val="18"/>
                <w:szCs w:val="18"/>
              </w:rPr>
              <w:t>Oceňují se pozemky včetně všech součástí a příslušenství.</w:t>
            </w:r>
          </w:p>
          <w:p w14:paraId="3191EC9E"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62F3E84" w14:textId="77777777" w:rsidR="00AA27EF" w:rsidRPr="00F80D90" w:rsidRDefault="00AA27EF" w:rsidP="00C86E87">
            <w:pPr>
              <w:jc w:val="center"/>
              <w:rPr>
                <w:rFonts w:cs="Arial"/>
                <w:color w:val="000000"/>
                <w:sz w:val="18"/>
                <w:szCs w:val="18"/>
              </w:rPr>
            </w:pPr>
            <w:r w:rsidRPr="00F80D90">
              <w:rPr>
                <w:rFonts w:cs="Arial"/>
                <w:color w:val="000000"/>
                <w:sz w:val="18"/>
                <w:szCs w:val="18"/>
              </w:rPr>
              <w:t>1 MJ</w:t>
            </w:r>
          </w:p>
        </w:tc>
        <w:tc>
          <w:tcPr>
            <w:tcW w:w="992" w:type="dxa"/>
            <w:tcBorders>
              <w:top w:val="nil"/>
              <w:left w:val="nil"/>
              <w:bottom w:val="single" w:sz="4" w:space="0" w:color="auto"/>
              <w:right w:val="single" w:sz="4" w:space="0" w:color="auto"/>
            </w:tcBorders>
            <w:shd w:val="clear" w:color="auto" w:fill="auto"/>
            <w:noWrap/>
            <w:vAlign w:val="center"/>
            <w:hideMark/>
          </w:tcPr>
          <w:p w14:paraId="1D7E34FB"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2E57AA84" w14:textId="77777777" w:rsidTr="00F80D90">
        <w:trPr>
          <w:trHeight w:val="273"/>
          <w:jc w:val="center"/>
        </w:trPr>
        <w:tc>
          <w:tcPr>
            <w:tcW w:w="720" w:type="dxa"/>
            <w:vMerge/>
            <w:tcBorders>
              <w:top w:val="nil"/>
              <w:left w:val="single" w:sz="4" w:space="0" w:color="auto"/>
              <w:bottom w:val="single" w:sz="4" w:space="0" w:color="000000"/>
              <w:right w:val="single" w:sz="4" w:space="0" w:color="auto"/>
            </w:tcBorders>
            <w:vAlign w:val="center"/>
            <w:hideMark/>
          </w:tcPr>
          <w:p w14:paraId="1C34F668" w14:textId="77777777" w:rsidR="00AA27EF" w:rsidRPr="00F80D90" w:rsidRDefault="00AA27EF" w:rsidP="00C86E87">
            <w:pPr>
              <w:rPr>
                <w:rFonts w:cs="Arial"/>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36DDB844" w14:textId="77777777" w:rsidR="00AA27EF" w:rsidRPr="00F80D90" w:rsidRDefault="00AA27EF" w:rsidP="00C86E87">
            <w:pPr>
              <w:rPr>
                <w:rFonts w:cs="Arial"/>
                <w:color w:val="000000"/>
                <w:sz w:val="18"/>
                <w:szCs w:val="18"/>
              </w:rPr>
            </w:pPr>
          </w:p>
        </w:tc>
        <w:tc>
          <w:tcPr>
            <w:tcW w:w="1303" w:type="dxa"/>
            <w:vMerge/>
            <w:tcBorders>
              <w:top w:val="nil"/>
              <w:left w:val="single" w:sz="4" w:space="0" w:color="auto"/>
              <w:bottom w:val="single" w:sz="4" w:space="0" w:color="000000"/>
              <w:right w:val="single" w:sz="4" w:space="0" w:color="auto"/>
            </w:tcBorders>
            <w:vAlign w:val="center"/>
            <w:hideMark/>
          </w:tcPr>
          <w:p w14:paraId="72F2E34A" w14:textId="77777777" w:rsidR="00AA27EF" w:rsidRPr="00F80D90" w:rsidRDefault="00AA27EF" w:rsidP="00C86E87">
            <w:pPr>
              <w:rPr>
                <w:rFonts w:cs="Arial"/>
                <w:color w:val="000000"/>
                <w:sz w:val="18"/>
                <w:szCs w:val="18"/>
              </w:rPr>
            </w:pPr>
          </w:p>
        </w:tc>
        <w:tc>
          <w:tcPr>
            <w:tcW w:w="5386" w:type="dxa"/>
            <w:vMerge/>
            <w:tcBorders>
              <w:top w:val="nil"/>
              <w:left w:val="single" w:sz="4" w:space="0" w:color="auto"/>
              <w:bottom w:val="single" w:sz="4" w:space="0" w:color="000000"/>
              <w:right w:val="single" w:sz="4" w:space="0" w:color="auto"/>
            </w:tcBorders>
            <w:vAlign w:val="center"/>
            <w:hideMark/>
          </w:tcPr>
          <w:p w14:paraId="6B067EDF"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33E2DEA" w14:textId="77777777" w:rsidR="00AA27EF" w:rsidRPr="00F80D90" w:rsidRDefault="00AA27EF" w:rsidP="00C86E87">
            <w:pPr>
              <w:jc w:val="center"/>
              <w:rPr>
                <w:rFonts w:cs="Arial"/>
                <w:color w:val="000000"/>
                <w:sz w:val="18"/>
                <w:szCs w:val="18"/>
              </w:rPr>
            </w:pPr>
            <w:r w:rsidRPr="00F80D90">
              <w:rPr>
                <w:rFonts w:cs="Arial"/>
                <w:color w:val="000000"/>
                <w:sz w:val="18"/>
                <w:szCs w:val="18"/>
              </w:rPr>
              <w:t>2-3 MJ</w:t>
            </w:r>
          </w:p>
        </w:tc>
        <w:tc>
          <w:tcPr>
            <w:tcW w:w="992" w:type="dxa"/>
            <w:tcBorders>
              <w:top w:val="nil"/>
              <w:left w:val="nil"/>
              <w:bottom w:val="single" w:sz="4" w:space="0" w:color="auto"/>
              <w:right w:val="single" w:sz="4" w:space="0" w:color="auto"/>
            </w:tcBorders>
            <w:shd w:val="clear" w:color="auto" w:fill="auto"/>
            <w:noWrap/>
            <w:vAlign w:val="center"/>
            <w:hideMark/>
          </w:tcPr>
          <w:p w14:paraId="3374626B"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17B4BD42" w14:textId="77777777" w:rsidTr="00F80D90">
        <w:trPr>
          <w:trHeight w:val="263"/>
          <w:jc w:val="center"/>
        </w:trPr>
        <w:tc>
          <w:tcPr>
            <w:tcW w:w="720" w:type="dxa"/>
            <w:vMerge/>
            <w:tcBorders>
              <w:top w:val="nil"/>
              <w:left w:val="single" w:sz="4" w:space="0" w:color="auto"/>
              <w:bottom w:val="single" w:sz="4" w:space="0" w:color="000000"/>
              <w:right w:val="single" w:sz="4" w:space="0" w:color="auto"/>
            </w:tcBorders>
            <w:vAlign w:val="center"/>
            <w:hideMark/>
          </w:tcPr>
          <w:p w14:paraId="74355374" w14:textId="77777777" w:rsidR="00AA27EF" w:rsidRPr="00F80D90" w:rsidRDefault="00AA27EF" w:rsidP="00C86E87">
            <w:pPr>
              <w:rPr>
                <w:rFonts w:cs="Arial"/>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3CCF909D" w14:textId="77777777" w:rsidR="00AA27EF" w:rsidRPr="00F80D90" w:rsidRDefault="00AA27EF" w:rsidP="00C86E87">
            <w:pPr>
              <w:rPr>
                <w:rFonts w:cs="Arial"/>
                <w:color w:val="000000"/>
                <w:sz w:val="18"/>
                <w:szCs w:val="18"/>
              </w:rPr>
            </w:pPr>
          </w:p>
        </w:tc>
        <w:tc>
          <w:tcPr>
            <w:tcW w:w="1303" w:type="dxa"/>
            <w:vMerge/>
            <w:tcBorders>
              <w:top w:val="nil"/>
              <w:left w:val="single" w:sz="4" w:space="0" w:color="auto"/>
              <w:bottom w:val="single" w:sz="4" w:space="0" w:color="000000"/>
              <w:right w:val="single" w:sz="4" w:space="0" w:color="auto"/>
            </w:tcBorders>
            <w:vAlign w:val="center"/>
            <w:hideMark/>
          </w:tcPr>
          <w:p w14:paraId="01EB9A1A" w14:textId="77777777" w:rsidR="00AA27EF" w:rsidRPr="00F80D90" w:rsidRDefault="00AA27EF" w:rsidP="00C86E87">
            <w:pPr>
              <w:rPr>
                <w:rFonts w:cs="Arial"/>
                <w:color w:val="000000"/>
                <w:sz w:val="18"/>
                <w:szCs w:val="18"/>
              </w:rPr>
            </w:pPr>
          </w:p>
        </w:tc>
        <w:tc>
          <w:tcPr>
            <w:tcW w:w="5386" w:type="dxa"/>
            <w:vMerge/>
            <w:tcBorders>
              <w:top w:val="nil"/>
              <w:left w:val="single" w:sz="4" w:space="0" w:color="auto"/>
              <w:bottom w:val="single" w:sz="4" w:space="0" w:color="000000"/>
              <w:right w:val="single" w:sz="4" w:space="0" w:color="auto"/>
            </w:tcBorders>
            <w:vAlign w:val="center"/>
            <w:hideMark/>
          </w:tcPr>
          <w:p w14:paraId="46837A5D"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CFA0DFD" w14:textId="77777777" w:rsidR="00AA27EF" w:rsidRPr="00F80D90" w:rsidRDefault="00AA27EF" w:rsidP="00C86E87">
            <w:pPr>
              <w:jc w:val="center"/>
              <w:rPr>
                <w:rFonts w:cs="Arial"/>
                <w:color w:val="000000"/>
                <w:sz w:val="18"/>
                <w:szCs w:val="18"/>
              </w:rPr>
            </w:pPr>
            <w:r w:rsidRPr="00F80D90">
              <w:rPr>
                <w:rFonts w:cs="Arial"/>
                <w:color w:val="000000"/>
                <w:sz w:val="18"/>
                <w:szCs w:val="18"/>
              </w:rPr>
              <w:t>4--5 MJ</w:t>
            </w:r>
          </w:p>
        </w:tc>
        <w:tc>
          <w:tcPr>
            <w:tcW w:w="992" w:type="dxa"/>
            <w:tcBorders>
              <w:top w:val="nil"/>
              <w:left w:val="nil"/>
              <w:bottom w:val="single" w:sz="4" w:space="0" w:color="auto"/>
              <w:right w:val="single" w:sz="4" w:space="0" w:color="auto"/>
            </w:tcBorders>
            <w:shd w:val="clear" w:color="auto" w:fill="auto"/>
            <w:noWrap/>
            <w:vAlign w:val="center"/>
            <w:hideMark/>
          </w:tcPr>
          <w:p w14:paraId="5FF78956"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6EB8DACA" w14:textId="77777777" w:rsidTr="00F80D90">
        <w:trPr>
          <w:trHeight w:val="281"/>
          <w:jc w:val="center"/>
        </w:trPr>
        <w:tc>
          <w:tcPr>
            <w:tcW w:w="720" w:type="dxa"/>
            <w:vMerge/>
            <w:tcBorders>
              <w:top w:val="nil"/>
              <w:left w:val="single" w:sz="4" w:space="0" w:color="auto"/>
              <w:bottom w:val="single" w:sz="4" w:space="0" w:color="000000"/>
              <w:right w:val="single" w:sz="4" w:space="0" w:color="auto"/>
            </w:tcBorders>
            <w:vAlign w:val="center"/>
            <w:hideMark/>
          </w:tcPr>
          <w:p w14:paraId="0BCD4D6B" w14:textId="77777777" w:rsidR="00AA27EF" w:rsidRPr="00F80D90" w:rsidRDefault="00AA27EF" w:rsidP="00C86E87">
            <w:pPr>
              <w:rPr>
                <w:rFonts w:cs="Arial"/>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5E1FBD70" w14:textId="77777777" w:rsidR="00AA27EF" w:rsidRPr="00F80D90" w:rsidRDefault="00AA27EF" w:rsidP="00C86E87">
            <w:pPr>
              <w:rPr>
                <w:rFonts w:cs="Arial"/>
                <w:color w:val="000000"/>
                <w:sz w:val="18"/>
                <w:szCs w:val="18"/>
              </w:rPr>
            </w:pPr>
          </w:p>
        </w:tc>
        <w:tc>
          <w:tcPr>
            <w:tcW w:w="1303" w:type="dxa"/>
            <w:vMerge/>
            <w:tcBorders>
              <w:top w:val="nil"/>
              <w:left w:val="single" w:sz="4" w:space="0" w:color="auto"/>
              <w:bottom w:val="single" w:sz="4" w:space="0" w:color="000000"/>
              <w:right w:val="single" w:sz="4" w:space="0" w:color="auto"/>
            </w:tcBorders>
            <w:vAlign w:val="center"/>
            <w:hideMark/>
          </w:tcPr>
          <w:p w14:paraId="02B35B0A" w14:textId="77777777" w:rsidR="00AA27EF" w:rsidRPr="00F80D90" w:rsidRDefault="00AA27EF" w:rsidP="00C86E87">
            <w:pPr>
              <w:rPr>
                <w:rFonts w:cs="Arial"/>
                <w:color w:val="000000"/>
                <w:sz w:val="18"/>
                <w:szCs w:val="18"/>
              </w:rPr>
            </w:pPr>
          </w:p>
        </w:tc>
        <w:tc>
          <w:tcPr>
            <w:tcW w:w="5386" w:type="dxa"/>
            <w:vMerge/>
            <w:tcBorders>
              <w:top w:val="nil"/>
              <w:left w:val="single" w:sz="4" w:space="0" w:color="auto"/>
              <w:bottom w:val="single" w:sz="4" w:space="0" w:color="000000"/>
              <w:right w:val="single" w:sz="4" w:space="0" w:color="auto"/>
            </w:tcBorders>
            <w:vAlign w:val="center"/>
            <w:hideMark/>
          </w:tcPr>
          <w:p w14:paraId="35B850F2"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B06243C" w14:textId="77777777" w:rsidR="00AA27EF" w:rsidRPr="00F80D90" w:rsidRDefault="00AA27EF" w:rsidP="00C86E87">
            <w:pPr>
              <w:jc w:val="center"/>
              <w:rPr>
                <w:rFonts w:cs="Arial"/>
                <w:color w:val="000000"/>
                <w:sz w:val="18"/>
                <w:szCs w:val="18"/>
              </w:rPr>
            </w:pPr>
            <w:r w:rsidRPr="00F80D90">
              <w:rPr>
                <w:rFonts w:cs="Arial"/>
                <w:color w:val="000000"/>
                <w:sz w:val="18"/>
                <w:szCs w:val="18"/>
              </w:rPr>
              <w:t>6 a více MJ</w:t>
            </w:r>
          </w:p>
        </w:tc>
        <w:tc>
          <w:tcPr>
            <w:tcW w:w="992" w:type="dxa"/>
            <w:tcBorders>
              <w:top w:val="nil"/>
              <w:left w:val="nil"/>
              <w:bottom w:val="single" w:sz="4" w:space="0" w:color="auto"/>
              <w:right w:val="single" w:sz="4" w:space="0" w:color="auto"/>
            </w:tcBorders>
            <w:shd w:val="clear" w:color="auto" w:fill="auto"/>
            <w:noWrap/>
            <w:vAlign w:val="center"/>
            <w:hideMark/>
          </w:tcPr>
          <w:p w14:paraId="35A91E37"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09B6EC53" w14:textId="77777777" w:rsidTr="00F80D90">
        <w:trPr>
          <w:trHeight w:val="271"/>
          <w:jc w:val="center"/>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AE7A6F" w14:textId="77777777" w:rsidR="00AA27EF" w:rsidRPr="00F80D90" w:rsidRDefault="00AA27EF" w:rsidP="00C86E87">
            <w:pPr>
              <w:jc w:val="center"/>
              <w:rPr>
                <w:rFonts w:cs="Arial"/>
                <w:color w:val="000000"/>
                <w:sz w:val="18"/>
                <w:szCs w:val="18"/>
              </w:rPr>
            </w:pPr>
            <w:r w:rsidRPr="00F80D90">
              <w:rPr>
                <w:rFonts w:cs="Arial"/>
                <w:color w:val="000000"/>
                <w:sz w:val="18"/>
                <w:szCs w:val="18"/>
              </w:rPr>
              <w:t>3</w:t>
            </w:r>
          </w:p>
        </w:tc>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9BC252" w14:textId="77777777" w:rsidR="00AA27EF" w:rsidRPr="00F80D90" w:rsidRDefault="00AA27EF" w:rsidP="00C86E87">
            <w:pPr>
              <w:jc w:val="center"/>
              <w:rPr>
                <w:rFonts w:cs="Arial"/>
                <w:color w:val="000000"/>
                <w:sz w:val="18"/>
                <w:szCs w:val="18"/>
              </w:rPr>
            </w:pPr>
            <w:r w:rsidRPr="00F80D90">
              <w:rPr>
                <w:rFonts w:cs="Arial"/>
                <w:color w:val="000000"/>
                <w:sz w:val="18"/>
                <w:szCs w:val="18"/>
              </w:rPr>
              <w:t>Pozemky</w:t>
            </w:r>
          </w:p>
        </w:tc>
        <w:tc>
          <w:tcPr>
            <w:tcW w:w="13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7AC75E" w14:textId="77777777" w:rsidR="00AA27EF" w:rsidRPr="00F80D90" w:rsidRDefault="00AA27EF" w:rsidP="00C86E87">
            <w:pPr>
              <w:jc w:val="center"/>
              <w:rPr>
                <w:rFonts w:cs="Arial"/>
                <w:color w:val="000000"/>
                <w:sz w:val="18"/>
                <w:szCs w:val="18"/>
              </w:rPr>
            </w:pPr>
            <w:r w:rsidRPr="00F80D90">
              <w:rPr>
                <w:rFonts w:cs="Arial"/>
                <w:color w:val="000000"/>
                <w:sz w:val="18"/>
                <w:szCs w:val="18"/>
              </w:rPr>
              <w:t>„Obvyklá“</w:t>
            </w:r>
          </w:p>
        </w:tc>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14:paraId="7F3F131F" w14:textId="77777777" w:rsidR="00AA27EF" w:rsidRPr="00F80D90" w:rsidRDefault="00AA27EF" w:rsidP="00C86E87">
            <w:pPr>
              <w:rPr>
                <w:rFonts w:cs="Arial"/>
                <w:color w:val="000000"/>
                <w:sz w:val="18"/>
                <w:szCs w:val="18"/>
              </w:rPr>
            </w:pPr>
            <w:r w:rsidRPr="00F80D90">
              <w:rPr>
                <w:rFonts w:cs="Arial"/>
                <w:color w:val="000000"/>
                <w:sz w:val="18"/>
                <w:szCs w:val="18"/>
              </w:rPr>
              <w:t xml:space="preserve">Oceňují se pozemky včetně všech součástí a příslušenství. </w:t>
            </w:r>
          </w:p>
          <w:p w14:paraId="31CD9262" w14:textId="77777777" w:rsidR="00AA27EF" w:rsidRPr="00F80D90" w:rsidRDefault="00AA27EF" w:rsidP="00C86E87">
            <w:pPr>
              <w:rPr>
                <w:rFonts w:cs="Arial"/>
                <w:color w:val="000000"/>
                <w:sz w:val="18"/>
                <w:szCs w:val="18"/>
              </w:rPr>
            </w:pPr>
            <w:r w:rsidRPr="00F80D90">
              <w:rPr>
                <w:rFonts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367598D6"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8751E69" w14:textId="77777777" w:rsidR="00AA27EF" w:rsidRPr="00F80D90" w:rsidRDefault="00AA27EF" w:rsidP="00C86E87">
            <w:pPr>
              <w:jc w:val="center"/>
              <w:rPr>
                <w:rFonts w:cs="Arial"/>
                <w:color w:val="000000"/>
                <w:sz w:val="18"/>
                <w:szCs w:val="18"/>
              </w:rPr>
            </w:pPr>
            <w:r w:rsidRPr="00F80D90">
              <w:rPr>
                <w:rFonts w:cs="Arial"/>
                <w:color w:val="000000"/>
                <w:sz w:val="18"/>
                <w:szCs w:val="18"/>
              </w:rPr>
              <w:t>1 MJ</w:t>
            </w:r>
          </w:p>
        </w:tc>
        <w:tc>
          <w:tcPr>
            <w:tcW w:w="992" w:type="dxa"/>
            <w:tcBorders>
              <w:top w:val="nil"/>
              <w:left w:val="nil"/>
              <w:bottom w:val="single" w:sz="4" w:space="0" w:color="auto"/>
              <w:right w:val="single" w:sz="4" w:space="0" w:color="auto"/>
            </w:tcBorders>
            <w:shd w:val="clear" w:color="auto" w:fill="auto"/>
            <w:noWrap/>
            <w:vAlign w:val="center"/>
            <w:hideMark/>
          </w:tcPr>
          <w:p w14:paraId="201C85BA"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68C9DE05" w14:textId="77777777" w:rsidTr="00F80D90">
        <w:trPr>
          <w:trHeight w:val="275"/>
          <w:jc w:val="center"/>
        </w:trPr>
        <w:tc>
          <w:tcPr>
            <w:tcW w:w="720" w:type="dxa"/>
            <w:vMerge/>
            <w:tcBorders>
              <w:top w:val="nil"/>
              <w:left w:val="single" w:sz="4" w:space="0" w:color="auto"/>
              <w:bottom w:val="single" w:sz="4" w:space="0" w:color="000000"/>
              <w:right w:val="single" w:sz="4" w:space="0" w:color="auto"/>
            </w:tcBorders>
            <w:vAlign w:val="center"/>
            <w:hideMark/>
          </w:tcPr>
          <w:p w14:paraId="4994EDCA" w14:textId="77777777" w:rsidR="00AA27EF" w:rsidRPr="00F80D90" w:rsidRDefault="00AA27EF" w:rsidP="00C86E87">
            <w:pPr>
              <w:rPr>
                <w:rFonts w:cs="Arial"/>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71733CB7" w14:textId="77777777" w:rsidR="00AA27EF" w:rsidRPr="00F80D90" w:rsidRDefault="00AA27EF" w:rsidP="00C86E87">
            <w:pPr>
              <w:rPr>
                <w:rFonts w:cs="Arial"/>
                <w:color w:val="000000"/>
                <w:sz w:val="18"/>
                <w:szCs w:val="18"/>
              </w:rPr>
            </w:pPr>
          </w:p>
        </w:tc>
        <w:tc>
          <w:tcPr>
            <w:tcW w:w="1303" w:type="dxa"/>
            <w:vMerge/>
            <w:tcBorders>
              <w:top w:val="nil"/>
              <w:left w:val="single" w:sz="4" w:space="0" w:color="auto"/>
              <w:bottom w:val="single" w:sz="4" w:space="0" w:color="000000"/>
              <w:right w:val="single" w:sz="4" w:space="0" w:color="auto"/>
            </w:tcBorders>
            <w:vAlign w:val="center"/>
            <w:hideMark/>
          </w:tcPr>
          <w:p w14:paraId="6CED2C9E" w14:textId="77777777" w:rsidR="00AA27EF" w:rsidRPr="00F80D90" w:rsidRDefault="00AA27EF" w:rsidP="00C86E87">
            <w:pPr>
              <w:rPr>
                <w:rFonts w:cs="Arial"/>
                <w:color w:val="000000"/>
                <w:sz w:val="18"/>
                <w:szCs w:val="18"/>
              </w:rPr>
            </w:pPr>
          </w:p>
        </w:tc>
        <w:tc>
          <w:tcPr>
            <w:tcW w:w="5386" w:type="dxa"/>
            <w:vMerge/>
            <w:tcBorders>
              <w:top w:val="nil"/>
              <w:left w:val="single" w:sz="4" w:space="0" w:color="auto"/>
              <w:bottom w:val="single" w:sz="4" w:space="0" w:color="000000"/>
              <w:right w:val="single" w:sz="4" w:space="0" w:color="auto"/>
            </w:tcBorders>
            <w:vAlign w:val="center"/>
            <w:hideMark/>
          </w:tcPr>
          <w:p w14:paraId="61D59837"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A3D68B2" w14:textId="77777777" w:rsidR="00AA27EF" w:rsidRPr="00F80D90" w:rsidRDefault="00AA27EF" w:rsidP="00C86E87">
            <w:pPr>
              <w:jc w:val="center"/>
              <w:rPr>
                <w:rFonts w:cs="Arial"/>
                <w:color w:val="000000"/>
                <w:sz w:val="18"/>
                <w:szCs w:val="18"/>
              </w:rPr>
            </w:pPr>
            <w:r w:rsidRPr="00F80D90">
              <w:rPr>
                <w:rFonts w:cs="Arial"/>
                <w:color w:val="000000"/>
                <w:sz w:val="18"/>
                <w:szCs w:val="18"/>
              </w:rPr>
              <w:t>2-3 MJ</w:t>
            </w:r>
          </w:p>
        </w:tc>
        <w:tc>
          <w:tcPr>
            <w:tcW w:w="992" w:type="dxa"/>
            <w:tcBorders>
              <w:top w:val="nil"/>
              <w:left w:val="nil"/>
              <w:bottom w:val="single" w:sz="4" w:space="0" w:color="auto"/>
              <w:right w:val="single" w:sz="4" w:space="0" w:color="auto"/>
            </w:tcBorders>
            <w:shd w:val="clear" w:color="auto" w:fill="auto"/>
            <w:noWrap/>
            <w:vAlign w:val="center"/>
            <w:hideMark/>
          </w:tcPr>
          <w:p w14:paraId="00E65207"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5ECE83E4" w14:textId="77777777" w:rsidTr="00F80D90">
        <w:trPr>
          <w:trHeight w:val="265"/>
          <w:jc w:val="center"/>
        </w:trPr>
        <w:tc>
          <w:tcPr>
            <w:tcW w:w="720" w:type="dxa"/>
            <w:vMerge/>
            <w:tcBorders>
              <w:top w:val="nil"/>
              <w:left w:val="single" w:sz="4" w:space="0" w:color="auto"/>
              <w:bottom w:val="single" w:sz="4" w:space="0" w:color="000000"/>
              <w:right w:val="single" w:sz="4" w:space="0" w:color="auto"/>
            </w:tcBorders>
            <w:vAlign w:val="center"/>
            <w:hideMark/>
          </w:tcPr>
          <w:p w14:paraId="23575127" w14:textId="77777777" w:rsidR="00AA27EF" w:rsidRPr="00F80D90" w:rsidRDefault="00AA27EF" w:rsidP="00C86E87">
            <w:pPr>
              <w:rPr>
                <w:rFonts w:cs="Arial"/>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67D1138A" w14:textId="77777777" w:rsidR="00AA27EF" w:rsidRPr="00F80D90" w:rsidRDefault="00AA27EF" w:rsidP="00C86E87">
            <w:pPr>
              <w:rPr>
                <w:rFonts w:cs="Arial"/>
                <w:color w:val="000000"/>
                <w:sz w:val="18"/>
                <w:szCs w:val="18"/>
              </w:rPr>
            </w:pPr>
          </w:p>
        </w:tc>
        <w:tc>
          <w:tcPr>
            <w:tcW w:w="1303" w:type="dxa"/>
            <w:vMerge/>
            <w:tcBorders>
              <w:top w:val="nil"/>
              <w:left w:val="single" w:sz="4" w:space="0" w:color="auto"/>
              <w:bottom w:val="single" w:sz="4" w:space="0" w:color="000000"/>
              <w:right w:val="single" w:sz="4" w:space="0" w:color="auto"/>
            </w:tcBorders>
            <w:vAlign w:val="center"/>
            <w:hideMark/>
          </w:tcPr>
          <w:p w14:paraId="5AE7952F" w14:textId="77777777" w:rsidR="00AA27EF" w:rsidRPr="00F80D90" w:rsidRDefault="00AA27EF" w:rsidP="00C86E87">
            <w:pPr>
              <w:rPr>
                <w:rFonts w:cs="Arial"/>
                <w:color w:val="000000"/>
                <w:sz w:val="18"/>
                <w:szCs w:val="18"/>
              </w:rPr>
            </w:pPr>
          </w:p>
        </w:tc>
        <w:tc>
          <w:tcPr>
            <w:tcW w:w="5386" w:type="dxa"/>
            <w:vMerge/>
            <w:tcBorders>
              <w:top w:val="nil"/>
              <w:left w:val="single" w:sz="4" w:space="0" w:color="auto"/>
              <w:bottom w:val="single" w:sz="4" w:space="0" w:color="000000"/>
              <w:right w:val="single" w:sz="4" w:space="0" w:color="auto"/>
            </w:tcBorders>
            <w:vAlign w:val="center"/>
            <w:hideMark/>
          </w:tcPr>
          <w:p w14:paraId="0153162D"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B86779D" w14:textId="77777777" w:rsidR="00AA27EF" w:rsidRPr="00F80D90" w:rsidRDefault="00AA27EF" w:rsidP="00C86E87">
            <w:pPr>
              <w:jc w:val="center"/>
              <w:rPr>
                <w:rFonts w:cs="Arial"/>
                <w:color w:val="000000"/>
                <w:sz w:val="18"/>
                <w:szCs w:val="18"/>
              </w:rPr>
            </w:pPr>
            <w:r w:rsidRPr="00F80D90">
              <w:rPr>
                <w:rFonts w:cs="Arial"/>
                <w:color w:val="000000"/>
                <w:sz w:val="18"/>
                <w:szCs w:val="18"/>
              </w:rPr>
              <w:t>4--5 MJ</w:t>
            </w:r>
          </w:p>
        </w:tc>
        <w:tc>
          <w:tcPr>
            <w:tcW w:w="992" w:type="dxa"/>
            <w:tcBorders>
              <w:top w:val="nil"/>
              <w:left w:val="nil"/>
              <w:bottom w:val="single" w:sz="4" w:space="0" w:color="auto"/>
              <w:right w:val="single" w:sz="4" w:space="0" w:color="auto"/>
            </w:tcBorders>
            <w:shd w:val="clear" w:color="auto" w:fill="auto"/>
            <w:noWrap/>
            <w:vAlign w:val="center"/>
            <w:hideMark/>
          </w:tcPr>
          <w:p w14:paraId="20A7B5E1"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3C2A800E" w14:textId="77777777" w:rsidTr="00F80D90">
        <w:trPr>
          <w:trHeight w:val="283"/>
          <w:jc w:val="center"/>
        </w:trPr>
        <w:tc>
          <w:tcPr>
            <w:tcW w:w="720" w:type="dxa"/>
            <w:vMerge/>
            <w:tcBorders>
              <w:top w:val="nil"/>
              <w:left w:val="single" w:sz="4" w:space="0" w:color="auto"/>
              <w:bottom w:val="single" w:sz="4" w:space="0" w:color="000000"/>
              <w:right w:val="single" w:sz="4" w:space="0" w:color="auto"/>
            </w:tcBorders>
            <w:vAlign w:val="center"/>
            <w:hideMark/>
          </w:tcPr>
          <w:p w14:paraId="33A6B080" w14:textId="77777777" w:rsidR="00AA27EF" w:rsidRPr="00F80D90" w:rsidRDefault="00AA27EF" w:rsidP="00C86E87">
            <w:pPr>
              <w:rPr>
                <w:rFonts w:cs="Arial"/>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1CCDDCD8" w14:textId="77777777" w:rsidR="00AA27EF" w:rsidRPr="00F80D90" w:rsidRDefault="00AA27EF" w:rsidP="00C86E87">
            <w:pPr>
              <w:rPr>
                <w:rFonts w:cs="Arial"/>
                <w:color w:val="000000"/>
                <w:sz w:val="18"/>
                <w:szCs w:val="18"/>
              </w:rPr>
            </w:pPr>
          </w:p>
        </w:tc>
        <w:tc>
          <w:tcPr>
            <w:tcW w:w="1303" w:type="dxa"/>
            <w:vMerge/>
            <w:tcBorders>
              <w:top w:val="nil"/>
              <w:left w:val="single" w:sz="4" w:space="0" w:color="auto"/>
              <w:bottom w:val="single" w:sz="4" w:space="0" w:color="000000"/>
              <w:right w:val="single" w:sz="4" w:space="0" w:color="auto"/>
            </w:tcBorders>
            <w:vAlign w:val="center"/>
            <w:hideMark/>
          </w:tcPr>
          <w:p w14:paraId="209E02BE" w14:textId="77777777" w:rsidR="00AA27EF" w:rsidRPr="00F80D90" w:rsidRDefault="00AA27EF" w:rsidP="00C86E87">
            <w:pPr>
              <w:rPr>
                <w:rFonts w:cs="Arial"/>
                <w:color w:val="000000"/>
                <w:sz w:val="18"/>
                <w:szCs w:val="18"/>
              </w:rPr>
            </w:pPr>
          </w:p>
        </w:tc>
        <w:tc>
          <w:tcPr>
            <w:tcW w:w="5386" w:type="dxa"/>
            <w:vMerge/>
            <w:tcBorders>
              <w:top w:val="nil"/>
              <w:left w:val="single" w:sz="4" w:space="0" w:color="auto"/>
              <w:bottom w:val="single" w:sz="4" w:space="0" w:color="000000"/>
              <w:right w:val="single" w:sz="4" w:space="0" w:color="auto"/>
            </w:tcBorders>
            <w:vAlign w:val="center"/>
            <w:hideMark/>
          </w:tcPr>
          <w:p w14:paraId="68DBF64F" w14:textId="77777777" w:rsidR="00AA27EF" w:rsidRPr="00F80D90" w:rsidRDefault="00AA27EF" w:rsidP="00C86E87">
            <w:pPr>
              <w:rPr>
                <w:rFonts w:cs="Arial"/>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98512E2" w14:textId="77777777" w:rsidR="00AA27EF" w:rsidRPr="00F80D90" w:rsidRDefault="00AA27EF" w:rsidP="00C86E87">
            <w:pPr>
              <w:jc w:val="center"/>
              <w:rPr>
                <w:rFonts w:cs="Arial"/>
                <w:color w:val="000000"/>
                <w:sz w:val="18"/>
                <w:szCs w:val="18"/>
              </w:rPr>
            </w:pPr>
            <w:r w:rsidRPr="00F80D90">
              <w:rPr>
                <w:rFonts w:cs="Arial"/>
                <w:color w:val="000000"/>
                <w:sz w:val="18"/>
                <w:szCs w:val="18"/>
              </w:rPr>
              <w:t>6 a více MJ</w:t>
            </w:r>
          </w:p>
        </w:tc>
        <w:tc>
          <w:tcPr>
            <w:tcW w:w="992" w:type="dxa"/>
            <w:tcBorders>
              <w:top w:val="nil"/>
              <w:left w:val="nil"/>
              <w:bottom w:val="single" w:sz="4" w:space="0" w:color="auto"/>
              <w:right w:val="single" w:sz="4" w:space="0" w:color="auto"/>
            </w:tcBorders>
            <w:shd w:val="clear" w:color="auto" w:fill="auto"/>
            <w:noWrap/>
            <w:vAlign w:val="center"/>
            <w:hideMark/>
          </w:tcPr>
          <w:p w14:paraId="61324E4D"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6A268645" w14:textId="77777777" w:rsidTr="00F80D90">
        <w:trPr>
          <w:trHeight w:val="345"/>
          <w:jc w:val="center"/>
        </w:trPr>
        <w:tc>
          <w:tcPr>
            <w:tcW w:w="720" w:type="dxa"/>
            <w:vMerge w:val="restart"/>
            <w:tcBorders>
              <w:top w:val="nil"/>
              <w:left w:val="single" w:sz="4" w:space="0" w:color="auto"/>
              <w:right w:val="single" w:sz="4" w:space="0" w:color="auto"/>
            </w:tcBorders>
            <w:shd w:val="clear" w:color="000000" w:fill="FFFFFF"/>
            <w:noWrap/>
            <w:vAlign w:val="center"/>
            <w:hideMark/>
          </w:tcPr>
          <w:p w14:paraId="457F7EC3" w14:textId="77777777" w:rsidR="00AA27EF" w:rsidRPr="00F80D90" w:rsidRDefault="00AA27EF" w:rsidP="00C86E87">
            <w:pPr>
              <w:jc w:val="center"/>
              <w:rPr>
                <w:rFonts w:cs="Arial"/>
                <w:color w:val="000000"/>
                <w:sz w:val="18"/>
                <w:szCs w:val="18"/>
              </w:rPr>
            </w:pPr>
            <w:r w:rsidRPr="00F80D90">
              <w:rPr>
                <w:rFonts w:cs="Arial"/>
                <w:color w:val="000000"/>
                <w:sz w:val="18"/>
                <w:szCs w:val="18"/>
              </w:rPr>
              <w:t>4</w:t>
            </w:r>
          </w:p>
        </w:tc>
        <w:tc>
          <w:tcPr>
            <w:tcW w:w="1238" w:type="dxa"/>
            <w:vMerge w:val="restart"/>
            <w:tcBorders>
              <w:top w:val="nil"/>
              <w:left w:val="nil"/>
              <w:right w:val="single" w:sz="4" w:space="0" w:color="auto"/>
            </w:tcBorders>
            <w:shd w:val="clear" w:color="auto" w:fill="auto"/>
            <w:vAlign w:val="center"/>
            <w:hideMark/>
          </w:tcPr>
          <w:p w14:paraId="472EEB56" w14:textId="77777777" w:rsidR="00AA27EF" w:rsidRPr="00F80D90" w:rsidRDefault="00AA27EF" w:rsidP="00C86E87">
            <w:pPr>
              <w:jc w:val="center"/>
              <w:rPr>
                <w:rFonts w:cs="Arial"/>
                <w:color w:val="000000"/>
                <w:sz w:val="18"/>
                <w:szCs w:val="18"/>
              </w:rPr>
            </w:pPr>
            <w:r w:rsidRPr="00F80D90">
              <w:rPr>
                <w:rFonts w:cs="Arial"/>
                <w:color w:val="000000"/>
                <w:sz w:val="18"/>
                <w:szCs w:val="18"/>
              </w:rPr>
              <w:t>Pozemky</w:t>
            </w:r>
          </w:p>
        </w:tc>
        <w:tc>
          <w:tcPr>
            <w:tcW w:w="1303" w:type="dxa"/>
            <w:vMerge w:val="restart"/>
            <w:tcBorders>
              <w:top w:val="nil"/>
              <w:left w:val="nil"/>
              <w:right w:val="single" w:sz="4" w:space="0" w:color="auto"/>
            </w:tcBorders>
            <w:shd w:val="clear" w:color="auto" w:fill="auto"/>
            <w:vAlign w:val="center"/>
            <w:hideMark/>
          </w:tcPr>
          <w:p w14:paraId="6E071CAE" w14:textId="77777777" w:rsidR="00AA27EF" w:rsidRPr="00F80D90" w:rsidRDefault="00AA27EF" w:rsidP="00C86E87">
            <w:pPr>
              <w:jc w:val="center"/>
              <w:rPr>
                <w:rFonts w:cs="Arial"/>
                <w:color w:val="000000"/>
                <w:sz w:val="18"/>
                <w:szCs w:val="18"/>
              </w:rPr>
            </w:pPr>
          </w:p>
          <w:p w14:paraId="21E42245" w14:textId="77777777" w:rsidR="00AA27EF" w:rsidRPr="00F80D90" w:rsidRDefault="00AA27EF" w:rsidP="00C86E87">
            <w:pPr>
              <w:jc w:val="center"/>
              <w:rPr>
                <w:rFonts w:cs="Arial"/>
                <w:color w:val="000000"/>
                <w:sz w:val="18"/>
                <w:szCs w:val="18"/>
              </w:rPr>
            </w:pPr>
            <w:r w:rsidRPr="00F80D90">
              <w:rPr>
                <w:rFonts w:cs="Arial"/>
                <w:color w:val="000000"/>
                <w:sz w:val="18"/>
                <w:szCs w:val="18"/>
              </w:rPr>
              <w:t>„Obvyklá“</w:t>
            </w:r>
          </w:p>
        </w:tc>
        <w:tc>
          <w:tcPr>
            <w:tcW w:w="5386" w:type="dxa"/>
            <w:vMerge w:val="restart"/>
            <w:tcBorders>
              <w:top w:val="single" w:sz="4" w:space="0" w:color="auto"/>
              <w:left w:val="single" w:sz="4" w:space="0" w:color="auto"/>
              <w:right w:val="single" w:sz="4" w:space="0" w:color="000000"/>
            </w:tcBorders>
            <w:shd w:val="clear" w:color="auto" w:fill="auto"/>
            <w:vAlign w:val="center"/>
            <w:hideMark/>
          </w:tcPr>
          <w:p w14:paraId="480369A3" w14:textId="77777777" w:rsidR="00AA27EF" w:rsidRPr="00F80D90" w:rsidRDefault="00AA27EF" w:rsidP="00C86E87">
            <w:pPr>
              <w:rPr>
                <w:rFonts w:cs="Arial"/>
                <w:color w:val="000000"/>
                <w:sz w:val="18"/>
                <w:szCs w:val="18"/>
              </w:rPr>
            </w:pPr>
            <w:r w:rsidRPr="00F80D90">
              <w:rPr>
                <w:rFonts w:cs="Arial"/>
                <w:color w:val="000000"/>
                <w:sz w:val="18"/>
                <w:szCs w:val="18"/>
              </w:rPr>
              <w:t xml:space="preserve">Ocenění pozemků </w:t>
            </w:r>
            <w:r w:rsidRPr="00F80D90">
              <w:rPr>
                <w:rFonts w:cs="Arial"/>
                <w:b/>
                <w:bCs/>
                <w:color w:val="000000"/>
                <w:sz w:val="18"/>
                <w:szCs w:val="18"/>
              </w:rPr>
              <w:t>ve více katastrálních území</w:t>
            </w:r>
            <w:r w:rsidRPr="00F80D90">
              <w:rPr>
                <w:rFonts w:cs="Arial"/>
                <w:color w:val="000000"/>
                <w:sz w:val="18"/>
                <w:szCs w:val="18"/>
              </w:rPr>
              <w:t xml:space="preserve"> (např. pro směnu pozemků) Oceňují se pozemky včetně všech součástí a příslušenství. Součástí služby při určení „obvyklé ceny“ je také v odůvodněných případech, kdy nelze obvyklou cenu určit, tržní hodnota. Součástí služby určení „obvyklé ceny“ nebo „tržní hodnoty“ je i určení ceny zjištěné (§ 2 odst. 3 ZOM a § 1 c OV). Nabízená cena je v členění podle počtu oceňovaných pozemků v jednom KÚ: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F87160" w14:textId="77777777" w:rsidR="00AA27EF" w:rsidRPr="00F80D90" w:rsidRDefault="00AA27EF" w:rsidP="00C86E87">
            <w:pPr>
              <w:jc w:val="center"/>
              <w:rPr>
                <w:rFonts w:cs="Arial"/>
                <w:color w:val="000000"/>
                <w:sz w:val="18"/>
                <w:szCs w:val="18"/>
              </w:rPr>
            </w:pPr>
            <w:r w:rsidRPr="00F80D90">
              <w:rPr>
                <w:rFonts w:cs="Arial"/>
                <w:color w:val="000000"/>
                <w:sz w:val="18"/>
                <w:szCs w:val="18"/>
              </w:rPr>
              <w:t>1 MJ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23D93"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7CD5E8E6" w14:textId="77777777" w:rsidTr="00F80D90">
        <w:trPr>
          <w:trHeight w:val="344"/>
          <w:jc w:val="center"/>
        </w:trPr>
        <w:tc>
          <w:tcPr>
            <w:tcW w:w="720" w:type="dxa"/>
            <w:vMerge/>
            <w:tcBorders>
              <w:left w:val="single" w:sz="4" w:space="0" w:color="auto"/>
              <w:right w:val="single" w:sz="4" w:space="0" w:color="auto"/>
            </w:tcBorders>
            <w:shd w:val="clear" w:color="000000" w:fill="FFFFFF"/>
            <w:noWrap/>
            <w:vAlign w:val="center"/>
          </w:tcPr>
          <w:p w14:paraId="62F9E353" w14:textId="77777777" w:rsidR="00AA27EF" w:rsidRPr="00F80D90" w:rsidRDefault="00AA27EF" w:rsidP="00C86E87">
            <w:pPr>
              <w:jc w:val="center"/>
              <w:rPr>
                <w:rFonts w:cs="Arial"/>
                <w:color w:val="000000"/>
                <w:sz w:val="18"/>
                <w:szCs w:val="18"/>
              </w:rPr>
            </w:pPr>
          </w:p>
        </w:tc>
        <w:tc>
          <w:tcPr>
            <w:tcW w:w="1238" w:type="dxa"/>
            <w:vMerge/>
            <w:tcBorders>
              <w:left w:val="nil"/>
              <w:right w:val="single" w:sz="4" w:space="0" w:color="auto"/>
            </w:tcBorders>
            <w:shd w:val="clear" w:color="auto" w:fill="auto"/>
            <w:vAlign w:val="center"/>
          </w:tcPr>
          <w:p w14:paraId="2792D453" w14:textId="77777777" w:rsidR="00AA27EF" w:rsidRPr="00F80D90" w:rsidRDefault="00AA27EF" w:rsidP="00C86E87">
            <w:pPr>
              <w:jc w:val="center"/>
              <w:rPr>
                <w:rFonts w:cs="Arial"/>
                <w:color w:val="000000"/>
                <w:sz w:val="18"/>
                <w:szCs w:val="18"/>
              </w:rPr>
            </w:pPr>
          </w:p>
        </w:tc>
        <w:tc>
          <w:tcPr>
            <w:tcW w:w="1303" w:type="dxa"/>
            <w:vMerge/>
            <w:tcBorders>
              <w:left w:val="nil"/>
              <w:right w:val="single" w:sz="4" w:space="0" w:color="auto"/>
            </w:tcBorders>
            <w:shd w:val="clear" w:color="auto" w:fill="auto"/>
            <w:vAlign w:val="center"/>
          </w:tcPr>
          <w:p w14:paraId="46E84094" w14:textId="77777777" w:rsidR="00AA27EF" w:rsidRPr="00F80D90" w:rsidRDefault="00AA27EF" w:rsidP="00C86E87">
            <w:pPr>
              <w:jc w:val="center"/>
              <w:rPr>
                <w:rFonts w:cs="Arial"/>
                <w:color w:val="000000"/>
                <w:sz w:val="18"/>
                <w:szCs w:val="18"/>
              </w:rPr>
            </w:pPr>
          </w:p>
        </w:tc>
        <w:tc>
          <w:tcPr>
            <w:tcW w:w="5386" w:type="dxa"/>
            <w:vMerge/>
            <w:tcBorders>
              <w:left w:val="single" w:sz="4" w:space="0" w:color="auto"/>
              <w:right w:val="single" w:sz="4" w:space="0" w:color="000000"/>
            </w:tcBorders>
            <w:shd w:val="clear" w:color="auto" w:fill="auto"/>
            <w:vAlign w:val="center"/>
          </w:tcPr>
          <w:p w14:paraId="57025218" w14:textId="77777777" w:rsidR="00AA27EF" w:rsidRPr="00F80D90" w:rsidRDefault="00AA27EF" w:rsidP="00C86E87">
            <w:pP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444E1" w14:textId="77777777" w:rsidR="00AA27EF" w:rsidRPr="00F80D90" w:rsidRDefault="00AA27EF" w:rsidP="00C86E87">
            <w:pPr>
              <w:jc w:val="center"/>
              <w:rPr>
                <w:rFonts w:cs="Arial"/>
                <w:color w:val="000000"/>
                <w:sz w:val="18"/>
                <w:szCs w:val="18"/>
              </w:rPr>
            </w:pPr>
            <w:r w:rsidRPr="00F80D90">
              <w:rPr>
                <w:rFonts w:cs="Arial"/>
                <w:color w:val="000000"/>
                <w:sz w:val="18"/>
                <w:szCs w:val="18"/>
              </w:rPr>
              <w:t>2-3 MJ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31D45"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39C9A36A" w14:textId="77777777" w:rsidTr="00F80D90">
        <w:trPr>
          <w:trHeight w:val="344"/>
          <w:jc w:val="center"/>
        </w:trPr>
        <w:tc>
          <w:tcPr>
            <w:tcW w:w="720" w:type="dxa"/>
            <w:vMerge/>
            <w:tcBorders>
              <w:left w:val="single" w:sz="4" w:space="0" w:color="auto"/>
              <w:right w:val="single" w:sz="4" w:space="0" w:color="auto"/>
            </w:tcBorders>
            <w:shd w:val="clear" w:color="000000" w:fill="FFFFFF"/>
            <w:noWrap/>
            <w:vAlign w:val="center"/>
          </w:tcPr>
          <w:p w14:paraId="3554AA67" w14:textId="77777777" w:rsidR="00AA27EF" w:rsidRPr="00F80D90" w:rsidRDefault="00AA27EF" w:rsidP="00C86E87">
            <w:pPr>
              <w:jc w:val="center"/>
              <w:rPr>
                <w:rFonts w:cs="Arial"/>
                <w:color w:val="000000"/>
                <w:sz w:val="18"/>
                <w:szCs w:val="18"/>
              </w:rPr>
            </w:pPr>
          </w:p>
        </w:tc>
        <w:tc>
          <w:tcPr>
            <w:tcW w:w="1238" w:type="dxa"/>
            <w:vMerge/>
            <w:tcBorders>
              <w:left w:val="nil"/>
              <w:right w:val="single" w:sz="4" w:space="0" w:color="auto"/>
            </w:tcBorders>
            <w:shd w:val="clear" w:color="auto" w:fill="auto"/>
            <w:vAlign w:val="center"/>
          </w:tcPr>
          <w:p w14:paraId="0C1A0C29" w14:textId="77777777" w:rsidR="00AA27EF" w:rsidRPr="00F80D90" w:rsidRDefault="00AA27EF" w:rsidP="00C86E87">
            <w:pPr>
              <w:jc w:val="center"/>
              <w:rPr>
                <w:rFonts w:cs="Arial"/>
                <w:color w:val="000000"/>
                <w:sz w:val="18"/>
                <w:szCs w:val="18"/>
              </w:rPr>
            </w:pPr>
          </w:p>
        </w:tc>
        <w:tc>
          <w:tcPr>
            <w:tcW w:w="1303" w:type="dxa"/>
            <w:vMerge/>
            <w:tcBorders>
              <w:left w:val="nil"/>
              <w:right w:val="single" w:sz="4" w:space="0" w:color="auto"/>
            </w:tcBorders>
            <w:shd w:val="clear" w:color="auto" w:fill="auto"/>
            <w:vAlign w:val="center"/>
          </w:tcPr>
          <w:p w14:paraId="5E513318" w14:textId="77777777" w:rsidR="00AA27EF" w:rsidRPr="00F80D90" w:rsidRDefault="00AA27EF" w:rsidP="00C86E87">
            <w:pPr>
              <w:jc w:val="center"/>
              <w:rPr>
                <w:rFonts w:cs="Arial"/>
                <w:color w:val="000000"/>
                <w:sz w:val="18"/>
                <w:szCs w:val="18"/>
              </w:rPr>
            </w:pPr>
          </w:p>
        </w:tc>
        <w:tc>
          <w:tcPr>
            <w:tcW w:w="5386" w:type="dxa"/>
            <w:vMerge/>
            <w:tcBorders>
              <w:left w:val="single" w:sz="4" w:space="0" w:color="auto"/>
              <w:right w:val="single" w:sz="4" w:space="0" w:color="000000"/>
            </w:tcBorders>
            <w:shd w:val="clear" w:color="auto" w:fill="auto"/>
            <w:vAlign w:val="center"/>
          </w:tcPr>
          <w:p w14:paraId="6C221461" w14:textId="77777777" w:rsidR="00AA27EF" w:rsidRPr="00F80D90" w:rsidRDefault="00AA27EF" w:rsidP="00C86E87">
            <w:pP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4C652" w14:textId="77777777" w:rsidR="00AA27EF" w:rsidRPr="00F80D90" w:rsidRDefault="00AA27EF" w:rsidP="00C86E87">
            <w:pPr>
              <w:jc w:val="center"/>
              <w:rPr>
                <w:rFonts w:cs="Arial"/>
                <w:color w:val="000000"/>
                <w:sz w:val="18"/>
                <w:szCs w:val="18"/>
              </w:rPr>
            </w:pPr>
            <w:r w:rsidRPr="00F80D90">
              <w:rPr>
                <w:rFonts w:cs="Arial"/>
                <w:color w:val="000000"/>
                <w:sz w:val="18"/>
                <w:szCs w:val="18"/>
              </w:rPr>
              <w:t>4--5 MJ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92603"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0B1910DE" w14:textId="77777777" w:rsidTr="00F80D90">
        <w:trPr>
          <w:trHeight w:val="344"/>
          <w:jc w:val="center"/>
        </w:trPr>
        <w:tc>
          <w:tcPr>
            <w:tcW w:w="720" w:type="dxa"/>
            <w:vMerge/>
            <w:tcBorders>
              <w:left w:val="single" w:sz="4" w:space="0" w:color="auto"/>
              <w:bottom w:val="single" w:sz="4" w:space="0" w:color="auto"/>
              <w:right w:val="single" w:sz="4" w:space="0" w:color="auto"/>
            </w:tcBorders>
            <w:shd w:val="clear" w:color="000000" w:fill="FFFFFF"/>
            <w:noWrap/>
            <w:vAlign w:val="center"/>
          </w:tcPr>
          <w:p w14:paraId="078EFCF1" w14:textId="77777777" w:rsidR="00AA27EF" w:rsidRPr="00F80D90" w:rsidRDefault="00AA27EF" w:rsidP="00C86E87">
            <w:pPr>
              <w:jc w:val="center"/>
              <w:rPr>
                <w:rFonts w:cs="Arial"/>
                <w:color w:val="000000"/>
                <w:sz w:val="18"/>
                <w:szCs w:val="18"/>
              </w:rPr>
            </w:pPr>
          </w:p>
        </w:tc>
        <w:tc>
          <w:tcPr>
            <w:tcW w:w="1238" w:type="dxa"/>
            <w:vMerge/>
            <w:tcBorders>
              <w:left w:val="nil"/>
              <w:bottom w:val="single" w:sz="4" w:space="0" w:color="auto"/>
              <w:right w:val="single" w:sz="4" w:space="0" w:color="auto"/>
            </w:tcBorders>
            <w:shd w:val="clear" w:color="auto" w:fill="auto"/>
            <w:vAlign w:val="center"/>
          </w:tcPr>
          <w:p w14:paraId="138A5E74" w14:textId="77777777" w:rsidR="00AA27EF" w:rsidRPr="00F80D90" w:rsidRDefault="00AA27EF" w:rsidP="00C86E87">
            <w:pPr>
              <w:jc w:val="center"/>
              <w:rPr>
                <w:rFonts w:cs="Arial"/>
                <w:color w:val="000000"/>
                <w:sz w:val="18"/>
                <w:szCs w:val="18"/>
              </w:rPr>
            </w:pPr>
          </w:p>
        </w:tc>
        <w:tc>
          <w:tcPr>
            <w:tcW w:w="1303" w:type="dxa"/>
            <w:vMerge/>
            <w:tcBorders>
              <w:left w:val="nil"/>
              <w:bottom w:val="single" w:sz="4" w:space="0" w:color="auto"/>
              <w:right w:val="single" w:sz="4" w:space="0" w:color="auto"/>
            </w:tcBorders>
            <w:shd w:val="clear" w:color="auto" w:fill="auto"/>
            <w:vAlign w:val="center"/>
          </w:tcPr>
          <w:p w14:paraId="3E5644C2" w14:textId="77777777" w:rsidR="00AA27EF" w:rsidRPr="00F80D90" w:rsidRDefault="00AA27EF" w:rsidP="00C86E87">
            <w:pPr>
              <w:jc w:val="center"/>
              <w:rPr>
                <w:rFonts w:cs="Arial"/>
                <w:color w:val="000000"/>
                <w:sz w:val="18"/>
                <w:szCs w:val="18"/>
              </w:rPr>
            </w:pPr>
          </w:p>
        </w:tc>
        <w:tc>
          <w:tcPr>
            <w:tcW w:w="5386" w:type="dxa"/>
            <w:vMerge/>
            <w:tcBorders>
              <w:left w:val="single" w:sz="4" w:space="0" w:color="auto"/>
              <w:bottom w:val="single" w:sz="4" w:space="0" w:color="auto"/>
              <w:right w:val="single" w:sz="4" w:space="0" w:color="000000"/>
            </w:tcBorders>
            <w:shd w:val="clear" w:color="auto" w:fill="auto"/>
            <w:vAlign w:val="center"/>
          </w:tcPr>
          <w:p w14:paraId="0E989E4C" w14:textId="77777777" w:rsidR="00AA27EF" w:rsidRPr="00F80D90" w:rsidRDefault="00AA27EF" w:rsidP="00C86E87">
            <w:pP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D7898" w14:textId="77777777" w:rsidR="00AA27EF" w:rsidRPr="00F80D90" w:rsidRDefault="00AA27EF" w:rsidP="00C86E87">
            <w:pPr>
              <w:jc w:val="center"/>
              <w:rPr>
                <w:rFonts w:cs="Arial"/>
                <w:color w:val="000000"/>
                <w:sz w:val="18"/>
                <w:szCs w:val="18"/>
              </w:rPr>
            </w:pPr>
            <w:r w:rsidRPr="00F80D90">
              <w:rPr>
                <w:rFonts w:cs="Arial"/>
                <w:color w:val="000000"/>
                <w:sz w:val="18"/>
                <w:szCs w:val="18"/>
              </w:rPr>
              <w:t>6 a více MJ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80E6D" w14:textId="77777777" w:rsidR="00AA27EF" w:rsidRPr="00F80D90" w:rsidRDefault="00AA27EF" w:rsidP="00C86E87">
            <w:pPr>
              <w:jc w:val="center"/>
              <w:rPr>
                <w:rFonts w:cs="Arial"/>
                <w:color w:val="000000"/>
                <w:sz w:val="18"/>
                <w:szCs w:val="18"/>
              </w:rPr>
            </w:pPr>
            <w:r w:rsidRPr="00F80D90">
              <w:rPr>
                <w:rFonts w:cs="Arial"/>
                <w:color w:val="000000"/>
                <w:sz w:val="18"/>
                <w:szCs w:val="18"/>
              </w:rPr>
              <w:t>1 pozemek</w:t>
            </w:r>
          </w:p>
        </w:tc>
      </w:tr>
      <w:tr w:rsidR="00AA27EF" w:rsidRPr="00F80D90" w14:paraId="5BAAEEB1" w14:textId="77777777" w:rsidTr="00F80D90">
        <w:trPr>
          <w:trHeight w:val="1165"/>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5BA8CD85" w14:textId="77777777" w:rsidR="00AA27EF" w:rsidRPr="00F80D90" w:rsidRDefault="00AA27EF" w:rsidP="00C86E87">
            <w:pPr>
              <w:jc w:val="center"/>
              <w:rPr>
                <w:rFonts w:cs="Arial"/>
                <w:color w:val="000000"/>
                <w:sz w:val="18"/>
                <w:szCs w:val="18"/>
              </w:rPr>
            </w:pPr>
            <w:r w:rsidRPr="00F80D90">
              <w:rPr>
                <w:rFonts w:cs="Arial"/>
                <w:color w:val="000000"/>
                <w:sz w:val="18"/>
                <w:szCs w:val="18"/>
              </w:rPr>
              <w:t>5</w:t>
            </w:r>
          </w:p>
        </w:tc>
        <w:tc>
          <w:tcPr>
            <w:tcW w:w="1238" w:type="dxa"/>
            <w:tcBorders>
              <w:top w:val="nil"/>
              <w:left w:val="nil"/>
              <w:bottom w:val="single" w:sz="4" w:space="0" w:color="auto"/>
              <w:right w:val="single" w:sz="4" w:space="0" w:color="auto"/>
            </w:tcBorders>
            <w:shd w:val="clear" w:color="auto" w:fill="auto"/>
            <w:vAlign w:val="center"/>
            <w:hideMark/>
          </w:tcPr>
          <w:p w14:paraId="75E13BFB" w14:textId="77777777" w:rsidR="00AA27EF" w:rsidRPr="00F80D90" w:rsidRDefault="00AA27EF" w:rsidP="00C86E87">
            <w:pPr>
              <w:jc w:val="center"/>
              <w:rPr>
                <w:rFonts w:cs="Arial"/>
                <w:color w:val="000000"/>
                <w:sz w:val="18"/>
                <w:szCs w:val="18"/>
              </w:rPr>
            </w:pPr>
            <w:r w:rsidRPr="00F80D90">
              <w:rPr>
                <w:rFonts w:cs="Arial"/>
                <w:color w:val="000000"/>
                <w:sz w:val="18"/>
                <w:szCs w:val="18"/>
              </w:rPr>
              <w:t>Bude upřesněno objednávkou</w:t>
            </w:r>
          </w:p>
        </w:tc>
        <w:tc>
          <w:tcPr>
            <w:tcW w:w="1303" w:type="dxa"/>
            <w:tcBorders>
              <w:top w:val="nil"/>
              <w:left w:val="nil"/>
              <w:bottom w:val="single" w:sz="4" w:space="0" w:color="auto"/>
              <w:right w:val="single" w:sz="4" w:space="0" w:color="auto"/>
            </w:tcBorders>
            <w:shd w:val="clear" w:color="auto" w:fill="auto"/>
            <w:vAlign w:val="center"/>
            <w:hideMark/>
          </w:tcPr>
          <w:p w14:paraId="5CC71620" w14:textId="77777777" w:rsidR="00AA27EF" w:rsidRPr="00F80D90" w:rsidRDefault="00AA27EF" w:rsidP="00C86E87">
            <w:pPr>
              <w:jc w:val="center"/>
              <w:rPr>
                <w:rFonts w:cs="Arial"/>
                <w:color w:val="000000"/>
                <w:sz w:val="18"/>
                <w:szCs w:val="18"/>
              </w:rPr>
            </w:pPr>
            <w:r w:rsidRPr="00F80D90">
              <w:rPr>
                <w:rFonts w:cs="Arial"/>
                <w:color w:val="000000"/>
                <w:sz w:val="18"/>
                <w:szCs w:val="18"/>
              </w:rPr>
              <w:t>„Obvyklá“</w:t>
            </w:r>
          </w:p>
        </w:tc>
        <w:tc>
          <w:tcPr>
            <w:tcW w:w="65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CA8B2E6" w14:textId="77777777" w:rsidR="00AA27EF" w:rsidRPr="00F80D90" w:rsidRDefault="00AA27EF" w:rsidP="00C86E87">
            <w:pPr>
              <w:rPr>
                <w:rFonts w:cs="Arial"/>
                <w:sz w:val="18"/>
                <w:szCs w:val="18"/>
              </w:rPr>
            </w:pPr>
            <w:r w:rsidRPr="00F80D90">
              <w:rPr>
                <w:rFonts w:cs="Arial"/>
                <w:color w:val="000000"/>
                <w:sz w:val="18"/>
                <w:szCs w:val="18"/>
              </w:rPr>
              <w:t>Určení ceny práv a jiných majetkových hodnot, nájemné pozemků, cena věcných břemen aj. Součástí služby při určení „obvyklé ceny“ je také v odůvodněných případech, kdy nelze obvyklou cenu určit, tržní hodnota. Součástí služby určení „obvyklé ceny“ nebo „tržní hodnoty“ je i určení ceny zjištěné (§ 2 odst. 3 ZOM a § 1 c OV).</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E40343" w14:textId="77777777" w:rsidR="00AA27EF" w:rsidRPr="00F80D90" w:rsidRDefault="00AA27EF" w:rsidP="00C86E87">
            <w:pPr>
              <w:jc w:val="center"/>
              <w:rPr>
                <w:rFonts w:cs="Arial"/>
                <w:color w:val="000000"/>
                <w:sz w:val="18"/>
                <w:szCs w:val="18"/>
              </w:rPr>
            </w:pPr>
            <w:r w:rsidRPr="00F80D90">
              <w:rPr>
                <w:rFonts w:cs="Arial"/>
                <w:color w:val="000000"/>
                <w:sz w:val="18"/>
                <w:szCs w:val="18"/>
              </w:rPr>
              <w:t>1 hodina</w:t>
            </w:r>
          </w:p>
        </w:tc>
      </w:tr>
      <w:tr w:rsidR="00AA27EF" w:rsidRPr="00F80D90" w14:paraId="1BF1EAEA" w14:textId="77777777" w:rsidTr="00F80D90">
        <w:trPr>
          <w:trHeight w:val="697"/>
          <w:jc w:val="center"/>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3F1DD" w14:textId="77777777" w:rsidR="00AA27EF" w:rsidRPr="00F80D90" w:rsidRDefault="00AA27EF" w:rsidP="00C86E87">
            <w:pPr>
              <w:jc w:val="center"/>
              <w:rPr>
                <w:rFonts w:cs="Arial"/>
                <w:color w:val="000000"/>
                <w:sz w:val="18"/>
                <w:szCs w:val="18"/>
              </w:rPr>
            </w:pPr>
            <w:r w:rsidRPr="00F80D90">
              <w:rPr>
                <w:rFonts w:cs="Arial"/>
                <w:color w:val="000000"/>
                <w:sz w:val="18"/>
                <w:szCs w:val="18"/>
              </w:rPr>
              <w:t>6</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284E7" w14:textId="77777777" w:rsidR="00AA27EF" w:rsidRPr="00F80D90" w:rsidRDefault="00AA27EF" w:rsidP="00C86E87">
            <w:pPr>
              <w:jc w:val="center"/>
              <w:rPr>
                <w:rFonts w:cs="Arial"/>
                <w:color w:val="000000"/>
                <w:sz w:val="18"/>
                <w:szCs w:val="18"/>
              </w:rPr>
            </w:pPr>
            <w:r w:rsidRPr="00F80D90">
              <w:rPr>
                <w:rFonts w:cs="Arial"/>
                <w:color w:val="000000"/>
                <w:sz w:val="18"/>
                <w:szCs w:val="18"/>
              </w:rPr>
              <w:t>Škody na porostech</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14EB0" w14:textId="77777777" w:rsidR="00AA27EF" w:rsidRPr="00F80D90" w:rsidRDefault="00AA27EF" w:rsidP="00C86E87">
            <w:pPr>
              <w:jc w:val="center"/>
              <w:rPr>
                <w:rFonts w:cs="Arial"/>
                <w:color w:val="000000"/>
                <w:sz w:val="18"/>
                <w:szCs w:val="18"/>
              </w:rPr>
            </w:pPr>
            <w:r w:rsidRPr="00F80D90">
              <w:rPr>
                <w:rFonts w:cs="Arial"/>
                <w:color w:val="000000"/>
                <w:sz w:val="18"/>
                <w:szCs w:val="18"/>
              </w:rPr>
              <w:t>„Obvyklá“</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47554" w14:textId="77777777" w:rsidR="00AA27EF" w:rsidRPr="00F80D90" w:rsidRDefault="00AA27EF" w:rsidP="00C86E87">
            <w:pPr>
              <w:rPr>
                <w:rFonts w:cs="Arial"/>
                <w:sz w:val="18"/>
                <w:szCs w:val="18"/>
              </w:rPr>
            </w:pPr>
            <w:r w:rsidRPr="00F80D90">
              <w:rPr>
                <w:rFonts w:cs="Arial"/>
                <w:color w:val="000000"/>
                <w:sz w:val="18"/>
                <w:szCs w:val="18"/>
              </w:rPr>
              <w:t>Výpočet náhrady škody na trvalých porostech, stanovení výše újmy vlastníka způsobené neoprávněným pokácením dřevin rostoucích mimo les nebo v lese</w:t>
            </w:r>
            <w:r w:rsidRPr="00F80D90">
              <w:rPr>
                <w:rFonts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E49E" w14:textId="77777777" w:rsidR="00AA27EF" w:rsidRPr="00F80D90" w:rsidRDefault="00AA27EF" w:rsidP="00C86E87">
            <w:pPr>
              <w:jc w:val="center"/>
              <w:rPr>
                <w:rFonts w:cs="Arial"/>
                <w:color w:val="000000"/>
                <w:sz w:val="18"/>
                <w:szCs w:val="18"/>
              </w:rPr>
            </w:pPr>
            <w:r w:rsidRPr="00F80D90">
              <w:rPr>
                <w:rFonts w:cs="Arial"/>
                <w:color w:val="000000"/>
                <w:sz w:val="18"/>
                <w:szCs w:val="18"/>
              </w:rPr>
              <w:t>1 hodina</w:t>
            </w:r>
          </w:p>
        </w:tc>
      </w:tr>
      <w:tr w:rsidR="00AA27EF" w:rsidRPr="00F80D90" w14:paraId="1C266D4B" w14:textId="77777777" w:rsidTr="00F80D90">
        <w:trPr>
          <w:trHeight w:val="600"/>
          <w:jc w:val="center"/>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CDC7E9" w14:textId="77777777" w:rsidR="00AA27EF" w:rsidRPr="00F80D90" w:rsidRDefault="00AA27EF" w:rsidP="00C86E87">
            <w:pPr>
              <w:jc w:val="center"/>
              <w:rPr>
                <w:rFonts w:cs="Arial"/>
                <w:color w:val="000000"/>
                <w:sz w:val="18"/>
                <w:szCs w:val="18"/>
              </w:rPr>
            </w:pPr>
            <w:r w:rsidRPr="00F80D90">
              <w:rPr>
                <w:rFonts w:cs="Arial"/>
                <w:color w:val="000000"/>
                <w:sz w:val="18"/>
                <w:szCs w:val="18"/>
              </w:rPr>
              <w:t>7</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337AF243" w14:textId="77777777" w:rsidR="00AA27EF" w:rsidRPr="00F80D90" w:rsidRDefault="00AA27EF" w:rsidP="00C86E87">
            <w:pPr>
              <w:jc w:val="center"/>
              <w:rPr>
                <w:rFonts w:cs="Arial"/>
                <w:color w:val="000000"/>
                <w:sz w:val="18"/>
                <w:szCs w:val="18"/>
              </w:rPr>
            </w:pPr>
            <w:r w:rsidRPr="00F80D90">
              <w:rPr>
                <w:rFonts w:cs="Arial"/>
                <w:color w:val="000000"/>
                <w:sz w:val="18"/>
                <w:szCs w:val="18"/>
              </w:rPr>
              <w:t>Bude upřesněn objednávkou</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0EACCC29" w14:textId="77777777" w:rsidR="00AA27EF" w:rsidRPr="00F80D90" w:rsidRDefault="00AA27EF" w:rsidP="00C86E87">
            <w:pPr>
              <w:jc w:val="center"/>
              <w:rPr>
                <w:rFonts w:cs="Arial"/>
                <w:color w:val="000000"/>
                <w:sz w:val="18"/>
                <w:szCs w:val="18"/>
              </w:rPr>
            </w:pPr>
            <w:r w:rsidRPr="00F80D90">
              <w:rPr>
                <w:rFonts w:cs="Arial"/>
                <w:color w:val="000000"/>
                <w:sz w:val="18"/>
                <w:szCs w:val="18"/>
              </w:rPr>
              <w:t xml:space="preserve">Bude upřesněn objednávkou </w:t>
            </w:r>
          </w:p>
        </w:tc>
        <w:tc>
          <w:tcPr>
            <w:tcW w:w="65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20EFE1" w14:textId="77777777" w:rsidR="00AA27EF" w:rsidRPr="00F80D90" w:rsidRDefault="00AA27EF" w:rsidP="00C86E87">
            <w:pPr>
              <w:rPr>
                <w:rFonts w:cs="Arial"/>
                <w:color w:val="000000"/>
                <w:sz w:val="18"/>
                <w:szCs w:val="18"/>
              </w:rPr>
            </w:pPr>
            <w:r w:rsidRPr="00F80D90">
              <w:rPr>
                <w:rFonts w:cs="Arial"/>
                <w:color w:val="000000"/>
                <w:sz w:val="18"/>
                <w:szCs w:val="18"/>
              </w:rPr>
              <w:t>Ocenění Specifické věci nemovité, práva a jiné majetkové hodnoty výše neuvedené</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9F39F2" w14:textId="77777777" w:rsidR="00AA27EF" w:rsidRPr="00F80D90" w:rsidRDefault="00AA27EF" w:rsidP="00C86E87">
            <w:pPr>
              <w:jc w:val="center"/>
              <w:rPr>
                <w:rFonts w:cs="Arial"/>
                <w:color w:val="000000"/>
                <w:sz w:val="18"/>
                <w:szCs w:val="18"/>
              </w:rPr>
            </w:pPr>
            <w:r w:rsidRPr="00F80D90">
              <w:rPr>
                <w:rFonts w:cs="Arial"/>
                <w:color w:val="000000"/>
                <w:sz w:val="18"/>
                <w:szCs w:val="18"/>
              </w:rPr>
              <w:t>1 hodina</w:t>
            </w:r>
          </w:p>
        </w:tc>
      </w:tr>
    </w:tbl>
    <w:p w14:paraId="2464DCB8" w14:textId="77777777" w:rsidR="00990AEB" w:rsidRDefault="00990AEB">
      <w:pPr>
        <w:spacing w:after="160" w:line="259" w:lineRule="auto"/>
        <w:rPr>
          <w:rFonts w:ascii="Arial" w:hAnsi="Arial" w:cs="Arial"/>
          <w:b/>
          <w:sz w:val="22"/>
          <w:szCs w:val="22"/>
        </w:rPr>
      </w:pPr>
    </w:p>
    <w:p w14:paraId="3A07128C" w14:textId="77777777" w:rsidR="00F80D90" w:rsidRDefault="00F80D90">
      <w:pPr>
        <w:spacing w:after="160" w:line="259" w:lineRule="auto"/>
        <w:rPr>
          <w:rFonts w:ascii="Arial" w:hAnsi="Arial" w:cs="Arial"/>
          <w:b/>
          <w:sz w:val="22"/>
          <w:szCs w:val="22"/>
        </w:rPr>
      </w:pPr>
    </w:p>
    <w:tbl>
      <w:tblPr>
        <w:tblW w:w="10490" w:type="dxa"/>
        <w:tblInd w:w="-861" w:type="dxa"/>
        <w:tblCellMar>
          <w:left w:w="70" w:type="dxa"/>
          <w:right w:w="70" w:type="dxa"/>
        </w:tblCellMar>
        <w:tblLook w:val="04A0" w:firstRow="1" w:lastRow="0" w:firstColumn="1" w:lastColumn="0" w:noHBand="0" w:noVBand="1"/>
      </w:tblPr>
      <w:tblGrid>
        <w:gridCol w:w="709"/>
        <w:gridCol w:w="1276"/>
        <w:gridCol w:w="851"/>
        <w:gridCol w:w="1276"/>
        <w:gridCol w:w="1275"/>
        <w:gridCol w:w="1276"/>
        <w:gridCol w:w="1276"/>
        <w:gridCol w:w="1276"/>
        <w:gridCol w:w="1275"/>
      </w:tblGrid>
      <w:tr w:rsidR="00530557" w14:paraId="5F6CD446" w14:textId="77777777" w:rsidTr="00BA5848">
        <w:trPr>
          <w:trHeight w:val="585"/>
        </w:trPr>
        <w:tc>
          <w:tcPr>
            <w:tcW w:w="1985" w:type="dxa"/>
            <w:gridSpan w:val="2"/>
            <w:tcBorders>
              <w:top w:val="single" w:sz="8" w:space="0" w:color="auto"/>
              <w:left w:val="single" w:sz="8" w:space="0" w:color="auto"/>
              <w:bottom w:val="single" w:sz="8" w:space="0" w:color="auto"/>
              <w:right w:val="nil"/>
            </w:tcBorders>
            <w:shd w:val="clear" w:color="auto" w:fill="auto"/>
            <w:vAlign w:val="bottom"/>
          </w:tcPr>
          <w:p w14:paraId="2442A73F" w14:textId="6FF3E39F" w:rsidR="00530557" w:rsidRDefault="00530557">
            <w:pPr>
              <w:jc w:val="center"/>
              <w:rPr>
                <w:rFonts w:ascii="Calibri" w:hAnsi="Calibri" w:cs="Calibri"/>
                <w:color w:val="000000"/>
                <w:sz w:val="22"/>
                <w:szCs w:val="22"/>
              </w:rPr>
            </w:pPr>
            <w:r>
              <w:rPr>
                <w:rFonts w:ascii="Calibri" w:hAnsi="Calibri" w:cs="Calibri"/>
                <w:color w:val="000000"/>
                <w:sz w:val="22"/>
                <w:szCs w:val="22"/>
              </w:rPr>
              <w:t>Pořadí</w:t>
            </w:r>
          </w:p>
        </w:tc>
        <w:tc>
          <w:tcPr>
            <w:tcW w:w="851" w:type="dxa"/>
            <w:tcBorders>
              <w:top w:val="single" w:sz="8" w:space="0" w:color="auto"/>
              <w:left w:val="nil"/>
              <w:bottom w:val="nil"/>
              <w:right w:val="nil"/>
            </w:tcBorders>
            <w:shd w:val="clear" w:color="auto" w:fill="auto"/>
            <w:vAlign w:val="bottom"/>
          </w:tcPr>
          <w:p w14:paraId="2C16E58B" w14:textId="61B9D766" w:rsidR="00530557" w:rsidRDefault="00530557">
            <w:pPr>
              <w:rPr>
                <w:rFonts w:ascii="Calibri" w:hAnsi="Calibri" w:cs="Calibr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570CE2E" w14:textId="7A703CA6" w:rsidR="00530557" w:rsidRDefault="00530557">
            <w:pPr>
              <w:jc w:val="center"/>
              <w:rPr>
                <w:rFonts w:ascii="Arial" w:hAnsi="Arial" w:cs="Arial"/>
                <w:b/>
                <w:bCs/>
                <w:color w:val="000000"/>
                <w:sz w:val="22"/>
                <w:szCs w:val="22"/>
              </w:rPr>
            </w:pPr>
            <w:r>
              <w:rPr>
                <w:rFonts w:ascii="Arial" w:hAnsi="Arial" w:cs="Arial"/>
                <w:b/>
                <w:bCs/>
                <w:color w:val="000000"/>
                <w:sz w:val="22"/>
                <w:szCs w:val="22"/>
              </w:rPr>
              <w:t>1</w:t>
            </w:r>
          </w:p>
        </w:tc>
        <w:tc>
          <w:tcPr>
            <w:tcW w:w="1275" w:type="dxa"/>
            <w:tcBorders>
              <w:top w:val="single" w:sz="4" w:space="0" w:color="auto"/>
              <w:left w:val="nil"/>
              <w:bottom w:val="single" w:sz="4" w:space="0" w:color="auto"/>
              <w:right w:val="single" w:sz="4" w:space="0" w:color="auto"/>
            </w:tcBorders>
            <w:shd w:val="clear" w:color="auto" w:fill="auto"/>
            <w:vAlign w:val="bottom"/>
          </w:tcPr>
          <w:p w14:paraId="53A27587" w14:textId="3ED3B01B" w:rsidR="00530557" w:rsidRDefault="00530557">
            <w:pPr>
              <w:jc w:val="center"/>
              <w:rPr>
                <w:rFonts w:ascii="Arial" w:hAnsi="Arial" w:cs="Arial"/>
                <w:b/>
                <w:bCs/>
                <w:color w:val="000000"/>
                <w:sz w:val="22"/>
                <w:szCs w:val="22"/>
              </w:rPr>
            </w:pPr>
            <w:r>
              <w:rPr>
                <w:rFonts w:ascii="Arial" w:hAnsi="Arial" w:cs="Arial"/>
                <w:b/>
                <w:bCs/>
                <w:color w:val="000000"/>
                <w:sz w:val="22"/>
                <w:szCs w:val="22"/>
              </w:rPr>
              <w:t>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3AC70" w14:textId="5A17C2C4" w:rsidR="00530557" w:rsidRDefault="00530557">
            <w:pPr>
              <w:jc w:val="center"/>
              <w:rPr>
                <w:rFonts w:ascii="Arial" w:hAnsi="Arial" w:cs="Arial"/>
                <w:b/>
                <w:bCs/>
                <w:color w:val="000000"/>
                <w:sz w:val="22"/>
                <w:szCs w:val="22"/>
              </w:rPr>
            </w:pPr>
            <w:r>
              <w:rPr>
                <w:rFonts w:ascii="Arial" w:hAnsi="Arial" w:cs="Arial"/>
                <w:b/>
                <w:bCs/>
                <w:color w:val="000000"/>
                <w:sz w:val="22"/>
                <w:szCs w:val="22"/>
              </w:rPr>
              <w:t>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7B09D9" w14:textId="5C97B391" w:rsidR="00530557" w:rsidRDefault="00530557">
            <w:pPr>
              <w:jc w:val="center"/>
              <w:rPr>
                <w:rFonts w:ascii="Arial" w:hAnsi="Arial" w:cs="Arial"/>
                <w:b/>
                <w:bCs/>
                <w:color w:val="000000"/>
                <w:sz w:val="22"/>
                <w:szCs w:val="22"/>
              </w:rPr>
            </w:pPr>
            <w:r>
              <w:rPr>
                <w:rFonts w:ascii="Arial" w:hAnsi="Arial" w:cs="Arial"/>
                <w:b/>
                <w:bCs/>
                <w:color w:val="000000"/>
                <w:sz w:val="22"/>
                <w:szCs w:val="22"/>
              </w:rPr>
              <w:t>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359669" w14:textId="42D09DC3" w:rsidR="00530557" w:rsidRDefault="00530557">
            <w:pPr>
              <w:jc w:val="center"/>
              <w:rPr>
                <w:rFonts w:ascii="Arial" w:hAnsi="Arial" w:cs="Arial"/>
                <w:b/>
                <w:bCs/>
                <w:color w:val="000000"/>
                <w:sz w:val="22"/>
                <w:szCs w:val="22"/>
              </w:rPr>
            </w:pPr>
            <w:r>
              <w:rPr>
                <w:rFonts w:ascii="Arial" w:hAnsi="Arial" w:cs="Arial"/>
                <w:b/>
                <w:bCs/>
                <w:color w:val="000000"/>
                <w:sz w:val="22"/>
                <w:szCs w:val="22"/>
              </w:rPr>
              <w:t>5</w:t>
            </w:r>
          </w:p>
        </w:tc>
        <w:tc>
          <w:tcPr>
            <w:tcW w:w="1275" w:type="dxa"/>
            <w:tcBorders>
              <w:top w:val="single" w:sz="4" w:space="0" w:color="auto"/>
              <w:left w:val="nil"/>
              <w:bottom w:val="single" w:sz="4" w:space="0" w:color="auto"/>
              <w:right w:val="single" w:sz="4" w:space="0" w:color="auto"/>
            </w:tcBorders>
            <w:shd w:val="clear" w:color="auto" w:fill="auto"/>
            <w:vAlign w:val="bottom"/>
          </w:tcPr>
          <w:p w14:paraId="29D8060C" w14:textId="584124BE" w:rsidR="00530557" w:rsidRDefault="00530557">
            <w:pPr>
              <w:jc w:val="center"/>
              <w:rPr>
                <w:rFonts w:ascii="Arial" w:hAnsi="Arial" w:cs="Arial"/>
                <w:b/>
                <w:bCs/>
                <w:color w:val="000000"/>
                <w:sz w:val="22"/>
                <w:szCs w:val="22"/>
              </w:rPr>
            </w:pPr>
            <w:r>
              <w:rPr>
                <w:rFonts w:ascii="Arial" w:hAnsi="Arial" w:cs="Arial"/>
                <w:b/>
                <w:bCs/>
                <w:color w:val="000000"/>
                <w:sz w:val="22"/>
                <w:szCs w:val="22"/>
              </w:rPr>
              <w:t>6</w:t>
            </w:r>
          </w:p>
        </w:tc>
      </w:tr>
      <w:tr w:rsidR="00530557" w14:paraId="180C6E3B" w14:textId="77777777" w:rsidTr="00BA5848">
        <w:trPr>
          <w:trHeight w:val="899"/>
        </w:trPr>
        <w:tc>
          <w:tcPr>
            <w:tcW w:w="1985" w:type="dxa"/>
            <w:gridSpan w:val="2"/>
            <w:tcBorders>
              <w:top w:val="single" w:sz="8" w:space="0" w:color="auto"/>
              <w:left w:val="single" w:sz="8" w:space="0" w:color="auto"/>
              <w:bottom w:val="single" w:sz="8" w:space="0" w:color="auto"/>
              <w:right w:val="nil"/>
            </w:tcBorders>
            <w:shd w:val="clear" w:color="auto" w:fill="auto"/>
            <w:vAlign w:val="bottom"/>
          </w:tcPr>
          <w:p w14:paraId="62C7D635" w14:textId="73C12359" w:rsidR="00530557" w:rsidRDefault="00530557" w:rsidP="00530557">
            <w:pPr>
              <w:jc w:val="center"/>
              <w:rPr>
                <w:rFonts w:ascii="Calibri" w:hAnsi="Calibri" w:cs="Calibri"/>
                <w:color w:val="000000"/>
                <w:sz w:val="22"/>
                <w:szCs w:val="22"/>
              </w:rPr>
            </w:pPr>
            <w:r>
              <w:rPr>
                <w:rFonts w:ascii="Calibri" w:hAnsi="Calibri" w:cs="Calibri"/>
                <w:color w:val="000000"/>
                <w:sz w:val="22"/>
                <w:szCs w:val="22"/>
              </w:rPr>
              <w:t>Položka</w:t>
            </w:r>
          </w:p>
        </w:tc>
        <w:tc>
          <w:tcPr>
            <w:tcW w:w="851" w:type="dxa"/>
            <w:tcBorders>
              <w:top w:val="single" w:sz="8" w:space="0" w:color="auto"/>
              <w:left w:val="nil"/>
              <w:bottom w:val="nil"/>
              <w:right w:val="nil"/>
            </w:tcBorders>
            <w:shd w:val="clear" w:color="auto" w:fill="auto"/>
            <w:vAlign w:val="bottom"/>
          </w:tcPr>
          <w:p w14:paraId="2771910A" w14:textId="5375FE9F" w:rsidR="00530557" w:rsidRDefault="00530557" w:rsidP="00530557">
            <w:pPr>
              <w:rPr>
                <w:rFonts w:ascii="Calibri" w:hAnsi="Calibri" w:cs="Calibri"/>
                <w:color w:val="000000"/>
                <w:sz w:val="22"/>
                <w:szCs w:val="22"/>
              </w:rPr>
            </w:pPr>
            <w:r>
              <w:rPr>
                <w:rFonts w:ascii="Calibri" w:hAnsi="Calibri" w:cs="Calibri"/>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AD5E1AF" w14:textId="70B60C2D" w:rsidR="00530557" w:rsidRDefault="00530557" w:rsidP="00530557">
            <w:pPr>
              <w:jc w:val="center"/>
              <w:rPr>
                <w:rFonts w:ascii="Arial" w:hAnsi="Arial" w:cs="Arial"/>
                <w:b/>
                <w:bCs/>
                <w:color w:val="000000"/>
                <w:sz w:val="22"/>
                <w:szCs w:val="22"/>
              </w:rPr>
            </w:pPr>
            <w:r>
              <w:rPr>
                <w:rFonts w:ascii="Arial" w:hAnsi="Arial" w:cs="Arial"/>
                <w:b/>
                <w:bCs/>
                <w:color w:val="000000"/>
                <w:sz w:val="22"/>
                <w:szCs w:val="22"/>
              </w:rPr>
              <w:t>Radek Schwab</w:t>
            </w:r>
          </w:p>
        </w:tc>
        <w:tc>
          <w:tcPr>
            <w:tcW w:w="1275" w:type="dxa"/>
            <w:tcBorders>
              <w:top w:val="single" w:sz="4" w:space="0" w:color="auto"/>
              <w:left w:val="nil"/>
              <w:bottom w:val="single" w:sz="4" w:space="0" w:color="auto"/>
              <w:right w:val="single" w:sz="4" w:space="0" w:color="auto"/>
            </w:tcBorders>
            <w:shd w:val="clear" w:color="auto" w:fill="auto"/>
            <w:vAlign w:val="bottom"/>
          </w:tcPr>
          <w:p w14:paraId="0A3FC122" w14:textId="12FE0234" w:rsidR="00530557" w:rsidRDefault="00530557" w:rsidP="00530557">
            <w:pPr>
              <w:jc w:val="center"/>
              <w:rPr>
                <w:rFonts w:ascii="Arial" w:hAnsi="Arial" w:cs="Arial"/>
                <w:b/>
                <w:bCs/>
                <w:color w:val="000000"/>
                <w:sz w:val="22"/>
                <w:szCs w:val="22"/>
              </w:rPr>
            </w:pPr>
            <w:proofErr w:type="spellStart"/>
            <w:r>
              <w:rPr>
                <w:rFonts w:ascii="Arial" w:hAnsi="Arial" w:cs="Arial"/>
                <w:b/>
                <w:bCs/>
                <w:color w:val="000000"/>
                <w:sz w:val="22"/>
                <w:szCs w:val="22"/>
              </w:rPr>
              <w:t>qdq</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services</w:t>
            </w:r>
            <w:proofErr w:type="spellEnd"/>
            <w:r>
              <w:rPr>
                <w:rFonts w:ascii="Arial" w:hAnsi="Arial" w:cs="Arial"/>
                <w:b/>
                <w:bCs/>
                <w:color w:val="000000"/>
                <w:sz w:val="22"/>
                <w:szCs w:val="22"/>
              </w:rPr>
              <w:t>, s.r.o.</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0DE90" w14:textId="35A72F14" w:rsidR="00530557" w:rsidRDefault="00530557" w:rsidP="00530557">
            <w:pPr>
              <w:jc w:val="center"/>
              <w:rPr>
                <w:rFonts w:ascii="Arial" w:hAnsi="Arial" w:cs="Arial"/>
                <w:b/>
                <w:bCs/>
                <w:color w:val="000000"/>
                <w:sz w:val="22"/>
                <w:szCs w:val="22"/>
              </w:rPr>
            </w:pPr>
            <w:r>
              <w:rPr>
                <w:rFonts w:ascii="Arial" w:hAnsi="Arial" w:cs="Arial"/>
                <w:b/>
                <w:bCs/>
                <w:color w:val="000000"/>
                <w:sz w:val="22"/>
                <w:szCs w:val="22"/>
              </w:rPr>
              <w:t>Jaroslav Truhlář</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71068" w14:textId="6A836456" w:rsidR="00530557" w:rsidRDefault="00530557" w:rsidP="00530557">
            <w:pPr>
              <w:jc w:val="center"/>
              <w:rPr>
                <w:rFonts w:ascii="Arial" w:hAnsi="Arial" w:cs="Arial"/>
                <w:b/>
                <w:bCs/>
                <w:color w:val="000000"/>
                <w:sz w:val="22"/>
                <w:szCs w:val="22"/>
              </w:rPr>
            </w:pPr>
            <w:r>
              <w:rPr>
                <w:rFonts w:ascii="Arial" w:hAnsi="Arial" w:cs="Arial"/>
                <w:b/>
                <w:bCs/>
                <w:color w:val="000000"/>
                <w:sz w:val="22"/>
                <w:szCs w:val="22"/>
              </w:rPr>
              <w:t>Ing. Zdeněk Kopecký</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D344F" w14:textId="64C3EA3C" w:rsidR="00530557" w:rsidRDefault="00530557" w:rsidP="00530557">
            <w:pPr>
              <w:jc w:val="center"/>
              <w:rPr>
                <w:rFonts w:ascii="Arial" w:hAnsi="Arial" w:cs="Arial"/>
                <w:b/>
                <w:bCs/>
                <w:color w:val="000000"/>
                <w:sz w:val="22"/>
                <w:szCs w:val="22"/>
              </w:rPr>
            </w:pPr>
            <w:r>
              <w:rPr>
                <w:rFonts w:ascii="Arial" w:hAnsi="Arial" w:cs="Arial"/>
                <w:b/>
                <w:bCs/>
                <w:color w:val="000000"/>
                <w:sz w:val="22"/>
                <w:szCs w:val="22"/>
              </w:rPr>
              <w:t xml:space="preserve">Ing. Milan </w:t>
            </w:r>
            <w:proofErr w:type="spellStart"/>
            <w:r>
              <w:rPr>
                <w:rFonts w:ascii="Arial" w:hAnsi="Arial" w:cs="Arial"/>
                <w:b/>
                <w:bCs/>
                <w:color w:val="000000"/>
                <w:sz w:val="22"/>
                <w:szCs w:val="22"/>
              </w:rPr>
              <w:t>Nágl</w:t>
            </w:r>
            <w:proofErr w:type="spellEnd"/>
            <w:r>
              <w:rPr>
                <w:rFonts w:ascii="Arial" w:hAnsi="Arial" w:cs="Arial"/>
                <w:b/>
                <w:bCs/>
                <w:color w:val="000000"/>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bottom"/>
          </w:tcPr>
          <w:p w14:paraId="155C7BF7" w14:textId="4AFDEC4B" w:rsidR="00530557" w:rsidRDefault="00530557" w:rsidP="00530557">
            <w:pPr>
              <w:jc w:val="center"/>
              <w:rPr>
                <w:rFonts w:ascii="Arial" w:hAnsi="Arial" w:cs="Arial"/>
                <w:b/>
                <w:bCs/>
                <w:color w:val="000000"/>
                <w:sz w:val="22"/>
                <w:szCs w:val="22"/>
              </w:rPr>
            </w:pPr>
            <w:r>
              <w:rPr>
                <w:rFonts w:ascii="Arial" w:hAnsi="Arial" w:cs="Arial"/>
                <w:b/>
                <w:bCs/>
                <w:color w:val="000000"/>
                <w:sz w:val="22"/>
                <w:szCs w:val="22"/>
              </w:rPr>
              <w:t>Jan Čuma</w:t>
            </w:r>
          </w:p>
        </w:tc>
      </w:tr>
      <w:tr w:rsidR="00530557" w14:paraId="7E4D6F9A" w14:textId="77777777" w:rsidTr="00B75C93">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185A11" w14:textId="77777777" w:rsidR="00530557" w:rsidRDefault="00530557">
            <w:pPr>
              <w:jc w:val="center"/>
              <w:rPr>
                <w:rFonts w:ascii="Calibri" w:hAnsi="Calibri" w:cs="Calibri"/>
                <w:color w:val="000000"/>
                <w:sz w:val="22"/>
                <w:szCs w:val="22"/>
              </w:rPr>
            </w:pPr>
            <w:r>
              <w:rPr>
                <w:rFonts w:ascii="Calibri" w:hAnsi="Calibri" w:cs="Calibri"/>
                <w:color w:val="000000"/>
                <w:sz w:val="22"/>
                <w:szCs w:val="22"/>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4439CE" w14:textId="77777777" w:rsidR="00530557" w:rsidRDefault="00530557">
            <w:pPr>
              <w:jc w:val="center"/>
              <w:rPr>
                <w:rFonts w:ascii="Calibri" w:hAnsi="Calibri" w:cs="Calibri"/>
                <w:color w:val="000000"/>
                <w:sz w:val="22"/>
                <w:szCs w:val="22"/>
              </w:rPr>
            </w:pPr>
            <w:r>
              <w:rPr>
                <w:rFonts w:ascii="Arial" w:hAnsi="Arial" w:cs="Arial"/>
                <w:sz w:val="16"/>
                <w:szCs w:val="16"/>
              </w:rPr>
              <w:t>1 MJ</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6A88F4"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4014A872"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800,00 Kč</w:t>
            </w:r>
          </w:p>
        </w:tc>
        <w:tc>
          <w:tcPr>
            <w:tcW w:w="1275" w:type="dxa"/>
            <w:tcBorders>
              <w:top w:val="nil"/>
              <w:left w:val="nil"/>
              <w:bottom w:val="single" w:sz="4" w:space="0" w:color="auto"/>
              <w:right w:val="single" w:sz="4" w:space="0" w:color="auto"/>
            </w:tcBorders>
            <w:shd w:val="clear" w:color="auto" w:fill="auto"/>
            <w:noWrap/>
            <w:vAlign w:val="bottom"/>
            <w:hideMark/>
          </w:tcPr>
          <w:p w14:paraId="738EF2E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1 850,00 Kč</w:t>
            </w:r>
          </w:p>
        </w:tc>
        <w:tc>
          <w:tcPr>
            <w:tcW w:w="1276" w:type="dxa"/>
            <w:tcBorders>
              <w:top w:val="nil"/>
              <w:left w:val="nil"/>
              <w:bottom w:val="single" w:sz="4" w:space="0" w:color="auto"/>
              <w:right w:val="single" w:sz="4" w:space="0" w:color="auto"/>
            </w:tcBorders>
            <w:shd w:val="clear" w:color="auto" w:fill="auto"/>
            <w:noWrap/>
            <w:vAlign w:val="bottom"/>
            <w:hideMark/>
          </w:tcPr>
          <w:p w14:paraId="4E0991C9"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600,00 Kč</w:t>
            </w:r>
          </w:p>
        </w:tc>
        <w:tc>
          <w:tcPr>
            <w:tcW w:w="1276" w:type="dxa"/>
            <w:tcBorders>
              <w:top w:val="nil"/>
              <w:left w:val="nil"/>
              <w:bottom w:val="single" w:sz="4" w:space="0" w:color="auto"/>
              <w:right w:val="single" w:sz="4" w:space="0" w:color="auto"/>
            </w:tcBorders>
            <w:shd w:val="clear" w:color="auto" w:fill="auto"/>
            <w:noWrap/>
            <w:vAlign w:val="bottom"/>
            <w:hideMark/>
          </w:tcPr>
          <w:p w14:paraId="602AAE40"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2 600,00 Kč</w:t>
            </w:r>
          </w:p>
        </w:tc>
        <w:tc>
          <w:tcPr>
            <w:tcW w:w="1276" w:type="dxa"/>
            <w:tcBorders>
              <w:top w:val="nil"/>
              <w:left w:val="nil"/>
              <w:bottom w:val="single" w:sz="4" w:space="0" w:color="auto"/>
              <w:right w:val="single" w:sz="4" w:space="0" w:color="auto"/>
            </w:tcBorders>
            <w:shd w:val="clear" w:color="auto" w:fill="auto"/>
            <w:noWrap/>
            <w:vAlign w:val="bottom"/>
            <w:hideMark/>
          </w:tcPr>
          <w:p w14:paraId="606BAC1C"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1 500,00 Kč</w:t>
            </w:r>
          </w:p>
        </w:tc>
        <w:tc>
          <w:tcPr>
            <w:tcW w:w="1275" w:type="dxa"/>
            <w:tcBorders>
              <w:top w:val="nil"/>
              <w:left w:val="nil"/>
              <w:bottom w:val="single" w:sz="4" w:space="0" w:color="auto"/>
              <w:right w:val="single" w:sz="4" w:space="0" w:color="auto"/>
            </w:tcBorders>
            <w:shd w:val="clear" w:color="auto" w:fill="auto"/>
            <w:noWrap/>
            <w:vAlign w:val="bottom"/>
            <w:hideMark/>
          </w:tcPr>
          <w:p w14:paraId="1DB6865D"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1 800,00 Kč</w:t>
            </w:r>
          </w:p>
        </w:tc>
      </w:tr>
      <w:tr w:rsidR="00530557" w14:paraId="16016626"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7BBF74A2"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7AEA5745" w14:textId="77777777" w:rsidR="00530557" w:rsidRDefault="00530557">
            <w:pPr>
              <w:jc w:val="center"/>
              <w:rPr>
                <w:rFonts w:ascii="Calibri" w:hAnsi="Calibri" w:cs="Calibri"/>
                <w:color w:val="000000"/>
                <w:sz w:val="22"/>
                <w:szCs w:val="22"/>
              </w:rPr>
            </w:pPr>
            <w:r>
              <w:rPr>
                <w:rFonts w:ascii="Arial" w:hAnsi="Arial" w:cs="Arial"/>
                <w:sz w:val="16"/>
                <w:szCs w:val="16"/>
              </w:rPr>
              <w:t>2-3 MJ</w:t>
            </w:r>
          </w:p>
        </w:tc>
        <w:tc>
          <w:tcPr>
            <w:tcW w:w="851" w:type="dxa"/>
            <w:tcBorders>
              <w:top w:val="nil"/>
              <w:left w:val="nil"/>
              <w:bottom w:val="single" w:sz="4" w:space="0" w:color="auto"/>
              <w:right w:val="single" w:sz="4" w:space="0" w:color="auto"/>
            </w:tcBorders>
            <w:shd w:val="clear" w:color="auto" w:fill="auto"/>
            <w:noWrap/>
            <w:vAlign w:val="bottom"/>
            <w:hideMark/>
          </w:tcPr>
          <w:p w14:paraId="0B22EBFA"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55C39DAD"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400,00 Kč</w:t>
            </w:r>
          </w:p>
        </w:tc>
        <w:tc>
          <w:tcPr>
            <w:tcW w:w="1275" w:type="dxa"/>
            <w:tcBorders>
              <w:top w:val="nil"/>
              <w:left w:val="nil"/>
              <w:bottom w:val="single" w:sz="4" w:space="0" w:color="auto"/>
              <w:right w:val="single" w:sz="4" w:space="0" w:color="auto"/>
            </w:tcBorders>
            <w:shd w:val="clear" w:color="auto" w:fill="auto"/>
            <w:noWrap/>
            <w:vAlign w:val="bottom"/>
            <w:hideMark/>
          </w:tcPr>
          <w:p w14:paraId="4C84D71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1 800,00 Kč</w:t>
            </w:r>
          </w:p>
        </w:tc>
        <w:tc>
          <w:tcPr>
            <w:tcW w:w="1276" w:type="dxa"/>
            <w:tcBorders>
              <w:top w:val="nil"/>
              <w:left w:val="nil"/>
              <w:bottom w:val="single" w:sz="4" w:space="0" w:color="auto"/>
              <w:right w:val="single" w:sz="4" w:space="0" w:color="auto"/>
            </w:tcBorders>
            <w:shd w:val="clear" w:color="auto" w:fill="auto"/>
            <w:noWrap/>
            <w:vAlign w:val="bottom"/>
            <w:hideMark/>
          </w:tcPr>
          <w:p w14:paraId="1F3CF7CF"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6" w:type="dxa"/>
            <w:tcBorders>
              <w:top w:val="nil"/>
              <w:left w:val="nil"/>
              <w:bottom w:val="single" w:sz="4" w:space="0" w:color="auto"/>
              <w:right w:val="single" w:sz="4" w:space="0" w:color="auto"/>
            </w:tcBorders>
            <w:shd w:val="clear" w:color="auto" w:fill="auto"/>
            <w:noWrap/>
            <w:vAlign w:val="bottom"/>
            <w:hideMark/>
          </w:tcPr>
          <w:p w14:paraId="00FB813E"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1 400,00 Kč</w:t>
            </w:r>
          </w:p>
        </w:tc>
        <w:tc>
          <w:tcPr>
            <w:tcW w:w="1276" w:type="dxa"/>
            <w:tcBorders>
              <w:top w:val="nil"/>
              <w:left w:val="nil"/>
              <w:bottom w:val="single" w:sz="4" w:space="0" w:color="auto"/>
              <w:right w:val="single" w:sz="4" w:space="0" w:color="auto"/>
            </w:tcBorders>
            <w:shd w:val="clear" w:color="auto" w:fill="auto"/>
            <w:noWrap/>
            <w:vAlign w:val="bottom"/>
            <w:hideMark/>
          </w:tcPr>
          <w:p w14:paraId="4B99CE1C"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750,00 Kč</w:t>
            </w:r>
          </w:p>
        </w:tc>
        <w:tc>
          <w:tcPr>
            <w:tcW w:w="1275" w:type="dxa"/>
            <w:tcBorders>
              <w:top w:val="nil"/>
              <w:left w:val="nil"/>
              <w:bottom w:val="single" w:sz="4" w:space="0" w:color="auto"/>
              <w:right w:val="single" w:sz="4" w:space="0" w:color="auto"/>
            </w:tcBorders>
            <w:shd w:val="clear" w:color="auto" w:fill="auto"/>
            <w:noWrap/>
            <w:vAlign w:val="bottom"/>
            <w:hideMark/>
          </w:tcPr>
          <w:p w14:paraId="6684F6E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1 200,00 Kč</w:t>
            </w:r>
          </w:p>
        </w:tc>
      </w:tr>
      <w:tr w:rsidR="00530557" w14:paraId="5A95183E"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4EB86BF0"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411AF81" w14:textId="77777777" w:rsidR="00530557" w:rsidRDefault="00530557">
            <w:pPr>
              <w:jc w:val="center"/>
              <w:rPr>
                <w:rFonts w:ascii="Calibri" w:hAnsi="Calibri" w:cs="Calibri"/>
                <w:color w:val="000000"/>
                <w:sz w:val="22"/>
                <w:szCs w:val="22"/>
              </w:rPr>
            </w:pPr>
            <w:r>
              <w:rPr>
                <w:rFonts w:ascii="Arial" w:hAnsi="Arial" w:cs="Arial"/>
                <w:sz w:val="16"/>
                <w:szCs w:val="16"/>
              </w:rPr>
              <w:t>4-5 MJ</w:t>
            </w:r>
          </w:p>
        </w:tc>
        <w:tc>
          <w:tcPr>
            <w:tcW w:w="851" w:type="dxa"/>
            <w:tcBorders>
              <w:top w:val="nil"/>
              <w:left w:val="nil"/>
              <w:bottom w:val="single" w:sz="4" w:space="0" w:color="auto"/>
              <w:right w:val="single" w:sz="4" w:space="0" w:color="auto"/>
            </w:tcBorders>
            <w:shd w:val="clear" w:color="auto" w:fill="auto"/>
            <w:noWrap/>
            <w:vAlign w:val="bottom"/>
            <w:hideMark/>
          </w:tcPr>
          <w:p w14:paraId="0586AF20"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1AF90823"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200,00 Kč</w:t>
            </w:r>
          </w:p>
        </w:tc>
        <w:tc>
          <w:tcPr>
            <w:tcW w:w="1275" w:type="dxa"/>
            <w:tcBorders>
              <w:top w:val="nil"/>
              <w:left w:val="nil"/>
              <w:bottom w:val="single" w:sz="4" w:space="0" w:color="auto"/>
              <w:right w:val="single" w:sz="4" w:space="0" w:color="auto"/>
            </w:tcBorders>
            <w:shd w:val="clear" w:color="auto" w:fill="auto"/>
            <w:noWrap/>
            <w:vAlign w:val="bottom"/>
            <w:hideMark/>
          </w:tcPr>
          <w:p w14:paraId="5EB9F251"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1 700,00 Kč</w:t>
            </w:r>
          </w:p>
        </w:tc>
        <w:tc>
          <w:tcPr>
            <w:tcW w:w="1276" w:type="dxa"/>
            <w:tcBorders>
              <w:top w:val="nil"/>
              <w:left w:val="nil"/>
              <w:bottom w:val="single" w:sz="4" w:space="0" w:color="auto"/>
              <w:right w:val="single" w:sz="4" w:space="0" w:color="auto"/>
            </w:tcBorders>
            <w:shd w:val="clear" w:color="auto" w:fill="auto"/>
            <w:noWrap/>
            <w:vAlign w:val="bottom"/>
            <w:hideMark/>
          </w:tcPr>
          <w:p w14:paraId="1E91F1D5"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250,00 Kč</w:t>
            </w:r>
          </w:p>
        </w:tc>
        <w:tc>
          <w:tcPr>
            <w:tcW w:w="1276" w:type="dxa"/>
            <w:tcBorders>
              <w:top w:val="nil"/>
              <w:left w:val="nil"/>
              <w:bottom w:val="single" w:sz="4" w:space="0" w:color="auto"/>
              <w:right w:val="single" w:sz="4" w:space="0" w:color="auto"/>
            </w:tcBorders>
            <w:shd w:val="clear" w:color="auto" w:fill="auto"/>
            <w:noWrap/>
            <w:vAlign w:val="bottom"/>
            <w:hideMark/>
          </w:tcPr>
          <w:p w14:paraId="5FF73B23"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900,00 Kč</w:t>
            </w:r>
          </w:p>
        </w:tc>
        <w:tc>
          <w:tcPr>
            <w:tcW w:w="1276" w:type="dxa"/>
            <w:tcBorders>
              <w:top w:val="nil"/>
              <w:left w:val="nil"/>
              <w:bottom w:val="single" w:sz="4" w:space="0" w:color="auto"/>
              <w:right w:val="single" w:sz="4" w:space="0" w:color="auto"/>
            </w:tcBorders>
            <w:shd w:val="clear" w:color="auto" w:fill="auto"/>
            <w:noWrap/>
            <w:vAlign w:val="bottom"/>
            <w:hideMark/>
          </w:tcPr>
          <w:p w14:paraId="2AA4A7D9"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500,00 Kč</w:t>
            </w:r>
          </w:p>
        </w:tc>
        <w:tc>
          <w:tcPr>
            <w:tcW w:w="1275" w:type="dxa"/>
            <w:tcBorders>
              <w:top w:val="nil"/>
              <w:left w:val="nil"/>
              <w:bottom w:val="single" w:sz="4" w:space="0" w:color="auto"/>
              <w:right w:val="single" w:sz="4" w:space="0" w:color="auto"/>
            </w:tcBorders>
            <w:shd w:val="clear" w:color="auto" w:fill="auto"/>
            <w:noWrap/>
            <w:vAlign w:val="bottom"/>
            <w:hideMark/>
          </w:tcPr>
          <w:p w14:paraId="09C80C86"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900,00 Kč</w:t>
            </w:r>
          </w:p>
        </w:tc>
      </w:tr>
      <w:tr w:rsidR="00530557" w14:paraId="4BFCCF44"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24CFD8C5"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4BBB3AA" w14:textId="77777777" w:rsidR="00530557" w:rsidRDefault="00530557">
            <w:pPr>
              <w:jc w:val="center"/>
              <w:rPr>
                <w:rFonts w:ascii="Calibri" w:hAnsi="Calibri" w:cs="Calibri"/>
                <w:color w:val="000000"/>
                <w:sz w:val="22"/>
                <w:szCs w:val="22"/>
              </w:rPr>
            </w:pPr>
            <w:r>
              <w:rPr>
                <w:rFonts w:ascii="Arial" w:hAnsi="Arial" w:cs="Arial"/>
                <w:sz w:val="16"/>
                <w:szCs w:val="16"/>
              </w:rPr>
              <w:t>6 a více MJ</w:t>
            </w:r>
          </w:p>
        </w:tc>
        <w:tc>
          <w:tcPr>
            <w:tcW w:w="851" w:type="dxa"/>
            <w:tcBorders>
              <w:top w:val="nil"/>
              <w:left w:val="nil"/>
              <w:bottom w:val="single" w:sz="4" w:space="0" w:color="auto"/>
              <w:right w:val="single" w:sz="4" w:space="0" w:color="auto"/>
            </w:tcBorders>
            <w:shd w:val="clear" w:color="auto" w:fill="auto"/>
            <w:noWrap/>
            <w:vAlign w:val="bottom"/>
            <w:hideMark/>
          </w:tcPr>
          <w:p w14:paraId="3FE86024"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50BD27AF"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150,00 Kč</w:t>
            </w:r>
          </w:p>
        </w:tc>
        <w:tc>
          <w:tcPr>
            <w:tcW w:w="1275" w:type="dxa"/>
            <w:tcBorders>
              <w:top w:val="nil"/>
              <w:left w:val="nil"/>
              <w:bottom w:val="single" w:sz="4" w:space="0" w:color="auto"/>
              <w:right w:val="single" w:sz="4" w:space="0" w:color="auto"/>
            </w:tcBorders>
            <w:shd w:val="clear" w:color="auto" w:fill="auto"/>
            <w:noWrap/>
            <w:vAlign w:val="bottom"/>
            <w:hideMark/>
          </w:tcPr>
          <w:p w14:paraId="03A83FE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1 500,00 Kč</w:t>
            </w:r>
          </w:p>
        </w:tc>
        <w:tc>
          <w:tcPr>
            <w:tcW w:w="1276" w:type="dxa"/>
            <w:tcBorders>
              <w:top w:val="nil"/>
              <w:left w:val="nil"/>
              <w:bottom w:val="single" w:sz="4" w:space="0" w:color="auto"/>
              <w:right w:val="single" w:sz="4" w:space="0" w:color="auto"/>
            </w:tcBorders>
            <w:shd w:val="clear" w:color="auto" w:fill="auto"/>
            <w:noWrap/>
            <w:vAlign w:val="bottom"/>
            <w:hideMark/>
          </w:tcPr>
          <w:p w14:paraId="68A8B797"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240,00 Kč</w:t>
            </w:r>
          </w:p>
        </w:tc>
        <w:tc>
          <w:tcPr>
            <w:tcW w:w="1276" w:type="dxa"/>
            <w:tcBorders>
              <w:top w:val="nil"/>
              <w:left w:val="nil"/>
              <w:bottom w:val="single" w:sz="4" w:space="0" w:color="auto"/>
              <w:right w:val="single" w:sz="4" w:space="0" w:color="auto"/>
            </w:tcBorders>
            <w:shd w:val="clear" w:color="auto" w:fill="auto"/>
            <w:noWrap/>
            <w:vAlign w:val="bottom"/>
            <w:hideMark/>
          </w:tcPr>
          <w:p w14:paraId="2B9815E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700,00 Kč</w:t>
            </w:r>
          </w:p>
        </w:tc>
        <w:tc>
          <w:tcPr>
            <w:tcW w:w="1276" w:type="dxa"/>
            <w:tcBorders>
              <w:top w:val="nil"/>
              <w:left w:val="nil"/>
              <w:bottom w:val="single" w:sz="4" w:space="0" w:color="auto"/>
              <w:right w:val="single" w:sz="4" w:space="0" w:color="auto"/>
            </w:tcBorders>
            <w:shd w:val="clear" w:color="auto" w:fill="auto"/>
            <w:noWrap/>
            <w:vAlign w:val="bottom"/>
            <w:hideMark/>
          </w:tcPr>
          <w:p w14:paraId="048D87B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400,00 Kč</w:t>
            </w:r>
          </w:p>
        </w:tc>
        <w:tc>
          <w:tcPr>
            <w:tcW w:w="1275" w:type="dxa"/>
            <w:tcBorders>
              <w:top w:val="nil"/>
              <w:left w:val="nil"/>
              <w:bottom w:val="single" w:sz="4" w:space="0" w:color="auto"/>
              <w:right w:val="single" w:sz="4" w:space="0" w:color="auto"/>
            </w:tcBorders>
            <w:shd w:val="clear" w:color="auto" w:fill="auto"/>
            <w:noWrap/>
            <w:vAlign w:val="bottom"/>
            <w:hideMark/>
          </w:tcPr>
          <w:p w14:paraId="449CBC9E"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700,00 Kč</w:t>
            </w:r>
          </w:p>
        </w:tc>
      </w:tr>
      <w:tr w:rsidR="00530557" w14:paraId="6D752845" w14:textId="77777777" w:rsidTr="00B75C93">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CA843B0" w14:textId="77777777" w:rsidR="00530557" w:rsidRDefault="00530557">
            <w:pPr>
              <w:jc w:val="center"/>
              <w:rPr>
                <w:rFonts w:ascii="Calibri" w:hAnsi="Calibri" w:cs="Calibri"/>
                <w:color w:val="000000"/>
                <w:sz w:val="22"/>
                <w:szCs w:val="22"/>
              </w:rPr>
            </w:pPr>
            <w:r>
              <w:rPr>
                <w:rFonts w:ascii="Calibri" w:hAnsi="Calibri" w:cs="Calibri"/>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14:paraId="1E398491" w14:textId="77777777" w:rsidR="00530557" w:rsidRDefault="00530557">
            <w:pPr>
              <w:jc w:val="center"/>
              <w:rPr>
                <w:rFonts w:ascii="Calibri" w:hAnsi="Calibri" w:cs="Calibri"/>
                <w:color w:val="000000"/>
                <w:sz w:val="22"/>
                <w:szCs w:val="22"/>
              </w:rPr>
            </w:pPr>
            <w:r>
              <w:rPr>
                <w:rFonts w:ascii="Arial" w:hAnsi="Arial" w:cs="Arial"/>
                <w:sz w:val="16"/>
                <w:szCs w:val="16"/>
              </w:rPr>
              <w:t>1 MJ</w:t>
            </w:r>
          </w:p>
        </w:tc>
        <w:tc>
          <w:tcPr>
            <w:tcW w:w="851" w:type="dxa"/>
            <w:tcBorders>
              <w:top w:val="nil"/>
              <w:left w:val="nil"/>
              <w:bottom w:val="single" w:sz="4" w:space="0" w:color="auto"/>
              <w:right w:val="single" w:sz="4" w:space="0" w:color="auto"/>
            </w:tcBorders>
            <w:shd w:val="clear" w:color="auto" w:fill="auto"/>
            <w:noWrap/>
            <w:vAlign w:val="bottom"/>
            <w:hideMark/>
          </w:tcPr>
          <w:p w14:paraId="1F9F690C"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418DB7F1"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1 000,00 Kč</w:t>
            </w:r>
          </w:p>
        </w:tc>
        <w:tc>
          <w:tcPr>
            <w:tcW w:w="1275" w:type="dxa"/>
            <w:tcBorders>
              <w:top w:val="nil"/>
              <w:left w:val="nil"/>
              <w:bottom w:val="single" w:sz="4" w:space="0" w:color="auto"/>
              <w:right w:val="single" w:sz="4" w:space="0" w:color="auto"/>
            </w:tcBorders>
            <w:shd w:val="clear" w:color="auto" w:fill="auto"/>
            <w:noWrap/>
            <w:vAlign w:val="bottom"/>
            <w:hideMark/>
          </w:tcPr>
          <w:p w14:paraId="74D6766F"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1 000,00 Kč</w:t>
            </w:r>
          </w:p>
        </w:tc>
        <w:tc>
          <w:tcPr>
            <w:tcW w:w="1276" w:type="dxa"/>
            <w:tcBorders>
              <w:top w:val="nil"/>
              <w:left w:val="nil"/>
              <w:bottom w:val="single" w:sz="4" w:space="0" w:color="auto"/>
              <w:right w:val="single" w:sz="4" w:space="0" w:color="auto"/>
            </w:tcBorders>
            <w:shd w:val="clear" w:color="auto" w:fill="auto"/>
            <w:noWrap/>
            <w:vAlign w:val="bottom"/>
            <w:hideMark/>
          </w:tcPr>
          <w:p w14:paraId="628A7104"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6" w:type="dxa"/>
            <w:tcBorders>
              <w:top w:val="nil"/>
              <w:left w:val="nil"/>
              <w:bottom w:val="single" w:sz="4" w:space="0" w:color="auto"/>
              <w:right w:val="single" w:sz="4" w:space="0" w:color="auto"/>
            </w:tcBorders>
            <w:shd w:val="clear" w:color="auto" w:fill="auto"/>
            <w:noWrap/>
            <w:vAlign w:val="bottom"/>
            <w:hideMark/>
          </w:tcPr>
          <w:p w14:paraId="741E877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1 900,00 Kč</w:t>
            </w:r>
          </w:p>
        </w:tc>
        <w:tc>
          <w:tcPr>
            <w:tcW w:w="1276" w:type="dxa"/>
            <w:tcBorders>
              <w:top w:val="nil"/>
              <w:left w:val="nil"/>
              <w:bottom w:val="single" w:sz="4" w:space="0" w:color="auto"/>
              <w:right w:val="single" w:sz="4" w:space="0" w:color="auto"/>
            </w:tcBorders>
            <w:shd w:val="clear" w:color="auto" w:fill="auto"/>
            <w:noWrap/>
            <w:vAlign w:val="bottom"/>
            <w:hideMark/>
          </w:tcPr>
          <w:p w14:paraId="52408280"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1 000,00 Kč</w:t>
            </w:r>
          </w:p>
        </w:tc>
        <w:tc>
          <w:tcPr>
            <w:tcW w:w="1275" w:type="dxa"/>
            <w:tcBorders>
              <w:top w:val="nil"/>
              <w:left w:val="nil"/>
              <w:bottom w:val="single" w:sz="4" w:space="0" w:color="auto"/>
              <w:right w:val="single" w:sz="4" w:space="0" w:color="auto"/>
            </w:tcBorders>
            <w:shd w:val="clear" w:color="auto" w:fill="auto"/>
            <w:noWrap/>
            <w:vAlign w:val="bottom"/>
            <w:hideMark/>
          </w:tcPr>
          <w:p w14:paraId="0FDB5C6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1 800,00 Kč</w:t>
            </w:r>
          </w:p>
        </w:tc>
      </w:tr>
      <w:tr w:rsidR="00530557" w14:paraId="39442C56"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4296D022"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2EBB85F0" w14:textId="77777777" w:rsidR="00530557" w:rsidRDefault="00530557">
            <w:pPr>
              <w:jc w:val="center"/>
              <w:rPr>
                <w:rFonts w:ascii="Calibri" w:hAnsi="Calibri" w:cs="Calibri"/>
                <w:color w:val="000000"/>
                <w:sz w:val="22"/>
                <w:szCs w:val="22"/>
              </w:rPr>
            </w:pPr>
            <w:r>
              <w:rPr>
                <w:rFonts w:ascii="Arial" w:hAnsi="Arial" w:cs="Arial"/>
                <w:sz w:val="16"/>
                <w:szCs w:val="16"/>
              </w:rPr>
              <w:t>2-3 MJ</w:t>
            </w:r>
          </w:p>
        </w:tc>
        <w:tc>
          <w:tcPr>
            <w:tcW w:w="851" w:type="dxa"/>
            <w:tcBorders>
              <w:top w:val="nil"/>
              <w:left w:val="nil"/>
              <w:bottom w:val="single" w:sz="4" w:space="0" w:color="auto"/>
              <w:right w:val="single" w:sz="4" w:space="0" w:color="auto"/>
            </w:tcBorders>
            <w:shd w:val="clear" w:color="auto" w:fill="auto"/>
            <w:noWrap/>
            <w:vAlign w:val="bottom"/>
            <w:hideMark/>
          </w:tcPr>
          <w:p w14:paraId="6B0E1D01"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177BA0E2"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500,00 Kč</w:t>
            </w:r>
          </w:p>
        </w:tc>
        <w:tc>
          <w:tcPr>
            <w:tcW w:w="1275" w:type="dxa"/>
            <w:tcBorders>
              <w:top w:val="nil"/>
              <w:left w:val="nil"/>
              <w:bottom w:val="single" w:sz="4" w:space="0" w:color="auto"/>
              <w:right w:val="single" w:sz="4" w:space="0" w:color="auto"/>
            </w:tcBorders>
            <w:shd w:val="clear" w:color="auto" w:fill="auto"/>
            <w:noWrap/>
            <w:vAlign w:val="bottom"/>
            <w:hideMark/>
          </w:tcPr>
          <w:p w14:paraId="7CD7B8C4"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800,00 Kč</w:t>
            </w:r>
          </w:p>
        </w:tc>
        <w:tc>
          <w:tcPr>
            <w:tcW w:w="1276" w:type="dxa"/>
            <w:tcBorders>
              <w:top w:val="nil"/>
              <w:left w:val="nil"/>
              <w:bottom w:val="single" w:sz="4" w:space="0" w:color="auto"/>
              <w:right w:val="single" w:sz="4" w:space="0" w:color="auto"/>
            </w:tcBorders>
            <w:shd w:val="clear" w:color="auto" w:fill="auto"/>
            <w:noWrap/>
            <w:vAlign w:val="bottom"/>
            <w:hideMark/>
          </w:tcPr>
          <w:p w14:paraId="7AD84005"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150,00 Kč</w:t>
            </w:r>
          </w:p>
        </w:tc>
        <w:tc>
          <w:tcPr>
            <w:tcW w:w="1276" w:type="dxa"/>
            <w:tcBorders>
              <w:top w:val="nil"/>
              <w:left w:val="nil"/>
              <w:bottom w:val="single" w:sz="4" w:space="0" w:color="auto"/>
              <w:right w:val="single" w:sz="4" w:space="0" w:color="auto"/>
            </w:tcBorders>
            <w:shd w:val="clear" w:color="auto" w:fill="auto"/>
            <w:noWrap/>
            <w:vAlign w:val="bottom"/>
            <w:hideMark/>
          </w:tcPr>
          <w:p w14:paraId="551CF3B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1 000,00 Kč</w:t>
            </w:r>
          </w:p>
        </w:tc>
        <w:tc>
          <w:tcPr>
            <w:tcW w:w="1276" w:type="dxa"/>
            <w:tcBorders>
              <w:top w:val="nil"/>
              <w:left w:val="nil"/>
              <w:bottom w:val="single" w:sz="4" w:space="0" w:color="auto"/>
              <w:right w:val="single" w:sz="4" w:space="0" w:color="auto"/>
            </w:tcBorders>
            <w:shd w:val="clear" w:color="auto" w:fill="auto"/>
            <w:noWrap/>
            <w:vAlign w:val="bottom"/>
            <w:hideMark/>
          </w:tcPr>
          <w:p w14:paraId="52BF26C6"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600,00 Kč</w:t>
            </w:r>
          </w:p>
        </w:tc>
        <w:tc>
          <w:tcPr>
            <w:tcW w:w="1275" w:type="dxa"/>
            <w:tcBorders>
              <w:top w:val="nil"/>
              <w:left w:val="nil"/>
              <w:bottom w:val="single" w:sz="4" w:space="0" w:color="auto"/>
              <w:right w:val="single" w:sz="4" w:space="0" w:color="auto"/>
            </w:tcBorders>
            <w:shd w:val="clear" w:color="auto" w:fill="auto"/>
            <w:noWrap/>
            <w:vAlign w:val="bottom"/>
            <w:hideMark/>
          </w:tcPr>
          <w:p w14:paraId="0A3F4B9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1 200,00 Kč</w:t>
            </w:r>
          </w:p>
        </w:tc>
      </w:tr>
      <w:tr w:rsidR="00530557" w14:paraId="3A477884"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0765AD79"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2BCA058" w14:textId="77777777" w:rsidR="00530557" w:rsidRDefault="00530557">
            <w:pPr>
              <w:jc w:val="center"/>
              <w:rPr>
                <w:rFonts w:ascii="Calibri" w:hAnsi="Calibri" w:cs="Calibri"/>
                <w:color w:val="000000"/>
                <w:sz w:val="22"/>
                <w:szCs w:val="22"/>
              </w:rPr>
            </w:pPr>
            <w:r>
              <w:rPr>
                <w:rFonts w:ascii="Arial" w:hAnsi="Arial" w:cs="Arial"/>
                <w:sz w:val="16"/>
                <w:szCs w:val="16"/>
              </w:rPr>
              <w:t>4-5 MJ</w:t>
            </w:r>
          </w:p>
        </w:tc>
        <w:tc>
          <w:tcPr>
            <w:tcW w:w="851" w:type="dxa"/>
            <w:tcBorders>
              <w:top w:val="nil"/>
              <w:left w:val="nil"/>
              <w:bottom w:val="single" w:sz="4" w:space="0" w:color="auto"/>
              <w:right w:val="single" w:sz="4" w:space="0" w:color="auto"/>
            </w:tcBorders>
            <w:shd w:val="clear" w:color="auto" w:fill="auto"/>
            <w:noWrap/>
            <w:vAlign w:val="bottom"/>
            <w:hideMark/>
          </w:tcPr>
          <w:p w14:paraId="7960424E"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7CDCB194"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5" w:type="dxa"/>
            <w:tcBorders>
              <w:top w:val="nil"/>
              <w:left w:val="nil"/>
              <w:bottom w:val="single" w:sz="4" w:space="0" w:color="auto"/>
              <w:right w:val="single" w:sz="4" w:space="0" w:color="auto"/>
            </w:tcBorders>
            <w:shd w:val="clear" w:color="auto" w:fill="auto"/>
            <w:noWrap/>
            <w:vAlign w:val="bottom"/>
            <w:hideMark/>
          </w:tcPr>
          <w:p w14:paraId="399575B9"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700,00 Kč</w:t>
            </w:r>
          </w:p>
        </w:tc>
        <w:tc>
          <w:tcPr>
            <w:tcW w:w="1276" w:type="dxa"/>
            <w:tcBorders>
              <w:top w:val="nil"/>
              <w:left w:val="nil"/>
              <w:bottom w:val="single" w:sz="4" w:space="0" w:color="auto"/>
              <w:right w:val="single" w:sz="4" w:space="0" w:color="auto"/>
            </w:tcBorders>
            <w:shd w:val="clear" w:color="auto" w:fill="auto"/>
            <w:noWrap/>
            <w:vAlign w:val="bottom"/>
            <w:hideMark/>
          </w:tcPr>
          <w:p w14:paraId="35D216E5"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100,00 Kč</w:t>
            </w:r>
          </w:p>
        </w:tc>
        <w:tc>
          <w:tcPr>
            <w:tcW w:w="1276" w:type="dxa"/>
            <w:tcBorders>
              <w:top w:val="nil"/>
              <w:left w:val="nil"/>
              <w:bottom w:val="single" w:sz="4" w:space="0" w:color="auto"/>
              <w:right w:val="single" w:sz="4" w:space="0" w:color="auto"/>
            </w:tcBorders>
            <w:shd w:val="clear" w:color="auto" w:fill="auto"/>
            <w:noWrap/>
            <w:vAlign w:val="bottom"/>
            <w:hideMark/>
          </w:tcPr>
          <w:p w14:paraId="57C51D1E"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700,00 Kč</w:t>
            </w:r>
          </w:p>
        </w:tc>
        <w:tc>
          <w:tcPr>
            <w:tcW w:w="1276" w:type="dxa"/>
            <w:tcBorders>
              <w:top w:val="nil"/>
              <w:left w:val="nil"/>
              <w:bottom w:val="single" w:sz="4" w:space="0" w:color="auto"/>
              <w:right w:val="single" w:sz="4" w:space="0" w:color="auto"/>
            </w:tcBorders>
            <w:shd w:val="clear" w:color="auto" w:fill="auto"/>
            <w:noWrap/>
            <w:vAlign w:val="bottom"/>
            <w:hideMark/>
          </w:tcPr>
          <w:p w14:paraId="3FFADE24"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400,00 Kč</w:t>
            </w:r>
          </w:p>
        </w:tc>
        <w:tc>
          <w:tcPr>
            <w:tcW w:w="1275" w:type="dxa"/>
            <w:tcBorders>
              <w:top w:val="nil"/>
              <w:left w:val="nil"/>
              <w:bottom w:val="single" w:sz="4" w:space="0" w:color="auto"/>
              <w:right w:val="single" w:sz="4" w:space="0" w:color="auto"/>
            </w:tcBorders>
            <w:shd w:val="clear" w:color="auto" w:fill="auto"/>
            <w:noWrap/>
            <w:vAlign w:val="bottom"/>
            <w:hideMark/>
          </w:tcPr>
          <w:p w14:paraId="1628E78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900,00 Kč</w:t>
            </w:r>
          </w:p>
        </w:tc>
      </w:tr>
      <w:tr w:rsidR="00530557" w14:paraId="2DC3886C"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62E7428F"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CF14349" w14:textId="77777777" w:rsidR="00530557" w:rsidRDefault="00530557">
            <w:pPr>
              <w:jc w:val="center"/>
              <w:rPr>
                <w:rFonts w:ascii="Calibri" w:hAnsi="Calibri" w:cs="Calibri"/>
                <w:color w:val="000000"/>
                <w:sz w:val="22"/>
                <w:szCs w:val="22"/>
              </w:rPr>
            </w:pPr>
            <w:r>
              <w:rPr>
                <w:rFonts w:ascii="Arial" w:hAnsi="Arial" w:cs="Arial"/>
                <w:sz w:val="16"/>
                <w:szCs w:val="16"/>
              </w:rPr>
              <w:t>6 a více MJ</w:t>
            </w:r>
          </w:p>
        </w:tc>
        <w:tc>
          <w:tcPr>
            <w:tcW w:w="851" w:type="dxa"/>
            <w:tcBorders>
              <w:top w:val="nil"/>
              <w:left w:val="nil"/>
              <w:bottom w:val="single" w:sz="4" w:space="0" w:color="auto"/>
              <w:right w:val="single" w:sz="4" w:space="0" w:color="auto"/>
            </w:tcBorders>
            <w:shd w:val="clear" w:color="auto" w:fill="auto"/>
            <w:noWrap/>
            <w:vAlign w:val="bottom"/>
            <w:hideMark/>
          </w:tcPr>
          <w:p w14:paraId="2EAF3178"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12099C4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200,00 Kč</w:t>
            </w:r>
          </w:p>
        </w:tc>
        <w:tc>
          <w:tcPr>
            <w:tcW w:w="1275" w:type="dxa"/>
            <w:tcBorders>
              <w:top w:val="nil"/>
              <w:left w:val="nil"/>
              <w:bottom w:val="single" w:sz="4" w:space="0" w:color="auto"/>
              <w:right w:val="single" w:sz="4" w:space="0" w:color="auto"/>
            </w:tcBorders>
            <w:shd w:val="clear" w:color="auto" w:fill="auto"/>
            <w:noWrap/>
            <w:vAlign w:val="bottom"/>
            <w:hideMark/>
          </w:tcPr>
          <w:p w14:paraId="15BD989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600,00 Kč</w:t>
            </w:r>
          </w:p>
        </w:tc>
        <w:tc>
          <w:tcPr>
            <w:tcW w:w="1276" w:type="dxa"/>
            <w:tcBorders>
              <w:top w:val="nil"/>
              <w:left w:val="nil"/>
              <w:bottom w:val="single" w:sz="4" w:space="0" w:color="auto"/>
              <w:right w:val="single" w:sz="4" w:space="0" w:color="auto"/>
            </w:tcBorders>
            <w:shd w:val="clear" w:color="auto" w:fill="auto"/>
            <w:noWrap/>
            <w:vAlign w:val="bottom"/>
            <w:hideMark/>
          </w:tcPr>
          <w:p w14:paraId="25941DFE"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95,00 Kč</w:t>
            </w:r>
          </w:p>
        </w:tc>
        <w:tc>
          <w:tcPr>
            <w:tcW w:w="1276" w:type="dxa"/>
            <w:tcBorders>
              <w:top w:val="nil"/>
              <w:left w:val="nil"/>
              <w:bottom w:val="single" w:sz="4" w:space="0" w:color="auto"/>
              <w:right w:val="single" w:sz="4" w:space="0" w:color="auto"/>
            </w:tcBorders>
            <w:shd w:val="clear" w:color="auto" w:fill="auto"/>
            <w:noWrap/>
            <w:vAlign w:val="bottom"/>
            <w:hideMark/>
          </w:tcPr>
          <w:p w14:paraId="3E4F6F24"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500,00 Kč</w:t>
            </w:r>
          </w:p>
        </w:tc>
        <w:tc>
          <w:tcPr>
            <w:tcW w:w="1276" w:type="dxa"/>
            <w:tcBorders>
              <w:top w:val="nil"/>
              <w:left w:val="nil"/>
              <w:bottom w:val="single" w:sz="4" w:space="0" w:color="auto"/>
              <w:right w:val="single" w:sz="4" w:space="0" w:color="auto"/>
            </w:tcBorders>
            <w:shd w:val="clear" w:color="auto" w:fill="auto"/>
            <w:noWrap/>
            <w:vAlign w:val="bottom"/>
            <w:hideMark/>
          </w:tcPr>
          <w:p w14:paraId="08679811"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5" w:type="dxa"/>
            <w:tcBorders>
              <w:top w:val="nil"/>
              <w:left w:val="nil"/>
              <w:bottom w:val="single" w:sz="4" w:space="0" w:color="auto"/>
              <w:right w:val="single" w:sz="4" w:space="0" w:color="auto"/>
            </w:tcBorders>
            <w:shd w:val="clear" w:color="auto" w:fill="auto"/>
            <w:noWrap/>
            <w:vAlign w:val="bottom"/>
            <w:hideMark/>
          </w:tcPr>
          <w:p w14:paraId="09416B71"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700,00 Kč</w:t>
            </w:r>
          </w:p>
        </w:tc>
      </w:tr>
      <w:tr w:rsidR="00530557" w14:paraId="0804C90E" w14:textId="77777777" w:rsidTr="00B75C93">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1555DD1" w14:textId="77777777" w:rsidR="00530557" w:rsidRDefault="00530557">
            <w:pPr>
              <w:jc w:val="center"/>
              <w:rPr>
                <w:rFonts w:ascii="Calibri" w:hAnsi="Calibri" w:cs="Calibri"/>
                <w:color w:val="000000"/>
                <w:sz w:val="22"/>
                <w:szCs w:val="22"/>
              </w:rPr>
            </w:pPr>
            <w:r>
              <w:rPr>
                <w:rFonts w:ascii="Calibri" w:hAnsi="Calibri" w:cs="Calibri"/>
                <w:color w:val="000000"/>
                <w:sz w:val="22"/>
                <w:szCs w:val="22"/>
              </w:rPr>
              <w:t>3</w:t>
            </w:r>
          </w:p>
        </w:tc>
        <w:tc>
          <w:tcPr>
            <w:tcW w:w="1276" w:type="dxa"/>
            <w:tcBorders>
              <w:top w:val="nil"/>
              <w:left w:val="nil"/>
              <w:bottom w:val="single" w:sz="4" w:space="0" w:color="auto"/>
              <w:right w:val="single" w:sz="4" w:space="0" w:color="auto"/>
            </w:tcBorders>
            <w:shd w:val="clear" w:color="auto" w:fill="auto"/>
            <w:noWrap/>
            <w:vAlign w:val="bottom"/>
            <w:hideMark/>
          </w:tcPr>
          <w:p w14:paraId="02FCF8D1" w14:textId="77777777" w:rsidR="00530557" w:rsidRDefault="00530557">
            <w:pPr>
              <w:jc w:val="center"/>
              <w:rPr>
                <w:rFonts w:ascii="Calibri" w:hAnsi="Calibri" w:cs="Calibri"/>
                <w:color w:val="000000"/>
                <w:sz w:val="22"/>
                <w:szCs w:val="22"/>
              </w:rPr>
            </w:pPr>
            <w:r>
              <w:rPr>
                <w:rFonts w:ascii="Arial" w:hAnsi="Arial" w:cs="Arial"/>
                <w:sz w:val="16"/>
                <w:szCs w:val="16"/>
              </w:rPr>
              <w:t>1 MJ</w:t>
            </w:r>
          </w:p>
        </w:tc>
        <w:tc>
          <w:tcPr>
            <w:tcW w:w="851" w:type="dxa"/>
            <w:tcBorders>
              <w:top w:val="nil"/>
              <w:left w:val="nil"/>
              <w:bottom w:val="single" w:sz="4" w:space="0" w:color="auto"/>
              <w:right w:val="single" w:sz="4" w:space="0" w:color="auto"/>
            </w:tcBorders>
            <w:shd w:val="clear" w:color="auto" w:fill="auto"/>
            <w:noWrap/>
            <w:vAlign w:val="bottom"/>
            <w:hideMark/>
          </w:tcPr>
          <w:p w14:paraId="3DE20DE4"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243BC4DD"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3 200,00 Kč</w:t>
            </w:r>
          </w:p>
        </w:tc>
        <w:tc>
          <w:tcPr>
            <w:tcW w:w="1275" w:type="dxa"/>
            <w:tcBorders>
              <w:top w:val="nil"/>
              <w:left w:val="nil"/>
              <w:bottom w:val="single" w:sz="4" w:space="0" w:color="auto"/>
              <w:right w:val="single" w:sz="4" w:space="0" w:color="auto"/>
            </w:tcBorders>
            <w:shd w:val="clear" w:color="auto" w:fill="auto"/>
            <w:noWrap/>
            <w:vAlign w:val="bottom"/>
            <w:hideMark/>
          </w:tcPr>
          <w:p w14:paraId="23FC2562"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4 300,00 Kč</w:t>
            </w:r>
          </w:p>
        </w:tc>
        <w:tc>
          <w:tcPr>
            <w:tcW w:w="1276" w:type="dxa"/>
            <w:tcBorders>
              <w:top w:val="nil"/>
              <w:left w:val="nil"/>
              <w:bottom w:val="single" w:sz="4" w:space="0" w:color="auto"/>
              <w:right w:val="single" w:sz="4" w:space="0" w:color="auto"/>
            </w:tcBorders>
            <w:shd w:val="clear" w:color="auto" w:fill="auto"/>
            <w:noWrap/>
            <w:vAlign w:val="bottom"/>
            <w:hideMark/>
          </w:tcPr>
          <w:p w14:paraId="1B32E4F0"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5 000,00 Kč</w:t>
            </w:r>
          </w:p>
        </w:tc>
        <w:tc>
          <w:tcPr>
            <w:tcW w:w="1276" w:type="dxa"/>
            <w:tcBorders>
              <w:top w:val="nil"/>
              <w:left w:val="nil"/>
              <w:bottom w:val="single" w:sz="4" w:space="0" w:color="auto"/>
              <w:right w:val="single" w:sz="4" w:space="0" w:color="auto"/>
            </w:tcBorders>
            <w:shd w:val="clear" w:color="auto" w:fill="auto"/>
            <w:noWrap/>
            <w:vAlign w:val="bottom"/>
            <w:hideMark/>
          </w:tcPr>
          <w:p w14:paraId="0A8597D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4 600,00 Kč</w:t>
            </w:r>
          </w:p>
        </w:tc>
        <w:tc>
          <w:tcPr>
            <w:tcW w:w="1276" w:type="dxa"/>
            <w:tcBorders>
              <w:top w:val="nil"/>
              <w:left w:val="nil"/>
              <w:bottom w:val="single" w:sz="4" w:space="0" w:color="auto"/>
              <w:right w:val="single" w:sz="4" w:space="0" w:color="auto"/>
            </w:tcBorders>
            <w:shd w:val="clear" w:color="auto" w:fill="auto"/>
            <w:noWrap/>
            <w:vAlign w:val="bottom"/>
            <w:hideMark/>
          </w:tcPr>
          <w:p w14:paraId="421EE5F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4 500,00 Kč</w:t>
            </w:r>
          </w:p>
        </w:tc>
        <w:tc>
          <w:tcPr>
            <w:tcW w:w="1275" w:type="dxa"/>
            <w:tcBorders>
              <w:top w:val="nil"/>
              <w:left w:val="nil"/>
              <w:bottom w:val="single" w:sz="4" w:space="0" w:color="auto"/>
              <w:right w:val="single" w:sz="4" w:space="0" w:color="auto"/>
            </w:tcBorders>
            <w:shd w:val="clear" w:color="auto" w:fill="auto"/>
            <w:noWrap/>
            <w:vAlign w:val="bottom"/>
            <w:hideMark/>
          </w:tcPr>
          <w:p w14:paraId="36697D9D"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3 200,00 Kč</w:t>
            </w:r>
          </w:p>
        </w:tc>
      </w:tr>
      <w:tr w:rsidR="00530557" w14:paraId="4A20BF13"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3AA1C978"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6BBAE0F3" w14:textId="77777777" w:rsidR="00530557" w:rsidRDefault="00530557">
            <w:pPr>
              <w:jc w:val="center"/>
              <w:rPr>
                <w:rFonts w:ascii="Calibri" w:hAnsi="Calibri" w:cs="Calibri"/>
                <w:color w:val="000000"/>
                <w:sz w:val="22"/>
                <w:szCs w:val="22"/>
              </w:rPr>
            </w:pPr>
            <w:r>
              <w:rPr>
                <w:rFonts w:ascii="Arial" w:hAnsi="Arial" w:cs="Arial"/>
                <w:sz w:val="16"/>
                <w:szCs w:val="16"/>
              </w:rPr>
              <w:t>2-3 MJ</w:t>
            </w:r>
          </w:p>
        </w:tc>
        <w:tc>
          <w:tcPr>
            <w:tcW w:w="851" w:type="dxa"/>
            <w:tcBorders>
              <w:top w:val="nil"/>
              <w:left w:val="nil"/>
              <w:bottom w:val="single" w:sz="4" w:space="0" w:color="auto"/>
              <w:right w:val="single" w:sz="4" w:space="0" w:color="auto"/>
            </w:tcBorders>
            <w:shd w:val="clear" w:color="auto" w:fill="auto"/>
            <w:noWrap/>
            <w:vAlign w:val="bottom"/>
            <w:hideMark/>
          </w:tcPr>
          <w:p w14:paraId="7B54BABE"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7C8CFD96"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1 600,00 Kč</w:t>
            </w:r>
          </w:p>
        </w:tc>
        <w:tc>
          <w:tcPr>
            <w:tcW w:w="1275" w:type="dxa"/>
            <w:tcBorders>
              <w:top w:val="nil"/>
              <w:left w:val="nil"/>
              <w:bottom w:val="single" w:sz="4" w:space="0" w:color="auto"/>
              <w:right w:val="single" w:sz="4" w:space="0" w:color="auto"/>
            </w:tcBorders>
            <w:shd w:val="clear" w:color="auto" w:fill="auto"/>
            <w:noWrap/>
            <w:vAlign w:val="bottom"/>
            <w:hideMark/>
          </w:tcPr>
          <w:p w14:paraId="47E9595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1 200,00 Kč</w:t>
            </w:r>
          </w:p>
        </w:tc>
        <w:tc>
          <w:tcPr>
            <w:tcW w:w="1276" w:type="dxa"/>
            <w:tcBorders>
              <w:top w:val="nil"/>
              <w:left w:val="nil"/>
              <w:bottom w:val="single" w:sz="4" w:space="0" w:color="auto"/>
              <w:right w:val="single" w:sz="4" w:space="0" w:color="auto"/>
            </w:tcBorders>
            <w:shd w:val="clear" w:color="auto" w:fill="auto"/>
            <w:noWrap/>
            <w:vAlign w:val="bottom"/>
            <w:hideMark/>
          </w:tcPr>
          <w:p w14:paraId="5E15C742"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2 500,00 Kč</w:t>
            </w:r>
          </w:p>
        </w:tc>
        <w:tc>
          <w:tcPr>
            <w:tcW w:w="1276" w:type="dxa"/>
            <w:tcBorders>
              <w:top w:val="nil"/>
              <w:left w:val="nil"/>
              <w:bottom w:val="single" w:sz="4" w:space="0" w:color="auto"/>
              <w:right w:val="single" w:sz="4" w:space="0" w:color="auto"/>
            </w:tcBorders>
            <w:shd w:val="clear" w:color="auto" w:fill="auto"/>
            <w:noWrap/>
            <w:vAlign w:val="bottom"/>
            <w:hideMark/>
          </w:tcPr>
          <w:p w14:paraId="048A089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2 400,00 Kč</w:t>
            </w:r>
          </w:p>
        </w:tc>
        <w:tc>
          <w:tcPr>
            <w:tcW w:w="1276" w:type="dxa"/>
            <w:tcBorders>
              <w:top w:val="nil"/>
              <w:left w:val="nil"/>
              <w:bottom w:val="single" w:sz="4" w:space="0" w:color="auto"/>
              <w:right w:val="single" w:sz="4" w:space="0" w:color="auto"/>
            </w:tcBorders>
            <w:shd w:val="clear" w:color="auto" w:fill="auto"/>
            <w:noWrap/>
            <w:vAlign w:val="bottom"/>
            <w:hideMark/>
          </w:tcPr>
          <w:p w14:paraId="3E786BFC"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2 500,00 Kč</w:t>
            </w:r>
          </w:p>
        </w:tc>
        <w:tc>
          <w:tcPr>
            <w:tcW w:w="1275" w:type="dxa"/>
            <w:tcBorders>
              <w:top w:val="nil"/>
              <w:left w:val="nil"/>
              <w:bottom w:val="single" w:sz="4" w:space="0" w:color="auto"/>
              <w:right w:val="single" w:sz="4" w:space="0" w:color="auto"/>
            </w:tcBorders>
            <w:shd w:val="clear" w:color="auto" w:fill="auto"/>
            <w:noWrap/>
            <w:vAlign w:val="bottom"/>
            <w:hideMark/>
          </w:tcPr>
          <w:p w14:paraId="2CD3884D"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2 100,00 Kč</w:t>
            </w:r>
          </w:p>
        </w:tc>
      </w:tr>
      <w:tr w:rsidR="00530557" w14:paraId="47A0E4E7"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654F1238"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257AD1C7" w14:textId="77777777" w:rsidR="00530557" w:rsidRDefault="00530557">
            <w:pPr>
              <w:jc w:val="center"/>
              <w:rPr>
                <w:rFonts w:ascii="Calibri" w:hAnsi="Calibri" w:cs="Calibri"/>
                <w:color w:val="000000"/>
                <w:sz w:val="22"/>
                <w:szCs w:val="22"/>
              </w:rPr>
            </w:pPr>
            <w:r>
              <w:rPr>
                <w:rFonts w:ascii="Arial" w:hAnsi="Arial" w:cs="Arial"/>
                <w:sz w:val="16"/>
                <w:szCs w:val="16"/>
              </w:rPr>
              <w:t>4-5 MJ</w:t>
            </w:r>
          </w:p>
        </w:tc>
        <w:tc>
          <w:tcPr>
            <w:tcW w:w="851" w:type="dxa"/>
            <w:tcBorders>
              <w:top w:val="nil"/>
              <w:left w:val="nil"/>
              <w:bottom w:val="single" w:sz="4" w:space="0" w:color="auto"/>
              <w:right w:val="single" w:sz="4" w:space="0" w:color="auto"/>
            </w:tcBorders>
            <w:shd w:val="clear" w:color="auto" w:fill="auto"/>
            <w:noWrap/>
            <w:vAlign w:val="bottom"/>
            <w:hideMark/>
          </w:tcPr>
          <w:p w14:paraId="73CE7431"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524C5EC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750,00 Kč</w:t>
            </w:r>
          </w:p>
        </w:tc>
        <w:tc>
          <w:tcPr>
            <w:tcW w:w="1275" w:type="dxa"/>
            <w:tcBorders>
              <w:top w:val="nil"/>
              <w:left w:val="nil"/>
              <w:bottom w:val="single" w:sz="4" w:space="0" w:color="auto"/>
              <w:right w:val="single" w:sz="4" w:space="0" w:color="auto"/>
            </w:tcBorders>
            <w:shd w:val="clear" w:color="auto" w:fill="auto"/>
            <w:noWrap/>
            <w:vAlign w:val="bottom"/>
            <w:hideMark/>
          </w:tcPr>
          <w:p w14:paraId="56DCF68C"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800,00 Kč</w:t>
            </w:r>
          </w:p>
        </w:tc>
        <w:tc>
          <w:tcPr>
            <w:tcW w:w="1276" w:type="dxa"/>
            <w:tcBorders>
              <w:top w:val="nil"/>
              <w:left w:val="nil"/>
              <w:bottom w:val="single" w:sz="4" w:space="0" w:color="auto"/>
              <w:right w:val="single" w:sz="4" w:space="0" w:color="auto"/>
            </w:tcBorders>
            <w:shd w:val="clear" w:color="auto" w:fill="auto"/>
            <w:noWrap/>
            <w:vAlign w:val="bottom"/>
            <w:hideMark/>
          </w:tcPr>
          <w:p w14:paraId="75EB352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1 250,00 Kč</w:t>
            </w:r>
          </w:p>
        </w:tc>
        <w:tc>
          <w:tcPr>
            <w:tcW w:w="1276" w:type="dxa"/>
            <w:tcBorders>
              <w:top w:val="nil"/>
              <w:left w:val="nil"/>
              <w:bottom w:val="single" w:sz="4" w:space="0" w:color="auto"/>
              <w:right w:val="single" w:sz="4" w:space="0" w:color="auto"/>
            </w:tcBorders>
            <w:shd w:val="clear" w:color="auto" w:fill="auto"/>
            <w:noWrap/>
            <w:vAlign w:val="bottom"/>
            <w:hideMark/>
          </w:tcPr>
          <w:p w14:paraId="5B63AA6E"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1 300,00 Kč</w:t>
            </w:r>
          </w:p>
        </w:tc>
        <w:tc>
          <w:tcPr>
            <w:tcW w:w="1276" w:type="dxa"/>
            <w:tcBorders>
              <w:top w:val="nil"/>
              <w:left w:val="nil"/>
              <w:bottom w:val="single" w:sz="4" w:space="0" w:color="auto"/>
              <w:right w:val="single" w:sz="4" w:space="0" w:color="auto"/>
            </w:tcBorders>
            <w:shd w:val="clear" w:color="auto" w:fill="auto"/>
            <w:noWrap/>
            <w:vAlign w:val="bottom"/>
            <w:hideMark/>
          </w:tcPr>
          <w:p w14:paraId="198E28E3"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1 500,00 Kč</w:t>
            </w:r>
          </w:p>
        </w:tc>
        <w:tc>
          <w:tcPr>
            <w:tcW w:w="1275" w:type="dxa"/>
            <w:tcBorders>
              <w:top w:val="nil"/>
              <w:left w:val="nil"/>
              <w:bottom w:val="single" w:sz="4" w:space="0" w:color="auto"/>
              <w:right w:val="single" w:sz="4" w:space="0" w:color="auto"/>
            </w:tcBorders>
            <w:shd w:val="clear" w:color="auto" w:fill="auto"/>
            <w:noWrap/>
            <w:vAlign w:val="bottom"/>
            <w:hideMark/>
          </w:tcPr>
          <w:p w14:paraId="7DC347A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1 200,00 Kč</w:t>
            </w:r>
          </w:p>
        </w:tc>
      </w:tr>
      <w:tr w:rsidR="00530557" w14:paraId="09BDC55B"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027A48EA"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284BE811" w14:textId="77777777" w:rsidR="00530557" w:rsidRDefault="00530557">
            <w:pPr>
              <w:jc w:val="center"/>
              <w:rPr>
                <w:rFonts w:ascii="Calibri" w:hAnsi="Calibri" w:cs="Calibri"/>
                <w:color w:val="000000"/>
                <w:sz w:val="22"/>
                <w:szCs w:val="22"/>
              </w:rPr>
            </w:pPr>
            <w:r>
              <w:rPr>
                <w:rFonts w:ascii="Arial" w:hAnsi="Arial" w:cs="Arial"/>
                <w:sz w:val="16"/>
                <w:szCs w:val="16"/>
              </w:rPr>
              <w:t>6 a více MJ</w:t>
            </w:r>
          </w:p>
        </w:tc>
        <w:tc>
          <w:tcPr>
            <w:tcW w:w="851" w:type="dxa"/>
            <w:tcBorders>
              <w:top w:val="nil"/>
              <w:left w:val="nil"/>
              <w:bottom w:val="single" w:sz="4" w:space="0" w:color="auto"/>
              <w:right w:val="single" w:sz="4" w:space="0" w:color="auto"/>
            </w:tcBorders>
            <w:shd w:val="clear" w:color="auto" w:fill="auto"/>
            <w:noWrap/>
            <w:vAlign w:val="bottom"/>
            <w:hideMark/>
          </w:tcPr>
          <w:p w14:paraId="03128A5B"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795275AF"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550,00 Kč</w:t>
            </w:r>
          </w:p>
        </w:tc>
        <w:tc>
          <w:tcPr>
            <w:tcW w:w="1275" w:type="dxa"/>
            <w:tcBorders>
              <w:top w:val="nil"/>
              <w:left w:val="nil"/>
              <w:bottom w:val="single" w:sz="4" w:space="0" w:color="auto"/>
              <w:right w:val="single" w:sz="4" w:space="0" w:color="auto"/>
            </w:tcBorders>
            <w:shd w:val="clear" w:color="auto" w:fill="auto"/>
            <w:noWrap/>
            <w:vAlign w:val="bottom"/>
            <w:hideMark/>
          </w:tcPr>
          <w:p w14:paraId="6B79B65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500,00 Kč</w:t>
            </w:r>
          </w:p>
        </w:tc>
        <w:tc>
          <w:tcPr>
            <w:tcW w:w="1276" w:type="dxa"/>
            <w:tcBorders>
              <w:top w:val="nil"/>
              <w:left w:val="nil"/>
              <w:bottom w:val="single" w:sz="4" w:space="0" w:color="auto"/>
              <w:right w:val="single" w:sz="4" w:space="0" w:color="auto"/>
            </w:tcBorders>
            <w:shd w:val="clear" w:color="auto" w:fill="auto"/>
            <w:noWrap/>
            <w:vAlign w:val="bottom"/>
            <w:hideMark/>
          </w:tcPr>
          <w:p w14:paraId="3755B4AC"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1 100,00 Kč</w:t>
            </w:r>
          </w:p>
        </w:tc>
        <w:tc>
          <w:tcPr>
            <w:tcW w:w="1276" w:type="dxa"/>
            <w:tcBorders>
              <w:top w:val="nil"/>
              <w:left w:val="nil"/>
              <w:bottom w:val="single" w:sz="4" w:space="0" w:color="auto"/>
              <w:right w:val="single" w:sz="4" w:space="0" w:color="auto"/>
            </w:tcBorders>
            <w:shd w:val="clear" w:color="auto" w:fill="auto"/>
            <w:noWrap/>
            <w:vAlign w:val="bottom"/>
            <w:hideMark/>
          </w:tcPr>
          <w:p w14:paraId="6E010ED0"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900,00 Kč</w:t>
            </w:r>
          </w:p>
        </w:tc>
        <w:tc>
          <w:tcPr>
            <w:tcW w:w="1276" w:type="dxa"/>
            <w:tcBorders>
              <w:top w:val="nil"/>
              <w:left w:val="nil"/>
              <w:bottom w:val="single" w:sz="4" w:space="0" w:color="auto"/>
              <w:right w:val="single" w:sz="4" w:space="0" w:color="auto"/>
            </w:tcBorders>
            <w:shd w:val="clear" w:color="auto" w:fill="auto"/>
            <w:noWrap/>
            <w:vAlign w:val="bottom"/>
            <w:hideMark/>
          </w:tcPr>
          <w:p w14:paraId="39A223B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1 200,00 Kč</w:t>
            </w:r>
          </w:p>
        </w:tc>
        <w:tc>
          <w:tcPr>
            <w:tcW w:w="1275" w:type="dxa"/>
            <w:tcBorders>
              <w:top w:val="nil"/>
              <w:left w:val="nil"/>
              <w:bottom w:val="single" w:sz="4" w:space="0" w:color="auto"/>
              <w:right w:val="single" w:sz="4" w:space="0" w:color="auto"/>
            </w:tcBorders>
            <w:shd w:val="clear" w:color="auto" w:fill="auto"/>
            <w:noWrap/>
            <w:vAlign w:val="bottom"/>
            <w:hideMark/>
          </w:tcPr>
          <w:p w14:paraId="1C4121E3"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800,00 Kč</w:t>
            </w:r>
          </w:p>
        </w:tc>
      </w:tr>
      <w:tr w:rsidR="00530557" w14:paraId="3E04EED8" w14:textId="77777777" w:rsidTr="00B75C93">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048D6E6" w14:textId="77777777" w:rsidR="00530557" w:rsidRDefault="00530557">
            <w:pPr>
              <w:jc w:val="center"/>
              <w:rPr>
                <w:rFonts w:ascii="Calibri" w:hAnsi="Calibri" w:cs="Calibri"/>
                <w:color w:val="000000"/>
                <w:sz w:val="22"/>
                <w:szCs w:val="22"/>
              </w:rPr>
            </w:pPr>
            <w:r>
              <w:rPr>
                <w:rFonts w:ascii="Calibri" w:hAnsi="Calibri" w:cs="Calibri"/>
                <w:color w:val="000000"/>
                <w:sz w:val="22"/>
                <w:szCs w:val="22"/>
              </w:rPr>
              <w:t>4</w:t>
            </w:r>
          </w:p>
        </w:tc>
        <w:tc>
          <w:tcPr>
            <w:tcW w:w="1276" w:type="dxa"/>
            <w:tcBorders>
              <w:top w:val="nil"/>
              <w:left w:val="nil"/>
              <w:bottom w:val="single" w:sz="4" w:space="0" w:color="auto"/>
              <w:right w:val="single" w:sz="4" w:space="0" w:color="auto"/>
            </w:tcBorders>
            <w:shd w:val="clear" w:color="auto" w:fill="auto"/>
            <w:noWrap/>
            <w:vAlign w:val="bottom"/>
            <w:hideMark/>
          </w:tcPr>
          <w:p w14:paraId="15692128" w14:textId="77777777" w:rsidR="00530557" w:rsidRDefault="00530557">
            <w:pPr>
              <w:jc w:val="center"/>
              <w:rPr>
                <w:rFonts w:ascii="Calibri" w:hAnsi="Calibri" w:cs="Calibri"/>
                <w:color w:val="000000"/>
                <w:sz w:val="22"/>
                <w:szCs w:val="22"/>
              </w:rPr>
            </w:pPr>
            <w:r>
              <w:rPr>
                <w:rFonts w:ascii="Arial" w:hAnsi="Arial" w:cs="Arial"/>
                <w:sz w:val="16"/>
                <w:szCs w:val="16"/>
              </w:rPr>
              <w:t>1 MJ</w:t>
            </w:r>
          </w:p>
        </w:tc>
        <w:tc>
          <w:tcPr>
            <w:tcW w:w="851" w:type="dxa"/>
            <w:tcBorders>
              <w:top w:val="nil"/>
              <w:left w:val="nil"/>
              <w:bottom w:val="single" w:sz="4" w:space="0" w:color="auto"/>
              <w:right w:val="single" w:sz="4" w:space="0" w:color="auto"/>
            </w:tcBorders>
            <w:shd w:val="clear" w:color="auto" w:fill="auto"/>
            <w:noWrap/>
            <w:vAlign w:val="bottom"/>
            <w:hideMark/>
          </w:tcPr>
          <w:p w14:paraId="7D29A8B6"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423A3C43"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3 200,00 Kč</w:t>
            </w:r>
          </w:p>
        </w:tc>
        <w:tc>
          <w:tcPr>
            <w:tcW w:w="1275" w:type="dxa"/>
            <w:tcBorders>
              <w:top w:val="nil"/>
              <w:left w:val="nil"/>
              <w:bottom w:val="single" w:sz="4" w:space="0" w:color="auto"/>
              <w:right w:val="single" w:sz="4" w:space="0" w:color="auto"/>
            </w:tcBorders>
            <w:shd w:val="clear" w:color="auto" w:fill="auto"/>
            <w:noWrap/>
            <w:vAlign w:val="bottom"/>
            <w:hideMark/>
          </w:tcPr>
          <w:p w14:paraId="4F26B0C7"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1 000,00 Kč</w:t>
            </w:r>
          </w:p>
        </w:tc>
        <w:tc>
          <w:tcPr>
            <w:tcW w:w="1276" w:type="dxa"/>
            <w:tcBorders>
              <w:top w:val="nil"/>
              <w:left w:val="nil"/>
              <w:bottom w:val="single" w:sz="4" w:space="0" w:color="auto"/>
              <w:right w:val="single" w:sz="4" w:space="0" w:color="auto"/>
            </w:tcBorders>
            <w:shd w:val="clear" w:color="auto" w:fill="auto"/>
            <w:noWrap/>
            <w:vAlign w:val="bottom"/>
            <w:hideMark/>
          </w:tcPr>
          <w:p w14:paraId="1A58A55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5 000,00 Kč</w:t>
            </w:r>
          </w:p>
        </w:tc>
        <w:tc>
          <w:tcPr>
            <w:tcW w:w="1276" w:type="dxa"/>
            <w:tcBorders>
              <w:top w:val="nil"/>
              <w:left w:val="nil"/>
              <w:bottom w:val="single" w:sz="4" w:space="0" w:color="auto"/>
              <w:right w:val="single" w:sz="4" w:space="0" w:color="auto"/>
            </w:tcBorders>
            <w:shd w:val="clear" w:color="auto" w:fill="auto"/>
            <w:noWrap/>
            <w:vAlign w:val="bottom"/>
            <w:hideMark/>
          </w:tcPr>
          <w:p w14:paraId="55CC261E"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4 300,00 Kč</w:t>
            </w:r>
          </w:p>
        </w:tc>
        <w:tc>
          <w:tcPr>
            <w:tcW w:w="1276" w:type="dxa"/>
            <w:tcBorders>
              <w:top w:val="nil"/>
              <w:left w:val="nil"/>
              <w:bottom w:val="single" w:sz="4" w:space="0" w:color="auto"/>
              <w:right w:val="single" w:sz="4" w:space="0" w:color="auto"/>
            </w:tcBorders>
            <w:shd w:val="clear" w:color="auto" w:fill="auto"/>
            <w:noWrap/>
            <w:vAlign w:val="bottom"/>
            <w:hideMark/>
          </w:tcPr>
          <w:p w14:paraId="13DF1E20"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4 500,00 Kč</w:t>
            </w:r>
          </w:p>
        </w:tc>
        <w:tc>
          <w:tcPr>
            <w:tcW w:w="1275" w:type="dxa"/>
            <w:tcBorders>
              <w:top w:val="nil"/>
              <w:left w:val="nil"/>
              <w:bottom w:val="single" w:sz="4" w:space="0" w:color="auto"/>
              <w:right w:val="single" w:sz="4" w:space="0" w:color="auto"/>
            </w:tcBorders>
            <w:shd w:val="clear" w:color="auto" w:fill="auto"/>
            <w:noWrap/>
            <w:vAlign w:val="bottom"/>
            <w:hideMark/>
          </w:tcPr>
          <w:p w14:paraId="71936134"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4 000,00 Kč</w:t>
            </w:r>
          </w:p>
        </w:tc>
      </w:tr>
      <w:tr w:rsidR="00530557" w14:paraId="36C1D290"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5E4B9E1F"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15FDFA4F" w14:textId="77777777" w:rsidR="00530557" w:rsidRDefault="00530557">
            <w:pPr>
              <w:jc w:val="center"/>
              <w:rPr>
                <w:rFonts w:ascii="Calibri" w:hAnsi="Calibri" w:cs="Calibri"/>
                <w:color w:val="000000"/>
                <w:sz w:val="22"/>
                <w:szCs w:val="22"/>
              </w:rPr>
            </w:pPr>
            <w:r>
              <w:rPr>
                <w:rFonts w:ascii="Arial" w:hAnsi="Arial" w:cs="Arial"/>
                <w:sz w:val="16"/>
                <w:szCs w:val="16"/>
              </w:rPr>
              <w:t>2-3 MJ</w:t>
            </w:r>
          </w:p>
        </w:tc>
        <w:tc>
          <w:tcPr>
            <w:tcW w:w="851" w:type="dxa"/>
            <w:tcBorders>
              <w:top w:val="nil"/>
              <w:left w:val="nil"/>
              <w:bottom w:val="single" w:sz="4" w:space="0" w:color="auto"/>
              <w:right w:val="single" w:sz="4" w:space="0" w:color="auto"/>
            </w:tcBorders>
            <w:shd w:val="clear" w:color="auto" w:fill="auto"/>
            <w:noWrap/>
            <w:vAlign w:val="bottom"/>
            <w:hideMark/>
          </w:tcPr>
          <w:p w14:paraId="4B786384"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648EAF5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1 600,00 Kč</w:t>
            </w:r>
          </w:p>
        </w:tc>
        <w:tc>
          <w:tcPr>
            <w:tcW w:w="1275" w:type="dxa"/>
            <w:tcBorders>
              <w:top w:val="nil"/>
              <w:left w:val="nil"/>
              <w:bottom w:val="single" w:sz="4" w:space="0" w:color="auto"/>
              <w:right w:val="single" w:sz="4" w:space="0" w:color="auto"/>
            </w:tcBorders>
            <w:shd w:val="clear" w:color="auto" w:fill="auto"/>
            <w:noWrap/>
            <w:vAlign w:val="bottom"/>
            <w:hideMark/>
          </w:tcPr>
          <w:p w14:paraId="50E9AE7D"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800,00 Kč</w:t>
            </w:r>
          </w:p>
        </w:tc>
        <w:tc>
          <w:tcPr>
            <w:tcW w:w="1276" w:type="dxa"/>
            <w:tcBorders>
              <w:top w:val="nil"/>
              <w:left w:val="nil"/>
              <w:bottom w:val="single" w:sz="4" w:space="0" w:color="auto"/>
              <w:right w:val="single" w:sz="4" w:space="0" w:color="auto"/>
            </w:tcBorders>
            <w:shd w:val="clear" w:color="auto" w:fill="auto"/>
            <w:noWrap/>
            <w:vAlign w:val="bottom"/>
            <w:hideMark/>
          </w:tcPr>
          <w:p w14:paraId="2FD7E45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2 500,00 Kč</w:t>
            </w:r>
          </w:p>
        </w:tc>
        <w:tc>
          <w:tcPr>
            <w:tcW w:w="1276" w:type="dxa"/>
            <w:tcBorders>
              <w:top w:val="nil"/>
              <w:left w:val="nil"/>
              <w:bottom w:val="single" w:sz="4" w:space="0" w:color="auto"/>
              <w:right w:val="single" w:sz="4" w:space="0" w:color="auto"/>
            </w:tcBorders>
            <w:shd w:val="clear" w:color="auto" w:fill="auto"/>
            <w:noWrap/>
            <w:vAlign w:val="bottom"/>
            <w:hideMark/>
          </w:tcPr>
          <w:p w14:paraId="08601C9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2 200,00 Kč</w:t>
            </w:r>
          </w:p>
        </w:tc>
        <w:tc>
          <w:tcPr>
            <w:tcW w:w="1276" w:type="dxa"/>
            <w:tcBorders>
              <w:top w:val="nil"/>
              <w:left w:val="nil"/>
              <w:bottom w:val="single" w:sz="4" w:space="0" w:color="auto"/>
              <w:right w:val="single" w:sz="4" w:space="0" w:color="auto"/>
            </w:tcBorders>
            <w:shd w:val="clear" w:color="auto" w:fill="auto"/>
            <w:noWrap/>
            <w:vAlign w:val="bottom"/>
            <w:hideMark/>
          </w:tcPr>
          <w:p w14:paraId="6A35F37E"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2 500,00 Kč</w:t>
            </w:r>
          </w:p>
        </w:tc>
        <w:tc>
          <w:tcPr>
            <w:tcW w:w="1275" w:type="dxa"/>
            <w:tcBorders>
              <w:top w:val="nil"/>
              <w:left w:val="nil"/>
              <w:bottom w:val="single" w:sz="4" w:space="0" w:color="auto"/>
              <w:right w:val="single" w:sz="4" w:space="0" w:color="auto"/>
            </w:tcBorders>
            <w:shd w:val="clear" w:color="auto" w:fill="auto"/>
            <w:noWrap/>
            <w:vAlign w:val="bottom"/>
            <w:hideMark/>
          </w:tcPr>
          <w:p w14:paraId="32CB27C7"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4 000,00 Kč</w:t>
            </w:r>
          </w:p>
        </w:tc>
      </w:tr>
      <w:tr w:rsidR="00530557" w14:paraId="151A1E39"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44B7ACEA"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571553D" w14:textId="77777777" w:rsidR="00530557" w:rsidRDefault="00530557">
            <w:pPr>
              <w:jc w:val="center"/>
              <w:rPr>
                <w:rFonts w:ascii="Calibri" w:hAnsi="Calibri" w:cs="Calibri"/>
                <w:color w:val="000000"/>
                <w:sz w:val="22"/>
                <w:szCs w:val="22"/>
              </w:rPr>
            </w:pPr>
            <w:r>
              <w:rPr>
                <w:rFonts w:ascii="Arial" w:hAnsi="Arial" w:cs="Arial"/>
                <w:sz w:val="16"/>
                <w:szCs w:val="16"/>
              </w:rPr>
              <w:t>4-5 MJ</w:t>
            </w:r>
          </w:p>
        </w:tc>
        <w:tc>
          <w:tcPr>
            <w:tcW w:w="851" w:type="dxa"/>
            <w:tcBorders>
              <w:top w:val="nil"/>
              <w:left w:val="nil"/>
              <w:bottom w:val="single" w:sz="4" w:space="0" w:color="auto"/>
              <w:right w:val="single" w:sz="4" w:space="0" w:color="auto"/>
            </w:tcBorders>
            <w:shd w:val="clear" w:color="auto" w:fill="auto"/>
            <w:noWrap/>
            <w:vAlign w:val="bottom"/>
            <w:hideMark/>
          </w:tcPr>
          <w:p w14:paraId="77DFE2E4"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63104DF2"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750,00 Kč</w:t>
            </w:r>
          </w:p>
        </w:tc>
        <w:tc>
          <w:tcPr>
            <w:tcW w:w="1275" w:type="dxa"/>
            <w:tcBorders>
              <w:top w:val="nil"/>
              <w:left w:val="nil"/>
              <w:bottom w:val="single" w:sz="4" w:space="0" w:color="auto"/>
              <w:right w:val="single" w:sz="4" w:space="0" w:color="auto"/>
            </w:tcBorders>
            <w:shd w:val="clear" w:color="auto" w:fill="auto"/>
            <w:noWrap/>
            <w:vAlign w:val="bottom"/>
            <w:hideMark/>
          </w:tcPr>
          <w:p w14:paraId="038B265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600,00 Kč</w:t>
            </w:r>
          </w:p>
        </w:tc>
        <w:tc>
          <w:tcPr>
            <w:tcW w:w="1276" w:type="dxa"/>
            <w:tcBorders>
              <w:top w:val="nil"/>
              <w:left w:val="nil"/>
              <w:bottom w:val="single" w:sz="4" w:space="0" w:color="auto"/>
              <w:right w:val="single" w:sz="4" w:space="0" w:color="auto"/>
            </w:tcBorders>
            <w:shd w:val="clear" w:color="auto" w:fill="auto"/>
            <w:noWrap/>
            <w:vAlign w:val="bottom"/>
            <w:hideMark/>
          </w:tcPr>
          <w:p w14:paraId="0C4AA0E4"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2 000,00 Kč</w:t>
            </w:r>
          </w:p>
        </w:tc>
        <w:tc>
          <w:tcPr>
            <w:tcW w:w="1276" w:type="dxa"/>
            <w:tcBorders>
              <w:top w:val="nil"/>
              <w:left w:val="nil"/>
              <w:bottom w:val="single" w:sz="4" w:space="0" w:color="auto"/>
              <w:right w:val="single" w:sz="4" w:space="0" w:color="auto"/>
            </w:tcBorders>
            <w:shd w:val="clear" w:color="auto" w:fill="auto"/>
            <w:noWrap/>
            <w:vAlign w:val="bottom"/>
            <w:hideMark/>
          </w:tcPr>
          <w:p w14:paraId="260AF0A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1 200,00 Kč</w:t>
            </w:r>
          </w:p>
        </w:tc>
        <w:tc>
          <w:tcPr>
            <w:tcW w:w="1276" w:type="dxa"/>
            <w:tcBorders>
              <w:top w:val="nil"/>
              <w:left w:val="nil"/>
              <w:bottom w:val="single" w:sz="4" w:space="0" w:color="auto"/>
              <w:right w:val="single" w:sz="4" w:space="0" w:color="auto"/>
            </w:tcBorders>
            <w:shd w:val="clear" w:color="auto" w:fill="auto"/>
            <w:noWrap/>
            <w:vAlign w:val="bottom"/>
            <w:hideMark/>
          </w:tcPr>
          <w:p w14:paraId="0CBF9F8C"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1 500,00 Kč</w:t>
            </w:r>
          </w:p>
        </w:tc>
        <w:tc>
          <w:tcPr>
            <w:tcW w:w="1275" w:type="dxa"/>
            <w:tcBorders>
              <w:top w:val="nil"/>
              <w:left w:val="nil"/>
              <w:bottom w:val="single" w:sz="4" w:space="0" w:color="auto"/>
              <w:right w:val="single" w:sz="4" w:space="0" w:color="auto"/>
            </w:tcBorders>
            <w:shd w:val="clear" w:color="auto" w:fill="auto"/>
            <w:noWrap/>
            <w:vAlign w:val="bottom"/>
            <w:hideMark/>
          </w:tcPr>
          <w:p w14:paraId="2E588604"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3 400,00 Kč</w:t>
            </w:r>
          </w:p>
        </w:tc>
      </w:tr>
      <w:tr w:rsidR="00530557" w14:paraId="6C43E258" w14:textId="77777777" w:rsidTr="00B75C93">
        <w:trPr>
          <w:trHeight w:val="300"/>
        </w:trPr>
        <w:tc>
          <w:tcPr>
            <w:tcW w:w="709" w:type="dxa"/>
            <w:vMerge/>
            <w:tcBorders>
              <w:top w:val="nil"/>
              <w:left w:val="single" w:sz="4" w:space="0" w:color="auto"/>
              <w:bottom w:val="single" w:sz="4" w:space="0" w:color="auto"/>
              <w:right w:val="single" w:sz="4" w:space="0" w:color="auto"/>
            </w:tcBorders>
            <w:vAlign w:val="center"/>
            <w:hideMark/>
          </w:tcPr>
          <w:p w14:paraId="26063139" w14:textId="77777777" w:rsidR="00530557" w:rsidRDefault="00530557">
            <w:pP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14:paraId="569B1A3E" w14:textId="77777777" w:rsidR="00530557" w:rsidRDefault="00530557">
            <w:pPr>
              <w:jc w:val="center"/>
              <w:rPr>
                <w:rFonts w:ascii="Calibri" w:hAnsi="Calibri" w:cs="Calibri"/>
                <w:color w:val="000000"/>
                <w:sz w:val="22"/>
                <w:szCs w:val="22"/>
              </w:rPr>
            </w:pPr>
            <w:r>
              <w:rPr>
                <w:rFonts w:ascii="Calibri" w:hAnsi="Calibri" w:cs="Calibri"/>
                <w:color w:val="000000"/>
                <w:sz w:val="22"/>
                <w:szCs w:val="22"/>
              </w:rPr>
              <w:t>6 a více MJ</w:t>
            </w:r>
          </w:p>
        </w:tc>
        <w:tc>
          <w:tcPr>
            <w:tcW w:w="851" w:type="dxa"/>
            <w:tcBorders>
              <w:top w:val="nil"/>
              <w:left w:val="nil"/>
              <w:bottom w:val="single" w:sz="4" w:space="0" w:color="auto"/>
              <w:right w:val="single" w:sz="4" w:space="0" w:color="auto"/>
            </w:tcBorders>
            <w:shd w:val="clear" w:color="auto" w:fill="auto"/>
            <w:noWrap/>
            <w:vAlign w:val="bottom"/>
            <w:hideMark/>
          </w:tcPr>
          <w:p w14:paraId="174AA1C1" w14:textId="77777777" w:rsidR="00530557" w:rsidRDefault="00530557">
            <w:pPr>
              <w:rPr>
                <w:rFonts w:ascii="Calibri" w:hAnsi="Calibri" w:cs="Calibri"/>
                <w:color w:val="000000"/>
                <w:sz w:val="22"/>
                <w:szCs w:val="22"/>
              </w:rPr>
            </w:pPr>
            <w:r>
              <w:rPr>
                <w:rFonts w:ascii="Calibri" w:hAnsi="Calibri" w:cs="Calibri"/>
                <w:color w:val="000000"/>
                <w:sz w:val="22"/>
                <w:szCs w:val="22"/>
              </w:rPr>
              <w:t xml:space="preserve">1 </w:t>
            </w:r>
            <w:proofErr w:type="spellStart"/>
            <w:r>
              <w:rPr>
                <w:rFonts w:ascii="Calibri" w:hAnsi="Calibri" w:cs="Calibri"/>
                <w:color w:val="000000"/>
                <w:sz w:val="22"/>
                <w:szCs w:val="22"/>
              </w:rPr>
              <w:t>poz</w:t>
            </w:r>
            <w:proofErr w:type="spellEnd"/>
            <w:r>
              <w:rPr>
                <w:rFonts w:ascii="Calibri" w:hAnsi="Calibri" w:cs="Calibr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bottom"/>
            <w:hideMark/>
          </w:tcPr>
          <w:p w14:paraId="252C2BCD"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550,00 Kč</w:t>
            </w:r>
          </w:p>
        </w:tc>
        <w:tc>
          <w:tcPr>
            <w:tcW w:w="1275" w:type="dxa"/>
            <w:tcBorders>
              <w:top w:val="nil"/>
              <w:left w:val="nil"/>
              <w:bottom w:val="single" w:sz="4" w:space="0" w:color="auto"/>
              <w:right w:val="single" w:sz="4" w:space="0" w:color="auto"/>
            </w:tcBorders>
            <w:shd w:val="clear" w:color="auto" w:fill="auto"/>
            <w:noWrap/>
            <w:vAlign w:val="bottom"/>
            <w:hideMark/>
          </w:tcPr>
          <w:p w14:paraId="2A992447"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200,00 Kč</w:t>
            </w:r>
          </w:p>
        </w:tc>
        <w:tc>
          <w:tcPr>
            <w:tcW w:w="1276" w:type="dxa"/>
            <w:tcBorders>
              <w:top w:val="nil"/>
              <w:left w:val="nil"/>
              <w:bottom w:val="single" w:sz="4" w:space="0" w:color="auto"/>
              <w:right w:val="single" w:sz="4" w:space="0" w:color="auto"/>
            </w:tcBorders>
            <w:shd w:val="clear" w:color="auto" w:fill="auto"/>
            <w:noWrap/>
            <w:vAlign w:val="bottom"/>
            <w:hideMark/>
          </w:tcPr>
          <w:p w14:paraId="5011723D"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1 500,00 Kč</w:t>
            </w:r>
          </w:p>
        </w:tc>
        <w:tc>
          <w:tcPr>
            <w:tcW w:w="1276" w:type="dxa"/>
            <w:tcBorders>
              <w:top w:val="nil"/>
              <w:left w:val="nil"/>
              <w:bottom w:val="single" w:sz="4" w:space="0" w:color="auto"/>
              <w:right w:val="single" w:sz="4" w:space="0" w:color="auto"/>
            </w:tcBorders>
            <w:shd w:val="clear" w:color="auto" w:fill="auto"/>
            <w:noWrap/>
            <w:vAlign w:val="bottom"/>
            <w:hideMark/>
          </w:tcPr>
          <w:p w14:paraId="48585BB6"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800,00 Kč</w:t>
            </w:r>
          </w:p>
        </w:tc>
        <w:tc>
          <w:tcPr>
            <w:tcW w:w="1276" w:type="dxa"/>
            <w:tcBorders>
              <w:top w:val="nil"/>
              <w:left w:val="nil"/>
              <w:bottom w:val="single" w:sz="4" w:space="0" w:color="auto"/>
              <w:right w:val="single" w:sz="4" w:space="0" w:color="auto"/>
            </w:tcBorders>
            <w:shd w:val="clear" w:color="auto" w:fill="auto"/>
            <w:noWrap/>
            <w:vAlign w:val="bottom"/>
            <w:hideMark/>
          </w:tcPr>
          <w:p w14:paraId="00C32EE3"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1 400,00 Kč</w:t>
            </w:r>
          </w:p>
        </w:tc>
        <w:tc>
          <w:tcPr>
            <w:tcW w:w="1275" w:type="dxa"/>
            <w:tcBorders>
              <w:top w:val="nil"/>
              <w:left w:val="nil"/>
              <w:bottom w:val="single" w:sz="4" w:space="0" w:color="auto"/>
              <w:right w:val="single" w:sz="4" w:space="0" w:color="auto"/>
            </w:tcBorders>
            <w:shd w:val="clear" w:color="auto" w:fill="auto"/>
            <w:noWrap/>
            <w:vAlign w:val="bottom"/>
            <w:hideMark/>
          </w:tcPr>
          <w:p w14:paraId="5AEA5ECE"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2 200,00 Kč</w:t>
            </w:r>
          </w:p>
        </w:tc>
      </w:tr>
      <w:tr w:rsidR="00530557" w14:paraId="25B6D3EB" w14:textId="77777777" w:rsidTr="00B75C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4F49A7" w14:textId="77777777" w:rsidR="00530557" w:rsidRDefault="00530557">
            <w:pPr>
              <w:jc w:val="center"/>
              <w:rPr>
                <w:rFonts w:ascii="Calibri" w:hAnsi="Calibri" w:cs="Calibri"/>
                <w:color w:val="000000"/>
                <w:sz w:val="22"/>
                <w:szCs w:val="22"/>
              </w:rPr>
            </w:pPr>
            <w:r>
              <w:rPr>
                <w:rFonts w:ascii="Calibri" w:hAnsi="Calibri" w:cs="Calibri"/>
                <w:color w:val="00000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13C92C91" w14:textId="77777777" w:rsidR="00530557" w:rsidRDefault="00530557">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7BF6031" w14:textId="77777777" w:rsidR="00530557" w:rsidRDefault="00530557">
            <w:pPr>
              <w:rPr>
                <w:rFonts w:ascii="Calibri" w:hAnsi="Calibri" w:cs="Calibri"/>
                <w:color w:val="000000"/>
                <w:sz w:val="22"/>
                <w:szCs w:val="22"/>
              </w:rPr>
            </w:pPr>
            <w:r>
              <w:rPr>
                <w:rFonts w:ascii="Calibri" w:hAnsi="Calibri" w:cs="Calibri"/>
                <w:color w:val="000000"/>
                <w:sz w:val="22"/>
                <w:szCs w:val="22"/>
              </w:rPr>
              <w:t>1 h.</w:t>
            </w:r>
          </w:p>
        </w:tc>
        <w:tc>
          <w:tcPr>
            <w:tcW w:w="1276" w:type="dxa"/>
            <w:tcBorders>
              <w:top w:val="nil"/>
              <w:left w:val="nil"/>
              <w:bottom w:val="single" w:sz="4" w:space="0" w:color="auto"/>
              <w:right w:val="single" w:sz="4" w:space="0" w:color="auto"/>
            </w:tcBorders>
            <w:shd w:val="clear" w:color="auto" w:fill="auto"/>
            <w:noWrap/>
            <w:vAlign w:val="bottom"/>
            <w:hideMark/>
          </w:tcPr>
          <w:p w14:paraId="73D9F40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250,00 Kč</w:t>
            </w:r>
          </w:p>
        </w:tc>
        <w:tc>
          <w:tcPr>
            <w:tcW w:w="1275" w:type="dxa"/>
            <w:tcBorders>
              <w:top w:val="nil"/>
              <w:left w:val="nil"/>
              <w:bottom w:val="single" w:sz="4" w:space="0" w:color="auto"/>
              <w:right w:val="single" w:sz="4" w:space="0" w:color="auto"/>
            </w:tcBorders>
            <w:shd w:val="clear" w:color="auto" w:fill="auto"/>
            <w:noWrap/>
            <w:vAlign w:val="bottom"/>
            <w:hideMark/>
          </w:tcPr>
          <w:p w14:paraId="0B742556"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400,00 Kč</w:t>
            </w:r>
          </w:p>
        </w:tc>
        <w:tc>
          <w:tcPr>
            <w:tcW w:w="1276" w:type="dxa"/>
            <w:tcBorders>
              <w:top w:val="nil"/>
              <w:left w:val="nil"/>
              <w:bottom w:val="single" w:sz="4" w:space="0" w:color="auto"/>
              <w:right w:val="single" w:sz="4" w:space="0" w:color="auto"/>
            </w:tcBorders>
            <w:shd w:val="clear" w:color="auto" w:fill="auto"/>
            <w:noWrap/>
            <w:vAlign w:val="bottom"/>
            <w:hideMark/>
          </w:tcPr>
          <w:p w14:paraId="01C917E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200,00 Kč</w:t>
            </w:r>
          </w:p>
        </w:tc>
        <w:tc>
          <w:tcPr>
            <w:tcW w:w="1276" w:type="dxa"/>
            <w:tcBorders>
              <w:top w:val="nil"/>
              <w:left w:val="nil"/>
              <w:bottom w:val="single" w:sz="4" w:space="0" w:color="auto"/>
              <w:right w:val="single" w:sz="4" w:space="0" w:color="auto"/>
            </w:tcBorders>
            <w:shd w:val="clear" w:color="auto" w:fill="auto"/>
            <w:noWrap/>
            <w:vAlign w:val="bottom"/>
            <w:hideMark/>
          </w:tcPr>
          <w:p w14:paraId="1AA6D395"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6" w:type="dxa"/>
            <w:tcBorders>
              <w:top w:val="nil"/>
              <w:left w:val="nil"/>
              <w:bottom w:val="single" w:sz="4" w:space="0" w:color="auto"/>
              <w:right w:val="single" w:sz="4" w:space="0" w:color="auto"/>
            </w:tcBorders>
            <w:shd w:val="clear" w:color="auto" w:fill="auto"/>
            <w:noWrap/>
            <w:vAlign w:val="bottom"/>
            <w:hideMark/>
          </w:tcPr>
          <w:p w14:paraId="0D0FCCB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5" w:type="dxa"/>
            <w:tcBorders>
              <w:top w:val="nil"/>
              <w:left w:val="nil"/>
              <w:bottom w:val="single" w:sz="4" w:space="0" w:color="auto"/>
              <w:right w:val="single" w:sz="4" w:space="0" w:color="auto"/>
            </w:tcBorders>
            <w:shd w:val="clear" w:color="auto" w:fill="auto"/>
            <w:noWrap/>
            <w:vAlign w:val="bottom"/>
            <w:hideMark/>
          </w:tcPr>
          <w:p w14:paraId="322DE4FF"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400,00 Kč</w:t>
            </w:r>
          </w:p>
        </w:tc>
      </w:tr>
      <w:tr w:rsidR="00530557" w14:paraId="76A2F884" w14:textId="77777777" w:rsidTr="00B75C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ECAA92" w14:textId="77777777" w:rsidR="00530557" w:rsidRDefault="00530557">
            <w:pPr>
              <w:jc w:val="center"/>
              <w:rPr>
                <w:rFonts w:ascii="Calibri" w:hAnsi="Calibri" w:cs="Calibri"/>
                <w:color w:val="000000"/>
                <w:sz w:val="22"/>
                <w:szCs w:val="22"/>
              </w:rPr>
            </w:pPr>
            <w:r>
              <w:rPr>
                <w:rFonts w:ascii="Calibri" w:hAnsi="Calibri" w:cs="Calibri"/>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bottom"/>
            <w:hideMark/>
          </w:tcPr>
          <w:p w14:paraId="1F5898D4" w14:textId="77777777" w:rsidR="00530557" w:rsidRDefault="00530557">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4EBC52C" w14:textId="77777777" w:rsidR="00530557" w:rsidRDefault="00530557">
            <w:pPr>
              <w:rPr>
                <w:rFonts w:ascii="Calibri" w:hAnsi="Calibri" w:cs="Calibri"/>
                <w:color w:val="000000"/>
                <w:sz w:val="22"/>
                <w:szCs w:val="22"/>
              </w:rPr>
            </w:pPr>
            <w:r>
              <w:rPr>
                <w:rFonts w:ascii="Calibri" w:hAnsi="Calibri" w:cs="Calibri"/>
                <w:color w:val="000000"/>
                <w:sz w:val="22"/>
                <w:szCs w:val="22"/>
              </w:rPr>
              <w:t>1 h.</w:t>
            </w:r>
          </w:p>
        </w:tc>
        <w:tc>
          <w:tcPr>
            <w:tcW w:w="1276" w:type="dxa"/>
            <w:tcBorders>
              <w:top w:val="nil"/>
              <w:left w:val="nil"/>
              <w:bottom w:val="single" w:sz="4" w:space="0" w:color="auto"/>
              <w:right w:val="single" w:sz="4" w:space="0" w:color="auto"/>
            </w:tcBorders>
            <w:shd w:val="clear" w:color="auto" w:fill="auto"/>
            <w:noWrap/>
            <w:vAlign w:val="bottom"/>
            <w:hideMark/>
          </w:tcPr>
          <w:p w14:paraId="03F7FFC1"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250,00 Kč</w:t>
            </w:r>
          </w:p>
        </w:tc>
        <w:tc>
          <w:tcPr>
            <w:tcW w:w="1275" w:type="dxa"/>
            <w:tcBorders>
              <w:top w:val="nil"/>
              <w:left w:val="nil"/>
              <w:bottom w:val="single" w:sz="4" w:space="0" w:color="auto"/>
              <w:right w:val="single" w:sz="4" w:space="0" w:color="auto"/>
            </w:tcBorders>
            <w:shd w:val="clear" w:color="auto" w:fill="auto"/>
            <w:noWrap/>
            <w:vAlign w:val="bottom"/>
            <w:hideMark/>
          </w:tcPr>
          <w:p w14:paraId="5C1B4FA0"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250,00 Kč</w:t>
            </w:r>
          </w:p>
        </w:tc>
        <w:tc>
          <w:tcPr>
            <w:tcW w:w="1276" w:type="dxa"/>
            <w:tcBorders>
              <w:top w:val="nil"/>
              <w:left w:val="nil"/>
              <w:bottom w:val="single" w:sz="4" w:space="0" w:color="auto"/>
              <w:right w:val="single" w:sz="4" w:space="0" w:color="auto"/>
            </w:tcBorders>
            <w:shd w:val="clear" w:color="auto" w:fill="auto"/>
            <w:noWrap/>
            <w:vAlign w:val="bottom"/>
            <w:hideMark/>
          </w:tcPr>
          <w:p w14:paraId="1ECA9607"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200,00 Kč</w:t>
            </w:r>
          </w:p>
        </w:tc>
        <w:tc>
          <w:tcPr>
            <w:tcW w:w="1276" w:type="dxa"/>
            <w:tcBorders>
              <w:top w:val="nil"/>
              <w:left w:val="nil"/>
              <w:bottom w:val="single" w:sz="4" w:space="0" w:color="auto"/>
              <w:right w:val="single" w:sz="4" w:space="0" w:color="auto"/>
            </w:tcBorders>
            <w:shd w:val="clear" w:color="auto" w:fill="auto"/>
            <w:noWrap/>
            <w:vAlign w:val="bottom"/>
            <w:hideMark/>
          </w:tcPr>
          <w:p w14:paraId="5CEA4968"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6" w:type="dxa"/>
            <w:tcBorders>
              <w:top w:val="nil"/>
              <w:left w:val="nil"/>
              <w:bottom w:val="single" w:sz="4" w:space="0" w:color="auto"/>
              <w:right w:val="single" w:sz="4" w:space="0" w:color="auto"/>
            </w:tcBorders>
            <w:shd w:val="clear" w:color="auto" w:fill="auto"/>
            <w:noWrap/>
            <w:vAlign w:val="bottom"/>
            <w:hideMark/>
          </w:tcPr>
          <w:p w14:paraId="230F03D5"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5" w:type="dxa"/>
            <w:tcBorders>
              <w:top w:val="nil"/>
              <w:left w:val="nil"/>
              <w:bottom w:val="single" w:sz="4" w:space="0" w:color="auto"/>
              <w:right w:val="single" w:sz="4" w:space="0" w:color="auto"/>
            </w:tcBorders>
            <w:shd w:val="clear" w:color="auto" w:fill="auto"/>
            <w:noWrap/>
            <w:vAlign w:val="bottom"/>
            <w:hideMark/>
          </w:tcPr>
          <w:p w14:paraId="1212CF2F"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400,00 Kč</w:t>
            </w:r>
          </w:p>
        </w:tc>
      </w:tr>
      <w:tr w:rsidR="00530557" w14:paraId="3D7D700A" w14:textId="77777777" w:rsidTr="00B75C9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24D3DE" w14:textId="77777777" w:rsidR="00530557" w:rsidRDefault="00530557">
            <w:pPr>
              <w:jc w:val="center"/>
              <w:rPr>
                <w:rFonts w:ascii="Calibri" w:hAnsi="Calibri" w:cs="Calibri"/>
                <w:color w:val="000000"/>
                <w:sz w:val="22"/>
                <w:szCs w:val="22"/>
              </w:rPr>
            </w:pPr>
            <w:r>
              <w:rPr>
                <w:rFonts w:ascii="Calibri" w:hAnsi="Calibri" w:cs="Calibri"/>
                <w:color w:val="000000"/>
                <w:sz w:val="22"/>
                <w:szCs w:val="22"/>
              </w:rPr>
              <w:t>7</w:t>
            </w:r>
          </w:p>
        </w:tc>
        <w:tc>
          <w:tcPr>
            <w:tcW w:w="1276" w:type="dxa"/>
            <w:tcBorders>
              <w:top w:val="nil"/>
              <w:left w:val="nil"/>
              <w:bottom w:val="single" w:sz="4" w:space="0" w:color="auto"/>
              <w:right w:val="single" w:sz="4" w:space="0" w:color="auto"/>
            </w:tcBorders>
            <w:shd w:val="clear" w:color="auto" w:fill="auto"/>
            <w:noWrap/>
            <w:vAlign w:val="bottom"/>
            <w:hideMark/>
          </w:tcPr>
          <w:p w14:paraId="50E0C57D" w14:textId="77777777" w:rsidR="00530557" w:rsidRDefault="00530557">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A051E15" w14:textId="77777777" w:rsidR="00530557" w:rsidRDefault="00530557">
            <w:pPr>
              <w:rPr>
                <w:rFonts w:ascii="Calibri" w:hAnsi="Calibri" w:cs="Calibri"/>
                <w:color w:val="000000"/>
                <w:sz w:val="22"/>
                <w:szCs w:val="22"/>
              </w:rPr>
            </w:pPr>
            <w:r>
              <w:rPr>
                <w:rFonts w:ascii="Calibri" w:hAnsi="Calibri" w:cs="Calibri"/>
                <w:color w:val="000000"/>
                <w:sz w:val="22"/>
                <w:szCs w:val="22"/>
              </w:rPr>
              <w:t>1 h.</w:t>
            </w:r>
          </w:p>
        </w:tc>
        <w:tc>
          <w:tcPr>
            <w:tcW w:w="1276" w:type="dxa"/>
            <w:tcBorders>
              <w:top w:val="nil"/>
              <w:left w:val="nil"/>
              <w:bottom w:val="single" w:sz="4" w:space="0" w:color="auto"/>
              <w:right w:val="single" w:sz="4" w:space="0" w:color="auto"/>
            </w:tcBorders>
            <w:shd w:val="clear" w:color="auto" w:fill="auto"/>
            <w:noWrap/>
            <w:vAlign w:val="bottom"/>
            <w:hideMark/>
          </w:tcPr>
          <w:p w14:paraId="115FE506"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250,00 Kč</w:t>
            </w:r>
          </w:p>
        </w:tc>
        <w:tc>
          <w:tcPr>
            <w:tcW w:w="1275" w:type="dxa"/>
            <w:tcBorders>
              <w:top w:val="nil"/>
              <w:left w:val="nil"/>
              <w:bottom w:val="single" w:sz="4" w:space="0" w:color="auto"/>
              <w:right w:val="single" w:sz="4" w:space="0" w:color="auto"/>
            </w:tcBorders>
            <w:shd w:val="clear" w:color="auto" w:fill="auto"/>
            <w:noWrap/>
            <w:vAlign w:val="bottom"/>
            <w:hideMark/>
          </w:tcPr>
          <w:p w14:paraId="26E1BF0B"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250,00 Kč</w:t>
            </w:r>
          </w:p>
        </w:tc>
        <w:tc>
          <w:tcPr>
            <w:tcW w:w="1276" w:type="dxa"/>
            <w:tcBorders>
              <w:top w:val="nil"/>
              <w:left w:val="nil"/>
              <w:bottom w:val="single" w:sz="4" w:space="0" w:color="auto"/>
              <w:right w:val="single" w:sz="4" w:space="0" w:color="auto"/>
            </w:tcBorders>
            <w:shd w:val="clear" w:color="auto" w:fill="auto"/>
            <w:noWrap/>
            <w:vAlign w:val="bottom"/>
            <w:hideMark/>
          </w:tcPr>
          <w:p w14:paraId="3D6AD4C0"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200,00 Kč</w:t>
            </w:r>
          </w:p>
        </w:tc>
        <w:tc>
          <w:tcPr>
            <w:tcW w:w="1276" w:type="dxa"/>
            <w:tcBorders>
              <w:top w:val="nil"/>
              <w:left w:val="nil"/>
              <w:bottom w:val="single" w:sz="4" w:space="0" w:color="auto"/>
              <w:right w:val="single" w:sz="4" w:space="0" w:color="auto"/>
            </w:tcBorders>
            <w:shd w:val="clear" w:color="auto" w:fill="auto"/>
            <w:noWrap/>
            <w:vAlign w:val="bottom"/>
            <w:hideMark/>
          </w:tcPr>
          <w:p w14:paraId="467095B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6" w:type="dxa"/>
            <w:tcBorders>
              <w:top w:val="nil"/>
              <w:left w:val="nil"/>
              <w:bottom w:val="single" w:sz="4" w:space="0" w:color="auto"/>
              <w:right w:val="single" w:sz="4" w:space="0" w:color="auto"/>
            </w:tcBorders>
            <w:shd w:val="clear" w:color="auto" w:fill="auto"/>
            <w:noWrap/>
            <w:vAlign w:val="bottom"/>
            <w:hideMark/>
          </w:tcPr>
          <w:p w14:paraId="682CE173"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300,00 Kč</w:t>
            </w:r>
          </w:p>
        </w:tc>
        <w:tc>
          <w:tcPr>
            <w:tcW w:w="1275" w:type="dxa"/>
            <w:tcBorders>
              <w:top w:val="nil"/>
              <w:left w:val="nil"/>
              <w:bottom w:val="single" w:sz="4" w:space="0" w:color="auto"/>
              <w:right w:val="single" w:sz="4" w:space="0" w:color="auto"/>
            </w:tcBorders>
            <w:shd w:val="clear" w:color="auto" w:fill="auto"/>
            <w:noWrap/>
            <w:vAlign w:val="bottom"/>
            <w:hideMark/>
          </w:tcPr>
          <w:p w14:paraId="1CD1F3AA" w14:textId="77777777" w:rsidR="00530557" w:rsidRDefault="00530557">
            <w:pPr>
              <w:jc w:val="right"/>
              <w:rPr>
                <w:rFonts w:ascii="Calibri" w:hAnsi="Calibri" w:cs="Calibri"/>
                <w:color w:val="000000"/>
                <w:sz w:val="22"/>
                <w:szCs w:val="22"/>
              </w:rPr>
            </w:pPr>
            <w:r>
              <w:rPr>
                <w:rFonts w:ascii="Calibri" w:hAnsi="Calibri" w:cs="Calibri"/>
                <w:color w:val="000000"/>
                <w:sz w:val="22"/>
                <w:szCs w:val="22"/>
              </w:rPr>
              <w:t>400,00 Kč</w:t>
            </w:r>
          </w:p>
        </w:tc>
      </w:tr>
    </w:tbl>
    <w:p w14:paraId="3167AEB6" w14:textId="03AC5A60" w:rsidR="00BA5848" w:rsidRDefault="00BA5848">
      <w:pPr>
        <w:spacing w:after="160" w:line="259" w:lineRule="auto"/>
        <w:rPr>
          <w:rFonts w:ascii="Arial" w:hAnsi="Arial" w:cs="Arial"/>
          <w:b/>
          <w:sz w:val="22"/>
          <w:szCs w:val="22"/>
        </w:rPr>
      </w:pPr>
    </w:p>
    <w:p w14:paraId="535F271F" w14:textId="77777777" w:rsidR="00872B4C" w:rsidRDefault="00872B4C">
      <w:pPr>
        <w:spacing w:after="160" w:line="259" w:lineRule="auto"/>
        <w:rPr>
          <w:rFonts w:ascii="Arial" w:hAnsi="Arial" w:cs="Arial"/>
          <w:b/>
          <w:sz w:val="22"/>
          <w:szCs w:val="22"/>
        </w:rPr>
      </w:pPr>
    </w:p>
    <w:p w14:paraId="56454A72" w14:textId="77777777" w:rsidR="00872B4C" w:rsidRDefault="00872B4C">
      <w:pPr>
        <w:spacing w:after="160" w:line="259" w:lineRule="auto"/>
        <w:rPr>
          <w:rFonts w:ascii="Arial" w:hAnsi="Arial" w:cs="Arial"/>
          <w:b/>
          <w:sz w:val="22"/>
          <w:szCs w:val="22"/>
        </w:rPr>
      </w:pPr>
    </w:p>
    <w:p w14:paraId="02ACE2F1" w14:textId="77777777" w:rsidR="00872B4C" w:rsidRDefault="00872B4C">
      <w:pPr>
        <w:spacing w:after="160" w:line="259" w:lineRule="auto"/>
        <w:rPr>
          <w:rFonts w:ascii="Arial" w:hAnsi="Arial" w:cs="Arial"/>
          <w:b/>
          <w:sz w:val="22"/>
          <w:szCs w:val="22"/>
        </w:rPr>
      </w:pPr>
    </w:p>
    <w:p w14:paraId="1505819E" w14:textId="77777777" w:rsidR="00872B4C" w:rsidRDefault="00872B4C">
      <w:pPr>
        <w:spacing w:after="160" w:line="259" w:lineRule="auto"/>
        <w:rPr>
          <w:rFonts w:ascii="Arial" w:hAnsi="Arial" w:cs="Arial"/>
          <w:b/>
          <w:sz w:val="22"/>
          <w:szCs w:val="22"/>
        </w:rPr>
      </w:pPr>
    </w:p>
    <w:p w14:paraId="2F961C24" w14:textId="77777777" w:rsidR="00872B4C" w:rsidRDefault="00872B4C">
      <w:pPr>
        <w:spacing w:after="160" w:line="259" w:lineRule="auto"/>
        <w:rPr>
          <w:rFonts w:ascii="Arial" w:hAnsi="Arial" w:cs="Arial"/>
          <w:b/>
          <w:sz w:val="22"/>
          <w:szCs w:val="22"/>
        </w:rPr>
      </w:pPr>
    </w:p>
    <w:p w14:paraId="3841F9EB" w14:textId="77777777" w:rsidR="00872B4C" w:rsidRDefault="00872B4C">
      <w:pPr>
        <w:spacing w:after="160" w:line="259" w:lineRule="auto"/>
        <w:rPr>
          <w:rFonts w:ascii="Arial" w:hAnsi="Arial" w:cs="Arial"/>
          <w:b/>
          <w:sz w:val="22"/>
          <w:szCs w:val="22"/>
        </w:rPr>
      </w:pPr>
    </w:p>
    <w:p w14:paraId="41E9E2DF" w14:textId="77777777" w:rsidR="00872B4C" w:rsidRDefault="00872B4C">
      <w:pPr>
        <w:spacing w:after="160" w:line="259" w:lineRule="auto"/>
        <w:rPr>
          <w:rFonts w:ascii="Arial" w:hAnsi="Arial" w:cs="Arial"/>
          <w:b/>
          <w:sz w:val="22"/>
          <w:szCs w:val="22"/>
        </w:rPr>
      </w:pPr>
    </w:p>
    <w:p w14:paraId="64A77652" w14:textId="77777777" w:rsidR="00872B4C" w:rsidRDefault="00872B4C">
      <w:pPr>
        <w:spacing w:after="160" w:line="259" w:lineRule="auto"/>
        <w:rPr>
          <w:rFonts w:ascii="Arial" w:hAnsi="Arial" w:cs="Arial"/>
          <w:b/>
          <w:sz w:val="22"/>
          <w:szCs w:val="22"/>
        </w:rPr>
      </w:pPr>
    </w:p>
    <w:p w14:paraId="6556C986" w14:textId="77777777" w:rsidR="00872B4C" w:rsidRDefault="00872B4C">
      <w:pPr>
        <w:spacing w:after="160" w:line="259" w:lineRule="auto"/>
        <w:rPr>
          <w:rFonts w:ascii="Arial" w:hAnsi="Arial" w:cs="Arial"/>
          <w:b/>
          <w:sz w:val="22"/>
          <w:szCs w:val="22"/>
        </w:rPr>
      </w:pPr>
    </w:p>
    <w:p w14:paraId="782436BF" w14:textId="77777777" w:rsidR="00872B4C" w:rsidRDefault="00872B4C">
      <w:pPr>
        <w:spacing w:after="160" w:line="259" w:lineRule="auto"/>
        <w:rPr>
          <w:rFonts w:ascii="Arial" w:hAnsi="Arial" w:cs="Arial"/>
          <w:b/>
          <w:sz w:val="22"/>
          <w:szCs w:val="22"/>
        </w:rPr>
      </w:pPr>
    </w:p>
    <w:p w14:paraId="00B2C0FC" w14:textId="77777777" w:rsidR="00872B4C" w:rsidRDefault="00872B4C">
      <w:pPr>
        <w:spacing w:after="160" w:line="259" w:lineRule="auto"/>
        <w:rPr>
          <w:rFonts w:ascii="Arial" w:hAnsi="Arial" w:cs="Arial"/>
          <w:b/>
          <w:sz w:val="22"/>
          <w:szCs w:val="22"/>
        </w:rPr>
      </w:pPr>
    </w:p>
    <w:p w14:paraId="3CBE6305" w14:textId="77777777" w:rsidR="00872B4C" w:rsidRDefault="00872B4C">
      <w:pPr>
        <w:spacing w:after="160" w:line="259" w:lineRule="auto"/>
        <w:rPr>
          <w:rFonts w:ascii="Arial" w:hAnsi="Arial" w:cs="Arial"/>
          <w:b/>
          <w:sz w:val="22"/>
          <w:szCs w:val="22"/>
        </w:rPr>
      </w:pPr>
    </w:p>
    <w:p w14:paraId="0FBBA197" w14:textId="77777777" w:rsidR="00872B4C" w:rsidRDefault="00872B4C">
      <w:pPr>
        <w:spacing w:after="160" w:line="259" w:lineRule="auto"/>
        <w:rPr>
          <w:rFonts w:ascii="Arial" w:hAnsi="Arial" w:cs="Arial"/>
          <w:b/>
          <w:sz w:val="22"/>
          <w:szCs w:val="22"/>
        </w:rPr>
      </w:pPr>
    </w:p>
    <w:p w14:paraId="1B9D121B" w14:textId="77777777" w:rsidR="00872B4C" w:rsidRPr="00936B10" w:rsidRDefault="00872B4C" w:rsidP="00872B4C">
      <w:pPr>
        <w:jc w:val="center"/>
        <w:rPr>
          <w:rFonts w:ascii="Arial" w:hAnsi="Arial" w:cs="Arial"/>
          <w:b/>
          <w:sz w:val="22"/>
          <w:szCs w:val="22"/>
        </w:rPr>
      </w:pPr>
      <w:r w:rsidRPr="00936B10">
        <w:rPr>
          <w:rFonts w:ascii="Arial" w:hAnsi="Arial" w:cs="Arial"/>
          <w:b/>
          <w:sz w:val="22"/>
          <w:szCs w:val="22"/>
        </w:rPr>
        <w:lastRenderedPageBreak/>
        <w:t>Příloha č. 3</w:t>
      </w:r>
    </w:p>
    <w:p w14:paraId="73CC4469" w14:textId="77777777" w:rsidR="00872B4C" w:rsidRPr="00A433F7" w:rsidRDefault="00872B4C" w:rsidP="00872B4C">
      <w:pPr>
        <w:jc w:val="center"/>
        <w:rPr>
          <w:rFonts w:ascii="Arial" w:hAnsi="Arial" w:cs="Arial"/>
          <w:b/>
          <w:sz w:val="22"/>
          <w:szCs w:val="22"/>
        </w:rPr>
      </w:pPr>
      <w:r w:rsidRPr="00A433F7">
        <w:rPr>
          <w:rFonts w:ascii="Arial" w:hAnsi="Arial" w:cs="Arial"/>
          <w:b/>
          <w:sz w:val="22"/>
          <w:szCs w:val="22"/>
        </w:rPr>
        <w:t>Vzor Objednávky</w:t>
      </w:r>
    </w:p>
    <w:p w14:paraId="7E696F98" w14:textId="77777777" w:rsidR="00872B4C" w:rsidRPr="00A433F7" w:rsidRDefault="00872B4C" w:rsidP="00872B4C">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74832D6" wp14:editId="37D30CBE">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2DEB1960" w14:textId="77777777" w:rsidR="00872B4C" w:rsidRPr="00A433F7" w:rsidRDefault="00872B4C" w:rsidP="00872B4C">
      <w:pPr>
        <w:ind w:left="-810" w:right="-710"/>
        <w:jc w:val="both"/>
        <w:rPr>
          <w:rFonts w:ascii="Arial" w:hAnsi="Arial" w:cs="Arial"/>
          <w:sz w:val="20"/>
          <w:szCs w:val="20"/>
        </w:rPr>
      </w:pPr>
      <w:r w:rsidRPr="00A433F7">
        <w:rPr>
          <w:rFonts w:ascii="Arial" w:hAnsi="Arial" w:cs="Arial"/>
          <w:sz w:val="20"/>
          <w:szCs w:val="20"/>
        </w:rPr>
        <w:t xml:space="preserve"> Sídlo: Husinecká 1024/11a, 130 00 Praha 3 - Žižkov, IČO: 01312774, DIČ: CZ 01312774 </w:t>
      </w:r>
    </w:p>
    <w:p w14:paraId="2F3934CB" w14:textId="77777777" w:rsidR="00872B4C" w:rsidRPr="00A433F7" w:rsidRDefault="00872B4C" w:rsidP="00872B4C">
      <w:pPr>
        <w:ind w:left="1134" w:right="-284"/>
        <w:jc w:val="both"/>
        <w:rPr>
          <w:rFonts w:ascii="Arial" w:hAnsi="Arial" w:cs="Arial"/>
          <w:sz w:val="20"/>
          <w:szCs w:val="20"/>
        </w:rPr>
      </w:pPr>
      <w:r w:rsidRPr="00A433F7">
        <w:rPr>
          <w:rFonts w:ascii="Arial" w:hAnsi="Arial" w:cs="Arial"/>
          <w:bCs/>
          <w:sz w:val="20"/>
          <w:szCs w:val="20"/>
        </w:rPr>
        <w:t xml:space="preserve"> Krajský pozemkový úřad pro </w:t>
      </w:r>
      <w:r>
        <w:rPr>
          <w:rFonts w:ascii="Arial" w:hAnsi="Arial" w:cs="Arial"/>
          <w:bCs/>
          <w:sz w:val="20"/>
          <w:szCs w:val="20"/>
        </w:rPr>
        <w:t>Pardubický kraj, B. Němcové 231, Pardubice</w:t>
      </w:r>
      <w:r w:rsidRPr="00A433F7">
        <w:rPr>
          <w:rFonts w:ascii="Arial" w:hAnsi="Arial" w:cs="Arial"/>
          <w:sz w:val="20"/>
          <w:szCs w:val="20"/>
        </w:rPr>
        <w:t>.</w:t>
      </w:r>
    </w:p>
    <w:p w14:paraId="40AB1D13" w14:textId="77777777" w:rsidR="00872B4C" w:rsidRPr="00374E94" w:rsidRDefault="00872B4C" w:rsidP="00872B4C">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7F8726C2" w14:textId="77777777" w:rsidR="00872B4C" w:rsidRPr="00064A62" w:rsidRDefault="00872B4C" w:rsidP="00872B4C">
      <w:pPr>
        <w:ind w:right="-285"/>
        <w:rPr>
          <w:rFonts w:ascii="Arial" w:hAnsi="Arial" w:cs="Arial"/>
          <w:bCs/>
          <w:sz w:val="16"/>
          <w:szCs w:val="16"/>
        </w:rPr>
      </w:pPr>
    </w:p>
    <w:p w14:paraId="1BDB09A3" w14:textId="77777777" w:rsidR="00064A62" w:rsidRDefault="00064A62" w:rsidP="00064A6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ind w:firstLine="426"/>
        <w:rPr>
          <w:rFonts w:ascii="Arial" w:hAnsi="Arial" w:cs="Arial"/>
          <w:b/>
          <w:bCs/>
          <w:sz w:val="22"/>
          <w:szCs w:val="22"/>
        </w:rPr>
      </w:pPr>
    </w:p>
    <w:p w14:paraId="7EE6DDE7" w14:textId="385B265A" w:rsidR="00872B4C" w:rsidRPr="00692EB6" w:rsidRDefault="00872B4C" w:rsidP="00064A6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ind w:firstLine="426"/>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79DBE9D1" w14:textId="77777777" w:rsidR="00872B4C" w:rsidRPr="00692EB6" w:rsidRDefault="00872B4C" w:rsidP="00064A6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ind w:firstLine="426"/>
        <w:rPr>
          <w:rFonts w:ascii="Arial" w:hAnsi="Arial" w:cs="Arial"/>
          <w:b/>
          <w:bCs/>
          <w:sz w:val="22"/>
          <w:szCs w:val="22"/>
        </w:rPr>
      </w:pPr>
      <w:r w:rsidRPr="00692EB6">
        <w:rPr>
          <w:rFonts w:ascii="Arial" w:hAnsi="Arial" w:cs="Arial"/>
          <w:bCs/>
          <w:sz w:val="22"/>
          <w:szCs w:val="22"/>
        </w:rPr>
        <w:t xml:space="preserve">Název: </w:t>
      </w:r>
    </w:p>
    <w:p w14:paraId="04A5DD5B" w14:textId="77777777" w:rsidR="00872B4C" w:rsidRPr="00692EB6" w:rsidRDefault="00872B4C" w:rsidP="00064A6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ind w:firstLine="426"/>
        <w:rPr>
          <w:rFonts w:ascii="Arial" w:hAnsi="Arial" w:cs="Arial"/>
          <w:bCs/>
          <w:sz w:val="22"/>
          <w:szCs w:val="22"/>
        </w:rPr>
      </w:pPr>
      <w:r w:rsidRPr="00692EB6">
        <w:rPr>
          <w:rFonts w:ascii="Arial" w:hAnsi="Arial" w:cs="Arial"/>
          <w:bCs/>
          <w:sz w:val="22"/>
          <w:szCs w:val="22"/>
        </w:rPr>
        <w:t xml:space="preserve">IČO: </w:t>
      </w:r>
    </w:p>
    <w:p w14:paraId="6A29AB39" w14:textId="77777777" w:rsidR="00872B4C" w:rsidRPr="00692EB6" w:rsidRDefault="00872B4C" w:rsidP="00064A62">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ind w:firstLine="426"/>
        <w:rPr>
          <w:rFonts w:ascii="Arial" w:hAnsi="Arial" w:cs="Arial"/>
          <w:bCs/>
          <w:sz w:val="22"/>
          <w:szCs w:val="22"/>
        </w:rPr>
      </w:pPr>
      <w:r w:rsidRPr="00692EB6">
        <w:rPr>
          <w:rFonts w:ascii="Arial" w:hAnsi="Arial" w:cs="Arial"/>
          <w:bCs/>
          <w:sz w:val="22"/>
          <w:szCs w:val="22"/>
        </w:rPr>
        <w:t xml:space="preserve">Sídlo: </w:t>
      </w:r>
    </w:p>
    <w:p w14:paraId="5B9A8844" w14:textId="77777777" w:rsidR="00872B4C" w:rsidRPr="00374E94" w:rsidRDefault="00872B4C" w:rsidP="00872B4C">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6A7B62" w14:textId="77777777" w:rsidR="00872B4C" w:rsidRPr="00374E94" w:rsidRDefault="00872B4C" w:rsidP="00872B4C">
      <w:pPr>
        <w:ind w:right="-1703"/>
        <w:rPr>
          <w:rFonts w:ascii="Arial" w:hAnsi="Arial" w:cs="Arial"/>
          <w:bCs/>
          <w:sz w:val="22"/>
          <w:szCs w:val="22"/>
        </w:rPr>
      </w:pPr>
      <w:r w:rsidRPr="00374E94">
        <w:rPr>
          <w:rFonts w:ascii="Arial" w:hAnsi="Arial" w:cs="Arial"/>
          <w:bCs/>
          <w:sz w:val="22"/>
          <w:szCs w:val="22"/>
        </w:rPr>
        <w:t xml:space="preserve">Váš dopis zn.: </w:t>
      </w:r>
    </w:p>
    <w:p w14:paraId="5A0C40E8" w14:textId="77777777" w:rsidR="00872B4C" w:rsidRPr="00374E94" w:rsidRDefault="00872B4C" w:rsidP="00872B4C">
      <w:pPr>
        <w:ind w:right="-1703"/>
        <w:rPr>
          <w:rFonts w:ascii="Arial" w:hAnsi="Arial" w:cs="Arial"/>
          <w:bCs/>
          <w:sz w:val="22"/>
          <w:szCs w:val="22"/>
        </w:rPr>
      </w:pPr>
      <w:r w:rsidRPr="00374E94">
        <w:rPr>
          <w:rFonts w:ascii="Arial" w:hAnsi="Arial" w:cs="Arial"/>
          <w:bCs/>
          <w:sz w:val="22"/>
          <w:szCs w:val="22"/>
        </w:rPr>
        <w:t xml:space="preserve">Ze dne:  </w:t>
      </w:r>
    </w:p>
    <w:p w14:paraId="2322EA1C" w14:textId="77777777" w:rsidR="00872B4C" w:rsidRDefault="00872B4C" w:rsidP="00872B4C">
      <w:pPr>
        <w:ind w:right="-1703"/>
        <w:rPr>
          <w:rFonts w:ascii="Arial" w:hAnsi="Arial" w:cs="Arial"/>
          <w:bCs/>
          <w:sz w:val="22"/>
          <w:szCs w:val="22"/>
        </w:rPr>
      </w:pPr>
      <w:r w:rsidRPr="00374E94">
        <w:rPr>
          <w:rFonts w:ascii="Arial" w:hAnsi="Arial" w:cs="Arial"/>
          <w:bCs/>
          <w:sz w:val="22"/>
          <w:szCs w:val="22"/>
        </w:rPr>
        <w:t xml:space="preserve">Naše zn.:   </w:t>
      </w:r>
    </w:p>
    <w:p w14:paraId="2BC60749" w14:textId="363CDD09" w:rsidR="00064A62" w:rsidRPr="00374E94" w:rsidRDefault="00064A62" w:rsidP="00872B4C">
      <w:pPr>
        <w:ind w:right="-1703"/>
        <w:rPr>
          <w:rFonts w:ascii="Arial" w:hAnsi="Arial" w:cs="Arial"/>
          <w:bCs/>
          <w:sz w:val="22"/>
          <w:szCs w:val="22"/>
        </w:rPr>
      </w:pPr>
      <w:r w:rsidRPr="00E324C5">
        <w:rPr>
          <w:rFonts w:ascii="Arial" w:hAnsi="Arial" w:cs="Arial"/>
          <w:bCs/>
          <w:sz w:val="22"/>
          <w:szCs w:val="22"/>
        </w:rPr>
        <w:t>UID:</w:t>
      </w:r>
    </w:p>
    <w:p w14:paraId="0D7C083F" w14:textId="77777777" w:rsidR="00872B4C" w:rsidRPr="00374E94" w:rsidRDefault="00872B4C" w:rsidP="00872B4C">
      <w:pPr>
        <w:ind w:right="-1703"/>
        <w:rPr>
          <w:rFonts w:ascii="Arial" w:hAnsi="Arial" w:cs="Arial"/>
          <w:bCs/>
          <w:sz w:val="22"/>
          <w:szCs w:val="22"/>
        </w:rPr>
      </w:pPr>
      <w:r w:rsidRPr="00374E94">
        <w:rPr>
          <w:rFonts w:ascii="Arial" w:hAnsi="Arial" w:cs="Arial"/>
          <w:bCs/>
          <w:sz w:val="22"/>
          <w:szCs w:val="22"/>
        </w:rPr>
        <w:t xml:space="preserve">Vyřizuje:  </w:t>
      </w:r>
    </w:p>
    <w:p w14:paraId="6A5504B8" w14:textId="77777777" w:rsidR="00872B4C" w:rsidRPr="00374E94" w:rsidRDefault="00872B4C" w:rsidP="00872B4C">
      <w:pPr>
        <w:ind w:right="-1703"/>
        <w:rPr>
          <w:rFonts w:ascii="Arial" w:hAnsi="Arial" w:cs="Arial"/>
          <w:bCs/>
          <w:sz w:val="22"/>
          <w:szCs w:val="22"/>
        </w:rPr>
      </w:pPr>
      <w:r w:rsidRPr="00374E94">
        <w:rPr>
          <w:rFonts w:ascii="Arial" w:hAnsi="Arial" w:cs="Arial"/>
          <w:bCs/>
          <w:sz w:val="22"/>
          <w:szCs w:val="22"/>
        </w:rPr>
        <w:t xml:space="preserve">Tel.: </w:t>
      </w:r>
    </w:p>
    <w:p w14:paraId="5AA2EAA6" w14:textId="77777777" w:rsidR="00872B4C" w:rsidRPr="00374E94" w:rsidRDefault="00872B4C" w:rsidP="00872B4C">
      <w:pPr>
        <w:ind w:right="-1703"/>
        <w:rPr>
          <w:rFonts w:ascii="Arial" w:hAnsi="Arial" w:cs="Arial"/>
          <w:bCs/>
          <w:sz w:val="22"/>
          <w:szCs w:val="22"/>
        </w:rPr>
      </w:pPr>
      <w:r w:rsidRPr="00374E94">
        <w:rPr>
          <w:rFonts w:ascii="Arial" w:hAnsi="Arial" w:cs="Arial"/>
          <w:bCs/>
          <w:sz w:val="22"/>
          <w:szCs w:val="22"/>
        </w:rPr>
        <w:t xml:space="preserve">E-mail: </w:t>
      </w:r>
    </w:p>
    <w:p w14:paraId="3710BA0C" w14:textId="77777777" w:rsidR="00872B4C" w:rsidRPr="00374E94" w:rsidRDefault="00872B4C" w:rsidP="00872B4C">
      <w:pPr>
        <w:ind w:right="-1703"/>
        <w:rPr>
          <w:rFonts w:ascii="Arial" w:hAnsi="Arial" w:cs="Arial"/>
          <w:bCs/>
          <w:sz w:val="22"/>
          <w:szCs w:val="22"/>
        </w:rPr>
      </w:pPr>
      <w:r w:rsidRPr="00374E94">
        <w:rPr>
          <w:rFonts w:ascii="Arial" w:hAnsi="Arial" w:cs="Arial"/>
          <w:bCs/>
          <w:sz w:val="22"/>
          <w:szCs w:val="22"/>
        </w:rPr>
        <w:t>ID DS: z49per3</w:t>
      </w:r>
    </w:p>
    <w:p w14:paraId="75C701FC" w14:textId="77777777" w:rsidR="00872B4C" w:rsidRDefault="00872B4C" w:rsidP="00872B4C">
      <w:pPr>
        <w:ind w:right="-1"/>
        <w:jc w:val="both"/>
        <w:rPr>
          <w:rFonts w:ascii="Arial" w:hAnsi="Arial" w:cs="Arial"/>
          <w:bCs/>
          <w:sz w:val="22"/>
          <w:szCs w:val="22"/>
        </w:rPr>
      </w:pPr>
      <w:r w:rsidRPr="00374E94">
        <w:rPr>
          <w:rFonts w:ascii="Arial" w:hAnsi="Arial" w:cs="Arial"/>
          <w:bCs/>
          <w:sz w:val="22"/>
          <w:szCs w:val="22"/>
        </w:rPr>
        <w:t>Datum:</w:t>
      </w:r>
      <w:r>
        <w:rPr>
          <w:rFonts w:ascii="Arial" w:hAnsi="Arial" w:cs="Arial"/>
          <w:bCs/>
          <w:sz w:val="22"/>
          <w:szCs w:val="22"/>
        </w:rPr>
        <w:t xml:space="preserve">  </w:t>
      </w:r>
    </w:p>
    <w:p w14:paraId="4955E2B1" w14:textId="77777777" w:rsidR="00064A62" w:rsidRPr="00064A62" w:rsidRDefault="00064A62" w:rsidP="00872B4C">
      <w:pPr>
        <w:ind w:right="-1"/>
        <w:jc w:val="both"/>
        <w:rPr>
          <w:rFonts w:ascii="Arial" w:hAnsi="Arial" w:cs="Arial"/>
          <w:bCs/>
          <w:sz w:val="16"/>
          <w:szCs w:val="16"/>
        </w:rPr>
      </w:pPr>
    </w:p>
    <w:p w14:paraId="6EA40AA5" w14:textId="77777777" w:rsidR="00872B4C" w:rsidRPr="00692EB6" w:rsidRDefault="00872B4C" w:rsidP="00872B4C">
      <w:pPr>
        <w:rPr>
          <w:rFonts w:ascii="Arial" w:hAnsi="Arial" w:cs="Arial"/>
          <w:b/>
          <w:u w:val="single"/>
        </w:rPr>
      </w:pPr>
      <w:r w:rsidRPr="00692EB6">
        <w:rPr>
          <w:rFonts w:ascii="Arial" w:hAnsi="Arial" w:cs="Arial"/>
          <w:b/>
          <w:u w:val="single"/>
        </w:rPr>
        <w:t>OBJEDNÁVKA</w:t>
      </w:r>
    </w:p>
    <w:p w14:paraId="26393D93" w14:textId="77777777" w:rsidR="00872B4C" w:rsidRPr="00936B10" w:rsidRDefault="00872B4C" w:rsidP="00872B4C">
      <w:pPr>
        <w:rPr>
          <w:rFonts w:ascii="Arial" w:hAnsi="Arial" w:cs="Arial"/>
          <w:b/>
          <w:sz w:val="22"/>
          <w:szCs w:val="22"/>
        </w:rPr>
      </w:pPr>
      <w:r w:rsidRPr="00936B10">
        <w:rPr>
          <w:rFonts w:ascii="Arial" w:hAnsi="Arial" w:cs="Arial"/>
          <w:b/>
          <w:sz w:val="22"/>
          <w:szCs w:val="22"/>
        </w:rPr>
        <w:t>Objednatel:</w:t>
      </w:r>
    </w:p>
    <w:p w14:paraId="7CFBFDF3" w14:textId="77777777" w:rsidR="00872B4C" w:rsidRPr="00936B10" w:rsidRDefault="00872B4C" w:rsidP="00872B4C">
      <w:pPr>
        <w:rPr>
          <w:rFonts w:ascii="Arial" w:hAnsi="Arial" w:cs="Arial"/>
          <w:b/>
          <w:sz w:val="22"/>
          <w:szCs w:val="22"/>
        </w:rPr>
      </w:pPr>
      <w:r w:rsidRPr="00936B10">
        <w:rPr>
          <w:rFonts w:ascii="Arial" w:hAnsi="Arial" w:cs="Arial"/>
          <w:b/>
          <w:sz w:val="22"/>
          <w:szCs w:val="22"/>
        </w:rPr>
        <w:t>Česká republika-Státní pozemkový úřad</w:t>
      </w:r>
    </w:p>
    <w:p w14:paraId="6A4A5367" w14:textId="77777777" w:rsidR="00872B4C" w:rsidRPr="00936B10" w:rsidRDefault="00872B4C" w:rsidP="00872B4C">
      <w:pPr>
        <w:rPr>
          <w:rFonts w:ascii="Arial" w:hAnsi="Arial" w:cs="Arial"/>
          <w:sz w:val="22"/>
          <w:szCs w:val="22"/>
        </w:rPr>
      </w:pPr>
      <w:r w:rsidRPr="00936B10">
        <w:rPr>
          <w:rFonts w:ascii="Arial" w:hAnsi="Arial" w:cs="Arial"/>
          <w:sz w:val="22"/>
          <w:szCs w:val="22"/>
        </w:rPr>
        <w:t xml:space="preserve">Krajský pozemkový úřad pro </w:t>
      </w:r>
      <w:r>
        <w:rPr>
          <w:rFonts w:ascii="Arial" w:hAnsi="Arial" w:cs="Arial"/>
          <w:sz w:val="22"/>
          <w:szCs w:val="22"/>
        </w:rPr>
        <w:t>Pardubický kraj</w:t>
      </w:r>
    </w:p>
    <w:p w14:paraId="406E87A3" w14:textId="77777777" w:rsidR="00872B4C" w:rsidRPr="00936B10" w:rsidRDefault="00872B4C" w:rsidP="00872B4C">
      <w:pPr>
        <w:rPr>
          <w:rFonts w:ascii="Arial" w:hAnsi="Arial" w:cs="Arial"/>
          <w:sz w:val="22"/>
          <w:szCs w:val="22"/>
        </w:rPr>
      </w:pPr>
      <w:r w:rsidRPr="00936B10">
        <w:rPr>
          <w:rFonts w:ascii="Arial" w:hAnsi="Arial" w:cs="Arial"/>
          <w:sz w:val="22"/>
          <w:szCs w:val="22"/>
        </w:rPr>
        <w:t>Se sídlem</w:t>
      </w:r>
      <w:r>
        <w:rPr>
          <w:rFonts w:ascii="Arial" w:hAnsi="Arial" w:cs="Arial"/>
          <w:sz w:val="22"/>
          <w:szCs w:val="22"/>
        </w:rPr>
        <w:t>: B. Němcové 231, Pardubice, 530 02</w:t>
      </w:r>
    </w:p>
    <w:p w14:paraId="6B563D4C" w14:textId="77777777" w:rsidR="00872B4C" w:rsidRPr="00936B10" w:rsidRDefault="00872B4C" w:rsidP="00872B4C">
      <w:pPr>
        <w:rPr>
          <w:rFonts w:ascii="Arial" w:hAnsi="Arial" w:cs="Arial"/>
          <w:sz w:val="22"/>
          <w:szCs w:val="22"/>
        </w:rPr>
      </w:pPr>
      <w:r w:rsidRPr="00936B10">
        <w:rPr>
          <w:rFonts w:ascii="Arial" w:hAnsi="Arial" w:cs="Arial"/>
          <w:sz w:val="22"/>
          <w:szCs w:val="22"/>
        </w:rPr>
        <w:t>IČO: 01312774</w:t>
      </w:r>
    </w:p>
    <w:p w14:paraId="667A7894" w14:textId="5F79B69F" w:rsidR="00872B4C" w:rsidRPr="00070352" w:rsidRDefault="00872B4C" w:rsidP="00872B4C">
      <w:pPr>
        <w:jc w:val="both"/>
        <w:rPr>
          <w:rFonts w:ascii="Arial" w:hAnsi="Arial" w:cs="Arial"/>
          <w:sz w:val="22"/>
          <w:szCs w:val="22"/>
        </w:rPr>
      </w:pPr>
      <w:r w:rsidRPr="00936B10">
        <w:rPr>
          <w:rFonts w:ascii="Arial" w:hAnsi="Arial" w:cs="Arial"/>
          <w:sz w:val="22"/>
          <w:szCs w:val="22"/>
        </w:rPr>
        <w:t>Na základě Rámcové dohody</w:t>
      </w:r>
      <w:r>
        <w:rPr>
          <w:rFonts w:ascii="Arial" w:hAnsi="Arial" w:cs="Arial"/>
          <w:sz w:val="22"/>
          <w:szCs w:val="22"/>
        </w:rPr>
        <w:t xml:space="preserve"> (smlouvy</w:t>
      </w:r>
      <w:r w:rsidRPr="00070352">
        <w:rPr>
          <w:rFonts w:ascii="Arial" w:hAnsi="Arial" w:cs="Arial"/>
          <w:sz w:val="22"/>
          <w:szCs w:val="22"/>
        </w:rPr>
        <w:t xml:space="preserve">) </w:t>
      </w:r>
      <w:proofErr w:type="spellStart"/>
      <w:r w:rsidRPr="00070352">
        <w:rPr>
          <w:rFonts w:ascii="Arial" w:hAnsi="Arial" w:cs="Arial"/>
          <w:sz w:val="22"/>
          <w:szCs w:val="22"/>
        </w:rPr>
        <w:t>č.j</w:t>
      </w:r>
      <w:proofErr w:type="spellEnd"/>
      <w:r w:rsidRPr="00070352">
        <w:rPr>
          <w:rFonts w:ascii="Arial" w:hAnsi="Arial" w:cs="Arial"/>
          <w:sz w:val="22"/>
          <w:szCs w:val="22"/>
        </w:rPr>
        <w:t xml:space="preserve"> 119-2024-544101uzavřené dne …………., tímto u Vás objednáváme: </w:t>
      </w:r>
    </w:p>
    <w:p w14:paraId="0370BC3B" w14:textId="77777777" w:rsidR="00872B4C" w:rsidRPr="00070352" w:rsidRDefault="00872B4C" w:rsidP="00872B4C">
      <w:pPr>
        <w:jc w:val="both"/>
        <w:rPr>
          <w:rFonts w:ascii="Arial" w:hAnsi="Arial" w:cs="Arial"/>
          <w:sz w:val="22"/>
          <w:szCs w:val="22"/>
        </w:rPr>
      </w:pPr>
    </w:p>
    <w:p w14:paraId="16F1DD95" w14:textId="77777777" w:rsidR="00872B4C" w:rsidRDefault="00872B4C" w:rsidP="00872B4C">
      <w:pPr>
        <w:widowControl w:val="0"/>
        <w:autoSpaceDE w:val="0"/>
        <w:autoSpaceDN w:val="0"/>
        <w:adjustRightInd w:val="0"/>
        <w:jc w:val="both"/>
        <w:rPr>
          <w:rFonts w:ascii="Arial" w:hAnsi="Arial" w:cs="Arial"/>
          <w:sz w:val="22"/>
          <w:szCs w:val="22"/>
        </w:rPr>
      </w:pPr>
      <w:r w:rsidRPr="00070352">
        <w:rPr>
          <w:rFonts w:ascii="Arial" w:hAnsi="Arial" w:cs="Arial"/>
          <w:i/>
          <w:sz w:val="22"/>
          <w:szCs w:val="22"/>
        </w:rPr>
        <w:t>[bude doplněna specifikace požadovaných znaleckých služeb]</w:t>
      </w:r>
      <w:r>
        <w:rPr>
          <w:rFonts w:ascii="Arial" w:hAnsi="Arial" w:cs="Arial"/>
          <w:i/>
          <w:sz w:val="22"/>
          <w:szCs w:val="22"/>
        </w:rPr>
        <w:t xml:space="preserve"> </w:t>
      </w:r>
      <w:r>
        <w:rPr>
          <w:rFonts w:ascii="Arial" w:hAnsi="Arial" w:cs="Arial"/>
          <w:iCs/>
          <w:sz w:val="22"/>
          <w:szCs w:val="22"/>
        </w:rPr>
        <w:t xml:space="preserve">Zadání znaleckého posudku bude obsahovat všechny náležitosti dle ustanovení § 40 </w:t>
      </w:r>
      <w:r w:rsidRPr="00972B56">
        <w:rPr>
          <w:rFonts w:ascii="Arial" w:hAnsi="Arial" w:cs="Arial"/>
          <w:sz w:val="22"/>
          <w:szCs w:val="22"/>
        </w:rPr>
        <w:t>vyhlášky</w:t>
      </w:r>
      <w:r>
        <w:rPr>
          <w:rFonts w:ascii="Arial" w:hAnsi="Arial" w:cs="Arial"/>
          <w:sz w:val="22"/>
          <w:szCs w:val="22"/>
        </w:rPr>
        <w:t xml:space="preserve"> č. 503/2020 Sb.,</w:t>
      </w:r>
      <w:r w:rsidRPr="00972B56">
        <w:rPr>
          <w:rFonts w:ascii="Arial" w:hAnsi="Arial" w:cs="Arial"/>
          <w:sz w:val="22"/>
          <w:szCs w:val="22"/>
        </w:rPr>
        <w:t xml:space="preserve"> o výkonu znalecké činnosti</w:t>
      </w:r>
      <w:r>
        <w:rPr>
          <w:rFonts w:ascii="Arial" w:hAnsi="Arial" w:cs="Arial"/>
          <w:sz w:val="22"/>
          <w:szCs w:val="22"/>
        </w:rPr>
        <w:t xml:space="preserve"> v platném znění</w:t>
      </w:r>
      <w:r w:rsidRPr="00972B56">
        <w:rPr>
          <w:rFonts w:ascii="Arial" w:hAnsi="Arial" w:cs="Arial"/>
          <w:sz w:val="22"/>
          <w:szCs w:val="22"/>
        </w:rPr>
        <w:t>.</w:t>
      </w:r>
    </w:p>
    <w:p w14:paraId="57CE4ECE" w14:textId="77777777" w:rsidR="00872B4C" w:rsidRPr="00936B10" w:rsidRDefault="00872B4C" w:rsidP="00872B4C">
      <w:pPr>
        <w:jc w:val="both"/>
        <w:rPr>
          <w:rFonts w:ascii="Arial" w:hAnsi="Arial" w:cs="Arial"/>
          <w:sz w:val="22"/>
          <w:szCs w:val="22"/>
          <w:u w:val="single"/>
        </w:rPr>
      </w:pPr>
    </w:p>
    <w:p w14:paraId="20B21F16" w14:textId="77777777" w:rsidR="00872B4C" w:rsidRPr="00936B10" w:rsidRDefault="00872B4C" w:rsidP="00872B4C">
      <w:pPr>
        <w:tabs>
          <w:tab w:val="num" w:pos="1474"/>
        </w:tabs>
        <w:jc w:val="both"/>
        <w:rPr>
          <w:rFonts w:ascii="Arial" w:hAnsi="Arial" w:cs="Arial"/>
          <w:sz w:val="22"/>
          <w:szCs w:val="22"/>
          <w:u w:val="single"/>
        </w:rPr>
      </w:pPr>
      <w:r w:rsidRPr="00936B10">
        <w:rPr>
          <w:rFonts w:ascii="Arial" w:hAnsi="Arial" w:cs="Arial"/>
          <w:sz w:val="22"/>
          <w:szCs w:val="22"/>
          <w:u w:val="single"/>
        </w:rPr>
        <w:t>Specifické požadavky objednatele:</w:t>
      </w:r>
    </w:p>
    <w:p w14:paraId="20C761C3" w14:textId="77777777" w:rsidR="00872B4C" w:rsidRPr="00936B10" w:rsidRDefault="00872B4C" w:rsidP="00872B4C">
      <w:pPr>
        <w:jc w:val="both"/>
        <w:rPr>
          <w:rFonts w:ascii="Arial" w:hAnsi="Arial" w:cs="Arial"/>
          <w:sz w:val="22"/>
          <w:szCs w:val="22"/>
        </w:rPr>
      </w:pPr>
      <w:r w:rsidRPr="00936B10">
        <w:rPr>
          <w:rFonts w:ascii="Arial" w:hAnsi="Arial" w:cs="Arial"/>
          <w:sz w:val="22"/>
          <w:szCs w:val="22"/>
        </w:rPr>
        <w:t>Smluvní strany berou na vědomí, že v této objednávce nebyly sjednány podstatné změny podmínek stanovených Smlouvou.</w:t>
      </w:r>
    </w:p>
    <w:p w14:paraId="1BFE4963" w14:textId="77777777" w:rsidR="00872B4C" w:rsidRPr="00936B10" w:rsidRDefault="00872B4C" w:rsidP="00872B4C">
      <w:pPr>
        <w:tabs>
          <w:tab w:val="num" w:pos="1474"/>
        </w:tabs>
        <w:jc w:val="both"/>
        <w:rPr>
          <w:rFonts w:ascii="Arial" w:hAnsi="Arial" w:cs="Arial"/>
          <w:sz w:val="22"/>
          <w:szCs w:val="22"/>
          <w:u w:val="single"/>
        </w:rPr>
      </w:pPr>
      <w:r w:rsidRPr="00936B10">
        <w:rPr>
          <w:rFonts w:ascii="Arial" w:hAnsi="Arial" w:cs="Arial"/>
          <w:sz w:val="22"/>
          <w:szCs w:val="22"/>
          <w:u w:val="single"/>
        </w:rPr>
        <w:t>Cena služeb</w:t>
      </w:r>
    </w:p>
    <w:p w14:paraId="055222C0" w14:textId="77777777" w:rsidR="00872B4C" w:rsidRPr="00936B10" w:rsidRDefault="00872B4C" w:rsidP="00872B4C">
      <w:pPr>
        <w:tabs>
          <w:tab w:val="num" w:pos="1474"/>
        </w:tabs>
        <w:jc w:val="both"/>
        <w:rPr>
          <w:rFonts w:ascii="Arial" w:hAnsi="Arial" w:cs="Arial"/>
          <w:sz w:val="22"/>
          <w:szCs w:val="22"/>
        </w:rPr>
      </w:pPr>
      <w:r w:rsidRPr="1EC244D7">
        <w:rPr>
          <w:rFonts w:ascii="Arial" w:hAnsi="Arial" w:cs="Arial"/>
          <w:sz w:val="22"/>
          <w:szCs w:val="22"/>
        </w:rPr>
        <w:t>Objednatel se zavazuje zaplatit zhotoviteli cenu za dílo stanovenou na základě jednotkové ceny uvedené v Příloze č. 2 Smlouvy, v souladu s Čl. V Smlouvy.</w:t>
      </w:r>
    </w:p>
    <w:p w14:paraId="3B0BD3AD" w14:textId="77777777" w:rsidR="00872B4C" w:rsidRPr="00936B10" w:rsidRDefault="00872B4C" w:rsidP="00872B4C">
      <w:pPr>
        <w:jc w:val="both"/>
        <w:rPr>
          <w:rFonts w:ascii="Arial" w:hAnsi="Arial" w:cs="Arial"/>
          <w:sz w:val="22"/>
          <w:szCs w:val="22"/>
          <w:u w:val="single"/>
        </w:rPr>
      </w:pPr>
      <w:r w:rsidRPr="00936B10">
        <w:rPr>
          <w:rFonts w:ascii="Arial" w:hAnsi="Arial" w:cs="Arial"/>
          <w:sz w:val="22"/>
          <w:szCs w:val="22"/>
          <w:u w:val="single"/>
        </w:rPr>
        <w:t>Celková cena za znalecký posudek činí</w:t>
      </w:r>
      <w:r w:rsidRPr="000C12F7">
        <w:rPr>
          <w:rFonts w:ascii="Arial" w:hAnsi="Arial" w:cs="Arial"/>
          <w:sz w:val="22"/>
          <w:szCs w:val="22"/>
          <w:highlight w:val="lightGray"/>
          <w:u w:val="single"/>
        </w:rPr>
        <w:t>……………</w:t>
      </w:r>
      <w:r w:rsidRPr="00936B10">
        <w:rPr>
          <w:rFonts w:ascii="Arial" w:hAnsi="Arial" w:cs="Arial"/>
          <w:sz w:val="22"/>
          <w:szCs w:val="22"/>
          <w:u w:val="single"/>
        </w:rPr>
        <w:t>.Kč bez DPH</w:t>
      </w:r>
    </w:p>
    <w:p w14:paraId="4FC468F7" w14:textId="77777777" w:rsidR="00872B4C" w:rsidRPr="00936B10" w:rsidRDefault="00872B4C" w:rsidP="00872B4C">
      <w:pPr>
        <w:jc w:val="both"/>
        <w:rPr>
          <w:rFonts w:ascii="Arial" w:hAnsi="Arial" w:cs="Arial"/>
          <w:sz w:val="22"/>
          <w:szCs w:val="22"/>
          <w:u w:val="single"/>
        </w:rPr>
      </w:pPr>
      <w:r w:rsidRPr="00936B10">
        <w:rPr>
          <w:rFonts w:ascii="Arial" w:hAnsi="Arial" w:cs="Arial"/>
          <w:sz w:val="22"/>
          <w:szCs w:val="22"/>
          <w:u w:val="single"/>
        </w:rPr>
        <w:t>Termín předání:</w:t>
      </w:r>
    </w:p>
    <w:p w14:paraId="3CFBB2C2" w14:textId="77777777" w:rsidR="00872B4C" w:rsidRPr="00936B10" w:rsidRDefault="00872B4C" w:rsidP="00872B4C">
      <w:pPr>
        <w:jc w:val="both"/>
        <w:rPr>
          <w:rFonts w:ascii="Arial" w:hAnsi="Arial" w:cs="Arial"/>
          <w:sz w:val="22"/>
          <w:szCs w:val="22"/>
        </w:rPr>
      </w:pPr>
      <w:r w:rsidRPr="00936B10">
        <w:rPr>
          <w:rFonts w:ascii="Arial" w:hAnsi="Arial" w:cs="Arial"/>
          <w:sz w:val="22"/>
          <w:szCs w:val="22"/>
        </w:rPr>
        <w:t>Zhotovitel se zavazuje, že dílo objednateli předá do:</w:t>
      </w:r>
    </w:p>
    <w:p w14:paraId="1F058CF4" w14:textId="77777777" w:rsidR="00872B4C" w:rsidRPr="00936B10" w:rsidRDefault="00872B4C" w:rsidP="00872B4C">
      <w:pPr>
        <w:jc w:val="both"/>
        <w:rPr>
          <w:rFonts w:ascii="Arial" w:hAnsi="Arial" w:cs="Arial"/>
          <w:sz w:val="22"/>
          <w:szCs w:val="22"/>
        </w:rPr>
      </w:pPr>
      <w:r w:rsidRPr="00936B10">
        <w:rPr>
          <w:rFonts w:ascii="Arial" w:hAnsi="Arial" w:cs="Arial"/>
          <w:sz w:val="22"/>
          <w:szCs w:val="22"/>
          <w:u w:val="single"/>
        </w:rPr>
        <w:t xml:space="preserve">Kontaktní osoba objednatele: </w:t>
      </w:r>
    </w:p>
    <w:p w14:paraId="32FD2344" w14:textId="77777777" w:rsidR="00872B4C" w:rsidRPr="00936B10" w:rsidRDefault="00872B4C" w:rsidP="00872B4C">
      <w:pPr>
        <w:jc w:val="both"/>
        <w:rPr>
          <w:rFonts w:ascii="Arial" w:hAnsi="Arial" w:cs="Arial"/>
          <w:sz w:val="22"/>
          <w:szCs w:val="22"/>
          <w:u w:val="single"/>
        </w:rPr>
      </w:pPr>
      <w:r w:rsidRPr="00936B10">
        <w:rPr>
          <w:rFonts w:ascii="Arial" w:hAnsi="Arial" w:cs="Arial"/>
          <w:sz w:val="22"/>
          <w:szCs w:val="22"/>
          <w:u w:val="single"/>
        </w:rPr>
        <w:t>Fakturační údaje (obligatorní náležitosti faktury):</w:t>
      </w:r>
    </w:p>
    <w:p w14:paraId="343EAB24" w14:textId="77777777" w:rsidR="00872B4C" w:rsidRPr="00936B10" w:rsidRDefault="00872B4C" w:rsidP="00872B4C">
      <w:pPr>
        <w:jc w:val="both"/>
        <w:rPr>
          <w:rFonts w:ascii="Arial" w:hAnsi="Arial" w:cs="Arial"/>
          <w:i/>
          <w:sz w:val="22"/>
          <w:szCs w:val="22"/>
        </w:rPr>
      </w:pPr>
      <w:r w:rsidRPr="00936B10">
        <w:rPr>
          <w:rFonts w:ascii="Arial" w:hAnsi="Arial" w:cs="Arial"/>
          <w:i/>
          <w:sz w:val="22"/>
          <w:szCs w:val="22"/>
        </w:rPr>
        <w:t>Obchodní firma zhotovitele</w:t>
      </w:r>
    </w:p>
    <w:p w14:paraId="633849D6" w14:textId="77777777" w:rsidR="00872B4C" w:rsidRPr="00936B10" w:rsidRDefault="00872B4C" w:rsidP="00872B4C">
      <w:pPr>
        <w:jc w:val="both"/>
        <w:rPr>
          <w:rFonts w:ascii="Arial" w:hAnsi="Arial" w:cs="Arial"/>
          <w:i/>
          <w:sz w:val="22"/>
          <w:szCs w:val="22"/>
        </w:rPr>
      </w:pPr>
      <w:r w:rsidRPr="00936B10">
        <w:rPr>
          <w:rFonts w:ascii="Arial" w:hAnsi="Arial" w:cs="Arial"/>
          <w:i/>
          <w:sz w:val="22"/>
          <w:szCs w:val="22"/>
        </w:rPr>
        <w:t>Cena bez DPH, rozpis částky DPH podle sazby</w:t>
      </w:r>
    </w:p>
    <w:p w14:paraId="017574B5" w14:textId="77777777" w:rsidR="00872B4C" w:rsidRPr="00936B10" w:rsidRDefault="00872B4C" w:rsidP="00872B4C">
      <w:pPr>
        <w:jc w:val="both"/>
        <w:rPr>
          <w:rFonts w:ascii="Arial" w:hAnsi="Arial" w:cs="Arial"/>
          <w:i/>
          <w:sz w:val="22"/>
          <w:szCs w:val="22"/>
        </w:rPr>
      </w:pPr>
      <w:r w:rsidRPr="00936B10">
        <w:rPr>
          <w:rFonts w:ascii="Arial" w:hAnsi="Arial" w:cs="Arial"/>
          <w:i/>
          <w:sz w:val="22"/>
          <w:szCs w:val="22"/>
        </w:rPr>
        <w:t>Číslo účtu Zhotovitele</w:t>
      </w:r>
    </w:p>
    <w:p w14:paraId="120AEEB1" w14:textId="77777777" w:rsidR="00872B4C" w:rsidRPr="00936B10" w:rsidRDefault="00872B4C" w:rsidP="00872B4C">
      <w:pPr>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 tohoto potvrzeného protokolu nesmí být faktura vystavena</w:t>
      </w:r>
    </w:p>
    <w:p w14:paraId="4873B2D9" w14:textId="77777777" w:rsidR="00872B4C" w:rsidRDefault="00872B4C" w:rsidP="00872B4C">
      <w:pPr>
        <w:jc w:val="both"/>
        <w:rPr>
          <w:rFonts w:ascii="Arial" w:hAnsi="Arial" w:cs="Arial"/>
          <w:sz w:val="22"/>
          <w:szCs w:val="22"/>
        </w:rPr>
      </w:pPr>
    </w:p>
    <w:p w14:paraId="19A11D2B" w14:textId="77777777" w:rsidR="00872B4C" w:rsidRPr="00936B10" w:rsidRDefault="00872B4C" w:rsidP="00872B4C">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54E8ACD2" w14:textId="77777777" w:rsidR="00872B4C" w:rsidRPr="00936B10" w:rsidRDefault="00872B4C" w:rsidP="00872B4C">
      <w:pPr>
        <w:jc w:val="center"/>
        <w:rPr>
          <w:rFonts w:ascii="Arial" w:hAnsi="Arial" w:cs="Arial"/>
          <w:sz w:val="22"/>
          <w:szCs w:val="22"/>
        </w:rPr>
      </w:pPr>
    </w:p>
    <w:p w14:paraId="7D3AE8F3" w14:textId="77777777" w:rsidR="00872B4C" w:rsidRPr="00936B10" w:rsidRDefault="00872B4C" w:rsidP="00872B4C">
      <w:pPr>
        <w:rPr>
          <w:rFonts w:ascii="Arial" w:hAnsi="Arial" w:cs="Arial"/>
          <w:sz w:val="22"/>
          <w:szCs w:val="22"/>
        </w:rPr>
      </w:pPr>
      <w:r w:rsidRPr="00936B10">
        <w:rPr>
          <w:rFonts w:ascii="Arial" w:hAnsi="Arial" w:cs="Arial"/>
          <w:sz w:val="22"/>
          <w:szCs w:val="22"/>
        </w:rPr>
        <w:t>……………………….</w:t>
      </w:r>
    </w:p>
    <w:p w14:paraId="5807AB5C" w14:textId="77777777" w:rsidR="00872B4C" w:rsidRPr="00936B10" w:rsidRDefault="00872B4C" w:rsidP="00872B4C">
      <w:pPr>
        <w:rPr>
          <w:rFonts w:ascii="Arial" w:hAnsi="Arial" w:cs="Arial"/>
          <w:sz w:val="22"/>
          <w:szCs w:val="22"/>
        </w:rPr>
      </w:pPr>
      <w:r w:rsidRPr="00936B10">
        <w:rPr>
          <w:rFonts w:ascii="Arial" w:hAnsi="Arial" w:cs="Arial"/>
          <w:sz w:val="22"/>
          <w:szCs w:val="22"/>
        </w:rPr>
        <w:t>ředitel/</w:t>
      </w:r>
      <w:proofErr w:type="spellStart"/>
      <w:r w:rsidRPr="00936B10">
        <w:rPr>
          <w:rFonts w:ascii="Arial" w:hAnsi="Arial" w:cs="Arial"/>
          <w:sz w:val="22"/>
          <w:szCs w:val="22"/>
        </w:rPr>
        <w:t>ka</w:t>
      </w:r>
      <w:proofErr w:type="spellEnd"/>
      <w:r w:rsidRPr="00936B10">
        <w:rPr>
          <w:rFonts w:ascii="Arial" w:hAnsi="Arial" w:cs="Arial"/>
          <w:sz w:val="22"/>
          <w:szCs w:val="22"/>
        </w:rPr>
        <w:t xml:space="preserve"> Krajského pozemkového</w:t>
      </w:r>
    </w:p>
    <w:p w14:paraId="3945D6A4" w14:textId="77777777" w:rsidR="00872B4C" w:rsidRDefault="00872B4C" w:rsidP="00872B4C">
      <w:pPr>
        <w:rPr>
          <w:rFonts w:ascii="Arial" w:hAnsi="Arial" w:cs="Arial"/>
          <w:sz w:val="22"/>
          <w:szCs w:val="22"/>
        </w:rPr>
      </w:pPr>
      <w:r w:rsidRPr="00936B10">
        <w:rPr>
          <w:rFonts w:ascii="Arial" w:hAnsi="Arial" w:cs="Arial"/>
          <w:sz w:val="22"/>
          <w:szCs w:val="22"/>
        </w:rPr>
        <w:t xml:space="preserve">úřadu pro </w:t>
      </w:r>
      <w:r>
        <w:rPr>
          <w:rFonts w:ascii="Arial" w:hAnsi="Arial" w:cs="Arial"/>
          <w:sz w:val="22"/>
          <w:szCs w:val="22"/>
        </w:rPr>
        <w:t>Pardubický kraj</w:t>
      </w:r>
    </w:p>
    <w:p w14:paraId="06570142" w14:textId="77777777" w:rsidR="00927089" w:rsidRPr="00936B10" w:rsidRDefault="00927089" w:rsidP="00927089">
      <w:pPr>
        <w:jc w:val="center"/>
        <w:rPr>
          <w:rFonts w:ascii="Arial" w:hAnsi="Arial" w:cs="Arial"/>
          <w:b/>
          <w:sz w:val="22"/>
          <w:szCs w:val="22"/>
        </w:rPr>
      </w:pPr>
      <w:r w:rsidRPr="00936B10">
        <w:rPr>
          <w:rFonts w:ascii="Arial" w:hAnsi="Arial" w:cs="Arial"/>
          <w:b/>
          <w:sz w:val="22"/>
          <w:szCs w:val="22"/>
        </w:rPr>
        <w:lastRenderedPageBreak/>
        <w:t>Příloha č. 4</w:t>
      </w:r>
    </w:p>
    <w:p w14:paraId="52D7F3DA" w14:textId="77777777" w:rsidR="00927089" w:rsidRPr="00936B10" w:rsidRDefault="00927089" w:rsidP="00927089">
      <w:pPr>
        <w:jc w:val="center"/>
        <w:rPr>
          <w:rFonts w:ascii="Arial" w:hAnsi="Arial" w:cs="Arial"/>
          <w:b/>
          <w:sz w:val="22"/>
          <w:szCs w:val="22"/>
        </w:rPr>
      </w:pPr>
      <w:r w:rsidRPr="00936B10">
        <w:rPr>
          <w:rFonts w:ascii="Arial" w:hAnsi="Arial" w:cs="Arial"/>
          <w:b/>
          <w:sz w:val="22"/>
          <w:szCs w:val="22"/>
        </w:rPr>
        <w:t>Vzor protokolu o předání a převzetí</w:t>
      </w:r>
    </w:p>
    <w:p w14:paraId="41B2D8D9" w14:textId="77777777" w:rsidR="00927089" w:rsidRPr="00936B10" w:rsidRDefault="00927089" w:rsidP="00927089">
      <w:pPr>
        <w:jc w:val="both"/>
        <w:rPr>
          <w:rFonts w:ascii="Arial" w:hAnsi="Arial" w:cs="Arial"/>
          <w:b/>
          <w:sz w:val="22"/>
          <w:szCs w:val="22"/>
        </w:rPr>
      </w:pPr>
    </w:p>
    <w:p w14:paraId="0535D0D5" w14:textId="3423539C" w:rsidR="00927089" w:rsidRPr="00F95FC8" w:rsidRDefault="00927089" w:rsidP="00927089">
      <w:pPr>
        <w:tabs>
          <w:tab w:val="left" w:pos="0"/>
          <w:tab w:val="left" w:pos="990"/>
          <w:tab w:val="left" w:pos="7812"/>
        </w:tabs>
        <w:spacing w:before="120" w:after="120"/>
        <w:ind w:left="-811" w:right="-17"/>
        <w:jc w:val="right"/>
        <w:rPr>
          <w:rFonts w:ascii="Arial" w:hAnsi="Arial" w:cs="Arial"/>
          <w:b/>
          <w:bCs/>
          <w:color w:val="13A54D"/>
          <w:sz w:val="20"/>
          <w:szCs w:val="20"/>
          <w:highlight w:val="yellow"/>
        </w:rPr>
      </w:pPr>
    </w:p>
    <w:p w14:paraId="1B7B5B08" w14:textId="77777777" w:rsidR="00927089" w:rsidRPr="00A433F7" w:rsidRDefault="00927089" w:rsidP="0092708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66432" behindDoc="0" locked="0" layoutInCell="1" allowOverlap="1" wp14:anchorId="43366857" wp14:editId="5A8C9A12">
            <wp:simplePos x="0" y="0"/>
            <wp:positionH relativeFrom="margin">
              <wp:align>left</wp:align>
            </wp:positionH>
            <wp:positionV relativeFrom="paragraph">
              <wp:posOffset>1104</wp:posOffset>
            </wp:positionV>
            <wp:extent cx="620395" cy="572770"/>
            <wp:effectExtent l="0" t="0" r="8255" b="0"/>
            <wp:wrapSquare wrapText="bothSides"/>
            <wp:docPr id="40" name="Obrázek 40"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665FF60E" w14:textId="77777777" w:rsidR="00927089" w:rsidRPr="00A433F7" w:rsidRDefault="00927089" w:rsidP="00927089">
      <w:pPr>
        <w:ind w:left="-810" w:right="-710"/>
        <w:jc w:val="both"/>
        <w:rPr>
          <w:rFonts w:ascii="Arial" w:hAnsi="Arial" w:cs="Arial"/>
          <w:sz w:val="20"/>
          <w:szCs w:val="20"/>
        </w:rPr>
      </w:pPr>
      <w:r w:rsidRPr="00A433F7">
        <w:rPr>
          <w:rFonts w:ascii="Arial" w:hAnsi="Arial" w:cs="Arial"/>
          <w:sz w:val="20"/>
          <w:szCs w:val="20"/>
        </w:rPr>
        <w:t xml:space="preserve"> Sídlo: Husinecká 1024/11a, 130 00 Praha 3 - Žižkov, IČO: 01312774, DIČ: CZ 01312774 </w:t>
      </w:r>
    </w:p>
    <w:p w14:paraId="0A6F611D" w14:textId="77777777" w:rsidR="00927089" w:rsidRDefault="00927089" w:rsidP="00927089">
      <w:pPr>
        <w:ind w:left="1134" w:right="-284"/>
        <w:jc w:val="both"/>
        <w:rPr>
          <w:rFonts w:ascii="Arial" w:hAnsi="Arial" w:cs="Arial"/>
          <w:sz w:val="20"/>
          <w:szCs w:val="20"/>
        </w:rPr>
      </w:pPr>
      <w:r w:rsidRPr="00A433F7">
        <w:rPr>
          <w:rFonts w:ascii="Arial" w:hAnsi="Arial" w:cs="Arial"/>
          <w:bCs/>
          <w:sz w:val="20"/>
          <w:szCs w:val="20"/>
        </w:rPr>
        <w:t xml:space="preserve"> Krajský pozemkový úřad pro </w:t>
      </w:r>
      <w:r>
        <w:rPr>
          <w:rFonts w:ascii="Arial" w:hAnsi="Arial" w:cs="Arial"/>
          <w:bCs/>
          <w:sz w:val="20"/>
          <w:szCs w:val="20"/>
        </w:rPr>
        <w:t>Pardubický kraj, B. Němcové 231, Pardubice</w:t>
      </w:r>
      <w:r w:rsidRPr="00A433F7">
        <w:rPr>
          <w:rFonts w:ascii="Arial" w:hAnsi="Arial" w:cs="Arial"/>
          <w:sz w:val="20"/>
          <w:szCs w:val="20"/>
        </w:rPr>
        <w:t>.</w:t>
      </w:r>
    </w:p>
    <w:p w14:paraId="6DED49D5" w14:textId="77777777" w:rsidR="00927089" w:rsidRDefault="00927089" w:rsidP="00927089">
      <w:pPr>
        <w:ind w:left="1134" w:right="-284"/>
        <w:jc w:val="both"/>
        <w:rPr>
          <w:rFonts w:ascii="Arial" w:hAnsi="Arial" w:cs="Arial"/>
          <w:sz w:val="20"/>
          <w:szCs w:val="20"/>
        </w:rPr>
      </w:pPr>
    </w:p>
    <w:p w14:paraId="51290635" w14:textId="77777777" w:rsidR="00927089" w:rsidRPr="00936B10" w:rsidRDefault="00927089" w:rsidP="00927089">
      <w:pPr>
        <w:tabs>
          <w:tab w:val="left" w:pos="0"/>
          <w:tab w:val="left" w:pos="990"/>
          <w:tab w:val="left" w:pos="7812"/>
        </w:tabs>
        <w:spacing w:before="120" w:after="120"/>
        <w:ind w:left="-811" w:right="-17"/>
        <w:jc w:val="right"/>
        <w:rPr>
          <w:rFonts w:ascii="Arial" w:hAnsi="Arial" w:cs="Arial"/>
          <w:bCs/>
          <w:sz w:val="22"/>
          <w:szCs w:val="22"/>
        </w:rPr>
      </w:pPr>
    </w:p>
    <w:p w14:paraId="2DE00994" w14:textId="7EE6817B" w:rsidR="00927089" w:rsidRDefault="00927089" w:rsidP="00927089">
      <w:pPr>
        <w:tabs>
          <w:tab w:val="left" w:pos="142"/>
        </w:tabs>
        <w:ind w:right="-427"/>
        <w:rPr>
          <w:rFonts w:ascii="Arial" w:hAnsi="Arial" w:cs="Arial"/>
          <w:b/>
          <w:bCs/>
          <w:sz w:val="22"/>
          <w:szCs w:val="22"/>
        </w:rPr>
      </w:pPr>
      <w:r w:rsidRPr="00936B10">
        <w:rPr>
          <w:rFonts w:ascii="Arial" w:hAnsi="Arial" w:cs="Arial"/>
          <w:b/>
          <w:bCs/>
          <w:sz w:val="22"/>
          <w:szCs w:val="22"/>
        </w:rPr>
        <w:t>Zhotovitel:</w:t>
      </w:r>
      <w:r w:rsidR="00064A62">
        <w:rPr>
          <w:rFonts w:ascii="Arial" w:hAnsi="Arial" w:cs="Arial"/>
          <w:b/>
          <w:bCs/>
          <w:sz w:val="22"/>
          <w:szCs w:val="22"/>
        </w:rPr>
        <w:t xml:space="preserve"> </w:t>
      </w:r>
      <w:r w:rsidRPr="00936B10">
        <w:rPr>
          <w:rFonts w:ascii="Arial" w:hAnsi="Arial" w:cs="Arial"/>
          <w:b/>
          <w:bCs/>
          <w:sz w:val="22"/>
          <w:szCs w:val="22"/>
        </w:rPr>
        <w:t>…………….</w:t>
      </w:r>
    </w:p>
    <w:p w14:paraId="0D9CBE83" w14:textId="77777777" w:rsidR="00927089" w:rsidRDefault="00927089" w:rsidP="00927089">
      <w:pPr>
        <w:tabs>
          <w:tab w:val="left" w:pos="142"/>
        </w:tabs>
        <w:ind w:right="-427"/>
        <w:rPr>
          <w:rFonts w:ascii="Arial" w:hAnsi="Arial" w:cs="Arial"/>
          <w:b/>
          <w:bCs/>
          <w:sz w:val="22"/>
          <w:szCs w:val="22"/>
        </w:rPr>
      </w:pPr>
    </w:p>
    <w:p w14:paraId="31E2B5FF" w14:textId="77777777" w:rsidR="00927089" w:rsidRPr="00936B10" w:rsidRDefault="00927089" w:rsidP="00927089">
      <w:pPr>
        <w:tabs>
          <w:tab w:val="left" w:pos="142"/>
        </w:tabs>
        <w:ind w:right="-427"/>
        <w:rPr>
          <w:rFonts w:ascii="Arial" w:hAnsi="Arial" w:cs="Arial"/>
          <w:b/>
          <w:bCs/>
          <w:sz w:val="22"/>
          <w:szCs w:val="22"/>
        </w:rPr>
      </w:pPr>
    </w:p>
    <w:p w14:paraId="06DC42F1" w14:textId="77777777" w:rsidR="00927089" w:rsidRPr="00936B10" w:rsidRDefault="00927089" w:rsidP="00927089">
      <w:pPr>
        <w:tabs>
          <w:tab w:val="left" w:pos="142"/>
        </w:tabs>
        <w:ind w:right="-427"/>
        <w:rPr>
          <w:rFonts w:ascii="Arial" w:hAnsi="Arial" w:cs="Arial"/>
          <w:bCs/>
          <w:sz w:val="22"/>
          <w:szCs w:val="22"/>
        </w:rPr>
      </w:pPr>
    </w:p>
    <w:p w14:paraId="4B00D8AA" w14:textId="77777777" w:rsidR="00927089" w:rsidRPr="000E2BB2" w:rsidRDefault="00927089" w:rsidP="00927089">
      <w:pPr>
        <w:jc w:val="center"/>
        <w:rPr>
          <w:rFonts w:ascii="Arial" w:hAnsi="Arial" w:cs="Arial"/>
          <w:b/>
          <w:sz w:val="28"/>
          <w:szCs w:val="28"/>
        </w:rPr>
      </w:pPr>
      <w:r w:rsidRPr="000E2BB2">
        <w:rPr>
          <w:rFonts w:ascii="Arial" w:hAnsi="Arial" w:cs="Arial"/>
          <w:b/>
          <w:sz w:val="28"/>
          <w:szCs w:val="28"/>
        </w:rPr>
        <w:t>Protokol</w:t>
      </w:r>
    </w:p>
    <w:p w14:paraId="7A84C5AD" w14:textId="77777777" w:rsidR="00927089" w:rsidRPr="000E2BB2" w:rsidRDefault="00927089" w:rsidP="00927089">
      <w:pPr>
        <w:jc w:val="center"/>
        <w:rPr>
          <w:rFonts w:ascii="Arial" w:hAnsi="Arial" w:cs="Arial"/>
          <w:b/>
          <w:sz w:val="28"/>
          <w:szCs w:val="28"/>
        </w:rPr>
      </w:pPr>
      <w:r w:rsidRPr="000E2BB2">
        <w:rPr>
          <w:rFonts w:ascii="Arial" w:hAnsi="Arial" w:cs="Arial"/>
          <w:b/>
          <w:sz w:val="28"/>
          <w:szCs w:val="28"/>
        </w:rPr>
        <w:t>o předání a převzetí objednaného znaleckého posudku</w:t>
      </w:r>
    </w:p>
    <w:p w14:paraId="52A06878" w14:textId="77777777" w:rsidR="00927089" w:rsidRPr="00936B10" w:rsidRDefault="00927089" w:rsidP="00927089">
      <w:pPr>
        <w:tabs>
          <w:tab w:val="left" w:pos="142"/>
        </w:tabs>
        <w:ind w:right="-427"/>
        <w:jc w:val="center"/>
        <w:rPr>
          <w:rFonts w:ascii="Arial" w:hAnsi="Arial" w:cs="Arial"/>
          <w:b/>
          <w:bCs/>
          <w:sz w:val="22"/>
          <w:szCs w:val="22"/>
        </w:rPr>
      </w:pPr>
    </w:p>
    <w:p w14:paraId="6ED4AFB6" w14:textId="77777777" w:rsidR="00927089" w:rsidRDefault="00927089" w:rsidP="00927089">
      <w:pPr>
        <w:tabs>
          <w:tab w:val="left" w:pos="142"/>
        </w:tabs>
        <w:ind w:right="-427"/>
        <w:rPr>
          <w:rFonts w:ascii="Arial" w:hAnsi="Arial" w:cs="Arial"/>
          <w:bCs/>
          <w:sz w:val="22"/>
          <w:szCs w:val="22"/>
        </w:rPr>
      </w:pPr>
    </w:p>
    <w:p w14:paraId="7065DD70" w14:textId="77777777" w:rsidR="00927089" w:rsidRDefault="00927089" w:rsidP="00927089">
      <w:pPr>
        <w:tabs>
          <w:tab w:val="left" w:pos="142"/>
        </w:tabs>
        <w:ind w:right="-427"/>
        <w:rPr>
          <w:rFonts w:ascii="Arial" w:hAnsi="Arial" w:cs="Arial"/>
          <w:bCs/>
          <w:sz w:val="22"/>
          <w:szCs w:val="22"/>
        </w:rPr>
      </w:pPr>
    </w:p>
    <w:p w14:paraId="0EED0980" w14:textId="77777777" w:rsidR="00927089" w:rsidRPr="00936B10" w:rsidRDefault="00927089" w:rsidP="00927089">
      <w:pPr>
        <w:tabs>
          <w:tab w:val="left" w:pos="142"/>
        </w:tabs>
        <w:ind w:right="-427"/>
        <w:rPr>
          <w:rFonts w:ascii="Arial" w:hAnsi="Arial" w:cs="Arial"/>
          <w:bCs/>
          <w:sz w:val="22"/>
          <w:szCs w:val="22"/>
        </w:rPr>
      </w:pPr>
    </w:p>
    <w:p w14:paraId="3692380F" w14:textId="77777777" w:rsidR="00927089" w:rsidRPr="00936B10" w:rsidRDefault="00927089" w:rsidP="00927089">
      <w:pPr>
        <w:jc w:val="both"/>
        <w:rPr>
          <w:rFonts w:ascii="Arial" w:hAnsi="Arial" w:cs="Arial"/>
          <w:sz w:val="22"/>
          <w:szCs w:val="22"/>
        </w:rPr>
      </w:pPr>
      <w:r w:rsidRPr="00936B10">
        <w:rPr>
          <w:rFonts w:ascii="Arial" w:hAnsi="Arial" w:cs="Arial"/>
          <w:sz w:val="22"/>
          <w:szCs w:val="22"/>
        </w:rPr>
        <w:t>Po provedeném prověření předepsaných a dohodnutých náležitostí k vypracování znaleckého posudku, který jsme obdrželi dne …………………</w:t>
      </w:r>
    </w:p>
    <w:p w14:paraId="227D7902" w14:textId="77777777" w:rsidR="00927089" w:rsidRPr="00936B10" w:rsidRDefault="00927089" w:rsidP="00927089">
      <w:pPr>
        <w:jc w:val="both"/>
        <w:rPr>
          <w:rFonts w:ascii="Arial" w:hAnsi="Arial" w:cs="Arial"/>
          <w:sz w:val="22"/>
          <w:szCs w:val="22"/>
        </w:rPr>
      </w:pPr>
      <w:r w:rsidRPr="00936B10">
        <w:rPr>
          <w:rFonts w:ascii="Arial" w:hAnsi="Arial" w:cs="Arial"/>
          <w:bCs/>
          <w:sz w:val="22"/>
          <w:szCs w:val="22"/>
        </w:rPr>
        <w:t xml:space="preserve">                                               </w:t>
      </w:r>
    </w:p>
    <w:p w14:paraId="4298083C" w14:textId="77777777" w:rsidR="00927089" w:rsidRPr="00936B10" w:rsidRDefault="00927089" w:rsidP="00927089">
      <w:pPr>
        <w:jc w:val="both"/>
        <w:rPr>
          <w:rFonts w:ascii="Arial" w:hAnsi="Arial" w:cs="Arial"/>
          <w:sz w:val="22"/>
          <w:szCs w:val="22"/>
        </w:rPr>
      </w:pPr>
      <w:r w:rsidRPr="00936B10">
        <w:rPr>
          <w:rFonts w:ascii="Arial" w:hAnsi="Arial" w:cs="Arial"/>
          <w:sz w:val="22"/>
          <w:szCs w:val="22"/>
        </w:rPr>
        <w:t xml:space="preserve">                                                    tímto potvrzuji, </w:t>
      </w:r>
    </w:p>
    <w:p w14:paraId="5D80BCB6" w14:textId="77777777" w:rsidR="00927089" w:rsidRPr="00E80610" w:rsidRDefault="00927089" w:rsidP="00927089">
      <w:pPr>
        <w:jc w:val="both"/>
        <w:rPr>
          <w:rFonts w:ascii="Arial" w:hAnsi="Arial" w:cs="Arial"/>
          <w:sz w:val="22"/>
          <w:szCs w:val="22"/>
        </w:rPr>
      </w:pPr>
      <w:r w:rsidRPr="00936B10">
        <w:rPr>
          <w:rFonts w:ascii="Arial" w:hAnsi="Arial" w:cs="Arial"/>
          <w:sz w:val="22"/>
          <w:szCs w:val="22"/>
        </w:rPr>
        <w:t xml:space="preserve">že předmětný znalecký posudek č. ........, ze dne ....................byl vypracován ve smyslu podmínek rámcové dohody a dle objednávky.  Odpovídá a je v souladu s požadovaným zadáním a zjevně netrpí žádnými zřejmými vadami a nedodělky. Vzhledem k tomu není </w:t>
      </w:r>
      <w:r w:rsidRPr="00E80610">
        <w:rPr>
          <w:rFonts w:ascii="Arial" w:hAnsi="Arial" w:cs="Arial"/>
          <w:sz w:val="22"/>
          <w:szCs w:val="22"/>
        </w:rPr>
        <w:t xml:space="preserve">sepisován soupis vad a nedodělků. </w:t>
      </w:r>
    </w:p>
    <w:p w14:paraId="2ED486EF" w14:textId="77777777" w:rsidR="00927089" w:rsidRPr="00E80610" w:rsidRDefault="00927089" w:rsidP="00927089">
      <w:pPr>
        <w:tabs>
          <w:tab w:val="left" w:pos="1155"/>
        </w:tabs>
        <w:jc w:val="both"/>
        <w:rPr>
          <w:rFonts w:ascii="Arial" w:hAnsi="Arial" w:cs="Arial"/>
          <w:sz w:val="22"/>
          <w:szCs w:val="22"/>
        </w:rPr>
      </w:pPr>
      <w:r w:rsidRPr="00E80610">
        <w:rPr>
          <w:rFonts w:ascii="Arial" w:hAnsi="Arial" w:cs="Arial"/>
          <w:sz w:val="22"/>
          <w:szCs w:val="22"/>
        </w:rPr>
        <w:t>Převzetím znaleckého posudku zadavatel nepřebírá odpovědnost za správnost ocenění. Za</w:t>
      </w:r>
      <w:r>
        <w:rPr>
          <w:rFonts w:ascii="Arial" w:hAnsi="Arial" w:cs="Arial"/>
          <w:sz w:val="22"/>
          <w:szCs w:val="22"/>
        </w:rPr>
        <w:t> </w:t>
      </w:r>
      <w:r w:rsidRPr="00E80610">
        <w:rPr>
          <w:rFonts w:ascii="Arial" w:hAnsi="Arial" w:cs="Arial"/>
          <w:sz w:val="22"/>
          <w:szCs w:val="22"/>
        </w:rPr>
        <w:t xml:space="preserve">správnost ocenění nese odpovědnost zhotovitel i po převzetí ZP a realizaci převodu oceňované nemovitosti. </w:t>
      </w:r>
    </w:p>
    <w:p w14:paraId="2A49391F" w14:textId="77777777" w:rsidR="00927089" w:rsidRPr="00E80610" w:rsidRDefault="00927089" w:rsidP="00927089">
      <w:pPr>
        <w:jc w:val="both"/>
        <w:rPr>
          <w:rFonts w:ascii="Arial" w:hAnsi="Arial" w:cs="Arial"/>
          <w:sz w:val="22"/>
          <w:szCs w:val="22"/>
        </w:rPr>
      </w:pPr>
    </w:p>
    <w:p w14:paraId="562119E0" w14:textId="77777777" w:rsidR="00927089" w:rsidRPr="00936B10" w:rsidRDefault="00927089" w:rsidP="00927089">
      <w:pPr>
        <w:jc w:val="both"/>
        <w:rPr>
          <w:rFonts w:ascii="Arial" w:hAnsi="Arial" w:cs="Arial"/>
          <w:sz w:val="22"/>
          <w:szCs w:val="22"/>
        </w:rPr>
      </w:pPr>
    </w:p>
    <w:p w14:paraId="4EEA8861" w14:textId="77777777" w:rsidR="00927089" w:rsidRPr="00936B10" w:rsidRDefault="00927089" w:rsidP="00927089">
      <w:pPr>
        <w:jc w:val="both"/>
        <w:rPr>
          <w:rFonts w:ascii="Arial" w:hAnsi="Arial" w:cs="Arial"/>
          <w:sz w:val="22"/>
          <w:szCs w:val="22"/>
        </w:rPr>
      </w:pPr>
      <w:r w:rsidRPr="00936B10">
        <w:rPr>
          <w:rFonts w:ascii="Arial" w:hAnsi="Arial" w:cs="Arial"/>
          <w:sz w:val="22"/>
          <w:szCs w:val="22"/>
        </w:rPr>
        <w:t xml:space="preserve">Tento protokol je podkladem pro vypracování a vystavení faktury za provedené dílo. </w:t>
      </w:r>
    </w:p>
    <w:p w14:paraId="167EE18F" w14:textId="77777777" w:rsidR="00927089" w:rsidRPr="00936B10" w:rsidRDefault="00927089" w:rsidP="00927089">
      <w:pPr>
        <w:jc w:val="both"/>
        <w:rPr>
          <w:rFonts w:ascii="Arial" w:hAnsi="Arial" w:cs="Arial"/>
          <w:sz w:val="22"/>
          <w:szCs w:val="22"/>
        </w:rPr>
      </w:pPr>
      <w:r w:rsidRPr="00936B10">
        <w:rPr>
          <w:rFonts w:ascii="Arial" w:hAnsi="Arial" w:cs="Arial"/>
          <w:sz w:val="22"/>
          <w:szCs w:val="22"/>
        </w:rPr>
        <w:t>Po obdržení faktury bude tato následně zpracována a odeslána k úhradě v dohodnutém termínu splatnosti. Uhrazena bude převodním příkazem na účet zpracovatele.</w:t>
      </w:r>
    </w:p>
    <w:p w14:paraId="1C9FE924" w14:textId="77777777" w:rsidR="00927089" w:rsidRPr="00936B10" w:rsidRDefault="00927089" w:rsidP="00927089">
      <w:pPr>
        <w:tabs>
          <w:tab w:val="left" w:pos="142"/>
        </w:tabs>
        <w:ind w:right="-427"/>
        <w:jc w:val="both"/>
        <w:rPr>
          <w:rFonts w:ascii="Arial" w:hAnsi="Arial" w:cs="Arial"/>
          <w:bCs/>
          <w:sz w:val="22"/>
          <w:szCs w:val="22"/>
        </w:rPr>
      </w:pPr>
    </w:p>
    <w:p w14:paraId="3DBFDAC7" w14:textId="77777777" w:rsidR="00927089" w:rsidRDefault="00927089" w:rsidP="00927089">
      <w:pPr>
        <w:tabs>
          <w:tab w:val="left" w:pos="142"/>
        </w:tabs>
        <w:ind w:right="-427"/>
        <w:rPr>
          <w:rFonts w:ascii="Arial" w:hAnsi="Arial" w:cs="Arial"/>
          <w:bCs/>
          <w:sz w:val="22"/>
          <w:szCs w:val="22"/>
        </w:rPr>
      </w:pPr>
    </w:p>
    <w:p w14:paraId="2CC7906D" w14:textId="77777777" w:rsidR="00064A62" w:rsidRPr="00936B10" w:rsidRDefault="00064A62" w:rsidP="00927089">
      <w:pPr>
        <w:tabs>
          <w:tab w:val="left" w:pos="142"/>
        </w:tabs>
        <w:ind w:right="-427"/>
        <w:rPr>
          <w:rFonts w:ascii="Arial" w:hAnsi="Arial" w:cs="Arial"/>
          <w:bCs/>
          <w:sz w:val="22"/>
          <w:szCs w:val="22"/>
        </w:rPr>
      </w:pPr>
    </w:p>
    <w:p w14:paraId="0438CFD3" w14:textId="77777777" w:rsidR="00927089" w:rsidRPr="00936B10" w:rsidRDefault="00927089" w:rsidP="00927089">
      <w:pPr>
        <w:tabs>
          <w:tab w:val="left" w:pos="142"/>
        </w:tabs>
        <w:ind w:right="-427"/>
        <w:rPr>
          <w:rFonts w:ascii="Arial" w:hAnsi="Arial" w:cs="Arial"/>
          <w:bCs/>
          <w:sz w:val="22"/>
          <w:szCs w:val="22"/>
        </w:rPr>
      </w:pPr>
      <w:r w:rsidRPr="00936B10">
        <w:rPr>
          <w:rFonts w:ascii="Arial" w:hAnsi="Arial" w:cs="Arial"/>
          <w:bCs/>
          <w:sz w:val="22"/>
          <w:szCs w:val="22"/>
        </w:rPr>
        <w:t>V  ................................</w:t>
      </w:r>
    </w:p>
    <w:p w14:paraId="128988BA" w14:textId="77777777" w:rsidR="00927089" w:rsidRPr="00936B10" w:rsidRDefault="00927089" w:rsidP="00927089">
      <w:pPr>
        <w:tabs>
          <w:tab w:val="left" w:pos="142"/>
        </w:tabs>
        <w:ind w:right="-427"/>
        <w:rPr>
          <w:rFonts w:ascii="Arial" w:hAnsi="Arial" w:cs="Arial"/>
          <w:bCs/>
          <w:sz w:val="22"/>
          <w:szCs w:val="22"/>
        </w:rPr>
      </w:pPr>
    </w:p>
    <w:p w14:paraId="414F0E74" w14:textId="77777777" w:rsidR="00927089" w:rsidRPr="00936B10" w:rsidRDefault="00927089" w:rsidP="00927089">
      <w:pPr>
        <w:tabs>
          <w:tab w:val="left" w:pos="142"/>
        </w:tabs>
        <w:ind w:right="-427"/>
        <w:rPr>
          <w:rFonts w:ascii="Arial" w:hAnsi="Arial" w:cs="Arial"/>
          <w:bCs/>
          <w:sz w:val="22"/>
          <w:szCs w:val="22"/>
        </w:rPr>
      </w:pPr>
    </w:p>
    <w:p w14:paraId="10EA4B8A" w14:textId="77777777" w:rsidR="00927089" w:rsidRDefault="00927089" w:rsidP="00927089">
      <w:pPr>
        <w:tabs>
          <w:tab w:val="left" w:pos="142"/>
        </w:tabs>
        <w:ind w:right="-427"/>
        <w:rPr>
          <w:rFonts w:ascii="Arial" w:hAnsi="Arial" w:cs="Arial"/>
          <w:bCs/>
          <w:sz w:val="22"/>
          <w:szCs w:val="22"/>
        </w:rPr>
      </w:pPr>
    </w:p>
    <w:p w14:paraId="35B7D41F" w14:textId="77777777" w:rsidR="00064A62" w:rsidRPr="00936B10" w:rsidRDefault="00064A62" w:rsidP="00927089">
      <w:pPr>
        <w:tabs>
          <w:tab w:val="left" w:pos="142"/>
        </w:tabs>
        <w:ind w:right="-427"/>
        <w:rPr>
          <w:rFonts w:ascii="Arial" w:hAnsi="Arial" w:cs="Arial"/>
          <w:bCs/>
          <w:sz w:val="22"/>
          <w:szCs w:val="22"/>
        </w:rPr>
      </w:pPr>
    </w:p>
    <w:p w14:paraId="0760A6FB" w14:textId="77777777" w:rsidR="00927089" w:rsidRPr="00936B10" w:rsidRDefault="00927089" w:rsidP="00927089">
      <w:pPr>
        <w:tabs>
          <w:tab w:val="left" w:pos="142"/>
        </w:tabs>
        <w:ind w:right="-427"/>
        <w:rPr>
          <w:rFonts w:ascii="Arial" w:hAnsi="Arial" w:cs="Arial"/>
          <w:bCs/>
          <w:sz w:val="22"/>
          <w:szCs w:val="22"/>
        </w:rPr>
      </w:pPr>
    </w:p>
    <w:p w14:paraId="21F2A75A" w14:textId="77777777" w:rsidR="00927089" w:rsidRPr="00936B10" w:rsidRDefault="00927089" w:rsidP="00927089">
      <w:pPr>
        <w:tabs>
          <w:tab w:val="left" w:pos="142"/>
        </w:tabs>
        <w:ind w:right="-427"/>
        <w:rPr>
          <w:rFonts w:ascii="Arial" w:hAnsi="Arial" w:cs="Arial"/>
          <w:bCs/>
          <w:sz w:val="22"/>
          <w:szCs w:val="22"/>
        </w:rPr>
      </w:pPr>
      <w:r w:rsidRPr="00936B10">
        <w:rPr>
          <w:rFonts w:ascii="Arial" w:hAnsi="Arial" w:cs="Arial"/>
          <w:bCs/>
          <w:sz w:val="22"/>
          <w:szCs w:val="22"/>
        </w:rPr>
        <w:t xml:space="preserve">................................. </w:t>
      </w:r>
    </w:p>
    <w:p w14:paraId="750AFC10" w14:textId="77777777" w:rsidR="00927089" w:rsidRPr="00936B10" w:rsidRDefault="00927089" w:rsidP="00927089">
      <w:pPr>
        <w:rPr>
          <w:rFonts w:ascii="Arial" w:hAnsi="Arial" w:cs="Arial"/>
          <w:sz w:val="22"/>
          <w:szCs w:val="22"/>
        </w:rPr>
      </w:pPr>
      <w:r w:rsidRPr="00936B10">
        <w:rPr>
          <w:rFonts w:ascii="Arial" w:hAnsi="Arial" w:cs="Arial"/>
          <w:sz w:val="22"/>
          <w:szCs w:val="22"/>
        </w:rPr>
        <w:t>Za objednatele</w:t>
      </w:r>
    </w:p>
    <w:p w14:paraId="4174DFE2" w14:textId="77777777" w:rsidR="00927089" w:rsidRPr="00936B10" w:rsidRDefault="00927089" w:rsidP="00927089">
      <w:pPr>
        <w:tabs>
          <w:tab w:val="left" w:pos="142"/>
        </w:tabs>
        <w:ind w:right="-427"/>
        <w:jc w:val="center"/>
        <w:rPr>
          <w:rFonts w:ascii="Arial" w:hAnsi="Arial" w:cs="Arial"/>
          <w:bCs/>
          <w:sz w:val="22"/>
          <w:szCs w:val="22"/>
        </w:rPr>
      </w:pPr>
    </w:p>
    <w:p w14:paraId="3BBDB47F" w14:textId="77777777" w:rsidR="00927089" w:rsidRPr="00936B10" w:rsidRDefault="00927089" w:rsidP="00927089">
      <w:pPr>
        <w:tabs>
          <w:tab w:val="left" w:pos="142"/>
        </w:tabs>
        <w:ind w:right="-427"/>
        <w:rPr>
          <w:rFonts w:ascii="Arial" w:hAnsi="Arial" w:cs="Arial"/>
          <w:bCs/>
          <w:sz w:val="22"/>
          <w:szCs w:val="22"/>
        </w:rPr>
      </w:pPr>
    </w:p>
    <w:p w14:paraId="77C24C57" w14:textId="77777777" w:rsidR="00927089" w:rsidRPr="00936B10" w:rsidRDefault="00927089" w:rsidP="00927089">
      <w:pPr>
        <w:tabs>
          <w:tab w:val="left" w:pos="142"/>
        </w:tabs>
        <w:ind w:right="-427"/>
        <w:rPr>
          <w:rFonts w:ascii="Arial" w:hAnsi="Arial" w:cs="Arial"/>
          <w:bCs/>
          <w:sz w:val="22"/>
          <w:szCs w:val="22"/>
        </w:rPr>
      </w:pPr>
    </w:p>
    <w:p w14:paraId="73F7AE7F" w14:textId="77777777" w:rsidR="00927089" w:rsidRPr="00936B10" w:rsidRDefault="00927089" w:rsidP="00927089">
      <w:pPr>
        <w:jc w:val="both"/>
        <w:rPr>
          <w:rFonts w:ascii="Arial" w:hAnsi="Arial" w:cs="Arial"/>
          <w:b/>
          <w:sz w:val="22"/>
          <w:szCs w:val="22"/>
        </w:rPr>
      </w:pPr>
    </w:p>
    <w:p w14:paraId="1B02797F" w14:textId="77777777" w:rsidR="00A20D16" w:rsidRDefault="00A20D16" w:rsidP="00872B4C">
      <w:pPr>
        <w:rPr>
          <w:rFonts w:ascii="Arial" w:hAnsi="Arial" w:cs="Arial"/>
          <w:sz w:val="22"/>
          <w:szCs w:val="22"/>
        </w:rPr>
      </w:pPr>
    </w:p>
    <w:p w14:paraId="7B2363A9" w14:textId="77777777" w:rsidR="00A20D16" w:rsidRDefault="00A20D16" w:rsidP="00872B4C">
      <w:pPr>
        <w:rPr>
          <w:rFonts w:ascii="Arial" w:hAnsi="Arial" w:cs="Arial"/>
          <w:sz w:val="22"/>
          <w:szCs w:val="22"/>
        </w:rPr>
      </w:pPr>
    </w:p>
    <w:p w14:paraId="53198E93" w14:textId="77777777" w:rsidR="00A20D16" w:rsidRPr="007B5020" w:rsidRDefault="00A20D16" w:rsidP="00872B4C">
      <w:pPr>
        <w:rPr>
          <w:rFonts w:ascii="Arial" w:hAnsi="Arial" w:cs="Arial"/>
          <w:sz w:val="22"/>
          <w:szCs w:val="22"/>
        </w:rPr>
      </w:pPr>
    </w:p>
    <w:p w14:paraId="687923EC" w14:textId="77777777" w:rsidR="008D227C" w:rsidRPr="00936B10" w:rsidRDefault="008D227C" w:rsidP="008D227C">
      <w:pPr>
        <w:jc w:val="center"/>
        <w:rPr>
          <w:rFonts w:ascii="Arial" w:hAnsi="Arial" w:cs="Arial"/>
          <w:b/>
          <w:sz w:val="22"/>
          <w:szCs w:val="22"/>
        </w:rPr>
      </w:pPr>
      <w:r w:rsidRPr="00936B10">
        <w:rPr>
          <w:rFonts w:ascii="Arial" w:hAnsi="Arial" w:cs="Arial"/>
          <w:b/>
          <w:sz w:val="22"/>
          <w:szCs w:val="22"/>
        </w:rPr>
        <w:lastRenderedPageBreak/>
        <w:t>Příloha č. 5</w:t>
      </w:r>
    </w:p>
    <w:p w14:paraId="0A63FF96" w14:textId="77777777" w:rsidR="008D227C" w:rsidRPr="00936B10" w:rsidRDefault="008D227C" w:rsidP="008D227C">
      <w:pPr>
        <w:jc w:val="center"/>
        <w:rPr>
          <w:rFonts w:ascii="Arial" w:hAnsi="Arial" w:cs="Arial"/>
          <w:b/>
          <w:sz w:val="22"/>
          <w:szCs w:val="22"/>
        </w:rPr>
      </w:pPr>
      <w:r w:rsidRPr="00936B10">
        <w:rPr>
          <w:rFonts w:ascii="Arial" w:hAnsi="Arial" w:cs="Arial"/>
          <w:b/>
          <w:sz w:val="22"/>
          <w:szCs w:val="22"/>
        </w:rPr>
        <w:t>Vzor protokolu o nepřevzetí objednaného znaleckého posudku</w:t>
      </w:r>
    </w:p>
    <w:p w14:paraId="3950D1B8" w14:textId="77777777" w:rsidR="008D227C" w:rsidRPr="00936B10" w:rsidRDefault="008D227C" w:rsidP="008D227C">
      <w:pPr>
        <w:jc w:val="both"/>
        <w:rPr>
          <w:rFonts w:ascii="Arial" w:hAnsi="Arial" w:cs="Arial"/>
          <w:b/>
          <w:sz w:val="22"/>
          <w:szCs w:val="22"/>
        </w:rPr>
      </w:pPr>
    </w:p>
    <w:p w14:paraId="31AF7224" w14:textId="77777777" w:rsidR="008D227C" w:rsidRPr="00A433F7" w:rsidRDefault="008D227C" w:rsidP="008D227C">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61312" behindDoc="0" locked="0" layoutInCell="1" allowOverlap="1" wp14:anchorId="5A48027B" wp14:editId="5BAEFBE4">
            <wp:simplePos x="0" y="0"/>
            <wp:positionH relativeFrom="margin">
              <wp:align>left</wp:align>
            </wp:positionH>
            <wp:positionV relativeFrom="paragraph">
              <wp:posOffset>80617</wp:posOffset>
            </wp:positionV>
            <wp:extent cx="620395" cy="572770"/>
            <wp:effectExtent l="0" t="0" r="8255" b="0"/>
            <wp:wrapSquare wrapText="bothSides"/>
            <wp:docPr id="38" name="Obrázek 38"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6" r:link="rId15" cstate="print">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32BAACF7" w14:textId="77777777" w:rsidR="008D227C" w:rsidRPr="00A433F7" w:rsidRDefault="008D227C" w:rsidP="008D227C">
      <w:pPr>
        <w:ind w:left="-810" w:right="-710"/>
        <w:jc w:val="both"/>
        <w:rPr>
          <w:rFonts w:ascii="Arial" w:hAnsi="Arial" w:cs="Arial"/>
          <w:sz w:val="20"/>
          <w:szCs w:val="20"/>
        </w:rPr>
      </w:pPr>
      <w:r w:rsidRPr="00A433F7">
        <w:rPr>
          <w:rFonts w:ascii="Arial" w:hAnsi="Arial" w:cs="Arial"/>
          <w:sz w:val="20"/>
          <w:szCs w:val="20"/>
        </w:rPr>
        <w:t xml:space="preserve"> Sídlo: Husinecká 1024/11a, 130 00 Praha 3 - Žižkov, IČO: 01312774, DIČ: CZ 01312774 </w:t>
      </w:r>
    </w:p>
    <w:p w14:paraId="7174C235" w14:textId="68671A5C" w:rsidR="008D227C" w:rsidRDefault="008D227C" w:rsidP="00665BE4">
      <w:pPr>
        <w:ind w:left="1134" w:right="-284"/>
        <w:jc w:val="both"/>
        <w:rPr>
          <w:rFonts w:ascii="Arial" w:hAnsi="Arial" w:cs="Arial"/>
          <w:sz w:val="20"/>
          <w:szCs w:val="20"/>
        </w:rPr>
      </w:pPr>
      <w:r w:rsidRPr="00A433F7">
        <w:rPr>
          <w:rFonts w:ascii="Arial" w:hAnsi="Arial" w:cs="Arial"/>
          <w:bCs/>
          <w:sz w:val="20"/>
          <w:szCs w:val="20"/>
        </w:rPr>
        <w:t xml:space="preserve"> Krajský pozemkový úřad pro </w:t>
      </w:r>
      <w:r>
        <w:rPr>
          <w:rFonts w:ascii="Arial" w:hAnsi="Arial" w:cs="Arial"/>
          <w:bCs/>
          <w:sz w:val="20"/>
          <w:szCs w:val="20"/>
        </w:rPr>
        <w:t>Pardubický kraj, B. Němcové 231, Pardubice</w:t>
      </w:r>
      <w:r w:rsidRPr="00A433F7">
        <w:rPr>
          <w:rFonts w:ascii="Arial" w:hAnsi="Arial" w:cs="Arial"/>
          <w:sz w:val="20"/>
          <w:szCs w:val="20"/>
        </w:rPr>
        <w:t>.</w:t>
      </w:r>
    </w:p>
    <w:p w14:paraId="6976CAD5" w14:textId="77777777" w:rsidR="00665BE4" w:rsidRDefault="00665BE4" w:rsidP="00665BE4">
      <w:pPr>
        <w:ind w:left="1134" w:right="-284"/>
        <w:jc w:val="both"/>
        <w:rPr>
          <w:rFonts w:ascii="Arial" w:hAnsi="Arial" w:cs="Arial"/>
          <w:sz w:val="20"/>
          <w:szCs w:val="20"/>
        </w:rPr>
      </w:pPr>
    </w:p>
    <w:p w14:paraId="58C38C95" w14:textId="77777777" w:rsidR="00665BE4" w:rsidRDefault="00665BE4" w:rsidP="00665BE4">
      <w:pPr>
        <w:ind w:left="1134" w:right="-284"/>
        <w:jc w:val="both"/>
        <w:rPr>
          <w:rFonts w:ascii="Arial" w:hAnsi="Arial" w:cs="Arial"/>
          <w:sz w:val="20"/>
          <w:szCs w:val="20"/>
        </w:rPr>
      </w:pPr>
    </w:p>
    <w:p w14:paraId="33A33FBB" w14:textId="77777777" w:rsidR="00665BE4" w:rsidRDefault="00665BE4" w:rsidP="00665BE4">
      <w:pPr>
        <w:ind w:left="1134" w:right="-284"/>
        <w:jc w:val="both"/>
        <w:rPr>
          <w:rFonts w:ascii="Arial" w:hAnsi="Arial" w:cs="Arial"/>
          <w:sz w:val="20"/>
          <w:szCs w:val="20"/>
        </w:rPr>
      </w:pPr>
    </w:p>
    <w:p w14:paraId="1C8AAF12" w14:textId="77777777" w:rsidR="00665BE4" w:rsidRDefault="00665BE4" w:rsidP="00665BE4">
      <w:pPr>
        <w:ind w:left="1134" w:right="-284"/>
        <w:jc w:val="both"/>
        <w:rPr>
          <w:rFonts w:ascii="Arial" w:hAnsi="Arial" w:cs="Arial"/>
          <w:sz w:val="20"/>
          <w:szCs w:val="20"/>
        </w:rPr>
      </w:pPr>
    </w:p>
    <w:p w14:paraId="154A66DA" w14:textId="77777777" w:rsidR="00665BE4" w:rsidRDefault="00665BE4" w:rsidP="00665BE4">
      <w:pPr>
        <w:ind w:left="1134" w:right="-284"/>
        <w:jc w:val="both"/>
        <w:rPr>
          <w:rFonts w:ascii="Arial" w:hAnsi="Arial" w:cs="Arial"/>
          <w:sz w:val="20"/>
          <w:szCs w:val="20"/>
        </w:rPr>
      </w:pPr>
    </w:p>
    <w:p w14:paraId="789AEE22" w14:textId="77777777" w:rsidR="00665BE4" w:rsidRPr="00665BE4" w:rsidRDefault="00665BE4" w:rsidP="00665BE4">
      <w:pPr>
        <w:ind w:left="1134" w:right="-284"/>
        <w:jc w:val="both"/>
        <w:rPr>
          <w:rFonts w:ascii="Arial" w:hAnsi="Arial" w:cs="Arial"/>
          <w:sz w:val="20"/>
          <w:szCs w:val="20"/>
        </w:rPr>
      </w:pPr>
    </w:p>
    <w:p w14:paraId="274B725A" w14:textId="77777777" w:rsidR="008D227C" w:rsidRPr="00936B10" w:rsidRDefault="008D227C" w:rsidP="008D227C">
      <w:pPr>
        <w:tabs>
          <w:tab w:val="left" w:pos="142"/>
        </w:tabs>
        <w:ind w:right="-427"/>
        <w:rPr>
          <w:rFonts w:ascii="Arial" w:hAnsi="Arial" w:cs="Arial"/>
          <w:bCs/>
          <w:sz w:val="22"/>
          <w:szCs w:val="22"/>
        </w:rPr>
      </w:pPr>
    </w:p>
    <w:p w14:paraId="146EAD5B" w14:textId="77777777" w:rsidR="008D227C" w:rsidRPr="00936B10" w:rsidRDefault="008D227C" w:rsidP="008D227C">
      <w:pPr>
        <w:tabs>
          <w:tab w:val="left" w:pos="142"/>
        </w:tabs>
        <w:ind w:right="-427"/>
        <w:rPr>
          <w:rFonts w:ascii="Arial" w:hAnsi="Arial" w:cs="Arial"/>
          <w:bCs/>
          <w:sz w:val="22"/>
          <w:szCs w:val="22"/>
        </w:rPr>
      </w:pPr>
      <w:r w:rsidRPr="00936B10">
        <w:rPr>
          <w:rFonts w:ascii="Arial" w:hAnsi="Arial" w:cs="Arial"/>
          <w:bCs/>
          <w:sz w:val="22"/>
          <w:szCs w:val="22"/>
        </w:rPr>
        <w:t>Zhotovitel: …………………</w:t>
      </w:r>
    </w:p>
    <w:p w14:paraId="74FD3A8C" w14:textId="77777777" w:rsidR="008D227C" w:rsidRDefault="008D227C" w:rsidP="008D227C">
      <w:pPr>
        <w:tabs>
          <w:tab w:val="left" w:pos="142"/>
        </w:tabs>
        <w:ind w:right="-427"/>
        <w:rPr>
          <w:rFonts w:ascii="Arial" w:hAnsi="Arial" w:cs="Arial"/>
          <w:bCs/>
          <w:sz w:val="22"/>
          <w:szCs w:val="22"/>
        </w:rPr>
      </w:pPr>
    </w:p>
    <w:p w14:paraId="4235D6A6" w14:textId="77777777" w:rsidR="00665BE4" w:rsidRDefault="00665BE4" w:rsidP="008D227C">
      <w:pPr>
        <w:tabs>
          <w:tab w:val="left" w:pos="142"/>
        </w:tabs>
        <w:ind w:right="-427"/>
        <w:rPr>
          <w:rFonts w:ascii="Arial" w:hAnsi="Arial" w:cs="Arial"/>
          <w:bCs/>
          <w:sz w:val="22"/>
          <w:szCs w:val="22"/>
        </w:rPr>
      </w:pPr>
    </w:p>
    <w:p w14:paraId="75A6209F" w14:textId="77777777" w:rsidR="00665BE4" w:rsidRDefault="00665BE4" w:rsidP="008D227C">
      <w:pPr>
        <w:tabs>
          <w:tab w:val="left" w:pos="142"/>
        </w:tabs>
        <w:ind w:right="-427"/>
        <w:rPr>
          <w:rFonts w:ascii="Arial" w:hAnsi="Arial" w:cs="Arial"/>
          <w:bCs/>
          <w:sz w:val="22"/>
          <w:szCs w:val="22"/>
        </w:rPr>
      </w:pPr>
    </w:p>
    <w:p w14:paraId="515B9A47" w14:textId="77777777" w:rsidR="00665BE4" w:rsidRPr="00936B10" w:rsidRDefault="00665BE4" w:rsidP="008D227C">
      <w:pPr>
        <w:tabs>
          <w:tab w:val="left" w:pos="142"/>
        </w:tabs>
        <w:ind w:right="-427"/>
        <w:rPr>
          <w:rFonts w:ascii="Arial" w:hAnsi="Arial" w:cs="Arial"/>
          <w:bCs/>
          <w:sz w:val="22"/>
          <w:szCs w:val="22"/>
        </w:rPr>
      </w:pPr>
    </w:p>
    <w:p w14:paraId="31BBF96F" w14:textId="77777777" w:rsidR="008D227C" w:rsidRPr="00183D85" w:rsidRDefault="008D227C" w:rsidP="008D227C">
      <w:pPr>
        <w:jc w:val="center"/>
        <w:rPr>
          <w:rFonts w:ascii="Arial" w:hAnsi="Arial" w:cs="Arial"/>
          <w:b/>
          <w:sz w:val="28"/>
          <w:szCs w:val="28"/>
        </w:rPr>
      </w:pPr>
      <w:r w:rsidRPr="00183D85">
        <w:rPr>
          <w:rFonts w:ascii="Arial" w:hAnsi="Arial" w:cs="Arial"/>
          <w:b/>
          <w:sz w:val="28"/>
          <w:szCs w:val="28"/>
        </w:rPr>
        <w:t>Protokol</w:t>
      </w:r>
    </w:p>
    <w:p w14:paraId="135CD272" w14:textId="77777777" w:rsidR="008D227C" w:rsidRPr="00183D85" w:rsidRDefault="008D227C" w:rsidP="008D227C">
      <w:pPr>
        <w:jc w:val="center"/>
        <w:rPr>
          <w:rFonts w:ascii="Arial" w:hAnsi="Arial" w:cs="Arial"/>
          <w:b/>
          <w:sz w:val="28"/>
          <w:szCs w:val="28"/>
        </w:rPr>
      </w:pPr>
      <w:r w:rsidRPr="00183D85">
        <w:rPr>
          <w:rFonts w:ascii="Arial" w:hAnsi="Arial" w:cs="Arial"/>
          <w:b/>
          <w:sz w:val="28"/>
          <w:szCs w:val="28"/>
        </w:rPr>
        <w:t xml:space="preserve"> o nepřevzetí objednaného znaleckého posudku</w:t>
      </w:r>
    </w:p>
    <w:p w14:paraId="6B021EF3" w14:textId="77777777" w:rsidR="008D227C" w:rsidRPr="00183D85" w:rsidRDefault="008D227C" w:rsidP="008D227C">
      <w:pPr>
        <w:tabs>
          <w:tab w:val="left" w:pos="142"/>
        </w:tabs>
        <w:ind w:right="-427"/>
        <w:jc w:val="center"/>
        <w:rPr>
          <w:rFonts w:ascii="Arial" w:hAnsi="Arial" w:cs="Arial"/>
          <w:b/>
          <w:bCs/>
          <w:sz w:val="28"/>
          <w:szCs w:val="28"/>
        </w:rPr>
      </w:pPr>
    </w:p>
    <w:p w14:paraId="4B6A51AE" w14:textId="77777777" w:rsidR="008D227C" w:rsidRPr="00936B10" w:rsidRDefault="008D227C" w:rsidP="008D227C">
      <w:pPr>
        <w:tabs>
          <w:tab w:val="left" w:pos="142"/>
        </w:tabs>
        <w:ind w:right="-427"/>
        <w:rPr>
          <w:rFonts w:ascii="Arial" w:hAnsi="Arial" w:cs="Arial"/>
          <w:bCs/>
          <w:sz w:val="22"/>
          <w:szCs w:val="22"/>
        </w:rPr>
      </w:pPr>
    </w:p>
    <w:p w14:paraId="48CC4E5C" w14:textId="77777777" w:rsidR="008D227C" w:rsidRPr="00936B10" w:rsidRDefault="008D227C" w:rsidP="008D227C">
      <w:pPr>
        <w:tabs>
          <w:tab w:val="left" w:pos="142"/>
        </w:tabs>
        <w:ind w:right="-427"/>
        <w:rPr>
          <w:rFonts w:ascii="Arial" w:hAnsi="Arial" w:cs="Arial"/>
          <w:bCs/>
          <w:sz w:val="22"/>
          <w:szCs w:val="22"/>
        </w:rPr>
      </w:pPr>
      <w:r w:rsidRPr="00936B10">
        <w:rPr>
          <w:rFonts w:ascii="Arial" w:hAnsi="Arial" w:cs="Arial"/>
          <w:bCs/>
          <w:sz w:val="22"/>
          <w:szCs w:val="22"/>
        </w:rPr>
        <w:t>Vámi vypracovaný ZP znalecký posudek č. ........</w:t>
      </w:r>
    </w:p>
    <w:p w14:paraId="60E70A91" w14:textId="77777777" w:rsidR="008D227C" w:rsidRPr="00936B10" w:rsidRDefault="008D227C" w:rsidP="008D227C">
      <w:pPr>
        <w:tabs>
          <w:tab w:val="left" w:pos="142"/>
        </w:tabs>
        <w:ind w:right="-427"/>
        <w:rPr>
          <w:rFonts w:ascii="Arial" w:hAnsi="Arial" w:cs="Arial"/>
          <w:bCs/>
          <w:sz w:val="22"/>
          <w:szCs w:val="22"/>
        </w:rPr>
      </w:pPr>
      <w:r w:rsidRPr="00936B10">
        <w:rPr>
          <w:rFonts w:ascii="Arial" w:hAnsi="Arial" w:cs="Arial"/>
          <w:bCs/>
          <w:sz w:val="22"/>
          <w:szCs w:val="22"/>
        </w:rPr>
        <w:t>ze dne ...............................</w:t>
      </w:r>
    </w:p>
    <w:p w14:paraId="1A8D5324" w14:textId="77777777" w:rsidR="008D227C" w:rsidRPr="00936B10" w:rsidRDefault="008D227C" w:rsidP="008D227C">
      <w:pPr>
        <w:tabs>
          <w:tab w:val="left" w:pos="142"/>
        </w:tabs>
        <w:ind w:right="-427"/>
        <w:rPr>
          <w:rFonts w:ascii="Arial" w:hAnsi="Arial" w:cs="Arial"/>
          <w:bCs/>
          <w:sz w:val="22"/>
          <w:szCs w:val="22"/>
        </w:rPr>
      </w:pPr>
      <w:r w:rsidRPr="00936B10">
        <w:rPr>
          <w:rFonts w:ascii="Arial" w:hAnsi="Arial" w:cs="Arial"/>
          <w:bCs/>
          <w:sz w:val="22"/>
          <w:szCs w:val="22"/>
        </w:rPr>
        <w:t xml:space="preserve">který jsme obdrželi dne  .....................................   </w:t>
      </w:r>
    </w:p>
    <w:p w14:paraId="3ABB4639" w14:textId="77777777" w:rsidR="008D227C" w:rsidRDefault="008D227C" w:rsidP="008D227C">
      <w:pPr>
        <w:jc w:val="center"/>
        <w:rPr>
          <w:rFonts w:ascii="Arial" w:hAnsi="Arial" w:cs="Arial"/>
          <w:b/>
          <w:sz w:val="22"/>
          <w:szCs w:val="22"/>
        </w:rPr>
      </w:pPr>
    </w:p>
    <w:p w14:paraId="3D81D0C0" w14:textId="77777777" w:rsidR="008D227C" w:rsidRDefault="008D227C" w:rsidP="008D227C">
      <w:pPr>
        <w:jc w:val="center"/>
        <w:rPr>
          <w:rFonts w:ascii="Arial" w:hAnsi="Arial" w:cs="Arial"/>
          <w:b/>
          <w:sz w:val="22"/>
          <w:szCs w:val="22"/>
        </w:rPr>
      </w:pPr>
    </w:p>
    <w:p w14:paraId="383219A3" w14:textId="77777777" w:rsidR="008D227C" w:rsidRPr="00936B10" w:rsidRDefault="008D227C" w:rsidP="008D227C">
      <w:pPr>
        <w:jc w:val="center"/>
        <w:rPr>
          <w:rFonts w:ascii="Arial" w:hAnsi="Arial" w:cs="Arial"/>
          <w:b/>
          <w:sz w:val="22"/>
          <w:szCs w:val="22"/>
        </w:rPr>
      </w:pPr>
      <w:r w:rsidRPr="00936B10">
        <w:rPr>
          <w:rFonts w:ascii="Arial" w:hAnsi="Arial" w:cs="Arial"/>
          <w:b/>
          <w:sz w:val="22"/>
          <w:szCs w:val="22"/>
        </w:rPr>
        <w:t>nebyl převzat, protože má tyto vady a nedodělky:</w:t>
      </w:r>
    </w:p>
    <w:p w14:paraId="750E4B6B" w14:textId="77777777" w:rsidR="008D227C" w:rsidRPr="00936B10" w:rsidRDefault="008D227C" w:rsidP="008D227C">
      <w:pPr>
        <w:jc w:val="center"/>
        <w:rPr>
          <w:rFonts w:ascii="Arial" w:hAnsi="Arial" w:cs="Arial"/>
          <w:b/>
          <w:sz w:val="22"/>
          <w:szCs w:val="22"/>
        </w:rPr>
      </w:pPr>
    </w:p>
    <w:p w14:paraId="40703378" w14:textId="77777777" w:rsidR="008D227C" w:rsidRPr="00936B10" w:rsidRDefault="008D227C" w:rsidP="008D227C">
      <w:pPr>
        <w:tabs>
          <w:tab w:val="left" w:pos="142"/>
        </w:tabs>
        <w:ind w:right="-427"/>
        <w:rPr>
          <w:rFonts w:ascii="Arial" w:hAnsi="Arial" w:cs="Arial"/>
          <w:bCs/>
          <w:sz w:val="22"/>
          <w:szCs w:val="22"/>
        </w:rPr>
      </w:pPr>
    </w:p>
    <w:p w14:paraId="2B735624" w14:textId="77777777" w:rsidR="008D227C" w:rsidRPr="00936B10" w:rsidRDefault="008D227C" w:rsidP="008D227C">
      <w:pPr>
        <w:tabs>
          <w:tab w:val="left" w:pos="142"/>
        </w:tabs>
        <w:ind w:right="-427"/>
        <w:rPr>
          <w:rFonts w:ascii="Arial" w:hAnsi="Arial" w:cs="Arial"/>
          <w:bCs/>
          <w:sz w:val="22"/>
          <w:szCs w:val="22"/>
        </w:rPr>
      </w:pPr>
    </w:p>
    <w:p w14:paraId="02BC6ADD" w14:textId="77777777" w:rsidR="008D227C" w:rsidRPr="00936B10" w:rsidRDefault="008D227C" w:rsidP="008D227C">
      <w:pPr>
        <w:tabs>
          <w:tab w:val="left" w:pos="142"/>
        </w:tabs>
        <w:ind w:right="-427"/>
        <w:rPr>
          <w:rFonts w:ascii="Arial" w:hAnsi="Arial" w:cs="Arial"/>
          <w:bCs/>
          <w:sz w:val="22"/>
          <w:szCs w:val="22"/>
        </w:rPr>
      </w:pPr>
    </w:p>
    <w:p w14:paraId="115C5437" w14:textId="77777777" w:rsidR="008D227C" w:rsidRPr="00936B10" w:rsidRDefault="008D227C" w:rsidP="008D227C">
      <w:pPr>
        <w:tabs>
          <w:tab w:val="left" w:pos="142"/>
        </w:tabs>
        <w:ind w:right="-427"/>
        <w:rPr>
          <w:rFonts w:ascii="Arial" w:hAnsi="Arial" w:cs="Arial"/>
          <w:bCs/>
          <w:sz w:val="22"/>
          <w:szCs w:val="22"/>
        </w:rPr>
      </w:pPr>
    </w:p>
    <w:p w14:paraId="1E1770BE" w14:textId="77777777" w:rsidR="008D227C" w:rsidRPr="00936B10" w:rsidRDefault="008D227C" w:rsidP="008D227C">
      <w:pPr>
        <w:tabs>
          <w:tab w:val="left" w:pos="142"/>
        </w:tabs>
        <w:ind w:right="-427"/>
        <w:rPr>
          <w:rFonts w:ascii="Arial" w:hAnsi="Arial" w:cs="Arial"/>
          <w:bCs/>
          <w:sz w:val="22"/>
          <w:szCs w:val="22"/>
        </w:rPr>
      </w:pPr>
    </w:p>
    <w:p w14:paraId="044CDA55" w14:textId="77777777" w:rsidR="008D227C" w:rsidRPr="00936B10" w:rsidRDefault="008D227C" w:rsidP="008D227C">
      <w:pPr>
        <w:tabs>
          <w:tab w:val="left" w:pos="142"/>
        </w:tabs>
        <w:ind w:right="-427"/>
        <w:rPr>
          <w:rFonts w:ascii="Arial" w:hAnsi="Arial" w:cs="Arial"/>
          <w:bCs/>
          <w:sz w:val="22"/>
          <w:szCs w:val="22"/>
        </w:rPr>
      </w:pPr>
    </w:p>
    <w:p w14:paraId="13608FED" w14:textId="77777777" w:rsidR="008D227C" w:rsidRPr="00936B10" w:rsidRDefault="008D227C" w:rsidP="008D227C">
      <w:pPr>
        <w:tabs>
          <w:tab w:val="left" w:pos="142"/>
        </w:tabs>
        <w:ind w:right="-427"/>
        <w:jc w:val="both"/>
        <w:rPr>
          <w:rFonts w:ascii="Arial" w:hAnsi="Arial" w:cs="Arial"/>
          <w:bCs/>
          <w:sz w:val="22"/>
          <w:szCs w:val="22"/>
        </w:rPr>
      </w:pPr>
      <w:r w:rsidRPr="00936B10">
        <w:rPr>
          <w:rFonts w:ascii="Arial" w:hAnsi="Arial" w:cs="Arial"/>
          <w:bCs/>
          <w:sz w:val="22"/>
          <w:szCs w:val="22"/>
        </w:rPr>
        <w:t>Zhotovitel je povinen do tří dnů od oznámení nepřevzetí díla písemně oznámit, zda vadu uznává či nikoliv. V případě nereagování a nečinnosti se má za to, že vady byly uznány. Vady díla zhotovitel odstraní bezplatně nejpozději do 5 dnů od uznání vady, pokud nebude dohodnuto jinak. Lhůta musí být dohodnuta tak, aby nezmařila další práce nebo úkony.</w:t>
      </w:r>
    </w:p>
    <w:p w14:paraId="7A7E2E8B" w14:textId="77777777" w:rsidR="008D227C" w:rsidRPr="00936B10" w:rsidRDefault="008D227C" w:rsidP="008D227C">
      <w:pPr>
        <w:tabs>
          <w:tab w:val="left" w:pos="142"/>
        </w:tabs>
        <w:ind w:right="-427"/>
        <w:rPr>
          <w:rFonts w:ascii="Arial" w:hAnsi="Arial" w:cs="Arial"/>
          <w:bCs/>
          <w:sz w:val="22"/>
          <w:szCs w:val="22"/>
        </w:rPr>
      </w:pPr>
    </w:p>
    <w:p w14:paraId="55CC7438" w14:textId="77777777" w:rsidR="008D227C" w:rsidRPr="00936B10" w:rsidRDefault="008D227C" w:rsidP="008D227C">
      <w:pPr>
        <w:tabs>
          <w:tab w:val="left" w:pos="142"/>
        </w:tabs>
        <w:ind w:right="-427"/>
        <w:rPr>
          <w:rFonts w:ascii="Arial" w:hAnsi="Arial" w:cs="Arial"/>
          <w:bCs/>
          <w:sz w:val="22"/>
          <w:szCs w:val="22"/>
        </w:rPr>
      </w:pPr>
    </w:p>
    <w:p w14:paraId="1F936D93" w14:textId="77777777" w:rsidR="008D227C" w:rsidRPr="00936B10" w:rsidRDefault="008D227C" w:rsidP="008D227C">
      <w:pPr>
        <w:tabs>
          <w:tab w:val="left" w:pos="142"/>
        </w:tabs>
        <w:ind w:right="-427"/>
        <w:rPr>
          <w:rFonts w:ascii="Arial" w:hAnsi="Arial" w:cs="Arial"/>
          <w:bCs/>
          <w:sz w:val="22"/>
          <w:szCs w:val="22"/>
        </w:rPr>
      </w:pPr>
      <w:r w:rsidRPr="00936B10">
        <w:rPr>
          <w:rFonts w:ascii="Arial" w:hAnsi="Arial" w:cs="Arial"/>
          <w:bCs/>
          <w:sz w:val="22"/>
          <w:szCs w:val="22"/>
        </w:rPr>
        <w:t>V…................................</w:t>
      </w:r>
    </w:p>
    <w:p w14:paraId="75DF6316" w14:textId="77777777" w:rsidR="008D227C" w:rsidRDefault="008D227C" w:rsidP="008D227C">
      <w:pPr>
        <w:tabs>
          <w:tab w:val="left" w:pos="142"/>
        </w:tabs>
        <w:ind w:right="-427"/>
        <w:rPr>
          <w:rFonts w:ascii="Arial" w:hAnsi="Arial" w:cs="Arial"/>
          <w:bCs/>
          <w:sz w:val="22"/>
          <w:szCs w:val="22"/>
        </w:rPr>
      </w:pPr>
    </w:p>
    <w:p w14:paraId="15E93629" w14:textId="77777777" w:rsidR="008D227C" w:rsidRDefault="008D227C" w:rsidP="008D227C">
      <w:pPr>
        <w:tabs>
          <w:tab w:val="left" w:pos="142"/>
        </w:tabs>
        <w:ind w:right="-427"/>
        <w:rPr>
          <w:rFonts w:ascii="Arial" w:hAnsi="Arial" w:cs="Arial"/>
          <w:bCs/>
          <w:sz w:val="22"/>
          <w:szCs w:val="22"/>
        </w:rPr>
      </w:pPr>
    </w:p>
    <w:p w14:paraId="2ECF7D6A" w14:textId="77777777" w:rsidR="008D227C" w:rsidRPr="00936B10" w:rsidRDefault="008D227C" w:rsidP="008D227C">
      <w:pPr>
        <w:tabs>
          <w:tab w:val="left" w:pos="142"/>
        </w:tabs>
        <w:ind w:right="-427"/>
        <w:rPr>
          <w:rFonts w:ascii="Arial" w:hAnsi="Arial" w:cs="Arial"/>
          <w:bCs/>
          <w:sz w:val="22"/>
          <w:szCs w:val="22"/>
        </w:rPr>
      </w:pPr>
    </w:p>
    <w:p w14:paraId="690B2006" w14:textId="77777777" w:rsidR="008D227C" w:rsidRPr="00936B10" w:rsidRDefault="008D227C" w:rsidP="008D227C">
      <w:pPr>
        <w:tabs>
          <w:tab w:val="left" w:pos="142"/>
        </w:tabs>
        <w:ind w:right="-427"/>
        <w:rPr>
          <w:rFonts w:ascii="Arial" w:hAnsi="Arial" w:cs="Arial"/>
          <w:bCs/>
          <w:sz w:val="22"/>
          <w:szCs w:val="22"/>
        </w:rPr>
      </w:pPr>
      <w:r w:rsidRPr="00936B10">
        <w:rPr>
          <w:rFonts w:ascii="Arial" w:hAnsi="Arial" w:cs="Arial"/>
          <w:bCs/>
          <w:sz w:val="22"/>
          <w:szCs w:val="22"/>
        </w:rPr>
        <w:t>.................................</w:t>
      </w:r>
    </w:p>
    <w:p w14:paraId="6AD8822F" w14:textId="77777777" w:rsidR="008D227C" w:rsidRPr="00936B10" w:rsidRDefault="008D227C" w:rsidP="008D227C">
      <w:pPr>
        <w:tabs>
          <w:tab w:val="left" w:pos="142"/>
        </w:tabs>
        <w:ind w:right="-427"/>
        <w:rPr>
          <w:rFonts w:ascii="Arial" w:hAnsi="Arial" w:cs="Arial"/>
          <w:bCs/>
          <w:sz w:val="22"/>
          <w:szCs w:val="22"/>
        </w:rPr>
      </w:pPr>
      <w:r w:rsidRPr="00936B10">
        <w:rPr>
          <w:rFonts w:ascii="Arial" w:hAnsi="Arial" w:cs="Arial"/>
          <w:bCs/>
          <w:sz w:val="22"/>
          <w:szCs w:val="22"/>
        </w:rPr>
        <w:t>Za objednatele</w:t>
      </w:r>
    </w:p>
    <w:p w14:paraId="0F073685" w14:textId="77777777" w:rsidR="008D227C" w:rsidRPr="00936B10" w:rsidRDefault="008D227C" w:rsidP="008D227C">
      <w:pPr>
        <w:tabs>
          <w:tab w:val="left" w:pos="142"/>
        </w:tabs>
        <w:ind w:right="-427"/>
        <w:jc w:val="center"/>
        <w:rPr>
          <w:rFonts w:ascii="Arial" w:hAnsi="Arial" w:cs="Arial"/>
          <w:bCs/>
          <w:sz w:val="22"/>
          <w:szCs w:val="22"/>
        </w:rPr>
      </w:pPr>
    </w:p>
    <w:p w14:paraId="32B29147" w14:textId="77777777" w:rsidR="00872B4C" w:rsidRDefault="00872B4C">
      <w:pPr>
        <w:spacing w:after="160" w:line="259" w:lineRule="auto"/>
        <w:rPr>
          <w:rFonts w:ascii="Arial" w:hAnsi="Arial" w:cs="Arial"/>
          <w:b/>
          <w:sz w:val="22"/>
          <w:szCs w:val="22"/>
        </w:rPr>
      </w:pPr>
    </w:p>
    <w:p w14:paraId="0613BE3D" w14:textId="7D05E0A9" w:rsidR="00BA5848" w:rsidRDefault="00BA5848">
      <w:pPr>
        <w:spacing w:after="160" w:line="259" w:lineRule="auto"/>
        <w:rPr>
          <w:rFonts w:ascii="Arial" w:hAnsi="Arial" w:cs="Arial"/>
          <w:b/>
          <w:sz w:val="22"/>
          <w:szCs w:val="22"/>
        </w:rPr>
      </w:pPr>
    </w:p>
    <w:p w14:paraId="4FE0F1E2" w14:textId="77777777" w:rsidR="00F80D90" w:rsidRDefault="00F80D90">
      <w:pPr>
        <w:spacing w:after="160" w:line="259" w:lineRule="auto"/>
        <w:rPr>
          <w:rFonts w:ascii="Arial" w:hAnsi="Arial" w:cs="Arial"/>
          <w:b/>
          <w:sz w:val="22"/>
          <w:szCs w:val="22"/>
        </w:rPr>
      </w:pPr>
    </w:p>
    <w:sectPr w:rsidR="00F80D90" w:rsidSect="00F80D90">
      <w:headerReference w:type="default" r:id="rId17"/>
      <w:footerReference w:type="even" r:id="rId18"/>
      <w:footerReference w:type="default" r:id="rId19"/>
      <w:headerReference w:type="first" r:id="rId20"/>
      <w:footerReference w:type="first" r:id="rId21"/>
      <w:pgSz w:w="11906" w:h="16838"/>
      <w:pgMar w:top="993"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7699" w14:textId="77777777" w:rsidR="00EA3422" w:rsidRDefault="00EA3422" w:rsidP="001F4C47">
      <w:r>
        <w:separator/>
      </w:r>
    </w:p>
  </w:endnote>
  <w:endnote w:type="continuationSeparator" w:id="0">
    <w:p w14:paraId="35BA59C8" w14:textId="77777777" w:rsidR="00EA3422" w:rsidRDefault="00EA3422" w:rsidP="001F4C47">
      <w:r>
        <w:continuationSeparator/>
      </w:r>
    </w:p>
  </w:endnote>
  <w:endnote w:type="continuationNotice" w:id="1">
    <w:p w14:paraId="7E57EAE2" w14:textId="77777777" w:rsidR="00EA3422" w:rsidRDefault="00EA3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2385" w14:textId="77777777" w:rsidR="00324A49" w:rsidRDefault="00324A49"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D176C4" w14:textId="77777777" w:rsidR="00324A49" w:rsidRDefault="00324A49" w:rsidP="00CF49A2">
    <w:pPr>
      <w:pStyle w:val="Zpat"/>
      <w:ind w:right="360"/>
    </w:pPr>
  </w:p>
  <w:p w14:paraId="3F5A9632" w14:textId="77777777" w:rsidR="0071030A" w:rsidRDefault="007103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42728"/>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7FCC0BDC" w14:textId="617422A3" w:rsidR="00324A49" w:rsidRPr="00936B10" w:rsidRDefault="00324A49">
            <w:pPr>
              <w:pStyle w:val="Zpat"/>
              <w:jc w:val="right"/>
              <w:rPr>
                <w:rFonts w:ascii="Arial" w:hAnsi="Arial" w:cs="Arial"/>
                <w:sz w:val="20"/>
                <w:szCs w:val="20"/>
              </w:rPr>
            </w:pPr>
            <w:r w:rsidRPr="00936B10">
              <w:rPr>
                <w:rFonts w:ascii="Arial" w:hAnsi="Arial" w:cs="Arial"/>
                <w:bCs/>
                <w:sz w:val="20"/>
                <w:szCs w:val="20"/>
              </w:rPr>
              <w:fldChar w:fldCharType="begin"/>
            </w:r>
            <w:r w:rsidRPr="00936B10">
              <w:rPr>
                <w:rFonts w:ascii="Arial" w:hAnsi="Arial" w:cs="Arial"/>
                <w:bCs/>
                <w:sz w:val="20"/>
                <w:szCs w:val="20"/>
              </w:rPr>
              <w:instrText>PAGE</w:instrText>
            </w:r>
            <w:r w:rsidRPr="00936B10">
              <w:rPr>
                <w:rFonts w:ascii="Arial" w:hAnsi="Arial" w:cs="Arial"/>
                <w:bCs/>
                <w:sz w:val="20"/>
                <w:szCs w:val="20"/>
              </w:rPr>
              <w:fldChar w:fldCharType="separate"/>
            </w:r>
            <w:r w:rsidR="009B50C2">
              <w:rPr>
                <w:rFonts w:ascii="Arial" w:hAnsi="Arial" w:cs="Arial"/>
                <w:bCs/>
                <w:noProof/>
                <w:sz w:val="20"/>
                <w:szCs w:val="20"/>
              </w:rPr>
              <w:t>4</w:t>
            </w:r>
            <w:r w:rsidRPr="00936B10">
              <w:rPr>
                <w:rFonts w:ascii="Arial" w:hAnsi="Arial" w:cs="Arial"/>
                <w:bCs/>
                <w:sz w:val="20"/>
                <w:szCs w:val="20"/>
              </w:rPr>
              <w:fldChar w:fldCharType="end"/>
            </w:r>
            <w:r w:rsidRPr="00936B10">
              <w:rPr>
                <w:rFonts w:ascii="Arial" w:hAnsi="Arial" w:cs="Arial"/>
                <w:sz w:val="20"/>
                <w:szCs w:val="20"/>
              </w:rPr>
              <w:t>/</w:t>
            </w:r>
            <w:r w:rsidRPr="00936B10">
              <w:rPr>
                <w:rFonts w:ascii="Arial" w:hAnsi="Arial" w:cs="Arial"/>
                <w:bCs/>
                <w:sz w:val="20"/>
                <w:szCs w:val="20"/>
              </w:rPr>
              <w:fldChar w:fldCharType="begin"/>
            </w:r>
            <w:r w:rsidRPr="00936B10">
              <w:rPr>
                <w:rFonts w:ascii="Arial" w:hAnsi="Arial" w:cs="Arial"/>
                <w:bCs/>
                <w:sz w:val="20"/>
                <w:szCs w:val="20"/>
              </w:rPr>
              <w:instrText>NUMPAGES</w:instrText>
            </w:r>
            <w:r w:rsidRPr="00936B10">
              <w:rPr>
                <w:rFonts w:ascii="Arial" w:hAnsi="Arial" w:cs="Arial"/>
                <w:bCs/>
                <w:sz w:val="20"/>
                <w:szCs w:val="20"/>
              </w:rPr>
              <w:fldChar w:fldCharType="separate"/>
            </w:r>
            <w:r w:rsidR="009B50C2">
              <w:rPr>
                <w:rFonts w:ascii="Arial" w:hAnsi="Arial" w:cs="Arial"/>
                <w:bCs/>
                <w:noProof/>
                <w:sz w:val="20"/>
                <w:szCs w:val="20"/>
              </w:rPr>
              <w:t>12</w:t>
            </w:r>
            <w:r w:rsidRPr="00936B10">
              <w:rPr>
                <w:rFonts w:ascii="Arial" w:hAnsi="Arial" w:cs="Arial"/>
                <w:bCs/>
                <w:sz w:val="20"/>
                <w:szCs w:val="20"/>
              </w:rPr>
              <w:fldChar w:fldCharType="end"/>
            </w:r>
          </w:p>
        </w:sdtContent>
      </w:sdt>
    </w:sdtContent>
  </w:sdt>
  <w:p w14:paraId="6927FD06" w14:textId="77777777" w:rsidR="00324A49" w:rsidRPr="00F3140F" w:rsidRDefault="00324A49" w:rsidP="00F3140F">
    <w:pPr>
      <w:pStyle w:val="Zpat"/>
      <w:ind w:right="360"/>
      <w:rPr>
        <w:rFonts w:asciiTheme="minorHAnsi" w:hAnsiTheme="minorHAnsi"/>
        <w:sz w:val="20"/>
        <w:szCs w:val="20"/>
      </w:rPr>
    </w:pPr>
  </w:p>
  <w:p w14:paraId="452FA1FA" w14:textId="77777777" w:rsidR="0071030A" w:rsidRDefault="007103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18AC" w14:textId="77777777" w:rsidR="00324A49" w:rsidRDefault="00324A49" w:rsidP="00CF49A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C2E3" w14:textId="77777777" w:rsidR="00EA3422" w:rsidRDefault="00EA3422" w:rsidP="001F4C47">
      <w:r>
        <w:separator/>
      </w:r>
    </w:p>
  </w:footnote>
  <w:footnote w:type="continuationSeparator" w:id="0">
    <w:p w14:paraId="44B1F98C" w14:textId="77777777" w:rsidR="00EA3422" w:rsidRDefault="00EA3422" w:rsidP="001F4C47">
      <w:r>
        <w:continuationSeparator/>
      </w:r>
    </w:p>
  </w:footnote>
  <w:footnote w:type="continuationNotice" w:id="1">
    <w:p w14:paraId="17A08805" w14:textId="77777777" w:rsidR="00EA3422" w:rsidRDefault="00EA3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6B59" w14:textId="5B5E2E5A" w:rsidR="008079B0" w:rsidRPr="008079B0" w:rsidRDefault="00103F48" w:rsidP="008079B0">
    <w:pPr>
      <w:pStyle w:val="Zhlav"/>
      <w:jc w:val="right"/>
      <w:rPr>
        <w:rFonts w:ascii="Arial" w:hAnsi="Arial" w:cs="Arial"/>
        <w:sz w:val="22"/>
        <w:szCs w:val="22"/>
      </w:rPr>
    </w:pPr>
    <w:r>
      <w:rPr>
        <w:rFonts w:ascii="Arial" w:hAnsi="Arial" w:cs="Arial"/>
        <w:sz w:val="22"/>
        <w:szCs w:val="22"/>
      </w:rPr>
      <w:t xml:space="preserve">Č.j. RD </w:t>
    </w:r>
    <w:r w:rsidR="0023340A" w:rsidRPr="0023340A">
      <w:rPr>
        <w:rFonts w:ascii="Arial" w:hAnsi="Arial" w:cs="Arial"/>
        <w:sz w:val="22"/>
        <w:szCs w:val="22"/>
      </w:rPr>
      <w:t>119-2024-544101</w:t>
    </w:r>
  </w:p>
  <w:p w14:paraId="3E5D70D9" w14:textId="77777777" w:rsidR="0071030A" w:rsidRDefault="007103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E1DA" w14:textId="77777777" w:rsidR="00324A49" w:rsidRDefault="00324A49">
    <w:pPr>
      <w:pStyle w:val="Zhlav"/>
    </w:pPr>
    <w:r>
      <w:tab/>
    </w:r>
  </w:p>
  <w:p w14:paraId="3B814C4D" w14:textId="77777777" w:rsidR="00324A49" w:rsidRPr="00052E0A" w:rsidRDefault="00324A49" w:rsidP="00CF49A2">
    <w:pPr>
      <w:pStyle w:val="Zhlav"/>
      <w:rPr>
        <w:b/>
      </w:rPr>
    </w:pPr>
    <w:r>
      <w:tab/>
    </w:r>
    <w:r>
      <w:tab/>
    </w:r>
  </w:p>
  <w:p w14:paraId="7177B5F5" w14:textId="77777777" w:rsidR="00324A49" w:rsidRPr="00052E0A" w:rsidRDefault="00324A49">
    <w:pPr>
      <w:pStyle w:val="Zhlav"/>
      <w:rPr>
        <w:b/>
      </w:rPr>
    </w:pPr>
    <w:r>
      <w:tab/>
    </w:r>
    <w:r w:rsidRPr="00052E0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15:restartNumberingAfterBreak="0">
    <w:nsid w:val="0003166E"/>
    <w:multiLevelType w:val="hybridMultilevel"/>
    <w:tmpl w:val="3E6C3F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7097F"/>
    <w:multiLevelType w:val="hybridMultilevel"/>
    <w:tmpl w:val="E042C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DD6999"/>
    <w:multiLevelType w:val="hybridMultilevel"/>
    <w:tmpl w:val="F70C11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CA56DF"/>
    <w:multiLevelType w:val="multilevel"/>
    <w:tmpl w:val="B726B0CC"/>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25344B"/>
    <w:multiLevelType w:val="hybridMultilevel"/>
    <w:tmpl w:val="8D8812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B824B68"/>
    <w:multiLevelType w:val="hybridMultilevel"/>
    <w:tmpl w:val="12FEDF4E"/>
    <w:lvl w:ilvl="0" w:tplc="D2C0913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6742D"/>
    <w:multiLevelType w:val="hybridMultilevel"/>
    <w:tmpl w:val="4DE266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E56E1E"/>
    <w:multiLevelType w:val="hybridMultilevel"/>
    <w:tmpl w:val="02C488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09596B"/>
    <w:multiLevelType w:val="hybridMultilevel"/>
    <w:tmpl w:val="6D9C5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5E2E94"/>
    <w:multiLevelType w:val="hybridMultilevel"/>
    <w:tmpl w:val="EAA6A6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6D4DB9"/>
    <w:multiLevelType w:val="multilevel"/>
    <w:tmpl w:val="4008FBC2"/>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2186BDD"/>
    <w:multiLevelType w:val="hybridMultilevel"/>
    <w:tmpl w:val="4338340E"/>
    <w:lvl w:ilvl="0" w:tplc="6C3E2598">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35911CC"/>
    <w:multiLevelType w:val="hybridMultilevel"/>
    <w:tmpl w:val="5F8CF6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6" w15:restartNumberingAfterBreak="0">
    <w:nsid w:val="6AA17D65"/>
    <w:multiLevelType w:val="hybridMultilevel"/>
    <w:tmpl w:val="F826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0E19FB"/>
    <w:multiLevelType w:val="hybridMultilevel"/>
    <w:tmpl w:val="A9F6E1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32" w15:restartNumberingAfterBreak="0">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A6E22E9"/>
    <w:multiLevelType w:val="hybridMultilevel"/>
    <w:tmpl w:val="B3843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82879366">
    <w:abstractNumId w:val="0"/>
  </w:num>
  <w:num w:numId="2" w16cid:durableId="131485030">
    <w:abstractNumId w:val="31"/>
  </w:num>
  <w:num w:numId="3" w16cid:durableId="1720008346">
    <w:abstractNumId w:val="19"/>
  </w:num>
  <w:num w:numId="4" w16cid:durableId="356272697">
    <w:abstractNumId w:val="2"/>
  </w:num>
  <w:num w:numId="5" w16cid:durableId="1111362519">
    <w:abstractNumId w:val="18"/>
  </w:num>
  <w:num w:numId="6" w16cid:durableId="1097562654">
    <w:abstractNumId w:val="28"/>
  </w:num>
  <w:num w:numId="7" w16cid:durableId="1569002315">
    <w:abstractNumId w:val="32"/>
  </w:num>
  <w:num w:numId="8" w16cid:durableId="2058780137">
    <w:abstractNumId w:val="27"/>
  </w:num>
  <w:num w:numId="9" w16cid:durableId="1903058487">
    <w:abstractNumId w:val="12"/>
  </w:num>
  <w:num w:numId="10" w16cid:durableId="278606993">
    <w:abstractNumId w:val="20"/>
  </w:num>
  <w:num w:numId="11" w16cid:durableId="486820962">
    <w:abstractNumId w:val="24"/>
  </w:num>
  <w:num w:numId="12" w16cid:durableId="646470787">
    <w:abstractNumId w:val="16"/>
  </w:num>
  <w:num w:numId="13" w16cid:durableId="802234148">
    <w:abstractNumId w:val="5"/>
  </w:num>
  <w:num w:numId="14" w16cid:durableId="835728309">
    <w:abstractNumId w:val="25"/>
  </w:num>
  <w:num w:numId="15" w16cid:durableId="887299449">
    <w:abstractNumId w:val="4"/>
  </w:num>
  <w:num w:numId="16" w16cid:durableId="601694257">
    <w:abstractNumId w:val="6"/>
  </w:num>
  <w:num w:numId="17" w16cid:durableId="900940085">
    <w:abstractNumId w:val="14"/>
  </w:num>
  <w:num w:numId="18" w16cid:durableId="1896894876">
    <w:abstractNumId w:val="9"/>
  </w:num>
  <w:num w:numId="19" w16cid:durableId="1451895137">
    <w:abstractNumId w:val="11"/>
  </w:num>
  <w:num w:numId="20" w16cid:durableId="204758368">
    <w:abstractNumId w:val="29"/>
  </w:num>
  <w:num w:numId="21" w16cid:durableId="746462133">
    <w:abstractNumId w:val="22"/>
  </w:num>
  <w:num w:numId="22" w16cid:durableId="522129996">
    <w:abstractNumId w:val="30"/>
  </w:num>
  <w:num w:numId="23" w16cid:durableId="262542571">
    <w:abstractNumId w:val="21"/>
  </w:num>
  <w:num w:numId="24" w16cid:durableId="905334335">
    <w:abstractNumId w:val="10"/>
  </w:num>
  <w:num w:numId="25" w16cid:durableId="454183192">
    <w:abstractNumId w:val="1"/>
  </w:num>
  <w:num w:numId="26" w16cid:durableId="1887451997">
    <w:abstractNumId w:val="15"/>
  </w:num>
  <w:num w:numId="27" w16cid:durableId="460735815">
    <w:abstractNumId w:val="33"/>
  </w:num>
  <w:num w:numId="28" w16cid:durableId="1821800833">
    <w:abstractNumId w:val="13"/>
  </w:num>
  <w:num w:numId="29" w16cid:durableId="312295232">
    <w:abstractNumId w:val="7"/>
  </w:num>
  <w:num w:numId="30" w16cid:durableId="1214346695">
    <w:abstractNumId w:val="17"/>
  </w:num>
  <w:num w:numId="31" w16cid:durableId="834108479">
    <w:abstractNumId w:val="26"/>
  </w:num>
  <w:num w:numId="32" w16cid:durableId="1341004546">
    <w:abstractNumId w:val="3"/>
  </w:num>
  <w:num w:numId="33" w16cid:durableId="511066781">
    <w:abstractNumId w:val="23"/>
  </w:num>
  <w:num w:numId="34" w16cid:durableId="118085537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47"/>
    <w:rsid w:val="00000346"/>
    <w:rsid w:val="0000067C"/>
    <w:rsid w:val="00000EBC"/>
    <w:rsid w:val="000020AA"/>
    <w:rsid w:val="000040D7"/>
    <w:rsid w:val="00007308"/>
    <w:rsid w:val="000079DA"/>
    <w:rsid w:val="00011DFC"/>
    <w:rsid w:val="00012AA2"/>
    <w:rsid w:val="000174FB"/>
    <w:rsid w:val="00017A55"/>
    <w:rsid w:val="00017D92"/>
    <w:rsid w:val="000207B4"/>
    <w:rsid w:val="00020C30"/>
    <w:rsid w:val="0002262F"/>
    <w:rsid w:val="00022CC1"/>
    <w:rsid w:val="00022CD9"/>
    <w:rsid w:val="000250E9"/>
    <w:rsid w:val="00026537"/>
    <w:rsid w:val="00027707"/>
    <w:rsid w:val="00033AA7"/>
    <w:rsid w:val="000366B8"/>
    <w:rsid w:val="000367FF"/>
    <w:rsid w:val="00040469"/>
    <w:rsid w:val="00042962"/>
    <w:rsid w:val="00042F34"/>
    <w:rsid w:val="00044407"/>
    <w:rsid w:val="0004457D"/>
    <w:rsid w:val="000449EA"/>
    <w:rsid w:val="00047F3A"/>
    <w:rsid w:val="0005083B"/>
    <w:rsid w:val="000538BD"/>
    <w:rsid w:val="00054BBC"/>
    <w:rsid w:val="0005555C"/>
    <w:rsid w:val="0006329B"/>
    <w:rsid w:val="00063BF8"/>
    <w:rsid w:val="00063D0A"/>
    <w:rsid w:val="0006462B"/>
    <w:rsid w:val="00064A62"/>
    <w:rsid w:val="00064B36"/>
    <w:rsid w:val="00067EA1"/>
    <w:rsid w:val="0007012B"/>
    <w:rsid w:val="00070352"/>
    <w:rsid w:val="00072B37"/>
    <w:rsid w:val="00081A92"/>
    <w:rsid w:val="000912E8"/>
    <w:rsid w:val="000A42CC"/>
    <w:rsid w:val="000A6D22"/>
    <w:rsid w:val="000B0975"/>
    <w:rsid w:val="000B0D4D"/>
    <w:rsid w:val="000B26AC"/>
    <w:rsid w:val="000B39B7"/>
    <w:rsid w:val="000B43AD"/>
    <w:rsid w:val="000B51B0"/>
    <w:rsid w:val="000B5EF9"/>
    <w:rsid w:val="000B6137"/>
    <w:rsid w:val="000B776C"/>
    <w:rsid w:val="000C3015"/>
    <w:rsid w:val="000C7BC6"/>
    <w:rsid w:val="000D1DF1"/>
    <w:rsid w:val="000D4891"/>
    <w:rsid w:val="000D673D"/>
    <w:rsid w:val="000D6D67"/>
    <w:rsid w:val="000E08F5"/>
    <w:rsid w:val="000E2122"/>
    <w:rsid w:val="000E7009"/>
    <w:rsid w:val="000E70A8"/>
    <w:rsid w:val="000F09CC"/>
    <w:rsid w:val="000F735C"/>
    <w:rsid w:val="001016D6"/>
    <w:rsid w:val="00101F13"/>
    <w:rsid w:val="00103F48"/>
    <w:rsid w:val="00110E1E"/>
    <w:rsid w:val="00110F8D"/>
    <w:rsid w:val="00111154"/>
    <w:rsid w:val="001122C8"/>
    <w:rsid w:val="00113729"/>
    <w:rsid w:val="00114A4E"/>
    <w:rsid w:val="001157DF"/>
    <w:rsid w:val="00115BB9"/>
    <w:rsid w:val="0011732E"/>
    <w:rsid w:val="00120C8B"/>
    <w:rsid w:val="00121B47"/>
    <w:rsid w:val="001222C2"/>
    <w:rsid w:val="00122E08"/>
    <w:rsid w:val="001231E9"/>
    <w:rsid w:val="00123487"/>
    <w:rsid w:val="00125451"/>
    <w:rsid w:val="00126F01"/>
    <w:rsid w:val="00126FF2"/>
    <w:rsid w:val="00127E74"/>
    <w:rsid w:val="00130FA1"/>
    <w:rsid w:val="00136DE4"/>
    <w:rsid w:val="00136EE3"/>
    <w:rsid w:val="001376B5"/>
    <w:rsid w:val="00140749"/>
    <w:rsid w:val="00141CEB"/>
    <w:rsid w:val="00141D48"/>
    <w:rsid w:val="00142540"/>
    <w:rsid w:val="00143B39"/>
    <w:rsid w:val="00147FC8"/>
    <w:rsid w:val="00151ED1"/>
    <w:rsid w:val="00155B79"/>
    <w:rsid w:val="00157546"/>
    <w:rsid w:val="00161096"/>
    <w:rsid w:val="00165AE1"/>
    <w:rsid w:val="00166670"/>
    <w:rsid w:val="001727D3"/>
    <w:rsid w:val="001743CE"/>
    <w:rsid w:val="001761C4"/>
    <w:rsid w:val="001813BA"/>
    <w:rsid w:val="00183FB0"/>
    <w:rsid w:val="00184ACF"/>
    <w:rsid w:val="0018582D"/>
    <w:rsid w:val="0018709F"/>
    <w:rsid w:val="001919CF"/>
    <w:rsid w:val="00193E4B"/>
    <w:rsid w:val="00193FBC"/>
    <w:rsid w:val="001957A9"/>
    <w:rsid w:val="00196094"/>
    <w:rsid w:val="00196CCF"/>
    <w:rsid w:val="001979E2"/>
    <w:rsid w:val="00197CA1"/>
    <w:rsid w:val="001A1AA0"/>
    <w:rsid w:val="001A408B"/>
    <w:rsid w:val="001A4E73"/>
    <w:rsid w:val="001A61CB"/>
    <w:rsid w:val="001A6D3A"/>
    <w:rsid w:val="001A6E30"/>
    <w:rsid w:val="001B07C2"/>
    <w:rsid w:val="001B2713"/>
    <w:rsid w:val="001B2A80"/>
    <w:rsid w:val="001B324B"/>
    <w:rsid w:val="001B3431"/>
    <w:rsid w:val="001B36DB"/>
    <w:rsid w:val="001B606C"/>
    <w:rsid w:val="001B6214"/>
    <w:rsid w:val="001C09CA"/>
    <w:rsid w:val="001C3946"/>
    <w:rsid w:val="001C3C18"/>
    <w:rsid w:val="001C744B"/>
    <w:rsid w:val="001C7E8F"/>
    <w:rsid w:val="001D2DD9"/>
    <w:rsid w:val="001D50B7"/>
    <w:rsid w:val="001D7FA0"/>
    <w:rsid w:val="001E2145"/>
    <w:rsid w:val="001E3E03"/>
    <w:rsid w:val="001E7549"/>
    <w:rsid w:val="001F3136"/>
    <w:rsid w:val="001F3554"/>
    <w:rsid w:val="001F41D1"/>
    <w:rsid w:val="001F4C47"/>
    <w:rsid w:val="001F6456"/>
    <w:rsid w:val="001F658C"/>
    <w:rsid w:val="001F6867"/>
    <w:rsid w:val="00200416"/>
    <w:rsid w:val="00201ABE"/>
    <w:rsid w:val="002028D3"/>
    <w:rsid w:val="0020337B"/>
    <w:rsid w:val="00203BD1"/>
    <w:rsid w:val="00203C91"/>
    <w:rsid w:val="00204872"/>
    <w:rsid w:val="00205119"/>
    <w:rsid w:val="00206204"/>
    <w:rsid w:val="002062A4"/>
    <w:rsid w:val="00210797"/>
    <w:rsid w:val="00212441"/>
    <w:rsid w:val="00215897"/>
    <w:rsid w:val="002167EC"/>
    <w:rsid w:val="00216AF8"/>
    <w:rsid w:val="00217E62"/>
    <w:rsid w:val="00220F67"/>
    <w:rsid w:val="00221131"/>
    <w:rsid w:val="0022353E"/>
    <w:rsid w:val="0023340A"/>
    <w:rsid w:val="00234E73"/>
    <w:rsid w:val="0024231C"/>
    <w:rsid w:val="00243967"/>
    <w:rsid w:val="002505AC"/>
    <w:rsid w:val="002515F9"/>
    <w:rsid w:val="00251CD7"/>
    <w:rsid w:val="002568D8"/>
    <w:rsid w:val="002570C7"/>
    <w:rsid w:val="00257935"/>
    <w:rsid w:val="00260B53"/>
    <w:rsid w:val="00261430"/>
    <w:rsid w:val="00261678"/>
    <w:rsid w:val="00262B85"/>
    <w:rsid w:val="0026660C"/>
    <w:rsid w:val="00267C6D"/>
    <w:rsid w:val="0027018C"/>
    <w:rsid w:val="002721FE"/>
    <w:rsid w:val="00272D07"/>
    <w:rsid w:val="00275A75"/>
    <w:rsid w:val="0027762D"/>
    <w:rsid w:val="002826A5"/>
    <w:rsid w:val="00283742"/>
    <w:rsid w:val="002837B7"/>
    <w:rsid w:val="0028790C"/>
    <w:rsid w:val="002917A6"/>
    <w:rsid w:val="002919A3"/>
    <w:rsid w:val="00292582"/>
    <w:rsid w:val="00293511"/>
    <w:rsid w:val="00296E00"/>
    <w:rsid w:val="002A0959"/>
    <w:rsid w:val="002A1FE5"/>
    <w:rsid w:val="002A3F27"/>
    <w:rsid w:val="002B0CCF"/>
    <w:rsid w:val="002B29CF"/>
    <w:rsid w:val="002B380E"/>
    <w:rsid w:val="002B51CC"/>
    <w:rsid w:val="002C102B"/>
    <w:rsid w:val="002C610A"/>
    <w:rsid w:val="002C6795"/>
    <w:rsid w:val="002C7A00"/>
    <w:rsid w:val="002C7AE3"/>
    <w:rsid w:val="002E0039"/>
    <w:rsid w:val="002E0FE8"/>
    <w:rsid w:val="002E3BE7"/>
    <w:rsid w:val="002E4188"/>
    <w:rsid w:val="002E4AF0"/>
    <w:rsid w:val="002F525D"/>
    <w:rsid w:val="002F5D64"/>
    <w:rsid w:val="002F6293"/>
    <w:rsid w:val="002F6613"/>
    <w:rsid w:val="002F701E"/>
    <w:rsid w:val="0030083C"/>
    <w:rsid w:val="00300A3E"/>
    <w:rsid w:val="003015B0"/>
    <w:rsid w:val="00302040"/>
    <w:rsid w:val="0030593E"/>
    <w:rsid w:val="003111A5"/>
    <w:rsid w:val="00311406"/>
    <w:rsid w:val="00311E52"/>
    <w:rsid w:val="00317D69"/>
    <w:rsid w:val="00324A49"/>
    <w:rsid w:val="00326687"/>
    <w:rsid w:val="00326BE5"/>
    <w:rsid w:val="00326F49"/>
    <w:rsid w:val="0032745F"/>
    <w:rsid w:val="003329E4"/>
    <w:rsid w:val="00332ADC"/>
    <w:rsid w:val="00332FAD"/>
    <w:rsid w:val="00333EFB"/>
    <w:rsid w:val="0033737B"/>
    <w:rsid w:val="00337EDD"/>
    <w:rsid w:val="0034225F"/>
    <w:rsid w:val="00343095"/>
    <w:rsid w:val="003478D3"/>
    <w:rsid w:val="0035062C"/>
    <w:rsid w:val="0035324A"/>
    <w:rsid w:val="003535FD"/>
    <w:rsid w:val="0035577F"/>
    <w:rsid w:val="00355FD5"/>
    <w:rsid w:val="0035672F"/>
    <w:rsid w:val="00357967"/>
    <w:rsid w:val="00362BA6"/>
    <w:rsid w:val="0036458A"/>
    <w:rsid w:val="003702C8"/>
    <w:rsid w:val="00370973"/>
    <w:rsid w:val="003715A4"/>
    <w:rsid w:val="003752AC"/>
    <w:rsid w:val="00375C18"/>
    <w:rsid w:val="00376AED"/>
    <w:rsid w:val="0037734A"/>
    <w:rsid w:val="003805AD"/>
    <w:rsid w:val="0038102C"/>
    <w:rsid w:val="00381A64"/>
    <w:rsid w:val="003821CB"/>
    <w:rsid w:val="00382B6B"/>
    <w:rsid w:val="00382D5B"/>
    <w:rsid w:val="00392B3F"/>
    <w:rsid w:val="003939AB"/>
    <w:rsid w:val="00393B08"/>
    <w:rsid w:val="00393D28"/>
    <w:rsid w:val="00395131"/>
    <w:rsid w:val="0039516E"/>
    <w:rsid w:val="00395217"/>
    <w:rsid w:val="00395E82"/>
    <w:rsid w:val="00397B98"/>
    <w:rsid w:val="003A1534"/>
    <w:rsid w:val="003A1FFE"/>
    <w:rsid w:val="003A21EB"/>
    <w:rsid w:val="003A26D9"/>
    <w:rsid w:val="003A29FB"/>
    <w:rsid w:val="003A2AB4"/>
    <w:rsid w:val="003A2F4D"/>
    <w:rsid w:val="003A3355"/>
    <w:rsid w:val="003B1B5A"/>
    <w:rsid w:val="003B3512"/>
    <w:rsid w:val="003B6F34"/>
    <w:rsid w:val="003C0E29"/>
    <w:rsid w:val="003C23BC"/>
    <w:rsid w:val="003C2805"/>
    <w:rsid w:val="003C6325"/>
    <w:rsid w:val="003D0552"/>
    <w:rsid w:val="003D1AD3"/>
    <w:rsid w:val="003D2526"/>
    <w:rsid w:val="003D39D6"/>
    <w:rsid w:val="003D4E29"/>
    <w:rsid w:val="003D550B"/>
    <w:rsid w:val="003D5668"/>
    <w:rsid w:val="003D7E14"/>
    <w:rsid w:val="003E3482"/>
    <w:rsid w:val="003E3544"/>
    <w:rsid w:val="003E7A35"/>
    <w:rsid w:val="003F0F00"/>
    <w:rsid w:val="003F33A2"/>
    <w:rsid w:val="003F5189"/>
    <w:rsid w:val="003F7365"/>
    <w:rsid w:val="0040041C"/>
    <w:rsid w:val="004009C5"/>
    <w:rsid w:val="00401E4A"/>
    <w:rsid w:val="00402EC4"/>
    <w:rsid w:val="00402F5B"/>
    <w:rsid w:val="004036C9"/>
    <w:rsid w:val="00404C84"/>
    <w:rsid w:val="0040660E"/>
    <w:rsid w:val="00407B1F"/>
    <w:rsid w:val="00411E7E"/>
    <w:rsid w:val="00413311"/>
    <w:rsid w:val="00413849"/>
    <w:rsid w:val="0041446A"/>
    <w:rsid w:val="00417F31"/>
    <w:rsid w:val="00421D92"/>
    <w:rsid w:val="00422889"/>
    <w:rsid w:val="00424E27"/>
    <w:rsid w:val="00426998"/>
    <w:rsid w:val="004313F4"/>
    <w:rsid w:val="00434B89"/>
    <w:rsid w:val="00434EC8"/>
    <w:rsid w:val="004377DE"/>
    <w:rsid w:val="00440D94"/>
    <w:rsid w:val="004419FA"/>
    <w:rsid w:val="00442777"/>
    <w:rsid w:val="004447E3"/>
    <w:rsid w:val="004448F4"/>
    <w:rsid w:val="00445BDA"/>
    <w:rsid w:val="0044602F"/>
    <w:rsid w:val="00450D13"/>
    <w:rsid w:val="00451603"/>
    <w:rsid w:val="00452186"/>
    <w:rsid w:val="004535B8"/>
    <w:rsid w:val="00455EE9"/>
    <w:rsid w:val="0046110A"/>
    <w:rsid w:val="0046336F"/>
    <w:rsid w:val="00464924"/>
    <w:rsid w:val="004649A4"/>
    <w:rsid w:val="004657FE"/>
    <w:rsid w:val="004667B4"/>
    <w:rsid w:val="00470E8E"/>
    <w:rsid w:val="00471EF8"/>
    <w:rsid w:val="004743D3"/>
    <w:rsid w:val="004813F1"/>
    <w:rsid w:val="0048256C"/>
    <w:rsid w:val="00483BD0"/>
    <w:rsid w:val="00485A3D"/>
    <w:rsid w:val="00486570"/>
    <w:rsid w:val="004867AC"/>
    <w:rsid w:val="0049057F"/>
    <w:rsid w:val="00491F16"/>
    <w:rsid w:val="00492AE6"/>
    <w:rsid w:val="00494974"/>
    <w:rsid w:val="00494F5B"/>
    <w:rsid w:val="0049512D"/>
    <w:rsid w:val="004A0B8E"/>
    <w:rsid w:val="004A12EC"/>
    <w:rsid w:val="004A4A1C"/>
    <w:rsid w:val="004A52CC"/>
    <w:rsid w:val="004A7E52"/>
    <w:rsid w:val="004B2AD2"/>
    <w:rsid w:val="004B38A8"/>
    <w:rsid w:val="004B3A90"/>
    <w:rsid w:val="004B5B70"/>
    <w:rsid w:val="004B6F95"/>
    <w:rsid w:val="004B7CC7"/>
    <w:rsid w:val="004C10BB"/>
    <w:rsid w:val="004C3F6F"/>
    <w:rsid w:val="004D6F01"/>
    <w:rsid w:val="004D72A6"/>
    <w:rsid w:val="004D73E2"/>
    <w:rsid w:val="004D7A79"/>
    <w:rsid w:val="004E0963"/>
    <w:rsid w:val="004E17A1"/>
    <w:rsid w:val="004E6147"/>
    <w:rsid w:val="004E78D0"/>
    <w:rsid w:val="004F1CBE"/>
    <w:rsid w:val="004F2716"/>
    <w:rsid w:val="004F379C"/>
    <w:rsid w:val="004F71C2"/>
    <w:rsid w:val="004F780F"/>
    <w:rsid w:val="004F7C2C"/>
    <w:rsid w:val="00500D55"/>
    <w:rsid w:val="00501893"/>
    <w:rsid w:val="005026F3"/>
    <w:rsid w:val="00502E01"/>
    <w:rsid w:val="005108AE"/>
    <w:rsid w:val="00512D10"/>
    <w:rsid w:val="00514106"/>
    <w:rsid w:val="005152E4"/>
    <w:rsid w:val="00516EC3"/>
    <w:rsid w:val="00517856"/>
    <w:rsid w:val="00517BBE"/>
    <w:rsid w:val="00521143"/>
    <w:rsid w:val="005219B6"/>
    <w:rsid w:val="00521E1A"/>
    <w:rsid w:val="00522601"/>
    <w:rsid w:val="00524C07"/>
    <w:rsid w:val="0052525F"/>
    <w:rsid w:val="00525BAC"/>
    <w:rsid w:val="00526E00"/>
    <w:rsid w:val="00530557"/>
    <w:rsid w:val="005307E9"/>
    <w:rsid w:val="00530AC4"/>
    <w:rsid w:val="005310D4"/>
    <w:rsid w:val="00531E8F"/>
    <w:rsid w:val="00532C8B"/>
    <w:rsid w:val="00542A41"/>
    <w:rsid w:val="0054485E"/>
    <w:rsid w:val="0054612D"/>
    <w:rsid w:val="00546E86"/>
    <w:rsid w:val="0054739D"/>
    <w:rsid w:val="005516C0"/>
    <w:rsid w:val="0055255B"/>
    <w:rsid w:val="00552C17"/>
    <w:rsid w:val="00552DB4"/>
    <w:rsid w:val="005553DD"/>
    <w:rsid w:val="00556BF5"/>
    <w:rsid w:val="0056087E"/>
    <w:rsid w:val="00563E38"/>
    <w:rsid w:val="00564637"/>
    <w:rsid w:val="00565213"/>
    <w:rsid w:val="00565C35"/>
    <w:rsid w:val="0056677F"/>
    <w:rsid w:val="00570F2C"/>
    <w:rsid w:val="00572B36"/>
    <w:rsid w:val="005743E9"/>
    <w:rsid w:val="005751DD"/>
    <w:rsid w:val="00581220"/>
    <w:rsid w:val="005817FB"/>
    <w:rsid w:val="005826D8"/>
    <w:rsid w:val="00582C6B"/>
    <w:rsid w:val="0058746D"/>
    <w:rsid w:val="00591E19"/>
    <w:rsid w:val="005959BD"/>
    <w:rsid w:val="005A284E"/>
    <w:rsid w:val="005A3088"/>
    <w:rsid w:val="005A3ADF"/>
    <w:rsid w:val="005A487B"/>
    <w:rsid w:val="005A4AB2"/>
    <w:rsid w:val="005A50B5"/>
    <w:rsid w:val="005A61E3"/>
    <w:rsid w:val="005A6D8A"/>
    <w:rsid w:val="005B04E9"/>
    <w:rsid w:val="005B0A0F"/>
    <w:rsid w:val="005B3355"/>
    <w:rsid w:val="005B5C36"/>
    <w:rsid w:val="005B60A5"/>
    <w:rsid w:val="005B78C4"/>
    <w:rsid w:val="005C1567"/>
    <w:rsid w:val="005C1679"/>
    <w:rsid w:val="005C229E"/>
    <w:rsid w:val="005C4A33"/>
    <w:rsid w:val="005C4D82"/>
    <w:rsid w:val="005C5C15"/>
    <w:rsid w:val="005C6369"/>
    <w:rsid w:val="005C66A3"/>
    <w:rsid w:val="005C7D88"/>
    <w:rsid w:val="005D0F8A"/>
    <w:rsid w:val="005D17D2"/>
    <w:rsid w:val="005D2151"/>
    <w:rsid w:val="005D21D6"/>
    <w:rsid w:val="005D3120"/>
    <w:rsid w:val="005D3EEC"/>
    <w:rsid w:val="005D602F"/>
    <w:rsid w:val="005E12E9"/>
    <w:rsid w:val="005E3E8D"/>
    <w:rsid w:val="005E3F7B"/>
    <w:rsid w:val="005E555E"/>
    <w:rsid w:val="005E5743"/>
    <w:rsid w:val="005E5E04"/>
    <w:rsid w:val="005E5EF9"/>
    <w:rsid w:val="005E6176"/>
    <w:rsid w:val="005E666C"/>
    <w:rsid w:val="005F1555"/>
    <w:rsid w:val="005F2777"/>
    <w:rsid w:val="005F4896"/>
    <w:rsid w:val="005F611B"/>
    <w:rsid w:val="005F6194"/>
    <w:rsid w:val="005F78F8"/>
    <w:rsid w:val="00600921"/>
    <w:rsid w:val="0060142A"/>
    <w:rsid w:val="00604F8A"/>
    <w:rsid w:val="00624213"/>
    <w:rsid w:val="0062603F"/>
    <w:rsid w:val="0062609E"/>
    <w:rsid w:val="00626C73"/>
    <w:rsid w:val="00627017"/>
    <w:rsid w:val="00631C39"/>
    <w:rsid w:val="006325C3"/>
    <w:rsid w:val="0063339E"/>
    <w:rsid w:val="00633D90"/>
    <w:rsid w:val="006344B7"/>
    <w:rsid w:val="00643CE6"/>
    <w:rsid w:val="00643DE6"/>
    <w:rsid w:val="006516B7"/>
    <w:rsid w:val="00651CAB"/>
    <w:rsid w:val="00652186"/>
    <w:rsid w:val="00652748"/>
    <w:rsid w:val="00653771"/>
    <w:rsid w:val="006579B6"/>
    <w:rsid w:val="00657EBA"/>
    <w:rsid w:val="0066375E"/>
    <w:rsid w:val="00664215"/>
    <w:rsid w:val="0066506C"/>
    <w:rsid w:val="00665BE4"/>
    <w:rsid w:val="00671297"/>
    <w:rsid w:val="006719B3"/>
    <w:rsid w:val="00671EB7"/>
    <w:rsid w:val="006734DE"/>
    <w:rsid w:val="0067443C"/>
    <w:rsid w:val="00676618"/>
    <w:rsid w:val="00682FD9"/>
    <w:rsid w:val="00685081"/>
    <w:rsid w:val="0069148F"/>
    <w:rsid w:val="0069153C"/>
    <w:rsid w:val="00691AC8"/>
    <w:rsid w:val="00692EB6"/>
    <w:rsid w:val="00693792"/>
    <w:rsid w:val="00694632"/>
    <w:rsid w:val="00695720"/>
    <w:rsid w:val="006963BB"/>
    <w:rsid w:val="00696B9B"/>
    <w:rsid w:val="0069785E"/>
    <w:rsid w:val="00697D79"/>
    <w:rsid w:val="006A0064"/>
    <w:rsid w:val="006A08F1"/>
    <w:rsid w:val="006A18A0"/>
    <w:rsid w:val="006A320A"/>
    <w:rsid w:val="006A4343"/>
    <w:rsid w:val="006A501A"/>
    <w:rsid w:val="006A5F01"/>
    <w:rsid w:val="006B2C08"/>
    <w:rsid w:val="006B3202"/>
    <w:rsid w:val="006B4254"/>
    <w:rsid w:val="006B4C27"/>
    <w:rsid w:val="006B4CB0"/>
    <w:rsid w:val="006C0210"/>
    <w:rsid w:val="006C0CAB"/>
    <w:rsid w:val="006C2847"/>
    <w:rsid w:val="006C2F5A"/>
    <w:rsid w:val="006D1FB0"/>
    <w:rsid w:val="006D36ED"/>
    <w:rsid w:val="006D4BAE"/>
    <w:rsid w:val="006D59F6"/>
    <w:rsid w:val="006D6ECA"/>
    <w:rsid w:val="006E1602"/>
    <w:rsid w:val="006E2F19"/>
    <w:rsid w:val="006E4C12"/>
    <w:rsid w:val="006E79BF"/>
    <w:rsid w:val="006F2D75"/>
    <w:rsid w:val="006F301F"/>
    <w:rsid w:val="006F3105"/>
    <w:rsid w:val="006F4C35"/>
    <w:rsid w:val="006F6F3E"/>
    <w:rsid w:val="006F7454"/>
    <w:rsid w:val="006F7FE3"/>
    <w:rsid w:val="00706FDA"/>
    <w:rsid w:val="0071030A"/>
    <w:rsid w:val="00710DCC"/>
    <w:rsid w:val="0071308D"/>
    <w:rsid w:val="00714DB3"/>
    <w:rsid w:val="00716ED9"/>
    <w:rsid w:val="007277D1"/>
    <w:rsid w:val="00734485"/>
    <w:rsid w:val="00735AD5"/>
    <w:rsid w:val="0074287A"/>
    <w:rsid w:val="00742E74"/>
    <w:rsid w:val="00743BE2"/>
    <w:rsid w:val="00743C8A"/>
    <w:rsid w:val="00746A98"/>
    <w:rsid w:val="00747999"/>
    <w:rsid w:val="007509FF"/>
    <w:rsid w:val="00751E30"/>
    <w:rsid w:val="00757967"/>
    <w:rsid w:val="007617BD"/>
    <w:rsid w:val="00761E7B"/>
    <w:rsid w:val="0076643C"/>
    <w:rsid w:val="00766E27"/>
    <w:rsid w:val="007706CF"/>
    <w:rsid w:val="00770F28"/>
    <w:rsid w:val="00775E5E"/>
    <w:rsid w:val="00776A2F"/>
    <w:rsid w:val="007773CA"/>
    <w:rsid w:val="00777457"/>
    <w:rsid w:val="00777F86"/>
    <w:rsid w:val="007804E4"/>
    <w:rsid w:val="00783F80"/>
    <w:rsid w:val="00784E46"/>
    <w:rsid w:val="00786775"/>
    <w:rsid w:val="007874AB"/>
    <w:rsid w:val="0079109E"/>
    <w:rsid w:val="00791832"/>
    <w:rsid w:val="00792415"/>
    <w:rsid w:val="00793BBC"/>
    <w:rsid w:val="007957C3"/>
    <w:rsid w:val="007A05DD"/>
    <w:rsid w:val="007A0754"/>
    <w:rsid w:val="007A0849"/>
    <w:rsid w:val="007A0890"/>
    <w:rsid w:val="007A35F2"/>
    <w:rsid w:val="007B0F7A"/>
    <w:rsid w:val="007B1F1C"/>
    <w:rsid w:val="007B6791"/>
    <w:rsid w:val="007B7901"/>
    <w:rsid w:val="007C008F"/>
    <w:rsid w:val="007C3475"/>
    <w:rsid w:val="007C3D75"/>
    <w:rsid w:val="007C4F36"/>
    <w:rsid w:val="007C64F5"/>
    <w:rsid w:val="007D03A3"/>
    <w:rsid w:val="007D10C9"/>
    <w:rsid w:val="007D505F"/>
    <w:rsid w:val="007D535D"/>
    <w:rsid w:val="007D654F"/>
    <w:rsid w:val="007D6D77"/>
    <w:rsid w:val="007D718B"/>
    <w:rsid w:val="007E2305"/>
    <w:rsid w:val="007E6381"/>
    <w:rsid w:val="007E6C6E"/>
    <w:rsid w:val="007E7FC7"/>
    <w:rsid w:val="007F0BFC"/>
    <w:rsid w:val="007F26EF"/>
    <w:rsid w:val="007F40DC"/>
    <w:rsid w:val="007F5E8D"/>
    <w:rsid w:val="007F5F33"/>
    <w:rsid w:val="007F61B9"/>
    <w:rsid w:val="007F61F1"/>
    <w:rsid w:val="007F725F"/>
    <w:rsid w:val="00803F58"/>
    <w:rsid w:val="00804468"/>
    <w:rsid w:val="00804514"/>
    <w:rsid w:val="0080564B"/>
    <w:rsid w:val="008068DF"/>
    <w:rsid w:val="008079B0"/>
    <w:rsid w:val="00811597"/>
    <w:rsid w:val="00811F31"/>
    <w:rsid w:val="00821B13"/>
    <w:rsid w:val="00825414"/>
    <w:rsid w:val="00825E44"/>
    <w:rsid w:val="00830C78"/>
    <w:rsid w:val="0083104D"/>
    <w:rsid w:val="00832606"/>
    <w:rsid w:val="008334F5"/>
    <w:rsid w:val="00833A98"/>
    <w:rsid w:val="008340C6"/>
    <w:rsid w:val="008367E3"/>
    <w:rsid w:val="008373F2"/>
    <w:rsid w:val="008408D8"/>
    <w:rsid w:val="00840AE3"/>
    <w:rsid w:val="00841CAB"/>
    <w:rsid w:val="008448DE"/>
    <w:rsid w:val="0084642B"/>
    <w:rsid w:val="00850B3D"/>
    <w:rsid w:val="008522A6"/>
    <w:rsid w:val="008535FD"/>
    <w:rsid w:val="008546A1"/>
    <w:rsid w:val="00854A33"/>
    <w:rsid w:val="00857721"/>
    <w:rsid w:val="00857F58"/>
    <w:rsid w:val="008622FE"/>
    <w:rsid w:val="00863011"/>
    <w:rsid w:val="00864BC4"/>
    <w:rsid w:val="00865826"/>
    <w:rsid w:val="0086664F"/>
    <w:rsid w:val="00867C62"/>
    <w:rsid w:val="008723E9"/>
    <w:rsid w:val="00872B4C"/>
    <w:rsid w:val="00874947"/>
    <w:rsid w:val="00874E60"/>
    <w:rsid w:val="008768EA"/>
    <w:rsid w:val="00877107"/>
    <w:rsid w:val="0088160E"/>
    <w:rsid w:val="00881CDD"/>
    <w:rsid w:val="008826D0"/>
    <w:rsid w:val="00884366"/>
    <w:rsid w:val="00885E71"/>
    <w:rsid w:val="0088757A"/>
    <w:rsid w:val="00887BA1"/>
    <w:rsid w:val="008912F3"/>
    <w:rsid w:val="0089356B"/>
    <w:rsid w:val="00895DAC"/>
    <w:rsid w:val="0089713F"/>
    <w:rsid w:val="00897EC0"/>
    <w:rsid w:val="008A0538"/>
    <w:rsid w:val="008A1ED2"/>
    <w:rsid w:val="008A2C96"/>
    <w:rsid w:val="008A5C10"/>
    <w:rsid w:val="008A6377"/>
    <w:rsid w:val="008A7FB9"/>
    <w:rsid w:val="008B2C72"/>
    <w:rsid w:val="008B560F"/>
    <w:rsid w:val="008B649F"/>
    <w:rsid w:val="008B7786"/>
    <w:rsid w:val="008C0BB4"/>
    <w:rsid w:val="008C1416"/>
    <w:rsid w:val="008C1764"/>
    <w:rsid w:val="008C24BE"/>
    <w:rsid w:val="008C2C42"/>
    <w:rsid w:val="008C4490"/>
    <w:rsid w:val="008C6455"/>
    <w:rsid w:val="008C6D14"/>
    <w:rsid w:val="008C6D71"/>
    <w:rsid w:val="008D0E06"/>
    <w:rsid w:val="008D227C"/>
    <w:rsid w:val="008D2593"/>
    <w:rsid w:val="008D31CE"/>
    <w:rsid w:val="008D3CF1"/>
    <w:rsid w:val="008D3D0E"/>
    <w:rsid w:val="008D44A3"/>
    <w:rsid w:val="008D491F"/>
    <w:rsid w:val="008D5F94"/>
    <w:rsid w:val="008D75BD"/>
    <w:rsid w:val="008D7C9D"/>
    <w:rsid w:val="008E169C"/>
    <w:rsid w:val="008E192E"/>
    <w:rsid w:val="008E3880"/>
    <w:rsid w:val="008E53D8"/>
    <w:rsid w:val="008F07E4"/>
    <w:rsid w:val="008F1373"/>
    <w:rsid w:val="008F6F46"/>
    <w:rsid w:val="008F713B"/>
    <w:rsid w:val="009059BF"/>
    <w:rsid w:val="00907359"/>
    <w:rsid w:val="00910D80"/>
    <w:rsid w:val="00910DF0"/>
    <w:rsid w:val="00912066"/>
    <w:rsid w:val="009165DF"/>
    <w:rsid w:val="009166A4"/>
    <w:rsid w:val="009169CC"/>
    <w:rsid w:val="00917A10"/>
    <w:rsid w:val="00921005"/>
    <w:rsid w:val="00922C73"/>
    <w:rsid w:val="00923A2B"/>
    <w:rsid w:val="009251C9"/>
    <w:rsid w:val="00925ED7"/>
    <w:rsid w:val="00927089"/>
    <w:rsid w:val="009270E1"/>
    <w:rsid w:val="0093049C"/>
    <w:rsid w:val="00931E7B"/>
    <w:rsid w:val="00933D4F"/>
    <w:rsid w:val="009340BC"/>
    <w:rsid w:val="00934492"/>
    <w:rsid w:val="00935897"/>
    <w:rsid w:val="00935C27"/>
    <w:rsid w:val="00936B10"/>
    <w:rsid w:val="009375F0"/>
    <w:rsid w:val="00937F3E"/>
    <w:rsid w:val="009405A9"/>
    <w:rsid w:val="00946895"/>
    <w:rsid w:val="0095083A"/>
    <w:rsid w:val="0095198E"/>
    <w:rsid w:val="00953FBC"/>
    <w:rsid w:val="00961ABD"/>
    <w:rsid w:val="00963F5C"/>
    <w:rsid w:val="0096402D"/>
    <w:rsid w:val="009647EE"/>
    <w:rsid w:val="0096585F"/>
    <w:rsid w:val="00966576"/>
    <w:rsid w:val="00973109"/>
    <w:rsid w:val="0097325D"/>
    <w:rsid w:val="00973B8E"/>
    <w:rsid w:val="0097692F"/>
    <w:rsid w:val="00976BC8"/>
    <w:rsid w:val="009775EB"/>
    <w:rsid w:val="009820D0"/>
    <w:rsid w:val="009837A4"/>
    <w:rsid w:val="00983BA4"/>
    <w:rsid w:val="00984EDB"/>
    <w:rsid w:val="009858F9"/>
    <w:rsid w:val="00987473"/>
    <w:rsid w:val="00987CA2"/>
    <w:rsid w:val="00987E0D"/>
    <w:rsid w:val="009902E3"/>
    <w:rsid w:val="00990AEB"/>
    <w:rsid w:val="00990C68"/>
    <w:rsid w:val="0099418F"/>
    <w:rsid w:val="00994AC8"/>
    <w:rsid w:val="00995393"/>
    <w:rsid w:val="009953B6"/>
    <w:rsid w:val="00995F76"/>
    <w:rsid w:val="00997542"/>
    <w:rsid w:val="00997D80"/>
    <w:rsid w:val="009A15BE"/>
    <w:rsid w:val="009A5A60"/>
    <w:rsid w:val="009A7107"/>
    <w:rsid w:val="009B0AF7"/>
    <w:rsid w:val="009B324B"/>
    <w:rsid w:val="009B50C2"/>
    <w:rsid w:val="009B6229"/>
    <w:rsid w:val="009B66E3"/>
    <w:rsid w:val="009C4B8D"/>
    <w:rsid w:val="009C5459"/>
    <w:rsid w:val="009C5F10"/>
    <w:rsid w:val="009C695A"/>
    <w:rsid w:val="009C69D9"/>
    <w:rsid w:val="009C6A1D"/>
    <w:rsid w:val="009C6EE4"/>
    <w:rsid w:val="009D0B66"/>
    <w:rsid w:val="009D335D"/>
    <w:rsid w:val="009D3778"/>
    <w:rsid w:val="009D40A7"/>
    <w:rsid w:val="009D47E6"/>
    <w:rsid w:val="009E00A4"/>
    <w:rsid w:val="009E02D1"/>
    <w:rsid w:val="009E1162"/>
    <w:rsid w:val="009E162E"/>
    <w:rsid w:val="009E230B"/>
    <w:rsid w:val="009E544E"/>
    <w:rsid w:val="009E5E31"/>
    <w:rsid w:val="009E758A"/>
    <w:rsid w:val="009F061F"/>
    <w:rsid w:val="009F2858"/>
    <w:rsid w:val="009F6F3F"/>
    <w:rsid w:val="00A004B3"/>
    <w:rsid w:val="00A018F2"/>
    <w:rsid w:val="00A122FF"/>
    <w:rsid w:val="00A12957"/>
    <w:rsid w:val="00A139A3"/>
    <w:rsid w:val="00A16198"/>
    <w:rsid w:val="00A17FB2"/>
    <w:rsid w:val="00A20D16"/>
    <w:rsid w:val="00A2117A"/>
    <w:rsid w:val="00A214B1"/>
    <w:rsid w:val="00A21B57"/>
    <w:rsid w:val="00A2486E"/>
    <w:rsid w:val="00A261EE"/>
    <w:rsid w:val="00A26444"/>
    <w:rsid w:val="00A2736F"/>
    <w:rsid w:val="00A35EE7"/>
    <w:rsid w:val="00A403C4"/>
    <w:rsid w:val="00A41977"/>
    <w:rsid w:val="00A41CA4"/>
    <w:rsid w:val="00A42394"/>
    <w:rsid w:val="00A42BE0"/>
    <w:rsid w:val="00A43758"/>
    <w:rsid w:val="00A461D0"/>
    <w:rsid w:val="00A46CC3"/>
    <w:rsid w:val="00A50B0B"/>
    <w:rsid w:val="00A519D6"/>
    <w:rsid w:val="00A51CDD"/>
    <w:rsid w:val="00A51E4A"/>
    <w:rsid w:val="00A51FDA"/>
    <w:rsid w:val="00A52EE1"/>
    <w:rsid w:val="00A53ADB"/>
    <w:rsid w:val="00A55715"/>
    <w:rsid w:val="00A56BDF"/>
    <w:rsid w:val="00A57CCA"/>
    <w:rsid w:val="00A60AFF"/>
    <w:rsid w:val="00A61147"/>
    <w:rsid w:val="00A63BFB"/>
    <w:rsid w:val="00A64F07"/>
    <w:rsid w:val="00A720C0"/>
    <w:rsid w:val="00A73F11"/>
    <w:rsid w:val="00A74756"/>
    <w:rsid w:val="00A74E97"/>
    <w:rsid w:val="00A76B5C"/>
    <w:rsid w:val="00A830AE"/>
    <w:rsid w:val="00A85419"/>
    <w:rsid w:val="00A85445"/>
    <w:rsid w:val="00A877DB"/>
    <w:rsid w:val="00A87F06"/>
    <w:rsid w:val="00A903DD"/>
    <w:rsid w:val="00A909F0"/>
    <w:rsid w:val="00A90B1D"/>
    <w:rsid w:val="00A914E0"/>
    <w:rsid w:val="00A91E1E"/>
    <w:rsid w:val="00A92C06"/>
    <w:rsid w:val="00A946EB"/>
    <w:rsid w:val="00A96F82"/>
    <w:rsid w:val="00AA21E5"/>
    <w:rsid w:val="00AA27EF"/>
    <w:rsid w:val="00AA451C"/>
    <w:rsid w:val="00AA6553"/>
    <w:rsid w:val="00AA7865"/>
    <w:rsid w:val="00AB0D15"/>
    <w:rsid w:val="00AB136F"/>
    <w:rsid w:val="00AB14B7"/>
    <w:rsid w:val="00AB22EE"/>
    <w:rsid w:val="00AB2AA5"/>
    <w:rsid w:val="00AB3502"/>
    <w:rsid w:val="00AB6765"/>
    <w:rsid w:val="00AC0178"/>
    <w:rsid w:val="00AC0483"/>
    <w:rsid w:val="00AC2309"/>
    <w:rsid w:val="00AC4476"/>
    <w:rsid w:val="00AC4781"/>
    <w:rsid w:val="00AC4E0F"/>
    <w:rsid w:val="00AC613B"/>
    <w:rsid w:val="00AD2FE3"/>
    <w:rsid w:val="00AD633C"/>
    <w:rsid w:val="00AD6382"/>
    <w:rsid w:val="00AE0F5D"/>
    <w:rsid w:val="00AE1055"/>
    <w:rsid w:val="00AE12BF"/>
    <w:rsid w:val="00AE1AEA"/>
    <w:rsid w:val="00AE43F2"/>
    <w:rsid w:val="00AE62DB"/>
    <w:rsid w:val="00AF095B"/>
    <w:rsid w:val="00AF14FC"/>
    <w:rsid w:val="00AF18AF"/>
    <w:rsid w:val="00AF5AFE"/>
    <w:rsid w:val="00AF760D"/>
    <w:rsid w:val="00B01138"/>
    <w:rsid w:val="00B02FB9"/>
    <w:rsid w:val="00B0440E"/>
    <w:rsid w:val="00B04C34"/>
    <w:rsid w:val="00B0668E"/>
    <w:rsid w:val="00B15612"/>
    <w:rsid w:val="00B159B3"/>
    <w:rsid w:val="00B21104"/>
    <w:rsid w:val="00B21891"/>
    <w:rsid w:val="00B23B89"/>
    <w:rsid w:val="00B258F4"/>
    <w:rsid w:val="00B264F8"/>
    <w:rsid w:val="00B265A6"/>
    <w:rsid w:val="00B30284"/>
    <w:rsid w:val="00B30CC4"/>
    <w:rsid w:val="00B30F8E"/>
    <w:rsid w:val="00B326A5"/>
    <w:rsid w:val="00B32A3D"/>
    <w:rsid w:val="00B35008"/>
    <w:rsid w:val="00B364B6"/>
    <w:rsid w:val="00B3691B"/>
    <w:rsid w:val="00B44D77"/>
    <w:rsid w:val="00B512F0"/>
    <w:rsid w:val="00B519DB"/>
    <w:rsid w:val="00B53C8C"/>
    <w:rsid w:val="00B54AF1"/>
    <w:rsid w:val="00B55796"/>
    <w:rsid w:val="00B57ABB"/>
    <w:rsid w:val="00B608E1"/>
    <w:rsid w:val="00B62E5B"/>
    <w:rsid w:val="00B70B65"/>
    <w:rsid w:val="00B71B29"/>
    <w:rsid w:val="00B72840"/>
    <w:rsid w:val="00B72B71"/>
    <w:rsid w:val="00B74515"/>
    <w:rsid w:val="00B75C93"/>
    <w:rsid w:val="00B75F5A"/>
    <w:rsid w:val="00B76B7E"/>
    <w:rsid w:val="00B772DB"/>
    <w:rsid w:val="00B774A8"/>
    <w:rsid w:val="00B84F36"/>
    <w:rsid w:val="00B85771"/>
    <w:rsid w:val="00B85DF4"/>
    <w:rsid w:val="00B86F00"/>
    <w:rsid w:val="00B86FEE"/>
    <w:rsid w:val="00B87E71"/>
    <w:rsid w:val="00B91C56"/>
    <w:rsid w:val="00B93166"/>
    <w:rsid w:val="00B936D1"/>
    <w:rsid w:val="00B96E1E"/>
    <w:rsid w:val="00B97EC3"/>
    <w:rsid w:val="00BA0B26"/>
    <w:rsid w:val="00BA1FAC"/>
    <w:rsid w:val="00BA4E02"/>
    <w:rsid w:val="00BA5848"/>
    <w:rsid w:val="00BA5A8C"/>
    <w:rsid w:val="00BA5E46"/>
    <w:rsid w:val="00BA77AF"/>
    <w:rsid w:val="00BA7B47"/>
    <w:rsid w:val="00BB22D6"/>
    <w:rsid w:val="00BB3517"/>
    <w:rsid w:val="00BB39FB"/>
    <w:rsid w:val="00BC131D"/>
    <w:rsid w:val="00BC3778"/>
    <w:rsid w:val="00BC3C1A"/>
    <w:rsid w:val="00BC3E79"/>
    <w:rsid w:val="00BC3F3E"/>
    <w:rsid w:val="00BC4927"/>
    <w:rsid w:val="00BC50D0"/>
    <w:rsid w:val="00BC6BA8"/>
    <w:rsid w:val="00BC7FF8"/>
    <w:rsid w:val="00BD1E54"/>
    <w:rsid w:val="00BD4220"/>
    <w:rsid w:val="00BD4AD1"/>
    <w:rsid w:val="00BD5204"/>
    <w:rsid w:val="00BD6687"/>
    <w:rsid w:val="00BE1EEF"/>
    <w:rsid w:val="00BE2F3C"/>
    <w:rsid w:val="00BE6C32"/>
    <w:rsid w:val="00BF043D"/>
    <w:rsid w:val="00BF18C8"/>
    <w:rsid w:val="00BF4102"/>
    <w:rsid w:val="00BF6D11"/>
    <w:rsid w:val="00BF6E51"/>
    <w:rsid w:val="00C01649"/>
    <w:rsid w:val="00C02C93"/>
    <w:rsid w:val="00C111E2"/>
    <w:rsid w:val="00C1314F"/>
    <w:rsid w:val="00C148AC"/>
    <w:rsid w:val="00C148E0"/>
    <w:rsid w:val="00C14D9A"/>
    <w:rsid w:val="00C14E59"/>
    <w:rsid w:val="00C20E88"/>
    <w:rsid w:val="00C228DF"/>
    <w:rsid w:val="00C236A0"/>
    <w:rsid w:val="00C236A2"/>
    <w:rsid w:val="00C23CEA"/>
    <w:rsid w:val="00C26483"/>
    <w:rsid w:val="00C3031D"/>
    <w:rsid w:val="00C34E1B"/>
    <w:rsid w:val="00C35738"/>
    <w:rsid w:val="00C37D54"/>
    <w:rsid w:val="00C40046"/>
    <w:rsid w:val="00C421B6"/>
    <w:rsid w:val="00C43768"/>
    <w:rsid w:val="00C45539"/>
    <w:rsid w:val="00C45D05"/>
    <w:rsid w:val="00C467CA"/>
    <w:rsid w:val="00C51564"/>
    <w:rsid w:val="00C5433E"/>
    <w:rsid w:val="00C54A36"/>
    <w:rsid w:val="00C55F9E"/>
    <w:rsid w:val="00C569E1"/>
    <w:rsid w:val="00C56AC3"/>
    <w:rsid w:val="00C577B0"/>
    <w:rsid w:val="00C60273"/>
    <w:rsid w:val="00C61CAD"/>
    <w:rsid w:val="00C648AB"/>
    <w:rsid w:val="00C662AD"/>
    <w:rsid w:val="00C66504"/>
    <w:rsid w:val="00C66E16"/>
    <w:rsid w:val="00C67886"/>
    <w:rsid w:val="00C74432"/>
    <w:rsid w:val="00C75DD9"/>
    <w:rsid w:val="00C75E4E"/>
    <w:rsid w:val="00C76E6E"/>
    <w:rsid w:val="00C77810"/>
    <w:rsid w:val="00C82648"/>
    <w:rsid w:val="00C847BD"/>
    <w:rsid w:val="00C86392"/>
    <w:rsid w:val="00C86A36"/>
    <w:rsid w:val="00C86FB5"/>
    <w:rsid w:val="00C933CF"/>
    <w:rsid w:val="00C949CE"/>
    <w:rsid w:val="00C951AA"/>
    <w:rsid w:val="00C970D6"/>
    <w:rsid w:val="00CA0459"/>
    <w:rsid w:val="00CA3AC9"/>
    <w:rsid w:val="00CA470B"/>
    <w:rsid w:val="00CA6187"/>
    <w:rsid w:val="00CB0F4A"/>
    <w:rsid w:val="00CB3CC5"/>
    <w:rsid w:val="00CB7029"/>
    <w:rsid w:val="00CC0410"/>
    <w:rsid w:val="00CC0652"/>
    <w:rsid w:val="00CC2167"/>
    <w:rsid w:val="00CC274D"/>
    <w:rsid w:val="00CC382E"/>
    <w:rsid w:val="00CC5523"/>
    <w:rsid w:val="00CC55F1"/>
    <w:rsid w:val="00CC60FD"/>
    <w:rsid w:val="00CC77F1"/>
    <w:rsid w:val="00CC78D1"/>
    <w:rsid w:val="00CD0938"/>
    <w:rsid w:val="00CD14D7"/>
    <w:rsid w:val="00CD161D"/>
    <w:rsid w:val="00CD6CA0"/>
    <w:rsid w:val="00CD754C"/>
    <w:rsid w:val="00CE1F7E"/>
    <w:rsid w:val="00CE3A11"/>
    <w:rsid w:val="00CE3A1F"/>
    <w:rsid w:val="00CE6699"/>
    <w:rsid w:val="00CE6B52"/>
    <w:rsid w:val="00CF0318"/>
    <w:rsid w:val="00CF08DF"/>
    <w:rsid w:val="00CF1966"/>
    <w:rsid w:val="00CF1CE8"/>
    <w:rsid w:val="00CF2209"/>
    <w:rsid w:val="00CF49A2"/>
    <w:rsid w:val="00D02057"/>
    <w:rsid w:val="00D029DC"/>
    <w:rsid w:val="00D1231A"/>
    <w:rsid w:val="00D13C37"/>
    <w:rsid w:val="00D13D04"/>
    <w:rsid w:val="00D163BD"/>
    <w:rsid w:val="00D2142F"/>
    <w:rsid w:val="00D2293A"/>
    <w:rsid w:val="00D25ACA"/>
    <w:rsid w:val="00D25E42"/>
    <w:rsid w:val="00D3020F"/>
    <w:rsid w:val="00D3102D"/>
    <w:rsid w:val="00D31477"/>
    <w:rsid w:val="00D350C2"/>
    <w:rsid w:val="00D36E30"/>
    <w:rsid w:val="00D36F8B"/>
    <w:rsid w:val="00D37256"/>
    <w:rsid w:val="00D40C63"/>
    <w:rsid w:val="00D40F9E"/>
    <w:rsid w:val="00D4478A"/>
    <w:rsid w:val="00D45782"/>
    <w:rsid w:val="00D46539"/>
    <w:rsid w:val="00D465A4"/>
    <w:rsid w:val="00D501F1"/>
    <w:rsid w:val="00D513AC"/>
    <w:rsid w:val="00D51C26"/>
    <w:rsid w:val="00D532F9"/>
    <w:rsid w:val="00D564EC"/>
    <w:rsid w:val="00D56740"/>
    <w:rsid w:val="00D602B0"/>
    <w:rsid w:val="00D61659"/>
    <w:rsid w:val="00D6222B"/>
    <w:rsid w:val="00D7009E"/>
    <w:rsid w:val="00D70556"/>
    <w:rsid w:val="00D80C72"/>
    <w:rsid w:val="00D82740"/>
    <w:rsid w:val="00D83EED"/>
    <w:rsid w:val="00D843C4"/>
    <w:rsid w:val="00D8492D"/>
    <w:rsid w:val="00D84F31"/>
    <w:rsid w:val="00D854BE"/>
    <w:rsid w:val="00D86726"/>
    <w:rsid w:val="00D87312"/>
    <w:rsid w:val="00D9266C"/>
    <w:rsid w:val="00D9281A"/>
    <w:rsid w:val="00D92E1F"/>
    <w:rsid w:val="00D94A1F"/>
    <w:rsid w:val="00D94C73"/>
    <w:rsid w:val="00D95F04"/>
    <w:rsid w:val="00D96766"/>
    <w:rsid w:val="00D96D10"/>
    <w:rsid w:val="00DA00E0"/>
    <w:rsid w:val="00DA107D"/>
    <w:rsid w:val="00DA1654"/>
    <w:rsid w:val="00DA4E7F"/>
    <w:rsid w:val="00DA4F73"/>
    <w:rsid w:val="00DA533E"/>
    <w:rsid w:val="00DA7915"/>
    <w:rsid w:val="00DB0D3F"/>
    <w:rsid w:val="00DB7DDC"/>
    <w:rsid w:val="00DC0E72"/>
    <w:rsid w:val="00DC1040"/>
    <w:rsid w:val="00DC13DF"/>
    <w:rsid w:val="00DC4E9D"/>
    <w:rsid w:val="00DC629D"/>
    <w:rsid w:val="00DC679C"/>
    <w:rsid w:val="00DC6D29"/>
    <w:rsid w:val="00DD33F2"/>
    <w:rsid w:val="00DD3A3E"/>
    <w:rsid w:val="00DD5B52"/>
    <w:rsid w:val="00DE3296"/>
    <w:rsid w:val="00DE6582"/>
    <w:rsid w:val="00DF2047"/>
    <w:rsid w:val="00DF29E7"/>
    <w:rsid w:val="00DF45FD"/>
    <w:rsid w:val="00E0033B"/>
    <w:rsid w:val="00E005C6"/>
    <w:rsid w:val="00E00730"/>
    <w:rsid w:val="00E02399"/>
    <w:rsid w:val="00E02A65"/>
    <w:rsid w:val="00E02D81"/>
    <w:rsid w:val="00E0346A"/>
    <w:rsid w:val="00E13020"/>
    <w:rsid w:val="00E144CE"/>
    <w:rsid w:val="00E146E1"/>
    <w:rsid w:val="00E14C57"/>
    <w:rsid w:val="00E15BE4"/>
    <w:rsid w:val="00E16663"/>
    <w:rsid w:val="00E16D7A"/>
    <w:rsid w:val="00E172A0"/>
    <w:rsid w:val="00E17D15"/>
    <w:rsid w:val="00E20F3B"/>
    <w:rsid w:val="00E211E3"/>
    <w:rsid w:val="00E21A38"/>
    <w:rsid w:val="00E220F4"/>
    <w:rsid w:val="00E239B7"/>
    <w:rsid w:val="00E2433B"/>
    <w:rsid w:val="00E25EB4"/>
    <w:rsid w:val="00E31E7C"/>
    <w:rsid w:val="00E324C5"/>
    <w:rsid w:val="00E333B0"/>
    <w:rsid w:val="00E33F30"/>
    <w:rsid w:val="00E34E78"/>
    <w:rsid w:val="00E3634C"/>
    <w:rsid w:val="00E365F0"/>
    <w:rsid w:val="00E4009A"/>
    <w:rsid w:val="00E4402C"/>
    <w:rsid w:val="00E45545"/>
    <w:rsid w:val="00E466C5"/>
    <w:rsid w:val="00E5175A"/>
    <w:rsid w:val="00E536BE"/>
    <w:rsid w:val="00E566F8"/>
    <w:rsid w:val="00E57EBD"/>
    <w:rsid w:val="00E57EC6"/>
    <w:rsid w:val="00E63A6E"/>
    <w:rsid w:val="00E64EF1"/>
    <w:rsid w:val="00E65A5E"/>
    <w:rsid w:val="00E67CE8"/>
    <w:rsid w:val="00E72AD5"/>
    <w:rsid w:val="00E76CF8"/>
    <w:rsid w:val="00E842C3"/>
    <w:rsid w:val="00E84B36"/>
    <w:rsid w:val="00E863B5"/>
    <w:rsid w:val="00E901AC"/>
    <w:rsid w:val="00E90DE1"/>
    <w:rsid w:val="00E91E0A"/>
    <w:rsid w:val="00E92C07"/>
    <w:rsid w:val="00E972FF"/>
    <w:rsid w:val="00E978CB"/>
    <w:rsid w:val="00EA083E"/>
    <w:rsid w:val="00EA21F4"/>
    <w:rsid w:val="00EA3422"/>
    <w:rsid w:val="00EA4B4E"/>
    <w:rsid w:val="00EA4B78"/>
    <w:rsid w:val="00EA4F26"/>
    <w:rsid w:val="00EA67D3"/>
    <w:rsid w:val="00EA7E78"/>
    <w:rsid w:val="00EB1770"/>
    <w:rsid w:val="00EB384F"/>
    <w:rsid w:val="00EB3CB6"/>
    <w:rsid w:val="00EB44B8"/>
    <w:rsid w:val="00EC3496"/>
    <w:rsid w:val="00EC4546"/>
    <w:rsid w:val="00EC6F6F"/>
    <w:rsid w:val="00EC7110"/>
    <w:rsid w:val="00ED0C93"/>
    <w:rsid w:val="00ED37B0"/>
    <w:rsid w:val="00ED4861"/>
    <w:rsid w:val="00ED5177"/>
    <w:rsid w:val="00EE0DE2"/>
    <w:rsid w:val="00EE17F1"/>
    <w:rsid w:val="00EE1A3A"/>
    <w:rsid w:val="00EE1FB9"/>
    <w:rsid w:val="00EE26A9"/>
    <w:rsid w:val="00EE2BB1"/>
    <w:rsid w:val="00EE2E8C"/>
    <w:rsid w:val="00EE3073"/>
    <w:rsid w:val="00EE639D"/>
    <w:rsid w:val="00EE6848"/>
    <w:rsid w:val="00EE71C6"/>
    <w:rsid w:val="00EF1023"/>
    <w:rsid w:val="00EF3AC1"/>
    <w:rsid w:val="00EF4B4E"/>
    <w:rsid w:val="00EF4F13"/>
    <w:rsid w:val="00EF53C2"/>
    <w:rsid w:val="00F008FD"/>
    <w:rsid w:val="00F014ED"/>
    <w:rsid w:val="00F0166C"/>
    <w:rsid w:val="00F03D51"/>
    <w:rsid w:val="00F0469F"/>
    <w:rsid w:val="00F06FE7"/>
    <w:rsid w:val="00F0721E"/>
    <w:rsid w:val="00F12321"/>
    <w:rsid w:val="00F13998"/>
    <w:rsid w:val="00F2247A"/>
    <w:rsid w:val="00F22C64"/>
    <w:rsid w:val="00F24D5F"/>
    <w:rsid w:val="00F3140F"/>
    <w:rsid w:val="00F3143B"/>
    <w:rsid w:val="00F33725"/>
    <w:rsid w:val="00F36333"/>
    <w:rsid w:val="00F41254"/>
    <w:rsid w:val="00F413A9"/>
    <w:rsid w:val="00F418EF"/>
    <w:rsid w:val="00F4244B"/>
    <w:rsid w:val="00F4430F"/>
    <w:rsid w:val="00F505F6"/>
    <w:rsid w:val="00F50834"/>
    <w:rsid w:val="00F50C67"/>
    <w:rsid w:val="00F6000C"/>
    <w:rsid w:val="00F60686"/>
    <w:rsid w:val="00F60CA3"/>
    <w:rsid w:val="00F6198D"/>
    <w:rsid w:val="00F6335A"/>
    <w:rsid w:val="00F70B2C"/>
    <w:rsid w:val="00F757C7"/>
    <w:rsid w:val="00F7598F"/>
    <w:rsid w:val="00F77503"/>
    <w:rsid w:val="00F77BE1"/>
    <w:rsid w:val="00F80D90"/>
    <w:rsid w:val="00F81C5F"/>
    <w:rsid w:val="00F8383D"/>
    <w:rsid w:val="00F83EF5"/>
    <w:rsid w:val="00F84E50"/>
    <w:rsid w:val="00F91223"/>
    <w:rsid w:val="00F915A7"/>
    <w:rsid w:val="00F93DDC"/>
    <w:rsid w:val="00F94970"/>
    <w:rsid w:val="00FA12DA"/>
    <w:rsid w:val="00FA1FFC"/>
    <w:rsid w:val="00FA2FCE"/>
    <w:rsid w:val="00FA63F3"/>
    <w:rsid w:val="00FA7F93"/>
    <w:rsid w:val="00FB0F57"/>
    <w:rsid w:val="00FB2BD1"/>
    <w:rsid w:val="00FB405D"/>
    <w:rsid w:val="00FB4840"/>
    <w:rsid w:val="00FB48F6"/>
    <w:rsid w:val="00FB68A3"/>
    <w:rsid w:val="00FC13AB"/>
    <w:rsid w:val="00FC3716"/>
    <w:rsid w:val="00FC3B88"/>
    <w:rsid w:val="00FC5380"/>
    <w:rsid w:val="00FC6FE1"/>
    <w:rsid w:val="00FD0689"/>
    <w:rsid w:val="00FD08F0"/>
    <w:rsid w:val="00FD1375"/>
    <w:rsid w:val="00FD18E3"/>
    <w:rsid w:val="00FD1BC5"/>
    <w:rsid w:val="00FD2F77"/>
    <w:rsid w:val="00FD7F90"/>
    <w:rsid w:val="00FE071B"/>
    <w:rsid w:val="00FE2FFE"/>
    <w:rsid w:val="00FF28F0"/>
    <w:rsid w:val="00FF4084"/>
    <w:rsid w:val="00FF43BD"/>
    <w:rsid w:val="00FF56A6"/>
    <w:rsid w:val="00FF7A2C"/>
    <w:rsid w:val="00FF7DC8"/>
    <w:rsid w:val="11B2E38F"/>
    <w:rsid w:val="15E46900"/>
    <w:rsid w:val="1B0C0015"/>
    <w:rsid w:val="1CA34882"/>
    <w:rsid w:val="1E3C25E9"/>
    <w:rsid w:val="2E4277C1"/>
    <w:rsid w:val="3B563563"/>
    <w:rsid w:val="3B7CB1B8"/>
    <w:rsid w:val="3CB8645E"/>
    <w:rsid w:val="3E87E1D8"/>
    <w:rsid w:val="439F1AFA"/>
    <w:rsid w:val="46D6BBBC"/>
    <w:rsid w:val="4B70B9E3"/>
    <w:rsid w:val="6B69B8FC"/>
    <w:rsid w:val="6E617C8A"/>
    <w:rsid w:val="6E70F442"/>
    <w:rsid w:val="7242678B"/>
    <w:rsid w:val="7C8CC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9AE69"/>
  <w15:docId w15:val="{7BACF089-7A4F-4D03-A0FA-61BF2229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089"/>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 w:type="paragraph" w:customStyle="1" w:styleId="Zkladntext21">
    <w:name w:val="Základní text 21"/>
    <w:basedOn w:val="Normln"/>
    <w:rsid w:val="002C102B"/>
    <w:pPr>
      <w:jc w:val="both"/>
    </w:pPr>
    <w:rPr>
      <w:b/>
      <w:szCs w:val="20"/>
    </w:rPr>
  </w:style>
  <w:style w:type="paragraph" w:styleId="Zkladntext3">
    <w:name w:val="Body Text 3"/>
    <w:basedOn w:val="Normln"/>
    <w:link w:val="Zkladntext3Char"/>
    <w:rsid w:val="002C102B"/>
    <w:pPr>
      <w:spacing w:after="120"/>
    </w:pPr>
    <w:rPr>
      <w:sz w:val="16"/>
      <w:szCs w:val="16"/>
      <w:lang w:val="x-none" w:eastAsia="x-none"/>
    </w:rPr>
  </w:style>
  <w:style w:type="character" w:customStyle="1" w:styleId="Zkladntext3Char">
    <w:name w:val="Základní text 3 Char"/>
    <w:basedOn w:val="Standardnpsmoodstavce"/>
    <w:link w:val="Zkladntext3"/>
    <w:rsid w:val="002C102B"/>
    <w:rPr>
      <w:rFonts w:ascii="Times New Roman" w:eastAsia="Times New Roman" w:hAnsi="Times New Roman" w:cs="Times New Roman"/>
      <w:sz w:val="16"/>
      <w:szCs w:val="16"/>
      <w:lang w:val="x-none" w:eastAsia="x-none"/>
    </w:rPr>
  </w:style>
  <w:style w:type="paragraph" w:customStyle="1" w:styleId="adresa">
    <w:name w:val="adresa"/>
    <w:basedOn w:val="Normln"/>
    <w:link w:val="adresaChar"/>
    <w:rsid w:val="002C102B"/>
    <w:pPr>
      <w:jc w:val="both"/>
    </w:pPr>
    <w:rPr>
      <w:lang w:val="x-none" w:eastAsia="x-none"/>
    </w:rPr>
  </w:style>
  <w:style w:type="paragraph" w:customStyle="1" w:styleId="obec">
    <w:name w:val="obec"/>
    <w:basedOn w:val="Normln"/>
    <w:rsid w:val="002C102B"/>
  </w:style>
  <w:style w:type="character" w:customStyle="1" w:styleId="adresaChar">
    <w:name w:val="adresa Char"/>
    <w:link w:val="adresa"/>
    <w:rsid w:val="002C102B"/>
    <w:rPr>
      <w:rFonts w:ascii="Times New Roman" w:eastAsia="Times New Roman" w:hAnsi="Times New Roman" w:cs="Times New Roman"/>
      <w:sz w:val="24"/>
      <w:szCs w:val="24"/>
      <w:lang w:val="x-none" w:eastAsia="x-none"/>
    </w:rPr>
  </w:style>
  <w:style w:type="paragraph" w:customStyle="1" w:styleId="odstavec">
    <w:name w:val="odstavec"/>
    <w:basedOn w:val="Normln"/>
    <w:rsid w:val="00887BA1"/>
    <w:pPr>
      <w:spacing w:before="120"/>
      <w:ind w:firstLine="482"/>
      <w:jc w:val="both"/>
    </w:pPr>
    <w:rPr>
      <w:noProof/>
    </w:rPr>
  </w:style>
  <w:style w:type="character" w:styleId="Nevyeenzmnka">
    <w:name w:val="Unresolved Mention"/>
    <w:basedOn w:val="Standardnpsmoodstavce"/>
    <w:uiPriority w:val="99"/>
    <w:semiHidden/>
    <w:unhideWhenUsed/>
    <w:rsid w:val="00A01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618678032">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cr.cz/cs/verejny-sektor/ocenovani-majetku/komentare-a-stanovisk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pardubicky.kraj@spucr.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jpg@01D2AEC5.44AEEA7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4" ma:contentTypeDescription="Vytvoří nový dokument" ma:contentTypeScope="" ma:versionID="3283894476f3dc103ee141d635765243">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bb43809ce53180a4e4e70470d8d57921"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HCUZCRXN6NH5-581495652-18720</_dlc_DocId>
    <_dlc_DocIdUrl xmlns="85f4b5cc-4033-44c7-b405-f5eed34c8154">
      <Url>https://spucr.sharepoint.com/sites/Portal/544101/_layouts/15/DocIdRedir.aspx?ID=HCUZCRXN6NH5-581495652-18720</Url>
      <Description>HCUZCRXN6NH5-581495652-18720</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B9C9F2-A56A-4098-8208-FC2AE02D085F}">
  <ds:schemaRefs>
    <ds:schemaRef ds:uri="http://schemas.openxmlformats.org/officeDocument/2006/bibliography"/>
  </ds:schemaRefs>
</ds:datastoreItem>
</file>

<file path=customXml/itemProps2.xml><?xml version="1.0" encoding="utf-8"?>
<ds:datastoreItem xmlns:ds="http://schemas.openxmlformats.org/officeDocument/2006/customXml" ds:itemID="{6B79E58B-AEB3-4BA8-A949-05B63CC854F9}">
  <ds:schemaRefs>
    <ds:schemaRef ds:uri="http://schemas.microsoft.com/sharepoint/v3/contenttype/forms"/>
  </ds:schemaRefs>
</ds:datastoreItem>
</file>

<file path=customXml/itemProps3.xml><?xml version="1.0" encoding="utf-8"?>
<ds:datastoreItem xmlns:ds="http://schemas.openxmlformats.org/officeDocument/2006/customXml" ds:itemID="{504DF7A0-ED0F-45E1-B7C4-2EC118A317DF}">
  <ds:schemaRefs>
    <ds:schemaRef ds:uri="http://schemas.microsoft.com/sharepoint/events"/>
  </ds:schemaRefs>
</ds:datastoreItem>
</file>

<file path=customXml/itemProps4.xml><?xml version="1.0" encoding="utf-8"?>
<ds:datastoreItem xmlns:ds="http://schemas.openxmlformats.org/officeDocument/2006/customXml" ds:itemID="{9259E42F-BA5B-4627-9F17-AAE156C7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09260-B455-4D7B-BE4A-AC8A0B657DD5}">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12052</Words>
  <Characters>71113</Characters>
  <Application>Microsoft Office Word</Application>
  <DocSecurity>0</DocSecurity>
  <Lines>592</Lines>
  <Paragraphs>165</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83000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 Vlastimil Ing.</dc:creator>
  <cp:lastModifiedBy>Frič Jaroslav Ing.</cp:lastModifiedBy>
  <cp:revision>24</cp:revision>
  <cp:lastPrinted>2024-03-12T07:11:00Z</cp:lastPrinted>
  <dcterms:created xsi:type="dcterms:W3CDTF">2024-03-12T06:07:00Z</dcterms:created>
  <dcterms:modified xsi:type="dcterms:W3CDTF">2024-03-12T08:20:00Z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_dlc_DocIdItemGuid">
    <vt:lpwstr>74f7bdf7-e2eb-4ce4-be3f-12585f595db5</vt:lpwstr>
  </property>
  <property fmtid="{D5CDD505-2E9C-101B-9397-08002B2CF9AE}" pid="4" name="MediaServiceImageTags">
    <vt:lpwstr/>
  </property>
</Properties>
</file>