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5AD5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08ADB64" w14:textId="33239965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3861">
        <w:rPr>
          <w:rFonts w:ascii="Arial" w:hAnsi="Arial" w:cs="Arial"/>
          <w:b/>
          <w:sz w:val="32"/>
          <w:szCs w:val="32"/>
        </w:rPr>
        <w:t xml:space="preserve">DODATEK č. </w:t>
      </w:r>
      <w:r w:rsidR="0079551F">
        <w:rPr>
          <w:rFonts w:ascii="Arial" w:hAnsi="Arial" w:cs="Arial"/>
          <w:b/>
          <w:sz w:val="32"/>
          <w:szCs w:val="32"/>
        </w:rPr>
        <w:t xml:space="preserve">3 </w:t>
      </w:r>
      <w:r w:rsidRPr="00033861">
        <w:rPr>
          <w:rFonts w:ascii="Arial" w:hAnsi="Arial" w:cs="Arial"/>
          <w:b/>
          <w:sz w:val="32"/>
          <w:szCs w:val="32"/>
        </w:rPr>
        <w:t>KE SMLOUVĚ O DÍLO</w:t>
      </w:r>
    </w:p>
    <w:p w14:paraId="0CF5EB54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0F7760" w14:textId="2AF17A84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861">
        <w:rPr>
          <w:rFonts w:ascii="Arial" w:hAnsi="Arial" w:cs="Arial"/>
          <w:sz w:val="24"/>
          <w:szCs w:val="24"/>
        </w:rPr>
        <w:t xml:space="preserve">č. objednatele: </w:t>
      </w:r>
      <w:r>
        <w:rPr>
          <w:rFonts w:ascii="Arial" w:hAnsi="Arial" w:cs="Arial"/>
          <w:sz w:val="24"/>
          <w:szCs w:val="24"/>
        </w:rPr>
        <w:t>14</w:t>
      </w:r>
      <w:r w:rsidRPr="00033861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22</w:t>
      </w:r>
      <w:r w:rsidRPr="00033861">
        <w:rPr>
          <w:rFonts w:ascii="Arial" w:hAnsi="Arial" w:cs="Arial"/>
          <w:sz w:val="24"/>
          <w:szCs w:val="24"/>
        </w:rPr>
        <w:t xml:space="preserve">-537100 (KoPÚ </w:t>
      </w:r>
      <w:r>
        <w:rPr>
          <w:rFonts w:ascii="Arial" w:hAnsi="Arial" w:cs="Arial"/>
          <w:sz w:val="24"/>
          <w:szCs w:val="24"/>
        </w:rPr>
        <w:t>Rápošov</w:t>
      </w:r>
      <w:r w:rsidRPr="00033861">
        <w:rPr>
          <w:rFonts w:ascii="Arial" w:hAnsi="Arial" w:cs="Arial"/>
          <w:sz w:val="24"/>
          <w:szCs w:val="24"/>
        </w:rPr>
        <w:t xml:space="preserve">) </w:t>
      </w:r>
    </w:p>
    <w:p w14:paraId="4E6374DE" w14:textId="77777777" w:rsidR="00B02068" w:rsidRDefault="00B02068" w:rsidP="002A3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73E11" w14:textId="77777777" w:rsidR="00B02068" w:rsidRPr="0003386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</w:rPr>
        <w:t>SMLUVNÍ STRANY</w:t>
      </w:r>
    </w:p>
    <w:p w14:paraId="5764EEB6" w14:textId="77777777" w:rsidR="00B02068" w:rsidRPr="00033861" w:rsidRDefault="00B02068" w:rsidP="002A3505">
      <w:pPr>
        <w:spacing w:after="0" w:line="240" w:lineRule="auto"/>
        <w:ind w:left="4248" w:hanging="4248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>OBJEDNATEL: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  <w:b/>
        </w:rPr>
        <w:t>Česká republika – Státní pozemkový úřad, Krajský pozemkový úřad pro Středočeský kraj a hlavní město Praha</w:t>
      </w:r>
      <w:r w:rsidRPr="00033861">
        <w:rPr>
          <w:rFonts w:ascii="Arial" w:hAnsi="Arial" w:cs="Arial"/>
        </w:rPr>
        <w:t>,</w:t>
      </w:r>
      <w:r w:rsidRPr="00033861">
        <w:rPr>
          <w:rFonts w:ascii="Arial" w:hAnsi="Arial" w:cs="Arial"/>
          <w:b/>
        </w:rPr>
        <w:t xml:space="preserve"> </w:t>
      </w:r>
    </w:p>
    <w:p w14:paraId="6C504C75" w14:textId="042F8A29" w:rsidR="00E8725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 xml:space="preserve">nám. Winstona Churchilla 1800/2, 130 00  Praha </w:t>
      </w:r>
      <w:r w:rsidR="00E87251">
        <w:rPr>
          <w:rFonts w:ascii="Arial" w:hAnsi="Arial" w:cs="Arial"/>
        </w:rPr>
        <w:t xml:space="preserve">3 – </w:t>
      </w:r>
    </w:p>
    <w:p w14:paraId="5626A278" w14:textId="5134A950" w:rsidR="00B02068" w:rsidRPr="00033861" w:rsidRDefault="00B02068" w:rsidP="00E87251">
      <w:pPr>
        <w:spacing w:after="0" w:line="240" w:lineRule="auto"/>
        <w:ind w:left="3536" w:firstLine="709"/>
        <w:rPr>
          <w:rFonts w:ascii="Arial" w:hAnsi="Arial" w:cs="Arial"/>
        </w:rPr>
      </w:pPr>
      <w:r w:rsidRPr="00033861">
        <w:rPr>
          <w:rFonts w:ascii="Arial" w:hAnsi="Arial" w:cs="Arial"/>
        </w:rPr>
        <w:t>Žižkov</w:t>
      </w:r>
    </w:p>
    <w:p w14:paraId="2333B415" w14:textId="77777777" w:rsidR="00B02068" w:rsidRPr="00033861" w:rsidRDefault="00B02068" w:rsidP="002A3505">
      <w:pPr>
        <w:spacing w:after="0" w:line="240" w:lineRule="auto"/>
        <w:ind w:left="4245" w:hanging="4245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Ing. Jiřím Veselým, ředitelem Krajského pozemkového úřadu pro Středočeský kraj a hlavní město Praha</w:t>
      </w:r>
    </w:p>
    <w:p w14:paraId="11903EFB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 xml:space="preserve">Ve smluvních záležitostech oprávněn </w:t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>Ing. Jiří Veselý</w:t>
      </w:r>
    </w:p>
    <w:p w14:paraId="65CCE33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 w:rsidRPr="00033861">
        <w:rPr>
          <w:rFonts w:ascii="Arial" w:hAnsi="Arial" w:cs="Arial"/>
        </w:rPr>
        <w:tab/>
      </w:r>
    </w:p>
    <w:p w14:paraId="0036CD5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V technických záležitostech oprávněn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51705A32" w14:textId="5D38D009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B4017">
        <w:rPr>
          <w:rFonts w:ascii="Arial" w:hAnsi="Arial" w:cs="Arial"/>
          <w:b/>
        </w:rPr>
        <w:tab/>
      </w:r>
      <w:r>
        <w:rPr>
          <w:rFonts w:ascii="Arial" w:hAnsi="Arial" w:cs="Arial"/>
        </w:rPr>
        <w:t>Ing. Jiří Vrba, Pobočka Kutná Hora</w:t>
      </w:r>
      <w:r w:rsidRPr="00033861">
        <w:rPr>
          <w:rFonts w:ascii="Arial" w:hAnsi="Arial" w:cs="Arial"/>
        </w:rPr>
        <w:tab/>
      </w:r>
    </w:p>
    <w:p w14:paraId="5E4116F7" w14:textId="0EA45A2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Adresa: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Benešova 97. 284 01 Kutná Hora</w:t>
      </w:r>
    </w:p>
    <w:p w14:paraId="021AF20D" w14:textId="39EDBBCE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725949837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</w:p>
    <w:p w14:paraId="5EC49AE9" w14:textId="704AA713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j.vrba</w:t>
      </w:r>
      <w:r w:rsidRPr="00D52409">
        <w:rPr>
          <w:rFonts w:ascii="Arial" w:hAnsi="Arial" w:cs="Arial"/>
        </w:rPr>
        <w:t>@spucr.cz</w:t>
      </w:r>
    </w:p>
    <w:p w14:paraId="3777D3B5" w14:textId="271C9DBB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z49per3</w:t>
      </w:r>
    </w:p>
    <w:p w14:paraId="0B01A94A" w14:textId="3BDF2F36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Česká národní banka</w:t>
      </w:r>
    </w:p>
    <w:p w14:paraId="59C829E3" w14:textId="7C22F5D8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3723001/0710</w:t>
      </w:r>
    </w:p>
    <w:p w14:paraId="6EFBD788" w14:textId="643E5E6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01312774</w:t>
      </w:r>
    </w:p>
    <w:p w14:paraId="4E887617" w14:textId="47B83D81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CZ01312774 – není plátce DPH</w:t>
      </w:r>
    </w:p>
    <w:p w14:paraId="6427299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</w:rPr>
        <w:t xml:space="preserve">dále jen </w:t>
      </w:r>
      <w:r w:rsidRPr="00033861">
        <w:rPr>
          <w:rFonts w:ascii="Arial" w:hAnsi="Arial" w:cs="Arial"/>
          <w:b/>
        </w:rPr>
        <w:t>„objednatel“</w:t>
      </w:r>
    </w:p>
    <w:p w14:paraId="4D7392D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5D64901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8BB9CF4" w14:textId="77777777" w:rsidR="00B02068" w:rsidRPr="00033861" w:rsidRDefault="00B02068" w:rsidP="002A3505">
      <w:pPr>
        <w:spacing w:after="0" w:line="240" w:lineRule="auto"/>
        <w:ind w:left="4253" w:hanging="4253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ZHOTOVITEL: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Geodetická kancelář Nedoma a Řezník</w:t>
      </w:r>
      <w:r w:rsidRPr="0003386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03386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  <w:r w:rsidRPr="00033861">
        <w:rPr>
          <w:rFonts w:ascii="Arial" w:hAnsi="Arial" w:cs="Arial"/>
          <w:b/>
        </w:rPr>
        <w:t xml:space="preserve"> r. o.</w:t>
      </w:r>
      <w:r>
        <w:rPr>
          <w:rFonts w:ascii="Arial" w:hAnsi="Arial" w:cs="Arial"/>
          <w:b/>
        </w:rPr>
        <w:t xml:space="preserve"> (reprezentant sdružení)</w:t>
      </w:r>
    </w:p>
    <w:p w14:paraId="00812492" w14:textId="021C5E86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Plukovníka Mráze 1425/1, 102 00 Praha 10 </w:t>
      </w:r>
    </w:p>
    <w:p w14:paraId="7564A60A" w14:textId="77777777" w:rsidR="00B02068" w:rsidRPr="00033861" w:rsidRDefault="00B02068" w:rsidP="002A3505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386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Ing. Zbyněk Řezník, jednatel</w:t>
      </w:r>
    </w:p>
    <w:p w14:paraId="3142C5E5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Ve smluvních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69AEB5BC" w14:textId="77777777" w:rsidR="00B02068" w:rsidRPr="00033861" w:rsidRDefault="00B02068" w:rsidP="002A3505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Ing. Zbyněk Řezník, jednatel</w:t>
      </w:r>
    </w:p>
    <w:p w14:paraId="6E7EDB70" w14:textId="77777777" w:rsidR="00B02068" w:rsidRPr="00405E0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3B55858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 technických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2F0AD6CD" w14:textId="1290D313" w:rsidR="00B02068" w:rsidRPr="00405E0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97898">
        <w:rPr>
          <w:rFonts w:ascii="Arial" w:hAnsi="Arial" w:cs="Arial"/>
          <w:b/>
        </w:rPr>
        <w:tab/>
      </w:r>
      <w:r w:rsidR="00182FB9">
        <w:rPr>
          <w:rFonts w:ascii="Arial" w:hAnsi="Arial" w:cs="Arial"/>
          <w:bCs/>
        </w:rPr>
        <w:t>XXXXXXXXXX</w:t>
      </w:r>
    </w:p>
    <w:p w14:paraId="4DDF3E1B" w14:textId="4BCA96C4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182FB9">
        <w:rPr>
          <w:rFonts w:ascii="Arial" w:hAnsi="Arial" w:cs="Arial"/>
        </w:rPr>
        <w:t>XXXXXXXXXX</w:t>
      </w:r>
    </w:p>
    <w:p w14:paraId="085E5E2A" w14:textId="7BB10DE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182FB9">
        <w:rPr>
          <w:rFonts w:ascii="Arial" w:hAnsi="Arial" w:cs="Arial"/>
        </w:rPr>
        <w:t>XXXXXXXXXX</w:t>
      </w:r>
    </w:p>
    <w:p w14:paraId="274F2842" w14:textId="4FE05B8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74f75k9</w:t>
      </w:r>
    </w:p>
    <w:p w14:paraId="22C82BE4" w14:textId="711C986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Komerční banka</w:t>
      </w:r>
    </w:p>
    <w:p w14:paraId="7448A157" w14:textId="56BC72E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 xml:space="preserve"> 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>51-3715620207/0100</w:t>
      </w:r>
    </w:p>
    <w:p w14:paraId="21628CCE" w14:textId="16908F7D" w:rsidR="00B02068" w:rsidRDefault="00B02068" w:rsidP="002A3505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>
        <w:rPr>
          <w:rFonts w:ascii="ArialMT" w:hAnsi="ArialMT" w:cs="ArialMT"/>
        </w:rPr>
        <w:t>6695103</w:t>
      </w:r>
    </w:p>
    <w:p w14:paraId="5CC07A99" w14:textId="42DD6F26" w:rsidR="00B02068" w:rsidRPr="004704CA" w:rsidRDefault="00B02068" w:rsidP="002A3505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5E032C">
        <w:rPr>
          <w:rFonts w:ascii="Arial" w:hAnsi="Arial" w:cs="Arial"/>
        </w:rPr>
        <w:t>CZ</w:t>
      </w:r>
      <w:r>
        <w:rPr>
          <w:rFonts w:ascii="Arial" w:hAnsi="Arial" w:cs="Arial"/>
        </w:rPr>
        <w:t>2</w:t>
      </w:r>
      <w:r>
        <w:rPr>
          <w:rFonts w:ascii="ArialMT" w:hAnsi="ArialMT" w:cs="ArialMT"/>
        </w:rPr>
        <w:t>6695103</w:t>
      </w:r>
    </w:p>
    <w:p w14:paraId="5F2C2F86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310805B7" w14:textId="77777777" w:rsidR="00245B77" w:rsidRDefault="00245B77" w:rsidP="00245B77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bookmarkStart w:id="0" w:name="_Ref64871997"/>
      <w:r w:rsidRPr="00E00548">
        <w:rPr>
          <w:rFonts w:ascii="Arial" w:hAnsi="Arial" w:cs="Arial"/>
          <w:szCs w:val="22"/>
        </w:rPr>
        <w:t>Preambule</w:t>
      </w:r>
    </w:p>
    <w:p w14:paraId="3E168760" w14:textId="0E0D7106" w:rsidR="006B5AFA" w:rsidRPr="006B5AFA" w:rsidRDefault="00245B77" w:rsidP="006B5AFA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E00548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0A7CC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>3</w:t>
      </w:r>
      <w:r w:rsidRPr="00E00548">
        <w:rPr>
          <w:rFonts w:ascii="Arial" w:hAnsi="Arial" w:cs="Arial"/>
          <w:b w:val="0"/>
          <w:bCs w:val="0"/>
          <w:szCs w:val="22"/>
        </w:rPr>
        <w:t xml:space="preserve"> 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>ke Smlouvě je navýšení jednotkových položkových cen dle čl. 3.6.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a čl. 17 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>smlouvy o dílo o 10% jako maximální hranic</w:t>
      </w:r>
      <w:r>
        <w:rPr>
          <w:rFonts w:ascii="Arial" w:hAnsi="Arial" w:cs="Arial"/>
          <w:b w:val="0"/>
          <w:bCs w:val="0"/>
          <w:caps w:val="0"/>
          <w:szCs w:val="22"/>
        </w:rPr>
        <w:t>i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 xml:space="preserve"> dle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průměrné 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 xml:space="preserve">roční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míry 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>inflace pro části díla, které ještě nebyly provedeny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a </w:t>
      </w:r>
      <w:r w:rsidRPr="00AE5EDE">
        <w:rPr>
          <w:rFonts w:ascii="Arial" w:hAnsi="Arial" w:cs="Arial"/>
          <w:b w:val="0"/>
          <w:bCs w:val="0"/>
          <w:caps w:val="0"/>
          <w:szCs w:val="22"/>
        </w:rPr>
        <w:t xml:space="preserve">s jejichž provedením </w:t>
      </w:r>
      <w:r>
        <w:rPr>
          <w:rFonts w:ascii="Arial" w:hAnsi="Arial" w:cs="Arial"/>
          <w:b w:val="0"/>
          <w:bCs w:val="0"/>
          <w:caps w:val="0"/>
          <w:szCs w:val="22"/>
        </w:rPr>
        <w:t>z</w:t>
      </w:r>
      <w:r w:rsidRPr="00AE5EDE">
        <w:rPr>
          <w:rFonts w:ascii="Arial" w:hAnsi="Arial" w:cs="Arial"/>
          <w:b w:val="0"/>
          <w:bCs w:val="0"/>
          <w:caps w:val="0"/>
          <w:szCs w:val="22"/>
        </w:rPr>
        <w:t>hotovitel není v</w:t>
      </w:r>
      <w:r>
        <w:rPr>
          <w:rFonts w:ascii="Arial" w:hAnsi="Arial" w:cs="Arial"/>
          <w:b w:val="0"/>
          <w:bCs w:val="0"/>
          <w:caps w:val="0"/>
          <w:szCs w:val="22"/>
        </w:rPr>
        <w:t> </w:t>
      </w:r>
      <w:r w:rsidRPr="00AE5EDE">
        <w:rPr>
          <w:rFonts w:ascii="Arial" w:hAnsi="Arial" w:cs="Arial"/>
          <w:b w:val="0"/>
          <w:bCs w:val="0"/>
          <w:caps w:val="0"/>
          <w:szCs w:val="22"/>
        </w:rPr>
        <w:t>prodlení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 xml:space="preserve">Navýšení se provádí na základě žádosti </w:t>
      </w:r>
      <w:r>
        <w:rPr>
          <w:rFonts w:ascii="Arial" w:hAnsi="Arial" w:cs="Arial"/>
          <w:b w:val="0"/>
          <w:bCs w:val="0"/>
          <w:caps w:val="0"/>
          <w:szCs w:val="22"/>
        </w:rPr>
        <w:t>zhotovitele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 xml:space="preserve"> firmy </w:t>
      </w:r>
      <w:r w:rsidR="00FA6E69">
        <w:rPr>
          <w:rFonts w:ascii="Arial" w:hAnsi="Arial" w:cs="Arial"/>
          <w:b w:val="0"/>
          <w:bCs w:val="0"/>
          <w:caps w:val="0"/>
          <w:szCs w:val="22"/>
        </w:rPr>
        <w:t>Geodetická kancelář Nedoma a Řezník, s.r.o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 xml:space="preserve">. ze dne </w:t>
      </w:r>
      <w:r w:rsidR="00FA6E69">
        <w:rPr>
          <w:rFonts w:ascii="Arial" w:hAnsi="Arial" w:cs="Arial"/>
          <w:b w:val="0"/>
          <w:bCs w:val="0"/>
          <w:caps w:val="0"/>
          <w:szCs w:val="22"/>
        </w:rPr>
        <w:t>9.2</w:t>
      </w:r>
      <w:r>
        <w:rPr>
          <w:rFonts w:ascii="Arial" w:hAnsi="Arial" w:cs="Arial"/>
          <w:b w:val="0"/>
          <w:bCs w:val="0"/>
          <w:caps w:val="0"/>
          <w:szCs w:val="22"/>
        </w:rPr>
        <w:t>. 2024</w:t>
      </w:r>
      <w:r w:rsidRPr="00830102">
        <w:rPr>
          <w:rFonts w:ascii="Arial" w:hAnsi="Arial" w:cs="Arial"/>
          <w:b w:val="0"/>
          <w:bCs w:val="0"/>
          <w:caps w:val="0"/>
          <w:szCs w:val="22"/>
        </w:rPr>
        <w:t>.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Žádost zhotovitele byla uznána jako oprávněná, protože průměrná roční míra inflace za rok 2023 dosáhla </w:t>
      </w:r>
      <w:r>
        <w:rPr>
          <w:rFonts w:ascii="Arial" w:hAnsi="Arial" w:cs="Arial"/>
          <w:b w:val="0"/>
          <w:bCs w:val="0"/>
          <w:caps w:val="0"/>
          <w:szCs w:val="22"/>
        </w:rPr>
        <w:lastRenderedPageBreak/>
        <w:t xml:space="preserve">výše 10,7 %. Žádost se týká těch částí díla, které dosud nebyly provedeny a s jejichž provedením zhotovitel není v prodlení. Jedná se o etapy 6.3 „Návrhové práce“ a 6.4 „Mapové dílo“. </w:t>
      </w:r>
    </w:p>
    <w:bookmarkEnd w:id="0"/>
    <w:p w14:paraId="228C30E2" w14:textId="77777777" w:rsidR="00A91538" w:rsidRPr="00BF554C" w:rsidRDefault="00A91538" w:rsidP="00A91538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773C16C7" w14:textId="77777777" w:rsidR="00A91538" w:rsidRDefault="00A91538" w:rsidP="00A91538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Článek 3.1 se mění takto:</w:t>
      </w:r>
    </w:p>
    <w:p w14:paraId="5742D7D6" w14:textId="74C0D7E2" w:rsidR="00A91538" w:rsidRPr="00830255" w:rsidRDefault="00A91538" w:rsidP="00A91538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Původní znění dle dodatku číslo </w:t>
      </w:r>
      <w:r w:rsidR="004D2B75">
        <w:rPr>
          <w:rFonts w:ascii="Arial" w:hAnsi="Arial" w:cs="Arial"/>
          <w:b/>
          <w:bCs/>
          <w:szCs w:val="22"/>
        </w:rPr>
        <w:t>1</w:t>
      </w:r>
    </w:p>
    <w:p w14:paraId="3A5F1D36" w14:textId="77777777" w:rsidR="00A91538" w:rsidRPr="00ED6435" w:rsidRDefault="00A91538" w:rsidP="00A91538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A91538" w:rsidRPr="0090269A" w14:paraId="040261D3" w14:textId="77777777" w:rsidTr="00E36A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6CBE" w14:textId="77777777" w:rsidR="00A91538" w:rsidRPr="0090269A" w:rsidRDefault="00A91538" w:rsidP="00E36A3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Hlavní celek </w:t>
            </w:r>
            <w:r w:rsidRPr="0090269A">
              <w:rPr>
                <w:rFonts w:ascii="Arial" w:hAnsi="Arial" w:cs="Arial"/>
                <w:snapToGrid w:val="0"/>
              </w:rPr>
              <w:t xml:space="preserve">1 </w:t>
            </w:r>
            <w:r w:rsidRPr="0090269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A3D8" w14:textId="7D4C7B16" w:rsidR="00A91538" w:rsidRPr="0090269A" w:rsidRDefault="00DE2864" w:rsidP="00E36A3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  <w:snapToGrid w:val="0"/>
              </w:rPr>
              <w:t xml:space="preserve">   </w:t>
            </w:r>
            <w:r w:rsidR="005B6650" w:rsidRPr="0090269A">
              <w:rPr>
                <w:rFonts w:ascii="Arial" w:hAnsi="Arial" w:cs="Arial"/>
                <w:snapToGrid w:val="0"/>
              </w:rPr>
              <w:t>702 300</w:t>
            </w:r>
            <w:r w:rsidR="00A91538" w:rsidRPr="0090269A">
              <w:rPr>
                <w:rFonts w:ascii="Arial" w:hAnsi="Arial" w:cs="Arial"/>
                <w:snapToGrid w:val="0"/>
              </w:rPr>
              <w:t>,-</w:t>
            </w:r>
            <w:r w:rsidR="00A91538" w:rsidRPr="0090269A">
              <w:rPr>
                <w:rFonts w:ascii="Arial" w:hAnsi="Arial" w:cs="Arial"/>
              </w:rPr>
              <w:t xml:space="preserve"> Kč</w:t>
            </w:r>
          </w:p>
        </w:tc>
      </w:tr>
      <w:tr w:rsidR="00A91538" w:rsidRPr="0090269A" w14:paraId="71A3BBA4" w14:textId="77777777" w:rsidTr="00E36A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92A6" w14:textId="77777777" w:rsidR="00A91538" w:rsidRPr="0090269A" w:rsidRDefault="00A91538" w:rsidP="00E36A3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Hlavní celek </w:t>
            </w:r>
            <w:r w:rsidRPr="0090269A">
              <w:rPr>
                <w:rFonts w:ascii="Arial" w:hAnsi="Arial" w:cs="Arial"/>
                <w:snapToGrid w:val="0"/>
              </w:rPr>
              <w:t xml:space="preserve">2 </w:t>
            </w:r>
            <w:r w:rsidRPr="0090269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D095" w14:textId="550FD456" w:rsidR="00A91538" w:rsidRPr="0090269A" w:rsidRDefault="00DE2864" w:rsidP="00E36A3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  <w:snapToGrid w:val="0"/>
              </w:rPr>
              <w:t xml:space="preserve">   521 750</w:t>
            </w:r>
            <w:r w:rsidR="00A91538" w:rsidRPr="0090269A">
              <w:rPr>
                <w:rFonts w:ascii="Arial" w:hAnsi="Arial" w:cs="Arial"/>
                <w:snapToGrid w:val="0"/>
              </w:rPr>
              <w:t>,-</w:t>
            </w:r>
            <w:r w:rsidR="00A91538" w:rsidRPr="0090269A">
              <w:rPr>
                <w:rFonts w:ascii="Arial" w:hAnsi="Arial" w:cs="Arial"/>
              </w:rPr>
              <w:t xml:space="preserve"> Kč</w:t>
            </w:r>
          </w:p>
        </w:tc>
      </w:tr>
      <w:tr w:rsidR="00A91538" w:rsidRPr="0090269A" w14:paraId="47F6DB07" w14:textId="77777777" w:rsidTr="00E36A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88C7" w14:textId="77777777" w:rsidR="00A91538" w:rsidRPr="0090269A" w:rsidRDefault="00A91538" w:rsidP="00E36A3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Hlavní celek </w:t>
            </w:r>
            <w:r w:rsidRPr="0090269A">
              <w:rPr>
                <w:rFonts w:ascii="Arial" w:hAnsi="Arial" w:cs="Arial"/>
                <w:snapToGrid w:val="0"/>
              </w:rPr>
              <w:t xml:space="preserve">3 </w:t>
            </w:r>
            <w:r w:rsidRPr="0090269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FA0F" w14:textId="1F80E925" w:rsidR="00A91538" w:rsidRPr="0090269A" w:rsidRDefault="00A91538" w:rsidP="00E36A3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  <w:snapToGrid w:val="0"/>
              </w:rPr>
              <w:t xml:space="preserve">   </w:t>
            </w:r>
            <w:r w:rsidR="00DE2864" w:rsidRPr="0090269A">
              <w:rPr>
                <w:rFonts w:ascii="Arial" w:hAnsi="Arial" w:cs="Arial"/>
                <w:snapToGrid w:val="0"/>
              </w:rPr>
              <w:t>120 000</w:t>
            </w:r>
            <w:r w:rsidRPr="0090269A">
              <w:rPr>
                <w:rFonts w:ascii="Arial" w:hAnsi="Arial" w:cs="Arial"/>
                <w:snapToGrid w:val="0"/>
              </w:rPr>
              <w:t>,-</w:t>
            </w:r>
            <w:r w:rsidRPr="0090269A">
              <w:rPr>
                <w:rFonts w:ascii="Arial" w:hAnsi="Arial" w:cs="Arial"/>
              </w:rPr>
              <w:t xml:space="preserve"> Kč</w:t>
            </w:r>
          </w:p>
        </w:tc>
      </w:tr>
      <w:tr w:rsidR="00A91538" w:rsidRPr="0090269A" w14:paraId="401FA80C" w14:textId="77777777" w:rsidTr="00E36A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3D839E" w14:textId="77777777" w:rsidR="00A91538" w:rsidRPr="0090269A" w:rsidRDefault="00A91538" w:rsidP="00E36A3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Celková cena </w:t>
            </w:r>
            <w:r w:rsidRPr="0090269A">
              <w:rPr>
                <w:rFonts w:ascii="Arial" w:hAnsi="Arial" w:cs="Arial"/>
                <w:snapToGrid w:val="0"/>
              </w:rPr>
              <w:t>Díla</w:t>
            </w:r>
            <w:r w:rsidRPr="0090269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EF29B4" w14:textId="46FA394D" w:rsidR="00A91538" w:rsidRPr="0090269A" w:rsidRDefault="00DE2864" w:rsidP="00E36A3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90269A">
              <w:rPr>
                <w:rFonts w:ascii="Arial" w:hAnsi="Arial" w:cs="Arial"/>
                <w:b/>
                <w:bCs/>
                <w:snapToGrid w:val="0"/>
              </w:rPr>
              <w:t>1 344 050</w:t>
            </w:r>
            <w:r w:rsidR="00A91538" w:rsidRPr="0090269A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A91538" w:rsidRPr="0090269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A91538" w:rsidRPr="0090269A" w14:paraId="32F740F5" w14:textId="77777777" w:rsidTr="00E36A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9D0B" w14:textId="77777777" w:rsidR="00A91538" w:rsidRPr="0090269A" w:rsidRDefault="00A91538" w:rsidP="00E36A3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69D1" w14:textId="1FE039EE" w:rsidR="00A91538" w:rsidRPr="0090269A" w:rsidRDefault="00A91538" w:rsidP="00E36A3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  <w:snapToGrid w:val="0"/>
              </w:rPr>
              <w:t xml:space="preserve">   </w:t>
            </w:r>
            <w:r w:rsidR="007B62F8" w:rsidRPr="0090269A">
              <w:rPr>
                <w:rFonts w:ascii="Arial" w:hAnsi="Arial" w:cs="Arial"/>
                <w:snapToGrid w:val="0"/>
              </w:rPr>
              <w:t>282 250,</w:t>
            </w:r>
            <w:r w:rsidRPr="0090269A">
              <w:rPr>
                <w:rFonts w:ascii="Arial" w:hAnsi="Arial" w:cs="Arial"/>
                <w:snapToGrid w:val="0"/>
              </w:rPr>
              <w:t>-</w:t>
            </w:r>
            <w:r w:rsidRPr="0090269A">
              <w:rPr>
                <w:rFonts w:ascii="Arial" w:hAnsi="Arial" w:cs="Arial"/>
              </w:rPr>
              <w:t xml:space="preserve"> Kč</w:t>
            </w:r>
          </w:p>
        </w:tc>
      </w:tr>
      <w:tr w:rsidR="00A91538" w:rsidRPr="0090269A" w14:paraId="15C0D4A6" w14:textId="77777777" w:rsidTr="00E36A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3BC29" w14:textId="77777777" w:rsidR="00A91538" w:rsidRPr="0090269A" w:rsidRDefault="00A91538" w:rsidP="00E36A3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Celková cena </w:t>
            </w:r>
            <w:r w:rsidRPr="0090269A">
              <w:rPr>
                <w:rFonts w:ascii="Arial" w:hAnsi="Arial" w:cs="Arial"/>
                <w:snapToGrid w:val="0"/>
              </w:rPr>
              <w:t>Díla</w:t>
            </w:r>
            <w:r w:rsidRPr="0090269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D663D6" w14:textId="20562C90" w:rsidR="00A91538" w:rsidRPr="0090269A" w:rsidRDefault="008B6C6B" w:rsidP="00E36A3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90269A">
              <w:rPr>
                <w:rFonts w:ascii="Arial" w:hAnsi="Arial" w:cs="Arial"/>
                <w:b/>
                <w:bCs/>
                <w:snapToGrid w:val="0"/>
              </w:rPr>
              <w:t>1 626 300</w:t>
            </w:r>
            <w:r w:rsidR="00A91538" w:rsidRPr="0090269A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A91538" w:rsidRPr="0090269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1AA97DC" w14:textId="77777777" w:rsidR="00A91538" w:rsidRPr="0090269A" w:rsidRDefault="00A91538" w:rsidP="00A91538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</w:p>
    <w:p w14:paraId="28908533" w14:textId="77777777" w:rsidR="00A91538" w:rsidRPr="0090269A" w:rsidRDefault="00A91538" w:rsidP="00A91538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  <w:r w:rsidRPr="0090269A">
        <w:rPr>
          <w:rFonts w:ascii="Arial" w:hAnsi="Arial" w:cs="Arial"/>
          <w:b/>
          <w:bCs/>
          <w:szCs w:val="22"/>
        </w:rPr>
        <w:t>Nové znění:</w:t>
      </w:r>
    </w:p>
    <w:p w14:paraId="4B52CACC" w14:textId="687AA970" w:rsidR="00A91538" w:rsidRPr="0090269A" w:rsidRDefault="00A91538" w:rsidP="00A91538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90269A">
        <w:rPr>
          <w:rFonts w:ascii="Arial" w:hAnsi="Arial" w:cs="Arial"/>
          <w:szCs w:val="22"/>
        </w:rPr>
        <w:t xml:space="preserve">Dodatek č. </w:t>
      </w:r>
      <w:r w:rsidR="008B6C6B" w:rsidRPr="0090269A">
        <w:rPr>
          <w:rFonts w:ascii="Arial" w:hAnsi="Arial" w:cs="Arial"/>
          <w:szCs w:val="22"/>
        </w:rPr>
        <w:t>3</w:t>
      </w:r>
    </w:p>
    <w:p w14:paraId="423AC2B6" w14:textId="77777777" w:rsidR="00A91538" w:rsidRPr="0090269A" w:rsidRDefault="00A91538" w:rsidP="00A91538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90269A">
        <w:rPr>
          <w:rFonts w:ascii="Arial" w:hAnsi="Arial" w:cs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A91538" w:rsidRPr="0090269A" w14:paraId="46CB1AEE" w14:textId="77777777" w:rsidTr="00E36A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8859" w14:textId="77777777" w:rsidR="00A91538" w:rsidRPr="0090269A" w:rsidRDefault="00A91538" w:rsidP="00E36A3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Hlavní celek </w:t>
            </w:r>
            <w:r w:rsidRPr="0090269A">
              <w:rPr>
                <w:rFonts w:ascii="Arial" w:hAnsi="Arial" w:cs="Arial"/>
                <w:snapToGrid w:val="0"/>
              </w:rPr>
              <w:t xml:space="preserve">1 </w:t>
            </w:r>
            <w:r w:rsidRPr="0090269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9C12" w14:textId="736F072E" w:rsidR="00A91538" w:rsidRPr="0090269A" w:rsidRDefault="003C6871" w:rsidP="00E36A3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  <w:snapToGrid w:val="0"/>
              </w:rPr>
              <w:t xml:space="preserve">   702 300</w:t>
            </w:r>
            <w:r w:rsidR="00A91538" w:rsidRPr="0090269A">
              <w:rPr>
                <w:rFonts w:ascii="Arial" w:hAnsi="Arial" w:cs="Arial"/>
                <w:snapToGrid w:val="0"/>
              </w:rPr>
              <w:t>,-</w:t>
            </w:r>
            <w:r w:rsidR="00A91538" w:rsidRPr="0090269A">
              <w:rPr>
                <w:rFonts w:ascii="Arial" w:hAnsi="Arial" w:cs="Arial"/>
              </w:rPr>
              <w:t xml:space="preserve"> Kč</w:t>
            </w:r>
          </w:p>
        </w:tc>
      </w:tr>
      <w:tr w:rsidR="00A91538" w:rsidRPr="0090269A" w14:paraId="6FFCFDCE" w14:textId="77777777" w:rsidTr="00E36A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05BB" w14:textId="77777777" w:rsidR="00A91538" w:rsidRPr="0090269A" w:rsidRDefault="00A91538" w:rsidP="00E36A3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Hlavní celek </w:t>
            </w:r>
            <w:r w:rsidRPr="0090269A">
              <w:rPr>
                <w:rFonts w:ascii="Arial" w:hAnsi="Arial" w:cs="Arial"/>
                <w:snapToGrid w:val="0"/>
              </w:rPr>
              <w:t xml:space="preserve">2 </w:t>
            </w:r>
            <w:r w:rsidRPr="0090269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DF01" w14:textId="2E1B3EB1" w:rsidR="00A91538" w:rsidRPr="0090269A" w:rsidRDefault="003C6871" w:rsidP="00E36A3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  <w:snapToGrid w:val="0"/>
              </w:rPr>
              <w:t xml:space="preserve">   </w:t>
            </w:r>
            <w:r w:rsidR="00DE608D">
              <w:rPr>
                <w:rFonts w:ascii="Arial" w:hAnsi="Arial" w:cs="Arial"/>
                <w:snapToGrid w:val="0"/>
              </w:rPr>
              <w:t>573 925</w:t>
            </w:r>
            <w:r w:rsidR="00A91538" w:rsidRPr="0090269A">
              <w:rPr>
                <w:rFonts w:ascii="Arial" w:hAnsi="Arial" w:cs="Arial"/>
                <w:snapToGrid w:val="0"/>
              </w:rPr>
              <w:t>,-</w:t>
            </w:r>
            <w:r w:rsidR="00A91538" w:rsidRPr="0090269A">
              <w:rPr>
                <w:rFonts w:ascii="Arial" w:hAnsi="Arial" w:cs="Arial"/>
              </w:rPr>
              <w:t xml:space="preserve"> Kč</w:t>
            </w:r>
          </w:p>
        </w:tc>
      </w:tr>
      <w:tr w:rsidR="00A91538" w:rsidRPr="0090269A" w14:paraId="570A1CC2" w14:textId="77777777" w:rsidTr="00E36A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BCDF" w14:textId="77777777" w:rsidR="00A91538" w:rsidRPr="0090269A" w:rsidRDefault="00A91538" w:rsidP="00E36A3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Hlavní celek </w:t>
            </w:r>
            <w:r w:rsidRPr="0090269A">
              <w:rPr>
                <w:rFonts w:ascii="Arial" w:hAnsi="Arial" w:cs="Arial"/>
                <w:snapToGrid w:val="0"/>
              </w:rPr>
              <w:t xml:space="preserve">3 </w:t>
            </w:r>
            <w:r w:rsidRPr="0090269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ACB9" w14:textId="6690038B" w:rsidR="00A91538" w:rsidRPr="0090269A" w:rsidRDefault="00A91538" w:rsidP="00E36A3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  <w:snapToGrid w:val="0"/>
              </w:rPr>
              <w:t xml:space="preserve">   </w:t>
            </w:r>
            <w:r w:rsidR="003C6871" w:rsidRPr="0090269A">
              <w:rPr>
                <w:rFonts w:ascii="Arial" w:hAnsi="Arial" w:cs="Arial"/>
                <w:snapToGrid w:val="0"/>
              </w:rPr>
              <w:t>132 000</w:t>
            </w:r>
            <w:r w:rsidRPr="0090269A">
              <w:rPr>
                <w:rFonts w:ascii="Arial" w:hAnsi="Arial" w:cs="Arial"/>
                <w:snapToGrid w:val="0"/>
              </w:rPr>
              <w:t>,-</w:t>
            </w:r>
            <w:r w:rsidRPr="0090269A">
              <w:rPr>
                <w:rFonts w:ascii="Arial" w:hAnsi="Arial" w:cs="Arial"/>
              </w:rPr>
              <w:t xml:space="preserve"> Kč</w:t>
            </w:r>
          </w:p>
        </w:tc>
      </w:tr>
      <w:tr w:rsidR="00A91538" w:rsidRPr="0090269A" w14:paraId="141F0FBA" w14:textId="77777777" w:rsidTr="00E36A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FE1984" w14:textId="77777777" w:rsidR="00A91538" w:rsidRPr="0090269A" w:rsidRDefault="00A91538" w:rsidP="00E36A3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Celková cena </w:t>
            </w:r>
            <w:r w:rsidRPr="0090269A">
              <w:rPr>
                <w:rFonts w:ascii="Arial" w:hAnsi="Arial" w:cs="Arial"/>
                <w:snapToGrid w:val="0"/>
              </w:rPr>
              <w:t>Díla</w:t>
            </w:r>
            <w:r w:rsidRPr="0090269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5AB07" w14:textId="1E9126E7" w:rsidR="00A91538" w:rsidRPr="0090269A" w:rsidRDefault="001A24D5" w:rsidP="00E36A3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290BB4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408</w:t>
            </w:r>
            <w:r w:rsidR="00290BB4">
              <w:rPr>
                <w:rFonts w:ascii="Arial" w:hAnsi="Arial" w:cs="Arial"/>
                <w:b/>
                <w:bCs/>
                <w:snapToGrid w:val="0"/>
              </w:rPr>
              <w:t xml:space="preserve"> 225</w:t>
            </w:r>
            <w:r w:rsidR="00A91538" w:rsidRPr="0090269A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A91538" w:rsidRPr="0090269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A91538" w:rsidRPr="0090269A" w14:paraId="45E6227F" w14:textId="77777777" w:rsidTr="00E36A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006E" w14:textId="77777777" w:rsidR="00A91538" w:rsidRPr="0090269A" w:rsidRDefault="00A91538" w:rsidP="00E36A3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35BA" w14:textId="5CE7F0A5" w:rsidR="00A91538" w:rsidRPr="0090269A" w:rsidRDefault="00A91538" w:rsidP="00E36A3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  <w:snapToGrid w:val="0"/>
              </w:rPr>
              <w:t xml:space="preserve">   </w:t>
            </w:r>
            <w:r w:rsidR="00290BB4">
              <w:rPr>
                <w:rFonts w:ascii="Arial" w:hAnsi="Arial" w:cs="Arial"/>
                <w:snapToGrid w:val="0"/>
              </w:rPr>
              <w:t>295 727</w:t>
            </w:r>
            <w:r w:rsidRPr="0090269A">
              <w:rPr>
                <w:rFonts w:ascii="Arial" w:hAnsi="Arial" w:cs="Arial"/>
                <w:snapToGrid w:val="0"/>
              </w:rPr>
              <w:t>,</w:t>
            </w:r>
            <w:r w:rsidR="00290BB4">
              <w:rPr>
                <w:rFonts w:ascii="Arial" w:hAnsi="Arial" w:cs="Arial"/>
                <w:snapToGrid w:val="0"/>
              </w:rPr>
              <w:t>25</w:t>
            </w:r>
            <w:r w:rsidRPr="0090269A">
              <w:rPr>
                <w:rFonts w:ascii="Arial" w:hAnsi="Arial" w:cs="Arial"/>
              </w:rPr>
              <w:t xml:space="preserve"> Kč</w:t>
            </w:r>
          </w:p>
        </w:tc>
      </w:tr>
      <w:tr w:rsidR="00A91538" w:rsidRPr="00ED6435" w14:paraId="1453C422" w14:textId="77777777" w:rsidTr="00E36A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C63AA1" w14:textId="77777777" w:rsidR="00A91538" w:rsidRPr="0090269A" w:rsidRDefault="00A91538" w:rsidP="00E36A3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Celková cena </w:t>
            </w:r>
            <w:r w:rsidRPr="0090269A">
              <w:rPr>
                <w:rFonts w:ascii="Arial" w:hAnsi="Arial" w:cs="Arial"/>
                <w:snapToGrid w:val="0"/>
              </w:rPr>
              <w:t>Díla</w:t>
            </w:r>
            <w:r w:rsidRPr="0090269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C3F9D2" w14:textId="0E8D0C41" w:rsidR="00A91538" w:rsidRPr="00FE74F6" w:rsidRDefault="00290BB4" w:rsidP="00E36A3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1 703 952</w:t>
            </w:r>
            <w:r w:rsidR="0090269A" w:rsidRPr="0090269A">
              <w:rPr>
                <w:rFonts w:ascii="Arial" w:hAnsi="Arial" w:cs="Arial"/>
                <w:b/>
                <w:bCs/>
                <w:snapToGrid w:val="0"/>
              </w:rPr>
              <w:t>,25</w:t>
            </w:r>
            <w:r w:rsidR="00610262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A91538" w:rsidRPr="0090269A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6C9813D5" w14:textId="77777777" w:rsidR="00A91538" w:rsidRDefault="00A91538" w:rsidP="00A91538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</w:p>
    <w:p w14:paraId="213DB729" w14:textId="79BB7920" w:rsidR="00A91538" w:rsidRDefault="00A91538" w:rsidP="00A91538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Přílohou dodatku č. </w:t>
      </w:r>
      <w:r w:rsidR="006B5AFA">
        <w:rPr>
          <w:rFonts w:ascii="Arial" w:hAnsi="Arial" w:cs="Arial"/>
          <w:b/>
          <w:bCs/>
          <w:szCs w:val="22"/>
        </w:rPr>
        <w:t>3</w:t>
      </w:r>
      <w:r>
        <w:rPr>
          <w:rFonts w:ascii="Arial" w:hAnsi="Arial" w:cs="Arial"/>
          <w:b/>
          <w:bCs/>
          <w:szCs w:val="22"/>
        </w:rPr>
        <w:t xml:space="preserve"> je změněný položkový výkaz činností.</w:t>
      </w:r>
    </w:p>
    <w:p w14:paraId="57A85F35" w14:textId="77777777" w:rsidR="00A91538" w:rsidRDefault="00A91538" w:rsidP="00A91538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</w:p>
    <w:p w14:paraId="715960BF" w14:textId="77777777" w:rsidR="00A91538" w:rsidRDefault="00A91538" w:rsidP="00A91538">
      <w:pPr>
        <w:pStyle w:val="Level2"/>
        <w:numPr>
          <w:ilvl w:val="0"/>
          <w:numId w:val="0"/>
        </w:numPr>
        <w:spacing w:after="240"/>
        <w:ind w:left="568"/>
        <w:jc w:val="both"/>
        <w:rPr>
          <w:rFonts w:ascii="Arial" w:hAnsi="Arial" w:cs="Arial"/>
          <w:szCs w:val="22"/>
        </w:rPr>
      </w:pPr>
      <w:r w:rsidRPr="00A2249F">
        <w:rPr>
          <w:rFonts w:ascii="Arial" w:hAnsi="Arial" w:cs="Arial"/>
          <w:szCs w:val="22"/>
        </w:rPr>
        <w:t>Z důvodu vložení nového</w:t>
      </w:r>
      <w:r>
        <w:rPr>
          <w:rFonts w:ascii="Arial" w:hAnsi="Arial" w:cs="Arial"/>
          <w:b/>
          <w:bCs/>
          <w:szCs w:val="22"/>
        </w:rPr>
        <w:t xml:space="preserve"> čl. 3.6. (inflační doložka) </w:t>
      </w:r>
      <w:r w:rsidRPr="00A2249F">
        <w:rPr>
          <w:rFonts w:ascii="Arial" w:hAnsi="Arial" w:cs="Arial"/>
          <w:szCs w:val="22"/>
        </w:rPr>
        <w:t>do vzorové smlouvy došlo k přerušení nastavení vazby v křížových odkazech</w:t>
      </w:r>
      <w:r>
        <w:rPr>
          <w:rFonts w:ascii="Arial" w:hAnsi="Arial" w:cs="Arial"/>
          <w:szCs w:val="22"/>
        </w:rPr>
        <w:t xml:space="preserve"> a chybnému přečíslování čl. 3.6.</w:t>
      </w:r>
    </w:p>
    <w:p w14:paraId="0CE18031" w14:textId="77777777" w:rsidR="00A91538" w:rsidRDefault="00A91538" w:rsidP="00A91538">
      <w:pPr>
        <w:pStyle w:val="Level2"/>
        <w:numPr>
          <w:ilvl w:val="0"/>
          <w:numId w:val="0"/>
        </w:numPr>
        <w:spacing w:after="240"/>
        <w:ind w:left="56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 tohoto důvodu se mění text těchto článků smlouvy následovně:</w:t>
      </w:r>
    </w:p>
    <w:p w14:paraId="41FF9491" w14:textId="77777777" w:rsidR="00A91538" w:rsidRDefault="00A91538" w:rsidP="00A91538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" w:hAnsi="Arial" w:cs="Arial"/>
        </w:rPr>
        <w:t xml:space="preserve">3.3.   </w:t>
      </w:r>
      <w:r>
        <w:rPr>
          <w:rFonts w:ascii="ArialMT" w:eastAsia="Calibri" w:hAnsi="ArialMT" w:cs="ArialMT"/>
          <w:lang w:eastAsia="cs-CZ"/>
        </w:rPr>
        <w:t>Cenu Díla lze změnit pouze v souladu s čl. 3.2., případně při naplnění podmínek dle čl. 17,</w:t>
      </w:r>
    </w:p>
    <w:p w14:paraId="04F3646F" w14:textId="77777777" w:rsidR="00A91538" w:rsidRDefault="00A91538" w:rsidP="00A91538">
      <w:pPr>
        <w:autoSpaceDE w:val="0"/>
        <w:autoSpaceDN w:val="0"/>
        <w:adjustRightInd w:val="0"/>
        <w:spacing w:after="0" w:line="240" w:lineRule="auto"/>
        <w:ind w:firstLine="568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v souladu s podmínkami stanovenými v příslušném dodatku ke Smlouvě a dále v případě,</w:t>
      </w:r>
    </w:p>
    <w:p w14:paraId="08609D11" w14:textId="77777777" w:rsidR="00A91538" w:rsidRPr="00E03350" w:rsidRDefault="00A91538" w:rsidP="00A91538">
      <w:pPr>
        <w:pStyle w:val="Level2"/>
        <w:numPr>
          <w:ilvl w:val="0"/>
          <w:numId w:val="0"/>
        </w:numPr>
        <w:spacing w:after="240"/>
        <w:ind w:left="568"/>
        <w:rPr>
          <w:rFonts w:ascii="ArialMT" w:eastAsia="Calibri" w:hAnsi="ArialMT" w:cs="ArialMT"/>
          <w:b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že v průběhu plnění této Smlouvy dojde ke změnám sazeb DPH a skutečnostem dle </w:t>
      </w:r>
      <w:r w:rsidRPr="00E03350">
        <w:rPr>
          <w:rFonts w:ascii="ArialMT" w:eastAsia="Calibri" w:hAnsi="ArialMT" w:cs="ArialMT"/>
          <w:b/>
          <w:bCs/>
          <w:lang w:eastAsia="cs-CZ"/>
        </w:rPr>
        <w:t>čl. 3.6</w:t>
      </w:r>
    </w:p>
    <w:p w14:paraId="7D764520" w14:textId="77777777" w:rsidR="00A91538" w:rsidRDefault="00A91538" w:rsidP="00A915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  Cena Díla, s výjimkou upravenou </w:t>
      </w:r>
      <w:r w:rsidRPr="007E1FBD">
        <w:rPr>
          <w:rFonts w:ascii="Arial" w:hAnsi="Arial" w:cs="Arial"/>
          <w:b/>
          <w:bCs/>
        </w:rPr>
        <w:t>v čl. 3.2., čl. 3.6. a čl. 17.2</w:t>
      </w:r>
      <w:r>
        <w:rPr>
          <w:rFonts w:ascii="Arial" w:hAnsi="Arial" w:cs="Arial"/>
        </w:rPr>
        <w:t xml:space="preserve">., jakož i jednotkové položkové ceny (Měrné jednotky), jsou mezi smluvními stranami výslovně sjednány jako nejvyšší možné a nepřekročitelné. Zhotovitel prohlašuje, že Cena Díla zahrnuje veškeré jeho náklady spojené </w:t>
      </w:r>
      <w:r>
        <w:rPr>
          <w:rFonts w:ascii="Arial" w:hAnsi="Arial" w:cs="Arial"/>
        </w:rPr>
        <w:lastRenderedPageBreak/>
        <w:t>s plněním smlouvy, zejména odměnu za poskytnutí oprávnění ve smyslu ustanovení čl. 11 a tisk veškerých mapových podkladů.</w:t>
      </w:r>
    </w:p>
    <w:p w14:paraId="3D46E66B" w14:textId="77777777" w:rsidR="00A91538" w:rsidRDefault="00A91538" w:rsidP="00A91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027235" w14:textId="77777777" w:rsidR="00A91538" w:rsidRPr="00837748" w:rsidRDefault="00A91538" w:rsidP="00A915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 17.1. Pokud v průběhu zhotovování Díla dojde k novým skutečnostem, které nepředpokládala a      rozumně nemohla předvídat v době uzavření Smlouvy žádná ze Smluvních stran a které mohou mít vliv na Cenu Díla a termíny dokončení uvedené v Položkovém výkazu, zavazují se Zhotovitel i Objednatel na tyto skutečnosti písemně upozornit druhou Smluvní stranu, včetně písemného návrhu řešení v souladu ZZVZ tak, aby byl naplněn účel této Smlouvy. Jakékoliv změny závazku ze Smlouvy, které nejsou Vyhrazenou změnou ve smyslu této Smlouvy, budou řešeny výhradně postupem a v souladu s § 222 ZZVZ. Ustanovení tohoto čl. 17 se nepoužije pro změnu jednotkových položkových cen (Měrných jednotek) prováděnou dle </w:t>
      </w:r>
      <w:r w:rsidRPr="007D5710">
        <w:rPr>
          <w:rFonts w:ascii="ArialMT" w:eastAsia="Calibri" w:hAnsi="ArialMT" w:cs="ArialMT"/>
          <w:b/>
          <w:bCs/>
          <w:lang w:eastAsia="cs-CZ"/>
        </w:rPr>
        <w:t>čl. 3.6.</w:t>
      </w:r>
    </w:p>
    <w:p w14:paraId="4CE44534" w14:textId="77777777" w:rsidR="00A91538" w:rsidRPr="007E1FBD" w:rsidRDefault="00A91538" w:rsidP="00A915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MT" w:eastAsia="Calibri" w:hAnsi="ArialMT" w:cs="ArialMT"/>
          <w:b/>
          <w:bCs/>
          <w:lang w:eastAsia="cs-CZ"/>
        </w:rPr>
      </w:pPr>
    </w:p>
    <w:p w14:paraId="6C3FAF95" w14:textId="77777777" w:rsidR="00A91538" w:rsidRPr="00BF554C" w:rsidRDefault="00A91538" w:rsidP="00A91538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623FE335" w14:textId="77777777" w:rsidR="00A91538" w:rsidRDefault="00A91538" w:rsidP="00A91538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47FC60AA" w14:textId="77777777" w:rsidR="00A91538" w:rsidRPr="00BD622E" w:rsidRDefault="00A91538" w:rsidP="00A91538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2"/>
    <w:p w14:paraId="38152FA0" w14:textId="77777777" w:rsidR="00A91538" w:rsidRPr="00742A10" w:rsidRDefault="00A91538" w:rsidP="00A91538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1FD0ED1C" w14:textId="77777777" w:rsidR="00A91538" w:rsidRPr="00742A10" w:rsidRDefault="00A91538" w:rsidP="00A91538"/>
    <w:p w14:paraId="2D2518CD" w14:textId="77777777" w:rsidR="00A91538" w:rsidRPr="00742A10" w:rsidRDefault="00A91538" w:rsidP="00A91538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Tento dodatek je vyhotoven a podepsán v elektronické podobě</w:t>
      </w:r>
    </w:p>
    <w:p w14:paraId="03352AD9" w14:textId="77777777" w:rsidR="00A91538" w:rsidRPr="00CC7449" w:rsidRDefault="00A91538" w:rsidP="00A91538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37EF3024" w14:textId="5E196FCE" w:rsidR="002C5371" w:rsidRPr="003C4E9C" w:rsidRDefault="00A91538" w:rsidP="003C4E9C">
      <w:pPr>
        <w:spacing w:line="240" w:lineRule="auto"/>
        <w:rPr>
          <w:rFonts w:ascii="Arial" w:hAnsi="Arial" w:cs="Arial"/>
          <w:b/>
        </w:rPr>
      </w:pPr>
      <w:bookmarkStart w:id="3" w:name="_Hlk140062529"/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  <w:bookmarkEnd w:id="3"/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9AFC154" w14:textId="34AED1A9" w:rsidR="00AF0E8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AF0E80">
        <w:rPr>
          <w:rFonts w:ascii="Arial" w:eastAsia="Times New Roman" w:hAnsi="Arial" w:cs="Arial"/>
          <w:b/>
          <w:lang w:eastAsia="cs-CZ"/>
        </w:rPr>
        <w:t xml:space="preserve">                    </w:t>
      </w:r>
      <w:r w:rsidR="00610262">
        <w:rPr>
          <w:rFonts w:ascii="Arial" w:eastAsia="Times New Roman" w:hAnsi="Arial" w:cs="Arial"/>
          <w:b/>
          <w:lang w:eastAsia="cs-CZ"/>
        </w:rPr>
        <w:t xml:space="preserve"> </w:t>
      </w:r>
      <w:r w:rsidR="007575A7">
        <w:rPr>
          <w:rFonts w:ascii="Arial" w:hAnsi="Arial" w:cs="Arial"/>
          <w:b/>
        </w:rPr>
        <w:t xml:space="preserve">Geodetická kancelář </w:t>
      </w:r>
    </w:p>
    <w:p w14:paraId="74C8DB7E" w14:textId="12F202E0" w:rsidR="002C5371" w:rsidRPr="00ED6435" w:rsidRDefault="00AF0E8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75A7">
        <w:rPr>
          <w:rFonts w:ascii="Arial" w:hAnsi="Arial" w:cs="Arial"/>
          <w:b/>
        </w:rPr>
        <w:t>Nedoma a Řezník</w:t>
      </w:r>
      <w:r w:rsidR="007575A7" w:rsidRPr="00033861">
        <w:rPr>
          <w:rFonts w:ascii="Arial" w:hAnsi="Arial" w:cs="Arial"/>
          <w:b/>
        </w:rPr>
        <w:t>,</w:t>
      </w:r>
      <w:r w:rsidR="007575A7">
        <w:rPr>
          <w:rFonts w:ascii="Arial" w:hAnsi="Arial" w:cs="Arial"/>
          <w:b/>
        </w:rPr>
        <w:t xml:space="preserve"> </w:t>
      </w:r>
      <w:r w:rsidR="007575A7" w:rsidRPr="00033861">
        <w:rPr>
          <w:rFonts w:ascii="Arial" w:hAnsi="Arial" w:cs="Arial"/>
          <w:b/>
        </w:rPr>
        <w:t>s</w:t>
      </w:r>
      <w:r w:rsidR="007575A7">
        <w:rPr>
          <w:rFonts w:ascii="Arial" w:hAnsi="Arial" w:cs="Arial"/>
          <w:b/>
        </w:rPr>
        <w:t>.</w:t>
      </w:r>
      <w:r w:rsidR="007575A7" w:rsidRPr="00033861">
        <w:rPr>
          <w:rFonts w:ascii="Arial" w:hAnsi="Arial" w:cs="Arial"/>
          <w:b/>
        </w:rPr>
        <w:t xml:space="preserve"> r. o.</w:t>
      </w:r>
    </w:p>
    <w:p w14:paraId="58996297" w14:textId="7E73D27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A96E8E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96E8E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169ADDE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182FB9">
        <w:rPr>
          <w:rFonts w:ascii="Arial" w:eastAsia="Times New Roman" w:hAnsi="Arial" w:cs="Arial"/>
          <w:bCs/>
          <w:lang w:eastAsia="cs-CZ"/>
        </w:rPr>
        <w:t>11.03.2024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82FB9">
        <w:rPr>
          <w:rFonts w:ascii="Arial" w:eastAsia="Times New Roman" w:hAnsi="Arial" w:cs="Arial"/>
          <w:bCs/>
          <w:lang w:eastAsia="cs-CZ"/>
        </w:rPr>
        <w:t>06.03.2024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3C9348" w14:textId="77777777" w:rsidR="003C4E9C" w:rsidRPr="00ED6435" w:rsidRDefault="003C4E9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111E0E1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A96E8E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E636E">
        <w:rPr>
          <w:rFonts w:ascii="Arial" w:eastAsia="Times New Roman" w:hAnsi="Arial" w:cs="Arial"/>
          <w:bCs/>
          <w:lang w:eastAsia="cs-CZ"/>
        </w:rPr>
        <w:t>Ing. Zbyněk Řezník</w:t>
      </w:r>
    </w:p>
    <w:p w14:paraId="49623E33" w14:textId="714E6E8D" w:rsidR="0022327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223274">
        <w:rPr>
          <w:rFonts w:ascii="Arial" w:eastAsia="Times New Roman" w:hAnsi="Arial" w:cs="Arial"/>
          <w:bCs/>
          <w:lang w:eastAsia="cs-CZ"/>
        </w:rPr>
        <w:t>ředitel Krajského pozemkového</w:t>
      </w:r>
      <w:r w:rsidR="00A21A5A">
        <w:rPr>
          <w:rFonts w:ascii="Arial" w:eastAsia="Times New Roman" w:hAnsi="Arial" w:cs="Arial"/>
          <w:bCs/>
          <w:lang w:eastAsia="cs-CZ"/>
        </w:rPr>
        <w:tab/>
      </w:r>
      <w:r w:rsidR="00A21A5A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A21A5A">
        <w:rPr>
          <w:rFonts w:ascii="Arial" w:eastAsia="Times New Roman" w:hAnsi="Arial" w:cs="Arial"/>
          <w:bCs/>
          <w:lang w:eastAsia="cs-CZ"/>
        </w:rPr>
        <w:t>jednatel</w:t>
      </w:r>
    </w:p>
    <w:p w14:paraId="07384DBC" w14:textId="77777777" w:rsidR="006B5AFA" w:rsidRDefault="00A21A5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</w:t>
      </w:r>
      <w:r w:rsidR="006E636E">
        <w:rPr>
          <w:rFonts w:ascii="Arial" w:eastAsia="Times New Roman" w:hAnsi="Arial" w:cs="Arial"/>
          <w:bCs/>
          <w:lang w:eastAsia="cs-CZ"/>
        </w:rPr>
        <w:t>řadu pro Středočeský kraj a hl. m. Praha</w:t>
      </w:r>
    </w:p>
    <w:p w14:paraId="302B1564" w14:textId="41BCE8B5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="00A21A5A">
        <w:rPr>
          <w:rFonts w:ascii="Arial" w:eastAsia="Times New Roman" w:hAnsi="Arial" w:cs="Arial"/>
          <w:bCs/>
          <w:lang w:eastAsia="cs-CZ"/>
        </w:rPr>
        <w:t xml:space="preserve"> </w:t>
      </w:r>
    </w:p>
    <w:p w14:paraId="76C038E3" w14:textId="77777777" w:rsidR="003C4E9C" w:rsidRPr="00ED6435" w:rsidRDefault="003C4E9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49CAB2" w14:textId="77777777" w:rsidR="0018606C" w:rsidRDefault="006B5AFA" w:rsidP="007D32F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  <w:sectPr w:rsidR="0018606C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>Dodatek vyhotovil a za jeho správnost odpovídá: Ing. Jiří Vrba</w:t>
      </w:r>
      <w:r w:rsidR="006538DF">
        <w:rPr>
          <w:rFonts w:ascii="Arial" w:hAnsi="Arial" w:cs="Arial"/>
        </w:rPr>
        <w:t>.</w:t>
      </w:r>
    </w:p>
    <w:tbl>
      <w:tblPr>
        <w:tblpPr w:leftFromText="141" w:rightFromText="141" w:horzAnchor="margin" w:tblpX="-709" w:tblpY="-1425"/>
        <w:tblW w:w="56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629"/>
        <w:gridCol w:w="1119"/>
        <w:gridCol w:w="801"/>
        <w:gridCol w:w="1643"/>
        <w:gridCol w:w="1420"/>
        <w:gridCol w:w="1559"/>
      </w:tblGrid>
      <w:tr w:rsidR="0018606C" w:rsidRPr="0018606C" w14:paraId="28A2C7C2" w14:textId="77777777" w:rsidTr="0018606C">
        <w:trPr>
          <w:trHeight w:val="840"/>
        </w:trPr>
        <w:tc>
          <w:tcPr>
            <w:tcW w:w="429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F7DF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Smlouvě- dodatek č. 3 –  Komplexní pozemkové úpravy v k.ú. Rápošov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FB47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1EC0A61F" w14:textId="77777777" w:rsidTr="0018606C">
        <w:trPr>
          <w:trHeight w:val="840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D625C9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744E5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1EEFE0F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9548B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4327B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 DPH po zvýšení o inflaci v roce 2024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E17EE2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celkem bez DPH po zvýšení o inflaci v roce 2024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9B0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8606C" w:rsidRPr="0018606C" w14:paraId="41D5B99C" w14:textId="77777777" w:rsidTr="0018606C">
        <w:trPr>
          <w:trHeight w:val="273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B1B98B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7F1DF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D2D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C83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A39E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B77F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F4779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8606C" w:rsidRPr="0018606C" w14:paraId="4649CE2D" w14:textId="77777777" w:rsidTr="0018606C">
        <w:trPr>
          <w:trHeight w:val="250"/>
        </w:trPr>
        <w:tc>
          <w:tcPr>
            <w:tcW w:w="4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688B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724A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659E6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9E4D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D054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16FD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705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8DC0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2.5. 2023</w:t>
            </w:r>
          </w:p>
        </w:tc>
      </w:tr>
      <w:tr w:rsidR="0018606C" w:rsidRPr="0018606C" w14:paraId="4C499D7E" w14:textId="77777777" w:rsidTr="0018606C">
        <w:trPr>
          <w:trHeight w:val="409"/>
        </w:trPr>
        <w:tc>
          <w:tcPr>
            <w:tcW w:w="4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75C82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97A2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E25E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F2B0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08CD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8987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13 200,00</w:t>
            </w:r>
          </w:p>
        </w:tc>
        <w:tc>
          <w:tcPr>
            <w:tcW w:w="70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D2A67C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67A8F9E5" w14:textId="77777777" w:rsidTr="0018606C">
        <w:trPr>
          <w:trHeight w:val="283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B85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21EC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FF1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596B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055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1 050,00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69B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189 000,00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EB23F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2.6.2023</w:t>
            </w:r>
          </w:p>
        </w:tc>
      </w:tr>
      <w:tr w:rsidR="0018606C" w:rsidRPr="0018606C" w14:paraId="59834D31" w14:textId="77777777" w:rsidTr="0018606C">
        <w:trPr>
          <w:trHeight w:val="459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7AC51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8F5E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F13A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FD02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25BE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1 250,00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D912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8B4282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2F2C652C" w14:textId="77777777" w:rsidTr="0018606C">
        <w:trPr>
          <w:trHeight w:val="56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3415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D6F5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39DD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AA5A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1B15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3.500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CD0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231 000,00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405BA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2.7.2023</w:t>
            </w:r>
          </w:p>
        </w:tc>
      </w:tr>
      <w:tr w:rsidR="0018606C" w:rsidRPr="0018606C" w14:paraId="3DA0FE2E" w14:textId="77777777" w:rsidTr="0018606C">
        <w:trPr>
          <w:trHeight w:val="276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1017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2AA7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42E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6F1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2F94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4.200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39A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16 800,00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B8884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2.7.2023</w:t>
            </w:r>
          </w:p>
        </w:tc>
      </w:tr>
      <w:tr w:rsidR="0018606C" w:rsidRPr="0018606C" w14:paraId="4CE9126E" w14:textId="77777777" w:rsidTr="0018606C">
        <w:trPr>
          <w:trHeight w:val="323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F676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FF36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7522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943B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9772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952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DECFB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2.8.2023</w:t>
            </w:r>
          </w:p>
        </w:tc>
      </w:tr>
      <w:tr w:rsidR="0018606C" w:rsidRPr="0018606C" w14:paraId="0F42E680" w14:textId="77777777" w:rsidTr="0018606C">
        <w:trPr>
          <w:trHeight w:val="17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D71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1C26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A284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6B15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E94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60B8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80 000,00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04139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2.9.2023</w:t>
            </w:r>
          </w:p>
        </w:tc>
      </w:tr>
      <w:tr w:rsidR="0018606C" w:rsidRPr="0018606C" w14:paraId="3328D075" w14:textId="77777777" w:rsidTr="0018606C">
        <w:trPr>
          <w:trHeight w:val="264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7839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CD45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8A2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31C9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DA64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F728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120 000,00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EA8A7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2.10.2023</w:t>
            </w:r>
          </w:p>
        </w:tc>
      </w:tr>
      <w:tr w:rsidR="0018606C" w:rsidRPr="0018606C" w14:paraId="23AFD9F5" w14:textId="77777777" w:rsidTr="0018606C">
        <w:trPr>
          <w:trHeight w:val="315"/>
        </w:trPr>
        <w:tc>
          <w:tcPr>
            <w:tcW w:w="2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1DE6A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4E4E0A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14C50D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86176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1FA84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702 300,00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D540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2.10.2023</w:t>
            </w:r>
          </w:p>
        </w:tc>
      </w:tr>
      <w:tr w:rsidR="0018606C" w:rsidRPr="0018606C" w14:paraId="09FA8DBD" w14:textId="77777777" w:rsidTr="0018606C">
        <w:trPr>
          <w:trHeight w:val="263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49607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5EA74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03356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E6A39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DC979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70CB5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F6F39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8606C" w:rsidRPr="0018606C" w14:paraId="312BB331" w14:textId="77777777" w:rsidTr="0018606C">
        <w:trPr>
          <w:trHeight w:val="408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4FB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36CF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6045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EBF8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45B6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1 155,00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E2EF0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231 000,00</w:t>
            </w: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B5C2B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2.10.2024</w:t>
            </w:r>
          </w:p>
        </w:tc>
      </w:tr>
      <w:tr w:rsidR="0018606C" w:rsidRPr="0018606C" w14:paraId="2EDE2D76" w14:textId="77777777" w:rsidTr="0018606C">
        <w:trPr>
          <w:trHeight w:val="556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39E9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9B0D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21DB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AA20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3FC0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1 155,00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59672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17 325,00</w:t>
            </w: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96A41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1FD01623" w14:textId="77777777" w:rsidTr="0018606C">
        <w:trPr>
          <w:trHeight w:val="562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C66F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5D80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D4C8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025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2C28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6B3B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33 000,00</w:t>
            </w: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88CA92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40DDDBFF" w14:textId="77777777" w:rsidTr="0018606C">
        <w:trPr>
          <w:trHeight w:val="556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010E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1C60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61BF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B22E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67B9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3 850,00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61C5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30 800,00</w:t>
            </w: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E92FDC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74F224B6" w14:textId="77777777" w:rsidTr="0018606C">
        <w:trPr>
          <w:trHeight w:val="383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D8DA5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BBC6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63B0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18BA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5D7A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38 500,00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FFD38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38 500,00</w:t>
            </w: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21665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5C686E01" w14:textId="77777777" w:rsidTr="0018606C">
        <w:trPr>
          <w:trHeight w:val="276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5C6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49EA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761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EC5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E82D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5 500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F3A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5 500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2C18E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8606C" w:rsidRPr="0018606C" w14:paraId="2B0DAD52" w14:textId="77777777" w:rsidTr="0018606C">
        <w:trPr>
          <w:trHeight w:val="128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123A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0A32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F2CE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D674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DF4F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3 300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91E6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3 300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6E0DF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8606C" w:rsidRPr="0018606C" w14:paraId="7B82D0AD" w14:textId="77777777" w:rsidTr="0018606C">
        <w:trPr>
          <w:trHeight w:val="13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E24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ABAF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2AC5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AB5F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334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1 650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12FD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1 650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4D9A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8606C" w:rsidRPr="0018606C" w14:paraId="17F9ED95" w14:textId="77777777" w:rsidTr="0018606C">
        <w:trPr>
          <w:trHeight w:val="271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84D7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2004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3994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D3FD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2FA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880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1F76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176 000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3CD5B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1.9.2025</w:t>
            </w:r>
          </w:p>
        </w:tc>
      </w:tr>
      <w:tr w:rsidR="0018606C" w:rsidRPr="0018606C" w14:paraId="3066D684" w14:textId="77777777" w:rsidTr="0018606C">
        <w:trPr>
          <w:trHeight w:val="70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3894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8298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F296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3784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8052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8 250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9A90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16 500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758CF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18606C" w:rsidRPr="0018606C" w14:paraId="02E4AEF2" w14:textId="77777777" w:rsidTr="0018606C">
        <w:trPr>
          <w:trHeight w:val="200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4D35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E07D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0D87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C006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60B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6 050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878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12100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FDB8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8606C" w:rsidRPr="0018606C" w14:paraId="12AF58BC" w14:textId="77777777" w:rsidTr="0018606C">
        <w:trPr>
          <w:trHeight w:val="92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2D8B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E6BF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EF2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574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448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4 400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1EA6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4 400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7D9B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8606C" w:rsidRPr="0018606C" w14:paraId="6AD92AE3" w14:textId="77777777" w:rsidTr="0018606C">
        <w:trPr>
          <w:trHeight w:val="769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EB54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D6D9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1ADF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C74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1EB2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2 750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65D6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2 750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F8E0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8606C" w:rsidRPr="0018606C" w14:paraId="05710D82" w14:textId="77777777" w:rsidTr="0018606C">
        <w:trPr>
          <w:trHeight w:val="133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401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EB41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C1A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0CFD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1508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CCE9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71441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8606C" w:rsidRPr="0018606C" w14:paraId="45E6F2B5" w14:textId="77777777" w:rsidTr="0018606C">
        <w:trPr>
          <w:trHeight w:val="347"/>
        </w:trPr>
        <w:tc>
          <w:tcPr>
            <w:tcW w:w="2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1FEC7F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C0ADC9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D7D634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6F18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BC44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573 925,00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660A8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</w:tr>
      <w:tr w:rsidR="0018606C" w:rsidRPr="0018606C" w14:paraId="04EAF2BB" w14:textId="77777777" w:rsidTr="0018606C">
        <w:trPr>
          <w:trHeight w:val="33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9F640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64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FB0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75FE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700E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C0AB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660,00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5C6E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132 000,00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CA88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8606C" w:rsidRPr="0018606C" w14:paraId="75F803B9" w14:textId="77777777" w:rsidTr="0018606C">
        <w:trPr>
          <w:trHeight w:val="597"/>
        </w:trPr>
        <w:tc>
          <w:tcPr>
            <w:tcW w:w="20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6EAAAD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969845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5C7EB7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D851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89136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132 000,00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7C186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18606C" w:rsidRPr="0018606C" w14:paraId="3B5E109B" w14:textId="77777777" w:rsidTr="0018606C">
        <w:trPr>
          <w:trHeight w:val="407"/>
        </w:trPr>
        <w:tc>
          <w:tcPr>
            <w:tcW w:w="204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CC70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C4D1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87DA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8ED7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7D02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1AAB1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8606C" w:rsidRPr="0018606C" w14:paraId="7EDE0659" w14:textId="77777777" w:rsidTr="0018606C">
        <w:trPr>
          <w:trHeight w:val="281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EF04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24B9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B6DB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CDBF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D83A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702 300,00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F7DF99E" w14:textId="7BB5123C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04272504" w14:textId="77777777" w:rsidTr="0018606C">
        <w:trPr>
          <w:trHeight w:val="270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9060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7915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FC09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C434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DE0C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573 925,00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2B5666D" w14:textId="6C89763D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7385446B" w14:textId="77777777" w:rsidTr="0018606C">
        <w:trPr>
          <w:trHeight w:val="273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AD85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B873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E91F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1FD4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F27D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132 000,00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BC08399" w14:textId="7089F878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082B1EDC" w14:textId="77777777" w:rsidTr="0018606C">
        <w:trPr>
          <w:trHeight w:val="278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B3C8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E3B0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9D39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55B8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4EA8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1 408 225,00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02D6291" w14:textId="780E0C9A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77098D4D" w14:textId="77777777" w:rsidTr="0018606C">
        <w:trPr>
          <w:trHeight w:val="423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8AA7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135D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C9CE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9058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55C3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295 727,25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C78F2DA" w14:textId="4E065745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34B1F824" w14:textId="77777777" w:rsidTr="0018606C">
        <w:trPr>
          <w:trHeight w:val="260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EC9C5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5BB7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4A75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2F37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1A1D" w14:textId="77777777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6"/>
                <w:szCs w:val="16"/>
                <w:lang w:eastAsia="cs-CZ"/>
                <w14:ligatures w14:val="none"/>
              </w:rPr>
              <w:t>1 703 952,25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D6988CD" w14:textId="644EDE7C" w:rsidR="0018606C" w:rsidRPr="0018606C" w:rsidRDefault="0018606C" w:rsidP="001860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6F1526DB" w14:textId="77777777" w:rsidTr="0018606C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9447D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8606C" w:rsidRPr="0018606C" w14:paraId="18C0BCA7" w14:textId="77777777" w:rsidTr="0018606C">
        <w:trPr>
          <w:trHeight w:val="420"/>
        </w:trPr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8949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7462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Geodetická kancelář Nedoma a Řezník, s. r. o. </w:t>
            </w:r>
          </w:p>
        </w:tc>
      </w:tr>
      <w:tr w:rsidR="0018606C" w:rsidRPr="0018606C" w14:paraId="13A453C1" w14:textId="77777777" w:rsidTr="0018606C">
        <w:trPr>
          <w:trHeight w:val="420"/>
        </w:trPr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1F9F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</w:t>
            </w:r>
          </w:p>
        </w:tc>
        <w:tc>
          <w:tcPr>
            <w:tcW w:w="20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DF25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</w:t>
            </w:r>
          </w:p>
        </w:tc>
      </w:tr>
      <w:tr w:rsidR="0018606C" w:rsidRPr="0018606C" w14:paraId="7585AD72" w14:textId="77777777" w:rsidTr="0018606C">
        <w:trPr>
          <w:trHeight w:val="420"/>
        </w:trPr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C744" w14:textId="5E785346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182F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11.03.2024</w:t>
            </w:r>
          </w:p>
        </w:tc>
        <w:tc>
          <w:tcPr>
            <w:tcW w:w="20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3F5D" w14:textId="50E41B70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182FB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06.03.2024</w:t>
            </w:r>
          </w:p>
        </w:tc>
      </w:tr>
      <w:tr w:rsidR="0018606C" w:rsidRPr="0018606C" w14:paraId="7CD0ECD3" w14:textId="77777777" w:rsidTr="0018606C">
        <w:trPr>
          <w:trHeight w:val="420"/>
        </w:trPr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BE660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C35E" w14:textId="77777777" w:rsidR="0018606C" w:rsidRPr="0018606C" w:rsidRDefault="0018606C" w:rsidP="00186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8606C" w:rsidRPr="0018606C" w14:paraId="230AE4E1" w14:textId="77777777" w:rsidTr="0018606C">
        <w:trPr>
          <w:trHeight w:val="420"/>
        </w:trPr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366D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E86A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18606C" w:rsidRPr="0018606C" w14:paraId="78F14440" w14:textId="77777777" w:rsidTr="0018606C">
        <w:trPr>
          <w:trHeight w:val="420"/>
        </w:trPr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5251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F1AE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Zbyněk Řezník</w:t>
            </w:r>
          </w:p>
        </w:tc>
      </w:tr>
      <w:tr w:rsidR="0018606C" w:rsidRPr="0018606C" w14:paraId="4EECD444" w14:textId="77777777" w:rsidTr="0018606C">
        <w:trPr>
          <w:trHeight w:val="420"/>
        </w:trPr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3340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 Středočeský kraj a hl. m. Praha</w:t>
            </w:r>
          </w:p>
        </w:tc>
        <w:tc>
          <w:tcPr>
            <w:tcW w:w="20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FC96" w14:textId="77777777" w:rsidR="0018606C" w:rsidRPr="0018606C" w:rsidRDefault="0018606C" w:rsidP="001860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8606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Funkce: jednatel </w:t>
            </w:r>
          </w:p>
        </w:tc>
      </w:tr>
    </w:tbl>
    <w:p w14:paraId="2CBAF01F" w14:textId="0751AF80" w:rsidR="00BF554C" w:rsidRPr="00ED6435" w:rsidRDefault="00BF554C" w:rsidP="007D32F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BF554C" w:rsidRPr="00ED6435" w:rsidSect="007936E4">
      <w:headerReference w:type="first" r:id="rId16"/>
      <w:foot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B067" w14:textId="77777777" w:rsidR="001A1D61" w:rsidRDefault="001A1D61" w:rsidP="007936E4">
      <w:pPr>
        <w:spacing w:after="0"/>
      </w:pPr>
      <w:r>
        <w:separator/>
      </w:r>
    </w:p>
  </w:endnote>
  <w:endnote w:type="continuationSeparator" w:id="0">
    <w:p w14:paraId="1C2A9D67" w14:textId="77777777" w:rsidR="001A1D61" w:rsidRDefault="001A1D61" w:rsidP="007936E4">
      <w:pPr>
        <w:spacing w:after="0"/>
      </w:pPr>
      <w:r>
        <w:continuationSeparator/>
      </w:r>
    </w:p>
  </w:endnote>
  <w:endnote w:type="continuationNotice" w:id="1">
    <w:p w14:paraId="5B107C7D" w14:textId="77777777" w:rsidR="001A1D61" w:rsidRDefault="001A1D6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C52668D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8606C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5627" w14:textId="77777777" w:rsidR="0018606C" w:rsidRDefault="001860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4626" w14:textId="77777777" w:rsidR="001A1D61" w:rsidRDefault="001A1D61" w:rsidP="007936E4">
      <w:pPr>
        <w:spacing w:after="0"/>
      </w:pPr>
      <w:r>
        <w:separator/>
      </w:r>
    </w:p>
  </w:footnote>
  <w:footnote w:type="continuationSeparator" w:id="0">
    <w:p w14:paraId="58E6E9CB" w14:textId="77777777" w:rsidR="001A1D61" w:rsidRDefault="001A1D61" w:rsidP="007936E4">
      <w:pPr>
        <w:spacing w:after="0"/>
      </w:pPr>
      <w:r>
        <w:continuationSeparator/>
      </w:r>
    </w:p>
  </w:footnote>
  <w:footnote w:type="continuationNotice" w:id="1">
    <w:p w14:paraId="07F4C56E" w14:textId="77777777" w:rsidR="001A1D61" w:rsidRDefault="001A1D6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3C548E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BB4051">
      <w:rPr>
        <w:szCs w:val="16"/>
      </w:rPr>
      <w:t xml:space="preserve"> Rápošov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B810" w14:textId="77777777" w:rsidR="00685DF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85DF6">
      <w:rPr>
        <w:rFonts w:cs="Arial"/>
        <w:szCs w:val="16"/>
        <w:lang w:val="fr-FR" w:eastAsia="cs-CZ"/>
      </w:rPr>
      <w:t>1030-2022-537206</w:t>
    </w:r>
    <w:r>
      <w:rPr>
        <w:rFonts w:cs="Arial"/>
        <w:szCs w:val="16"/>
        <w:lang w:val="fr-FR" w:eastAsia="cs-CZ"/>
      </w:rPr>
      <w:tab/>
    </w:r>
    <w:r w:rsidR="00685DF6">
      <w:rPr>
        <w:rFonts w:cs="Arial"/>
        <w:szCs w:val="16"/>
        <w:lang w:val="fr-FR" w:eastAsia="cs-CZ"/>
      </w:rPr>
      <w:t xml:space="preserve">  </w:t>
    </w:r>
  </w:p>
  <w:p w14:paraId="5EB20BA7" w14:textId="5DBBA32D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7B4017">
      <w:rPr>
        <w:rFonts w:cs="Arial"/>
        <w:szCs w:val="16"/>
        <w:lang w:val="fr-FR" w:eastAsia="cs-CZ"/>
      </w:rPr>
      <w:t xml:space="preserve"> </w:t>
    </w:r>
    <w:r w:rsidR="00F15F11">
      <w:rPr>
        <w:rFonts w:cs="Arial"/>
        <w:szCs w:val="16"/>
        <w:lang w:val="fr-FR" w:eastAsia="cs-CZ"/>
      </w:rPr>
      <w:t xml:space="preserve"> </w:t>
    </w:r>
  </w:p>
  <w:p w14:paraId="6F75F815" w14:textId="6D79302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7B4017">
      <w:rPr>
        <w:rFonts w:cs="Arial"/>
        <w:szCs w:val="16"/>
        <w:lang w:val="fr-FR" w:eastAsia="cs-CZ"/>
      </w:rPr>
      <w:t>v k.ú. Rápošov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6774" w14:textId="21475030" w:rsidR="0018606C" w:rsidRPr="0018606C" w:rsidRDefault="0018606C" w:rsidP="001860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1ED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CCC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573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2FB9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06C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D61"/>
    <w:rsid w:val="001A24D5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47E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274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B77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BB4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3EC1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6E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B45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4E9C"/>
    <w:rsid w:val="003C56D3"/>
    <w:rsid w:val="003C579E"/>
    <w:rsid w:val="003C6871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20D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75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7C6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AE0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65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177E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026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8DF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5DF6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AFA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36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5A7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51F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017"/>
    <w:rsid w:val="007B47B9"/>
    <w:rsid w:val="007B4B2A"/>
    <w:rsid w:val="007B58F6"/>
    <w:rsid w:val="007B6225"/>
    <w:rsid w:val="007B62F8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06D"/>
    <w:rsid w:val="007D041D"/>
    <w:rsid w:val="007D0661"/>
    <w:rsid w:val="007D0B30"/>
    <w:rsid w:val="007D0CB4"/>
    <w:rsid w:val="007D13F1"/>
    <w:rsid w:val="007D14EE"/>
    <w:rsid w:val="007D1B99"/>
    <w:rsid w:val="007D32FF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C6B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69A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6B5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5AC6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A5A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69A"/>
    <w:rsid w:val="00A81564"/>
    <w:rsid w:val="00A82017"/>
    <w:rsid w:val="00A820CD"/>
    <w:rsid w:val="00A841D0"/>
    <w:rsid w:val="00A844E8"/>
    <w:rsid w:val="00A85F2D"/>
    <w:rsid w:val="00A873A5"/>
    <w:rsid w:val="00A87A6E"/>
    <w:rsid w:val="00A91538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E8E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0E80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06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EE0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52"/>
    <w:rsid w:val="00B95798"/>
    <w:rsid w:val="00B973B9"/>
    <w:rsid w:val="00B97417"/>
    <w:rsid w:val="00B97898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4051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282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0D27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CEB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2864"/>
    <w:rsid w:val="00DE379C"/>
    <w:rsid w:val="00DE3B2E"/>
    <w:rsid w:val="00DE3BDE"/>
    <w:rsid w:val="00DE512F"/>
    <w:rsid w:val="00DE5A3F"/>
    <w:rsid w:val="00DE608D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251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28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F11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6E69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B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82FB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82FB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1451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Židlická Dana Ing.</cp:lastModifiedBy>
  <cp:revision>25</cp:revision>
  <cp:lastPrinted>2021-04-15T12:34:00Z</cp:lastPrinted>
  <dcterms:created xsi:type="dcterms:W3CDTF">2024-02-14T12:53:00Z</dcterms:created>
  <dcterms:modified xsi:type="dcterms:W3CDTF">2024-03-12T06:36:00Z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