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42" w:rsidRDefault="001E6C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</w:t>
      </w:r>
      <w:r>
        <w:rPr>
          <w:b/>
          <w:bCs/>
          <w:sz w:val="40"/>
          <w:szCs w:val="40"/>
          <w:lang w:val="it-IT"/>
        </w:rPr>
        <w:t xml:space="preserve">lo </w:t>
      </w:r>
      <w:r>
        <w:rPr>
          <w:b/>
          <w:bCs/>
          <w:sz w:val="40"/>
          <w:szCs w:val="40"/>
        </w:rPr>
        <w:t>č. 2024/</w:t>
      </w:r>
      <w:r w:rsidR="003C3515">
        <w:rPr>
          <w:b/>
          <w:bCs/>
          <w:sz w:val="40"/>
          <w:szCs w:val="40"/>
        </w:rPr>
        <w:t>572</w:t>
      </w:r>
    </w:p>
    <w:p w:rsidR="00727042" w:rsidRDefault="001E6CBD">
      <w:pPr>
        <w:spacing w:after="240"/>
        <w:jc w:val="center"/>
      </w:pPr>
      <w:r>
        <w:rPr>
          <w:i/>
          <w:iCs/>
        </w:rPr>
        <w:t>Rozsah a obsah vzájemných práv a povinností smluvních stran z t</w:t>
      </w:r>
      <w:r>
        <w:rPr>
          <w:i/>
          <w:iCs/>
          <w:lang w:val="fr-FR"/>
        </w:rPr>
        <w:t>é</w:t>
      </w:r>
      <w:r>
        <w:rPr>
          <w:i/>
          <w:iCs/>
        </w:rPr>
        <w:t>to smlouvy vyplývajících se bude ří</w:t>
      </w:r>
      <w:r>
        <w:rPr>
          <w:i/>
          <w:iCs/>
          <w:lang w:val="fr-FR"/>
        </w:rPr>
        <w:t>dit p</w:t>
      </w:r>
      <w:r>
        <w:rPr>
          <w:i/>
          <w:iCs/>
        </w:rPr>
        <w:t>ří</w:t>
      </w:r>
      <w:r>
        <w:rPr>
          <w:i/>
          <w:iCs/>
          <w:lang w:val="da-DK"/>
        </w:rPr>
        <w:t>slu</w:t>
      </w:r>
      <w:r>
        <w:rPr>
          <w:i/>
          <w:iCs/>
        </w:rPr>
        <w:t>šnými ustanoveními smlouvy o dílo zákona č. 89/2012 Sb. nový obč</w:t>
      </w:r>
      <w:r>
        <w:rPr>
          <w:i/>
          <w:iCs/>
          <w:lang w:val="da-DK"/>
        </w:rPr>
        <w:t>ansk</w:t>
      </w:r>
      <w:r>
        <w:rPr>
          <w:i/>
          <w:iCs/>
        </w:rPr>
        <w:t>ý zákoní</w:t>
      </w:r>
      <w:r>
        <w:rPr>
          <w:i/>
          <w:iCs/>
          <w:lang w:val="nl-NL"/>
        </w:rPr>
        <w:t>k v</w:t>
      </w:r>
      <w:r>
        <w:rPr>
          <w:i/>
          <w:iCs/>
        </w:rPr>
        <w:t> platn</w:t>
      </w:r>
      <w:r>
        <w:rPr>
          <w:i/>
          <w:iCs/>
          <w:lang w:val="fr-FR"/>
        </w:rPr>
        <w:t>é</w:t>
      </w:r>
      <w:r>
        <w:rPr>
          <w:i/>
          <w:iCs/>
        </w:rPr>
        <w:t>m znění (dále též „</w:t>
      </w:r>
      <w:r>
        <w:rPr>
          <w:i/>
          <w:iCs/>
          <w:lang w:val="de-DE"/>
        </w:rPr>
        <w:t>NOZ</w:t>
      </w:r>
      <w:r>
        <w:rPr>
          <w:i/>
          <w:iCs/>
          <w:rtl/>
          <w:lang w:val="ar-SA"/>
        </w:rPr>
        <w:t>“</w:t>
      </w:r>
      <w:r>
        <w:rPr>
          <w:i/>
          <w:iCs/>
        </w:rPr>
        <w:t>), konkr</w:t>
      </w:r>
      <w:r>
        <w:rPr>
          <w:i/>
          <w:iCs/>
          <w:lang w:val="fr-FR"/>
        </w:rPr>
        <w:t>é</w:t>
      </w:r>
      <w:r>
        <w:rPr>
          <w:i/>
          <w:iCs/>
        </w:rPr>
        <w:t>tně ustanoveními § 2586 a následujícími.</w:t>
      </w:r>
    </w:p>
    <w:p w:rsidR="00727042" w:rsidRDefault="001E6CBD">
      <w:pPr>
        <w:spacing w:after="240"/>
      </w:pPr>
      <w:r>
        <w:t>Smluvní strany:</w:t>
      </w:r>
    </w:p>
    <w:p w:rsidR="00727042" w:rsidRDefault="001E6CBD">
      <w:pPr>
        <w:rPr>
          <w:b/>
          <w:bCs/>
        </w:rPr>
      </w:pPr>
      <w:r>
        <w:rPr>
          <w:b/>
          <w:bCs/>
        </w:rPr>
        <w:t xml:space="preserve">1. </w:t>
      </w:r>
    </w:p>
    <w:p w:rsidR="00130BDD" w:rsidRPr="00130BDD" w:rsidRDefault="00130BDD" w:rsidP="00130BDD">
      <w:pPr>
        <w:rPr>
          <w:b/>
          <w:bCs/>
        </w:rPr>
      </w:pPr>
      <w:r w:rsidRPr="00130BDD">
        <w:rPr>
          <w:b/>
          <w:bCs/>
        </w:rPr>
        <w:t>Muzeum českého lesa v Tachově, p.o.</w:t>
      </w:r>
    </w:p>
    <w:p w:rsidR="00130BDD" w:rsidRPr="00130BDD" w:rsidRDefault="00130BDD" w:rsidP="00130BDD">
      <w:r w:rsidRPr="00130BDD">
        <w:t>Třída Míru 447, 347 01 Tachov</w:t>
      </w:r>
    </w:p>
    <w:p w:rsidR="00130BDD" w:rsidRPr="00130BDD" w:rsidRDefault="00130BDD" w:rsidP="00130BDD">
      <w:r w:rsidRPr="00130BDD">
        <w:t>IČ:</w:t>
      </w:r>
      <w:r w:rsidRPr="00130BDD">
        <w:tab/>
        <w:t>00076716</w:t>
      </w:r>
    </w:p>
    <w:p w:rsidR="00130BDD" w:rsidRDefault="00130BDD" w:rsidP="00130BDD">
      <w:r w:rsidRPr="00130BDD">
        <w:t xml:space="preserve">DIČ: </w:t>
      </w:r>
      <w:r w:rsidRPr="00130BDD">
        <w:tab/>
        <w:t>CZ00076716</w:t>
      </w:r>
    </w:p>
    <w:p w:rsidR="00130BDD" w:rsidRPr="00130BDD" w:rsidRDefault="00130BDD" w:rsidP="00130BDD">
      <w:r w:rsidRPr="00130BDD">
        <w:t>bankovní spojení:</w:t>
      </w:r>
      <w:r w:rsidR="003F7A52">
        <w:t xml:space="preserve"> </w:t>
      </w:r>
      <w:r w:rsidRPr="00130BDD">
        <w:t>3238401/0100, KB</w:t>
      </w:r>
    </w:p>
    <w:p w:rsidR="00130BDD" w:rsidRDefault="00130BDD" w:rsidP="00130BDD"/>
    <w:p w:rsidR="00130BDD" w:rsidRPr="00130BDD" w:rsidRDefault="00130BDD" w:rsidP="00130BDD">
      <w:r w:rsidRPr="00130BDD">
        <w:t>Zastoupen</w:t>
      </w:r>
      <w:r>
        <w:t xml:space="preserve"> </w:t>
      </w:r>
      <w:r w:rsidRPr="00130BDD">
        <w:t>PhDr. Janou Hutníkovou, ředitelkou</w:t>
      </w:r>
    </w:p>
    <w:p w:rsidR="00130BDD" w:rsidRDefault="00130BDD" w:rsidP="00130BDD"/>
    <w:p w:rsidR="00130BDD" w:rsidRPr="00130BDD" w:rsidRDefault="00130BDD" w:rsidP="00130BDD">
      <w:r>
        <w:t xml:space="preserve">dále jen </w:t>
      </w:r>
      <w:r w:rsidRPr="00130BDD">
        <w:rPr>
          <w:b/>
          <w:bCs/>
        </w:rPr>
        <w:t>„objednatel“</w:t>
      </w:r>
    </w:p>
    <w:p w:rsidR="00727042" w:rsidRDefault="00130BDD">
      <w:pPr>
        <w:spacing w:after="120"/>
        <w:rPr>
          <w:b/>
          <w:bCs/>
        </w:rPr>
      </w:pPr>
      <w:r>
        <w:rPr>
          <w:b/>
          <w:bCs/>
          <w:rtl/>
          <w:lang w:val="ar-SA"/>
        </w:rPr>
        <w:t xml:space="preserve"> </w:t>
      </w:r>
    </w:p>
    <w:p w:rsidR="00727042" w:rsidRDefault="001E6CBD">
      <w:pPr>
        <w:spacing w:after="120"/>
      </w:pPr>
      <w:r>
        <w:t>a</w:t>
      </w:r>
    </w:p>
    <w:p w:rsidR="00130BDD" w:rsidRDefault="00130BDD">
      <w:pPr>
        <w:rPr>
          <w:b/>
          <w:bCs/>
        </w:rPr>
      </w:pPr>
    </w:p>
    <w:p w:rsidR="00727042" w:rsidRDefault="001E6CBD">
      <w:pPr>
        <w:rPr>
          <w:b/>
          <w:bCs/>
        </w:rPr>
      </w:pPr>
      <w:r>
        <w:rPr>
          <w:b/>
          <w:bCs/>
        </w:rPr>
        <w:t>2.</w:t>
      </w:r>
    </w:p>
    <w:p w:rsidR="00727042" w:rsidRDefault="001E6CBD">
      <w:pPr>
        <w:rPr>
          <w:b/>
          <w:bCs/>
        </w:rPr>
      </w:pPr>
      <w:r>
        <w:rPr>
          <w:b/>
          <w:bCs/>
        </w:rPr>
        <w:t>B K V Stavební společnost s r.o.</w:t>
      </w:r>
    </w:p>
    <w:p w:rsidR="00727042" w:rsidRDefault="001E6CBD">
      <w:r>
        <w:t>Přimdská 630, 348 02 Bor</w:t>
      </w:r>
    </w:p>
    <w:p w:rsidR="00727042" w:rsidRDefault="001E6CBD">
      <w:r>
        <w:t xml:space="preserve">IČ: </w:t>
      </w:r>
      <w:r w:rsidR="00130BDD">
        <w:tab/>
      </w:r>
      <w:r>
        <w:t>14704641</w:t>
      </w:r>
    </w:p>
    <w:p w:rsidR="00130BDD" w:rsidRDefault="00130BDD">
      <w:r>
        <w:t>DIČ:</w:t>
      </w:r>
      <w:r>
        <w:tab/>
        <w:t>CZ14704641</w:t>
      </w:r>
    </w:p>
    <w:p w:rsidR="003F7A52" w:rsidRPr="00B86CA6" w:rsidRDefault="003F7A52">
      <w:pPr>
        <w:rPr>
          <w:color w:val="FF0000"/>
        </w:rPr>
      </w:pPr>
      <w:r>
        <w:t xml:space="preserve">bankovní spojení: </w:t>
      </w:r>
      <w:r w:rsidR="00382974" w:rsidRPr="00382974">
        <w:rPr>
          <w:color w:val="000000" w:themeColor="text1"/>
        </w:rPr>
        <w:t>9604732/0800</w:t>
      </w:r>
    </w:p>
    <w:p w:rsidR="00130BDD" w:rsidRDefault="00130BDD"/>
    <w:p w:rsidR="00727042" w:rsidRDefault="001E6CBD">
      <w:pPr>
        <w:spacing w:after="120"/>
      </w:pPr>
      <w:r>
        <w:t>zastoupen Miroslavem Votavou</w:t>
      </w:r>
      <w:r w:rsidR="00E67489">
        <w:t xml:space="preserve">, </w:t>
      </w:r>
      <w:r>
        <w:t>jednatelem společnosti</w:t>
      </w:r>
    </w:p>
    <w:p w:rsidR="00727042" w:rsidRDefault="001E6CBD">
      <w:pPr>
        <w:spacing w:after="240"/>
      </w:pPr>
      <w:r>
        <w:t>dále jen</w:t>
      </w:r>
      <w:r>
        <w:rPr>
          <w:b/>
          <w:bCs/>
        </w:rPr>
        <w:t xml:space="preserve"> „zhotovitel</w:t>
      </w:r>
      <w:r>
        <w:rPr>
          <w:b/>
          <w:bCs/>
          <w:rtl/>
          <w:lang w:val="ar-SA"/>
        </w:rPr>
        <w:t>“</w:t>
      </w:r>
    </w:p>
    <w:p w:rsidR="00727042" w:rsidRDefault="001E6CBD">
      <w:pPr>
        <w:spacing w:after="240"/>
      </w:pPr>
      <w:r>
        <w:t>uzavírají na základě vzájemn</w:t>
      </w:r>
      <w:r>
        <w:rPr>
          <w:lang w:val="fr-FR"/>
        </w:rPr>
        <w:t xml:space="preserve">é </w:t>
      </w:r>
      <w:r>
        <w:t>shody tuto</w:t>
      </w:r>
    </w:p>
    <w:p w:rsidR="00727042" w:rsidRDefault="001E6CBD">
      <w:pPr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Smlouvu o dílo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I.</w:t>
      </w:r>
    </w:p>
    <w:p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727042" w:rsidRDefault="001E6CBD">
      <w:r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 xml:space="preserve">to smlouvy je zhotovení stavební akce: </w:t>
      </w:r>
    </w:p>
    <w:p w:rsidR="00727042" w:rsidRPr="00E67489" w:rsidRDefault="001E6CBD">
      <w:pPr>
        <w:spacing w:after="240"/>
        <w:jc w:val="both"/>
        <w:rPr>
          <w:i/>
          <w:iCs/>
          <w:color w:val="000000" w:themeColor="text1"/>
        </w:rPr>
      </w:pPr>
      <w:r>
        <w:t>Specifikace díla:</w:t>
      </w:r>
      <w:r w:rsidR="00E67489">
        <w:t xml:space="preserve"> </w:t>
      </w:r>
      <w:r w:rsidR="00B86CA6" w:rsidRPr="00E67489">
        <w:rPr>
          <w:i/>
          <w:iCs/>
          <w:color w:val="000000" w:themeColor="text1"/>
        </w:rPr>
        <w:t>Oprava podlahy v budově Depozitáře v Zahradní ul. 502, Tachov (dále jen „dílo“).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II.</w:t>
      </w:r>
    </w:p>
    <w:p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Doba plnění</w:t>
      </w:r>
    </w:p>
    <w:p w:rsidR="00727042" w:rsidRDefault="001E6CBD">
      <w:pPr>
        <w:numPr>
          <w:ilvl w:val="0"/>
          <w:numId w:val="2"/>
        </w:numPr>
        <w:spacing w:after="60"/>
        <w:jc w:val="both"/>
      </w:pPr>
      <w:r>
        <w:t>Zhotovitel se zavazuje na základě t</w:t>
      </w:r>
      <w:r>
        <w:rPr>
          <w:lang w:val="fr-FR"/>
        </w:rPr>
        <w:t>é</w:t>
      </w:r>
      <w:r>
        <w:t>to smlouvy prov</w:t>
      </w:r>
      <w:r>
        <w:rPr>
          <w:lang w:val="fr-FR"/>
        </w:rPr>
        <w:t>ést d</w:t>
      </w:r>
      <w:r>
        <w:t xml:space="preserve">ílo v době od uzavření Smlouvy nejpozději do </w:t>
      </w:r>
      <w:r w:rsidR="00130BDD">
        <w:t>30</w:t>
      </w:r>
      <w:r>
        <w:t>.</w:t>
      </w:r>
      <w:r w:rsidR="00130BDD">
        <w:t>04</w:t>
      </w:r>
      <w:r>
        <w:t>.2024</w:t>
      </w:r>
    </w:p>
    <w:p w:rsidR="00727042" w:rsidRDefault="001E6CBD">
      <w:pPr>
        <w:numPr>
          <w:ilvl w:val="0"/>
          <w:numId w:val="2"/>
        </w:numPr>
        <w:spacing w:after="240"/>
        <w:jc w:val="both"/>
        <w:rPr>
          <w:lang w:val="de-DE"/>
        </w:rPr>
      </w:pPr>
      <w:r>
        <w:rPr>
          <w:lang w:val="de-DE"/>
        </w:rPr>
        <w:t>Zah</w:t>
      </w:r>
      <w:r>
        <w:t>ájení díla je podmíně</w:t>
      </w:r>
      <w:r>
        <w:rPr>
          <w:lang w:val="it-IT"/>
        </w:rPr>
        <w:t>no p</w:t>
      </w:r>
      <w:r>
        <w:t>ředáním staveniště.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III.</w:t>
      </w:r>
    </w:p>
    <w:p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Cena za dílo</w:t>
      </w:r>
    </w:p>
    <w:p w:rsidR="00727042" w:rsidRDefault="001E6CBD">
      <w:pPr>
        <w:numPr>
          <w:ilvl w:val="0"/>
          <w:numId w:val="4"/>
        </w:numPr>
      </w:pPr>
      <w:r>
        <w:t>Cena za provedení dí</w:t>
      </w:r>
      <w:r>
        <w:rPr>
          <w:lang w:val="fr-FR"/>
        </w:rPr>
        <w:t>la v</w:t>
      </w:r>
      <w:r>
        <w:t> rozsahu t</w:t>
      </w:r>
      <w:r>
        <w:rPr>
          <w:lang w:val="fr-FR"/>
        </w:rPr>
        <w:t>é</w:t>
      </w:r>
      <w:r>
        <w:t>to smlouvy činí: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042"/>
        <w:gridCol w:w="1866"/>
        <w:gridCol w:w="1866"/>
        <w:gridCol w:w="1865"/>
      </w:tblGrid>
      <w:tr w:rsidR="00727042">
        <w:trPr>
          <w:trHeight w:val="350"/>
          <w:jc w:val="center"/>
        </w:trPr>
        <w:tc>
          <w:tcPr>
            <w:tcW w:w="4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Default="00727042"/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Default="001E6CBD">
            <w:pPr>
              <w:jc w:val="center"/>
            </w:pPr>
            <w:r>
              <w:rPr>
                <w:b/>
                <w:bCs/>
              </w:rPr>
              <w:t>Kč bez DPH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Default="001E6CBD">
            <w:pPr>
              <w:jc w:val="center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Default="001E6CBD">
            <w:pPr>
              <w:jc w:val="center"/>
            </w:pPr>
            <w:r>
              <w:rPr>
                <w:b/>
                <w:bCs/>
              </w:rPr>
              <w:t>Kč včetně DPH</w:t>
            </w:r>
          </w:p>
        </w:tc>
      </w:tr>
      <w:tr w:rsidR="00727042">
        <w:trPr>
          <w:trHeight w:val="360"/>
          <w:jc w:val="center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Default="001E6CBD">
            <w:r>
              <w:t>Cena celkem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Pr="003C3515" w:rsidRDefault="003C3515">
            <w:pPr>
              <w:jc w:val="right"/>
              <w:rPr>
                <w:b/>
                <w:bCs/>
              </w:rPr>
            </w:pPr>
            <w:r w:rsidRPr="003C3515">
              <w:rPr>
                <w:b/>
                <w:bCs/>
              </w:rPr>
              <w:t>560.947,39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Pr="003C3515" w:rsidRDefault="003C3515">
            <w:pPr>
              <w:jc w:val="right"/>
              <w:rPr>
                <w:b/>
                <w:bCs/>
              </w:rPr>
            </w:pPr>
            <w:r w:rsidRPr="003C3515">
              <w:rPr>
                <w:b/>
                <w:bCs/>
              </w:rPr>
              <w:t>117.798,95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042" w:rsidRPr="003C3515" w:rsidRDefault="003C3515">
            <w:pPr>
              <w:jc w:val="right"/>
              <w:rPr>
                <w:b/>
                <w:bCs/>
              </w:rPr>
            </w:pPr>
            <w:r w:rsidRPr="003C3515">
              <w:rPr>
                <w:b/>
                <w:bCs/>
              </w:rPr>
              <w:t>678.746,34</w:t>
            </w:r>
          </w:p>
        </w:tc>
      </w:tr>
    </w:tbl>
    <w:p w:rsidR="00727042" w:rsidRDefault="00727042" w:rsidP="003F7A52">
      <w:pPr>
        <w:widowControl w:val="0"/>
        <w:ind w:left="360"/>
      </w:pPr>
    </w:p>
    <w:p w:rsidR="00727042" w:rsidRDefault="001E6CBD" w:rsidP="003F7A52">
      <w:pPr>
        <w:spacing w:before="240"/>
        <w:ind w:left="3545" w:firstLine="709"/>
        <w:rPr>
          <w:b/>
          <w:bCs/>
        </w:rPr>
      </w:pPr>
      <w:r>
        <w:rPr>
          <w:b/>
          <w:bCs/>
        </w:rPr>
        <w:t>Článek IV.</w:t>
      </w:r>
    </w:p>
    <w:p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727042" w:rsidRDefault="001E6CBD">
      <w:pPr>
        <w:numPr>
          <w:ilvl w:val="0"/>
          <w:numId w:val="6"/>
        </w:numPr>
        <w:spacing w:after="120"/>
        <w:jc w:val="both"/>
      </w:pPr>
      <w:r>
        <w:t>Objednatel nebude poskytovat zálohy. Proveden</w:t>
      </w:r>
      <w:r>
        <w:rPr>
          <w:lang w:val="fr-FR"/>
        </w:rPr>
        <w:t xml:space="preserve">é </w:t>
      </w:r>
      <w:r>
        <w:t>práce budou hrazeny měsíčně na základě vzájemně odsouhlasen</w:t>
      </w:r>
      <w:r>
        <w:rPr>
          <w:lang w:val="fr-FR"/>
        </w:rPr>
        <w:t>é</w:t>
      </w:r>
      <w:r>
        <w:t>ho soupisu provedených prací. Konečná faktura bude vystavena př</w:t>
      </w:r>
      <w:r>
        <w:rPr>
          <w:lang w:val="it-IT"/>
        </w:rPr>
        <w:t>i p</w:t>
      </w:r>
      <w:r>
        <w:t>ředání a převzetí díla a bude uhrazena po odstranění poslední vady nebo nedodělku.</w:t>
      </w:r>
    </w:p>
    <w:p w:rsidR="00727042" w:rsidRDefault="001E6CBD">
      <w:pPr>
        <w:numPr>
          <w:ilvl w:val="0"/>
          <w:numId w:val="6"/>
        </w:numPr>
        <w:spacing w:after="120"/>
        <w:jc w:val="both"/>
      </w:pPr>
      <w:r>
        <w:t>Smluvní strany dohodly měsíční platby za skutečně provedené činnosti na základě faktur za dílčí plnění</w:t>
      </w:r>
      <w:r>
        <w:rPr>
          <w:lang w:val="en-US"/>
        </w:rPr>
        <w:t>. Sou</w:t>
      </w:r>
      <w:r>
        <w:t>částí každ</w:t>
      </w:r>
      <w:r>
        <w:rPr>
          <w:lang w:val="fr-FR"/>
        </w:rPr>
        <w:t xml:space="preserve">é </w:t>
      </w:r>
      <w:r>
        <w:t>faktury za dílčí plnění bude soupis skutečně provedený</w:t>
      </w:r>
      <w:r>
        <w:rPr>
          <w:lang w:val="de-DE"/>
        </w:rPr>
        <w:t xml:space="preserve">ch </w:t>
      </w:r>
      <w:r>
        <w:t>činností schválený objednatele</w:t>
      </w:r>
      <w:r w:rsidR="00B86CA6" w:rsidRPr="00E67489">
        <w:rPr>
          <w:color w:val="000000" w:themeColor="text1"/>
        </w:rPr>
        <w:t>m</w:t>
      </w:r>
      <w:r>
        <w:t>.</w:t>
      </w:r>
    </w:p>
    <w:p w:rsidR="00E67489" w:rsidRPr="00E67489" w:rsidRDefault="001E6CBD" w:rsidP="00E67489">
      <w:pPr>
        <w:numPr>
          <w:ilvl w:val="0"/>
          <w:numId w:val="6"/>
        </w:numPr>
        <w:spacing w:after="120"/>
        <w:jc w:val="both"/>
      </w:pPr>
      <w:r>
        <w:t>Smluvní splatnost faktur a konečn</w:t>
      </w:r>
      <w:r w:rsidRPr="00E67489">
        <w:rPr>
          <w:lang w:val="fr-FR"/>
        </w:rPr>
        <w:t xml:space="preserve">é </w:t>
      </w:r>
      <w:r>
        <w:t xml:space="preserve">faktury za dílo bude 30 kalendářních dnů </w:t>
      </w:r>
      <w:r w:rsidRPr="00E67489">
        <w:rPr>
          <w:lang w:val="pt-PT"/>
        </w:rPr>
        <w:t>po doru</w:t>
      </w:r>
      <w:r>
        <w:t xml:space="preserve">čení platebních dokladů </w:t>
      </w:r>
      <w:r w:rsidR="00E67489">
        <w:t xml:space="preserve">v elektronické podobě </w:t>
      </w:r>
      <w:r>
        <w:t>objednateli.</w:t>
      </w:r>
    </w:p>
    <w:p w:rsidR="00727042" w:rsidRPr="00E67489" w:rsidRDefault="001E6CBD" w:rsidP="00E67489">
      <w:pPr>
        <w:numPr>
          <w:ilvl w:val="0"/>
          <w:numId w:val="6"/>
        </w:numPr>
        <w:spacing w:after="120"/>
        <w:jc w:val="both"/>
        <w:rPr>
          <w:color w:val="000000" w:themeColor="text1"/>
        </w:rPr>
      </w:pPr>
      <w:r>
        <w:t>Faktura zhotovitele musí obsahovat všechny zá</w:t>
      </w:r>
      <w:r w:rsidRPr="00E67489">
        <w:rPr>
          <w:lang w:val="de-DE"/>
        </w:rPr>
        <w:t>konn</w:t>
      </w:r>
      <w:r w:rsidRPr="00E67489">
        <w:rPr>
          <w:lang w:val="fr-FR"/>
        </w:rPr>
        <w:t xml:space="preserve">é </w:t>
      </w:r>
      <w:r>
        <w:t>náležitosti platebních dokladů požadovaný</w:t>
      </w:r>
      <w:r w:rsidRPr="00E67489">
        <w:rPr>
          <w:lang w:val="de-DE"/>
        </w:rPr>
        <w:t>ch z</w:t>
      </w:r>
      <w:r>
        <w:t>ákonem č. 235/2004 Sb. v platn</w:t>
      </w:r>
      <w:r w:rsidRPr="00E67489">
        <w:rPr>
          <w:lang w:val="fr-FR"/>
        </w:rPr>
        <w:t>é</w:t>
      </w:r>
      <w:r w:rsidR="00B86CA6">
        <w:t xml:space="preserve">m </w:t>
      </w:r>
      <w:r w:rsidR="00B86CA6" w:rsidRPr="00E67489">
        <w:rPr>
          <w:color w:val="000000" w:themeColor="text1"/>
        </w:rPr>
        <w:t>znění a zákonem 563/1991 Sb., v platném znění.</w:t>
      </w:r>
    </w:p>
    <w:p w:rsidR="00727042" w:rsidRDefault="001E6CBD">
      <w:pPr>
        <w:numPr>
          <w:ilvl w:val="0"/>
          <w:numId w:val="6"/>
        </w:numPr>
        <w:spacing w:after="120"/>
        <w:jc w:val="both"/>
      </w:pPr>
      <w:r>
        <w:t>Vešker</w:t>
      </w:r>
      <w:r>
        <w:rPr>
          <w:lang w:val="fr-FR"/>
        </w:rPr>
        <w:t xml:space="preserve">é </w:t>
      </w:r>
      <w:r>
        <w:t>náklady, kter</w:t>
      </w:r>
      <w:r>
        <w:rPr>
          <w:lang w:val="fr-FR"/>
        </w:rPr>
        <w:t xml:space="preserve">é </w:t>
      </w:r>
      <w:r>
        <w:t>by mohly vzniknout zhotoviteli nad rá</w:t>
      </w:r>
      <w:r>
        <w:rPr>
          <w:lang w:val="fr-FR"/>
        </w:rPr>
        <w:t>mec té</w:t>
      </w:r>
      <w:r>
        <w:t>to smlouvy, je zhotovitel povinen neprodleně ozná</w:t>
      </w:r>
      <w:r>
        <w:rPr>
          <w:lang w:val="de-DE"/>
        </w:rPr>
        <w:t>mit p</w:t>
      </w:r>
      <w:r>
        <w:t>řed jejich realizací objednateli.</w:t>
      </w:r>
    </w:p>
    <w:p w:rsidR="00727042" w:rsidRDefault="001E6CBD">
      <w:pPr>
        <w:numPr>
          <w:ilvl w:val="0"/>
          <w:numId w:val="6"/>
        </w:numPr>
        <w:spacing w:after="120"/>
        <w:jc w:val="both"/>
      </w:pPr>
      <w:r>
        <w:t>Náklady nad rá</w:t>
      </w:r>
      <w:r>
        <w:rPr>
          <w:lang w:val="fr-FR"/>
        </w:rPr>
        <w:t>mec té</w:t>
      </w:r>
      <w:r>
        <w:t>to smlouvy dle bodu 5 tohoto článku mohou být zhotoviteli uhrazeny pouze, pokud takov</w:t>
      </w:r>
      <w:r>
        <w:rPr>
          <w:lang w:val="fr-FR"/>
        </w:rPr>
        <w:t xml:space="preserve">é </w:t>
      </w:r>
      <w:r>
        <w:t>náklady objednatel uzná jako oprávněn</w:t>
      </w:r>
      <w:r>
        <w:rPr>
          <w:lang w:val="fr-FR"/>
        </w:rPr>
        <w:t>é</w:t>
      </w:r>
      <w:r>
        <w:t>. Na úhradu nákladů za provedení díla nad rá</w:t>
      </w:r>
      <w:r>
        <w:rPr>
          <w:lang w:val="fr-FR"/>
        </w:rPr>
        <w:t>mec té</w:t>
      </w:r>
      <w:r>
        <w:t>to smlouvy nemá zhotovitel právo vyjma případu, kdy takov</w:t>
      </w:r>
      <w:r>
        <w:rPr>
          <w:lang w:val="fr-FR"/>
        </w:rPr>
        <w:t xml:space="preserve">é </w:t>
      </w:r>
      <w:r>
        <w:t>náklady objednatel uzná a rozhodne se je zhotoviteli uhradit.</w:t>
      </w:r>
    </w:p>
    <w:p w:rsidR="00727042" w:rsidRDefault="001E6CBD">
      <w:pPr>
        <w:numPr>
          <w:ilvl w:val="0"/>
          <w:numId w:val="6"/>
        </w:numPr>
        <w:spacing w:after="120"/>
        <w:jc w:val="both"/>
      </w:pPr>
      <w:r>
        <w:t xml:space="preserve">Za nesplnění termínu plnění dle čl. II zaplatí zhotovitel objednateli sankci </w:t>
      </w:r>
      <w:r>
        <w:rPr>
          <w:b/>
          <w:bCs/>
        </w:rPr>
        <w:t>5.000,- Kč</w:t>
      </w:r>
      <w:r>
        <w:t xml:space="preserve"> jednorázově </w:t>
      </w:r>
      <w:r>
        <w:rPr>
          <w:lang w:val="it-IT"/>
        </w:rPr>
        <w:t>a d</w:t>
      </w:r>
      <w:r>
        <w:t>ále ve výš</w:t>
      </w:r>
      <w:r>
        <w:rPr>
          <w:lang w:val="fr-FR"/>
        </w:rPr>
        <w:t>i 0,05 % z</w:t>
      </w:r>
      <w:r>
        <w:t> celkov</w:t>
      </w:r>
      <w:r>
        <w:rPr>
          <w:lang w:val="fr-FR"/>
        </w:rPr>
        <w:t xml:space="preserve">é </w:t>
      </w:r>
      <w:r>
        <w:t>ceny díla za každý i započatý den prodlení. Sankci zaplatí zhotovitel na účet objednatele do 10 dnů ode dne uplatnění sankce.</w:t>
      </w:r>
    </w:p>
    <w:p w:rsidR="00727042" w:rsidRDefault="001E6CBD">
      <w:pPr>
        <w:numPr>
          <w:ilvl w:val="0"/>
          <w:numId w:val="6"/>
        </w:numPr>
        <w:spacing w:after="240"/>
        <w:jc w:val="both"/>
      </w:pPr>
      <w:r>
        <w:t>Za prodlení s úhradou splátek ceny za provedení díla zaplatí objednatel zhotoviteli na jeho účet sankci ve výši 0,05 % dlužné částky, a to za každý i započatý den prodlení. Sankci zaplatí objednatel na účet zhotovitele do 10 dnů ode dne uplatnění sankce.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V.</w:t>
      </w:r>
    </w:p>
    <w:p w:rsidR="00727042" w:rsidRDefault="001E6CBD">
      <w:pPr>
        <w:spacing w:after="120"/>
        <w:jc w:val="center"/>
        <w:rPr>
          <w:b/>
          <w:bCs/>
        </w:rPr>
      </w:pPr>
      <w:r>
        <w:rPr>
          <w:b/>
          <w:bCs/>
        </w:rPr>
        <w:t>Záruční doba</w:t>
      </w:r>
    </w:p>
    <w:p w:rsidR="00727042" w:rsidRDefault="001E6CBD">
      <w:pPr>
        <w:numPr>
          <w:ilvl w:val="0"/>
          <w:numId w:val="8"/>
        </w:numPr>
        <w:spacing w:after="120"/>
        <w:jc w:val="both"/>
      </w:pPr>
      <w:r>
        <w:t>Na předmět t</w:t>
      </w:r>
      <w:r>
        <w:rPr>
          <w:lang w:val="fr-FR"/>
        </w:rPr>
        <w:t>é</w:t>
      </w:r>
      <w:r>
        <w:t>to smlouvy poskytuje zhotovitel objednateli záruční dobu v d</w:t>
      </w:r>
      <w:r>
        <w:rPr>
          <w:lang w:val="fr-FR"/>
        </w:rPr>
        <w:t>é</w:t>
      </w:r>
      <w:r>
        <w:rPr>
          <w:lang w:val="it-IT"/>
        </w:rPr>
        <w:t xml:space="preserve">lce </w:t>
      </w:r>
      <w:r>
        <w:rPr>
          <w:b/>
          <w:bCs/>
        </w:rPr>
        <w:t>36</w:t>
      </w:r>
      <w:r>
        <w:t xml:space="preserve"> měsíců.</w:t>
      </w:r>
    </w:p>
    <w:p w:rsidR="00727042" w:rsidRDefault="001E6CBD">
      <w:pPr>
        <w:numPr>
          <w:ilvl w:val="0"/>
          <w:numId w:val="8"/>
        </w:numPr>
        <w:spacing w:after="120"/>
        <w:jc w:val="both"/>
      </w:pPr>
      <w:r>
        <w:t>Záruční doba začíná běžet dnem podpisu záznamu o splnění, předání a převzetí díla.</w:t>
      </w:r>
    </w:p>
    <w:p w:rsidR="00727042" w:rsidRDefault="001E6CBD">
      <w:pPr>
        <w:numPr>
          <w:ilvl w:val="0"/>
          <w:numId w:val="8"/>
        </w:numPr>
        <w:spacing w:after="120"/>
        <w:jc w:val="both"/>
      </w:pPr>
      <w:r>
        <w:t>Vady díla bude objednatel v průběhu záruční doby reklamovat písemně na adrese zhotovitele. Zhotovitel bezplatně odstraní reklamovanou vadu v místě objednatele v dohodnut</w:t>
      </w:r>
      <w:r>
        <w:rPr>
          <w:lang w:val="fr-FR"/>
        </w:rPr>
        <w:t>é</w:t>
      </w:r>
      <w:r>
        <w:rPr>
          <w:lang w:val="pt-PT"/>
        </w:rPr>
        <w:t>m term</w:t>
      </w:r>
      <w:r>
        <w:t>ínu. O dobu odstraňování vady se prodlužuje záruční doba.</w:t>
      </w:r>
    </w:p>
    <w:p w:rsidR="00727042" w:rsidRDefault="001E6CBD">
      <w:pPr>
        <w:numPr>
          <w:ilvl w:val="0"/>
          <w:numId w:val="8"/>
        </w:numPr>
        <w:spacing w:after="240"/>
        <w:jc w:val="both"/>
      </w:pPr>
      <w:r>
        <w:t>Případn</w:t>
      </w:r>
      <w:r>
        <w:rPr>
          <w:lang w:val="fr-FR"/>
        </w:rPr>
        <w:t xml:space="preserve">é </w:t>
      </w:r>
      <w:r>
        <w:t>neodstraniteln</w:t>
      </w:r>
      <w:r>
        <w:rPr>
          <w:lang w:val="fr-FR"/>
        </w:rPr>
        <w:t xml:space="preserve">é </w:t>
      </w:r>
      <w:r>
        <w:t>vady, kter</w:t>
      </w:r>
      <w:r>
        <w:rPr>
          <w:lang w:val="fr-FR"/>
        </w:rPr>
        <w:t xml:space="preserve">é </w:t>
      </w:r>
      <w:r>
        <w:t>budou bránit užívání předmětu smlouvy, nahradí zhotovitel objednateli novým, bezvadným plněním.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VI.</w:t>
      </w:r>
    </w:p>
    <w:p w:rsidR="00727042" w:rsidRDefault="001E6CBD">
      <w:pPr>
        <w:spacing w:after="120"/>
        <w:jc w:val="center"/>
      </w:pPr>
      <w:r>
        <w:rPr>
          <w:b/>
          <w:bCs/>
          <w:lang w:val="en-US"/>
        </w:rPr>
        <w:t>Sou</w:t>
      </w:r>
      <w:r>
        <w:rPr>
          <w:b/>
          <w:bCs/>
        </w:rPr>
        <w:t>činnost a povinnosti zhotovitele</w:t>
      </w:r>
    </w:p>
    <w:p w:rsidR="00727042" w:rsidRDefault="001E6CBD">
      <w:pPr>
        <w:numPr>
          <w:ilvl w:val="0"/>
          <w:numId w:val="10"/>
        </w:numPr>
        <w:spacing w:after="120"/>
        <w:jc w:val="both"/>
      </w:pPr>
      <w:r>
        <w:t>Pro splnění předmětu t</w:t>
      </w:r>
      <w:r>
        <w:rPr>
          <w:lang w:val="fr-FR"/>
        </w:rPr>
        <w:t>é</w:t>
      </w:r>
      <w:r>
        <w:t>to smlouvy poskytne objednatel zhotoviteli nezbytnou součinnost.</w:t>
      </w:r>
    </w:p>
    <w:p w:rsidR="00727042" w:rsidRDefault="001E6CBD">
      <w:pPr>
        <w:numPr>
          <w:ilvl w:val="0"/>
          <w:numId w:val="10"/>
        </w:numPr>
        <w:spacing w:after="120"/>
        <w:jc w:val="both"/>
      </w:pPr>
      <w:r>
        <w:t>Omezení nebo neposkytnutí součinnosti dle odst. 1 tohoto článku neovlivní kvalitu plnění předmětu t</w:t>
      </w:r>
      <w:r>
        <w:rPr>
          <w:lang w:val="fr-FR"/>
        </w:rPr>
        <w:t>é</w:t>
      </w:r>
      <w:r>
        <w:t xml:space="preserve">to smlouvy, může se však projevit v prodloužení termínu plnění. Na takovou </w:t>
      </w:r>
      <w:r>
        <w:lastRenderedPageBreak/>
        <w:t>okolnost je zhotovitel povinen písemně a neprodleně upozornit objednatele, současně s návrhem nov</w:t>
      </w:r>
      <w:r>
        <w:rPr>
          <w:lang w:val="fr-FR"/>
        </w:rPr>
        <w:t>é</w:t>
      </w:r>
      <w:r>
        <w:rPr>
          <w:lang w:val="pt-PT"/>
        </w:rPr>
        <w:t>ho term</w:t>
      </w:r>
      <w:r>
        <w:t>ínu plnění.</w:t>
      </w:r>
    </w:p>
    <w:p w:rsidR="00727042" w:rsidRDefault="001E6CBD">
      <w:pPr>
        <w:numPr>
          <w:ilvl w:val="0"/>
          <w:numId w:val="10"/>
        </w:numPr>
        <w:spacing w:after="120"/>
        <w:jc w:val="both"/>
      </w:pPr>
      <w:r>
        <w:t>Zhotovitel na sebe přejímá zodpovědnost za škody způsoben</w:t>
      </w:r>
      <w:r>
        <w:rPr>
          <w:lang w:val="fr-FR"/>
        </w:rPr>
        <w:t xml:space="preserve">é </w:t>
      </w:r>
      <w:r>
        <w:t>na zhotovovan</w:t>
      </w:r>
      <w:r>
        <w:rPr>
          <w:lang w:val="fr-FR"/>
        </w:rPr>
        <w:t>é</w:t>
      </w:r>
      <w:r>
        <w:t>m díle po celou dobu výstavby, tzn. do převzetí předmětu DÍLA objednatelem, stejně tak za škody způsoben</w:t>
      </w:r>
      <w:r>
        <w:rPr>
          <w:lang w:val="fr-FR"/>
        </w:rPr>
        <w:t xml:space="preserve">é </w:t>
      </w:r>
      <w:r>
        <w:t>svou stavební a jinou činností třetí osobě.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V případě jak</w:t>
      </w:r>
      <w:r>
        <w:rPr>
          <w:lang w:val="fr-FR"/>
        </w:rPr>
        <w:t>é</w:t>
      </w:r>
      <w:r>
        <w:t>hokoliv narušení či poš</w:t>
      </w:r>
      <w:r>
        <w:rPr>
          <w:lang w:val="nl-NL"/>
        </w:rPr>
        <w:t>kozen</w:t>
      </w:r>
      <w:r>
        <w:t>í okolních ploch zhotovitelem, uvede zhotovitel poš</w:t>
      </w:r>
      <w:r>
        <w:rPr>
          <w:lang w:val="nl-NL"/>
        </w:rPr>
        <w:t>kozen</w:t>
      </w:r>
      <w:r>
        <w:rPr>
          <w:lang w:val="fr-FR"/>
        </w:rPr>
        <w:t xml:space="preserve">é </w:t>
      </w:r>
      <w:r>
        <w:t>plochy nejpozději k předání hotov</w:t>
      </w:r>
      <w:r>
        <w:rPr>
          <w:lang w:val="fr-FR"/>
        </w:rPr>
        <w:t>é</w:t>
      </w:r>
      <w:r>
        <w:rPr>
          <w:lang w:val="pt-PT"/>
        </w:rPr>
        <w:t>ho d</w:t>
      </w:r>
      <w:r>
        <w:t>í</w:t>
      </w:r>
      <w:r>
        <w:rPr>
          <w:lang w:val="pt-PT"/>
        </w:rPr>
        <w:t>la do p</w:t>
      </w:r>
      <w:r>
        <w:t>ůvodního stavu, původní stav před zahájením prací zhotovitel prokazatelně zdokumentuje.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 xml:space="preserve">Veškerý demontovaný </w:t>
      </w:r>
      <w:r>
        <w:rPr>
          <w:lang w:val="en-US"/>
        </w:rPr>
        <w:t>materi</w:t>
      </w:r>
      <w:r>
        <w:t>ál je majetkem objednatele, jeho likvidace může být provedena jen se souhlasem objednatele.</w:t>
      </w:r>
    </w:p>
    <w:p w:rsidR="00727042" w:rsidRPr="00E67489" w:rsidRDefault="001E6CBD">
      <w:pPr>
        <w:pStyle w:val="Odstavecseseznamem"/>
        <w:numPr>
          <w:ilvl w:val="0"/>
          <w:numId w:val="10"/>
        </w:numPr>
        <w:spacing w:after="120"/>
        <w:jc w:val="both"/>
        <w:rPr>
          <w:color w:val="000000" w:themeColor="text1"/>
        </w:rPr>
      </w:pPr>
      <w:r>
        <w:t xml:space="preserve">Zhotovitel odpovídá </w:t>
      </w:r>
      <w:r>
        <w:rPr>
          <w:lang w:val="it-IT"/>
        </w:rPr>
        <w:t xml:space="preserve">za </w:t>
      </w:r>
      <w:r>
        <w:t>řádnou likvidaci vzniklých odpadů, nejpozději př</w:t>
      </w:r>
      <w:r>
        <w:rPr>
          <w:lang w:val="it-IT"/>
        </w:rPr>
        <w:t>i p</w:t>
      </w:r>
      <w:r>
        <w:t>řejí</w:t>
      </w:r>
      <w:r>
        <w:rPr>
          <w:lang w:val="de-DE"/>
        </w:rPr>
        <w:t>mac</w:t>
      </w:r>
      <w:r>
        <w:t xml:space="preserve">ím řízení předá zhotovitel doklad o zajištění likvidace odpadů ze stavby v souladu se zákonem </w:t>
      </w:r>
      <w:r w:rsidR="00B86CA6" w:rsidRPr="00E67489">
        <w:rPr>
          <w:color w:val="000000" w:themeColor="text1"/>
        </w:rPr>
        <w:t>č. 541/2020 Sb</w:t>
      </w:r>
      <w:r w:rsidRPr="00E67489">
        <w:rPr>
          <w:color w:val="000000" w:themeColor="text1"/>
        </w:rPr>
        <w:t>., o odpadech.</w:t>
      </w:r>
    </w:p>
    <w:p w:rsidR="00727042" w:rsidRPr="00B86CA6" w:rsidRDefault="00727042">
      <w:pPr>
        <w:pStyle w:val="Odstavecseseznamem"/>
        <w:numPr>
          <w:ilvl w:val="0"/>
          <w:numId w:val="10"/>
        </w:numPr>
        <w:spacing w:after="120"/>
        <w:jc w:val="both"/>
        <w:rPr>
          <w:strike/>
        </w:rPr>
      </w:pPr>
    </w:p>
    <w:p w:rsidR="00727042" w:rsidRDefault="00D106F3">
      <w:pPr>
        <w:pStyle w:val="Odstavecseseznamem"/>
        <w:numPr>
          <w:ilvl w:val="0"/>
          <w:numId w:val="10"/>
        </w:numPr>
        <w:spacing w:after="120"/>
        <w:jc w:val="both"/>
      </w:pPr>
      <w:r w:rsidRPr="00F2341A">
        <w:rPr>
          <w:color w:val="000000" w:themeColor="text1"/>
        </w:rPr>
        <w:t>O</w:t>
      </w:r>
      <w:r w:rsidR="001E6CBD" w:rsidRPr="00F2341A">
        <w:rPr>
          <w:color w:val="000000" w:themeColor="text1"/>
        </w:rPr>
        <w:t>b</w:t>
      </w:r>
      <w:r w:rsidR="001E6CBD">
        <w:t>jednatel</w:t>
      </w:r>
      <w:r w:rsidR="001E6CBD" w:rsidRPr="00E04573">
        <w:rPr>
          <w:strike/>
        </w:rPr>
        <w:t>e</w:t>
      </w:r>
      <w:r w:rsidR="001E6CBD">
        <w:t xml:space="preserve"> není </w:t>
      </w:r>
      <w:r w:rsidR="001E6CBD">
        <w:rPr>
          <w:lang w:val="it-IT"/>
        </w:rPr>
        <w:t>opr</w:t>
      </w:r>
      <w:r w:rsidR="001E6CBD">
        <w:t>ávněn zasahovat do činnosti zhotovitele, je vš</w:t>
      </w:r>
      <w:r w:rsidR="001E6CBD">
        <w:rPr>
          <w:lang w:val="nl-NL"/>
        </w:rPr>
        <w:t>ak opr</w:t>
      </w:r>
      <w:r w:rsidR="001E6CBD">
        <w:t>ávněn vydat pracovníkům zhotovitele příkaz př</w:t>
      </w:r>
      <w:r w:rsidR="001E6CBD">
        <w:rPr>
          <w:lang w:val="de-DE"/>
        </w:rPr>
        <w:t>eru</w:t>
      </w:r>
      <w:r w:rsidR="001E6CBD">
        <w:t>š</w:t>
      </w:r>
      <w:r w:rsidR="001E6CBD">
        <w:rPr>
          <w:lang w:val="fr-FR"/>
        </w:rPr>
        <w:t>it pr</w:t>
      </w:r>
      <w:r w:rsidR="001E6CBD">
        <w:t>áce, pokud odpovědný zástupce zhotovitele není dosažitelný, a je-li ohrožena bezpečnost prováděn</w:t>
      </w:r>
      <w:r w:rsidR="001E6CBD">
        <w:rPr>
          <w:lang w:val="fr-FR"/>
        </w:rPr>
        <w:t xml:space="preserve">é </w:t>
      </w:r>
      <w:r w:rsidR="001E6CBD">
        <w:t>stavby, život nebo zdraví pracujících na stavbě, nebo zhotovitel provádí dílo vadně či v rozporu s požadavky a potřebami objednatele.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vyklidí staveniště do 5 kalendářních dnů po dokončení díla a protokolárně je předá objednateli. Po uplynutí t</w:t>
      </w:r>
      <w:r>
        <w:rPr>
          <w:lang w:val="fr-FR"/>
        </w:rPr>
        <w:t>é</w:t>
      </w:r>
      <w:r>
        <w:rPr>
          <w:lang w:val="pt-PT"/>
        </w:rPr>
        <w:t>to lh</w:t>
      </w:r>
      <w:r>
        <w:t>ů</w:t>
      </w:r>
      <w:r>
        <w:rPr>
          <w:lang w:val="en-US"/>
        </w:rPr>
        <w:t>ty m</w:t>
      </w:r>
      <w:r>
        <w:t xml:space="preserve">ůže zhotovitel na staveništi ponechat pouze stroje a zařízení, případně </w:t>
      </w:r>
      <w:r>
        <w:rPr>
          <w:lang w:val="en-US"/>
        </w:rPr>
        <w:t>materi</w:t>
      </w:r>
      <w:r>
        <w:t>á</w:t>
      </w:r>
      <w:r>
        <w:rPr>
          <w:lang w:val="it-IT"/>
        </w:rPr>
        <w:t>l pot</w:t>
      </w:r>
      <w:r>
        <w:t>řebný k odstranění případný</w:t>
      </w:r>
      <w:r>
        <w:rPr>
          <w:lang w:val="sv-SE"/>
        </w:rPr>
        <w:t>ch vad a nedod</w:t>
      </w:r>
      <w:r>
        <w:t>ělků.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  <w:rPr>
          <w:lang w:val="de-DE"/>
        </w:rPr>
      </w:pPr>
      <w:r>
        <w:rPr>
          <w:lang w:val="de-DE"/>
        </w:rPr>
        <w:t>K z</w:t>
      </w:r>
      <w:r>
        <w:t>áměná</w:t>
      </w:r>
      <w:r>
        <w:rPr>
          <w:lang w:val="en-US"/>
        </w:rPr>
        <w:t>m materi</w:t>
      </w:r>
      <w:r>
        <w:t>álů a výrobků oproti poskytnutým podkladům je vž</w:t>
      </w:r>
      <w:r>
        <w:rPr>
          <w:lang w:val="en-US"/>
        </w:rPr>
        <w:t>dy t</w:t>
      </w:r>
      <w:r>
        <w:t>řeba předběžn</w:t>
      </w:r>
      <w:r>
        <w:rPr>
          <w:lang w:val="fr-FR"/>
        </w:rPr>
        <w:t>é</w:t>
      </w:r>
      <w:r>
        <w:t>ho souhlasu objednatele.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bude respektovat předpisy týkající se bezpečnosti práce a technických zařízení, zejm</w:t>
      </w:r>
      <w:r>
        <w:rPr>
          <w:lang w:val="fr-FR"/>
        </w:rPr>
        <w:t>é</w:t>
      </w:r>
      <w:r>
        <w:t xml:space="preserve">na zákona č. 309/2006 Sb., kterým se upravují </w:t>
      </w:r>
      <w:r>
        <w:rPr>
          <w:lang w:val="it-IT"/>
        </w:rPr>
        <w:t>dal</w:t>
      </w:r>
      <w:r>
        <w:t xml:space="preserve">ší požadavky bezpečnosti a ochrany zdraví při práci v pracovněprávních vztazích a o zajištění bezpečnosti a ochrany zdraví při činnosti nebo poskytování </w:t>
      </w:r>
      <w:r>
        <w:rPr>
          <w:lang w:val="da-DK"/>
        </w:rPr>
        <w:t>slu</w:t>
      </w:r>
      <w:r>
        <w:t xml:space="preserve">žeb mimo pracovněprávní vztahy (zákon o zajištění </w:t>
      </w:r>
      <w:r>
        <w:rPr>
          <w:lang w:val="it-IT"/>
        </w:rPr>
        <w:t>dal</w:t>
      </w:r>
      <w:r>
        <w:t>ších bezpečnostních podmínek bezpečnosti a ochrany zdraví při prá</w:t>
      </w:r>
      <w:r>
        <w:rPr>
          <w:lang w:val="it-IT"/>
        </w:rPr>
        <w:t>ci), na</w:t>
      </w:r>
      <w:r>
        <w:t>řízení vlády č</w:t>
      </w:r>
      <w:r>
        <w:rPr>
          <w:lang w:val="pt-PT"/>
        </w:rPr>
        <w:t>. 362/2005 Sb., o bli</w:t>
      </w:r>
      <w:r>
        <w:t>žších požadavcích na bezpečnost a ochranu zdraví při práci na pracovištích s nebezpečím pádu z výšky nebo do hloubky a nařízení vlády č. 591/2006 Sb., o bližší</w:t>
      </w:r>
      <w:r>
        <w:rPr>
          <w:lang w:val="de-DE"/>
        </w:rPr>
        <w:t>ch minim</w:t>
      </w:r>
      <w:r>
        <w:t>álních požadavcích na bezpečnost a ochranu zdraví při práci na staveništích. Zhotovitel přejímá v pln</w:t>
      </w:r>
      <w:r>
        <w:rPr>
          <w:lang w:val="fr-FR"/>
        </w:rPr>
        <w:t>é</w:t>
      </w:r>
      <w:r>
        <w:t>m rozsahu odpovědnost za řízení postupu prací, za bezpečnost a ochranu zdraví osob v prostoru staveniště, požární ochrany a za zachování pořádku na staveniš</w:t>
      </w:r>
      <w:r>
        <w:rPr>
          <w:lang w:val="it-IT"/>
        </w:rPr>
        <w:t xml:space="preserve">ti. 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v pln</w:t>
      </w:r>
      <w:r>
        <w:rPr>
          <w:lang w:val="fr-FR"/>
        </w:rPr>
        <w:t xml:space="preserve">é </w:t>
      </w:r>
      <w:r>
        <w:t>míře zodpovídá za bezpečnost a ochranu zdraví všech osob v prostoru staveniště, kter</w:t>
      </w:r>
      <w:r>
        <w:rPr>
          <w:lang w:val="fr-FR"/>
        </w:rPr>
        <w:t xml:space="preserve">é </w:t>
      </w:r>
      <w:r>
        <w:t xml:space="preserve">se zde nacházejí </w:t>
      </w:r>
      <w:r>
        <w:rPr>
          <w:lang w:val="it-IT"/>
        </w:rPr>
        <w:t>opr</w:t>
      </w:r>
      <w:r>
        <w:t>ávněně (tyto osoby mají povinnost se hlá</w:t>
      </w:r>
      <w:r>
        <w:rPr>
          <w:lang w:val="da-DK"/>
        </w:rPr>
        <w:t>sit p</w:t>
      </w:r>
      <w:r>
        <w:t>ři vstupu na staveniště u stavbyvedoucího zhotovitele) a zabezpečí jejich vybavení ochrannými pracovními pomůckami. Zhotovitel je povinen zajistit bezpečnost práce a provozu podle platných právních předpisů a norem bezpečnostních, hygienických, požárních a ekologických.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zajistí řádn</w:t>
      </w:r>
      <w:r>
        <w:rPr>
          <w:lang w:val="fr-FR"/>
        </w:rPr>
        <w:t xml:space="preserve">é </w:t>
      </w:r>
      <w:r>
        <w:t>označení a zabezpečí prostor staveniště v souladu s obecně platný</w:t>
      </w:r>
      <w:r>
        <w:rPr>
          <w:lang w:val="it-IT"/>
        </w:rPr>
        <w:t>mi p</w:t>
      </w:r>
      <w:r>
        <w:t>ředpisy.</w:t>
      </w:r>
    </w:p>
    <w:p w:rsidR="00727042" w:rsidRDefault="001E6CBD">
      <w:pPr>
        <w:pStyle w:val="Odstavecseseznamem"/>
        <w:numPr>
          <w:ilvl w:val="0"/>
          <w:numId w:val="10"/>
        </w:numPr>
        <w:spacing w:after="120"/>
        <w:jc w:val="both"/>
      </w:pPr>
      <w:r>
        <w:t>Zhotovitel je povinen být pojištěn proti škodám způsobeným jeho činností včetně možný</w:t>
      </w:r>
      <w:r>
        <w:rPr>
          <w:lang w:val="de-DE"/>
        </w:rPr>
        <w:t xml:space="preserve">ch </w:t>
      </w:r>
      <w:r>
        <w:t>škod pracovníků zhotovitele. Stejn</w:t>
      </w:r>
      <w:r>
        <w:rPr>
          <w:lang w:val="fr-FR"/>
        </w:rPr>
        <w:t xml:space="preserve">é </w:t>
      </w:r>
      <w:r>
        <w:t>podmínky je zhotovitel povinen zajistit u svých případných subdodavatelů. Doklad o pojištění je zhotovitel povinen doložit na požádání objednateli kdykoliv v průběhu provádění díla.</w:t>
      </w:r>
    </w:p>
    <w:p w:rsidR="00727042" w:rsidRDefault="001E6CBD">
      <w:pPr>
        <w:numPr>
          <w:ilvl w:val="0"/>
          <w:numId w:val="10"/>
        </w:numPr>
        <w:spacing w:after="240"/>
        <w:jc w:val="both"/>
      </w:pPr>
      <w:r>
        <w:t>Zhotovitel je povinen připravit a doložit u přejí</w:t>
      </w:r>
      <w:r>
        <w:rPr>
          <w:lang w:val="de-DE"/>
        </w:rPr>
        <w:t>mac</w:t>
      </w:r>
      <w:r>
        <w:t>ího řízení všechny předepsan</w:t>
      </w:r>
      <w:r>
        <w:rPr>
          <w:lang w:val="fr-FR"/>
        </w:rPr>
        <w:t xml:space="preserve">é </w:t>
      </w:r>
      <w:r>
        <w:t>doklady dle stavebního zákona a souvisejících právních předpisů, bez těchto dokladů nelze považovat dí</w:t>
      </w:r>
      <w:r>
        <w:rPr>
          <w:lang w:val="it-IT"/>
        </w:rPr>
        <w:t xml:space="preserve">lo </w:t>
      </w:r>
      <w:r>
        <w:rPr>
          <w:lang w:val="it-IT"/>
        </w:rPr>
        <w:lastRenderedPageBreak/>
        <w:t>za dokon</w:t>
      </w:r>
      <w:r>
        <w:t>čen</w:t>
      </w:r>
      <w:r>
        <w:rPr>
          <w:lang w:val="fr-FR"/>
        </w:rPr>
        <w:t xml:space="preserve">é </w:t>
      </w:r>
      <w:r>
        <w:t>a schopn</w:t>
      </w:r>
      <w:r>
        <w:rPr>
          <w:lang w:val="fr-FR"/>
        </w:rPr>
        <w:t xml:space="preserve">é </w:t>
      </w:r>
      <w:r>
        <w:t xml:space="preserve">předání (např. prohlášení o shodě </w:t>
      </w:r>
      <w:r>
        <w:rPr>
          <w:lang w:val="fr-FR"/>
        </w:rPr>
        <w:t>pou</w:t>
      </w:r>
      <w:r>
        <w:t>žitý</w:t>
      </w:r>
      <w:r>
        <w:rPr>
          <w:lang w:val="de-DE"/>
        </w:rPr>
        <w:t>ch materi</w:t>
      </w:r>
      <w:r>
        <w:t>álů, doklady o provedených zkouškách a zaměření stavby, dále o ekologick</w:t>
      </w:r>
      <w:r>
        <w:rPr>
          <w:lang w:val="fr-FR"/>
        </w:rPr>
        <w:t xml:space="preserve">é </w:t>
      </w:r>
      <w:r>
        <w:t>likvidaci odpadů).</w:t>
      </w:r>
    </w:p>
    <w:p w:rsidR="00727042" w:rsidRDefault="001E6CBD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727042" w:rsidRDefault="001E6CBD">
      <w:pPr>
        <w:spacing w:after="120"/>
        <w:jc w:val="center"/>
      </w:pPr>
      <w:r>
        <w:rPr>
          <w:b/>
          <w:bCs/>
        </w:rPr>
        <w:t>Platnost a účinnost smlouvy</w:t>
      </w:r>
    </w:p>
    <w:p w:rsidR="00727042" w:rsidRDefault="001E6CBD">
      <w:pPr>
        <w:numPr>
          <w:ilvl w:val="0"/>
          <w:numId w:val="12"/>
        </w:numPr>
        <w:spacing w:after="240"/>
        <w:jc w:val="both"/>
      </w:pPr>
      <w:r>
        <w:t>Tato smlouva nabývá platnosti dnem jejího p</w:t>
      </w:r>
      <w:r w:rsidR="00E04573">
        <w:t xml:space="preserve">odpisu zástupci smluvních stran </w:t>
      </w:r>
      <w:r w:rsidR="00E04573" w:rsidRPr="00E67489">
        <w:rPr>
          <w:color w:val="000000" w:themeColor="text1"/>
        </w:rPr>
        <w:t>a účinnosti okamžikem uveřejnění v registru smluv, které zajistí objednatel. Za tímto účelem dodá zhotovitel objednateli smlouvu ve strojově čitelném formátu.</w:t>
      </w:r>
    </w:p>
    <w:p w:rsidR="00727042" w:rsidRDefault="001E6CBD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Článek VIII.</w:t>
      </w:r>
    </w:p>
    <w:p w:rsidR="00727042" w:rsidRDefault="001E6CBD">
      <w:pPr>
        <w:tabs>
          <w:tab w:val="left" w:pos="5040"/>
        </w:tabs>
        <w:spacing w:after="12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727042" w:rsidRPr="00E67489" w:rsidRDefault="001E6CBD">
      <w:pPr>
        <w:numPr>
          <w:ilvl w:val="0"/>
          <w:numId w:val="14"/>
        </w:numPr>
        <w:spacing w:after="120"/>
        <w:jc w:val="both"/>
        <w:rPr>
          <w:color w:val="000000" w:themeColor="text1"/>
        </w:rPr>
      </w:pPr>
      <w:r w:rsidRPr="00E67489">
        <w:rPr>
          <w:color w:val="000000" w:themeColor="text1"/>
        </w:rPr>
        <w:t>Ustanovení neupravená touto smlouvou se řídí obecně platnými právní</w:t>
      </w:r>
      <w:r w:rsidRPr="00E67489">
        <w:rPr>
          <w:color w:val="000000" w:themeColor="text1"/>
          <w:lang w:val="it-IT"/>
        </w:rPr>
        <w:t>mi p</w:t>
      </w:r>
      <w:r w:rsidRPr="00E67489">
        <w:rPr>
          <w:color w:val="000000" w:themeColor="text1"/>
        </w:rPr>
        <w:t>ředpisy Česk</w:t>
      </w:r>
      <w:r w:rsidRPr="00E67489">
        <w:rPr>
          <w:color w:val="000000" w:themeColor="text1"/>
          <w:lang w:val="fr-FR"/>
        </w:rPr>
        <w:t xml:space="preserve">é </w:t>
      </w:r>
      <w:r w:rsidRPr="00E67489">
        <w:rPr>
          <w:color w:val="000000" w:themeColor="text1"/>
        </w:rPr>
        <w:t>republiky, zejm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na NOZ v platn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m znění</w:t>
      </w:r>
      <w:r w:rsidRPr="00E67489">
        <w:rPr>
          <w:color w:val="000000" w:themeColor="text1"/>
          <w:lang w:val="nl-NL"/>
        </w:rPr>
        <w:t>, z</w:t>
      </w:r>
      <w:r w:rsidRPr="00E67489">
        <w:rPr>
          <w:color w:val="000000" w:themeColor="text1"/>
        </w:rPr>
        <w:t>ákonem č</w:t>
      </w:r>
      <w:r w:rsidR="00E67489" w:rsidRPr="00E67489">
        <w:rPr>
          <w:color w:val="000000" w:themeColor="text1"/>
        </w:rPr>
        <w:t xml:space="preserve">. </w:t>
      </w:r>
      <w:r w:rsidR="00E04573" w:rsidRPr="00E67489">
        <w:rPr>
          <w:color w:val="000000" w:themeColor="text1"/>
        </w:rPr>
        <w:t xml:space="preserve">541/2020 </w:t>
      </w:r>
      <w:r w:rsidRPr="00E67489">
        <w:rPr>
          <w:color w:val="000000" w:themeColor="text1"/>
        </w:rPr>
        <w:t>Sb., o odpadech, ve znění jejich pozdějších změ</w:t>
      </w:r>
      <w:r w:rsidRPr="00E67489">
        <w:rPr>
          <w:color w:val="000000" w:themeColor="text1"/>
          <w:lang w:val="fr-FR"/>
        </w:rPr>
        <w:t>n a p</w:t>
      </w:r>
      <w:r w:rsidRPr="00E67489">
        <w:rPr>
          <w:color w:val="000000" w:themeColor="text1"/>
        </w:rPr>
        <w:t>ředpisů</w:t>
      </w:r>
      <w:r w:rsidRPr="00E67489">
        <w:rPr>
          <w:color w:val="000000" w:themeColor="text1"/>
          <w:lang w:val="nl-NL"/>
        </w:rPr>
        <w:t>, z</w:t>
      </w:r>
      <w:r w:rsidRPr="00E67489">
        <w:rPr>
          <w:color w:val="000000" w:themeColor="text1"/>
        </w:rPr>
        <w:t>ákonem č. 22/1997 Sb., o technických požadavcích na výrobky a o změně a doplnění některý</w:t>
      </w:r>
      <w:r w:rsidRPr="00E67489">
        <w:rPr>
          <w:color w:val="000000" w:themeColor="text1"/>
          <w:lang w:val="de-DE"/>
        </w:rPr>
        <w:t>ch z</w:t>
      </w:r>
      <w:r w:rsidRPr="00E67489">
        <w:rPr>
          <w:color w:val="000000" w:themeColor="text1"/>
        </w:rPr>
        <w:t>ákonů, ve znění jeho pozdějších změ</w:t>
      </w:r>
      <w:r w:rsidRPr="00E67489">
        <w:rPr>
          <w:color w:val="000000" w:themeColor="text1"/>
          <w:lang w:val="nl-NL"/>
        </w:rPr>
        <w:t>n, z</w:t>
      </w:r>
      <w:r w:rsidRPr="00E67489">
        <w:rPr>
          <w:color w:val="000000" w:themeColor="text1"/>
        </w:rPr>
        <w:t xml:space="preserve">ákonem č. </w:t>
      </w:r>
      <w:r w:rsidR="00E04573" w:rsidRPr="00E67489">
        <w:rPr>
          <w:color w:val="000000" w:themeColor="text1"/>
        </w:rPr>
        <w:t xml:space="preserve">283/2021 Sb., </w:t>
      </w:r>
      <w:r w:rsidRPr="00E67489">
        <w:rPr>
          <w:color w:val="000000" w:themeColor="text1"/>
        </w:rPr>
        <w:t>stavební zákon v platn</w:t>
      </w:r>
      <w:r w:rsidRPr="00E67489">
        <w:rPr>
          <w:color w:val="000000" w:themeColor="text1"/>
          <w:lang w:val="fr-FR"/>
        </w:rPr>
        <w:t>é</w:t>
      </w:r>
      <w:r w:rsidRPr="00E67489">
        <w:rPr>
          <w:color w:val="000000" w:themeColor="text1"/>
        </w:rPr>
        <w:t>m znění.</w:t>
      </w:r>
    </w:p>
    <w:p w:rsidR="00727042" w:rsidRDefault="001E6CBD">
      <w:pPr>
        <w:numPr>
          <w:ilvl w:val="0"/>
          <w:numId w:val="14"/>
        </w:numPr>
        <w:spacing w:after="120"/>
        <w:jc w:val="both"/>
      </w:pPr>
      <w:r>
        <w:t>Změny a doplnění t</w:t>
      </w:r>
      <w:r>
        <w:rPr>
          <w:lang w:val="fr-FR"/>
        </w:rPr>
        <w:t>é</w:t>
      </w:r>
      <w:r>
        <w:t>to smlouvy jsou možn</w:t>
      </w:r>
      <w:r>
        <w:rPr>
          <w:lang w:val="fr-FR"/>
        </w:rPr>
        <w:t xml:space="preserve">é </w:t>
      </w:r>
      <w:r>
        <w:t>pouze v písemn</w:t>
      </w:r>
      <w:r>
        <w:rPr>
          <w:lang w:val="fr-FR"/>
        </w:rPr>
        <w:t xml:space="preserve">é </w:t>
      </w:r>
      <w:r>
        <w:t>podobě a na základě vzájemn</w:t>
      </w:r>
      <w:r>
        <w:rPr>
          <w:lang w:val="fr-FR"/>
        </w:rPr>
        <w:t xml:space="preserve">é </w:t>
      </w:r>
      <w:r>
        <w:t>dohody obou smluvních stran.</w:t>
      </w:r>
    </w:p>
    <w:p w:rsidR="00727042" w:rsidRDefault="001E6CBD">
      <w:pPr>
        <w:numPr>
          <w:ilvl w:val="0"/>
          <w:numId w:val="14"/>
        </w:numPr>
        <w:spacing w:after="120"/>
        <w:jc w:val="both"/>
      </w:pPr>
      <w:r>
        <w:t>Smluvní strany si ujednaly, že smluvní vztah vzniklý dle t</w:t>
      </w:r>
      <w:r>
        <w:rPr>
          <w:lang w:val="fr-FR"/>
        </w:rPr>
        <w:t>é</w:t>
      </w:r>
      <w:r>
        <w:t>to smlouvy bude vykládán výhradně podle obsahu smlouvy, bez přihl</w:t>
      </w:r>
      <w:r>
        <w:rPr>
          <w:lang w:val="fr-FR"/>
        </w:rPr>
        <w:t>é</w:t>
      </w:r>
      <w:r>
        <w:t>dnutí k jak</w:t>
      </w:r>
      <w:r>
        <w:rPr>
          <w:lang w:val="fr-FR"/>
        </w:rPr>
        <w:t>é</w:t>
      </w:r>
      <w:r>
        <w:t>koli skutečnosti, která nastala nebo byla sdělena jednou stranou druh</w:t>
      </w:r>
      <w:r>
        <w:rPr>
          <w:lang w:val="fr-FR"/>
        </w:rPr>
        <w:t xml:space="preserve">é </w:t>
      </w:r>
      <w:r>
        <w:t>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:rsidR="00727042" w:rsidRDefault="001E6CBD" w:rsidP="00E67489">
      <w:pPr>
        <w:numPr>
          <w:ilvl w:val="0"/>
          <w:numId w:val="14"/>
        </w:numPr>
        <w:spacing w:after="120"/>
        <w:jc w:val="both"/>
      </w:pPr>
      <w:r>
        <w:t xml:space="preserve">Tato smlouva se uzavírá </w:t>
      </w:r>
      <w:r w:rsidRPr="00E67489">
        <w:rPr>
          <w:lang w:val="en-US"/>
        </w:rPr>
        <w:t>ve t</w:t>
      </w:r>
      <w:r>
        <w:t>řech vyhotoveních, přičemž objednatel obdrží dvě vyhotovení.</w:t>
      </w:r>
    </w:p>
    <w:p w:rsidR="00727042" w:rsidRDefault="001E6CBD">
      <w:pPr>
        <w:numPr>
          <w:ilvl w:val="0"/>
          <w:numId w:val="14"/>
        </w:numPr>
        <w:spacing w:after="240"/>
        <w:jc w:val="both"/>
      </w:pPr>
      <w:r>
        <w:t>Smluvní strany prohlašují, že si tuto smlouvu před jejím podpisem přeč</w:t>
      </w:r>
      <w:r>
        <w:rPr>
          <w:lang w:val="en-US"/>
        </w:rPr>
        <w:t xml:space="preserve">etly, </w:t>
      </w:r>
      <w:r>
        <w:t>že byla uzavřena po vzájemn</w:t>
      </w:r>
      <w:r>
        <w:rPr>
          <w:lang w:val="fr-FR"/>
        </w:rPr>
        <w:t>é</w:t>
      </w:r>
      <w:r>
        <w:t>m projednání, porozumění jejímu obsahu, podle prav</w:t>
      </w:r>
      <w:r>
        <w:rPr>
          <w:lang w:val="fr-FR"/>
        </w:rPr>
        <w:t xml:space="preserve">é </w:t>
      </w:r>
      <w:r>
        <w:t>a svobodn</w:t>
      </w:r>
      <w:r>
        <w:rPr>
          <w:lang w:val="fr-FR"/>
        </w:rPr>
        <w:t xml:space="preserve">é </w:t>
      </w:r>
      <w:r>
        <w:t xml:space="preserve">vůle, na důkaz čehož připojují </w:t>
      </w:r>
      <w:r>
        <w:rPr>
          <w:lang w:val="it-IT"/>
        </w:rPr>
        <w:t>opr</w:t>
      </w:r>
      <w:r>
        <w:t>ávnění zástupci smluvních stran sv</w:t>
      </w:r>
      <w:r>
        <w:rPr>
          <w:lang w:val="fr-FR"/>
        </w:rPr>
        <w:t xml:space="preserve">é </w:t>
      </w:r>
      <w:r>
        <w:t>podpisy.</w:t>
      </w:r>
    </w:p>
    <w:p w:rsidR="00130BDD" w:rsidRDefault="00130BDD">
      <w:pPr>
        <w:jc w:val="both"/>
      </w:pPr>
    </w:p>
    <w:p w:rsidR="00130BDD" w:rsidRDefault="00130BDD">
      <w:pPr>
        <w:jc w:val="both"/>
      </w:pPr>
    </w:p>
    <w:p w:rsidR="00130BDD" w:rsidRDefault="00130BDD">
      <w:pPr>
        <w:jc w:val="both"/>
      </w:pPr>
    </w:p>
    <w:p w:rsidR="00727042" w:rsidRDefault="001E6CBD">
      <w:pPr>
        <w:jc w:val="both"/>
      </w:pPr>
      <w:r>
        <w:t>V</w:t>
      </w:r>
      <w:r w:rsidR="00130BDD">
        <w:t xml:space="preserve"> Tachově</w:t>
      </w:r>
      <w:r>
        <w:t xml:space="preserve"> dne </w:t>
      </w:r>
      <w:r w:rsidR="00130BDD">
        <w:t>………………….</w:t>
      </w:r>
    </w:p>
    <w:p w:rsidR="00727042" w:rsidRDefault="00727042">
      <w:pPr>
        <w:jc w:val="both"/>
      </w:pPr>
    </w:p>
    <w:p w:rsidR="00727042" w:rsidRDefault="00727042">
      <w:pPr>
        <w:jc w:val="both"/>
      </w:pPr>
    </w:p>
    <w:p w:rsidR="00727042" w:rsidRDefault="00727042">
      <w:pPr>
        <w:jc w:val="both"/>
      </w:pPr>
    </w:p>
    <w:p w:rsidR="00727042" w:rsidRDefault="00727042">
      <w:pPr>
        <w:jc w:val="both"/>
      </w:pPr>
    </w:p>
    <w:p w:rsidR="00727042" w:rsidRDefault="00727042">
      <w:pPr>
        <w:jc w:val="both"/>
      </w:pPr>
    </w:p>
    <w:p w:rsidR="00727042" w:rsidRDefault="00727042">
      <w:pPr>
        <w:jc w:val="both"/>
      </w:pPr>
    </w:p>
    <w:p w:rsidR="00727042" w:rsidRDefault="001E6CBD">
      <w:pPr>
        <w:jc w:val="both"/>
      </w:pPr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727042" w:rsidRDefault="00130BDD">
      <w:pPr>
        <w:jc w:val="both"/>
      </w:pPr>
      <w:r w:rsidRPr="00130BDD">
        <w:t>PhDr. Jan</w:t>
      </w:r>
      <w:r>
        <w:t>a</w:t>
      </w:r>
      <w:r w:rsidRPr="00130BDD">
        <w:t xml:space="preserve"> Hutníkov</w:t>
      </w:r>
      <w:r>
        <w:t>á</w:t>
      </w:r>
      <w:r>
        <w:tab/>
      </w:r>
      <w:r>
        <w:tab/>
      </w:r>
      <w:r>
        <w:tab/>
      </w:r>
      <w:r>
        <w:tab/>
      </w:r>
      <w:r>
        <w:tab/>
      </w:r>
      <w:r>
        <w:tab/>
        <w:t>Miroslav Votava</w:t>
      </w:r>
    </w:p>
    <w:p w:rsidR="00727042" w:rsidRDefault="001E6CBD">
      <w:pPr>
        <w:jc w:val="both"/>
      </w:pPr>
      <w:r>
        <w:t>ředitelka</w:t>
      </w:r>
      <w:r>
        <w:tab/>
      </w:r>
      <w:r>
        <w:tab/>
      </w:r>
      <w:r>
        <w:tab/>
      </w:r>
      <w:r>
        <w:tab/>
      </w:r>
      <w:r>
        <w:tab/>
      </w:r>
      <w:r w:rsidR="00130BDD">
        <w:tab/>
      </w:r>
      <w:r>
        <w:tab/>
        <w:t>jednatel společnosti</w:t>
      </w:r>
    </w:p>
    <w:p w:rsidR="00727042" w:rsidRDefault="001E6CBD">
      <w:pPr>
        <w:spacing w:after="120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3C3515" w:rsidRDefault="003C3515">
      <w:pPr>
        <w:jc w:val="both"/>
        <w:rPr>
          <w:i/>
          <w:iCs/>
        </w:rPr>
      </w:pPr>
    </w:p>
    <w:p w:rsidR="003C3515" w:rsidRDefault="003C3515">
      <w:pPr>
        <w:jc w:val="both"/>
        <w:rPr>
          <w:i/>
          <w:iCs/>
        </w:rPr>
      </w:pPr>
    </w:p>
    <w:p w:rsidR="003C3515" w:rsidRDefault="003C3515">
      <w:pPr>
        <w:jc w:val="both"/>
        <w:rPr>
          <w:i/>
          <w:iCs/>
        </w:rPr>
      </w:pPr>
    </w:p>
    <w:sectPr w:rsidR="003C3515" w:rsidSect="000463DD">
      <w:pgSz w:w="11900" w:h="16840"/>
      <w:pgMar w:top="1191" w:right="851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2C" w:rsidRDefault="00534F2C">
      <w:r>
        <w:separator/>
      </w:r>
    </w:p>
  </w:endnote>
  <w:endnote w:type="continuationSeparator" w:id="0">
    <w:p w:rsidR="00534F2C" w:rsidRDefault="0053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2C" w:rsidRDefault="00534F2C">
      <w:r>
        <w:separator/>
      </w:r>
    </w:p>
  </w:footnote>
  <w:footnote w:type="continuationSeparator" w:id="0">
    <w:p w:rsidR="00534F2C" w:rsidRDefault="00534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4D9"/>
    <w:multiLevelType w:val="hybridMultilevel"/>
    <w:tmpl w:val="C428D864"/>
    <w:numStyleLink w:val="Importovanstyl6"/>
  </w:abstractNum>
  <w:abstractNum w:abstractNumId="1">
    <w:nsid w:val="0C1823CE"/>
    <w:multiLevelType w:val="hybridMultilevel"/>
    <w:tmpl w:val="469C49BE"/>
    <w:numStyleLink w:val="Importovanstyl2"/>
  </w:abstractNum>
  <w:abstractNum w:abstractNumId="2">
    <w:nsid w:val="13C23D10"/>
    <w:multiLevelType w:val="hybridMultilevel"/>
    <w:tmpl w:val="A056A1C0"/>
    <w:styleLink w:val="Importovanstyl4"/>
    <w:lvl w:ilvl="0" w:tplc="E48EE0A4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BA15F8">
      <w:start w:val="1"/>
      <w:numFmt w:val="lowerLetter"/>
      <w:lvlText w:val="%2."/>
      <w:lvlJc w:val="left"/>
      <w:pPr>
        <w:tabs>
          <w:tab w:val="left" w:pos="4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843AF6">
      <w:start w:val="1"/>
      <w:numFmt w:val="lowerRoman"/>
      <w:lvlText w:val="%3."/>
      <w:lvlJc w:val="left"/>
      <w:pPr>
        <w:tabs>
          <w:tab w:val="left" w:pos="454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20C8EC">
      <w:start w:val="1"/>
      <w:numFmt w:val="decimal"/>
      <w:lvlText w:val="%4."/>
      <w:lvlJc w:val="left"/>
      <w:pPr>
        <w:tabs>
          <w:tab w:val="left" w:pos="4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36EE42">
      <w:start w:val="1"/>
      <w:numFmt w:val="lowerLetter"/>
      <w:lvlText w:val="%5."/>
      <w:lvlJc w:val="left"/>
      <w:pPr>
        <w:tabs>
          <w:tab w:val="left" w:pos="4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D8DE5C">
      <w:start w:val="1"/>
      <w:numFmt w:val="lowerRoman"/>
      <w:lvlText w:val="%6."/>
      <w:lvlJc w:val="left"/>
      <w:pPr>
        <w:tabs>
          <w:tab w:val="left" w:pos="454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003AA4">
      <w:start w:val="1"/>
      <w:numFmt w:val="decimal"/>
      <w:lvlText w:val="%7."/>
      <w:lvlJc w:val="left"/>
      <w:pPr>
        <w:tabs>
          <w:tab w:val="left" w:pos="4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E8DD3C">
      <w:start w:val="1"/>
      <w:numFmt w:val="lowerLetter"/>
      <w:lvlText w:val="%8."/>
      <w:lvlJc w:val="left"/>
      <w:pPr>
        <w:tabs>
          <w:tab w:val="left" w:pos="4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DE5CA0">
      <w:start w:val="1"/>
      <w:numFmt w:val="lowerRoman"/>
      <w:lvlText w:val="%9."/>
      <w:lvlJc w:val="left"/>
      <w:pPr>
        <w:tabs>
          <w:tab w:val="left" w:pos="454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E0C69A3"/>
    <w:multiLevelType w:val="hybridMultilevel"/>
    <w:tmpl w:val="30989194"/>
    <w:numStyleLink w:val="Importovanstyl5"/>
  </w:abstractNum>
  <w:abstractNum w:abstractNumId="4">
    <w:nsid w:val="21637CA3"/>
    <w:multiLevelType w:val="hybridMultilevel"/>
    <w:tmpl w:val="C1FA2884"/>
    <w:numStyleLink w:val="Importovanstyl1"/>
  </w:abstractNum>
  <w:abstractNum w:abstractNumId="5">
    <w:nsid w:val="2DAE1C90"/>
    <w:multiLevelType w:val="hybridMultilevel"/>
    <w:tmpl w:val="A09CF7AE"/>
    <w:numStyleLink w:val="Importovanstyl3"/>
  </w:abstractNum>
  <w:abstractNum w:abstractNumId="6">
    <w:nsid w:val="2E2611A6"/>
    <w:multiLevelType w:val="hybridMultilevel"/>
    <w:tmpl w:val="A09CF7AE"/>
    <w:styleLink w:val="Importovanstyl3"/>
    <w:lvl w:ilvl="0" w:tplc="95F678EC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AFBB0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AA94CA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86E1BA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6A8FCE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C1390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04A536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1E4088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8446AC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100166D"/>
    <w:multiLevelType w:val="hybridMultilevel"/>
    <w:tmpl w:val="30989194"/>
    <w:styleLink w:val="Importovanstyl5"/>
    <w:lvl w:ilvl="0" w:tplc="3FAC167C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D8298C">
      <w:start w:val="1"/>
      <w:numFmt w:val="lowerLetter"/>
      <w:lvlText w:val="%2."/>
      <w:lvlJc w:val="left"/>
      <w:pPr>
        <w:tabs>
          <w:tab w:val="left" w:pos="4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38AD2C">
      <w:start w:val="1"/>
      <w:numFmt w:val="lowerRoman"/>
      <w:lvlText w:val="%3."/>
      <w:lvlJc w:val="left"/>
      <w:pPr>
        <w:tabs>
          <w:tab w:val="left" w:pos="454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04E116">
      <w:start w:val="1"/>
      <w:numFmt w:val="decimal"/>
      <w:lvlText w:val="%4."/>
      <w:lvlJc w:val="left"/>
      <w:pPr>
        <w:tabs>
          <w:tab w:val="left" w:pos="4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126E70">
      <w:start w:val="1"/>
      <w:numFmt w:val="lowerLetter"/>
      <w:lvlText w:val="%5."/>
      <w:lvlJc w:val="left"/>
      <w:pPr>
        <w:tabs>
          <w:tab w:val="left" w:pos="4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42F450">
      <w:start w:val="1"/>
      <w:numFmt w:val="lowerRoman"/>
      <w:lvlText w:val="%6."/>
      <w:lvlJc w:val="left"/>
      <w:pPr>
        <w:tabs>
          <w:tab w:val="left" w:pos="454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5424A2">
      <w:start w:val="1"/>
      <w:numFmt w:val="decimal"/>
      <w:lvlText w:val="%7."/>
      <w:lvlJc w:val="left"/>
      <w:pPr>
        <w:tabs>
          <w:tab w:val="left" w:pos="4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F4B554">
      <w:start w:val="1"/>
      <w:numFmt w:val="lowerLetter"/>
      <w:lvlText w:val="%8."/>
      <w:lvlJc w:val="left"/>
      <w:pPr>
        <w:tabs>
          <w:tab w:val="left" w:pos="4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081BD8">
      <w:start w:val="1"/>
      <w:numFmt w:val="lowerRoman"/>
      <w:lvlText w:val="%9."/>
      <w:lvlJc w:val="left"/>
      <w:pPr>
        <w:tabs>
          <w:tab w:val="left" w:pos="454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8ED2CA2"/>
    <w:multiLevelType w:val="hybridMultilevel"/>
    <w:tmpl w:val="A056A1C0"/>
    <w:numStyleLink w:val="Importovanstyl4"/>
  </w:abstractNum>
  <w:abstractNum w:abstractNumId="9">
    <w:nsid w:val="46804D86"/>
    <w:multiLevelType w:val="hybridMultilevel"/>
    <w:tmpl w:val="C1FA2884"/>
    <w:styleLink w:val="Importovanstyl1"/>
    <w:lvl w:ilvl="0" w:tplc="BBC651C4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6E4B16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3189B0E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A6DA16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3CDD64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F2051A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7ADC42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38A2D2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0AA09E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4212DCC"/>
    <w:multiLevelType w:val="hybridMultilevel"/>
    <w:tmpl w:val="469C49BE"/>
    <w:styleLink w:val="Importovanstyl2"/>
    <w:lvl w:ilvl="0" w:tplc="79F40E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C2DF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C435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FAACE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C2016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5EC7D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3A625A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22738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5A9552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1AD69DC"/>
    <w:multiLevelType w:val="hybridMultilevel"/>
    <w:tmpl w:val="B5B0D7A0"/>
    <w:styleLink w:val="Importovanstyl7"/>
    <w:lvl w:ilvl="0" w:tplc="B57A7E00">
      <w:start w:val="1"/>
      <w:numFmt w:val="decimal"/>
      <w:lvlText w:val="%1."/>
      <w:lvlJc w:val="left"/>
      <w:pPr>
        <w:tabs>
          <w:tab w:val="left" w:pos="360"/>
          <w:tab w:val="left" w:pos="504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C2CBDA2">
      <w:start w:val="1"/>
      <w:numFmt w:val="lowerLetter"/>
      <w:lvlText w:val="%2."/>
      <w:lvlJc w:val="left"/>
      <w:pPr>
        <w:tabs>
          <w:tab w:val="left" w:pos="360"/>
          <w:tab w:val="left" w:pos="50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D20FEA">
      <w:start w:val="1"/>
      <w:numFmt w:val="lowerRoman"/>
      <w:lvlText w:val="%3."/>
      <w:lvlJc w:val="left"/>
      <w:pPr>
        <w:tabs>
          <w:tab w:val="left" w:pos="360"/>
          <w:tab w:val="left" w:pos="504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229466">
      <w:start w:val="1"/>
      <w:numFmt w:val="decimal"/>
      <w:lvlText w:val="%4."/>
      <w:lvlJc w:val="left"/>
      <w:pPr>
        <w:tabs>
          <w:tab w:val="left" w:pos="360"/>
          <w:tab w:val="left" w:pos="50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B01F72">
      <w:start w:val="1"/>
      <w:numFmt w:val="lowerLetter"/>
      <w:lvlText w:val="%5."/>
      <w:lvlJc w:val="left"/>
      <w:pPr>
        <w:tabs>
          <w:tab w:val="left" w:pos="360"/>
          <w:tab w:val="left" w:pos="50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F89E4E">
      <w:start w:val="1"/>
      <w:numFmt w:val="lowerRoman"/>
      <w:lvlText w:val="%6."/>
      <w:lvlJc w:val="left"/>
      <w:pPr>
        <w:tabs>
          <w:tab w:val="left" w:pos="360"/>
          <w:tab w:val="left" w:pos="504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FC93AA">
      <w:start w:val="1"/>
      <w:numFmt w:val="decimal"/>
      <w:lvlText w:val="%7."/>
      <w:lvlJc w:val="left"/>
      <w:pPr>
        <w:tabs>
          <w:tab w:val="left" w:pos="360"/>
          <w:tab w:val="left" w:pos="50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F67F5E">
      <w:start w:val="1"/>
      <w:numFmt w:val="lowerLetter"/>
      <w:lvlText w:val="%8."/>
      <w:lvlJc w:val="left"/>
      <w:pPr>
        <w:tabs>
          <w:tab w:val="left" w:pos="360"/>
          <w:tab w:val="left" w:pos="50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65722">
      <w:start w:val="1"/>
      <w:numFmt w:val="lowerRoman"/>
      <w:lvlText w:val="%9."/>
      <w:lvlJc w:val="left"/>
      <w:pPr>
        <w:tabs>
          <w:tab w:val="left" w:pos="360"/>
          <w:tab w:val="left" w:pos="504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7E759CD"/>
    <w:multiLevelType w:val="hybridMultilevel"/>
    <w:tmpl w:val="C428D864"/>
    <w:styleLink w:val="Importovanstyl6"/>
    <w:lvl w:ilvl="0" w:tplc="33465146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407CD0">
      <w:start w:val="1"/>
      <w:numFmt w:val="lowerLetter"/>
      <w:lvlText w:val="%2."/>
      <w:lvlJc w:val="left"/>
      <w:pPr>
        <w:tabs>
          <w:tab w:val="left" w:pos="454"/>
        </w:tabs>
        <w:ind w:left="117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26805A">
      <w:start w:val="1"/>
      <w:numFmt w:val="lowerRoman"/>
      <w:lvlText w:val="%3."/>
      <w:lvlJc w:val="left"/>
      <w:pPr>
        <w:tabs>
          <w:tab w:val="left" w:pos="454"/>
        </w:tabs>
        <w:ind w:left="189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CCCB90">
      <w:start w:val="1"/>
      <w:numFmt w:val="decimal"/>
      <w:lvlText w:val="%4."/>
      <w:lvlJc w:val="left"/>
      <w:pPr>
        <w:tabs>
          <w:tab w:val="left" w:pos="454"/>
        </w:tabs>
        <w:ind w:left="261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E0AE36">
      <w:start w:val="1"/>
      <w:numFmt w:val="lowerLetter"/>
      <w:lvlText w:val="%5."/>
      <w:lvlJc w:val="left"/>
      <w:pPr>
        <w:tabs>
          <w:tab w:val="left" w:pos="454"/>
        </w:tabs>
        <w:ind w:left="333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EA8EC">
      <w:start w:val="1"/>
      <w:numFmt w:val="lowerRoman"/>
      <w:lvlText w:val="%6."/>
      <w:lvlJc w:val="left"/>
      <w:pPr>
        <w:tabs>
          <w:tab w:val="left" w:pos="454"/>
        </w:tabs>
        <w:ind w:left="405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AA09DE">
      <w:start w:val="1"/>
      <w:numFmt w:val="decimal"/>
      <w:lvlText w:val="%7."/>
      <w:lvlJc w:val="left"/>
      <w:pPr>
        <w:tabs>
          <w:tab w:val="left" w:pos="454"/>
        </w:tabs>
        <w:ind w:left="477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E6E3D6">
      <w:start w:val="1"/>
      <w:numFmt w:val="lowerLetter"/>
      <w:lvlText w:val="%8."/>
      <w:lvlJc w:val="left"/>
      <w:pPr>
        <w:tabs>
          <w:tab w:val="left" w:pos="454"/>
        </w:tabs>
        <w:ind w:left="549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D82348">
      <w:start w:val="1"/>
      <w:numFmt w:val="lowerRoman"/>
      <w:lvlText w:val="%9."/>
      <w:lvlJc w:val="left"/>
      <w:pPr>
        <w:tabs>
          <w:tab w:val="left" w:pos="454"/>
        </w:tabs>
        <w:ind w:left="6214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C344F25"/>
    <w:multiLevelType w:val="hybridMultilevel"/>
    <w:tmpl w:val="B5B0D7A0"/>
    <w:numStyleLink w:val="Importovanstyl7"/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7042"/>
    <w:rsid w:val="000463DD"/>
    <w:rsid w:val="00130BDD"/>
    <w:rsid w:val="00161918"/>
    <w:rsid w:val="001E6CBD"/>
    <w:rsid w:val="00382974"/>
    <w:rsid w:val="003C3515"/>
    <w:rsid w:val="003F7A52"/>
    <w:rsid w:val="004B68D2"/>
    <w:rsid w:val="00534F2C"/>
    <w:rsid w:val="00727042"/>
    <w:rsid w:val="008E7D09"/>
    <w:rsid w:val="00A25868"/>
    <w:rsid w:val="00AE02A1"/>
    <w:rsid w:val="00B86CA6"/>
    <w:rsid w:val="00BA3FFB"/>
    <w:rsid w:val="00CB5660"/>
    <w:rsid w:val="00D106F3"/>
    <w:rsid w:val="00E04573"/>
    <w:rsid w:val="00E67489"/>
    <w:rsid w:val="00F2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8D2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68D2"/>
    <w:rPr>
      <w:u w:val="single"/>
    </w:rPr>
  </w:style>
  <w:style w:type="table" w:customStyle="1" w:styleId="TableNormal">
    <w:name w:val="Table Normal"/>
    <w:rsid w:val="004B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B68D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4B68D2"/>
    <w:pPr>
      <w:numPr>
        <w:numId w:val="1"/>
      </w:numPr>
    </w:pPr>
  </w:style>
  <w:style w:type="numbering" w:customStyle="1" w:styleId="Importovanstyl2">
    <w:name w:val="Importovaný styl 2"/>
    <w:rsid w:val="004B68D2"/>
    <w:pPr>
      <w:numPr>
        <w:numId w:val="3"/>
      </w:numPr>
    </w:pPr>
  </w:style>
  <w:style w:type="numbering" w:customStyle="1" w:styleId="Importovanstyl3">
    <w:name w:val="Importovaný styl 3"/>
    <w:rsid w:val="004B68D2"/>
    <w:pPr>
      <w:numPr>
        <w:numId w:val="5"/>
      </w:numPr>
    </w:pPr>
  </w:style>
  <w:style w:type="numbering" w:customStyle="1" w:styleId="Importovanstyl4">
    <w:name w:val="Importovaný styl 4"/>
    <w:rsid w:val="004B68D2"/>
    <w:pPr>
      <w:numPr>
        <w:numId w:val="7"/>
      </w:numPr>
    </w:pPr>
  </w:style>
  <w:style w:type="numbering" w:customStyle="1" w:styleId="Importovanstyl5">
    <w:name w:val="Importovaný styl 5"/>
    <w:rsid w:val="004B68D2"/>
    <w:pPr>
      <w:numPr>
        <w:numId w:val="9"/>
      </w:numPr>
    </w:pPr>
  </w:style>
  <w:style w:type="paragraph" w:styleId="Odstavecseseznamem">
    <w:name w:val="List Paragraph"/>
    <w:rsid w:val="004B68D2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6">
    <w:name w:val="Importovaný styl 6"/>
    <w:rsid w:val="004B68D2"/>
    <w:pPr>
      <w:numPr>
        <w:numId w:val="11"/>
      </w:numPr>
    </w:pPr>
  </w:style>
  <w:style w:type="numbering" w:customStyle="1" w:styleId="Importovanstyl7">
    <w:name w:val="Importovaný styl 7"/>
    <w:rsid w:val="004B68D2"/>
    <w:pPr>
      <w:numPr>
        <w:numId w:val="13"/>
      </w:numPr>
    </w:pPr>
  </w:style>
  <w:style w:type="paragraph" w:styleId="Zkladntext">
    <w:name w:val="Body Text"/>
    <w:basedOn w:val="Normln"/>
    <w:link w:val="ZkladntextChar"/>
    <w:semiHidden/>
    <w:rsid w:val="00130B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center"/>
    </w:pPr>
    <w:rPr>
      <w:rFonts w:eastAsia="Times New Roman" w:cs="Times New Roman"/>
      <w:b/>
      <w:bCs/>
      <w:color w:val="auto"/>
      <w:sz w:val="48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semiHidden/>
    <w:rsid w:val="00130BDD"/>
    <w:rPr>
      <w:rFonts w:eastAsia="Times New Roman"/>
      <w:b/>
      <w:bCs/>
      <w:sz w:val="48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2024-02-26T13:00:00Z</cp:lastPrinted>
  <dcterms:created xsi:type="dcterms:W3CDTF">2024-03-11T12:54:00Z</dcterms:created>
  <dcterms:modified xsi:type="dcterms:W3CDTF">2024-03-11T12:54:00Z</dcterms:modified>
</cp:coreProperties>
</file>