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BBC2" w14:textId="77777777" w:rsidR="0062579F" w:rsidRPr="008D1554" w:rsidRDefault="0062579F" w:rsidP="0062579F">
      <w:pPr>
        <w:pStyle w:val="Zkladntextodsazen2"/>
        <w:widowControl w:val="0"/>
        <w:spacing w:before="120" w:line="360" w:lineRule="auto"/>
        <w:ind w:left="0"/>
        <w:rPr>
          <w:rFonts w:ascii="Segoe UI" w:hAnsi="Segoe UI" w:cs="Segoe UI"/>
        </w:rPr>
      </w:pPr>
    </w:p>
    <w:p w14:paraId="0A39C2F8" w14:textId="77777777" w:rsidR="0062579F" w:rsidRPr="008D1554" w:rsidRDefault="0062579F" w:rsidP="0062579F">
      <w:pPr>
        <w:spacing w:line="276" w:lineRule="auto"/>
        <w:jc w:val="center"/>
        <w:rPr>
          <w:rFonts w:ascii="Segoe UI" w:hAnsi="Segoe UI" w:cs="Segoe UI"/>
          <w:b/>
          <w:sz w:val="40"/>
          <w:szCs w:val="40"/>
        </w:rPr>
      </w:pPr>
      <w:r w:rsidRPr="008D1554">
        <w:rPr>
          <w:rFonts w:ascii="Segoe UI" w:hAnsi="Segoe UI" w:cs="Segoe UI"/>
          <w:b/>
          <w:sz w:val="40"/>
          <w:szCs w:val="40"/>
        </w:rPr>
        <w:t>Smlouva o poskytování právních služeb</w:t>
      </w:r>
    </w:p>
    <w:p w14:paraId="64F94E20" w14:textId="77777777" w:rsidR="0062579F" w:rsidRPr="008D1554" w:rsidRDefault="0062579F" w:rsidP="0062579F">
      <w:pPr>
        <w:spacing w:line="276" w:lineRule="auto"/>
        <w:jc w:val="center"/>
        <w:rPr>
          <w:rFonts w:ascii="Segoe UI" w:hAnsi="Segoe UI" w:cs="Segoe UI"/>
        </w:rPr>
      </w:pPr>
    </w:p>
    <w:p w14:paraId="4B371E01" w14:textId="77777777" w:rsidR="0062579F" w:rsidRPr="008D1554" w:rsidRDefault="0062579F" w:rsidP="0062579F">
      <w:pPr>
        <w:spacing w:line="276" w:lineRule="auto"/>
        <w:jc w:val="center"/>
        <w:rPr>
          <w:rFonts w:ascii="Segoe UI" w:hAnsi="Segoe UI" w:cs="Segoe UI"/>
        </w:rPr>
      </w:pPr>
    </w:p>
    <w:p w14:paraId="1C86FA49" w14:textId="77777777" w:rsidR="0062579F" w:rsidRPr="008D1554" w:rsidRDefault="0062579F" w:rsidP="0062579F">
      <w:pPr>
        <w:spacing w:line="276" w:lineRule="auto"/>
        <w:jc w:val="center"/>
        <w:rPr>
          <w:rFonts w:ascii="Segoe UI" w:hAnsi="Segoe UI" w:cs="Segoe UI"/>
        </w:rPr>
      </w:pPr>
      <w:r w:rsidRPr="008D1554">
        <w:rPr>
          <w:rFonts w:ascii="Segoe UI" w:hAnsi="Segoe UI" w:cs="Segoe UI"/>
        </w:rPr>
        <w:t>Dnešního dne uzavřeli</w:t>
      </w:r>
    </w:p>
    <w:p w14:paraId="013C87E8" w14:textId="77777777" w:rsidR="0062579F" w:rsidRPr="008D1554" w:rsidRDefault="0062579F" w:rsidP="0062579F">
      <w:pPr>
        <w:spacing w:line="276" w:lineRule="auto"/>
        <w:rPr>
          <w:rFonts w:ascii="Segoe UI" w:hAnsi="Segoe UI" w:cs="Segoe UI"/>
        </w:rPr>
      </w:pPr>
    </w:p>
    <w:p w14:paraId="0A368A67" w14:textId="77777777" w:rsidR="0062579F" w:rsidRPr="008D1554" w:rsidRDefault="0062579F" w:rsidP="0062579F">
      <w:pPr>
        <w:spacing w:line="276" w:lineRule="auto"/>
        <w:rPr>
          <w:rFonts w:ascii="Segoe UI" w:hAnsi="Segoe UI" w:cs="Segoe UI"/>
        </w:rPr>
      </w:pPr>
    </w:p>
    <w:p w14:paraId="696850F5" w14:textId="77777777" w:rsidR="0062579F" w:rsidRPr="008D1554" w:rsidRDefault="0062579F" w:rsidP="0062579F">
      <w:pPr>
        <w:spacing w:line="276" w:lineRule="auto"/>
        <w:rPr>
          <w:rFonts w:ascii="Segoe UI" w:hAnsi="Segoe UI" w:cs="Segoe UI"/>
        </w:rPr>
      </w:pPr>
    </w:p>
    <w:p w14:paraId="595D83CD" w14:textId="77777777" w:rsidR="00C84F8C" w:rsidRDefault="00C84F8C" w:rsidP="0062579F">
      <w:pPr>
        <w:spacing w:line="276" w:lineRule="auto"/>
        <w:jc w:val="center"/>
        <w:rPr>
          <w:rFonts w:ascii="Segoe UI" w:hAnsi="Segoe UI" w:cs="Segoe UI"/>
          <w:b/>
        </w:rPr>
      </w:pPr>
      <w:r w:rsidRPr="00C84F8C">
        <w:rPr>
          <w:rFonts w:ascii="Segoe UI" w:hAnsi="Segoe UI" w:cs="Segoe UI"/>
          <w:b/>
        </w:rPr>
        <w:t>KORDIS JMK, a.s.</w:t>
      </w:r>
    </w:p>
    <w:p w14:paraId="4F6C8A42" w14:textId="2178B1A7" w:rsidR="0062579F" w:rsidRPr="008D1554" w:rsidRDefault="0062579F" w:rsidP="0062579F">
      <w:pPr>
        <w:spacing w:line="276" w:lineRule="auto"/>
        <w:jc w:val="center"/>
        <w:rPr>
          <w:rFonts w:ascii="Segoe UI" w:hAnsi="Segoe UI" w:cs="Segoe UI"/>
          <w:bCs/>
        </w:rPr>
      </w:pPr>
      <w:r w:rsidRPr="008D1554">
        <w:rPr>
          <w:rFonts w:ascii="Segoe UI" w:hAnsi="Segoe UI" w:cs="Segoe UI"/>
        </w:rPr>
        <w:t xml:space="preserve">sídlem </w:t>
      </w:r>
      <w:r w:rsidR="00A70379" w:rsidRPr="00A70379">
        <w:rPr>
          <w:rFonts w:ascii="Segoe UI" w:hAnsi="Segoe UI" w:cs="Segoe UI"/>
          <w:bCs/>
        </w:rPr>
        <w:t>Nové sady 946/30, Staré Brno, 602 00 Brno</w:t>
      </w:r>
    </w:p>
    <w:p w14:paraId="1200DAE0" w14:textId="78B096C8" w:rsidR="0062579F" w:rsidRPr="008D1554" w:rsidRDefault="0062579F" w:rsidP="0062579F">
      <w:pPr>
        <w:spacing w:line="276" w:lineRule="auto"/>
        <w:jc w:val="center"/>
        <w:rPr>
          <w:rFonts w:ascii="Segoe UI" w:hAnsi="Segoe UI" w:cs="Segoe UI"/>
        </w:rPr>
      </w:pPr>
      <w:r w:rsidRPr="008D1554">
        <w:rPr>
          <w:rFonts w:ascii="Segoe UI" w:hAnsi="Segoe UI" w:cs="Segoe UI"/>
        </w:rPr>
        <w:t xml:space="preserve">společnost zapsaná v obchodním rejstříku vedeném Krajským soudem </w:t>
      </w:r>
      <w:r>
        <w:rPr>
          <w:rFonts w:ascii="Segoe UI" w:hAnsi="Segoe UI" w:cs="Segoe UI"/>
        </w:rPr>
        <w:t>v </w:t>
      </w:r>
      <w:r w:rsidR="009E3734">
        <w:rPr>
          <w:rFonts w:ascii="Segoe UI" w:hAnsi="Segoe UI" w:cs="Segoe UI"/>
        </w:rPr>
        <w:t>Brně</w:t>
      </w:r>
    </w:p>
    <w:p w14:paraId="45D96F22" w14:textId="67505C22" w:rsidR="0062579F" w:rsidRPr="008D1554" w:rsidRDefault="0062579F" w:rsidP="0062579F">
      <w:pPr>
        <w:spacing w:line="276" w:lineRule="auto"/>
        <w:jc w:val="center"/>
        <w:rPr>
          <w:rFonts w:ascii="Segoe UI" w:hAnsi="Segoe UI" w:cs="Segoe UI"/>
        </w:rPr>
      </w:pPr>
      <w:proofErr w:type="spellStart"/>
      <w:r>
        <w:rPr>
          <w:rFonts w:ascii="Segoe UI" w:hAnsi="Segoe UI" w:cs="Segoe UI"/>
        </w:rPr>
        <w:t>sp</w:t>
      </w:r>
      <w:proofErr w:type="spellEnd"/>
      <w:r>
        <w:rPr>
          <w:rFonts w:ascii="Segoe UI" w:hAnsi="Segoe UI" w:cs="Segoe UI"/>
        </w:rPr>
        <w:t xml:space="preserve">. zn. </w:t>
      </w:r>
      <w:r w:rsidRPr="004E11B4">
        <w:rPr>
          <w:rFonts w:ascii="Segoe UI" w:hAnsi="Segoe UI" w:cs="Segoe UI"/>
        </w:rPr>
        <w:t xml:space="preserve">B </w:t>
      </w:r>
      <w:r w:rsidR="00A70379">
        <w:rPr>
          <w:rFonts w:ascii="Segoe UI" w:hAnsi="Segoe UI" w:cs="Segoe UI"/>
        </w:rPr>
        <w:t>6753</w:t>
      </w:r>
    </w:p>
    <w:p w14:paraId="41894830" w14:textId="44FB76F3" w:rsidR="0062579F" w:rsidRPr="000A71C2" w:rsidRDefault="0062579F" w:rsidP="0062579F">
      <w:pPr>
        <w:spacing w:line="276" w:lineRule="auto"/>
        <w:jc w:val="center"/>
        <w:rPr>
          <w:rFonts w:ascii="Segoe UI" w:hAnsi="Segoe UI" w:cs="Segoe UI"/>
        </w:rPr>
      </w:pPr>
      <w:r w:rsidRPr="008D1554">
        <w:rPr>
          <w:rFonts w:ascii="Segoe UI" w:hAnsi="Segoe UI" w:cs="Segoe UI"/>
        </w:rPr>
        <w:t>IČ</w:t>
      </w:r>
      <w:r>
        <w:rPr>
          <w:rFonts w:ascii="Segoe UI" w:hAnsi="Segoe UI" w:cs="Segoe UI"/>
        </w:rPr>
        <w:t>O</w:t>
      </w:r>
      <w:r w:rsidRPr="008D1554">
        <w:rPr>
          <w:rFonts w:ascii="Segoe UI" w:hAnsi="Segoe UI" w:cs="Segoe UI"/>
        </w:rPr>
        <w:t xml:space="preserve">: </w:t>
      </w:r>
      <w:r w:rsidR="00DB1317" w:rsidRPr="00DB1317">
        <w:rPr>
          <w:rFonts w:ascii="Segoe UI" w:hAnsi="Segoe UI" w:cs="Segoe UI"/>
        </w:rPr>
        <w:t>26298465</w:t>
      </w:r>
      <w:r>
        <w:rPr>
          <w:rFonts w:ascii="Segoe UI" w:hAnsi="Segoe UI" w:cs="Segoe UI"/>
        </w:rPr>
        <w:t>,</w:t>
      </w:r>
      <w:r w:rsidRPr="008D1554">
        <w:rPr>
          <w:rStyle w:val="nowrap"/>
          <w:rFonts w:ascii="Segoe UI" w:hAnsi="Segoe UI" w:cs="Segoe UI"/>
        </w:rPr>
        <w:t xml:space="preserve"> DIČ: </w:t>
      </w:r>
      <w:r w:rsidRPr="008D1554">
        <w:rPr>
          <w:rFonts w:ascii="Segoe UI" w:hAnsi="Segoe UI" w:cs="Segoe UI"/>
        </w:rPr>
        <w:t>CZ</w:t>
      </w:r>
      <w:r w:rsidR="00DB1317" w:rsidRPr="00DB1317">
        <w:rPr>
          <w:rFonts w:ascii="Segoe UI" w:hAnsi="Segoe UI" w:cs="Segoe UI"/>
        </w:rPr>
        <w:t>26298465</w:t>
      </w:r>
    </w:p>
    <w:p w14:paraId="66B386F6" w14:textId="5D7BFDFA" w:rsidR="0002413B" w:rsidRDefault="0002413B" w:rsidP="0062579F">
      <w:pPr>
        <w:spacing w:line="276" w:lineRule="auto"/>
        <w:jc w:val="center"/>
        <w:rPr>
          <w:rFonts w:ascii="Segoe UI" w:hAnsi="Segoe UI" w:cs="Segoe UI"/>
        </w:rPr>
      </w:pPr>
      <w:r w:rsidRPr="0002413B">
        <w:rPr>
          <w:rFonts w:ascii="Segoe UI" w:hAnsi="Segoe UI" w:cs="Segoe UI"/>
        </w:rPr>
        <w:t xml:space="preserve">zastoupená </w:t>
      </w:r>
      <w:r w:rsidR="00AA36E3">
        <w:rPr>
          <w:rFonts w:ascii="Segoe UI" w:hAnsi="Segoe UI" w:cs="Segoe UI"/>
        </w:rPr>
        <w:t>Ing. Jiřím Horským, ředitelem společnosti</w:t>
      </w:r>
    </w:p>
    <w:p w14:paraId="724098F8" w14:textId="0E657E86" w:rsidR="0062579F" w:rsidRPr="008D1554" w:rsidRDefault="0062579F" w:rsidP="0062579F">
      <w:pPr>
        <w:spacing w:line="276" w:lineRule="auto"/>
        <w:jc w:val="center"/>
        <w:rPr>
          <w:rFonts w:ascii="Segoe UI" w:hAnsi="Segoe UI" w:cs="Segoe UI"/>
        </w:rPr>
      </w:pPr>
      <w:r w:rsidRPr="008D1554">
        <w:rPr>
          <w:rFonts w:ascii="Segoe UI" w:hAnsi="Segoe UI" w:cs="Segoe UI"/>
        </w:rPr>
        <w:t>dále též jen „</w:t>
      </w:r>
      <w:r w:rsidRPr="008D1554">
        <w:rPr>
          <w:rFonts w:ascii="Segoe UI" w:hAnsi="Segoe UI" w:cs="Segoe UI"/>
          <w:b/>
        </w:rPr>
        <w:t>Klient</w:t>
      </w:r>
      <w:r w:rsidRPr="008D1554">
        <w:rPr>
          <w:rFonts w:ascii="Segoe UI" w:hAnsi="Segoe UI" w:cs="Segoe UI"/>
        </w:rPr>
        <w:t>“</w:t>
      </w:r>
    </w:p>
    <w:p w14:paraId="333965AB" w14:textId="77777777" w:rsidR="0062579F" w:rsidRPr="008D1554" w:rsidRDefault="0062579F" w:rsidP="0062579F">
      <w:pPr>
        <w:spacing w:line="276" w:lineRule="auto"/>
        <w:jc w:val="center"/>
        <w:rPr>
          <w:rFonts w:ascii="Segoe UI" w:hAnsi="Segoe UI" w:cs="Segoe UI"/>
        </w:rPr>
      </w:pPr>
    </w:p>
    <w:p w14:paraId="3BFE2976" w14:textId="77777777" w:rsidR="0062579F" w:rsidRPr="008D1554" w:rsidRDefault="0062579F" w:rsidP="0062579F">
      <w:pPr>
        <w:spacing w:line="276" w:lineRule="auto"/>
        <w:jc w:val="center"/>
        <w:rPr>
          <w:rFonts w:ascii="Segoe UI" w:hAnsi="Segoe UI" w:cs="Segoe UI"/>
        </w:rPr>
      </w:pPr>
    </w:p>
    <w:p w14:paraId="208973A1" w14:textId="77777777" w:rsidR="0062579F" w:rsidRPr="008D1554" w:rsidRDefault="0062579F" w:rsidP="0062579F">
      <w:pPr>
        <w:spacing w:line="276" w:lineRule="auto"/>
        <w:jc w:val="center"/>
        <w:rPr>
          <w:rFonts w:ascii="Segoe UI" w:hAnsi="Segoe UI" w:cs="Segoe UI"/>
          <w:b/>
        </w:rPr>
      </w:pPr>
      <w:r w:rsidRPr="008D1554">
        <w:rPr>
          <w:rFonts w:ascii="Segoe UI" w:hAnsi="Segoe UI" w:cs="Segoe UI"/>
          <w:b/>
        </w:rPr>
        <w:t>a</w:t>
      </w:r>
    </w:p>
    <w:p w14:paraId="5425A035" w14:textId="77777777" w:rsidR="0062579F" w:rsidRPr="008D1554" w:rsidRDefault="0062579F" w:rsidP="0062579F">
      <w:pPr>
        <w:spacing w:line="276" w:lineRule="auto"/>
        <w:jc w:val="center"/>
        <w:rPr>
          <w:rFonts w:ascii="Segoe UI" w:hAnsi="Segoe UI" w:cs="Segoe UI"/>
        </w:rPr>
      </w:pPr>
    </w:p>
    <w:p w14:paraId="427FFE5A" w14:textId="77777777" w:rsidR="0062579F" w:rsidRPr="008D1554" w:rsidRDefault="0062579F" w:rsidP="0062579F">
      <w:pPr>
        <w:spacing w:line="276" w:lineRule="auto"/>
        <w:jc w:val="center"/>
        <w:rPr>
          <w:rFonts w:ascii="Segoe UI" w:hAnsi="Segoe UI" w:cs="Segoe UI"/>
        </w:rPr>
      </w:pPr>
    </w:p>
    <w:p w14:paraId="434D8827" w14:textId="77777777" w:rsidR="0062579F" w:rsidRPr="008D1554" w:rsidRDefault="0062579F" w:rsidP="0062579F">
      <w:pPr>
        <w:spacing w:line="276" w:lineRule="auto"/>
        <w:jc w:val="center"/>
        <w:rPr>
          <w:rFonts w:ascii="Segoe UI" w:hAnsi="Segoe UI" w:cs="Segoe UI"/>
          <w:b/>
        </w:rPr>
      </w:pPr>
      <w:r w:rsidRPr="008D1554">
        <w:rPr>
          <w:rFonts w:ascii="Segoe UI" w:hAnsi="Segoe UI" w:cs="Segoe UI"/>
          <w:b/>
        </w:rPr>
        <w:t xml:space="preserve">MT Legal s.r.o., advokátní kancelář </w:t>
      </w:r>
    </w:p>
    <w:p w14:paraId="106D289F" w14:textId="77777777" w:rsidR="0062579F" w:rsidRPr="008D1554" w:rsidRDefault="0062579F" w:rsidP="0062579F">
      <w:pPr>
        <w:spacing w:line="276" w:lineRule="auto"/>
        <w:jc w:val="center"/>
        <w:rPr>
          <w:rFonts w:ascii="Segoe UI" w:hAnsi="Segoe UI" w:cs="Segoe UI"/>
        </w:rPr>
      </w:pPr>
      <w:r w:rsidRPr="008D1554">
        <w:rPr>
          <w:rFonts w:ascii="Segoe UI" w:hAnsi="Segoe UI" w:cs="Segoe UI"/>
        </w:rPr>
        <w:t xml:space="preserve">sídlem </w:t>
      </w:r>
      <w:r w:rsidRPr="000A71C2">
        <w:rPr>
          <w:rFonts w:ascii="Segoe UI" w:hAnsi="Segoe UI" w:cs="Segoe UI"/>
        </w:rPr>
        <w:t>Jana Babáka 2733/11, Královo Pole, 612 00 Brno</w:t>
      </w:r>
    </w:p>
    <w:p w14:paraId="46BC172E" w14:textId="77777777" w:rsidR="0062579F" w:rsidRPr="008D1554" w:rsidRDefault="0062579F" w:rsidP="0062579F">
      <w:pPr>
        <w:spacing w:line="276" w:lineRule="auto"/>
        <w:jc w:val="center"/>
        <w:rPr>
          <w:rFonts w:ascii="Segoe UI" w:hAnsi="Segoe UI" w:cs="Segoe UI"/>
        </w:rPr>
      </w:pPr>
      <w:r w:rsidRPr="008D1554">
        <w:rPr>
          <w:rFonts w:ascii="Segoe UI" w:hAnsi="Segoe UI" w:cs="Segoe UI"/>
        </w:rPr>
        <w:t>společnost zapsaná v obchodním rejstříku vedeném Krajským soudem v</w:t>
      </w:r>
      <w:r>
        <w:rPr>
          <w:rFonts w:ascii="Segoe UI" w:hAnsi="Segoe UI" w:cs="Segoe UI"/>
        </w:rPr>
        <w:t> </w:t>
      </w:r>
      <w:r w:rsidRPr="008D1554">
        <w:rPr>
          <w:rFonts w:ascii="Segoe UI" w:hAnsi="Segoe UI" w:cs="Segoe UI"/>
        </w:rPr>
        <w:t>Brně</w:t>
      </w:r>
      <w:r>
        <w:rPr>
          <w:rFonts w:ascii="Segoe UI" w:hAnsi="Segoe UI" w:cs="Segoe UI"/>
        </w:rPr>
        <w:t>,</w:t>
      </w:r>
    </w:p>
    <w:p w14:paraId="38D21B20" w14:textId="77777777" w:rsidR="0062579F" w:rsidRPr="008D1554" w:rsidRDefault="0062579F" w:rsidP="0062579F">
      <w:pPr>
        <w:spacing w:line="276" w:lineRule="auto"/>
        <w:jc w:val="center"/>
        <w:rPr>
          <w:rFonts w:ascii="Segoe UI" w:hAnsi="Segoe UI" w:cs="Segoe UI"/>
        </w:rPr>
      </w:pPr>
      <w:proofErr w:type="spellStart"/>
      <w:r>
        <w:rPr>
          <w:rFonts w:ascii="Segoe UI" w:hAnsi="Segoe UI" w:cs="Segoe UI"/>
        </w:rPr>
        <w:t>sp</w:t>
      </w:r>
      <w:proofErr w:type="spellEnd"/>
      <w:r>
        <w:rPr>
          <w:rFonts w:ascii="Segoe UI" w:hAnsi="Segoe UI" w:cs="Segoe UI"/>
        </w:rPr>
        <w:t>. zn. C 60014</w:t>
      </w:r>
    </w:p>
    <w:p w14:paraId="6F67652D" w14:textId="77777777" w:rsidR="0062579F" w:rsidRPr="008D1554" w:rsidRDefault="0062579F" w:rsidP="0062579F">
      <w:pPr>
        <w:spacing w:line="276" w:lineRule="auto"/>
        <w:jc w:val="center"/>
        <w:rPr>
          <w:rFonts w:ascii="Segoe UI" w:hAnsi="Segoe UI" w:cs="Segoe UI"/>
        </w:rPr>
      </w:pPr>
      <w:r w:rsidRPr="008D1554">
        <w:rPr>
          <w:rFonts w:ascii="Segoe UI" w:hAnsi="Segoe UI" w:cs="Segoe UI"/>
        </w:rPr>
        <w:t>IČ: 28305043, DIČ: CZ28305043</w:t>
      </w:r>
    </w:p>
    <w:p w14:paraId="6CA16548" w14:textId="77777777" w:rsidR="0062579F" w:rsidRPr="008D1554" w:rsidRDefault="0062579F" w:rsidP="0062579F">
      <w:pPr>
        <w:spacing w:line="276" w:lineRule="auto"/>
        <w:jc w:val="center"/>
        <w:rPr>
          <w:rFonts w:ascii="Segoe UI" w:hAnsi="Segoe UI" w:cs="Segoe UI"/>
        </w:rPr>
      </w:pPr>
      <w:proofErr w:type="spellStart"/>
      <w:r w:rsidRPr="00AB2A22">
        <w:rPr>
          <w:rFonts w:ascii="Segoe UI" w:hAnsi="Segoe UI" w:cs="Segoe UI"/>
        </w:rPr>
        <w:t>č.ú</w:t>
      </w:r>
      <w:proofErr w:type="spellEnd"/>
      <w:r w:rsidRPr="00AB2A22">
        <w:rPr>
          <w:rFonts w:ascii="Segoe UI" w:hAnsi="Segoe UI" w:cs="Segoe UI"/>
        </w:rPr>
        <w:t>. 6078906002/5500, vedený u Raiffeisenbank a.s.</w:t>
      </w:r>
    </w:p>
    <w:p w14:paraId="06B777C4" w14:textId="77777777" w:rsidR="0062579F" w:rsidRPr="008D1554" w:rsidRDefault="0062579F" w:rsidP="0062579F">
      <w:pPr>
        <w:spacing w:line="276" w:lineRule="auto"/>
        <w:jc w:val="center"/>
        <w:rPr>
          <w:rFonts w:ascii="Segoe UI" w:hAnsi="Segoe UI" w:cs="Segoe UI"/>
        </w:rPr>
      </w:pPr>
      <w:r w:rsidRPr="008D1554">
        <w:rPr>
          <w:rFonts w:ascii="Segoe UI" w:hAnsi="Segoe UI" w:cs="Segoe UI"/>
        </w:rPr>
        <w:t>zastoupená Mgr. Milanem Šebestou, LL.M., advokátem a jednatelem</w:t>
      </w:r>
    </w:p>
    <w:p w14:paraId="477A5060" w14:textId="77777777" w:rsidR="0062579F" w:rsidRPr="008D1554" w:rsidRDefault="0062579F" w:rsidP="0062579F">
      <w:pPr>
        <w:spacing w:line="276" w:lineRule="auto"/>
        <w:jc w:val="center"/>
        <w:rPr>
          <w:rFonts w:ascii="Segoe UI" w:hAnsi="Segoe UI" w:cs="Segoe UI"/>
        </w:rPr>
      </w:pPr>
      <w:r w:rsidRPr="008D1554">
        <w:rPr>
          <w:rFonts w:ascii="Segoe UI" w:hAnsi="Segoe UI" w:cs="Segoe UI"/>
        </w:rPr>
        <w:t>dále též jen „</w:t>
      </w:r>
      <w:r w:rsidRPr="008D1554">
        <w:rPr>
          <w:rFonts w:ascii="Segoe UI" w:hAnsi="Segoe UI" w:cs="Segoe UI"/>
          <w:b/>
        </w:rPr>
        <w:t>Advokát</w:t>
      </w:r>
      <w:r w:rsidRPr="008D1554">
        <w:rPr>
          <w:rFonts w:ascii="Segoe UI" w:hAnsi="Segoe UI" w:cs="Segoe UI"/>
        </w:rPr>
        <w:t>“</w:t>
      </w:r>
    </w:p>
    <w:p w14:paraId="3A6A593A" w14:textId="77777777" w:rsidR="0062579F" w:rsidRPr="008D1554" w:rsidRDefault="0062579F" w:rsidP="0062579F">
      <w:pPr>
        <w:spacing w:line="276" w:lineRule="auto"/>
        <w:jc w:val="center"/>
        <w:rPr>
          <w:rFonts w:ascii="Segoe UI" w:hAnsi="Segoe UI" w:cs="Segoe UI"/>
        </w:rPr>
      </w:pPr>
    </w:p>
    <w:p w14:paraId="1CEDE48F" w14:textId="77777777" w:rsidR="0062579F" w:rsidRPr="008D1554" w:rsidRDefault="0062579F" w:rsidP="0062579F">
      <w:pPr>
        <w:spacing w:line="276" w:lineRule="auto"/>
        <w:jc w:val="center"/>
        <w:rPr>
          <w:rFonts w:ascii="Segoe UI" w:hAnsi="Segoe UI" w:cs="Segoe UI"/>
        </w:rPr>
      </w:pPr>
    </w:p>
    <w:p w14:paraId="6D65F74C" w14:textId="77777777" w:rsidR="0062579F" w:rsidRPr="008D1554" w:rsidRDefault="0062579F" w:rsidP="0062579F">
      <w:pPr>
        <w:spacing w:line="276" w:lineRule="auto"/>
        <w:jc w:val="center"/>
        <w:rPr>
          <w:rFonts w:ascii="Segoe UI" w:hAnsi="Segoe UI" w:cs="Segoe UI"/>
        </w:rPr>
      </w:pPr>
    </w:p>
    <w:p w14:paraId="7BCD0508" w14:textId="77777777" w:rsidR="0062579F" w:rsidRPr="008D1554" w:rsidRDefault="0062579F" w:rsidP="0062579F">
      <w:pPr>
        <w:spacing w:line="276" w:lineRule="auto"/>
        <w:jc w:val="center"/>
        <w:rPr>
          <w:rFonts w:ascii="Segoe UI" w:hAnsi="Segoe UI" w:cs="Segoe UI"/>
        </w:rPr>
      </w:pPr>
      <w:r w:rsidRPr="008D1554">
        <w:rPr>
          <w:rFonts w:ascii="Segoe UI" w:hAnsi="Segoe UI" w:cs="Segoe UI"/>
        </w:rPr>
        <w:t xml:space="preserve">tuto smlouvu o poskytování právních služeb </w:t>
      </w:r>
    </w:p>
    <w:p w14:paraId="03470FCD" w14:textId="77777777" w:rsidR="0062579F" w:rsidRPr="008D1554" w:rsidRDefault="0062579F" w:rsidP="0062579F">
      <w:pPr>
        <w:spacing w:line="276" w:lineRule="auto"/>
        <w:jc w:val="center"/>
        <w:rPr>
          <w:rFonts w:ascii="Segoe UI" w:hAnsi="Segoe UI" w:cs="Segoe UI"/>
        </w:rPr>
      </w:pPr>
      <w:r w:rsidRPr="008D1554">
        <w:rPr>
          <w:rFonts w:ascii="Segoe UI" w:hAnsi="Segoe UI" w:cs="Segoe UI"/>
        </w:rPr>
        <w:t>s poukazem na zákon č. 89/2012 Sb., občanský zákoník, v platném znění,</w:t>
      </w:r>
    </w:p>
    <w:p w14:paraId="5835E3BE" w14:textId="77777777" w:rsidR="0062579F" w:rsidRPr="008D1554" w:rsidRDefault="0062579F" w:rsidP="0062579F">
      <w:pPr>
        <w:spacing w:line="276" w:lineRule="auto"/>
        <w:jc w:val="center"/>
        <w:rPr>
          <w:rFonts w:ascii="Segoe UI" w:hAnsi="Segoe UI" w:cs="Segoe UI"/>
        </w:rPr>
      </w:pPr>
      <w:r w:rsidRPr="008D1554">
        <w:rPr>
          <w:rFonts w:ascii="Segoe UI" w:hAnsi="Segoe UI" w:cs="Segoe UI"/>
        </w:rPr>
        <w:t xml:space="preserve">zákon č. 85/1996 Sb., o advokacii, v platném znění, </w:t>
      </w:r>
    </w:p>
    <w:p w14:paraId="266ED9AD" w14:textId="77777777" w:rsidR="0062579F" w:rsidRPr="008D1554" w:rsidRDefault="0062579F" w:rsidP="0062579F">
      <w:pPr>
        <w:spacing w:line="276" w:lineRule="auto"/>
        <w:jc w:val="center"/>
        <w:rPr>
          <w:rFonts w:ascii="Segoe UI" w:hAnsi="Segoe UI" w:cs="Segoe UI"/>
        </w:rPr>
      </w:pPr>
      <w:r w:rsidRPr="008D1554">
        <w:rPr>
          <w:rFonts w:ascii="Segoe UI" w:hAnsi="Segoe UI" w:cs="Segoe UI"/>
        </w:rPr>
        <w:t>jakož i související právní předpisy</w:t>
      </w:r>
    </w:p>
    <w:p w14:paraId="05A190AD" w14:textId="77777777" w:rsidR="0062579F" w:rsidRPr="008D1554" w:rsidRDefault="0062579F" w:rsidP="0062579F">
      <w:pPr>
        <w:spacing w:line="276" w:lineRule="auto"/>
        <w:jc w:val="center"/>
        <w:rPr>
          <w:rFonts w:ascii="Segoe UI" w:hAnsi="Segoe UI" w:cs="Segoe UI"/>
        </w:rPr>
      </w:pPr>
    </w:p>
    <w:p w14:paraId="2237F39F" w14:textId="77777777" w:rsidR="0062579F" w:rsidRPr="008D1554" w:rsidRDefault="0062579F" w:rsidP="0062579F">
      <w:pPr>
        <w:spacing w:line="276" w:lineRule="auto"/>
        <w:jc w:val="center"/>
        <w:rPr>
          <w:rFonts w:ascii="Segoe UI" w:hAnsi="Segoe UI" w:cs="Segoe UI"/>
        </w:rPr>
      </w:pPr>
    </w:p>
    <w:p w14:paraId="5789EC22" w14:textId="77777777" w:rsidR="0062579F" w:rsidRPr="008D1554" w:rsidRDefault="0062579F" w:rsidP="0062579F">
      <w:pPr>
        <w:spacing w:line="276" w:lineRule="auto"/>
        <w:jc w:val="center"/>
        <w:rPr>
          <w:rFonts w:ascii="Segoe UI" w:hAnsi="Segoe UI" w:cs="Segoe UI"/>
        </w:rPr>
      </w:pPr>
    </w:p>
    <w:p w14:paraId="6134B83B" w14:textId="77777777" w:rsidR="0062579F" w:rsidRPr="008D1554" w:rsidRDefault="0062579F" w:rsidP="0062579F">
      <w:pPr>
        <w:spacing w:line="276" w:lineRule="auto"/>
        <w:jc w:val="center"/>
        <w:rPr>
          <w:rFonts w:ascii="Segoe UI" w:hAnsi="Segoe UI" w:cs="Segoe UI"/>
        </w:rPr>
      </w:pPr>
    </w:p>
    <w:p w14:paraId="3E8C8E25" w14:textId="066FE917" w:rsidR="0062579F" w:rsidRPr="00495476" w:rsidRDefault="0062579F" w:rsidP="00495476">
      <w:pPr>
        <w:pStyle w:val="Zkladntextodsazen2"/>
        <w:keepNext/>
        <w:numPr>
          <w:ilvl w:val="0"/>
          <w:numId w:val="5"/>
        </w:numPr>
        <w:autoSpaceDE/>
        <w:autoSpaceDN/>
        <w:spacing w:line="276" w:lineRule="auto"/>
        <w:rPr>
          <w:rFonts w:ascii="Segoe UI" w:hAnsi="Segoe UI" w:cs="Segoe UI"/>
        </w:rPr>
      </w:pPr>
      <w:r w:rsidRPr="002D360B">
        <w:rPr>
          <w:rFonts w:ascii="Segoe UI" w:hAnsi="Segoe UI" w:cs="Segoe UI"/>
        </w:rPr>
        <w:lastRenderedPageBreak/>
        <w:t xml:space="preserve">Advokát se zavazuje poskytovat Klientovi právní služby </w:t>
      </w:r>
      <w:r>
        <w:rPr>
          <w:rFonts w:ascii="Segoe UI" w:hAnsi="Segoe UI" w:cs="Segoe UI"/>
        </w:rPr>
        <w:t xml:space="preserve">související se zastupováním Klienta </w:t>
      </w:r>
      <w:r w:rsidR="00683E74">
        <w:rPr>
          <w:rFonts w:ascii="Segoe UI" w:hAnsi="Segoe UI" w:cs="Segoe UI"/>
        </w:rPr>
        <w:t xml:space="preserve">ve věci </w:t>
      </w:r>
      <w:r w:rsidR="00495476">
        <w:rPr>
          <w:rFonts w:ascii="Segoe UI" w:hAnsi="Segoe UI" w:cs="Segoe UI"/>
        </w:rPr>
        <w:t xml:space="preserve">XXXXXXXXXXXXXXXXXXXXXXXXXXXXXXXXXXXXXXXXXXXXXXXXXXXXXXXXXXXX XXXXXXXXXXXXXXXXXXXXXXXXXXXXXXXXXXXXXXXXXXXXXXXXXXXXXXXXXXXXXXXXXXX </w:t>
      </w:r>
      <w:proofErr w:type="gramStart"/>
      <w:r w:rsidR="00495476">
        <w:rPr>
          <w:rFonts w:ascii="Segoe UI" w:hAnsi="Segoe UI" w:cs="Segoe UI"/>
        </w:rPr>
        <w:t xml:space="preserve">XXXXXXXXXXXXXXXXXXXXXXXXXXXXXXXXXXXXXXXXXXXXXXXXXXXXXXXXXXXXXXXXXXX  </w:t>
      </w:r>
      <w:r w:rsidRPr="00495476">
        <w:rPr>
          <w:rFonts w:ascii="Segoe UI" w:hAnsi="Segoe UI" w:cs="Segoe UI"/>
        </w:rPr>
        <w:t>Klient</w:t>
      </w:r>
      <w:proofErr w:type="gramEnd"/>
      <w:r w:rsidRPr="00495476">
        <w:rPr>
          <w:rFonts w:ascii="Segoe UI" w:hAnsi="Segoe UI" w:cs="Segoe UI"/>
        </w:rPr>
        <w:t xml:space="preserve"> se zavazuje za poskytnutí právní služby zaplatit Advokátovi odměnu.</w:t>
      </w:r>
    </w:p>
    <w:p w14:paraId="3135EBB2" w14:textId="77777777" w:rsidR="0062579F" w:rsidRPr="002D360B" w:rsidRDefault="0062579F" w:rsidP="0062579F">
      <w:pPr>
        <w:pStyle w:val="Zkladntextodsazen2"/>
        <w:keepNext/>
        <w:autoSpaceDE/>
        <w:autoSpaceDN/>
        <w:spacing w:line="276" w:lineRule="auto"/>
        <w:ind w:left="360"/>
        <w:rPr>
          <w:rFonts w:ascii="Segoe UI" w:hAnsi="Segoe UI" w:cs="Segoe UI"/>
        </w:rPr>
      </w:pPr>
    </w:p>
    <w:p w14:paraId="7C9FE5B9" w14:textId="77777777" w:rsidR="0062579F" w:rsidRPr="002D360B" w:rsidRDefault="0062579F" w:rsidP="0062579F">
      <w:pPr>
        <w:numPr>
          <w:ilvl w:val="0"/>
          <w:numId w:val="5"/>
        </w:numPr>
        <w:autoSpaceDE/>
        <w:autoSpaceDN/>
        <w:spacing w:line="276" w:lineRule="auto"/>
        <w:ind w:left="426" w:hanging="426"/>
        <w:rPr>
          <w:rFonts w:ascii="Segoe UI" w:hAnsi="Segoe UI" w:cs="Segoe UI"/>
        </w:rPr>
      </w:pPr>
      <w:r w:rsidRPr="002D360B">
        <w:rPr>
          <w:rFonts w:ascii="Segoe UI" w:hAnsi="Segoe UI" w:cs="Segoe UI"/>
        </w:rPr>
        <w:t>Advokát se zavazuje chránit a prosazovat práva a oprávněné zájmy Klienta. Při poskytování právních služeb je Advokát nezávislý, je však vázán právními předpisy a v jejich mezích příkazy a pokyny Klienta. Jsou-li pokyny Klienta v rozporu se zákonem nebo předpisem upravujícím výkon advokacie, není jimi Advokát vázán; o tom je povinen Klienta neprodleně vyrozumět.</w:t>
      </w:r>
    </w:p>
    <w:p w14:paraId="1D3CF726" w14:textId="77777777" w:rsidR="0062579F" w:rsidRPr="002D360B" w:rsidRDefault="0062579F" w:rsidP="0062579F">
      <w:pPr>
        <w:autoSpaceDE/>
        <w:autoSpaceDN/>
        <w:spacing w:line="276" w:lineRule="auto"/>
        <w:rPr>
          <w:rFonts w:ascii="Segoe UI" w:hAnsi="Segoe UI" w:cs="Segoe UI"/>
        </w:rPr>
      </w:pPr>
    </w:p>
    <w:p w14:paraId="46E239E8" w14:textId="77777777" w:rsidR="0062579F" w:rsidRPr="002D360B" w:rsidRDefault="0062579F" w:rsidP="0062579F">
      <w:pPr>
        <w:numPr>
          <w:ilvl w:val="0"/>
          <w:numId w:val="5"/>
        </w:numPr>
        <w:autoSpaceDE/>
        <w:autoSpaceDN/>
        <w:spacing w:line="276" w:lineRule="auto"/>
        <w:ind w:left="426" w:hanging="426"/>
        <w:rPr>
          <w:rFonts w:ascii="Segoe UI" w:hAnsi="Segoe UI" w:cs="Segoe UI"/>
        </w:rPr>
      </w:pPr>
      <w:r w:rsidRPr="002D360B">
        <w:rPr>
          <w:rFonts w:ascii="Segoe UI" w:hAnsi="Segoe UI" w:cs="Segoe UI"/>
        </w:rPr>
        <w:t xml:space="preserve">Klient se zavazuje poskytovat Advokátovi včas úplné a pravdivé informace a předkládat mu veškeré listinné materiály potřebné k řádnému výkonu činnosti podle této smlouvy, jakož i poskytnout jinou potřebnou součinnost; zejména stvrzuje pravdivost údajů, které Advokátovi v souvislosti s jeho činností dle této smlouvy poskytl a je srozuměn s následky poskytnutí nepravdivých či neúplných informací v souvislosti s poskytováním právních služeb dle této smlouvy. Poskytnutí nepravdivých či neúplných informací může být Advokátem považováno za narušení důvěry mezi Klientem a Advokátem.  </w:t>
      </w:r>
    </w:p>
    <w:p w14:paraId="6FD44F99" w14:textId="77777777" w:rsidR="0062579F" w:rsidRPr="002D360B" w:rsidRDefault="0062579F" w:rsidP="0062579F">
      <w:pPr>
        <w:autoSpaceDE/>
        <w:autoSpaceDN/>
        <w:spacing w:line="276" w:lineRule="auto"/>
        <w:ind w:left="426"/>
        <w:rPr>
          <w:rFonts w:ascii="Segoe UI" w:hAnsi="Segoe UI" w:cs="Segoe UI"/>
        </w:rPr>
      </w:pPr>
    </w:p>
    <w:p w14:paraId="3EFE8403" w14:textId="77777777" w:rsidR="0062579F" w:rsidRPr="002D360B" w:rsidRDefault="0062579F" w:rsidP="0062579F">
      <w:pPr>
        <w:numPr>
          <w:ilvl w:val="0"/>
          <w:numId w:val="5"/>
        </w:numPr>
        <w:autoSpaceDE/>
        <w:autoSpaceDN/>
        <w:spacing w:line="276" w:lineRule="auto"/>
        <w:ind w:left="426" w:hanging="426"/>
        <w:rPr>
          <w:rFonts w:ascii="Segoe UI" w:hAnsi="Segoe UI" w:cs="Segoe UI"/>
        </w:rPr>
      </w:pPr>
      <w:r w:rsidRPr="002D360B">
        <w:rPr>
          <w:rFonts w:ascii="Segoe UI" w:hAnsi="Segoe UI" w:cs="Segoe UI"/>
        </w:rPr>
        <w:t>Advokát se zavazuje informovat včas Klienta o důležitých skutečnostech souvisejících s poskytováním právních služeb a poučit jej o jeho oprávněných nárocích</w:t>
      </w:r>
      <w:r w:rsidRPr="002D360B">
        <w:rPr>
          <w:rFonts w:ascii="Segoe UI" w:hAnsi="Segoe UI" w:cs="Segoe UI"/>
        </w:rPr>
        <w:br/>
        <w:t>jakož i lhůtách, v nichž je třeba je uplatňovat, jakož i jeho povinnostech vyplývajících z právních a jiných předpisů.</w:t>
      </w:r>
    </w:p>
    <w:p w14:paraId="451B426D" w14:textId="77777777" w:rsidR="0062579F" w:rsidRPr="00F655DD" w:rsidRDefault="0062579F" w:rsidP="0062579F">
      <w:pPr>
        <w:autoSpaceDE/>
        <w:autoSpaceDN/>
        <w:spacing w:line="276" w:lineRule="auto"/>
        <w:rPr>
          <w:rFonts w:ascii="Segoe UI" w:hAnsi="Segoe UI" w:cs="Segoe UI"/>
          <w:highlight w:val="green"/>
        </w:rPr>
      </w:pPr>
    </w:p>
    <w:p w14:paraId="41D0398C" w14:textId="001CDFB2" w:rsidR="0062579F" w:rsidRPr="002D360B" w:rsidRDefault="0062579F" w:rsidP="0062579F">
      <w:pPr>
        <w:numPr>
          <w:ilvl w:val="0"/>
          <w:numId w:val="5"/>
        </w:numPr>
        <w:autoSpaceDE/>
        <w:autoSpaceDN/>
        <w:spacing w:line="276" w:lineRule="auto"/>
        <w:ind w:left="426" w:hanging="426"/>
        <w:rPr>
          <w:rFonts w:ascii="Segoe UI" w:hAnsi="Segoe UI" w:cs="Segoe UI"/>
        </w:rPr>
      </w:pPr>
      <w:r w:rsidRPr="002D360B">
        <w:rPr>
          <w:rFonts w:ascii="Segoe UI" w:hAnsi="Segoe UI" w:cs="Segoe UI"/>
        </w:rPr>
        <w:t xml:space="preserve">Veškeré pokyny poskytuje a informace předává Klient zpravidla prostřednictvím kontaktních osob. Ke dni podpisu této smlouvy je kontaktní osobou </w:t>
      </w:r>
      <w:r w:rsidR="0098708C">
        <w:rPr>
          <w:rFonts w:ascii="Segoe UI" w:hAnsi="Segoe UI" w:cs="Segoe UI"/>
        </w:rPr>
        <w:t>Ing. Jiří Horský</w:t>
      </w:r>
      <w:r w:rsidRPr="002D360B">
        <w:rPr>
          <w:rFonts w:ascii="Segoe UI" w:hAnsi="Segoe UI" w:cs="Segoe UI"/>
        </w:rPr>
        <w:t>, tel:</w:t>
      </w:r>
      <w:r>
        <w:rPr>
          <w:rFonts w:ascii="Segoe UI" w:hAnsi="Segoe UI" w:cs="Segoe UI"/>
        </w:rPr>
        <w:t xml:space="preserve"> </w:t>
      </w:r>
      <w:proofErr w:type="gramStart"/>
      <w:r w:rsidR="000F7BFC">
        <w:rPr>
          <w:rFonts w:ascii="Segoe UI" w:hAnsi="Segoe UI" w:cs="Segoe UI"/>
        </w:rPr>
        <w:t xml:space="preserve">XXX </w:t>
      </w:r>
      <w:r w:rsidR="00324DD0" w:rsidRPr="002D360B">
        <w:rPr>
          <w:rFonts w:ascii="Segoe UI" w:hAnsi="Segoe UI" w:cs="Segoe UI"/>
        </w:rPr>
        <w:t>,</w:t>
      </w:r>
      <w:proofErr w:type="gramEnd"/>
      <w:r>
        <w:rPr>
          <w:rFonts w:ascii="Segoe UI" w:hAnsi="Segoe UI" w:cs="Segoe UI"/>
        </w:rPr>
        <w:t xml:space="preserve"> </w:t>
      </w:r>
      <w:r w:rsidR="00324DD0">
        <w:rPr>
          <w:rFonts w:ascii="Segoe UI" w:hAnsi="Segoe UI" w:cs="Segoe UI"/>
        </w:rPr>
        <w:t>mail:</w:t>
      </w:r>
      <w:r w:rsidR="0056357D">
        <w:rPr>
          <w:rFonts w:ascii="Segoe UI" w:hAnsi="Segoe UI" w:cs="Segoe UI"/>
        </w:rPr>
        <w:t xml:space="preserve"> </w:t>
      </w:r>
      <w:r w:rsidR="000F7BFC">
        <w:rPr>
          <w:rFonts w:ascii="Segoe UI" w:hAnsi="Segoe UI" w:cs="Segoe UI"/>
        </w:rPr>
        <w:t>XXX</w:t>
      </w:r>
      <w:r w:rsidR="00324DD0">
        <w:rPr>
          <w:rFonts w:ascii="Segoe UI" w:hAnsi="Segoe UI" w:cs="Segoe UI"/>
        </w:rPr>
        <w:t xml:space="preserve"> </w:t>
      </w:r>
      <w:hyperlink r:id="rId6" w:history="1"/>
      <w:r w:rsidR="0098708C">
        <w:rPr>
          <w:rFonts w:ascii="Segoe UI" w:hAnsi="Segoe UI" w:cs="Segoe UI"/>
        </w:rPr>
        <w:t xml:space="preserve"> </w:t>
      </w:r>
      <w:r>
        <w:rPr>
          <w:rFonts w:ascii="Segoe UI" w:hAnsi="Segoe UI" w:cs="Segoe UI"/>
        </w:rPr>
        <w:t>.</w:t>
      </w:r>
      <w:r w:rsidRPr="002D360B">
        <w:rPr>
          <w:rFonts w:ascii="Segoe UI" w:hAnsi="Segoe UI" w:cs="Segoe UI"/>
        </w:rPr>
        <w:t xml:space="preserve"> </w:t>
      </w:r>
      <w:r w:rsidRPr="00F655DD">
        <w:rPr>
          <w:rFonts w:ascii="Segoe UI" w:hAnsi="Segoe UI" w:cs="Segoe UI"/>
        </w:rPr>
        <w:t xml:space="preserve">Za Advokáta je </w:t>
      </w:r>
      <w:r w:rsidRPr="007C6C2E">
        <w:rPr>
          <w:rFonts w:ascii="Segoe UI" w:hAnsi="Segoe UI" w:cs="Segoe UI"/>
        </w:rPr>
        <w:t>kontaktní osobou Milan Šebesta, tel.</w:t>
      </w:r>
      <w:r w:rsidR="000F7BFC">
        <w:rPr>
          <w:rFonts w:ascii="Segoe UI" w:hAnsi="Segoe UI" w:cs="Segoe UI"/>
        </w:rPr>
        <w:t xml:space="preserve"> XXX</w:t>
      </w:r>
      <w:r w:rsidRPr="007C6C2E">
        <w:rPr>
          <w:rFonts w:ascii="Segoe UI" w:hAnsi="Segoe UI" w:cs="Segoe UI"/>
        </w:rPr>
        <w:t>, mail:</w:t>
      </w:r>
      <w:r w:rsidR="000F7BFC">
        <w:t xml:space="preserve"> </w:t>
      </w:r>
      <w:r w:rsidR="000F7BFC" w:rsidRPr="0056357D">
        <w:rPr>
          <w:rFonts w:ascii="Segoe UI Emoji" w:hAnsi="Segoe UI Emoji"/>
        </w:rPr>
        <w:t>XXX</w:t>
      </w:r>
      <w:r w:rsidRPr="007C6C2E">
        <w:rPr>
          <w:rFonts w:ascii="Segoe UI" w:hAnsi="Segoe UI" w:cs="Segoe UI"/>
        </w:rPr>
        <w:t>. Každá ze stran je odpovědná za to, že její kontaktní osoba přijímá příslušnou korespondenci, pokud následně neurčí jinou.</w:t>
      </w:r>
    </w:p>
    <w:p w14:paraId="6C3C838D" w14:textId="77777777" w:rsidR="0062579F" w:rsidRPr="008D1554" w:rsidRDefault="0062579F" w:rsidP="0062579F">
      <w:pPr>
        <w:autoSpaceDE/>
        <w:autoSpaceDN/>
        <w:spacing w:line="276" w:lineRule="auto"/>
        <w:ind w:left="426"/>
        <w:rPr>
          <w:rFonts w:ascii="Segoe UI" w:hAnsi="Segoe UI" w:cs="Segoe UI"/>
        </w:rPr>
      </w:pPr>
    </w:p>
    <w:p w14:paraId="688FB44D" w14:textId="77777777" w:rsidR="0062579F" w:rsidRPr="002D360B" w:rsidRDefault="0062579F" w:rsidP="0062579F">
      <w:pPr>
        <w:numPr>
          <w:ilvl w:val="0"/>
          <w:numId w:val="5"/>
        </w:numPr>
        <w:autoSpaceDE/>
        <w:autoSpaceDN/>
        <w:spacing w:line="276" w:lineRule="auto"/>
        <w:ind w:left="426" w:hanging="426"/>
        <w:rPr>
          <w:rFonts w:ascii="Segoe UI" w:hAnsi="Segoe UI" w:cs="Segoe UI"/>
        </w:rPr>
      </w:pPr>
      <w:bookmarkStart w:id="0" w:name="_Ref374817096"/>
      <w:r w:rsidRPr="002D360B">
        <w:rPr>
          <w:rFonts w:ascii="Segoe UI" w:hAnsi="Segoe UI" w:cs="Segoe UI"/>
        </w:rPr>
        <w:t>Klient bere na vědomí, že s přihlédnutím k § 26 zákona o advokacii může právní služby poskytovat anebo Advokáta při jednotlivých úkonech zastoupit i jiný advokát, advokátní koncipient nebo zaměstnanec advokátní kanceláře. Určení, který z pověřených advokátů, koncipientů nebo pracovníků Advokáta se bude podílet na konkrétních úkonech právní služby a v jakém rozsahu přísluší Advokátovi, pokud se strany v daném případě nedohodnou odchylně.</w:t>
      </w:r>
      <w:bookmarkEnd w:id="0"/>
      <w:r w:rsidRPr="002D360B">
        <w:rPr>
          <w:rFonts w:ascii="Segoe UI" w:hAnsi="Segoe UI" w:cs="Segoe UI"/>
        </w:rPr>
        <w:t xml:space="preserve"> </w:t>
      </w:r>
    </w:p>
    <w:p w14:paraId="6C04E661" w14:textId="77777777" w:rsidR="0062579F" w:rsidRPr="002D360B" w:rsidRDefault="0062579F" w:rsidP="0062579F">
      <w:pPr>
        <w:autoSpaceDE/>
        <w:autoSpaceDN/>
        <w:spacing w:line="276" w:lineRule="auto"/>
        <w:ind w:left="426"/>
        <w:rPr>
          <w:rFonts w:ascii="Segoe UI" w:hAnsi="Segoe UI" w:cs="Segoe UI"/>
        </w:rPr>
      </w:pPr>
    </w:p>
    <w:p w14:paraId="13071379" w14:textId="36E3AFC3" w:rsidR="0062579F" w:rsidRPr="002D360B" w:rsidRDefault="0062579F" w:rsidP="0062579F">
      <w:pPr>
        <w:numPr>
          <w:ilvl w:val="0"/>
          <w:numId w:val="5"/>
        </w:numPr>
        <w:autoSpaceDE/>
        <w:autoSpaceDN/>
        <w:spacing w:line="276" w:lineRule="auto"/>
        <w:ind w:left="426" w:hanging="426"/>
        <w:rPr>
          <w:rFonts w:ascii="Segoe UI" w:hAnsi="Segoe UI" w:cs="Segoe UI"/>
        </w:rPr>
      </w:pPr>
      <w:bookmarkStart w:id="1" w:name="_Ref374817059"/>
      <w:r w:rsidRPr="002D360B">
        <w:rPr>
          <w:rFonts w:ascii="Segoe UI" w:hAnsi="Segoe UI" w:cs="Segoe UI"/>
        </w:rPr>
        <w:t xml:space="preserve">Odměna za poskytnutou právní službu uvedenou v čl. 1 této Smlouvy se stanovuje dohodou obou smluvních stran ve </w:t>
      </w:r>
      <w:r w:rsidRPr="002D360B">
        <w:rPr>
          <w:rFonts w:ascii="Segoe UI" w:hAnsi="Segoe UI" w:cs="Segoe UI"/>
          <w:b/>
        </w:rPr>
        <w:t>výši 2.</w:t>
      </w:r>
      <w:r w:rsidR="00324DD0">
        <w:rPr>
          <w:rFonts w:ascii="Segoe UI" w:hAnsi="Segoe UI" w:cs="Segoe UI"/>
          <w:b/>
        </w:rPr>
        <w:t>3</w:t>
      </w:r>
      <w:r w:rsidRPr="002D360B">
        <w:rPr>
          <w:rFonts w:ascii="Segoe UI" w:hAnsi="Segoe UI" w:cs="Segoe UI"/>
          <w:b/>
        </w:rPr>
        <w:t>00, - Kč bez DPH/ započatá hodina</w:t>
      </w:r>
      <w:bookmarkEnd w:id="1"/>
      <w:r w:rsidRPr="002D360B">
        <w:rPr>
          <w:rFonts w:ascii="Segoe UI" w:hAnsi="Segoe UI" w:cs="Segoe UI"/>
          <w:b/>
        </w:rPr>
        <w:t xml:space="preserve"> právních služeb</w:t>
      </w:r>
      <w:r w:rsidRPr="002D360B">
        <w:rPr>
          <w:rFonts w:ascii="Segoe UI" w:hAnsi="Segoe UI" w:cs="Segoe UI"/>
        </w:rPr>
        <w:t xml:space="preserve">. V odměně jsou zahrnuty veškeré náklady spojené s poskytnutím právní služby, </w:t>
      </w:r>
      <w:r w:rsidRPr="002D360B">
        <w:rPr>
          <w:rFonts w:ascii="Segoe UI" w:hAnsi="Segoe UI" w:cs="Segoe UI"/>
        </w:rPr>
        <w:lastRenderedPageBreak/>
        <w:t xml:space="preserve">vyjma ostatních nákladů jako je cestovné, překlady, soudní/správní poplatky atp. </w:t>
      </w:r>
      <w:r>
        <w:rPr>
          <w:rFonts w:ascii="Segoe UI" w:hAnsi="Segoe UI" w:cs="Segoe UI"/>
        </w:rPr>
        <w:t>Náklady na cestu jsou účtovány polovinou hodinové sazby.</w:t>
      </w:r>
    </w:p>
    <w:p w14:paraId="1182C2BB" w14:textId="77777777" w:rsidR="0062579F" w:rsidRPr="008D1554" w:rsidRDefault="0062579F" w:rsidP="0062579F">
      <w:pPr>
        <w:autoSpaceDE/>
        <w:autoSpaceDN/>
        <w:spacing w:line="276" w:lineRule="auto"/>
        <w:ind w:left="360"/>
        <w:rPr>
          <w:rFonts w:ascii="Segoe UI" w:hAnsi="Segoe UI" w:cs="Segoe UI"/>
        </w:rPr>
      </w:pPr>
    </w:p>
    <w:p w14:paraId="60753522" w14:textId="200CE9B4" w:rsidR="0062579F" w:rsidRPr="00CF5D8C" w:rsidRDefault="0062579F" w:rsidP="0062579F">
      <w:pPr>
        <w:numPr>
          <w:ilvl w:val="0"/>
          <w:numId w:val="5"/>
        </w:numPr>
        <w:autoSpaceDE/>
        <w:autoSpaceDN/>
        <w:spacing w:line="276" w:lineRule="auto"/>
        <w:ind w:left="426" w:hanging="426"/>
        <w:rPr>
          <w:rFonts w:ascii="Segoe UI" w:hAnsi="Segoe UI" w:cs="Segoe UI"/>
        </w:rPr>
      </w:pPr>
      <w:r w:rsidRPr="009052FB">
        <w:rPr>
          <w:rFonts w:ascii="Segoe UI" w:hAnsi="Segoe UI" w:cs="Segoe UI"/>
        </w:rPr>
        <w:t>Odměna Advokáta bude Klientovi vyúčtována vždy na základě faktury – daňového dokladu. Fakturace bude probíhat měsíčně po skončení kalendářního měsíce dle poskytnutých právních služeb na základě zaslaného výkazu poskytnutých právních služeb. Splatnost faktury činí 15 kalendářních dnů ode dne doručení faktury Klientovi. Smluvní</w:t>
      </w:r>
      <w:r w:rsidRPr="00CF5D8C">
        <w:rPr>
          <w:rFonts w:ascii="Segoe UI" w:hAnsi="Segoe UI" w:cs="Segoe UI"/>
        </w:rPr>
        <w:t xml:space="preserve"> strany se dohodly na tom, že faktura – daňový doklad bude zpracován a doručován Klientovi elektronicky, a to na adresu </w:t>
      </w:r>
      <w:r w:rsidR="0056357D">
        <w:rPr>
          <w:rFonts w:ascii="Segoe UI" w:hAnsi="Segoe UI" w:cs="Segoe UI"/>
        </w:rPr>
        <w:t>XXXXXXXX</w:t>
      </w:r>
      <w:r>
        <w:rPr>
          <w:rFonts w:ascii="Segoe UI" w:hAnsi="Segoe UI" w:cs="Segoe UI"/>
        </w:rPr>
        <w:t xml:space="preserve">. </w:t>
      </w:r>
      <w:r w:rsidRPr="00DA7A61">
        <w:rPr>
          <w:rFonts w:ascii="Segoe UI" w:hAnsi="Segoe UI" w:cs="Segoe UI"/>
        </w:rPr>
        <w:t>Platba bude hrazena Klientem bezhotovostně na bankovní účet Advokáta uvedený na faktuře.</w:t>
      </w:r>
      <w:r>
        <w:rPr>
          <w:rFonts w:ascii="Segoe UI" w:hAnsi="Segoe UI" w:cs="Segoe UI"/>
        </w:rPr>
        <w:t xml:space="preserve"> </w:t>
      </w:r>
      <w:r w:rsidRPr="00DE37ED">
        <w:rPr>
          <w:rFonts w:ascii="Segoe UI" w:hAnsi="Segoe UI" w:cs="Segoe UI"/>
        </w:rPr>
        <w:t xml:space="preserve">V případě, že faktura nebude mít náležitosti daňového dokladu nebo nebude obsahovat správné údaje podle této smlouvy, je Klient </w:t>
      </w:r>
      <w:r w:rsidRPr="00C31AE5">
        <w:rPr>
          <w:rFonts w:ascii="Segoe UI" w:hAnsi="Segoe UI" w:cs="Segoe UI"/>
        </w:rPr>
        <w:t>oprávněn takovou fakturu do dne splatnosti vrátit a Advokát</w:t>
      </w:r>
      <w:r w:rsidRPr="00C31AE5">
        <w:rPr>
          <w:rFonts w:ascii="Segoe UI" w:hAnsi="Segoe UI" w:cs="Segoe UI"/>
        </w:rPr>
        <w:br/>
        <w:t>je povinen vystavit fakturu novou. Nevrátí-li Klient v uvedené lhůtě fakturu,</w:t>
      </w:r>
      <w:r w:rsidRPr="00C31AE5">
        <w:rPr>
          <w:rFonts w:ascii="Segoe UI" w:hAnsi="Segoe UI" w:cs="Segoe UI"/>
        </w:rPr>
        <w:br/>
        <w:t>má se za to, že vyúčtovanou částku uznal.</w:t>
      </w:r>
      <w:r>
        <w:rPr>
          <w:rFonts w:ascii="Segoe UI" w:hAnsi="Segoe UI" w:cs="Segoe UI"/>
        </w:rPr>
        <w:t xml:space="preserve"> </w:t>
      </w:r>
    </w:p>
    <w:p w14:paraId="0B8431D8" w14:textId="77777777" w:rsidR="0062579F" w:rsidRPr="008D1554" w:rsidRDefault="0062579F" w:rsidP="0062579F">
      <w:pPr>
        <w:autoSpaceDE/>
        <w:autoSpaceDN/>
        <w:spacing w:line="276" w:lineRule="auto"/>
        <w:rPr>
          <w:rFonts w:ascii="Segoe UI" w:hAnsi="Segoe UI" w:cs="Segoe UI"/>
        </w:rPr>
      </w:pPr>
    </w:p>
    <w:p w14:paraId="6978F2CC" w14:textId="77777777" w:rsidR="0062579F" w:rsidRPr="00AB2A22" w:rsidRDefault="0062579F" w:rsidP="0062579F">
      <w:pPr>
        <w:numPr>
          <w:ilvl w:val="0"/>
          <w:numId w:val="5"/>
        </w:numPr>
        <w:autoSpaceDE/>
        <w:autoSpaceDN/>
        <w:spacing w:line="276" w:lineRule="auto"/>
        <w:ind w:left="426" w:hanging="426"/>
        <w:rPr>
          <w:rFonts w:ascii="Segoe UI" w:hAnsi="Segoe UI" w:cs="Segoe UI"/>
        </w:rPr>
      </w:pPr>
      <w:r w:rsidRPr="00AB2A22">
        <w:rPr>
          <w:rFonts w:ascii="Segoe UI" w:hAnsi="Segoe UI" w:cs="Segoe UI"/>
        </w:rPr>
        <w:t xml:space="preserve">Advokát může odstoupit od této smlouvy, dojde-li k narušení důvěry mezi ním a Klientem, pokud Klient neposkytuje potřebnou součinnost nebo v případě, že je Klient v prodlení s plněním svých peněžitých závazků vůči Advokátovi. Povinnost od této smlouvy odstoupit ze zákonných důvodů není dotčena. </w:t>
      </w:r>
    </w:p>
    <w:p w14:paraId="60077950" w14:textId="77777777" w:rsidR="0062579F" w:rsidRPr="008D1554" w:rsidRDefault="0062579F" w:rsidP="0062579F">
      <w:pPr>
        <w:autoSpaceDE/>
        <w:autoSpaceDN/>
        <w:spacing w:line="276" w:lineRule="auto"/>
        <w:ind w:left="426"/>
        <w:rPr>
          <w:rFonts w:ascii="Segoe UI" w:hAnsi="Segoe UI" w:cs="Segoe UI"/>
        </w:rPr>
      </w:pPr>
    </w:p>
    <w:p w14:paraId="19C5DFE9" w14:textId="77777777" w:rsidR="0062579F" w:rsidRPr="009052FB" w:rsidRDefault="0062579F" w:rsidP="0062579F">
      <w:pPr>
        <w:numPr>
          <w:ilvl w:val="0"/>
          <w:numId w:val="5"/>
        </w:numPr>
        <w:autoSpaceDE/>
        <w:autoSpaceDN/>
        <w:spacing w:line="276" w:lineRule="auto"/>
        <w:ind w:left="426" w:hanging="426"/>
        <w:rPr>
          <w:rFonts w:ascii="Segoe UI" w:hAnsi="Segoe UI" w:cs="Segoe UI"/>
        </w:rPr>
      </w:pPr>
      <w:r w:rsidRPr="009052FB">
        <w:rPr>
          <w:rFonts w:ascii="Segoe UI" w:hAnsi="Segoe UI" w:cs="Segoe UI"/>
        </w:rPr>
        <w:t xml:space="preserve">Klient je oprávněn tuto smlouvu vypovědět bez uvedení důvodu písemnou výpovědí. Výpověď je účinná doručením druhé straně. V takovém případě je povinen </w:t>
      </w:r>
      <w:r w:rsidRPr="009052FB">
        <w:rPr>
          <w:rFonts w:ascii="Segoe UI" w:hAnsi="Segoe UI" w:cs="Segoe UI"/>
          <w:iCs/>
        </w:rPr>
        <w:t>uhradit Advokátovi náklady, které do té doby měl, jakož i veškeré do té doby poskytnuté právní služby</w:t>
      </w:r>
      <w:r w:rsidRPr="009052FB">
        <w:rPr>
          <w:rFonts w:ascii="Segoe UI" w:hAnsi="Segoe UI" w:cs="Segoe UI"/>
        </w:rPr>
        <w:t>.</w:t>
      </w:r>
    </w:p>
    <w:p w14:paraId="572BAC0F" w14:textId="77777777" w:rsidR="0062579F" w:rsidRPr="008D1554" w:rsidRDefault="0062579F" w:rsidP="0062579F">
      <w:pPr>
        <w:autoSpaceDE/>
        <w:autoSpaceDN/>
        <w:spacing w:line="276" w:lineRule="auto"/>
        <w:rPr>
          <w:rFonts w:ascii="Segoe UI" w:hAnsi="Segoe UI" w:cs="Segoe UI"/>
        </w:rPr>
      </w:pPr>
    </w:p>
    <w:p w14:paraId="4174A10D" w14:textId="77777777" w:rsidR="0062579F" w:rsidRPr="00AB2A22" w:rsidRDefault="0062579F" w:rsidP="0062579F">
      <w:pPr>
        <w:numPr>
          <w:ilvl w:val="0"/>
          <w:numId w:val="5"/>
        </w:numPr>
        <w:autoSpaceDE/>
        <w:autoSpaceDN/>
        <w:spacing w:line="276" w:lineRule="auto"/>
        <w:ind w:left="426" w:hanging="426"/>
        <w:rPr>
          <w:rFonts w:ascii="Segoe UI" w:hAnsi="Segoe UI" w:cs="Segoe UI"/>
        </w:rPr>
      </w:pPr>
      <w:r w:rsidRPr="00AB2A22">
        <w:rPr>
          <w:rFonts w:ascii="Segoe UI" w:hAnsi="Segoe UI" w:cs="Segoe UI"/>
        </w:rPr>
        <w:t>Advokát je oprávněn tuto smlouvu vypovědět bez uvedení důvodů. Výpověď je účinná 1. dne měsíce následujícího po doručení písemné výpovědi a výpovědní lhůta činí 1 měsíc. Touto výpovědí není dotčeno poskytování právních služeb ve věcech,</w:t>
      </w:r>
      <w:r w:rsidRPr="00AB2A22">
        <w:rPr>
          <w:rFonts w:ascii="Segoe UI" w:hAnsi="Segoe UI" w:cs="Segoe UI"/>
        </w:rPr>
        <w:br/>
        <w:t xml:space="preserve">které do skončení výpovědní lhůty Advokát převzal k vyřízení, ledaže by Advokát v této části od smlouvy odstoupil z důvodů stanovených v ní nebo v právním předpise. </w:t>
      </w:r>
    </w:p>
    <w:p w14:paraId="32535540" w14:textId="77777777" w:rsidR="0062579F" w:rsidRPr="00AB2A22" w:rsidRDefault="0062579F" w:rsidP="0062579F">
      <w:pPr>
        <w:autoSpaceDE/>
        <w:autoSpaceDN/>
        <w:spacing w:line="276" w:lineRule="auto"/>
        <w:ind w:left="426"/>
        <w:rPr>
          <w:rFonts w:ascii="Segoe UI" w:hAnsi="Segoe UI" w:cs="Segoe UI"/>
        </w:rPr>
      </w:pPr>
    </w:p>
    <w:p w14:paraId="41FA56CF" w14:textId="38E62413" w:rsidR="0062579F" w:rsidRPr="00AB2A22" w:rsidRDefault="0062579F" w:rsidP="0062579F">
      <w:pPr>
        <w:numPr>
          <w:ilvl w:val="0"/>
          <w:numId w:val="5"/>
        </w:numPr>
        <w:autoSpaceDE/>
        <w:autoSpaceDN/>
        <w:spacing w:line="276" w:lineRule="auto"/>
        <w:ind w:left="426" w:hanging="426"/>
        <w:rPr>
          <w:rFonts w:ascii="Segoe UI" w:hAnsi="Segoe UI" w:cs="Segoe UI"/>
        </w:rPr>
      </w:pPr>
      <w:r w:rsidRPr="00AB2A22">
        <w:rPr>
          <w:rFonts w:ascii="Segoe UI" w:hAnsi="Segoe UI" w:cs="Segoe UI"/>
        </w:rPr>
        <w:t>Advokát je povinen zachovávat mlčenlivost o všech skutečnostech, o nichž se dozvěděl v souvislosti s poskytováním právních služeb. Povinnosti může Advokáta zprostit pouze Klient a po jeho smrti či zániku právní nástupce. I poté je však Advokát povinen zachovávat mlčenlivost, pokud je z okolností případu zřejmé, že jej Klient nebo jeho právní nástupce této povinnosti zprostil pod nátlakem nebo v tísni. Povinnost mlčenlivosti se vztahuje i na osoby, které Advokáta zastupují podle čl</w:t>
      </w:r>
      <w:r w:rsidR="00B57181">
        <w:rPr>
          <w:rFonts w:ascii="Segoe UI" w:hAnsi="Segoe UI" w:cs="Segoe UI"/>
        </w:rPr>
        <w:t>ánku</w:t>
      </w:r>
      <w:r w:rsidRPr="00AB2A22">
        <w:rPr>
          <w:rFonts w:ascii="Segoe UI" w:hAnsi="Segoe UI" w:cs="Segoe UI"/>
        </w:rPr>
        <w:t xml:space="preserve"> </w:t>
      </w:r>
      <w:r w:rsidRPr="00AB2A22">
        <w:rPr>
          <w:rFonts w:ascii="Segoe UI" w:hAnsi="Segoe UI" w:cs="Segoe UI"/>
        </w:rPr>
        <w:fldChar w:fldCharType="begin"/>
      </w:r>
      <w:r w:rsidRPr="00AB2A22">
        <w:rPr>
          <w:rFonts w:ascii="Segoe UI" w:hAnsi="Segoe UI" w:cs="Segoe UI"/>
        </w:rPr>
        <w:instrText xml:space="preserve"> REF _Ref374817096 \r \h  \* MERGEFORMAT </w:instrText>
      </w:r>
      <w:r w:rsidRPr="00AB2A22">
        <w:rPr>
          <w:rFonts w:ascii="Segoe UI" w:hAnsi="Segoe UI" w:cs="Segoe UI"/>
        </w:rPr>
      </w:r>
      <w:r w:rsidRPr="00AB2A22">
        <w:rPr>
          <w:rFonts w:ascii="Segoe UI" w:hAnsi="Segoe UI" w:cs="Segoe UI"/>
        </w:rPr>
        <w:fldChar w:fldCharType="separate"/>
      </w:r>
      <w:r w:rsidRPr="00AB2A22">
        <w:rPr>
          <w:rFonts w:ascii="Segoe UI" w:hAnsi="Segoe UI" w:cs="Segoe UI"/>
        </w:rPr>
        <w:t>6</w:t>
      </w:r>
      <w:r w:rsidRPr="00AB2A22">
        <w:rPr>
          <w:rFonts w:ascii="Segoe UI" w:hAnsi="Segoe UI" w:cs="Segoe UI"/>
        </w:rPr>
        <w:fldChar w:fldCharType="end"/>
      </w:r>
      <w:r w:rsidRPr="00AB2A22">
        <w:rPr>
          <w:rFonts w:ascii="Segoe UI" w:hAnsi="Segoe UI" w:cs="Segoe UI"/>
        </w:rPr>
        <w:t xml:space="preserve"> této smlouvy a na zaměstnance Advokáta a další osoby, které Advokát použije v souvislosti s poskytováním právních služeb. Klient však souhlasí s tím, aby Advokát poradenství realizované na základě této smlouvy uváděl jako svou referenci v nabídkách, a to v rozsahu obchodní firmy Klienta, kontaktní osoby, </w:t>
      </w:r>
      <w:r w:rsidRPr="00AB2A22">
        <w:rPr>
          <w:rFonts w:ascii="Segoe UI" w:hAnsi="Segoe UI" w:cs="Segoe UI"/>
        </w:rPr>
        <w:lastRenderedPageBreak/>
        <w:t>obecného popisu poskytovaných právních služeb, jejich finančního objemu, pokud je to nezbytné, a doby jejich poskytování.</w:t>
      </w:r>
    </w:p>
    <w:p w14:paraId="3BE125E1" w14:textId="77777777" w:rsidR="0062579F" w:rsidRPr="00AB2A22" w:rsidRDefault="0062579F" w:rsidP="0062579F">
      <w:pPr>
        <w:autoSpaceDE/>
        <w:autoSpaceDN/>
        <w:spacing w:line="276" w:lineRule="auto"/>
        <w:ind w:left="426"/>
        <w:rPr>
          <w:rFonts w:ascii="Segoe UI" w:hAnsi="Segoe UI" w:cs="Segoe UI"/>
        </w:rPr>
      </w:pPr>
    </w:p>
    <w:p w14:paraId="47770B0B" w14:textId="77777777" w:rsidR="0062579F" w:rsidRPr="00AB2A22" w:rsidRDefault="0062579F" w:rsidP="0062579F">
      <w:pPr>
        <w:numPr>
          <w:ilvl w:val="0"/>
          <w:numId w:val="5"/>
        </w:numPr>
        <w:autoSpaceDE/>
        <w:autoSpaceDN/>
        <w:spacing w:line="276" w:lineRule="auto"/>
        <w:ind w:left="426" w:hanging="426"/>
        <w:rPr>
          <w:rFonts w:ascii="Segoe UI" w:hAnsi="Segoe UI" w:cs="Segoe UI"/>
        </w:rPr>
      </w:pPr>
      <w:r w:rsidRPr="00AB2A22">
        <w:rPr>
          <w:rFonts w:ascii="Segoe UI" w:hAnsi="Segoe UI" w:cs="Segoe UI"/>
        </w:rPr>
        <w:t>Advokát odpovídá za škodu způsobenou v důsledku svého jednání. Neodpovídá však za škodu nad rámec limitu pojistného plnění sjednaného Advokátem s příslušnou pojišťovnou v pojistné smlouvě dle zvláštních právních předpisů.</w:t>
      </w:r>
    </w:p>
    <w:p w14:paraId="3CEF8AD3" w14:textId="77777777" w:rsidR="0062579F" w:rsidRPr="00AB2A22" w:rsidRDefault="0062579F" w:rsidP="0062579F">
      <w:pPr>
        <w:autoSpaceDE/>
        <w:autoSpaceDN/>
        <w:spacing w:line="276" w:lineRule="auto"/>
        <w:ind w:left="426"/>
        <w:rPr>
          <w:rFonts w:ascii="Segoe UI" w:hAnsi="Segoe UI" w:cs="Segoe UI"/>
        </w:rPr>
      </w:pPr>
    </w:p>
    <w:p w14:paraId="4CAD94B9" w14:textId="77777777" w:rsidR="0062579F" w:rsidRPr="00AB2A22" w:rsidRDefault="0062579F" w:rsidP="0062579F">
      <w:pPr>
        <w:numPr>
          <w:ilvl w:val="0"/>
          <w:numId w:val="5"/>
        </w:numPr>
        <w:autoSpaceDE/>
        <w:autoSpaceDN/>
        <w:spacing w:line="276" w:lineRule="auto"/>
        <w:ind w:left="426" w:hanging="426"/>
        <w:rPr>
          <w:rFonts w:ascii="Segoe UI" w:hAnsi="Segoe UI" w:cs="Segoe UI"/>
        </w:rPr>
      </w:pPr>
      <w:r w:rsidRPr="00AB2A22">
        <w:rPr>
          <w:rFonts w:ascii="Segoe UI" w:hAnsi="Segoe UI" w:cs="Segoe UI"/>
        </w:rPr>
        <w:t xml:space="preserve">Závazek stran založený touto smlouvou se řídí občanským zákoníkem, zákonem o advokacii a advokátním tarifem. </w:t>
      </w:r>
    </w:p>
    <w:p w14:paraId="3A2F4F67" w14:textId="77777777" w:rsidR="0062579F" w:rsidRPr="00AB2A22" w:rsidRDefault="0062579F" w:rsidP="0062579F">
      <w:pPr>
        <w:autoSpaceDE/>
        <w:autoSpaceDN/>
        <w:spacing w:line="276" w:lineRule="auto"/>
        <w:ind w:left="426"/>
        <w:rPr>
          <w:rFonts w:ascii="Segoe UI" w:hAnsi="Segoe UI" w:cs="Segoe UI"/>
        </w:rPr>
      </w:pPr>
    </w:p>
    <w:p w14:paraId="44060639" w14:textId="77777777" w:rsidR="0062579F" w:rsidRPr="00AB2A22" w:rsidRDefault="0062579F" w:rsidP="0062579F">
      <w:pPr>
        <w:numPr>
          <w:ilvl w:val="0"/>
          <w:numId w:val="5"/>
        </w:numPr>
        <w:autoSpaceDE/>
        <w:autoSpaceDN/>
        <w:spacing w:line="276" w:lineRule="auto"/>
        <w:ind w:left="426" w:hanging="426"/>
        <w:rPr>
          <w:rFonts w:ascii="Segoe UI" w:hAnsi="Segoe UI" w:cs="Segoe UI"/>
        </w:rPr>
      </w:pPr>
      <w:r w:rsidRPr="00AB2A22">
        <w:rPr>
          <w:rFonts w:ascii="Segoe UI" w:hAnsi="Segoe UI" w:cs="Segoe UI"/>
        </w:rPr>
        <w:t>Tato smlouva byla vyhotovena ve dvou vyhotoveních s tím, že každá strana obdrží jedno vyhotovení.</w:t>
      </w:r>
    </w:p>
    <w:p w14:paraId="36299073" w14:textId="77777777" w:rsidR="0062579F" w:rsidRPr="00AB2A22" w:rsidRDefault="0062579F" w:rsidP="0062579F">
      <w:pPr>
        <w:autoSpaceDE/>
        <w:autoSpaceDN/>
        <w:spacing w:line="276" w:lineRule="auto"/>
        <w:ind w:left="426"/>
        <w:rPr>
          <w:rFonts w:ascii="Segoe UI" w:hAnsi="Segoe UI" w:cs="Segoe UI"/>
        </w:rPr>
      </w:pPr>
    </w:p>
    <w:p w14:paraId="73975A26" w14:textId="77777777" w:rsidR="0062579F" w:rsidRPr="00AB2A22" w:rsidRDefault="0062579F" w:rsidP="0062579F">
      <w:pPr>
        <w:numPr>
          <w:ilvl w:val="0"/>
          <w:numId w:val="5"/>
        </w:numPr>
        <w:autoSpaceDE/>
        <w:autoSpaceDN/>
        <w:spacing w:line="276" w:lineRule="auto"/>
        <w:ind w:left="426" w:hanging="426"/>
        <w:rPr>
          <w:rFonts w:ascii="Segoe UI" w:hAnsi="Segoe UI" w:cs="Segoe UI"/>
        </w:rPr>
      </w:pPr>
      <w:r w:rsidRPr="00AB2A22">
        <w:rPr>
          <w:rFonts w:ascii="Segoe UI" w:hAnsi="Segoe UI" w:cs="Segoe UI"/>
        </w:rPr>
        <w:t>Tato smlouva se uzavírá v písemné formě, právní jednání, kterými se tato smlouva mění nebo ukončuje, vyžadují ke své platnosti písemnou formu.</w:t>
      </w:r>
    </w:p>
    <w:p w14:paraId="106A63DC" w14:textId="77777777" w:rsidR="0062579F" w:rsidRPr="00AB2A22" w:rsidRDefault="0062579F" w:rsidP="0062579F">
      <w:pPr>
        <w:autoSpaceDE/>
        <w:autoSpaceDN/>
        <w:spacing w:line="276" w:lineRule="auto"/>
        <w:ind w:left="426"/>
        <w:rPr>
          <w:rFonts w:ascii="Segoe UI" w:hAnsi="Segoe UI" w:cs="Segoe UI"/>
        </w:rPr>
      </w:pPr>
    </w:p>
    <w:p w14:paraId="5C85B2BB" w14:textId="1488199A" w:rsidR="0062579F" w:rsidRPr="00AB2A22" w:rsidRDefault="0062579F" w:rsidP="0062579F">
      <w:pPr>
        <w:numPr>
          <w:ilvl w:val="0"/>
          <w:numId w:val="5"/>
        </w:numPr>
        <w:autoSpaceDE/>
        <w:autoSpaceDN/>
        <w:spacing w:line="276" w:lineRule="auto"/>
        <w:ind w:left="426" w:hanging="426"/>
        <w:rPr>
          <w:rFonts w:ascii="Segoe UI" w:hAnsi="Segoe UI" w:cs="Segoe UI"/>
        </w:rPr>
      </w:pPr>
      <w:r w:rsidRPr="00AB2A22">
        <w:rPr>
          <w:rFonts w:ascii="Segoe UI" w:hAnsi="Segoe UI" w:cs="Segoe UI"/>
        </w:rPr>
        <w:t xml:space="preserve">Tato smlouva vstupuje v platnost </w:t>
      </w:r>
      <w:r w:rsidR="0098708C">
        <w:rPr>
          <w:rFonts w:ascii="Segoe UI" w:hAnsi="Segoe UI" w:cs="Segoe UI"/>
        </w:rPr>
        <w:t xml:space="preserve">dnem podpisu oběma smluvními stranami </w:t>
      </w:r>
      <w:r w:rsidRPr="00AB2A22">
        <w:rPr>
          <w:rFonts w:ascii="Segoe UI" w:hAnsi="Segoe UI" w:cs="Segoe UI"/>
        </w:rPr>
        <w:t xml:space="preserve">a účinnost dnem jejího </w:t>
      </w:r>
      <w:r w:rsidR="0098708C">
        <w:rPr>
          <w:rFonts w:ascii="Segoe UI" w:hAnsi="Segoe UI" w:cs="Segoe UI"/>
        </w:rPr>
        <w:t xml:space="preserve">zveřejnění v registru smluv. </w:t>
      </w:r>
    </w:p>
    <w:p w14:paraId="10269889" w14:textId="77777777" w:rsidR="0062579F" w:rsidRPr="00D23635" w:rsidRDefault="0062579F" w:rsidP="0062579F">
      <w:pPr>
        <w:autoSpaceDE/>
        <w:autoSpaceDN/>
        <w:spacing w:line="276" w:lineRule="auto"/>
        <w:rPr>
          <w:rFonts w:ascii="Segoe UI" w:hAnsi="Segoe UI" w:cs="Segoe UI"/>
        </w:rPr>
      </w:pPr>
    </w:p>
    <w:p w14:paraId="33B68920" w14:textId="77777777" w:rsidR="0062579F" w:rsidRDefault="0062579F" w:rsidP="0062579F">
      <w:pPr>
        <w:autoSpaceDE/>
        <w:autoSpaceDN/>
        <w:spacing w:line="276" w:lineRule="auto"/>
        <w:rPr>
          <w:rFonts w:ascii="Segoe UI" w:hAnsi="Segoe UI" w:cs="Segoe UI"/>
        </w:rPr>
      </w:pPr>
    </w:p>
    <w:p w14:paraId="7CB763CB" w14:textId="747C06A5" w:rsidR="0062579F" w:rsidRPr="0098708C" w:rsidRDefault="00B57181" w:rsidP="0062579F">
      <w:pPr>
        <w:autoSpaceDE/>
        <w:autoSpaceDN/>
        <w:spacing w:line="276" w:lineRule="auto"/>
        <w:rPr>
          <w:rFonts w:ascii="Segoe UI" w:hAnsi="Segoe UI" w:cs="Segoe UI"/>
        </w:rPr>
      </w:pPr>
      <w:r w:rsidRPr="0098708C">
        <w:rPr>
          <w:rFonts w:ascii="Segoe UI" w:hAnsi="Segoe UI" w:cs="Segoe UI"/>
        </w:rPr>
        <w:t xml:space="preserve">V Brně dne </w:t>
      </w:r>
      <w:r w:rsidR="0098708C" w:rsidRPr="0098708C">
        <w:rPr>
          <w:rFonts w:ascii="Segoe UI" w:hAnsi="Segoe UI" w:cs="Segoe UI"/>
        </w:rPr>
        <w:t>11. 3. 2024</w:t>
      </w:r>
    </w:p>
    <w:p w14:paraId="227C546A" w14:textId="77777777" w:rsidR="0062579F" w:rsidRPr="008D1554" w:rsidRDefault="0062579F" w:rsidP="0062579F">
      <w:pPr>
        <w:autoSpaceDE/>
        <w:autoSpaceDN/>
        <w:spacing w:line="276" w:lineRule="auto"/>
        <w:ind w:left="357"/>
        <w:rPr>
          <w:rFonts w:ascii="Segoe UI" w:hAnsi="Segoe UI" w:cs="Segoe UI"/>
        </w:rPr>
      </w:pPr>
    </w:p>
    <w:tbl>
      <w:tblPr>
        <w:tblW w:w="0" w:type="auto"/>
        <w:tblLayout w:type="fixed"/>
        <w:tblCellMar>
          <w:left w:w="70" w:type="dxa"/>
          <w:right w:w="70" w:type="dxa"/>
        </w:tblCellMar>
        <w:tblLook w:val="0000" w:firstRow="0" w:lastRow="0" w:firstColumn="0" w:lastColumn="0" w:noHBand="0" w:noVBand="0"/>
      </w:tblPr>
      <w:tblGrid>
        <w:gridCol w:w="4526"/>
        <w:gridCol w:w="4526"/>
      </w:tblGrid>
      <w:tr w:rsidR="0062579F" w:rsidRPr="008D1554" w14:paraId="10A3A4E7" w14:textId="77777777" w:rsidTr="00421691">
        <w:tc>
          <w:tcPr>
            <w:tcW w:w="4526" w:type="dxa"/>
          </w:tcPr>
          <w:p w14:paraId="16BF2F1E" w14:textId="77777777" w:rsidR="0062579F" w:rsidRPr="008D1554" w:rsidRDefault="0062579F" w:rsidP="00421691">
            <w:pPr>
              <w:spacing w:line="276" w:lineRule="auto"/>
              <w:rPr>
                <w:rFonts w:ascii="Segoe UI" w:hAnsi="Segoe UI" w:cs="Segoe UI"/>
              </w:rPr>
            </w:pPr>
          </w:p>
        </w:tc>
        <w:tc>
          <w:tcPr>
            <w:tcW w:w="4526" w:type="dxa"/>
          </w:tcPr>
          <w:p w14:paraId="3F7F45C0" w14:textId="77777777" w:rsidR="0062579F" w:rsidRPr="008D1554" w:rsidRDefault="0062579F" w:rsidP="00421691">
            <w:pPr>
              <w:spacing w:line="276" w:lineRule="auto"/>
              <w:jc w:val="center"/>
              <w:rPr>
                <w:rFonts w:ascii="Segoe UI" w:hAnsi="Segoe UI" w:cs="Segoe UI"/>
                <w:b/>
              </w:rPr>
            </w:pPr>
          </w:p>
        </w:tc>
      </w:tr>
      <w:tr w:rsidR="0062579F" w:rsidRPr="008D1554" w14:paraId="2949C6FF" w14:textId="77777777" w:rsidTr="00421691">
        <w:tc>
          <w:tcPr>
            <w:tcW w:w="4526" w:type="dxa"/>
          </w:tcPr>
          <w:p w14:paraId="70F9F6B3" w14:textId="77777777" w:rsidR="0062579F" w:rsidRPr="008D1554" w:rsidRDefault="0062579F" w:rsidP="00421691">
            <w:pPr>
              <w:autoSpaceDE/>
              <w:autoSpaceDN/>
              <w:spacing w:line="276" w:lineRule="auto"/>
              <w:jc w:val="left"/>
              <w:rPr>
                <w:rFonts w:ascii="Segoe UI" w:hAnsi="Segoe UI" w:cs="Segoe UI"/>
              </w:rPr>
            </w:pPr>
          </w:p>
        </w:tc>
        <w:tc>
          <w:tcPr>
            <w:tcW w:w="4526" w:type="dxa"/>
          </w:tcPr>
          <w:p w14:paraId="407A277D" w14:textId="77777777" w:rsidR="0062579F" w:rsidRPr="008D1554" w:rsidRDefault="0062579F" w:rsidP="00421691">
            <w:pPr>
              <w:spacing w:line="276" w:lineRule="auto"/>
              <w:jc w:val="center"/>
              <w:rPr>
                <w:rFonts w:ascii="Segoe UI" w:hAnsi="Segoe UI" w:cs="Segoe UI"/>
                <w:b/>
              </w:rPr>
            </w:pPr>
          </w:p>
        </w:tc>
      </w:tr>
      <w:tr w:rsidR="0062579F" w:rsidRPr="008D1554" w14:paraId="26C9733B" w14:textId="77777777" w:rsidTr="00421691">
        <w:tc>
          <w:tcPr>
            <w:tcW w:w="4526" w:type="dxa"/>
          </w:tcPr>
          <w:p w14:paraId="0E63DD49" w14:textId="77777777" w:rsidR="0062579F" w:rsidRPr="00D0719A" w:rsidRDefault="0062579F" w:rsidP="00421691">
            <w:pPr>
              <w:spacing w:line="276" w:lineRule="auto"/>
              <w:rPr>
                <w:rFonts w:ascii="Segoe UI" w:hAnsi="Segoe UI" w:cs="Segoe UI"/>
              </w:rPr>
            </w:pPr>
            <w:r w:rsidRPr="008D1554">
              <w:rPr>
                <w:rFonts w:ascii="Segoe UI" w:hAnsi="Segoe UI" w:cs="Segoe UI"/>
              </w:rPr>
              <w:t>__________________</w:t>
            </w:r>
            <w:r w:rsidRPr="00D0719A">
              <w:rPr>
                <w:rFonts w:ascii="Segoe UI" w:hAnsi="Segoe UI" w:cs="Segoe UI"/>
              </w:rPr>
              <w:t>____________</w:t>
            </w:r>
          </w:p>
          <w:p w14:paraId="282CF949" w14:textId="02BD1960" w:rsidR="0062579F" w:rsidRPr="00243258" w:rsidRDefault="0098708C" w:rsidP="00421691">
            <w:pPr>
              <w:spacing w:line="276" w:lineRule="auto"/>
              <w:jc w:val="left"/>
              <w:rPr>
                <w:rFonts w:ascii="Segoe UI" w:hAnsi="Segoe UI" w:cs="Segoe UI"/>
                <w:b/>
                <w:bCs/>
              </w:rPr>
            </w:pPr>
            <w:r w:rsidRPr="00243258">
              <w:rPr>
                <w:rFonts w:ascii="Segoe UI" w:hAnsi="Segoe UI" w:cs="Segoe UI"/>
                <w:b/>
                <w:bCs/>
              </w:rPr>
              <w:t>Ing. Jiří Horský</w:t>
            </w:r>
          </w:p>
          <w:p w14:paraId="60642F19" w14:textId="6AE40752" w:rsidR="0062579F" w:rsidRDefault="0098708C" w:rsidP="00421691">
            <w:pPr>
              <w:spacing w:line="276" w:lineRule="auto"/>
              <w:jc w:val="left"/>
              <w:rPr>
                <w:rFonts w:ascii="Segoe UI" w:hAnsi="Segoe UI" w:cs="Segoe UI"/>
              </w:rPr>
            </w:pPr>
            <w:r>
              <w:rPr>
                <w:rFonts w:ascii="Segoe UI" w:hAnsi="Segoe UI" w:cs="Segoe UI"/>
              </w:rPr>
              <w:t>ředitel společnosti</w:t>
            </w:r>
          </w:p>
          <w:p w14:paraId="7E6FBA27" w14:textId="0FEB92AC" w:rsidR="0062579F" w:rsidRDefault="00B57181" w:rsidP="00421691">
            <w:pPr>
              <w:spacing w:line="276" w:lineRule="auto"/>
              <w:jc w:val="left"/>
              <w:rPr>
                <w:rFonts w:ascii="Segoe UI" w:hAnsi="Segoe UI" w:cs="Segoe UI"/>
              </w:rPr>
            </w:pPr>
            <w:r>
              <w:rPr>
                <w:rFonts w:ascii="Segoe UI" w:hAnsi="Segoe UI" w:cs="Segoe UI"/>
              </w:rPr>
              <w:t>KORDIS JMK</w:t>
            </w:r>
            <w:r w:rsidR="0062579F">
              <w:rPr>
                <w:rFonts w:ascii="Segoe UI" w:hAnsi="Segoe UI" w:cs="Segoe UI"/>
              </w:rPr>
              <w:t>, a.s.</w:t>
            </w:r>
          </w:p>
          <w:p w14:paraId="1F4575D6" w14:textId="77777777" w:rsidR="0062579F" w:rsidRPr="002B0149" w:rsidRDefault="0062579F" w:rsidP="00421691">
            <w:pPr>
              <w:spacing w:line="276" w:lineRule="auto"/>
              <w:jc w:val="left"/>
              <w:rPr>
                <w:rFonts w:ascii="Segoe UI" w:hAnsi="Segoe UI" w:cs="Segoe UI"/>
                <w:highlight w:val="yellow"/>
              </w:rPr>
            </w:pPr>
          </w:p>
          <w:p w14:paraId="46C65C66" w14:textId="77777777" w:rsidR="0062579F" w:rsidRPr="008D1554" w:rsidRDefault="0062579F" w:rsidP="00421691">
            <w:pPr>
              <w:spacing w:line="276" w:lineRule="auto"/>
              <w:jc w:val="left"/>
              <w:rPr>
                <w:rFonts w:ascii="Segoe UI" w:hAnsi="Segoe UI" w:cs="Segoe UI"/>
              </w:rPr>
            </w:pPr>
          </w:p>
        </w:tc>
        <w:tc>
          <w:tcPr>
            <w:tcW w:w="4526" w:type="dxa"/>
          </w:tcPr>
          <w:p w14:paraId="42D37DBC" w14:textId="77777777" w:rsidR="0062579F" w:rsidRPr="008D1554" w:rsidRDefault="0062579F" w:rsidP="00421691">
            <w:pPr>
              <w:spacing w:line="276" w:lineRule="auto"/>
              <w:rPr>
                <w:rFonts w:ascii="Segoe UI" w:hAnsi="Segoe UI" w:cs="Segoe UI"/>
              </w:rPr>
            </w:pPr>
            <w:r w:rsidRPr="008D1554">
              <w:rPr>
                <w:rFonts w:ascii="Segoe UI" w:hAnsi="Segoe UI" w:cs="Segoe UI"/>
              </w:rPr>
              <w:t xml:space="preserve">     _______________________________</w:t>
            </w:r>
          </w:p>
          <w:p w14:paraId="468B767B" w14:textId="77777777" w:rsidR="0062579F" w:rsidRPr="00737CA4" w:rsidRDefault="0062579F" w:rsidP="00421691">
            <w:pPr>
              <w:spacing w:line="276" w:lineRule="auto"/>
              <w:ind w:left="294"/>
              <w:jc w:val="left"/>
              <w:rPr>
                <w:rFonts w:ascii="Segoe UI" w:hAnsi="Segoe UI" w:cs="Segoe UI"/>
                <w:b/>
                <w:bCs/>
              </w:rPr>
            </w:pPr>
            <w:r w:rsidRPr="00737CA4">
              <w:rPr>
                <w:rFonts w:ascii="Segoe UI" w:hAnsi="Segoe UI" w:cs="Segoe UI"/>
                <w:b/>
                <w:bCs/>
              </w:rPr>
              <w:t>Mgr. Milan Šebesta, LL.M.</w:t>
            </w:r>
          </w:p>
          <w:p w14:paraId="6F4D16B6" w14:textId="77777777" w:rsidR="0062579F" w:rsidRPr="008D1554" w:rsidRDefault="0062579F" w:rsidP="00421691">
            <w:pPr>
              <w:spacing w:line="276" w:lineRule="auto"/>
              <w:ind w:left="294"/>
              <w:jc w:val="left"/>
              <w:rPr>
                <w:rFonts w:ascii="Segoe UI" w:hAnsi="Segoe UI" w:cs="Segoe UI"/>
              </w:rPr>
            </w:pPr>
            <w:r>
              <w:rPr>
                <w:rFonts w:ascii="Segoe UI" w:hAnsi="Segoe UI" w:cs="Segoe UI"/>
              </w:rPr>
              <w:t xml:space="preserve">advokát a </w:t>
            </w:r>
            <w:r w:rsidRPr="008D1554">
              <w:rPr>
                <w:rFonts w:ascii="Segoe UI" w:hAnsi="Segoe UI" w:cs="Segoe UI"/>
              </w:rPr>
              <w:t>jednatel</w:t>
            </w:r>
          </w:p>
          <w:p w14:paraId="7B6D2FA3" w14:textId="77777777" w:rsidR="0062579F" w:rsidRPr="008D1554" w:rsidRDefault="0062579F" w:rsidP="00421691">
            <w:pPr>
              <w:spacing w:line="276" w:lineRule="auto"/>
              <w:ind w:firstLine="294"/>
              <w:jc w:val="left"/>
              <w:rPr>
                <w:rFonts w:ascii="Segoe UI" w:hAnsi="Segoe UI" w:cs="Segoe UI"/>
              </w:rPr>
            </w:pPr>
            <w:r w:rsidRPr="008D1554">
              <w:rPr>
                <w:rFonts w:ascii="Segoe UI" w:hAnsi="Segoe UI" w:cs="Segoe UI"/>
              </w:rPr>
              <w:t>MT Legal s.r.o., advokátní kancelář</w:t>
            </w:r>
          </w:p>
        </w:tc>
      </w:tr>
    </w:tbl>
    <w:p w14:paraId="19567162" w14:textId="77777777" w:rsidR="0062579F" w:rsidRPr="008D1554" w:rsidRDefault="0062579F" w:rsidP="0062579F">
      <w:pPr>
        <w:rPr>
          <w:rFonts w:ascii="Segoe UI" w:hAnsi="Segoe UI" w:cs="Segoe UI"/>
        </w:rPr>
      </w:pPr>
    </w:p>
    <w:p w14:paraId="57E6CBE8" w14:textId="77777777" w:rsidR="001547BC" w:rsidRPr="0062579F" w:rsidRDefault="001547BC" w:rsidP="0062579F"/>
    <w:sectPr w:rsidR="001547BC" w:rsidRPr="0062579F" w:rsidSect="007C2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47B"/>
    <w:multiLevelType w:val="hybridMultilevel"/>
    <w:tmpl w:val="A0544CE6"/>
    <w:lvl w:ilvl="0" w:tplc="E216E6B8">
      <w:numFmt w:val="bullet"/>
      <w:lvlText w:val="-"/>
      <w:lvlJc w:val="left"/>
      <w:pPr>
        <w:ind w:left="1800" w:hanging="360"/>
      </w:pPr>
      <w:rPr>
        <w:rFonts w:ascii="Segoe UI" w:eastAsia="Times New Roman" w:hAnsi="Segoe UI" w:cs="Segoe U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26A13618"/>
    <w:multiLevelType w:val="hybridMultilevel"/>
    <w:tmpl w:val="DA767A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279C5383"/>
    <w:multiLevelType w:val="hybridMultilevel"/>
    <w:tmpl w:val="96C23DD8"/>
    <w:lvl w:ilvl="0" w:tplc="0405000F">
      <w:start w:val="1"/>
      <w:numFmt w:val="decimal"/>
      <w:lvlText w:val="%1."/>
      <w:lvlJc w:val="left"/>
      <w:pPr>
        <w:ind w:left="360" w:hanging="360"/>
      </w:pPr>
    </w:lvl>
    <w:lvl w:ilvl="1" w:tplc="04050017">
      <w:start w:val="1"/>
      <w:numFmt w:val="lowerLetter"/>
      <w:lvlText w:val="%2)"/>
      <w:lvlJc w:val="left"/>
      <w:pPr>
        <w:ind w:left="1440" w:hanging="360"/>
      </w:pPr>
    </w:lvl>
    <w:lvl w:ilvl="2" w:tplc="04050001">
      <w:start w:val="1"/>
      <w:numFmt w:val="bullet"/>
      <w:lvlText w:val=""/>
      <w:lvlJc w:val="left"/>
      <w:pPr>
        <w:ind w:left="1146" w:hanging="360"/>
      </w:pPr>
      <w:rPr>
        <w:rFonts w:ascii="Symbol" w:hAnsi="Symbol" w:hint="default"/>
      </w:rPr>
    </w:lvl>
    <w:lvl w:ilvl="3" w:tplc="04050001">
      <w:start w:val="1"/>
      <w:numFmt w:val="bullet"/>
      <w:lvlText w:val=""/>
      <w:lvlJc w:val="left"/>
      <w:pPr>
        <w:ind w:left="1146" w:hanging="360"/>
      </w:pPr>
      <w:rPr>
        <w:rFonts w:ascii="Symbol" w:hAnsi="Symbol" w:hint="default"/>
      </w:rPr>
    </w:lvl>
    <w:lvl w:ilvl="4" w:tplc="04050001">
      <w:start w:val="1"/>
      <w:numFmt w:val="bullet"/>
      <w:lvlText w:val=""/>
      <w:lvlJc w:val="left"/>
      <w:pPr>
        <w:ind w:left="1146" w:hanging="360"/>
      </w:pPr>
      <w:rPr>
        <w:rFonts w:ascii="Symbol" w:hAnsi="Symbol" w:hint="default"/>
      </w:r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AB45390"/>
    <w:multiLevelType w:val="hybridMultilevel"/>
    <w:tmpl w:val="3A1CCC30"/>
    <w:lvl w:ilvl="0" w:tplc="EE828E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3B2E66"/>
    <w:multiLevelType w:val="multilevel"/>
    <w:tmpl w:val="C21C41AA"/>
    <w:styleLink w:val="Styl1"/>
    <w:lvl w:ilvl="0">
      <w:start w:val="1"/>
      <w:numFmt w:val="upperRoman"/>
      <w:lvlText w:val="%1."/>
      <w:lvlJc w:val="left"/>
      <w:pPr>
        <w:ind w:left="360" w:hanging="360"/>
      </w:pPr>
      <w:rPr>
        <w:rFonts w:ascii="Segoe UI" w:hAnsi="Segoe UI" w:hint="default"/>
        <w:sz w:val="22"/>
      </w:rPr>
    </w:lvl>
    <w:lvl w:ilvl="1">
      <w:start w:val="1"/>
      <w:numFmt w:val="decimal"/>
      <w:lvlText w:val="%1.%2."/>
      <w:lvlJc w:val="left"/>
      <w:pPr>
        <w:ind w:left="720" w:hanging="360"/>
      </w:pPr>
      <w:rPr>
        <w:rFonts w:ascii="Segoe UI" w:hAnsi="Segoe UI" w:hint="default"/>
        <w:sz w:val="22"/>
      </w:rPr>
    </w:lvl>
    <w:lvl w:ilvl="2">
      <w:start w:val="1"/>
      <w:numFmt w:val="decimal"/>
      <w:lvlText w:val="%1.%2.%3."/>
      <w:lvlJc w:val="left"/>
      <w:pPr>
        <w:ind w:left="1080" w:hanging="360"/>
      </w:pPr>
      <w:rPr>
        <w:rFonts w:ascii="Segoe UI" w:hAnsi="Segoe U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5890F72"/>
    <w:multiLevelType w:val="hybridMultilevel"/>
    <w:tmpl w:val="77241F6A"/>
    <w:lvl w:ilvl="0" w:tplc="321E010E">
      <w:start w:val="1"/>
      <w:numFmt w:val="upperRoman"/>
      <w:pStyle w:val="Nadpis1"/>
      <w:lvlText w:val="%1."/>
      <w:lvlJc w:val="right"/>
      <w:pPr>
        <w:ind w:left="1126" w:hanging="360"/>
      </w:pPr>
      <w:rPr>
        <w:rFonts w:ascii="Segoe UI" w:hAnsi="Segoe UI"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D41871"/>
    <w:multiLevelType w:val="hybridMultilevel"/>
    <w:tmpl w:val="D8E67A46"/>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num w:numId="1" w16cid:durableId="148012646">
    <w:abstractNumId w:val="5"/>
  </w:num>
  <w:num w:numId="2" w16cid:durableId="377054628">
    <w:abstractNumId w:val="5"/>
  </w:num>
  <w:num w:numId="3" w16cid:durableId="992178265">
    <w:abstractNumId w:val="5"/>
  </w:num>
  <w:num w:numId="4" w16cid:durableId="1640573213">
    <w:abstractNumId w:val="4"/>
  </w:num>
  <w:num w:numId="5" w16cid:durableId="2078362892">
    <w:abstractNumId w:val="2"/>
  </w:num>
  <w:num w:numId="6" w16cid:durableId="1872918179">
    <w:abstractNumId w:val="6"/>
  </w:num>
  <w:num w:numId="7" w16cid:durableId="419567053">
    <w:abstractNumId w:val="6"/>
  </w:num>
  <w:num w:numId="8" w16cid:durableId="918488527">
    <w:abstractNumId w:val="2"/>
  </w:num>
  <w:num w:numId="9" w16cid:durableId="1406680715">
    <w:abstractNumId w:val="1"/>
  </w:num>
  <w:num w:numId="10" w16cid:durableId="1834446173">
    <w:abstractNumId w:val="0"/>
  </w:num>
  <w:num w:numId="11" w16cid:durableId="468667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79"/>
    <w:rsid w:val="0000766C"/>
    <w:rsid w:val="0002413B"/>
    <w:rsid w:val="00037FFA"/>
    <w:rsid w:val="00073ED2"/>
    <w:rsid w:val="000912B2"/>
    <w:rsid w:val="000930FE"/>
    <w:rsid w:val="00097382"/>
    <w:rsid w:val="000F4C05"/>
    <w:rsid w:val="000F7BFC"/>
    <w:rsid w:val="00110ACC"/>
    <w:rsid w:val="00144AFB"/>
    <w:rsid w:val="001547BC"/>
    <w:rsid w:val="001C1F3B"/>
    <w:rsid w:val="00205726"/>
    <w:rsid w:val="00207ADE"/>
    <w:rsid w:val="00243258"/>
    <w:rsid w:val="002E5218"/>
    <w:rsid w:val="00323DAF"/>
    <w:rsid w:val="00324DD0"/>
    <w:rsid w:val="003C4559"/>
    <w:rsid w:val="003D63C8"/>
    <w:rsid w:val="003F2E7D"/>
    <w:rsid w:val="00415DAD"/>
    <w:rsid w:val="00447658"/>
    <w:rsid w:val="004518BF"/>
    <w:rsid w:val="004852D5"/>
    <w:rsid w:val="00495476"/>
    <w:rsid w:val="004A550B"/>
    <w:rsid w:val="004E4ED7"/>
    <w:rsid w:val="004F196A"/>
    <w:rsid w:val="0051239B"/>
    <w:rsid w:val="005609F7"/>
    <w:rsid w:val="0056357D"/>
    <w:rsid w:val="005B2A47"/>
    <w:rsid w:val="005F232C"/>
    <w:rsid w:val="00624654"/>
    <w:rsid w:val="0062579F"/>
    <w:rsid w:val="00645792"/>
    <w:rsid w:val="00646B61"/>
    <w:rsid w:val="00656534"/>
    <w:rsid w:val="00683E74"/>
    <w:rsid w:val="006C7888"/>
    <w:rsid w:val="006D2CD1"/>
    <w:rsid w:val="006D7E81"/>
    <w:rsid w:val="00737CA4"/>
    <w:rsid w:val="007A6130"/>
    <w:rsid w:val="007C24B1"/>
    <w:rsid w:val="007C4DA6"/>
    <w:rsid w:val="007D436B"/>
    <w:rsid w:val="0083238C"/>
    <w:rsid w:val="00870602"/>
    <w:rsid w:val="0088651D"/>
    <w:rsid w:val="00903F09"/>
    <w:rsid w:val="00962F51"/>
    <w:rsid w:val="00984767"/>
    <w:rsid w:val="0098708C"/>
    <w:rsid w:val="009C18CD"/>
    <w:rsid w:val="009E3734"/>
    <w:rsid w:val="00A01543"/>
    <w:rsid w:val="00A025C3"/>
    <w:rsid w:val="00A70379"/>
    <w:rsid w:val="00A740B1"/>
    <w:rsid w:val="00A8328D"/>
    <w:rsid w:val="00AA36E3"/>
    <w:rsid w:val="00AC7D0C"/>
    <w:rsid w:val="00AD5750"/>
    <w:rsid w:val="00AE285F"/>
    <w:rsid w:val="00B01A2B"/>
    <w:rsid w:val="00B160F0"/>
    <w:rsid w:val="00B36D22"/>
    <w:rsid w:val="00B400C6"/>
    <w:rsid w:val="00B57181"/>
    <w:rsid w:val="00BC3ABE"/>
    <w:rsid w:val="00BD5F95"/>
    <w:rsid w:val="00C02E18"/>
    <w:rsid w:val="00C02FCF"/>
    <w:rsid w:val="00C11EDB"/>
    <w:rsid w:val="00C13E70"/>
    <w:rsid w:val="00C168FB"/>
    <w:rsid w:val="00C53F23"/>
    <w:rsid w:val="00C61FD2"/>
    <w:rsid w:val="00C6595E"/>
    <w:rsid w:val="00C705F5"/>
    <w:rsid w:val="00C74610"/>
    <w:rsid w:val="00C84F8C"/>
    <w:rsid w:val="00C916A6"/>
    <w:rsid w:val="00CB0277"/>
    <w:rsid w:val="00CB7379"/>
    <w:rsid w:val="00CE7BCD"/>
    <w:rsid w:val="00DB0DA2"/>
    <w:rsid w:val="00DB1317"/>
    <w:rsid w:val="00DE5737"/>
    <w:rsid w:val="00E0732A"/>
    <w:rsid w:val="00E26450"/>
    <w:rsid w:val="00E302FA"/>
    <w:rsid w:val="00E535AD"/>
    <w:rsid w:val="00E64742"/>
    <w:rsid w:val="00E76E4E"/>
    <w:rsid w:val="00EB053C"/>
    <w:rsid w:val="00EB20C9"/>
    <w:rsid w:val="00EB7545"/>
    <w:rsid w:val="00EC67EE"/>
    <w:rsid w:val="00F26979"/>
    <w:rsid w:val="00F907D4"/>
    <w:rsid w:val="00FB2847"/>
    <w:rsid w:val="00FC371A"/>
    <w:rsid w:val="00FD7D71"/>
    <w:rsid w:val="00FE1DEA"/>
    <w:rsid w:val="00FE2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A687"/>
  <w15:chartTrackingRefBased/>
  <w15:docId w15:val="{F5AB31FB-46C2-43F8-83A8-3060BBB4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6979"/>
    <w:pPr>
      <w:autoSpaceDE w:val="0"/>
      <w:autoSpaceDN w:val="0"/>
      <w:spacing w:after="0" w:line="320" w:lineRule="atLeast"/>
      <w:jc w:val="both"/>
    </w:pPr>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FB2847"/>
    <w:pPr>
      <w:keepNext/>
      <w:keepLines/>
      <w:numPr>
        <w:numId w:val="3"/>
      </w:numPr>
      <w:spacing w:before="240"/>
      <w:outlineLvl w:val="0"/>
    </w:pPr>
    <w:rPr>
      <w:rFonts w:eastAsiaTheme="majorEastAsia" w:cstheme="majorBidi"/>
      <w:b/>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160F0"/>
    <w:pPr>
      <w:spacing w:after="0" w:line="240" w:lineRule="auto"/>
    </w:pPr>
    <w:rPr>
      <w:rFonts w:ascii="Segoe UI" w:hAnsi="Segoe UI"/>
    </w:rPr>
  </w:style>
  <w:style w:type="character" w:customStyle="1" w:styleId="Nadpis1Char">
    <w:name w:val="Nadpis 1 Char"/>
    <w:basedOn w:val="Standardnpsmoodstavce"/>
    <w:link w:val="Nadpis1"/>
    <w:uiPriority w:val="9"/>
    <w:rsid w:val="00FB2847"/>
    <w:rPr>
      <w:rFonts w:ascii="Segoe UI" w:eastAsiaTheme="majorEastAsia" w:hAnsi="Segoe UI" w:cstheme="majorBidi"/>
      <w:b/>
      <w:szCs w:val="32"/>
    </w:rPr>
  </w:style>
  <w:style w:type="numbering" w:customStyle="1" w:styleId="Styl1">
    <w:name w:val="Styl1"/>
    <w:uiPriority w:val="99"/>
    <w:rsid w:val="00FD7D71"/>
    <w:pPr>
      <w:numPr>
        <w:numId w:val="4"/>
      </w:numPr>
    </w:pPr>
  </w:style>
  <w:style w:type="paragraph" w:styleId="Zpat">
    <w:name w:val="footer"/>
    <w:basedOn w:val="Normln"/>
    <w:link w:val="ZpatChar"/>
    <w:semiHidden/>
    <w:unhideWhenUsed/>
    <w:rsid w:val="00F26979"/>
    <w:pPr>
      <w:tabs>
        <w:tab w:val="center" w:pos="4153"/>
        <w:tab w:val="right" w:pos="8306"/>
      </w:tabs>
    </w:pPr>
  </w:style>
  <w:style w:type="character" w:customStyle="1" w:styleId="ZpatChar">
    <w:name w:val="Zápatí Char"/>
    <w:basedOn w:val="Standardnpsmoodstavce"/>
    <w:link w:val="Zpat"/>
    <w:semiHidden/>
    <w:rsid w:val="00F26979"/>
    <w:rPr>
      <w:rFonts w:ascii="Times New Roman" w:eastAsia="Times New Roman" w:hAnsi="Times New Roman" w:cs="Times New Roman"/>
      <w:lang w:eastAsia="cs-CZ"/>
    </w:rPr>
  </w:style>
  <w:style w:type="paragraph" w:styleId="Zkladntextodsazen2">
    <w:name w:val="Body Text Indent 2"/>
    <w:basedOn w:val="Normln"/>
    <w:link w:val="Zkladntextodsazen2Char"/>
    <w:unhideWhenUsed/>
    <w:rsid w:val="00F26979"/>
    <w:pPr>
      <w:ind w:left="993"/>
    </w:pPr>
  </w:style>
  <w:style w:type="character" w:customStyle="1" w:styleId="Zkladntextodsazen2Char">
    <w:name w:val="Základní text odsazený 2 Char"/>
    <w:basedOn w:val="Standardnpsmoodstavce"/>
    <w:link w:val="Zkladntextodsazen2"/>
    <w:rsid w:val="00F26979"/>
    <w:rPr>
      <w:rFonts w:ascii="Times New Roman" w:eastAsia="Times New Roman" w:hAnsi="Times New Roman" w:cs="Times New Roman"/>
      <w:lang w:eastAsia="cs-CZ"/>
    </w:rPr>
  </w:style>
  <w:style w:type="paragraph" w:styleId="Odstavecseseznamem">
    <w:name w:val="List Paragraph"/>
    <w:basedOn w:val="Normln"/>
    <w:uiPriority w:val="34"/>
    <w:qFormat/>
    <w:rsid w:val="00F26979"/>
    <w:pPr>
      <w:ind w:left="720"/>
      <w:contextualSpacing/>
    </w:pPr>
  </w:style>
  <w:style w:type="character" w:styleId="slostrnky">
    <w:name w:val="page number"/>
    <w:basedOn w:val="Standardnpsmoodstavce"/>
    <w:semiHidden/>
    <w:unhideWhenUsed/>
    <w:rsid w:val="00F26979"/>
  </w:style>
  <w:style w:type="paragraph" w:styleId="Revize">
    <w:name w:val="Revision"/>
    <w:hidden/>
    <w:uiPriority w:val="99"/>
    <w:semiHidden/>
    <w:rsid w:val="00CB0277"/>
    <w:pPr>
      <w:spacing w:after="0" w:line="240" w:lineRule="auto"/>
    </w:pPr>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1C1F3B"/>
    <w:rPr>
      <w:sz w:val="16"/>
      <w:szCs w:val="16"/>
    </w:rPr>
  </w:style>
  <w:style w:type="paragraph" w:styleId="Textkomente">
    <w:name w:val="annotation text"/>
    <w:basedOn w:val="Normln"/>
    <w:link w:val="TextkomenteChar"/>
    <w:uiPriority w:val="99"/>
    <w:unhideWhenUsed/>
    <w:rsid w:val="001C1F3B"/>
    <w:pPr>
      <w:spacing w:line="240" w:lineRule="auto"/>
    </w:pPr>
    <w:rPr>
      <w:sz w:val="20"/>
      <w:szCs w:val="20"/>
    </w:rPr>
  </w:style>
  <w:style w:type="character" w:customStyle="1" w:styleId="TextkomenteChar">
    <w:name w:val="Text komentáře Char"/>
    <w:basedOn w:val="Standardnpsmoodstavce"/>
    <w:link w:val="Textkomente"/>
    <w:uiPriority w:val="99"/>
    <w:rsid w:val="001C1F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1F3B"/>
    <w:rPr>
      <w:b/>
      <w:bCs/>
    </w:rPr>
  </w:style>
  <w:style w:type="character" w:customStyle="1" w:styleId="PedmtkomenteChar">
    <w:name w:val="Předmět komentáře Char"/>
    <w:basedOn w:val="TextkomenteChar"/>
    <w:link w:val="Pedmtkomente"/>
    <w:uiPriority w:val="99"/>
    <w:semiHidden/>
    <w:rsid w:val="001C1F3B"/>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323DAF"/>
    <w:rPr>
      <w:color w:val="0563C1" w:themeColor="hyperlink"/>
      <w:u w:val="single"/>
    </w:rPr>
  </w:style>
  <w:style w:type="character" w:customStyle="1" w:styleId="Nevyeenzmnka1">
    <w:name w:val="Nevyřešená zmínka1"/>
    <w:basedOn w:val="Standardnpsmoodstavce"/>
    <w:uiPriority w:val="99"/>
    <w:semiHidden/>
    <w:unhideWhenUsed/>
    <w:rsid w:val="00323DAF"/>
    <w:rPr>
      <w:color w:val="605E5C"/>
      <w:shd w:val="clear" w:color="auto" w:fill="E1DFDD"/>
    </w:rPr>
  </w:style>
  <w:style w:type="character" w:customStyle="1" w:styleId="nowrap">
    <w:name w:val="nowrap"/>
    <w:basedOn w:val="Standardnpsmoodstavce"/>
    <w:rsid w:val="0062579F"/>
  </w:style>
  <w:style w:type="paragraph" w:styleId="Textbubliny">
    <w:name w:val="Balloon Text"/>
    <w:basedOn w:val="Normln"/>
    <w:link w:val="TextbublinyChar"/>
    <w:uiPriority w:val="99"/>
    <w:semiHidden/>
    <w:unhideWhenUsed/>
    <w:rsid w:val="0024325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325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0641">
      <w:bodyDiv w:val="1"/>
      <w:marLeft w:val="0"/>
      <w:marRight w:val="0"/>
      <w:marTop w:val="0"/>
      <w:marBottom w:val="0"/>
      <w:divBdr>
        <w:top w:val="none" w:sz="0" w:space="0" w:color="auto"/>
        <w:left w:val="none" w:sz="0" w:space="0" w:color="auto"/>
        <w:bottom w:val="none" w:sz="0" w:space="0" w:color="auto"/>
        <w:right w:val="none" w:sz="0" w:space="0" w:color="auto"/>
      </w:divBdr>
    </w:div>
    <w:div w:id="931472594">
      <w:bodyDiv w:val="1"/>
      <w:marLeft w:val="0"/>
      <w:marRight w:val="0"/>
      <w:marTop w:val="0"/>
      <w:marBottom w:val="0"/>
      <w:divBdr>
        <w:top w:val="none" w:sz="0" w:space="0" w:color="auto"/>
        <w:left w:val="none" w:sz="0" w:space="0" w:color="auto"/>
        <w:bottom w:val="none" w:sz="0" w:space="0" w:color="auto"/>
        <w:right w:val="none" w:sz="0" w:space="0" w:color="auto"/>
      </w:divBdr>
    </w:div>
    <w:div w:id="9342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horsky@kordis-jmk.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6177-F8CE-4FA6-83FC-FC73A673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1081</Words>
  <Characters>6379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Právní asistent Brno</dc:creator>
  <cp:keywords/>
  <dc:description/>
  <cp:lastModifiedBy>Kubínová Zdeňka</cp:lastModifiedBy>
  <cp:revision>2</cp:revision>
  <cp:lastPrinted>2022-10-04T06:28:00Z</cp:lastPrinted>
  <dcterms:created xsi:type="dcterms:W3CDTF">2024-03-11T12:51:00Z</dcterms:created>
  <dcterms:modified xsi:type="dcterms:W3CDTF">2024-03-11T12:51:00Z</dcterms:modified>
</cp:coreProperties>
</file>