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A3" w:rsidRDefault="003535AB">
      <w:pPr>
        <w:pStyle w:val="Style4"/>
        <w:keepNext/>
        <w:keepLines/>
        <w:shd w:val="clear" w:color="auto" w:fill="auto"/>
        <w:spacing w:after="171" w:line="170" w:lineRule="exact"/>
        <w:ind w:firstLine="0"/>
      </w:pPr>
      <w:bookmarkStart w:id="0" w:name="bookmark1"/>
      <w:r>
        <w:rPr>
          <w:rStyle w:val="CharStyle5"/>
        </w:rPr>
        <w:t xml:space="preserve">Příloha </w:t>
      </w:r>
      <w:r>
        <w:rPr>
          <w:rStyle w:val="CharStyle5"/>
          <w:lang w:val="sk"/>
        </w:rPr>
        <w:t xml:space="preserve">č. </w:t>
      </w:r>
      <w:r>
        <w:rPr>
          <w:rStyle w:val="CharStyle5"/>
        </w:rPr>
        <w:t xml:space="preserve">1 Smlouvy </w:t>
      </w:r>
      <w:r>
        <w:rPr>
          <w:rStyle w:val="CharStyle5"/>
          <w:lang w:val="sk"/>
        </w:rPr>
        <w:t xml:space="preserve">o </w:t>
      </w:r>
      <w:r>
        <w:rPr>
          <w:rStyle w:val="CharStyle5"/>
        </w:rPr>
        <w:t xml:space="preserve">prodeji Epilog </w:t>
      </w:r>
      <w:r>
        <w:rPr>
          <w:rStyle w:val="CharStyle5"/>
          <w:lang w:val="en-US"/>
        </w:rPr>
        <w:t xml:space="preserve">Fusion Pro </w:t>
      </w:r>
      <w:r>
        <w:rPr>
          <w:rStyle w:val="CharStyle5"/>
        </w:rPr>
        <w:t xml:space="preserve">36 </w:t>
      </w:r>
      <w:r>
        <w:rPr>
          <w:rStyle w:val="CharStyle5"/>
          <w:lang w:val="en-US"/>
        </w:rPr>
        <w:t>Dual</w:t>
      </w:r>
      <w:bookmarkEnd w:id="0"/>
    </w:p>
    <w:p w:rsidR="009920A3" w:rsidRDefault="003535AB">
      <w:pPr>
        <w:pStyle w:val="Style9"/>
        <w:keepNext/>
        <w:keepLines/>
        <w:shd w:val="clear" w:color="auto" w:fill="auto"/>
        <w:tabs>
          <w:tab w:val="left" w:pos="1944"/>
        </w:tabs>
        <w:spacing w:before="0"/>
      </w:pPr>
      <w:bookmarkStart w:id="1" w:name="bookmark2"/>
      <w:r>
        <w:rPr>
          <w:rStyle w:val="CharStyle10"/>
        </w:rPr>
        <w:t>Smluvní strany:</w:t>
      </w:r>
      <w:r>
        <w:rPr>
          <w:rStyle w:val="CharStyle10"/>
        </w:rPr>
        <w:tab/>
        <w:t>Dodavatel:</w:t>
      </w:r>
      <w:r>
        <w:rPr>
          <w:rStyle w:val="CharStyle11"/>
        </w:rPr>
        <w:t xml:space="preserve"> UHAL </w:t>
      </w:r>
      <w:r>
        <w:rPr>
          <w:rStyle w:val="CharStyle11"/>
          <w:lang w:val="en-US"/>
        </w:rPr>
        <w:t xml:space="preserve">trade </w:t>
      </w:r>
      <w:r>
        <w:rPr>
          <w:rStyle w:val="CharStyle11"/>
        </w:rPr>
        <w:t>cz s.r.o.</w:t>
      </w:r>
      <w:bookmarkEnd w:id="1"/>
    </w:p>
    <w:p w:rsidR="009920A3" w:rsidRDefault="003535AB">
      <w:pPr>
        <w:pStyle w:val="Style12"/>
        <w:shd w:val="clear" w:color="auto" w:fill="auto"/>
        <w:ind w:left="3220" w:right="1660" w:firstLine="0"/>
      </w:pPr>
      <w:r>
        <w:rPr>
          <w:rStyle w:val="CharStyle13"/>
        </w:rPr>
        <w:t>Chudenická 1059/30, Hostivař, 102 00 Praha 10 IČO: 02570980 DIČ: CZ02570980</w:t>
      </w:r>
    </w:p>
    <w:p w:rsidR="009920A3" w:rsidRDefault="00337DC1">
      <w:pPr>
        <w:pStyle w:val="Style12"/>
        <w:shd w:val="clear" w:color="auto" w:fill="auto"/>
        <w:spacing w:after="240"/>
        <w:ind w:left="3220" w:firstLine="0"/>
      </w:pPr>
      <w:r>
        <w:rPr>
          <w:rStyle w:val="CharStyle13"/>
        </w:rPr>
        <w:t>redigováno</w:t>
      </w:r>
    </w:p>
    <w:p w:rsidR="009920A3" w:rsidRDefault="003535AB">
      <w:pPr>
        <w:pStyle w:val="Style4"/>
        <w:keepNext/>
        <w:keepLines/>
        <w:shd w:val="clear" w:color="auto" w:fill="auto"/>
        <w:spacing w:after="0" w:line="206" w:lineRule="exact"/>
        <w:ind w:left="1920" w:firstLine="0"/>
      </w:pPr>
      <w:bookmarkStart w:id="2" w:name="bookmark3"/>
      <w:r>
        <w:rPr>
          <w:rStyle w:val="CharStyle14"/>
        </w:rPr>
        <w:t>Odběratel:</w:t>
      </w:r>
      <w:r>
        <w:rPr>
          <w:rStyle w:val="CharStyle5"/>
        </w:rPr>
        <w:t xml:space="preserve"> Národní technická knihovna</w:t>
      </w:r>
      <w:bookmarkEnd w:id="2"/>
    </w:p>
    <w:p w:rsidR="009920A3" w:rsidRDefault="003535AB">
      <w:pPr>
        <w:pStyle w:val="Style12"/>
        <w:shd w:val="clear" w:color="auto" w:fill="auto"/>
        <w:ind w:left="3220" w:right="20" w:firstLine="0"/>
      </w:pPr>
      <w:r>
        <w:rPr>
          <w:rStyle w:val="CharStyle13"/>
        </w:rPr>
        <w:t>příspěvková organizace Ministerstva školství, mládeže a tělovýchovy Technická 6/2710, 160 80 Praha 6 - Dejvice IČO: 61387142 DIČ: CZ61387142</w:t>
      </w:r>
    </w:p>
    <w:p w:rsidR="009920A3" w:rsidRDefault="00337DC1">
      <w:pPr>
        <w:pStyle w:val="Style12"/>
        <w:shd w:val="clear" w:color="auto" w:fill="auto"/>
        <w:spacing w:after="449"/>
        <w:ind w:left="3220" w:right="20" w:firstLine="0"/>
      </w:pPr>
      <w:r>
        <w:rPr>
          <w:rStyle w:val="CharStyle13"/>
        </w:rPr>
        <w:t>redigováno</w:t>
      </w:r>
    </w:p>
    <w:p w:rsidR="009920A3" w:rsidRDefault="003535AB">
      <w:pPr>
        <w:pStyle w:val="Style4"/>
        <w:keepNext/>
        <w:keepLines/>
        <w:shd w:val="clear" w:color="auto" w:fill="auto"/>
        <w:spacing w:after="182" w:line="170" w:lineRule="exact"/>
        <w:ind w:left="640"/>
        <w:jc w:val="both"/>
      </w:pPr>
      <w:bookmarkStart w:id="3" w:name="bookmark4"/>
      <w:r>
        <w:rPr>
          <w:rStyle w:val="CharStyle5"/>
        </w:rPr>
        <w:t xml:space="preserve">I. Záruční podmínky ke Smlouvě o prodeji Epilog </w:t>
      </w:r>
      <w:r>
        <w:rPr>
          <w:rStyle w:val="CharStyle5"/>
          <w:lang w:val="en-US"/>
        </w:rPr>
        <w:t xml:space="preserve">Fusion </w:t>
      </w:r>
      <w:r>
        <w:rPr>
          <w:rStyle w:val="CharStyle5"/>
        </w:rPr>
        <w:t xml:space="preserve">Pro 36 </w:t>
      </w:r>
      <w:r>
        <w:rPr>
          <w:rStyle w:val="CharStyle5"/>
          <w:lang w:val="en-US"/>
        </w:rPr>
        <w:t>Dual</w:t>
      </w:r>
      <w:bookmarkEnd w:id="3"/>
    </w:p>
    <w:p w:rsidR="009920A3" w:rsidRDefault="003535AB">
      <w:pPr>
        <w:pStyle w:val="Style12"/>
        <w:numPr>
          <w:ilvl w:val="0"/>
          <w:numId w:val="1"/>
        </w:numPr>
        <w:shd w:val="clear" w:color="auto" w:fill="auto"/>
        <w:tabs>
          <w:tab w:val="left" w:pos="622"/>
        </w:tabs>
        <w:spacing w:line="216" w:lineRule="exact"/>
        <w:ind w:left="640"/>
        <w:jc w:val="both"/>
      </w:pPr>
      <w:r>
        <w:rPr>
          <w:rStyle w:val="CharStyle13"/>
        </w:rPr>
        <w:t>Záruční lhůta je v trvání 36 měsíců od data instalace.</w:t>
      </w:r>
    </w:p>
    <w:p w:rsidR="009920A3" w:rsidRDefault="003535AB">
      <w:pPr>
        <w:pStyle w:val="Style12"/>
        <w:numPr>
          <w:ilvl w:val="0"/>
          <w:numId w:val="1"/>
        </w:numPr>
        <w:shd w:val="clear" w:color="auto" w:fill="auto"/>
        <w:tabs>
          <w:tab w:val="left" w:pos="651"/>
        </w:tabs>
        <w:spacing w:line="216" w:lineRule="exact"/>
        <w:ind w:left="640" w:right="20"/>
        <w:jc w:val="both"/>
      </w:pPr>
      <w:r>
        <w:rPr>
          <w:rStyle w:val="CharStyle13"/>
        </w:rPr>
        <w:t xml:space="preserve">Podmínkou záruky jsou pravidelné prohlídky technikem dodavatele, specifikované v této servisní smlouvě. </w:t>
      </w:r>
      <w:r>
        <w:rPr>
          <w:rStyle w:val="CharStyle13"/>
        </w:rPr>
        <w:t>Záruka platí jen, když jsou tyto prohlídky řádně provedeny.</w:t>
      </w:r>
    </w:p>
    <w:p w:rsidR="009920A3" w:rsidRDefault="003535AB">
      <w:pPr>
        <w:pStyle w:val="Style12"/>
        <w:numPr>
          <w:ilvl w:val="0"/>
          <w:numId w:val="1"/>
        </w:numPr>
        <w:shd w:val="clear" w:color="auto" w:fill="auto"/>
        <w:tabs>
          <w:tab w:val="left" w:pos="637"/>
        </w:tabs>
        <w:spacing w:line="216" w:lineRule="exact"/>
        <w:ind w:left="640" w:right="20"/>
        <w:jc w:val="both"/>
      </w:pPr>
      <w:r>
        <w:rPr>
          <w:rStyle w:val="CharStyle13"/>
        </w:rPr>
        <w:t>Záruka se vztahuje na všechny vady, které jsou zapříčiněné vadnou součástkou nebo jinou výrobní vadou.</w:t>
      </w:r>
    </w:p>
    <w:p w:rsidR="009920A3" w:rsidRDefault="003535AB">
      <w:pPr>
        <w:pStyle w:val="Style12"/>
        <w:numPr>
          <w:ilvl w:val="0"/>
          <w:numId w:val="1"/>
        </w:numPr>
        <w:shd w:val="clear" w:color="auto" w:fill="auto"/>
        <w:tabs>
          <w:tab w:val="left" w:pos="637"/>
        </w:tabs>
        <w:spacing w:line="216" w:lineRule="exact"/>
        <w:ind w:left="640" w:right="20"/>
        <w:jc w:val="both"/>
      </w:pPr>
      <w:r>
        <w:rPr>
          <w:rStyle w:val="CharStyle13"/>
        </w:rPr>
        <w:t>Záruka se nevztahuje na vady vzniklé nadměrným opotřebením, nesprávnou obsluhou a nedodržením</w:t>
      </w:r>
      <w:r>
        <w:rPr>
          <w:rStyle w:val="CharStyle13"/>
        </w:rPr>
        <w:t xml:space="preserve"> předepsané údržby nebo nedodržením bezpečnostních předpisů, které jsou uvedené v uživatelském manuálu. Záruka se také nevztahuje na vady vzniklé nesprávnými hodnotami el. napájení, např. přepětím anebo podpětím v el. síti, nesprávnými hodnotami tlaku vzdu</w:t>
      </w:r>
      <w:r>
        <w:rPr>
          <w:rStyle w:val="CharStyle13"/>
        </w:rPr>
        <w:t>chu, přetížením mechanických anebo elektrických součástí, nebo způsobené neodbornou manipulaci se zařízením nebo provozem zařízení v nevhodném pracovním prostředí - nevhodná teplota, vlhkost, vysoké znečištění a prašnost, chemické výpary, vysoké magnetické</w:t>
      </w:r>
      <w:r>
        <w:rPr>
          <w:rStyle w:val="CharStyle13"/>
        </w:rPr>
        <w:t xml:space="preserve"> nebo el. pole apod.</w:t>
      </w:r>
    </w:p>
    <w:p w:rsidR="009920A3" w:rsidRDefault="003535AB">
      <w:pPr>
        <w:pStyle w:val="Style12"/>
        <w:numPr>
          <w:ilvl w:val="0"/>
          <w:numId w:val="1"/>
        </w:numPr>
        <w:shd w:val="clear" w:color="auto" w:fill="auto"/>
        <w:tabs>
          <w:tab w:val="left" w:pos="637"/>
        </w:tabs>
        <w:spacing w:line="216" w:lineRule="exact"/>
        <w:ind w:left="640" w:right="20"/>
        <w:jc w:val="both"/>
      </w:pPr>
      <w:r>
        <w:rPr>
          <w:rStyle w:val="CharStyle13"/>
        </w:rPr>
        <w:t xml:space="preserve">Záruka se také nevztahuje na škody způsobené nehodou nebo živelní pohromou. Záruka se dále nevztahuje na případy, kdy odběratel použije </w:t>
      </w:r>
      <w:r>
        <w:rPr>
          <w:rStyle w:val="CharStyle13"/>
          <w:lang w:val="sk"/>
        </w:rPr>
        <w:t xml:space="preserve">neoriginálni </w:t>
      </w:r>
      <w:r>
        <w:rPr>
          <w:rStyle w:val="CharStyle13"/>
        </w:rPr>
        <w:t xml:space="preserve">náplně a opracovává materiály, které výrobce </w:t>
      </w:r>
      <w:r>
        <w:rPr>
          <w:rStyle w:val="CharStyle13"/>
          <w:lang w:val="sk"/>
        </w:rPr>
        <w:t xml:space="preserve">k </w:t>
      </w:r>
      <w:r>
        <w:rPr>
          <w:rStyle w:val="CharStyle13"/>
        </w:rPr>
        <w:t xml:space="preserve">opracovávání nedoporučuje, např. </w:t>
      </w:r>
      <w:r>
        <w:rPr>
          <w:rStyle w:val="CharStyle13"/>
        </w:rPr>
        <w:t>obrábění PVC nebo vysokolesklých materiálů.</w:t>
      </w:r>
    </w:p>
    <w:p w:rsidR="009920A3" w:rsidRDefault="003535AB">
      <w:pPr>
        <w:pStyle w:val="Style12"/>
        <w:numPr>
          <w:ilvl w:val="0"/>
          <w:numId w:val="1"/>
        </w:numPr>
        <w:shd w:val="clear" w:color="auto" w:fill="auto"/>
        <w:tabs>
          <w:tab w:val="left" w:pos="637"/>
        </w:tabs>
        <w:spacing w:line="216" w:lineRule="exact"/>
        <w:ind w:left="640" w:right="20"/>
        <w:jc w:val="both"/>
      </w:pPr>
      <w:r>
        <w:rPr>
          <w:rStyle w:val="CharStyle13"/>
        </w:rPr>
        <w:t>Záruka na spotřební materiál jako jsou čočky, zrcátka, apod činí 6 měsíců. Nevztahuje se na mechanické poškození, poškrábání nebo poškození vlivem vlhkosti.</w:t>
      </w:r>
    </w:p>
    <w:p w:rsidR="009920A3" w:rsidRDefault="003535AB">
      <w:pPr>
        <w:pStyle w:val="Style12"/>
        <w:numPr>
          <w:ilvl w:val="0"/>
          <w:numId w:val="1"/>
        </w:numPr>
        <w:shd w:val="clear" w:color="auto" w:fill="auto"/>
        <w:tabs>
          <w:tab w:val="left" w:pos="646"/>
        </w:tabs>
        <w:spacing w:line="216" w:lineRule="exact"/>
        <w:ind w:left="640" w:right="20"/>
        <w:jc w:val="both"/>
      </w:pPr>
      <w:r>
        <w:rPr>
          <w:rStyle w:val="CharStyle13"/>
        </w:rPr>
        <w:t xml:space="preserve">Při výměně součástky včetně laserové trubice v záruční </w:t>
      </w:r>
      <w:r>
        <w:rPr>
          <w:rStyle w:val="CharStyle13"/>
        </w:rPr>
        <w:t>době má táto součástka záruku jen do té doby, dokud trvá záruční doba na dodané zařízení jako celek, nebo na původní součástku, která byla dohodnutá při koupi zařízení.</w:t>
      </w:r>
    </w:p>
    <w:p w:rsidR="009920A3" w:rsidRDefault="003535AB">
      <w:pPr>
        <w:pStyle w:val="Style12"/>
        <w:numPr>
          <w:ilvl w:val="0"/>
          <w:numId w:val="1"/>
        </w:numPr>
        <w:shd w:val="clear" w:color="auto" w:fill="auto"/>
        <w:tabs>
          <w:tab w:val="left" w:pos="642"/>
        </w:tabs>
        <w:spacing w:after="236" w:line="216" w:lineRule="exact"/>
        <w:ind w:left="640" w:right="20"/>
        <w:jc w:val="both"/>
      </w:pPr>
      <w:r>
        <w:rPr>
          <w:rStyle w:val="CharStyle13"/>
        </w:rPr>
        <w:t xml:space="preserve">Dodavatel ani výrobce nenesou žádnou odpovědnost za jakékoli finanční ztráty a ušlý </w:t>
      </w:r>
      <w:r>
        <w:rPr>
          <w:rStyle w:val="CharStyle13"/>
        </w:rPr>
        <w:t>zisk, které vzniknou odběrateli z důvodu nefunkčnosti zařízení způsobené nepředvídatelnou příčinou, kterou nemohl dodavatel ovlivnit. Tímto zároveň nejsou dotčena práva odběratele na nárok na náhradu škody v plné výši v případě nečinnosti dodavatele při od</w:t>
      </w:r>
      <w:r>
        <w:rPr>
          <w:rStyle w:val="CharStyle13"/>
        </w:rPr>
        <w:t>straňovaní vady delší než 30 dní.</w:t>
      </w:r>
    </w:p>
    <w:p w:rsidR="009920A3" w:rsidRDefault="003535AB">
      <w:pPr>
        <w:pStyle w:val="Style4"/>
        <w:keepNext/>
        <w:keepLines/>
        <w:shd w:val="clear" w:color="auto" w:fill="auto"/>
        <w:spacing w:after="0" w:line="221" w:lineRule="exact"/>
        <w:ind w:left="3580" w:firstLine="0"/>
      </w:pPr>
      <w:bookmarkStart w:id="4" w:name="bookmark5"/>
      <w:r>
        <w:rPr>
          <w:rStyle w:val="CharStyle5"/>
        </w:rPr>
        <w:t>II. Servisní smlouva</w:t>
      </w:r>
      <w:bookmarkEnd w:id="4"/>
    </w:p>
    <w:p w:rsidR="009920A3" w:rsidRDefault="003535AB">
      <w:pPr>
        <w:pStyle w:val="Style12"/>
        <w:numPr>
          <w:ilvl w:val="1"/>
          <w:numId w:val="1"/>
        </w:numPr>
        <w:shd w:val="clear" w:color="auto" w:fill="auto"/>
        <w:tabs>
          <w:tab w:val="left" w:pos="642"/>
        </w:tabs>
        <w:spacing w:after="281" w:line="221" w:lineRule="exact"/>
        <w:ind w:left="640" w:right="20"/>
        <w:jc w:val="both"/>
      </w:pPr>
      <w:r>
        <w:rPr>
          <w:rStyle w:val="CharStyle13"/>
        </w:rPr>
        <w:t>Dodavatel a odběratel uzavírají servisní smlouvu na dobu 36 měsíců od data instalace a řádného předání zařízení.</w:t>
      </w:r>
    </w:p>
    <w:p w:rsidR="009920A3" w:rsidRDefault="003535AB">
      <w:pPr>
        <w:pStyle w:val="Style4"/>
        <w:keepNext/>
        <w:keepLines/>
        <w:numPr>
          <w:ilvl w:val="1"/>
          <w:numId w:val="1"/>
        </w:numPr>
        <w:shd w:val="clear" w:color="auto" w:fill="auto"/>
        <w:tabs>
          <w:tab w:val="left" w:pos="656"/>
        </w:tabs>
        <w:spacing w:after="177" w:line="170" w:lineRule="exact"/>
        <w:ind w:left="640"/>
        <w:jc w:val="both"/>
      </w:pPr>
      <w:bookmarkStart w:id="5" w:name="bookmark6"/>
      <w:r>
        <w:rPr>
          <w:rStyle w:val="CharStyle5"/>
        </w:rPr>
        <w:t>Povinnosti dodavatele:</w:t>
      </w:r>
      <w:bookmarkEnd w:id="5"/>
    </w:p>
    <w:p w:rsidR="009920A3" w:rsidRDefault="003535AB">
      <w:pPr>
        <w:pStyle w:val="Style12"/>
        <w:numPr>
          <w:ilvl w:val="2"/>
          <w:numId w:val="1"/>
        </w:numPr>
        <w:shd w:val="clear" w:color="auto" w:fill="auto"/>
        <w:tabs>
          <w:tab w:val="left" w:pos="962"/>
        </w:tabs>
        <w:spacing w:line="216" w:lineRule="exact"/>
        <w:ind w:left="880" w:right="540" w:hanging="240"/>
      </w:pPr>
      <w:r>
        <w:rPr>
          <w:rStyle w:val="CharStyle13"/>
        </w:rPr>
        <w:t xml:space="preserve">Vykonávat pravidelné servisní prohlídky zařízení min. 2 </w:t>
      </w:r>
      <w:r>
        <w:rPr>
          <w:rStyle w:val="CharStyle13"/>
          <w:lang w:val="sk"/>
        </w:rPr>
        <w:t xml:space="preserve">x </w:t>
      </w:r>
      <w:r>
        <w:rPr>
          <w:rStyle w:val="CharStyle13"/>
        </w:rPr>
        <w:t xml:space="preserve">ročně. </w:t>
      </w:r>
      <w:r>
        <w:rPr>
          <w:rStyle w:val="CharStyle13"/>
        </w:rPr>
        <w:t>Tyto servisní prohlídky vykonává dodavatel na vlastní náklady.</w:t>
      </w:r>
    </w:p>
    <w:p w:rsidR="009920A3" w:rsidRDefault="003535AB">
      <w:pPr>
        <w:pStyle w:val="Style12"/>
        <w:numPr>
          <w:ilvl w:val="2"/>
          <w:numId w:val="1"/>
        </w:numPr>
        <w:shd w:val="clear" w:color="auto" w:fill="auto"/>
        <w:tabs>
          <w:tab w:val="left" w:pos="962"/>
        </w:tabs>
        <w:spacing w:line="216" w:lineRule="exact"/>
        <w:ind w:left="880" w:right="20" w:hanging="240"/>
        <w:jc w:val="both"/>
      </w:pPr>
      <w:r>
        <w:rPr>
          <w:rStyle w:val="CharStyle13"/>
        </w:rPr>
        <w:t>V případě závady na zařízení je dodavatel povinen zahájit v rámci možností bez zbytečného odkladu telefonickou nebo e-mailovou konzultaci, vzdálenou správu, nebo výjezd servisního technika - po</w:t>
      </w:r>
      <w:r>
        <w:rPr>
          <w:rStyle w:val="CharStyle13"/>
        </w:rPr>
        <w:t xml:space="preserve">dle potřeby. Doba zahájení těchto úkonů je </w:t>
      </w:r>
      <w:r>
        <w:rPr>
          <w:rStyle w:val="CharStyle13"/>
          <w:lang w:val="en-US"/>
        </w:rPr>
        <w:t xml:space="preserve">max. </w:t>
      </w:r>
      <w:r>
        <w:rPr>
          <w:rStyle w:val="CharStyle13"/>
        </w:rPr>
        <w:t>do 24 hodin v pracovních dnech, od nahlášení závady odběratelem. Doba opravy je závislá zejména na dostupnosti náhradních dílů a charakteru závady a neměla by trvat déle než 30 dní.</w:t>
      </w:r>
      <w:r>
        <w:br w:type="page"/>
      </w:r>
    </w:p>
    <w:p w:rsidR="009920A3" w:rsidRDefault="003535AB">
      <w:pPr>
        <w:pStyle w:val="Style12"/>
        <w:shd w:val="clear" w:color="auto" w:fill="auto"/>
        <w:spacing w:after="221" w:line="221" w:lineRule="exact"/>
        <w:ind w:left="600" w:right="20"/>
        <w:jc w:val="both"/>
      </w:pPr>
      <w:r>
        <w:rPr>
          <w:rStyle w:val="CharStyle13"/>
          <w:lang w:val="sk"/>
        </w:rPr>
        <w:lastRenderedPageBreak/>
        <w:t xml:space="preserve">c. </w:t>
      </w:r>
      <w:r>
        <w:rPr>
          <w:rStyle w:val="CharStyle13"/>
        </w:rPr>
        <w:t xml:space="preserve">Pokud </w:t>
      </w:r>
      <w:r>
        <w:rPr>
          <w:rStyle w:val="CharStyle13"/>
          <w:lang w:val="fr"/>
        </w:rPr>
        <w:t xml:space="preserve">se </w:t>
      </w:r>
      <w:r>
        <w:rPr>
          <w:rStyle w:val="CharStyle13"/>
          <w:lang w:val="sk"/>
        </w:rPr>
        <w:t xml:space="preserve">bude </w:t>
      </w:r>
      <w:r>
        <w:rPr>
          <w:rStyle w:val="CharStyle13"/>
        </w:rPr>
        <w:t xml:space="preserve">jednat </w:t>
      </w:r>
      <w:r>
        <w:rPr>
          <w:rStyle w:val="CharStyle13"/>
          <w:lang w:val="sk"/>
        </w:rPr>
        <w:t xml:space="preserve">o záruční opravu, </w:t>
      </w:r>
      <w:r>
        <w:rPr>
          <w:rStyle w:val="CharStyle13"/>
        </w:rPr>
        <w:t xml:space="preserve">která odpovídá výše </w:t>
      </w:r>
      <w:r>
        <w:rPr>
          <w:rStyle w:val="CharStyle13"/>
          <w:lang w:val="sk"/>
        </w:rPr>
        <w:t xml:space="preserve">uvedeným </w:t>
      </w:r>
      <w:r>
        <w:rPr>
          <w:rStyle w:val="CharStyle13"/>
        </w:rPr>
        <w:t>záručním podmínkám, nese veškeré náklady na náhradní díly, práci technika a dopravu dodavatel.</w:t>
      </w:r>
    </w:p>
    <w:p w:rsidR="009920A3" w:rsidRDefault="003535AB">
      <w:pPr>
        <w:pStyle w:val="Style4"/>
        <w:keepNext/>
        <w:keepLines/>
        <w:numPr>
          <w:ilvl w:val="1"/>
          <w:numId w:val="1"/>
        </w:numPr>
        <w:shd w:val="clear" w:color="auto" w:fill="auto"/>
        <w:tabs>
          <w:tab w:val="left" w:pos="341"/>
        </w:tabs>
        <w:spacing w:after="0" w:line="170" w:lineRule="exact"/>
        <w:ind w:firstLine="0"/>
      </w:pPr>
      <w:bookmarkStart w:id="6" w:name="bookmark7"/>
      <w:r>
        <w:rPr>
          <w:rStyle w:val="CharStyle5"/>
        </w:rPr>
        <w:t>Povinnosti odběratele:</w:t>
      </w:r>
      <w:bookmarkEnd w:id="6"/>
    </w:p>
    <w:p w:rsidR="009920A3" w:rsidRDefault="003535AB">
      <w:pPr>
        <w:pStyle w:val="Style12"/>
        <w:numPr>
          <w:ilvl w:val="2"/>
          <w:numId w:val="1"/>
        </w:numPr>
        <w:shd w:val="clear" w:color="auto" w:fill="auto"/>
        <w:tabs>
          <w:tab w:val="left" w:pos="606"/>
        </w:tabs>
        <w:spacing w:line="211" w:lineRule="exact"/>
        <w:ind w:left="600" w:right="20"/>
        <w:jc w:val="both"/>
      </w:pPr>
      <w:r>
        <w:rPr>
          <w:rStyle w:val="CharStyle13"/>
        </w:rPr>
        <w:t>V případě vzniku poruchy na zařízení, oznámit neprodleně tuto skutečnost dodavateli na serv</w:t>
      </w:r>
      <w:r>
        <w:rPr>
          <w:rStyle w:val="CharStyle13"/>
        </w:rPr>
        <w:t xml:space="preserve">isní e-mail: </w:t>
      </w:r>
      <w:hyperlink r:id="rId7" w:history="1">
        <w:r>
          <w:rPr>
            <w:rStyle w:val="CharStyle15"/>
          </w:rPr>
          <w:t>servis@uhal.sk</w:t>
        </w:r>
      </w:hyperlink>
      <w:r>
        <w:rPr>
          <w:rStyle w:val="CharStyle13"/>
          <w:lang w:val="en-US"/>
        </w:rPr>
        <w:t xml:space="preserve">. </w:t>
      </w:r>
      <w:r>
        <w:rPr>
          <w:rStyle w:val="CharStyle13"/>
        </w:rPr>
        <w:t>nebo na tel. číslo: +420 720 109 590, nebo +421 917 612 832</w:t>
      </w:r>
    </w:p>
    <w:p w:rsidR="009920A3" w:rsidRDefault="003535AB">
      <w:pPr>
        <w:pStyle w:val="Style12"/>
        <w:numPr>
          <w:ilvl w:val="2"/>
          <w:numId w:val="1"/>
        </w:numPr>
        <w:shd w:val="clear" w:color="auto" w:fill="auto"/>
        <w:tabs>
          <w:tab w:val="left" w:pos="597"/>
        </w:tabs>
        <w:spacing w:line="216" w:lineRule="exact"/>
        <w:ind w:left="600" w:right="20"/>
        <w:jc w:val="both"/>
      </w:pPr>
      <w:r>
        <w:rPr>
          <w:rStyle w:val="CharStyle13"/>
        </w:rPr>
        <w:t xml:space="preserve">Aktivně spolupracovat </w:t>
      </w:r>
      <w:r>
        <w:rPr>
          <w:rStyle w:val="CharStyle13"/>
          <w:lang w:val="fr"/>
        </w:rPr>
        <w:t xml:space="preserve">s </w:t>
      </w:r>
      <w:r>
        <w:rPr>
          <w:rStyle w:val="CharStyle13"/>
        </w:rPr>
        <w:t>technikem dodavatele při identifikování závady a řídit se jeho instrukcemi - poslat fotografie, případně vi</w:t>
      </w:r>
      <w:r>
        <w:rPr>
          <w:rStyle w:val="CharStyle13"/>
        </w:rPr>
        <w:t>dea závady. Aktivní spolupráce výrazně urychluje čas potřebný na odstranění závady.</w:t>
      </w:r>
    </w:p>
    <w:p w:rsidR="009920A3" w:rsidRDefault="003535AB">
      <w:pPr>
        <w:pStyle w:val="Style12"/>
        <w:numPr>
          <w:ilvl w:val="2"/>
          <w:numId w:val="1"/>
        </w:numPr>
        <w:shd w:val="clear" w:color="auto" w:fill="auto"/>
        <w:tabs>
          <w:tab w:val="left" w:pos="611"/>
        </w:tabs>
        <w:spacing w:line="216" w:lineRule="exact"/>
        <w:ind w:left="600" w:right="20"/>
        <w:jc w:val="both"/>
      </w:pPr>
      <w:r>
        <w:rPr>
          <w:rStyle w:val="CharStyle13"/>
        </w:rPr>
        <w:t xml:space="preserve">Vykonávat pravidelnou údržbu, zejména čištění pracovního prostoru. Nezasahovat do jakýchkoli části zařízení ani do přívodních kabelů bez předchozí konzultace </w:t>
      </w:r>
      <w:r>
        <w:rPr>
          <w:rStyle w:val="CharStyle13"/>
          <w:lang w:val="fr"/>
        </w:rPr>
        <w:t xml:space="preserve">s </w:t>
      </w:r>
      <w:r>
        <w:rPr>
          <w:rStyle w:val="CharStyle13"/>
        </w:rPr>
        <w:t>technikem do</w:t>
      </w:r>
      <w:r>
        <w:rPr>
          <w:rStyle w:val="CharStyle13"/>
        </w:rPr>
        <w:t>davatele.</w:t>
      </w:r>
    </w:p>
    <w:p w:rsidR="009920A3" w:rsidRDefault="003535AB">
      <w:pPr>
        <w:pStyle w:val="Style12"/>
        <w:numPr>
          <w:ilvl w:val="2"/>
          <w:numId w:val="1"/>
        </w:numPr>
        <w:shd w:val="clear" w:color="auto" w:fill="auto"/>
        <w:tabs>
          <w:tab w:val="left" w:pos="616"/>
        </w:tabs>
        <w:spacing w:line="216" w:lineRule="exact"/>
        <w:ind w:left="600" w:right="20"/>
        <w:jc w:val="both"/>
      </w:pPr>
      <w:r>
        <w:rPr>
          <w:rStyle w:val="CharStyle13"/>
        </w:rPr>
        <w:t>Dodržovat bezpečnostní zásady a dbát na vhodné pracovní podmínky, které jsou doporučené pro bezproblémový chod zařízení - teplota, prašnost, vlhkost vzduchu apod.</w:t>
      </w:r>
    </w:p>
    <w:p w:rsidR="009920A3" w:rsidRDefault="003535AB">
      <w:pPr>
        <w:pStyle w:val="Style12"/>
        <w:numPr>
          <w:ilvl w:val="2"/>
          <w:numId w:val="1"/>
        </w:numPr>
        <w:shd w:val="clear" w:color="auto" w:fill="auto"/>
        <w:tabs>
          <w:tab w:val="left" w:pos="616"/>
        </w:tabs>
        <w:spacing w:after="176" w:line="216" w:lineRule="exact"/>
        <w:ind w:left="600" w:right="20"/>
        <w:jc w:val="both"/>
      </w:pPr>
      <w:r>
        <w:rPr>
          <w:rStyle w:val="CharStyle13"/>
        </w:rPr>
        <w:t xml:space="preserve">Pokud závada nesplňuje zmíněné záruční podmínky, zejména když je způsobená </w:t>
      </w:r>
      <w:r>
        <w:rPr>
          <w:rStyle w:val="CharStyle13"/>
        </w:rPr>
        <w:t>neodbornou manipulaci se zařízením, nese veškeré náklady na servis odběratel.</w:t>
      </w:r>
    </w:p>
    <w:p w:rsidR="009920A3" w:rsidRDefault="003535AB">
      <w:pPr>
        <w:pStyle w:val="Style4"/>
        <w:keepNext/>
        <w:keepLines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21" w:lineRule="exact"/>
        <w:ind w:firstLine="0"/>
      </w:pPr>
      <w:bookmarkStart w:id="7" w:name="bookmark8"/>
      <w:r>
        <w:rPr>
          <w:rStyle w:val="CharStyle5"/>
        </w:rPr>
        <w:t>Další ustanovení:</w:t>
      </w:r>
      <w:bookmarkEnd w:id="7"/>
    </w:p>
    <w:p w:rsidR="009920A3" w:rsidRDefault="00337DC1">
      <w:pPr>
        <w:pStyle w:val="Style12"/>
        <w:shd w:val="clear" w:color="auto" w:fill="auto"/>
        <w:spacing w:line="221" w:lineRule="exact"/>
        <w:ind w:left="600" w:right="20"/>
        <w:jc w:val="both"/>
        <w:sectPr w:rsidR="009920A3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1601" w:right="1156" w:bottom="1931" w:left="1156" w:header="0" w:footer="3" w:gutter="826"/>
          <w:cols w:space="720"/>
          <w:noEndnote/>
          <w:titlePg/>
          <w:docGrid w:linePitch="360"/>
        </w:sectPr>
      </w:pP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5" behindDoc="0" locked="0" layoutInCell="1" allowOverlap="1">
                <wp:simplePos x="0" y="0"/>
                <wp:positionH relativeFrom="margin">
                  <wp:posOffset>-267970</wp:posOffset>
                </wp:positionH>
                <wp:positionV relativeFrom="margin">
                  <wp:posOffset>-38735</wp:posOffset>
                </wp:positionV>
                <wp:extent cx="79375" cy="15875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A3" w:rsidRDefault="003535AB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  <w:spacing w:line="250" w:lineRule="exact"/>
                            </w:pPr>
                            <w:bookmarkStart w:id="8" w:name="bookmark0"/>
                            <w:r>
                              <w:rPr>
                                <w:rStyle w:val="CharStyle3Exact"/>
                                <w:lang w:val="sk"/>
                              </w:rPr>
                              <w:t>r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1.1pt;margin-top:-3.05pt;width:6.25pt;height:12.5pt;z-index:5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" filled="f" stroked="f">
                <v:textbox style="mso-fit-shape-to-text:t" inset="0,0,0,0">
                  <w:txbxContent>
                    <w:p w:rsidR="009920A3" w:rsidRDefault="003535AB">
                      <w:pPr>
                        <w:pStyle w:val="Style2"/>
                        <w:keepNext/>
                        <w:keepLines/>
                        <w:shd w:val="clear" w:color="auto" w:fill="auto"/>
                        <w:spacing w:line="250" w:lineRule="exact"/>
                      </w:pPr>
                      <w:bookmarkStart w:id="9" w:name="bookmark0"/>
                      <w:r>
                        <w:rPr>
                          <w:rStyle w:val="CharStyle3Exact"/>
                          <w:lang w:val="sk"/>
                        </w:rPr>
                        <w:t>r</w:t>
                      </w:r>
                      <w:bookmarkEnd w:id="9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535AB">
        <w:rPr>
          <w:rStyle w:val="CharStyle13"/>
        </w:rPr>
        <w:t>a. Odběratel nemá nárok na záruční nebo pozáruční opravu, pokud má vůči dodavateli nesplněné závazky, zejména neuhrazené faktury po lhůtě splatnosti apod. Dodavatel uskuteční opravu až po vypořádán</w:t>
      </w:r>
      <w:r w:rsidR="003535AB">
        <w:rPr>
          <w:rStyle w:val="CharStyle13"/>
        </w:rPr>
        <w:t>í všech závazků ze strany odběratele.</w:t>
      </w:r>
    </w:p>
    <w:p w:rsidR="009920A3" w:rsidRDefault="00337DC1">
      <w:pPr>
        <w:spacing w:line="360" w:lineRule="exact"/>
      </w:pPr>
      <w:bookmarkStart w:id="10" w:name="_GoBack"/>
      <w:bookmarkEnd w:id="10"/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35" behindDoc="0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127635</wp:posOffset>
                </wp:positionV>
                <wp:extent cx="658495" cy="101600"/>
                <wp:effectExtent l="0" t="0" r="190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A3" w:rsidRDefault="003535AB">
                            <w:pPr>
                              <w:pStyle w:val="Style16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CharStyle17Exact"/>
                                <w:spacing w:val="0"/>
                              </w:rP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.3pt;margin-top:10.05pt;width:51.85pt;height:8pt;z-index:251657735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P5rwIAAK8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" filled="f" stroked="f">
                <v:textbox style="mso-fit-shape-to-text:t" inset="0,0,0,0">
                  <w:txbxContent>
                    <w:p w:rsidR="009920A3" w:rsidRDefault="003535AB">
                      <w:pPr>
                        <w:pStyle w:val="Style16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CharStyle17Exact"/>
                          <w:spacing w:val="0"/>
                        </w:rPr>
                        <w:t>V Praze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37" behindDoc="0" locked="0" layoutInCell="1" allowOverlap="1">
                <wp:simplePos x="0" y="0"/>
                <wp:positionH relativeFrom="margin">
                  <wp:posOffset>3346450</wp:posOffset>
                </wp:positionH>
                <wp:positionV relativeFrom="paragraph">
                  <wp:posOffset>685800</wp:posOffset>
                </wp:positionV>
                <wp:extent cx="514985" cy="101600"/>
                <wp:effectExtent l="0" t="2540" r="0" b="6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A3" w:rsidRDefault="003535AB">
                            <w:pPr>
                              <w:pStyle w:val="Style16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CharStyle17Exact"/>
                                <w:spacing w:val="0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63.5pt;margin-top:54pt;width:40.55pt;height:8pt;z-index:251657737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xNsAIAAK8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" filled="f" stroked="f">
                <v:textbox style="mso-fit-shape-to-text:t" inset="0,0,0,0">
                  <w:txbxContent>
                    <w:p w:rsidR="009920A3" w:rsidRDefault="003535AB">
                      <w:pPr>
                        <w:pStyle w:val="Style16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CharStyle17Exact"/>
                          <w:spacing w:val="0"/>
                        </w:rPr>
                        <w:t>Odběratel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38" behindDoc="1" locked="0" layoutInCell="1" allowOverlap="1">
                <wp:simplePos x="0" y="0"/>
                <wp:positionH relativeFrom="margin">
                  <wp:posOffset>1824990</wp:posOffset>
                </wp:positionH>
                <wp:positionV relativeFrom="paragraph">
                  <wp:posOffset>482600</wp:posOffset>
                </wp:positionV>
                <wp:extent cx="209550" cy="158750"/>
                <wp:effectExtent l="1905" t="0" r="0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A3" w:rsidRDefault="009920A3" w:rsidP="00337DC1">
                            <w:pPr>
                              <w:pStyle w:val="Style18"/>
                              <w:shd w:val="clear" w:color="auto" w:fill="auto"/>
                              <w:spacing w:line="2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3.7pt;margin-top:38pt;width:16.5pt;height:12.5pt;z-index:-251658742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vV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" filled="f" stroked="f">
                <v:textbox style="mso-fit-shape-to-text:t" inset="0,0,0,0">
                  <w:txbxContent>
                    <w:p w:rsidR="009920A3" w:rsidRDefault="009920A3" w:rsidP="00337DC1">
                      <w:pPr>
                        <w:pStyle w:val="Style18"/>
                        <w:shd w:val="clear" w:color="auto" w:fill="auto"/>
                        <w:spacing w:line="2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40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685800</wp:posOffset>
                </wp:positionV>
                <wp:extent cx="594360" cy="101600"/>
                <wp:effectExtent l="0" t="254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A3" w:rsidRDefault="003535AB">
                            <w:pPr>
                              <w:pStyle w:val="Style16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CharStyle17Exact"/>
                                <w:spacing w:val="0"/>
                              </w:rPr>
                              <w:t>Dodavatel:.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.5pt;margin-top:54pt;width:46.8pt;height:8pt;z-index:251657740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" filled="f" stroked="f">
                <v:textbox style="mso-fit-shape-to-text:t" inset="0,0,0,0">
                  <w:txbxContent>
                    <w:p w:rsidR="009920A3" w:rsidRDefault="003535AB">
                      <w:pPr>
                        <w:pStyle w:val="Style16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CharStyle17Exact"/>
                          <w:spacing w:val="0"/>
                        </w:rPr>
                        <w:t>Dodavatel:.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3500" distB="63500" distL="63500" distR="63500" simplePos="0" relativeHeight="251657741" behindDoc="1" locked="0" layoutInCell="1" allowOverlap="1">
                <wp:simplePos x="0" y="0"/>
                <wp:positionH relativeFrom="margin">
                  <wp:posOffset>4223385</wp:posOffset>
                </wp:positionH>
                <wp:positionV relativeFrom="paragraph">
                  <wp:posOffset>54610</wp:posOffset>
                </wp:positionV>
                <wp:extent cx="1236345" cy="133350"/>
                <wp:effectExtent l="0" t="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A3" w:rsidRDefault="009920A3">
                            <w:pPr>
                              <w:pStyle w:val="Style21"/>
                              <w:shd w:val="clear" w:color="auto" w:fill="auto"/>
                              <w:spacing w:line="21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32.55pt;margin-top:4.3pt;width:97.35pt;height:10.5pt;z-index:-251658739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GBsA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" filled="f" stroked="f">
                <v:textbox style="mso-fit-shape-to-text:t" inset="0,0,0,0">
                  <w:txbxContent>
                    <w:p w:rsidR="009920A3" w:rsidRDefault="009920A3">
                      <w:pPr>
                        <w:pStyle w:val="Style21"/>
                        <w:shd w:val="clear" w:color="auto" w:fill="auto"/>
                        <w:spacing w:line="21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20A3">
      <w:type w:val="continuous"/>
      <w:pgSz w:w="11909" w:h="16834"/>
      <w:pgMar w:top="844" w:right="1915" w:bottom="1144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AB" w:rsidRDefault="003535AB">
      <w:r>
        <w:separator/>
      </w:r>
    </w:p>
  </w:endnote>
  <w:endnote w:type="continuationSeparator" w:id="0">
    <w:p w:rsidR="003535AB" w:rsidRDefault="0035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A3" w:rsidRDefault="00337DC1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466090</wp:posOffset>
              </wp:positionH>
              <wp:positionV relativeFrom="paragraph">
                <wp:posOffset>-1172845</wp:posOffset>
              </wp:positionV>
              <wp:extent cx="6714490" cy="102235"/>
              <wp:effectExtent l="0" t="381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0A3" w:rsidRDefault="003535AB">
                          <w:pPr>
                            <w:pStyle w:val="Style6"/>
                            <w:shd w:val="clear" w:color="auto" w:fill="auto"/>
                            <w:ind w:left="4848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7DC1" w:rsidRPr="00337DC1">
                            <w:rPr>
                              <w:rStyle w:val="CharStyle8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.7pt;margin-top:-92.35pt;width:528.7pt;height:8.05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z/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" filled="f" stroked="f">
              <v:textbox style="mso-fit-shape-to-text:t" inset="0,0,0,0">
                <w:txbxContent>
                  <w:p w:rsidR="009920A3" w:rsidRDefault="003535AB">
                    <w:pPr>
                      <w:pStyle w:val="Style6"/>
                      <w:shd w:val="clear" w:color="auto" w:fill="auto"/>
                      <w:ind w:left="4848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7DC1" w:rsidRPr="00337DC1">
                      <w:rPr>
                        <w:rStyle w:val="CharStyle8"/>
                        <w:noProof/>
                      </w:rPr>
                      <w:t>2</w:t>
                    </w:r>
                    <w:r>
                      <w:rPr>
                        <w:rStyle w:val="CharStyle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A3" w:rsidRDefault="00337DC1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>
              <wp:simplePos x="0" y="0"/>
              <wp:positionH relativeFrom="page">
                <wp:posOffset>466090</wp:posOffset>
              </wp:positionH>
              <wp:positionV relativeFrom="paragraph">
                <wp:posOffset>-1172845</wp:posOffset>
              </wp:positionV>
              <wp:extent cx="6714490" cy="91440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0A3" w:rsidRDefault="003535AB">
                          <w:pPr>
                            <w:pStyle w:val="Style6"/>
                            <w:shd w:val="clear" w:color="auto" w:fill="auto"/>
                            <w:ind w:left="4848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8"/>
                            </w:rPr>
                            <w:t>2</w:t>
                          </w:r>
                          <w:r>
                            <w:rPr>
                              <w:rStyle w:val="CharStyle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6.7pt;margin-top:-92.35pt;width:528.7pt;height:7.2pt;z-index:-251658751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fyrQIAAK8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" filled="f" stroked="f">
              <v:textbox style="mso-fit-shape-to-text:t" inset="0,0,0,0">
                <w:txbxContent>
                  <w:p w:rsidR="009920A3" w:rsidRDefault="003535AB">
                    <w:pPr>
                      <w:pStyle w:val="Style6"/>
                      <w:shd w:val="clear" w:color="auto" w:fill="auto"/>
                      <w:ind w:left="4848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8"/>
                      </w:rPr>
                      <w:t>2</w:t>
                    </w:r>
                    <w:r>
                      <w:rPr>
                        <w:rStyle w:val="CharStyle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A3" w:rsidRDefault="00337DC1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1" behindDoc="1" locked="0" layoutInCell="1" allowOverlap="1">
              <wp:simplePos x="0" y="0"/>
              <wp:positionH relativeFrom="page">
                <wp:posOffset>4231640</wp:posOffset>
              </wp:positionH>
              <wp:positionV relativeFrom="paragraph">
                <wp:posOffset>-1172845</wp:posOffset>
              </wp:positionV>
              <wp:extent cx="49530" cy="102235"/>
              <wp:effectExtent l="2540" t="381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0A3" w:rsidRDefault="003535AB">
                          <w:pPr>
                            <w:pStyle w:val="Style6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7DC1" w:rsidRPr="00337DC1">
                            <w:rPr>
                              <w:rStyle w:val="CharStyle8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33.2pt;margin-top:-92.35pt;width:3.9pt;height:8.05pt;z-index:-25165874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" filled="f" stroked="f">
              <v:textbox style="mso-fit-shape-to-text:t" inset="0,0,0,0">
                <w:txbxContent>
                  <w:p w:rsidR="009920A3" w:rsidRDefault="003535AB">
                    <w:pPr>
                      <w:pStyle w:val="Style6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7DC1" w:rsidRPr="00337DC1">
                      <w:rPr>
                        <w:rStyle w:val="CharStyle8"/>
                        <w:noProof/>
                      </w:rPr>
                      <w:t>1</w:t>
                    </w:r>
                    <w:r>
                      <w:rPr>
                        <w:rStyle w:val="CharStyle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AB" w:rsidRDefault="003535AB"/>
  </w:footnote>
  <w:footnote w:type="continuationSeparator" w:id="0">
    <w:p w:rsidR="003535AB" w:rsidRDefault="003535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A3" w:rsidRDefault="00337DC1">
    <w:pPr>
      <w:rPr>
        <w:sz w:val="2"/>
        <w:szCs w:val="2"/>
      </w:rPr>
    </w:pPr>
    <w:r>
      <w:rPr>
        <w:noProof/>
        <w:lang w:val="cs-CZ"/>
      </w:rPr>
      <mc:AlternateContent>
        <mc:Choice Requires="wps">
          <w:drawing>
            <wp:anchor distT="63500" distB="63500" distL="63500" distR="63500" simplePos="0" relativeHeight="251657730" behindDoc="1" locked="0" layoutInCell="1" allowOverlap="1">
              <wp:simplePos x="0" y="0"/>
              <wp:positionH relativeFrom="page">
                <wp:posOffset>513080</wp:posOffset>
              </wp:positionH>
              <wp:positionV relativeFrom="paragraph">
                <wp:posOffset>1081405</wp:posOffset>
              </wp:positionV>
              <wp:extent cx="24765" cy="102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0A3" w:rsidRDefault="003535AB">
                          <w:pPr>
                            <w:pStyle w:val="Style6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CharStyle8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40.4pt;margin-top:85.15pt;width:1.95pt;height:8.05pt;z-index:-25165875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hKqwIAAKw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" filled="f" stroked="f">
              <v:textbox style="mso-fit-shape-to-text:t" inset="0,0,0,0">
                <w:txbxContent>
                  <w:p w:rsidR="009920A3" w:rsidRDefault="003535AB">
                    <w:pPr>
                      <w:pStyle w:val="Style6"/>
                      <w:shd w:val="clear" w:color="auto" w:fill="auto"/>
                      <w:jc w:val="both"/>
                    </w:pPr>
                    <w:r>
                      <w:rPr>
                        <w:rStyle w:val="CharStyle8"/>
                        <w:lang w:val="en-US"/>
                      </w:rPr>
                      <w:t>I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BD0"/>
    <w:multiLevelType w:val="multilevel"/>
    <w:tmpl w:val="AEE662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A3"/>
    <w:rsid w:val="00337DC1"/>
    <w:rsid w:val="003535AB"/>
    <w:rsid w:val="009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F8E0"/>
  <w15:docId w15:val="{C1F2117B-4422-4E78-B25C-AA23E5E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Char Style 14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"/>
    </w:rPr>
  </w:style>
  <w:style w:type="character" w:customStyle="1" w:styleId="CharStyle15">
    <w:name w:val="Char Style 15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w w:val="90"/>
      <w:sz w:val="25"/>
      <w:szCs w:val="25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E9AD5"/>
      <w:spacing w:val="0"/>
      <w:w w:val="90"/>
      <w:position w:val="0"/>
      <w:sz w:val="25"/>
      <w:szCs w:val="25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w w:val="70"/>
      <w:sz w:val="21"/>
      <w:szCs w:val="21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25"/>
      <w:szCs w:val="2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40" w:line="0" w:lineRule="atLeast"/>
      <w:ind w:hanging="320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240" w:line="206" w:lineRule="exac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06" w:lineRule="exact"/>
      <w:ind w:hanging="320"/>
    </w:pPr>
    <w:rPr>
      <w:rFonts w:ascii="Arial" w:eastAsia="Arial" w:hAnsi="Arial" w:cs="Arial"/>
      <w:sz w:val="17"/>
      <w:szCs w:val="17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6"/>
      <w:szCs w:val="16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0" w:lineRule="atLeast"/>
    </w:pPr>
    <w:rPr>
      <w:rFonts w:ascii="Arial" w:eastAsia="Arial" w:hAnsi="Arial" w:cs="Arial"/>
      <w:i/>
      <w:iCs/>
      <w:w w:val="90"/>
      <w:sz w:val="25"/>
      <w:szCs w:val="25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"/>
      <w:w w:val="7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s@uhal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00206B6FB6C2240308125330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00206B6FB6C2240308125330</dc:title>
  <dc:subject/>
  <dc:creator>Jan Bayer</dc:creator>
  <cp:keywords/>
  <cp:lastModifiedBy>Jan Bayer</cp:lastModifiedBy>
  <cp:revision>2</cp:revision>
  <dcterms:created xsi:type="dcterms:W3CDTF">2024-03-08T19:36:00Z</dcterms:created>
  <dcterms:modified xsi:type="dcterms:W3CDTF">2024-03-08T19:36:00Z</dcterms:modified>
</cp:coreProperties>
</file>