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1AFE6" w14:textId="77777777" w:rsidR="00CB57CD" w:rsidRDefault="00B20F0C">
      <w:pPr>
        <w:pStyle w:val="Nzev"/>
        <w:spacing w:after="12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Smlouva o vypořádání závazků</w:t>
      </w:r>
    </w:p>
    <w:p w14:paraId="1FB5D363" w14:textId="77777777" w:rsidR="00CB57CD" w:rsidRDefault="00B20F0C">
      <w:pPr>
        <w:pStyle w:val="Zkladntext"/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uzavřená dle § 1746 odst. 2 zákona č. 89/2012 Sb., občanský zákoník, ve znění pozdějších předpisů</w:t>
      </w:r>
    </w:p>
    <w:p w14:paraId="1D7B45B9" w14:textId="77777777" w:rsidR="00CB57CD" w:rsidRDefault="00B20F0C">
      <w:pPr>
        <w:keepNext/>
        <w:spacing w:before="360" w:after="240" w:line="240" w:lineRule="auto"/>
        <w:jc w:val="center"/>
      </w:pPr>
      <w:r>
        <w:rPr>
          <w:rFonts w:eastAsia="Times New Roman" w:cs="Calibri"/>
          <w:b/>
          <w:sz w:val="24"/>
          <w:szCs w:val="24"/>
          <w:lang w:eastAsia="cs-CZ"/>
        </w:rPr>
        <w:t>I.</w:t>
      </w:r>
      <w:r>
        <w:rPr>
          <w:rFonts w:eastAsia="Times New Roman" w:cs="Calibri"/>
          <w:b/>
          <w:sz w:val="24"/>
          <w:szCs w:val="24"/>
          <w:lang w:eastAsia="cs-CZ"/>
        </w:rPr>
        <w:br/>
      </w:r>
      <w:r>
        <w:rPr>
          <w:rFonts w:eastAsia="Times New Roman" w:cs="Calibri"/>
          <w:b/>
          <w:sz w:val="24"/>
          <w:szCs w:val="24"/>
          <w:lang w:eastAsia="cs-CZ"/>
        </w:rPr>
        <w:t>Smluvní strany</w:t>
      </w:r>
    </w:p>
    <w:p w14:paraId="1D2E8BFF" w14:textId="77777777" w:rsidR="00CB57CD" w:rsidRDefault="00B20F0C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before="120" w:after="60" w:line="240" w:lineRule="auto"/>
        <w:ind w:left="357" w:hanging="357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cs-CZ"/>
        </w:rPr>
        <w:t>Město Hořice</w:t>
      </w:r>
    </w:p>
    <w:p w14:paraId="1DBD7B8C" w14:textId="77777777" w:rsidR="00CB57CD" w:rsidRDefault="00B20F0C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eastAsia="Times New Roman" w:cs="Calibri"/>
          <w:sz w:val="24"/>
          <w:szCs w:val="24"/>
          <w:lang w:eastAsia="cs-CZ"/>
        </w:rPr>
        <w:t xml:space="preserve">se sídlem: </w:t>
      </w:r>
      <w:r>
        <w:rPr>
          <w:rFonts w:eastAsia="Times New Roman" w:cs="Calibri"/>
          <w:sz w:val="24"/>
          <w:szCs w:val="24"/>
          <w:lang w:eastAsia="cs-CZ"/>
        </w:rPr>
        <w:tab/>
      </w:r>
      <w:r>
        <w:rPr>
          <w:rFonts w:cs="Calibri"/>
          <w:color w:val="000000"/>
          <w:sz w:val="24"/>
          <w:szCs w:val="24"/>
        </w:rPr>
        <w:t xml:space="preserve">náměstí Jiřího z Poděbrad 342 </w:t>
      </w:r>
      <w:r>
        <w:rPr>
          <w:rFonts w:cs="Calibri"/>
          <w:color w:val="000000"/>
          <w:sz w:val="24"/>
          <w:szCs w:val="24"/>
        </w:rPr>
        <w:tab/>
      </w:r>
      <w:r>
        <w:rPr>
          <w:rFonts w:eastAsia="Times New Roman" w:cs="Calibri"/>
          <w:sz w:val="24"/>
          <w:szCs w:val="24"/>
          <w:lang w:eastAsia="cs-CZ"/>
        </w:rPr>
        <w:tab/>
      </w:r>
    </w:p>
    <w:p w14:paraId="09396F66" w14:textId="77777777" w:rsidR="00CB57CD" w:rsidRDefault="00B20F0C">
      <w:pPr>
        <w:tabs>
          <w:tab w:val="left" w:pos="2835"/>
        </w:tabs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zastoupen:</w:t>
      </w:r>
      <w:r>
        <w:rPr>
          <w:rFonts w:eastAsia="Times New Roman" w:cs="Calibri"/>
          <w:sz w:val="24"/>
          <w:szCs w:val="24"/>
          <w:lang w:eastAsia="cs-CZ"/>
        </w:rPr>
        <w:tab/>
        <w:t xml:space="preserve">starostou Ing. </w:t>
      </w:r>
      <w:r>
        <w:rPr>
          <w:rFonts w:eastAsia="Times New Roman" w:cs="Calibri"/>
          <w:sz w:val="24"/>
          <w:szCs w:val="24"/>
          <w:lang w:eastAsia="cs-CZ"/>
        </w:rPr>
        <w:t>arch. Martinem Pourem</w:t>
      </w:r>
    </w:p>
    <w:p w14:paraId="7B733EBE" w14:textId="77777777" w:rsidR="00CB57CD" w:rsidRDefault="00B20F0C">
      <w:pPr>
        <w:tabs>
          <w:tab w:val="left" w:pos="2835"/>
        </w:tabs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IČ:</w:t>
      </w:r>
      <w:r>
        <w:rPr>
          <w:rFonts w:eastAsia="Times New Roman" w:cs="Calibri"/>
          <w:sz w:val="24"/>
          <w:szCs w:val="24"/>
          <w:lang w:eastAsia="cs-CZ"/>
        </w:rPr>
        <w:tab/>
        <w:t>00271560</w:t>
      </w:r>
    </w:p>
    <w:p w14:paraId="0F3B030D" w14:textId="77777777" w:rsidR="00CB57CD" w:rsidRDefault="00B20F0C">
      <w:pPr>
        <w:spacing w:before="120" w:after="0" w:line="240" w:lineRule="auto"/>
        <w:ind w:left="357"/>
        <w:jc w:val="both"/>
      </w:pPr>
      <w:r>
        <w:rPr>
          <w:rFonts w:eastAsia="Times New Roman" w:cs="Calibri"/>
          <w:iCs/>
          <w:sz w:val="24"/>
          <w:szCs w:val="24"/>
          <w:lang w:eastAsia="cs-CZ"/>
        </w:rPr>
        <w:t>(dále jen „</w:t>
      </w:r>
      <w:r>
        <w:rPr>
          <w:rFonts w:eastAsia="Times New Roman" w:cs="Calibri"/>
          <w:sz w:val="24"/>
          <w:szCs w:val="24"/>
          <w:lang w:eastAsia="cs-CZ"/>
        </w:rPr>
        <w:t>zadavatel</w:t>
      </w:r>
      <w:r>
        <w:rPr>
          <w:rFonts w:eastAsia="Times New Roman" w:cs="Calibri"/>
          <w:iCs/>
          <w:sz w:val="24"/>
          <w:szCs w:val="24"/>
          <w:lang w:eastAsia="cs-CZ"/>
        </w:rPr>
        <w:t>“)</w:t>
      </w:r>
    </w:p>
    <w:p w14:paraId="65F0BF4B" w14:textId="77777777" w:rsidR="00CB57CD" w:rsidRDefault="00B20F0C">
      <w:pPr>
        <w:spacing w:before="240" w:after="240" w:line="240" w:lineRule="auto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a</w:t>
      </w:r>
    </w:p>
    <w:p w14:paraId="5FE79B94" w14:textId="77777777" w:rsidR="00CB57CD" w:rsidRDefault="00B20F0C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before="120" w:after="60" w:line="240" w:lineRule="auto"/>
        <w:ind w:left="357" w:hanging="357"/>
        <w:jc w:val="both"/>
      </w:pPr>
      <w:r>
        <w:rPr>
          <w:rFonts w:cs="Calibri"/>
          <w:b/>
          <w:bCs/>
          <w:sz w:val="24"/>
          <w:szCs w:val="24"/>
        </w:rPr>
        <w:t>C.P.A. Audit, spol. s r. o.</w:t>
      </w:r>
    </w:p>
    <w:p w14:paraId="534855DB" w14:textId="77777777" w:rsidR="00CB57CD" w:rsidRDefault="00B20F0C">
      <w:pPr>
        <w:suppressAutoHyphens w:val="0"/>
        <w:autoSpaceDE w:val="0"/>
        <w:spacing w:after="0" w:line="240" w:lineRule="auto"/>
        <w:ind w:left="2832" w:hanging="2475"/>
        <w:textAlignment w:val="auto"/>
      </w:pPr>
      <w:r>
        <w:rPr>
          <w:rFonts w:eastAsia="Times New Roman" w:cs="Calibri"/>
          <w:sz w:val="24"/>
          <w:szCs w:val="24"/>
          <w:lang w:eastAsia="cs-CZ"/>
        </w:rPr>
        <w:t>Zapsaný v OR:</w:t>
      </w:r>
      <w:r>
        <w:rPr>
          <w:rFonts w:eastAsia="Times New Roman" w:cs="Calibri"/>
          <w:sz w:val="24"/>
          <w:szCs w:val="24"/>
          <w:lang w:eastAsia="cs-CZ"/>
        </w:rPr>
        <w:tab/>
      </w:r>
      <w:r>
        <w:rPr>
          <w:rFonts w:cs="Calibri"/>
          <w:sz w:val="24"/>
          <w:szCs w:val="24"/>
        </w:rPr>
        <w:t>v OR (vedeno Krajským soudem v Ústí nad Labem, oddíl C, vložka 19681.</w:t>
      </w:r>
      <w:r>
        <w:rPr>
          <w:rFonts w:eastAsia="Times New Roman" w:cs="Calibri"/>
          <w:sz w:val="24"/>
          <w:szCs w:val="24"/>
          <w:lang w:eastAsia="cs-CZ"/>
        </w:rPr>
        <w:tab/>
      </w:r>
    </w:p>
    <w:p w14:paraId="19128B47" w14:textId="77777777" w:rsidR="00CB57CD" w:rsidRDefault="00B20F0C">
      <w:pPr>
        <w:suppressAutoHyphens w:val="0"/>
        <w:autoSpaceDE w:val="0"/>
        <w:spacing w:after="0" w:line="240" w:lineRule="auto"/>
        <w:ind w:left="2832" w:hanging="2475"/>
        <w:textAlignment w:val="auto"/>
      </w:pPr>
      <w:r>
        <w:rPr>
          <w:rFonts w:eastAsia="Times New Roman" w:cs="Calibri"/>
          <w:sz w:val="24"/>
          <w:szCs w:val="24"/>
          <w:lang w:eastAsia="cs-CZ"/>
        </w:rPr>
        <w:t>se sídlem:</w:t>
      </w:r>
      <w:r>
        <w:rPr>
          <w:rFonts w:eastAsia="Times New Roman" w:cs="Calibri"/>
          <w:sz w:val="24"/>
          <w:szCs w:val="24"/>
          <w:lang w:eastAsia="cs-CZ"/>
        </w:rPr>
        <w:tab/>
      </w:r>
      <w:r>
        <w:rPr>
          <w:rFonts w:cs="Calibri"/>
          <w:sz w:val="24"/>
          <w:szCs w:val="24"/>
        </w:rPr>
        <w:t>Liberec 4, U Hájovny 1022,46001</w:t>
      </w:r>
      <w:r>
        <w:rPr>
          <w:rFonts w:eastAsia="Times New Roman" w:cs="Calibri"/>
          <w:sz w:val="24"/>
          <w:szCs w:val="24"/>
          <w:lang w:eastAsia="cs-CZ"/>
        </w:rPr>
        <w:tab/>
      </w:r>
    </w:p>
    <w:p w14:paraId="7775D8AA" w14:textId="77777777" w:rsidR="00CB57CD" w:rsidRDefault="00B20F0C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eastAsia="Times New Roman" w:cs="Calibri"/>
          <w:sz w:val="24"/>
          <w:szCs w:val="24"/>
          <w:lang w:eastAsia="cs-CZ"/>
        </w:rPr>
        <w:t>zastoupena:</w:t>
      </w:r>
      <w:r>
        <w:rPr>
          <w:rFonts w:eastAsia="Times New Roman" w:cs="Calibri"/>
          <w:sz w:val="24"/>
          <w:szCs w:val="24"/>
          <w:lang w:eastAsia="cs-CZ"/>
        </w:rPr>
        <w:tab/>
      </w:r>
      <w:r>
        <w:rPr>
          <w:rFonts w:cs="Calibri"/>
          <w:sz w:val="24"/>
          <w:szCs w:val="24"/>
        </w:rPr>
        <w:t xml:space="preserve">Ing. Janou </w:t>
      </w:r>
      <w:r>
        <w:rPr>
          <w:rFonts w:cs="Calibri"/>
          <w:sz w:val="24"/>
          <w:szCs w:val="24"/>
        </w:rPr>
        <w:t>Královou, jednatelkou společnosti</w:t>
      </w:r>
      <w:r>
        <w:rPr>
          <w:rFonts w:eastAsia="Times New Roman" w:cs="Calibri"/>
          <w:sz w:val="24"/>
          <w:szCs w:val="24"/>
          <w:lang w:eastAsia="cs-CZ"/>
        </w:rPr>
        <w:tab/>
      </w:r>
    </w:p>
    <w:p w14:paraId="7F05E299" w14:textId="77777777" w:rsidR="00CB57CD" w:rsidRDefault="00B20F0C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eastAsia="Times New Roman" w:cs="Calibri"/>
          <w:sz w:val="24"/>
          <w:szCs w:val="24"/>
          <w:lang w:eastAsia="cs-CZ"/>
        </w:rPr>
        <w:t>IČ:</w:t>
      </w:r>
      <w:r>
        <w:rPr>
          <w:rFonts w:eastAsia="Times New Roman" w:cs="Calibri"/>
          <w:sz w:val="24"/>
          <w:szCs w:val="24"/>
          <w:lang w:eastAsia="cs-CZ"/>
        </w:rPr>
        <w:tab/>
      </w:r>
      <w:r>
        <w:rPr>
          <w:rFonts w:cs="Calibri"/>
          <w:sz w:val="24"/>
          <w:szCs w:val="24"/>
        </w:rPr>
        <w:t>25472542</w:t>
      </w:r>
      <w:r>
        <w:rPr>
          <w:rFonts w:eastAsia="Times New Roman" w:cs="Calibri"/>
          <w:sz w:val="24"/>
          <w:szCs w:val="24"/>
          <w:lang w:eastAsia="cs-CZ"/>
        </w:rPr>
        <w:tab/>
      </w:r>
    </w:p>
    <w:p w14:paraId="1FD2F6B4" w14:textId="77777777" w:rsidR="00CB57CD" w:rsidRDefault="00B20F0C">
      <w:pPr>
        <w:pStyle w:val="Odstavecseseznamem"/>
        <w:spacing w:after="120"/>
        <w:ind w:left="357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(dále jen „vykonavatel“)</w:t>
      </w:r>
    </w:p>
    <w:p w14:paraId="7B4F1940" w14:textId="77777777" w:rsidR="00CB57CD" w:rsidRDefault="00B20F0C">
      <w:pPr>
        <w:keepNext/>
        <w:spacing w:before="360"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II.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>Popis skutkového stavu</w:t>
      </w:r>
    </w:p>
    <w:p w14:paraId="24889F7E" w14:textId="77777777" w:rsidR="00CB57CD" w:rsidRDefault="00B20F0C">
      <w:pPr>
        <w:pStyle w:val="Odstavecseseznamem"/>
        <w:numPr>
          <w:ilvl w:val="0"/>
          <w:numId w:val="2"/>
        </w:numPr>
        <w:spacing w:after="8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Smluvní strany uzavřely dne 30. 6. 2023 Dodatek č. 4 smlouvy o vykonání přezkoumání hospodaření ze dne 18. 7. 2019. </w:t>
      </w:r>
    </w:p>
    <w:p w14:paraId="285B6656" w14:textId="77777777" w:rsidR="00CB57CD" w:rsidRDefault="00B20F0C">
      <w:pPr>
        <w:pStyle w:val="Odstavecseseznamem"/>
        <w:numPr>
          <w:ilvl w:val="0"/>
          <w:numId w:val="2"/>
        </w:numPr>
        <w:spacing w:after="8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Zadavatel je povinným subjektem pro zveřejňování v registru smluv dle § 2 odst. 1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5571C89C" w14:textId="77777777" w:rsidR="00CB57CD" w:rsidRDefault="00B20F0C">
      <w:pPr>
        <w:pStyle w:val="Odstavecseseznamem"/>
        <w:numPr>
          <w:ilvl w:val="0"/>
          <w:numId w:val="2"/>
        </w:numPr>
        <w:spacing w:after="8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Obě smluvní strany shodně konstatují, že do okamžiku sjednání této smlouvy nedošlo k uveřejnění smlouvy, resp. dodatku ke smlouvě uvedeného v odst. 1 tohoto článku v registru smluv v souladu se zákonem, a že jsou si vědomy právních následků s tím spojených.</w:t>
      </w:r>
    </w:p>
    <w:p w14:paraId="0929DA92" w14:textId="77777777" w:rsidR="00CB57CD" w:rsidRDefault="00B20F0C">
      <w:pPr>
        <w:pStyle w:val="Odstavecseseznamem"/>
        <w:numPr>
          <w:ilvl w:val="0"/>
          <w:numId w:val="2"/>
        </w:numPr>
        <w:spacing w:after="8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smlouvu ve znění, jak je dále uvedeno.</w:t>
      </w:r>
    </w:p>
    <w:p w14:paraId="25B2DAF9" w14:textId="77777777" w:rsidR="00CB57CD" w:rsidRDefault="00B20F0C">
      <w:pPr>
        <w:keepNext/>
        <w:spacing w:before="360"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III.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>Práva a závazky smluvních stran</w:t>
      </w:r>
    </w:p>
    <w:p w14:paraId="59874451" w14:textId="77777777" w:rsidR="00CB57CD" w:rsidRDefault="00B20F0C">
      <w:pPr>
        <w:pStyle w:val="Odstavecseseznamem"/>
        <w:numPr>
          <w:ilvl w:val="0"/>
          <w:numId w:val="3"/>
        </w:numPr>
        <w:spacing w:after="4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Smluvní strany si tímto ujednáním vzájemně stvrzují, že obsah </w:t>
      </w:r>
      <w:r>
        <w:rPr>
          <w:rFonts w:cs="Calibri"/>
          <w:sz w:val="24"/>
          <w:szCs w:val="24"/>
        </w:rPr>
        <w:t>vzájemných práv a povinností, který touto smlouvou nově sjednávají, je zcela a beze zbytku vyjádřen textem původně sjednaného dodatku č. 4 ke smlouvě, který tvoří pro tyto účely přílohu této smlouvy.</w:t>
      </w:r>
    </w:p>
    <w:p w14:paraId="3554CAAB" w14:textId="77777777" w:rsidR="00CB57CD" w:rsidRDefault="00B20F0C">
      <w:pPr>
        <w:pStyle w:val="Odstavecseseznamem"/>
        <w:numPr>
          <w:ilvl w:val="0"/>
          <w:numId w:val="3"/>
        </w:numPr>
        <w:spacing w:after="4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prohlašují, že veškerá vzájemně poskytnutá plnění na základě původně sjednaného dodatku č. 4 ke smlouvě o vykonání přezkoumání hospodaření ze dne 18. 7. 2019 považují za plnění dle tohoto dodatku smlouvy a že v souvislosti se vzájemně poskytnutým plněním nebudou vzájemně vznášet vůči druhé smluvní straně nároky z titulu bezdůvodného obohacení.</w:t>
      </w:r>
    </w:p>
    <w:p w14:paraId="10EFC389" w14:textId="77777777" w:rsidR="00CB57CD" w:rsidRDefault="00B20F0C">
      <w:pPr>
        <w:pStyle w:val="Odstavecseseznamem"/>
        <w:numPr>
          <w:ilvl w:val="0"/>
          <w:numId w:val="3"/>
        </w:numPr>
        <w:spacing w:after="4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592D2833" w14:textId="77777777" w:rsidR="00CB57CD" w:rsidRDefault="00B20F0C">
      <w:pPr>
        <w:pStyle w:val="Odstavecseseznamem"/>
        <w:numPr>
          <w:ilvl w:val="0"/>
          <w:numId w:val="3"/>
        </w:numPr>
        <w:spacing w:after="4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Zadavatel se tímto zavazuje druhé smluvní straně k neprodlenému zveřejnění této smlouvy a její kompletní přílohy v registru smluv v souladu s ustanovením § 5 zákona o registru smluv. Smlouva bude zveřejněna po anonymizaci provedené v souladu s platnými právními předpisy. </w:t>
      </w:r>
    </w:p>
    <w:p w14:paraId="346C06AB" w14:textId="77777777" w:rsidR="00CB57CD" w:rsidRDefault="00B20F0C">
      <w:pPr>
        <w:keepNext/>
        <w:spacing w:before="360"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>Závěrečná ustanovení</w:t>
      </w:r>
    </w:p>
    <w:p w14:paraId="2F48954E" w14:textId="77777777" w:rsidR="00CB57CD" w:rsidRDefault="00B20F0C">
      <w:pPr>
        <w:pStyle w:val="Odstavecseseznamem"/>
        <w:numPr>
          <w:ilvl w:val="0"/>
          <w:numId w:val="4"/>
        </w:numPr>
        <w:spacing w:after="4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Tato smlouva o vypořádání závazků nabývá platnosti dnem jejího podpisu oběma smluvními stranami a účinnosti dnem jejího uveřejnění v registru smluv.</w:t>
      </w:r>
    </w:p>
    <w:p w14:paraId="0E949A3F" w14:textId="77777777" w:rsidR="00CB57CD" w:rsidRDefault="00B20F0C">
      <w:pPr>
        <w:pStyle w:val="Odstavecseseznamem"/>
        <w:numPr>
          <w:ilvl w:val="0"/>
          <w:numId w:val="4"/>
        </w:numPr>
        <w:spacing w:after="4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Tato smlouva o vypořádání závazků je vyhotovena ve 2 stejnopisech, přičemž zadavatel obdrží 1 a vykonavatel 1 vyhotovení.</w:t>
      </w:r>
    </w:p>
    <w:p w14:paraId="75EE0C3F" w14:textId="77777777" w:rsidR="00CB57CD" w:rsidRDefault="00B20F0C">
      <w:pPr>
        <w:pStyle w:val="Odstavecseseznamem"/>
        <w:numPr>
          <w:ilvl w:val="0"/>
          <w:numId w:val="4"/>
        </w:numPr>
        <w:spacing w:after="4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shodně prohlašují, že si tuto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858B0EA" w14:textId="77777777" w:rsidR="00CB57CD" w:rsidRDefault="00B20F0C">
      <w:pPr>
        <w:pStyle w:val="Odstavecseseznamem"/>
        <w:numPr>
          <w:ilvl w:val="0"/>
          <w:numId w:val="4"/>
        </w:numPr>
        <w:spacing w:after="4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Nedílnou součástí této smlouvy je příloha Dodatek č. 4 smlouvy o vykonání přezkoumání hospodaření ze dne 18. 7. 2019 uzavřený dne 30. 6. 2023. </w:t>
      </w:r>
    </w:p>
    <w:p w14:paraId="0D87EDBB" w14:textId="77777777" w:rsidR="00CB57CD" w:rsidRDefault="00B20F0C">
      <w:pPr>
        <w:pStyle w:val="Odstavecseseznamem"/>
        <w:numPr>
          <w:ilvl w:val="0"/>
          <w:numId w:val="4"/>
        </w:numPr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Uzavření této smlouvy bylo schváleno usnesením Rady města Hořice č. RM14/3/2024 dne 07.02.2024.</w:t>
      </w:r>
    </w:p>
    <w:tbl>
      <w:tblPr>
        <w:tblW w:w="552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985"/>
      </w:tblGrid>
      <w:tr w:rsidR="00CB57CD" w14:paraId="08C7FCF0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7E7EA" w14:textId="77777777" w:rsidR="00CB57CD" w:rsidRDefault="00B20F0C">
            <w:pPr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Hořicích dne 16.2.2024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8D2B3" w14:textId="77777777" w:rsidR="00CB57CD" w:rsidRDefault="00CB57CD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</w:tbl>
    <w:p w14:paraId="7B3F49D7" w14:textId="77777777" w:rsidR="00CB57CD" w:rsidRDefault="00CB57CD">
      <w:pPr>
        <w:spacing w:after="0"/>
        <w:rPr>
          <w:rFonts w:cs="Calibri"/>
          <w:sz w:val="24"/>
          <w:szCs w:val="24"/>
        </w:rPr>
      </w:pPr>
    </w:p>
    <w:p w14:paraId="4600C852" w14:textId="77777777" w:rsidR="00CB57CD" w:rsidRDefault="00CB57CD">
      <w:pPr>
        <w:spacing w:after="0"/>
        <w:rPr>
          <w:rFonts w:cs="Calibri"/>
          <w:sz w:val="24"/>
          <w:szCs w:val="24"/>
        </w:rPr>
      </w:pPr>
    </w:p>
    <w:p w14:paraId="68D922D3" w14:textId="43D32039" w:rsidR="00450C0D" w:rsidRPr="00450C0D" w:rsidRDefault="00450C0D" w:rsidP="00450C0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Digitálně podepsáno dne 21.02.2024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</w:t>
      </w:r>
      <w:r>
        <w:rPr>
          <w:rFonts w:cs="Calibri"/>
          <w:sz w:val="24"/>
          <w:szCs w:val="24"/>
        </w:rPr>
        <w:t xml:space="preserve">Digitálně podepsáno dne </w:t>
      </w:r>
      <w:r>
        <w:rPr>
          <w:rFonts w:cs="Calibri"/>
          <w:sz w:val="24"/>
          <w:szCs w:val="24"/>
        </w:rPr>
        <w:t>19</w:t>
      </w:r>
      <w:r>
        <w:rPr>
          <w:rFonts w:cs="Calibri"/>
          <w:sz w:val="24"/>
          <w:szCs w:val="24"/>
        </w:rPr>
        <w:t>.02.2024</w:t>
      </w:r>
    </w:p>
    <w:p w14:paraId="2711DE83" w14:textId="6D19DF9A" w:rsidR="00CB57CD" w:rsidRPr="00450C0D" w:rsidRDefault="00CB57CD">
      <w:pPr>
        <w:spacing w:after="0"/>
        <w:rPr>
          <w:rFonts w:cs="Calibri"/>
          <w:sz w:val="24"/>
          <w:szCs w:val="24"/>
        </w:rPr>
      </w:pPr>
    </w:p>
    <w:p w14:paraId="73921091" w14:textId="77777777" w:rsidR="00CB57CD" w:rsidRDefault="00CB57CD">
      <w:pPr>
        <w:spacing w:after="0"/>
        <w:rPr>
          <w:rFonts w:cs="Calibri"/>
          <w:sz w:val="24"/>
          <w:szCs w:val="24"/>
        </w:rPr>
      </w:pPr>
    </w:p>
    <w:p w14:paraId="459287BB" w14:textId="77777777" w:rsidR="00CB57CD" w:rsidRDefault="00B20F0C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………………………………………………….</w:t>
      </w:r>
    </w:p>
    <w:p w14:paraId="216DF0EB" w14:textId="77777777" w:rsidR="00CB57CD" w:rsidRDefault="00B20F0C">
      <w:pPr>
        <w:spacing w:after="0"/>
      </w:pPr>
      <w:r>
        <w:rPr>
          <w:rFonts w:cs="Calibri"/>
          <w:sz w:val="24"/>
          <w:szCs w:val="24"/>
        </w:rPr>
        <w:lastRenderedPageBreak/>
        <w:t xml:space="preserve">          Zadavatel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vykonavatel</w:t>
      </w:r>
    </w:p>
    <w:sectPr w:rsidR="00CB57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3623F" w14:textId="77777777" w:rsidR="00B20F0C" w:rsidRDefault="00B20F0C">
      <w:pPr>
        <w:spacing w:after="0" w:line="240" w:lineRule="auto"/>
      </w:pPr>
      <w:r>
        <w:separator/>
      </w:r>
    </w:p>
  </w:endnote>
  <w:endnote w:type="continuationSeparator" w:id="0">
    <w:p w14:paraId="18DA1686" w14:textId="77777777" w:rsidR="00B20F0C" w:rsidRDefault="00B2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DFB5F" w14:textId="77777777" w:rsidR="00B20F0C" w:rsidRDefault="00B20F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CBA09B" w14:textId="77777777" w:rsidR="00B20F0C" w:rsidRDefault="00B2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E6453"/>
    <w:multiLevelType w:val="multilevel"/>
    <w:tmpl w:val="3F96C6B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7204"/>
    <w:multiLevelType w:val="multilevel"/>
    <w:tmpl w:val="8D8A8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3DD0"/>
    <w:multiLevelType w:val="multilevel"/>
    <w:tmpl w:val="0E983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3C3A"/>
    <w:multiLevelType w:val="multilevel"/>
    <w:tmpl w:val="5FEA1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16398">
    <w:abstractNumId w:val="0"/>
  </w:num>
  <w:num w:numId="2" w16cid:durableId="962150091">
    <w:abstractNumId w:val="3"/>
  </w:num>
  <w:num w:numId="3" w16cid:durableId="1453548805">
    <w:abstractNumId w:val="1"/>
  </w:num>
  <w:num w:numId="4" w16cid:durableId="209381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57CD"/>
    <w:rsid w:val="00450C0D"/>
    <w:rsid w:val="00B20F0C"/>
    <w:rsid w:val="00C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15A5"/>
  <w15:docId w15:val="{1D9DE5E5-F589-4025-81A6-4AC29DCD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Nzev">
    <w:name w:val="Title"/>
    <w:basedOn w:val="Normln"/>
    <w:uiPriority w:val="10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pPr>
      <w:tabs>
        <w:tab w:val="left" w:pos="284"/>
        <w:tab w:val="left" w:pos="1260"/>
        <w:tab w:val="left" w:pos="1980"/>
        <w:tab w:val="left" w:pos="3960"/>
      </w:tabs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Adéla Solichová</cp:lastModifiedBy>
  <cp:revision>2</cp:revision>
  <cp:lastPrinted>2024-02-16T12:16:00Z</cp:lastPrinted>
  <dcterms:created xsi:type="dcterms:W3CDTF">2024-03-11T09:49:00Z</dcterms:created>
  <dcterms:modified xsi:type="dcterms:W3CDTF">2024-03-11T09:49:00Z</dcterms:modified>
</cp:coreProperties>
</file>