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AE" w:rsidRDefault="00F83DAE" w:rsidP="00F83DAE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č. j. GVUO/00356/2024/600.3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SMLOUVA O VÝPŮJČCE č. 7OG2024z0007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PODLE §§ 2193 – 2200 OBČANSKÉHO ZÁKONÍKU ČESKÉ REPUBLIKY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spellStart"/>
      <w:r>
        <w:rPr>
          <w:rFonts w:ascii="Calibri,Bold" w:hAnsi="Calibri,Bold" w:cs="Calibri,Bold"/>
          <w:b/>
          <w:bCs/>
        </w:rPr>
        <w:t>Půjčitel</w:t>
      </w:r>
      <w:proofErr w:type="spellEnd"/>
      <w:r>
        <w:rPr>
          <w:rFonts w:ascii="Calibri,Bold" w:hAnsi="Calibri,Bold" w:cs="Calibri,Bold"/>
          <w:b/>
          <w:bCs/>
        </w:rPr>
        <w:t>: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Galerie výtvarného umění v Ostravě, příspěvková organizace Moravskoslezského kraje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Poděbradova 1291/12, 702 00 Ostrava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Zastupuje: Mgr. Jiří Jůza, Ph.D., ředitel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Vypůjčitel: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Alšova jihočeská galerie, příspěvková organizace Jihočeského kraje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Zámek č. p. 144, P. O. Box 80, 373 41 Hluboká nad Vltavou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Zastupuje: Mgr. Aleš Seifert, ředitel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 je příslušný k hospodaření s majetkem územních samosprávných celků, který potřebuje pro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svoji činnost vymezenou zřizovací listinou ev. č. ZL/178/2001 vydanou dne 13. 12. 2001, Radou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Moravskoslezského kraje na základě usnesení zastupitelstva kraje č. 7/68/1. Instituce je krajskou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organizací podle § 59 odst. 1) písm. i) zákona číslo 129/2000 Sb.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II. Předmět a účel výpůjčky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Touto smlouvou půjčuje </w:t>
      </w: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 dílo popsané v příloze č. 1 této smlouvy vypůjčiteli, a to za účelem</w:t>
      </w:r>
    </w:p>
    <w:p w:rsidR="00F83DAE" w:rsidRDefault="00F83DAE" w:rsidP="00783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uspořádání výstavy </w:t>
      </w:r>
      <w:proofErr w:type="spellStart"/>
      <w:r w:rsidR="00783E9A">
        <w:rPr>
          <w:rFonts w:ascii="Calibri,Italic" w:hAnsi="Calibri,Italic" w:cs="Calibri,Italic"/>
          <w:i/>
          <w:iCs/>
        </w:rPr>
        <w:t>xxx</w:t>
      </w:r>
      <w:proofErr w:type="spellEnd"/>
      <w:r>
        <w:rPr>
          <w:rFonts w:ascii="Calibri" w:hAnsi="Calibri" w:cs="Calibri"/>
        </w:rPr>
        <w:t xml:space="preserve">, která se koná v termínu od </w:t>
      </w:r>
      <w:proofErr w:type="spellStart"/>
      <w:r w:rsidR="00783E9A"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 w:rsidR="00783E9A"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ve výstavních prostorách vypůjčitele (</w:t>
      </w:r>
      <w:proofErr w:type="spellStart"/>
      <w:r w:rsidR="00783E9A"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>) a souhlasí s užitím díla k tomuto účelu.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 prohlašuje, že má právo hospodaření k předmětu výpůjčky.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Předmět výpůjčky může podléhat ochraně podle autorského zákona.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III. Doba výpůjčky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Vypůjčené dílo zůstává ve vlastnictví </w:t>
      </w:r>
      <w:proofErr w:type="spellStart"/>
      <w:r>
        <w:rPr>
          <w:rFonts w:ascii="Calibri" w:hAnsi="Calibri" w:cs="Calibri"/>
        </w:rPr>
        <w:t>půjčitele</w:t>
      </w:r>
      <w:proofErr w:type="spellEnd"/>
      <w:r>
        <w:rPr>
          <w:rFonts w:ascii="Calibri" w:hAnsi="Calibri" w:cs="Calibri"/>
        </w:rPr>
        <w:t xml:space="preserve"> a smí být vzhledem k jeho skutečné i právní povaze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použito jen k účelům uvedeným v čl. II </w:t>
      </w:r>
      <w:proofErr w:type="gramStart"/>
      <w:r>
        <w:rPr>
          <w:rFonts w:ascii="Calibri" w:hAnsi="Calibri" w:cs="Calibri"/>
        </w:rPr>
        <w:t>této</w:t>
      </w:r>
      <w:proofErr w:type="gramEnd"/>
      <w:r>
        <w:rPr>
          <w:rFonts w:ascii="Calibri" w:hAnsi="Calibri" w:cs="Calibri"/>
        </w:rPr>
        <w:t xml:space="preserve"> smlouvy.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Výpůjčka se sjednává na dobu určitou, a to od </w:t>
      </w:r>
      <w:proofErr w:type="spellStart"/>
      <w:r w:rsidR="00783E9A"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 w:rsidR="00783E9A"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a počíná dnem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převzetí díla.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Výpůjčka skončí uplynutím sjednané doby. Může být prodloužena na písemnou žádost vypůjčitele,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jestliže </w:t>
      </w: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 písemně vypůjčiteli prodloužení potvrdí. Písemná žádost vypůjčitele musí být </w:t>
      </w:r>
      <w:proofErr w:type="spellStart"/>
      <w:r>
        <w:rPr>
          <w:rFonts w:ascii="Calibri" w:hAnsi="Calibri" w:cs="Calibri"/>
        </w:rPr>
        <w:t>půjčiteli</w:t>
      </w:r>
      <w:proofErr w:type="spell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doručena nejpozději 14 dní před rozhodnutým dnem vrácení, jinak na ni nebude brán zřetel.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Vypůjčitel je povinen vrátit předmět výpůjčky </w:t>
      </w:r>
      <w:proofErr w:type="spellStart"/>
      <w:r>
        <w:rPr>
          <w:rFonts w:ascii="Calibri" w:hAnsi="Calibri" w:cs="Calibri"/>
        </w:rPr>
        <w:t>půjčiteli</w:t>
      </w:r>
      <w:proofErr w:type="spellEnd"/>
      <w:r>
        <w:rPr>
          <w:rFonts w:ascii="Calibri" w:hAnsi="Calibri" w:cs="Calibri"/>
        </w:rPr>
        <w:t xml:space="preserve"> neprodleně poté, co jej přestane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potřebovat, nejpozději však do konce stanovené doby výpůjčky s přihlédnutím k případnému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dohodnutému prodloužení této doby.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 může kdykoli od smlouvy odstoupit, užívá-li vypůjčitel vypůjčené dílo v rozporu s touto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smlouvou, vypůjčitel je pak povinen bez zbytečného odkladu vrátit zapůjčené dílo zpět na své náklady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na místo, které určí </w:t>
      </w: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>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lastRenderedPageBreak/>
        <w:t>IV. Pojištění a odpovědnost</w:t>
      </w:r>
      <w:r>
        <w:rPr>
          <w:rFonts w:ascii="Calibri" w:hAnsi="Calibri" w:cs="Calibri"/>
        </w:rPr>
        <w:t>1. Vypůjčitel přijímá do užívání dílo uvedené v příloze č. 1 této smlouvy a prohlašuje, že je mu znám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fyzický stav tohoto díla.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Vypůjčitel je povinen vrátit předmět výpůjčky </w:t>
      </w:r>
      <w:proofErr w:type="spellStart"/>
      <w:r>
        <w:rPr>
          <w:rFonts w:ascii="Calibri" w:hAnsi="Calibri" w:cs="Calibri"/>
        </w:rPr>
        <w:t>půjčiteli</w:t>
      </w:r>
      <w:proofErr w:type="spellEnd"/>
      <w:r>
        <w:rPr>
          <w:rFonts w:ascii="Calibri" w:hAnsi="Calibri" w:cs="Calibri"/>
        </w:rPr>
        <w:t xml:space="preserve"> ve stavu, v jakém jej převzal.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Vypůjčitel odpovídá za jakékoli poškození, znehodnocení, zkázu nebo ztrátu díla, ať už vznikly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jakýmkoli způsobem, až do výše udané pojistné ceny. Odpovědnost vzniká okamžikem fyzického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převzetí díla vypůjčitelem a trvá až do fyzického vrácení </w:t>
      </w:r>
      <w:proofErr w:type="spellStart"/>
      <w:r>
        <w:rPr>
          <w:rFonts w:ascii="Calibri" w:hAnsi="Calibri" w:cs="Calibri"/>
        </w:rPr>
        <w:t>půjčiteli</w:t>
      </w:r>
      <w:proofErr w:type="spellEnd"/>
      <w:r>
        <w:rPr>
          <w:rFonts w:ascii="Calibri" w:hAnsi="Calibri" w:cs="Calibri"/>
        </w:rPr>
        <w:t xml:space="preserve"> („z hřebíku na hřebík“), případně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fyzického předání dalšímu smluvnímu vypůjčiteli.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Vypůjčitel zajistí bezpečné uložení a ochranu předmětu výpůjčky proti odcizení a poškození </w:t>
      </w:r>
      <w:proofErr w:type="gramStart"/>
      <w:r>
        <w:rPr>
          <w:rFonts w:ascii="Calibri" w:hAnsi="Calibri" w:cs="Calibri"/>
        </w:rPr>
        <w:t>po</w:t>
      </w:r>
      <w:proofErr w:type="gram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celou dobu výpůjčky od okamžiku předání do okamžiku vrácení.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Vypůjčitel se zavazuje uhradit veškeré náklady spojené s realizací výpůjčky.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 má právo se za trvání smluvního vztahu přesvědčit o stavu díla, jakož i o způsobu nakládání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 ním. </w:t>
      </w: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 oznámí svůj záměr využít tuto svoji pravomoc vypůjčiteli, který je následně povinen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poskytnout </w:t>
      </w:r>
      <w:proofErr w:type="spellStart"/>
      <w:r>
        <w:rPr>
          <w:rFonts w:ascii="Calibri" w:hAnsi="Calibri" w:cs="Calibri"/>
        </w:rPr>
        <w:t>půjčiteli</w:t>
      </w:r>
      <w:proofErr w:type="spellEnd"/>
      <w:r>
        <w:rPr>
          <w:rFonts w:ascii="Calibri" w:hAnsi="Calibri" w:cs="Calibri"/>
        </w:rPr>
        <w:t xml:space="preserve"> veškerou potřebnou součinnost.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Vypůjčitel je povinen uhradit </w:t>
      </w:r>
      <w:proofErr w:type="spellStart"/>
      <w:r>
        <w:rPr>
          <w:rFonts w:ascii="Calibri" w:hAnsi="Calibri" w:cs="Calibri"/>
        </w:rPr>
        <w:t>půjčiteli</w:t>
      </w:r>
      <w:proofErr w:type="spellEnd"/>
      <w:r>
        <w:rPr>
          <w:rFonts w:ascii="Calibri" w:hAnsi="Calibri" w:cs="Calibri"/>
        </w:rPr>
        <w:t xml:space="preserve"> škodu vzniklou na předmětu výpůjčky jeho opotřebením </w:t>
      </w:r>
      <w:proofErr w:type="gramStart"/>
      <w:r>
        <w:rPr>
          <w:rFonts w:ascii="Calibri" w:hAnsi="Calibri" w:cs="Calibri"/>
        </w:rPr>
        <w:t>nad</w:t>
      </w:r>
      <w:proofErr w:type="gram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míru uvedenou v protokolu o stavu předmětu výpůjčky.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Vypůjčitel není oprávněn bez souhlasu </w:t>
      </w:r>
      <w:proofErr w:type="spellStart"/>
      <w:r>
        <w:rPr>
          <w:rFonts w:ascii="Calibri" w:hAnsi="Calibri" w:cs="Calibri"/>
        </w:rPr>
        <w:t>půjčitele</w:t>
      </w:r>
      <w:proofErr w:type="spellEnd"/>
      <w:r>
        <w:rPr>
          <w:rFonts w:ascii="Calibri" w:hAnsi="Calibri" w:cs="Calibri"/>
        </w:rPr>
        <w:t xml:space="preserve"> s dílem dále jakkoliv nakládat, zejména jej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přenechávat jinému do užívání, přemísťovat jej do jiných než sjednaných prostor nebo jej užívat k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jinému než smluvenému účelu, jestliže k tomu nemá od </w:t>
      </w:r>
      <w:proofErr w:type="spellStart"/>
      <w:r>
        <w:rPr>
          <w:rFonts w:ascii="Calibri" w:hAnsi="Calibri" w:cs="Calibri"/>
        </w:rPr>
        <w:t>půjčitele</w:t>
      </w:r>
      <w:proofErr w:type="spellEnd"/>
      <w:r>
        <w:rPr>
          <w:rFonts w:ascii="Calibri" w:hAnsi="Calibri" w:cs="Calibri"/>
        </w:rPr>
        <w:t xml:space="preserve"> výslovný souhlas v písemné formě.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Pr="00672F37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</w:t>
      </w:r>
      <w:r w:rsidR="00672F37">
        <w:rPr>
          <w:rFonts w:ascii="Calibri,Bold" w:hAnsi="Calibri,Bold" w:cs="Calibri,Bold"/>
          <w:b/>
          <w:bCs/>
        </w:rPr>
        <w:t>. Doprava, uložení a manipulace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Veškerou dopravu na místo určení a zpět na místo vrácení obstará vypůjčitel na svůj náklad a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nebezpečí. Dílo bude přepravováno v temperovaném prostoru a během přepravy bude doprovázeno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odpovědným pracovníkem vypůjčitele.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Způsob balení, způsob dopravy a dopravce určuje </w:t>
      </w: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. Předmět výpůjčky bude </w:t>
      </w:r>
      <w:proofErr w:type="spellStart"/>
      <w:r>
        <w:rPr>
          <w:rFonts w:ascii="Calibri" w:hAnsi="Calibri" w:cs="Calibri"/>
        </w:rPr>
        <w:t>půjčitelem</w:t>
      </w:r>
      <w:proofErr w:type="spell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předán a následně vrácen vypůjčitelem zpět osobně. </w:t>
      </w: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 určuje vypůjčiteli pro přepravu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předmětu výpůjčky na místo určení a zpět na místo vrácení tuto specifikaci: užití </w:t>
      </w:r>
      <w:proofErr w:type="spellStart"/>
      <w:r>
        <w:rPr>
          <w:rFonts w:ascii="Calibri" w:hAnsi="Calibri" w:cs="Calibri"/>
        </w:rPr>
        <w:t>tyveku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klimabedny</w:t>
      </w:r>
      <w:proofErr w:type="spell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(za tímto účelem zde uvádí </w:t>
      </w: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 kompletní specifikaci rozměrů předmětu výpůjčky, viz také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příloze č. 1 této smlouvy, </w:t>
      </w:r>
      <w:proofErr w:type="spellStart"/>
      <w:r w:rsidR="00783E9A"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>).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Při předání předmětu výpůjčky vypůjčiteli bude mezi smluvními stranami sepsán zápis o předání a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protokol o stavu předmětu výpůjčky jako nedílné součásti této smlouvy.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Na díle nesmějí být prováděny restaurátorské zásahy, změny či úpravy. S dílem nesmí být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manipulováno způsobem, který by mohl vést k jakémukoliv poškození. V případě potřeby je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vypůjčitel povinen bez zbytečného odkladu písemně oznámit </w:t>
      </w:r>
      <w:proofErr w:type="spellStart"/>
      <w:r>
        <w:rPr>
          <w:rFonts w:ascii="Calibri" w:hAnsi="Calibri" w:cs="Calibri"/>
        </w:rPr>
        <w:t>půjčiteli</w:t>
      </w:r>
      <w:proofErr w:type="spellEnd"/>
      <w:r>
        <w:rPr>
          <w:rFonts w:ascii="Calibri" w:hAnsi="Calibri" w:cs="Calibri"/>
        </w:rPr>
        <w:t xml:space="preserve"> nezbytnost provedení oprav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nebo úprav předmětu výpůjčky a zároveň vyčkat na jeho stanovisko, k němuž mu poskytne všechny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podklady.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Při předání předmětu výpůjčky dalšímu vypůjčiteli se musí nový vypůjčitel prokázat platnou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smlouvou o výpůjčce s tímtéž </w:t>
      </w:r>
      <w:proofErr w:type="spellStart"/>
      <w:r>
        <w:rPr>
          <w:rFonts w:ascii="Calibri" w:hAnsi="Calibri" w:cs="Calibri"/>
        </w:rPr>
        <w:t>půjčitelem</w:t>
      </w:r>
      <w:proofErr w:type="spellEnd"/>
      <w:r>
        <w:rPr>
          <w:rFonts w:ascii="Calibri" w:hAnsi="Calibri" w:cs="Calibri"/>
        </w:rPr>
        <w:t xml:space="preserve"> k témuž předmětu výpůjčky a musí být sepsán zápis o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předání. Zápis o předání vyhotoví a za jeho správnost ručí vypůjčitel definovaný touto smlouvou. </w:t>
      </w:r>
      <w:proofErr w:type="gramStart"/>
      <w:r>
        <w:rPr>
          <w:rFonts w:ascii="Calibri" w:hAnsi="Calibri" w:cs="Calibri"/>
        </w:rPr>
        <w:t>Od</w:t>
      </w:r>
      <w:proofErr w:type="gram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předání a převzetí přebírá za předmět výpůjčky plnou odpovědnost nový vypůjčitel. Přílohou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zápisu bude protokol o stavu předmětu výpůjčky. Vypůjčitel dle této smlouvy předá zápis bez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zbytečného odkladu (nejpozději do týdne po jeho pořízení) </w:t>
      </w:r>
      <w:proofErr w:type="spellStart"/>
      <w:r>
        <w:rPr>
          <w:rFonts w:ascii="Calibri" w:hAnsi="Calibri" w:cs="Calibri"/>
        </w:rPr>
        <w:t>půjčiteli</w:t>
      </w:r>
      <w:proofErr w:type="spellEnd"/>
      <w:r>
        <w:rPr>
          <w:rFonts w:ascii="Calibri" w:hAnsi="Calibri" w:cs="Calibri"/>
        </w:rPr>
        <w:t>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Vypůjčitel je povinen po dobu užívání zajistit ochranu a bezpečnost díla, zejména ostrahu,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bezpečné upevnění a umístění v místnostech s požadovanými klimatickými podmínkami. Vypůjčené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dílo bude v expozici vystaveno tak, aby intenzita jeho osvětlení nepřekročila 200 luxů pro olejomalby,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při vlhkosti 50% +-5% a teplotě 18–20°C.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Pr="00672F37" w:rsidRDefault="00672F37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VI. Další ujednání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Vypůjčitel nesmí fotografovat, filmovat či jinak reprodukovat předmět výpůjčky, ani nesmí umožnit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fotografování, filmování či jiné reprodukování dalším osobám. Výjimku tvoří pouze celkové záběry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výstavy pro účely nekomerční propagace a dokumentace.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Vypůjčitel se zavazuje, že ve všech tiskovinách a dokumentaci výstavy budou uvedena všechna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příslušná data týkající se předmětu výpůjčky a bude uvedena spoluúčast </w:t>
      </w:r>
      <w:proofErr w:type="spellStart"/>
      <w:r>
        <w:rPr>
          <w:rFonts w:ascii="Calibri" w:hAnsi="Calibri" w:cs="Calibri"/>
        </w:rPr>
        <w:t>půjčitele</w:t>
      </w:r>
      <w:proofErr w:type="spellEnd"/>
      <w:r>
        <w:rPr>
          <w:rFonts w:ascii="Calibri" w:hAnsi="Calibri" w:cs="Calibri"/>
        </w:rPr>
        <w:t xml:space="preserve"> v předepsaném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tvaru: Galerie výtvarného umění v Ostravě.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Vypůjčitel</w:t>
      </w:r>
      <w:proofErr w:type="gramEnd"/>
      <w:r>
        <w:rPr>
          <w:rFonts w:ascii="Calibri" w:hAnsi="Calibri" w:cs="Calibri"/>
        </w:rPr>
        <w:t xml:space="preserve"> se dále zavazuje, že </w:t>
      </w:r>
      <w:proofErr w:type="spellStart"/>
      <w:r>
        <w:rPr>
          <w:rFonts w:ascii="Calibri" w:hAnsi="Calibri" w:cs="Calibri"/>
        </w:rPr>
        <w:t>půjčiteli</w:t>
      </w:r>
      <w:proofErr w:type="spellEnd"/>
      <w:r>
        <w:rPr>
          <w:rFonts w:ascii="Calibri" w:hAnsi="Calibri" w:cs="Calibri"/>
        </w:rPr>
        <w:t xml:space="preserve"> pro archiv a dokumentaci poskytne veškeré tiskoviny, </w:t>
      </w:r>
      <w:proofErr w:type="gramStart"/>
      <w:r>
        <w:rPr>
          <w:rFonts w:ascii="Calibri" w:hAnsi="Calibri" w:cs="Calibri"/>
        </w:rPr>
        <w:t>které</w:t>
      </w:r>
      <w:proofErr w:type="gram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budou u příležitosti výstavy vydané, včetně 2 katalogů a 5 volných vstupenek na výstavu.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Pr="00672F37" w:rsidRDefault="00672F37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VII. Závěrečná ustanovení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Tato smlouva je uzavírána dle právního řádu České republiky. V ostatních vztazích touto smlouvou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výslovně neupravených, bude postupováno dle ustanovení zákona č. 89/2012 Sb., občanského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zákoníku v platném znění.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Smluvní strany se zavazují, že veškeré informace, které jim byly svěřeny smluvním partnerem,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nezpřístupní třetím osobám bez jeho předchozího písemného souhlasu a ani tyto informace nepoužijí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jiné účely než pro plnění podmínek této smlouvy, a to po celou dobu trvání této smlouvy i </w:t>
      </w:r>
      <w:proofErr w:type="gramStart"/>
      <w:r>
        <w:rPr>
          <w:rFonts w:ascii="Calibri" w:hAnsi="Calibri" w:cs="Calibri"/>
        </w:rPr>
        <w:t>po</w:t>
      </w:r>
      <w:proofErr w:type="gram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jejím skončení, a to až do doby, než se tyto informace stanou obecně známými. To neplatí v případě,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kdy smluvní straně vznikne povinnost výše uvedené informace poskytnout podle obecně závazných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právních předpisů, a dále, bude-li o tyto informace smluvní strana požádána svým zřizovatelem.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Jestliže je vypůjčitel povinným subjektem podle zákona č. 340/2015 Sb., o registru smluv (dále jen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„zákon o registru smluv“), pak </w:t>
      </w: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 bere na vědomí a výslovně souhlasí s tím, že tato smlouva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částečně anonymizovaném znění (</w:t>
      </w:r>
      <w:proofErr w:type="spellStart"/>
      <w:r>
        <w:rPr>
          <w:rFonts w:ascii="Calibri" w:hAnsi="Calibri" w:cs="Calibri"/>
        </w:rPr>
        <w:t>anonymizaci</w:t>
      </w:r>
      <w:proofErr w:type="spellEnd"/>
      <w:r>
        <w:rPr>
          <w:rFonts w:ascii="Calibri" w:hAnsi="Calibri" w:cs="Calibri"/>
        </w:rPr>
        <w:t xml:space="preserve"> podléhají výpůjční doba, podpisy oprávněných osob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zastupujících </w:t>
      </w:r>
      <w:proofErr w:type="spellStart"/>
      <w:r>
        <w:rPr>
          <w:rFonts w:ascii="Calibri" w:hAnsi="Calibri" w:cs="Calibri"/>
        </w:rPr>
        <w:t>půjčitele</w:t>
      </w:r>
      <w:proofErr w:type="spellEnd"/>
      <w:r>
        <w:rPr>
          <w:rFonts w:ascii="Calibri" w:hAnsi="Calibri" w:cs="Calibri"/>
        </w:rPr>
        <w:t xml:space="preserve"> a vypůjčitele, stejně jako jakákoliv konkretizace předmětu výpůjčky </w:t>
      </w:r>
      <w:proofErr w:type="gramStart"/>
      <w:r>
        <w:rPr>
          <w:rFonts w:ascii="Calibri" w:hAnsi="Calibri" w:cs="Calibri"/>
        </w:rPr>
        <w:t>kromě</w:t>
      </w:r>
      <w:proofErr w:type="gram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počtu</w:t>
      </w:r>
      <w:proofErr w:type="gramEnd"/>
      <w:r>
        <w:rPr>
          <w:rFonts w:ascii="Calibri" w:hAnsi="Calibri" w:cs="Calibri"/>
        </w:rPr>
        <w:t xml:space="preserve"> artefaktů) podléhá uveřejnění v Registru smluv (informační systém veřejné zprávy, </w:t>
      </w:r>
      <w:proofErr w:type="gramStart"/>
      <w:r>
        <w:rPr>
          <w:rFonts w:ascii="Calibri" w:hAnsi="Calibri" w:cs="Calibri"/>
        </w:rPr>
        <w:t>jehož</w:t>
      </w:r>
      <w:proofErr w:type="gram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správcem je Ministerstvo vnitra ČR). Vypůjčitel se zavazuje, že provede uveřejnění této smlouvy </w:t>
      </w:r>
      <w:proofErr w:type="gramStart"/>
      <w:r>
        <w:rPr>
          <w:rFonts w:ascii="Calibri" w:hAnsi="Calibri" w:cs="Calibri"/>
        </w:rPr>
        <w:t>dle</w:t>
      </w:r>
      <w:proofErr w:type="gram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příslušného zákona o registru smluv.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Osobní údaje vyplývající z této smlouvy budou nadále zpracovávány pouze pro dobu a za účelem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naplnění smlouvy a to v souladu s Nařízením (GDPR) a zákonem č. 110/2019 Sb., o zpracování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osobních údajů, v platném znění.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Vyskytnou-li se události, které jednomu nebo oběma partnerům částečně nebo úplně znemožní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plnění jejich povinností podle smlouvy, jsou povinni se o tom bez zbytečného prodlení informovat a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společně podniknout kroky k jejich překonání. Nesplnění této povinnosti zakládá nárok na náhradu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škody pro stranu, která se porušení smlouvy v tomto bodě nedopustila.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Tato smlouva nabývá platnosti dnem podpisu obou smluvních stran a účinnosti nejdříve dnem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uveřejnění smlouvy v Registru smluv. O této skutečnosti je vypůjčitel povinen </w:t>
      </w:r>
      <w:proofErr w:type="spellStart"/>
      <w:r>
        <w:rPr>
          <w:rFonts w:ascii="Calibri" w:hAnsi="Calibri" w:cs="Calibri"/>
        </w:rPr>
        <w:t>půjčitele</w:t>
      </w:r>
      <w:proofErr w:type="spellEnd"/>
      <w:r>
        <w:rPr>
          <w:rFonts w:ascii="Calibri" w:hAnsi="Calibri" w:cs="Calibri"/>
        </w:rPr>
        <w:t xml:space="preserve"> uvědomit, a to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formou zaslání výpisu z Registru smluv.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Případný spor v rámci realizace či výkladu této smlouvy se smluvní strany zavazují </w:t>
      </w:r>
      <w:proofErr w:type="gramStart"/>
      <w:r>
        <w:rPr>
          <w:rFonts w:ascii="Calibri" w:hAnsi="Calibri" w:cs="Calibri"/>
        </w:rPr>
        <w:t>řešit u místně</w:t>
      </w:r>
      <w:proofErr w:type="gramEnd"/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příslušného soudu </w:t>
      </w:r>
      <w:proofErr w:type="spellStart"/>
      <w:r>
        <w:rPr>
          <w:rFonts w:ascii="Calibri" w:hAnsi="Calibri" w:cs="Calibri"/>
        </w:rPr>
        <w:t>půjčitele</w:t>
      </w:r>
      <w:proofErr w:type="spellEnd"/>
      <w:r>
        <w:rPr>
          <w:rFonts w:ascii="Calibri" w:hAnsi="Calibri" w:cs="Calibri"/>
        </w:rPr>
        <w:t xml:space="preserve"> dle jeho sídla.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Tato smlouva se vyhotovuje ve třech stejnopisech, z nichž dva obdrží </w:t>
      </w:r>
      <w:proofErr w:type="spellStart"/>
      <w:r>
        <w:rPr>
          <w:rFonts w:ascii="Calibri" w:hAnsi="Calibri" w:cs="Calibri"/>
        </w:rPr>
        <w:t>půjčitel</w:t>
      </w:r>
      <w:proofErr w:type="spellEnd"/>
      <w:r>
        <w:rPr>
          <w:rFonts w:ascii="Calibri" w:hAnsi="Calibri" w:cs="Calibri"/>
        </w:rPr>
        <w:t xml:space="preserve"> a jeden vypůjčitel.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Veškeré přílohy (seznam položek předmětu výpůjčky, zápis o předání a vrácení, případně předávací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protokol a protokol o stavu jsou nedílnou součástí této smlouvy) a musí být vyhotoveny v písemné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formě.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Tato smlouva může být měněna nebo doplňována pouze formou vzestupně číslovaných dodatků,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 předpokladu úplné bezvýhradné shody na jejich obsahu, bez připuštění byť jen nepatrných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odchylek, podepsaných oběma oprávněnými zástupci smluvních stran, jakákoliv ústní ujednání o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změnách</w:t>
      </w:r>
      <w:proofErr w:type="gramEnd"/>
      <w:r>
        <w:rPr>
          <w:rFonts w:ascii="Calibri" w:hAnsi="Calibri" w:cs="Calibri"/>
        </w:rPr>
        <w:t xml:space="preserve"> této smlouvy budou považována za právně neplatná a neúčinná.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Smluvní strany prohlašují, že smlouva odpovídá jejich pravé a svobodné vůli, je uzavřena jasně a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srozumitelně, nepříčí se dobrým mravům, neodporuje zákonu a podepsaní zástupci prohlašují, že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jsou oprávněni se za smluvní stranu zavazovat.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3E9A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Ostravě dne: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 Hluboké nad Vltavou dne:</w:t>
      </w:r>
      <w:r w:rsidR="00783E9A">
        <w:rPr>
          <w:rFonts w:ascii="Calibri" w:hAnsi="Calibri" w:cs="Calibri"/>
        </w:rPr>
        <w:t xml:space="preserve"> </w:t>
      </w:r>
    </w:p>
    <w:p w:rsidR="00F83DAE" w:rsidRDefault="00783E9A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Datum: 2024.02.12.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spellStart"/>
      <w:r>
        <w:rPr>
          <w:rFonts w:ascii="Calibri,Bold" w:hAnsi="Calibri,Bold" w:cs="Calibri,Bold"/>
          <w:b/>
          <w:bCs/>
        </w:rPr>
        <w:t>Půjčitel</w:t>
      </w:r>
      <w:proofErr w:type="spellEnd"/>
      <w:r>
        <w:rPr>
          <w:rFonts w:ascii="Calibri,Bold" w:hAnsi="Calibri,Bold" w:cs="Calibri,Bold"/>
          <w:b/>
          <w:bCs/>
        </w:rPr>
        <w:t>: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>Vypůjčitel: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Mgr. Jiří Jůza, Ph.D., ředitel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Aleš Seifert, ředitel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Galerie výtvarného umění v Ostravě, p. o.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Alšova jihočeská galerie, p. o.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9"/>
          <w:szCs w:val="29"/>
        </w:rPr>
        <w:sectPr w:rsidR="00F83DAE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3DAE" w:rsidRP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Příloha č. 1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Výpůjční smlouva č. 7OG2024z0007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Poř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.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Inv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>. číslo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  <w:t xml:space="preserve"> Autor; Předmět; Titul; Datace; Technika; Materiál; Rozměry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  <w:t xml:space="preserve"> Pojistná cena</w:t>
      </w:r>
    </w:p>
    <w:p w:rsidR="008337F6" w:rsidRDefault="00F83DAE" w:rsidP="00F83D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1. </w:t>
      </w:r>
      <w:proofErr w:type="spellStart"/>
      <w:r>
        <w:rPr>
          <w:rFonts w:ascii="ArialMT" w:hAnsi="ArialMT" w:cs="ArialMT"/>
          <w:sz w:val="16"/>
          <w:szCs w:val="16"/>
        </w:rPr>
        <w:t>xxx</w:t>
      </w:r>
      <w:proofErr w:type="spellEnd"/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  <w:t xml:space="preserve"> 18000000.00 </w:t>
      </w:r>
    </w:p>
    <w:p w:rsidR="00F83DAE" w:rsidRDefault="008337F6" w:rsidP="008337F6">
      <w:pPr>
        <w:autoSpaceDE w:val="0"/>
        <w:autoSpaceDN w:val="0"/>
        <w:adjustRightInd w:val="0"/>
        <w:spacing w:after="0" w:line="240" w:lineRule="auto"/>
        <w:ind w:left="8496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</w:t>
      </w:r>
      <w:bookmarkStart w:id="0" w:name="_GoBack"/>
      <w:bookmarkEnd w:id="0"/>
      <w:r w:rsidR="00F83DAE">
        <w:rPr>
          <w:rFonts w:ascii="ArialMT" w:hAnsi="ArialMT" w:cs="ArialMT"/>
          <w:sz w:val="16"/>
          <w:szCs w:val="16"/>
        </w:rPr>
        <w:t>Kč</w:t>
      </w: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83DAE" w:rsidRDefault="00F83DAE" w:rsidP="00F83D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Celkem 1 položka: 18 000 000,- Kč</w:t>
      </w:r>
    </w:p>
    <w:p w:rsidR="00F83DAE" w:rsidRDefault="00F83DAE" w:rsidP="00F83DAE"/>
    <w:sectPr w:rsidR="00F83D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2E" w:rsidRDefault="0020032E" w:rsidP="00F83DAE">
      <w:pPr>
        <w:spacing w:after="0" w:line="240" w:lineRule="auto"/>
      </w:pPr>
      <w:r>
        <w:separator/>
      </w:r>
    </w:p>
  </w:endnote>
  <w:endnote w:type="continuationSeparator" w:id="0">
    <w:p w:rsidR="0020032E" w:rsidRDefault="0020032E" w:rsidP="00F8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AE" w:rsidRDefault="00F83DAE" w:rsidP="00F83DAE">
    <w:pPr>
      <w:pStyle w:val="Zpat"/>
    </w:pPr>
  </w:p>
  <w:p w:rsidR="00F83DAE" w:rsidRDefault="00F83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086793"/>
      <w:docPartObj>
        <w:docPartGallery w:val="Page Numbers (Bottom of Page)"/>
        <w:docPartUnique/>
      </w:docPartObj>
    </w:sdtPr>
    <w:sdtContent>
      <w:p w:rsidR="00F83DAE" w:rsidRDefault="00F83DAE" w:rsidP="00F83DAE">
        <w:pPr>
          <w:pStyle w:val="Zpat"/>
          <w:jc w:val="right"/>
        </w:pPr>
        <w:r>
          <w:t>1</w:t>
        </w:r>
      </w:p>
    </w:sdtContent>
  </w:sdt>
  <w:p w:rsidR="00F83DAE" w:rsidRDefault="00F83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2E" w:rsidRDefault="0020032E" w:rsidP="00F83DAE">
      <w:pPr>
        <w:spacing w:after="0" w:line="240" w:lineRule="auto"/>
      </w:pPr>
      <w:r>
        <w:separator/>
      </w:r>
    </w:p>
  </w:footnote>
  <w:footnote w:type="continuationSeparator" w:id="0">
    <w:p w:rsidR="0020032E" w:rsidRDefault="0020032E" w:rsidP="00F8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AE"/>
    <w:rsid w:val="00054434"/>
    <w:rsid w:val="0020032E"/>
    <w:rsid w:val="00245DDA"/>
    <w:rsid w:val="00672F37"/>
    <w:rsid w:val="00783E9A"/>
    <w:rsid w:val="008337F6"/>
    <w:rsid w:val="00F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D475"/>
  <w15:chartTrackingRefBased/>
  <w15:docId w15:val="{1A0A54B1-DF53-4DF0-BB81-CF317F25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DAE"/>
  </w:style>
  <w:style w:type="paragraph" w:styleId="Zpat">
    <w:name w:val="footer"/>
    <w:basedOn w:val="Normln"/>
    <w:link w:val="ZpatChar"/>
    <w:uiPriority w:val="99"/>
    <w:unhideWhenUsed/>
    <w:rsid w:val="00F8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DAE"/>
  </w:style>
  <w:style w:type="paragraph" w:styleId="Textbubliny">
    <w:name w:val="Balloon Text"/>
    <w:basedOn w:val="Normln"/>
    <w:link w:val="TextbublinyChar"/>
    <w:uiPriority w:val="99"/>
    <w:semiHidden/>
    <w:unhideWhenUsed/>
    <w:rsid w:val="0078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1500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1</cp:revision>
  <cp:lastPrinted>2024-03-11T09:43:00Z</cp:lastPrinted>
  <dcterms:created xsi:type="dcterms:W3CDTF">2024-03-11T09:26:00Z</dcterms:created>
  <dcterms:modified xsi:type="dcterms:W3CDTF">2024-03-11T10:38:00Z</dcterms:modified>
</cp:coreProperties>
</file>