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378C" w14:textId="77777777" w:rsidR="00C20EA2" w:rsidRDefault="00000000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24D9382E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022D40">
        <w:rPr>
          <w:noProof/>
        </w:rPr>
        <mc:AlternateContent>
          <mc:Choice Requires="wps">
            <w:drawing>
              <wp:inline distT="0" distB="0" distL="0" distR="0" wp14:anchorId="24D9382F" wp14:editId="24D93830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24D93839" w14:textId="77777777" w:rsidR="00C20EA2" w:rsidRDefault="00022D40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MZE-10551/2024-11141</w:t>
                            </w:r>
                          </w:p>
                          <w:p w14:paraId="24D9383A" w14:textId="77777777" w:rsidR="00C20EA2" w:rsidRDefault="00022D4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D9383C" wp14:editId="24D9383D">
                                  <wp:extent cx="1733066" cy="28567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066" cy="285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D9383B" w14:textId="77777777" w:rsidR="00C20EA2" w:rsidRDefault="00022D4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mzedms027371554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9382F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24D93839" w14:textId="77777777" w:rsidR="00C20EA2" w:rsidRDefault="00022D40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MZE-10551/2024-11141</w:t>
                      </w:r>
                    </w:p>
                    <w:p w14:paraId="24D9383A" w14:textId="77777777" w:rsidR="00C20EA2" w:rsidRDefault="00022D4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D9383C" wp14:editId="24D9383D">
                            <wp:extent cx="1733066" cy="28567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066" cy="285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D9383B" w14:textId="77777777" w:rsidR="00C20EA2" w:rsidRDefault="00022D40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mzedms027371554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4D9378D" w14:textId="77777777" w:rsidR="00C20EA2" w:rsidRDefault="00022D40">
      <w:pPr>
        <w:rPr>
          <w:szCs w:val="22"/>
        </w:rPr>
      </w:pPr>
      <w:r>
        <w:rPr>
          <w:szCs w:val="22"/>
        </w:rPr>
        <w:t xml:space="preserve"> </w:t>
      </w:r>
    </w:p>
    <w:p w14:paraId="24D9378E" w14:textId="77777777" w:rsidR="00C20EA2" w:rsidRDefault="00C20EA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24D9378F" w14:textId="6121DA54" w:rsidR="00C20EA2" w:rsidRPr="00A72EE2" w:rsidRDefault="00022D40">
      <w:pPr>
        <w:rPr>
          <w:b/>
          <w:bCs/>
          <w:szCs w:val="22"/>
        </w:rPr>
      </w:pPr>
      <w:r>
        <w:rPr>
          <w:szCs w:val="22"/>
        </w:rPr>
        <w:t xml:space="preserve"> </w:t>
      </w:r>
      <w:r w:rsidR="00A72EE2">
        <w:rPr>
          <w:szCs w:val="22"/>
        </w:rPr>
        <w:tab/>
      </w:r>
      <w:r w:rsidR="00A72EE2">
        <w:rPr>
          <w:szCs w:val="22"/>
        </w:rPr>
        <w:tab/>
      </w:r>
      <w:r w:rsidR="00A72EE2">
        <w:rPr>
          <w:szCs w:val="22"/>
        </w:rPr>
        <w:tab/>
      </w:r>
      <w:r w:rsidR="00A72EE2">
        <w:rPr>
          <w:szCs w:val="22"/>
        </w:rPr>
        <w:tab/>
      </w:r>
      <w:r w:rsidR="00A72EE2">
        <w:rPr>
          <w:szCs w:val="22"/>
        </w:rPr>
        <w:tab/>
      </w:r>
      <w:r w:rsidR="00A72EE2">
        <w:rPr>
          <w:szCs w:val="22"/>
        </w:rPr>
        <w:tab/>
      </w:r>
      <w:r w:rsidR="00A72EE2">
        <w:rPr>
          <w:szCs w:val="22"/>
        </w:rPr>
        <w:tab/>
        <w:t xml:space="preserve">        </w:t>
      </w:r>
      <w:proofErr w:type="spellStart"/>
      <w:r w:rsidR="00A72EE2">
        <w:rPr>
          <w:b/>
          <w:bCs/>
          <w:szCs w:val="22"/>
        </w:rPr>
        <w:t>č</w:t>
      </w:r>
      <w:r w:rsidR="00A72EE2" w:rsidRPr="00A72EE2">
        <w:rPr>
          <w:b/>
          <w:bCs/>
          <w:szCs w:val="22"/>
        </w:rPr>
        <w:t>.smlouvy</w:t>
      </w:r>
      <w:proofErr w:type="spellEnd"/>
      <w:r w:rsidR="00A72EE2" w:rsidRPr="00A72EE2">
        <w:rPr>
          <w:b/>
          <w:bCs/>
          <w:szCs w:val="22"/>
        </w:rPr>
        <w:t xml:space="preserve"> MZ</w:t>
      </w:r>
      <w:r w:rsidR="00A72EE2">
        <w:rPr>
          <w:b/>
          <w:bCs/>
          <w:szCs w:val="22"/>
        </w:rPr>
        <w:t>E</w:t>
      </w:r>
      <w:r w:rsidR="00A72EE2" w:rsidRPr="00A72EE2">
        <w:rPr>
          <w:b/>
          <w:bCs/>
          <w:szCs w:val="22"/>
        </w:rPr>
        <w:t xml:space="preserve"> 303-2021-11141/1</w:t>
      </w:r>
    </w:p>
    <w:p w14:paraId="24D93790" w14:textId="77777777" w:rsidR="00C20EA2" w:rsidRDefault="00C20EA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</w:p>
    <w:p w14:paraId="24D93791" w14:textId="77777777" w:rsidR="00C20EA2" w:rsidRDefault="00022D40">
      <w:r>
        <w:rPr>
          <w:szCs w:val="22"/>
        </w:rPr>
        <w:t xml:space="preserve"> </w:t>
      </w:r>
    </w:p>
    <w:p w14:paraId="7A6819A5" w14:textId="07A422E8" w:rsidR="00A72EE2" w:rsidRDefault="00A72EE2" w:rsidP="00A72EE2">
      <w:pPr>
        <w:pStyle w:val="Nadpis1"/>
        <w:jc w:val="center"/>
        <w:rPr>
          <w:b/>
          <w:szCs w:val="22"/>
        </w:rPr>
      </w:pPr>
      <w:r>
        <w:rPr>
          <w:b/>
          <w:szCs w:val="22"/>
        </w:rPr>
        <w:t>Dodatek č. 2</w:t>
      </w:r>
    </w:p>
    <w:p w14:paraId="24D93792" w14:textId="220D12A7" w:rsidR="00C20EA2" w:rsidRDefault="00A72EE2" w:rsidP="00A72EE2">
      <w:pPr>
        <w:pStyle w:val="Nadpis1"/>
        <w:rPr>
          <w:b/>
          <w:szCs w:val="22"/>
        </w:rPr>
      </w:pPr>
      <w:r>
        <w:rPr>
          <w:b/>
          <w:szCs w:val="22"/>
        </w:rPr>
        <w:t xml:space="preserve">             ke Smlouvě o zabezpečení svozu komunálního odpadu č. 30601 </w:t>
      </w:r>
    </w:p>
    <w:p w14:paraId="24D93794" w14:textId="04A27C0C" w:rsidR="00C20EA2" w:rsidRPr="00A72EE2" w:rsidRDefault="00C20EA2" w:rsidP="00A72EE2">
      <w:pPr>
        <w:pStyle w:val="Nadpis1"/>
        <w:jc w:val="center"/>
        <w:rPr>
          <w:b/>
          <w:szCs w:val="22"/>
        </w:rPr>
      </w:pPr>
    </w:p>
    <w:p w14:paraId="24D93795" w14:textId="77777777" w:rsidR="00C20EA2" w:rsidRDefault="00022D40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mezi stranami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D93796" w14:textId="77777777" w:rsidR="00C20EA2" w:rsidRDefault="00C20EA2">
      <w:pPr>
        <w:rPr>
          <w:b/>
          <w:szCs w:val="22"/>
        </w:rPr>
      </w:pPr>
    </w:p>
    <w:p w14:paraId="24D93798" w14:textId="4949A587" w:rsidR="00C20EA2" w:rsidRPr="00A72EE2" w:rsidRDefault="00022D40">
      <w:pPr>
        <w:rPr>
          <w:b/>
          <w:szCs w:val="22"/>
        </w:rPr>
      </w:pPr>
      <w:r>
        <w:rPr>
          <w:b/>
          <w:szCs w:val="22"/>
        </w:rPr>
        <w:t>Ministerstvo zemědělství</w:t>
      </w:r>
    </w:p>
    <w:p w14:paraId="24D93799" w14:textId="77777777" w:rsidR="00C20EA2" w:rsidRDefault="00022D40">
      <w:pPr>
        <w:rPr>
          <w:szCs w:val="22"/>
        </w:rPr>
      </w:pPr>
      <w:r>
        <w:rPr>
          <w:szCs w:val="22"/>
        </w:rPr>
        <w:t>se sídlem Těšnov 65/ 17, 110 00 Praha 1 – Nové Město,</w:t>
      </w:r>
    </w:p>
    <w:p w14:paraId="24D9379B" w14:textId="33A59BD1" w:rsidR="00C20EA2" w:rsidRDefault="00A72EE2">
      <w:pPr>
        <w:rPr>
          <w:szCs w:val="22"/>
        </w:rPr>
      </w:pPr>
      <w:r>
        <w:rPr>
          <w:szCs w:val="22"/>
        </w:rPr>
        <w:t>IČ: 00020478</w:t>
      </w:r>
    </w:p>
    <w:p w14:paraId="24D9379C" w14:textId="735769C1" w:rsidR="00C20EA2" w:rsidRDefault="00022D4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CZ00020478 v postavení osoby povinné k dani dle § 5 odst. 1 věty druhé a plátce dle </w:t>
      </w:r>
    </w:p>
    <w:p w14:paraId="24D9379D" w14:textId="5040A362" w:rsidR="00C20EA2" w:rsidRDefault="00022D40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§ 6 zákona č. 235/2004 Sb., o </w:t>
      </w:r>
      <w:r w:rsidR="00A72EE2">
        <w:rPr>
          <w:rFonts w:ascii="Arial" w:eastAsia="Arial" w:hAnsi="Arial" w:cs="Arial"/>
          <w:sz w:val="22"/>
          <w:szCs w:val="22"/>
        </w:rPr>
        <w:t>DPH</w:t>
      </w:r>
    </w:p>
    <w:p w14:paraId="731BFF48" w14:textId="6A359772" w:rsidR="00A72EE2" w:rsidRDefault="00A72EE2" w:rsidP="00A72EE2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kterou právě jedná: Mgr. Pavel Brokeš, ředitel odboru vnitřní správy</w:t>
      </w:r>
    </w:p>
    <w:p w14:paraId="24D9379E" w14:textId="2A83A65E" w:rsidR="00C20EA2" w:rsidRDefault="00022D40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Kontaktní osoba:</w:t>
      </w:r>
      <w:r>
        <w:rPr>
          <w:rFonts w:ascii="Arial" w:eastAsia="Times New Roman" w:hAnsi="Arial" w:cs="Arial"/>
        </w:rPr>
        <w:t xml:space="preserve"> </w:t>
      </w:r>
      <w:r w:rsidRPr="008C2EF3">
        <w:rPr>
          <w:rFonts w:ascii="Arial" w:eastAsia="Times New Roman" w:hAnsi="Arial" w:cs="Arial"/>
          <w:highlight w:val="black"/>
        </w:rPr>
        <w:t>Jindra Šilhavá</w:t>
      </w:r>
      <w:r>
        <w:rPr>
          <w:rFonts w:ascii="Arial" w:eastAsia="Times New Roman" w:hAnsi="Arial" w:cs="Arial"/>
        </w:rPr>
        <w:t>, referent ORSB</w:t>
      </w:r>
    </w:p>
    <w:p w14:paraId="24D9379F" w14:textId="77777777" w:rsidR="00C20EA2" w:rsidRDefault="00022D40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 sídlem Pod Hájem 324, 267 01 Králův Dvůr</w:t>
      </w:r>
    </w:p>
    <w:p w14:paraId="24D937A0" w14:textId="77777777" w:rsidR="00C20EA2" w:rsidRDefault="00022D40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tel: +420725457050</w:t>
      </w:r>
    </w:p>
    <w:p w14:paraId="24D937A1" w14:textId="77777777" w:rsidR="00C20EA2" w:rsidRDefault="00022D40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e-mail: jindra.silhava@mze.cz</w:t>
      </w:r>
    </w:p>
    <w:p w14:paraId="24D937A2" w14:textId="77777777" w:rsidR="00C20EA2" w:rsidRDefault="00022D40">
      <w:pPr>
        <w:pStyle w:val="Bezmezer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Fakturační adresa: sídlo zaměstnance ORSB</w:t>
      </w:r>
    </w:p>
    <w:p w14:paraId="24D937A3" w14:textId="77777777" w:rsidR="00C20EA2" w:rsidRDefault="00C20EA2">
      <w:pPr>
        <w:rPr>
          <w:szCs w:val="22"/>
        </w:rPr>
      </w:pPr>
    </w:p>
    <w:p w14:paraId="24D937A4" w14:textId="3BADAFBE" w:rsidR="00C20EA2" w:rsidRDefault="00022D40">
      <w:pPr>
        <w:rPr>
          <w:szCs w:val="22"/>
        </w:rPr>
      </w:pPr>
      <w:r>
        <w:rPr>
          <w:szCs w:val="22"/>
        </w:rPr>
        <w:t xml:space="preserve">(dále jen </w:t>
      </w:r>
      <w:r w:rsidRPr="00CF6342">
        <w:rPr>
          <w:bCs/>
          <w:szCs w:val="22"/>
        </w:rPr>
        <w:t>„</w:t>
      </w:r>
      <w:r w:rsidR="00CF6342">
        <w:rPr>
          <w:b/>
          <w:szCs w:val="22"/>
        </w:rPr>
        <w:t>Ministerstvo zemědělství</w:t>
      </w:r>
      <w:r w:rsidR="00CF6342" w:rsidRPr="00CF6342">
        <w:rPr>
          <w:bCs/>
          <w:szCs w:val="22"/>
        </w:rPr>
        <w:t>“</w:t>
      </w:r>
      <w:r>
        <w:rPr>
          <w:szCs w:val="22"/>
        </w:rPr>
        <w:t>)</w:t>
      </w:r>
    </w:p>
    <w:p w14:paraId="24D937A5" w14:textId="77777777" w:rsidR="00C20EA2" w:rsidRDefault="00C20EA2">
      <w:pPr>
        <w:rPr>
          <w:b/>
          <w:szCs w:val="22"/>
        </w:rPr>
      </w:pPr>
    </w:p>
    <w:p w14:paraId="24D937A6" w14:textId="77777777" w:rsidR="00C20EA2" w:rsidRDefault="00022D40">
      <w:pPr>
        <w:rPr>
          <w:b/>
          <w:szCs w:val="22"/>
        </w:rPr>
      </w:pPr>
      <w:r>
        <w:rPr>
          <w:b/>
          <w:szCs w:val="22"/>
        </w:rPr>
        <w:t>a</w:t>
      </w:r>
    </w:p>
    <w:p w14:paraId="24D937A7" w14:textId="77777777" w:rsidR="00C20EA2" w:rsidRDefault="00C20EA2">
      <w:pPr>
        <w:rPr>
          <w:szCs w:val="22"/>
        </w:rPr>
      </w:pPr>
    </w:p>
    <w:p w14:paraId="24D937A9" w14:textId="48E3EB2F" w:rsidR="00C20EA2" w:rsidRPr="00A72EE2" w:rsidRDefault="00A72EE2">
      <w:pPr>
        <w:rPr>
          <w:b/>
          <w:szCs w:val="22"/>
        </w:rPr>
      </w:pPr>
      <w:r>
        <w:rPr>
          <w:b/>
          <w:szCs w:val="22"/>
        </w:rPr>
        <w:t>Technické služby města Příbrami, příspěvková organizace</w:t>
      </w:r>
    </w:p>
    <w:p w14:paraId="24D937AB" w14:textId="69368ED3" w:rsidR="00C20EA2" w:rsidRDefault="00022D40">
      <w:pPr>
        <w:rPr>
          <w:szCs w:val="22"/>
        </w:rPr>
      </w:pPr>
      <w:r>
        <w:rPr>
          <w:szCs w:val="22"/>
        </w:rPr>
        <w:t>se sídlem</w:t>
      </w:r>
      <w:r w:rsidR="00A72EE2">
        <w:rPr>
          <w:szCs w:val="22"/>
        </w:rPr>
        <w:t>: U Kasáren č.p. 6, 261 01 Příbram</w:t>
      </w:r>
    </w:p>
    <w:p w14:paraId="24D937AD" w14:textId="071DBAF7" w:rsidR="00C20EA2" w:rsidRDefault="00022D40">
      <w:pPr>
        <w:rPr>
          <w:szCs w:val="22"/>
        </w:rPr>
      </w:pPr>
      <w:r>
        <w:rPr>
          <w:szCs w:val="22"/>
        </w:rPr>
        <w:t xml:space="preserve">IČ: </w:t>
      </w:r>
      <w:r w:rsidR="00A72EE2">
        <w:rPr>
          <w:szCs w:val="22"/>
        </w:rPr>
        <w:t>00068047</w:t>
      </w:r>
    </w:p>
    <w:p w14:paraId="2DD75254" w14:textId="63E29A90" w:rsidR="00A72EE2" w:rsidRDefault="00A72EE2">
      <w:pPr>
        <w:rPr>
          <w:szCs w:val="22"/>
        </w:rPr>
      </w:pPr>
      <w:r>
        <w:rPr>
          <w:szCs w:val="22"/>
        </w:rPr>
        <w:t>DIČ: CZ00068047</w:t>
      </w:r>
    </w:p>
    <w:p w14:paraId="35AFF9DC" w14:textId="4DE498AE" w:rsidR="00A72EE2" w:rsidRDefault="00A72EE2">
      <w:pPr>
        <w:rPr>
          <w:szCs w:val="22"/>
        </w:rPr>
      </w:pPr>
      <w:r>
        <w:rPr>
          <w:szCs w:val="22"/>
        </w:rPr>
        <w:t xml:space="preserve">Zastoupená. </w:t>
      </w:r>
      <w:r w:rsidRPr="008C2EF3">
        <w:rPr>
          <w:szCs w:val="22"/>
          <w:highlight w:val="black"/>
        </w:rPr>
        <w:t>Ing. Irenou Hofmanovou</w:t>
      </w:r>
      <w:r w:rsidR="00CF6342" w:rsidRPr="008C2EF3">
        <w:rPr>
          <w:szCs w:val="22"/>
          <w:highlight w:val="black"/>
        </w:rPr>
        <w:t>, ředitelkou</w:t>
      </w:r>
    </w:p>
    <w:p w14:paraId="24D937AE" w14:textId="77777777" w:rsidR="00C20EA2" w:rsidRDefault="00C20EA2">
      <w:pPr>
        <w:rPr>
          <w:szCs w:val="22"/>
        </w:rPr>
      </w:pPr>
    </w:p>
    <w:p w14:paraId="24D937AF" w14:textId="495770A8" w:rsidR="00C20EA2" w:rsidRDefault="00022D40">
      <w:pPr>
        <w:rPr>
          <w:szCs w:val="22"/>
        </w:rPr>
      </w:pPr>
      <w:r>
        <w:rPr>
          <w:szCs w:val="22"/>
        </w:rPr>
        <w:t xml:space="preserve">(dále jen </w:t>
      </w:r>
      <w:r w:rsidRPr="00CF6342">
        <w:rPr>
          <w:bCs/>
          <w:szCs w:val="22"/>
        </w:rPr>
        <w:t>„</w:t>
      </w:r>
      <w:r w:rsidR="00CF6342">
        <w:rPr>
          <w:b/>
          <w:szCs w:val="22"/>
        </w:rPr>
        <w:t>AVE</w:t>
      </w:r>
      <w:r w:rsidRPr="00CF6342">
        <w:rPr>
          <w:bCs/>
          <w:szCs w:val="22"/>
        </w:rPr>
        <w:t>“</w:t>
      </w:r>
      <w:r>
        <w:rPr>
          <w:szCs w:val="22"/>
        </w:rPr>
        <w:t>)</w:t>
      </w:r>
    </w:p>
    <w:p w14:paraId="24D937B1" w14:textId="4856CF30" w:rsidR="00C20EA2" w:rsidRDefault="00C20EA2">
      <w:pPr>
        <w:rPr>
          <w:szCs w:val="22"/>
        </w:rPr>
      </w:pPr>
    </w:p>
    <w:p w14:paraId="24D937B2" w14:textId="77777777" w:rsidR="00C20EA2" w:rsidRDefault="00C20EA2"/>
    <w:p w14:paraId="24D937B3" w14:textId="77777777" w:rsidR="00C20EA2" w:rsidRDefault="00C20EA2"/>
    <w:p w14:paraId="5642897F" w14:textId="02F7255D" w:rsidR="00CF6342" w:rsidRDefault="00CF6342">
      <w:pPr>
        <w:rPr>
          <w:b/>
          <w:bCs/>
          <w:sz w:val="24"/>
        </w:rPr>
      </w:pPr>
      <w:r>
        <w:tab/>
      </w:r>
      <w:r>
        <w:tab/>
      </w:r>
      <w:r>
        <w:tab/>
      </w:r>
      <w:r>
        <w:tab/>
      </w:r>
      <w:r w:rsidRPr="00CF6342">
        <w:rPr>
          <w:b/>
          <w:bCs/>
          <w:sz w:val="24"/>
        </w:rPr>
        <w:t xml:space="preserve">Předmět dodatku </w:t>
      </w:r>
    </w:p>
    <w:p w14:paraId="0C9661BE" w14:textId="77777777" w:rsidR="00A51F61" w:rsidRDefault="00A51F61">
      <w:pPr>
        <w:rPr>
          <w:b/>
          <w:bCs/>
          <w:sz w:val="24"/>
        </w:rPr>
      </w:pPr>
    </w:p>
    <w:p w14:paraId="20130DA0" w14:textId="5B494FC3" w:rsidR="00CF6342" w:rsidRPr="00A51F61" w:rsidRDefault="00CF6342">
      <w:pPr>
        <w:rPr>
          <w:b/>
          <w:bCs/>
          <w:szCs w:val="22"/>
        </w:rPr>
      </w:pPr>
      <w:r w:rsidRPr="00A51F61">
        <w:rPr>
          <w:b/>
          <w:bCs/>
          <w:szCs w:val="22"/>
        </w:rPr>
        <w:t xml:space="preserve">Tímto dodatkem se doplňují </w:t>
      </w:r>
      <w:r w:rsidR="00A51F61">
        <w:rPr>
          <w:b/>
          <w:bCs/>
          <w:szCs w:val="22"/>
        </w:rPr>
        <w:t xml:space="preserve">a </w:t>
      </w:r>
      <w:r w:rsidRPr="00A51F61">
        <w:rPr>
          <w:b/>
          <w:bCs/>
          <w:szCs w:val="22"/>
        </w:rPr>
        <w:t>mění následující ustanovení smlouvy:</w:t>
      </w:r>
    </w:p>
    <w:p w14:paraId="34AF4CCB" w14:textId="77777777" w:rsidR="00CF6342" w:rsidRPr="00A51F61" w:rsidRDefault="00CF6342">
      <w:pPr>
        <w:rPr>
          <w:b/>
          <w:bCs/>
          <w:szCs w:val="22"/>
        </w:rPr>
      </w:pPr>
    </w:p>
    <w:p w14:paraId="629BB761" w14:textId="3D00E7DE" w:rsidR="00CF6342" w:rsidRPr="006B5CA4" w:rsidRDefault="00CF6342">
      <w:pPr>
        <w:rPr>
          <w:b/>
          <w:bCs/>
          <w:szCs w:val="22"/>
        </w:rPr>
      </w:pPr>
      <w:r w:rsidRPr="006B5CA4">
        <w:rPr>
          <w:szCs w:val="22"/>
        </w:rPr>
        <w:t>1.1 Doplňuje</w:t>
      </w:r>
      <w:r w:rsidRPr="006B5CA4">
        <w:rPr>
          <w:b/>
          <w:bCs/>
          <w:szCs w:val="22"/>
        </w:rPr>
        <w:t xml:space="preserve"> se </w:t>
      </w:r>
      <w:r w:rsidR="00A51F61" w:rsidRPr="006B5CA4">
        <w:rPr>
          <w:b/>
          <w:bCs/>
          <w:szCs w:val="22"/>
        </w:rPr>
        <w:t>Č</w:t>
      </w:r>
      <w:r w:rsidRPr="006B5CA4">
        <w:rPr>
          <w:b/>
          <w:bCs/>
          <w:szCs w:val="22"/>
        </w:rPr>
        <w:t>lánek III. Povinnosti Objednatele, a to o bod 3.8. Objednatel je povinen zpřístupnit nádoby pro svozové vozidlo-posádku v</w:t>
      </w:r>
      <w:r w:rsidR="00A51F61" w:rsidRPr="006B5CA4">
        <w:rPr>
          <w:b/>
          <w:bCs/>
          <w:szCs w:val="22"/>
        </w:rPr>
        <w:t> </w:t>
      </w:r>
      <w:r w:rsidRPr="006B5CA4">
        <w:rPr>
          <w:b/>
          <w:bCs/>
          <w:szCs w:val="22"/>
        </w:rPr>
        <w:t>den</w:t>
      </w:r>
      <w:r w:rsidR="00A51F61" w:rsidRPr="006B5CA4">
        <w:rPr>
          <w:b/>
          <w:bCs/>
          <w:szCs w:val="22"/>
        </w:rPr>
        <w:t xml:space="preserve"> </w:t>
      </w:r>
      <w:r w:rsidRPr="006B5CA4">
        <w:rPr>
          <w:b/>
          <w:bCs/>
          <w:szCs w:val="22"/>
        </w:rPr>
        <w:t>svozu, a to od 6:00 hod. do 14:30 hod. Pokud nebude nádoba v daný čas připr</w:t>
      </w:r>
      <w:r w:rsidR="00A51F61" w:rsidRPr="006B5CA4">
        <w:rPr>
          <w:b/>
          <w:bCs/>
          <w:szCs w:val="22"/>
        </w:rPr>
        <w:t>a</w:t>
      </w:r>
      <w:r w:rsidRPr="006B5CA4">
        <w:rPr>
          <w:b/>
          <w:bCs/>
          <w:szCs w:val="22"/>
        </w:rPr>
        <w:t>ven</w:t>
      </w:r>
      <w:r w:rsidR="00A51F61" w:rsidRPr="006B5CA4">
        <w:rPr>
          <w:b/>
          <w:bCs/>
          <w:szCs w:val="22"/>
        </w:rPr>
        <w:t>a</w:t>
      </w:r>
      <w:r w:rsidRPr="006B5CA4">
        <w:rPr>
          <w:b/>
          <w:bCs/>
          <w:szCs w:val="22"/>
        </w:rPr>
        <w:t xml:space="preserve"> k výsypu, bu</w:t>
      </w:r>
      <w:r w:rsidR="00A51F61" w:rsidRPr="006B5CA4">
        <w:rPr>
          <w:b/>
          <w:bCs/>
          <w:szCs w:val="22"/>
        </w:rPr>
        <w:t>d</w:t>
      </w:r>
      <w:r w:rsidRPr="006B5CA4">
        <w:rPr>
          <w:b/>
          <w:bCs/>
          <w:szCs w:val="22"/>
        </w:rPr>
        <w:t>e proveden svoz odpadu v následujícím řádném termínu, a to bez nároku</w:t>
      </w:r>
      <w:r w:rsidR="00A51F61" w:rsidRPr="006B5CA4">
        <w:rPr>
          <w:b/>
          <w:bCs/>
          <w:szCs w:val="22"/>
        </w:rPr>
        <w:t xml:space="preserve"> zohlednění při fakturaci. </w:t>
      </w:r>
    </w:p>
    <w:p w14:paraId="24D937B4" w14:textId="77777777" w:rsidR="00C20EA2" w:rsidRPr="006B5CA4" w:rsidRDefault="00C20EA2">
      <w:pPr>
        <w:rPr>
          <w:szCs w:val="22"/>
        </w:rPr>
      </w:pPr>
    </w:p>
    <w:p w14:paraId="393C389F" w14:textId="462F7CE5" w:rsidR="00A51F61" w:rsidRDefault="00A51F61">
      <w:r>
        <w:t>1.2. Mění s</w:t>
      </w:r>
      <w:r w:rsidR="006B5CA4">
        <w:t>e</w:t>
      </w:r>
      <w:r>
        <w:t> </w:t>
      </w:r>
      <w:r w:rsidRPr="006B5CA4">
        <w:rPr>
          <w:b/>
          <w:bCs/>
        </w:rPr>
        <w:t>Článek V. bod 5.8., a to tak, že se mění cena za svoz odpadů z provozovny</w:t>
      </w:r>
      <w:r>
        <w:t xml:space="preserve">. </w:t>
      </w:r>
    </w:p>
    <w:p w14:paraId="24D93824" w14:textId="77777777" w:rsidR="00C20EA2" w:rsidRDefault="00C20EA2">
      <w:pPr>
        <w:pStyle w:val="Default"/>
        <w:rPr>
          <w:b/>
          <w:sz w:val="22"/>
          <w:szCs w:val="22"/>
        </w:rPr>
      </w:pPr>
    </w:p>
    <w:p w14:paraId="24D93825" w14:textId="77777777" w:rsidR="00C20EA2" w:rsidRDefault="00C20EA2">
      <w:pPr>
        <w:pStyle w:val="Default"/>
        <w:rPr>
          <w:b/>
          <w:sz w:val="22"/>
          <w:szCs w:val="22"/>
        </w:rPr>
      </w:pPr>
    </w:p>
    <w:p w14:paraId="24D93826" w14:textId="77777777" w:rsidR="00C20EA2" w:rsidRDefault="00C20EA2">
      <w:pPr>
        <w:pStyle w:val="Default"/>
        <w:rPr>
          <w:b/>
          <w:sz w:val="22"/>
          <w:szCs w:val="22"/>
        </w:rPr>
      </w:pPr>
    </w:p>
    <w:p w14:paraId="6DA02109" w14:textId="77777777" w:rsidR="006B5CA4" w:rsidRDefault="006B5CA4">
      <w:pPr>
        <w:pStyle w:val="Default"/>
        <w:rPr>
          <w:b/>
          <w:sz w:val="22"/>
          <w:szCs w:val="22"/>
        </w:rPr>
      </w:pPr>
    </w:p>
    <w:tbl>
      <w:tblPr>
        <w:tblStyle w:val="Mkatabulky"/>
        <w:tblW w:w="9587" w:type="dxa"/>
        <w:tblInd w:w="-5" w:type="dxa"/>
        <w:tblLook w:val="04A0" w:firstRow="1" w:lastRow="0" w:firstColumn="1" w:lastColumn="0" w:noHBand="0" w:noVBand="1"/>
      </w:tblPr>
      <w:tblGrid>
        <w:gridCol w:w="1355"/>
        <w:gridCol w:w="1272"/>
        <w:gridCol w:w="1271"/>
        <w:gridCol w:w="1194"/>
        <w:gridCol w:w="1093"/>
        <w:gridCol w:w="992"/>
        <w:gridCol w:w="992"/>
        <w:gridCol w:w="1418"/>
      </w:tblGrid>
      <w:tr w:rsidR="00234386" w:rsidRPr="00FE3E84" w14:paraId="7CEA55C4" w14:textId="77777777" w:rsidTr="00234386">
        <w:tc>
          <w:tcPr>
            <w:tcW w:w="1355" w:type="dxa"/>
          </w:tcPr>
          <w:p w14:paraId="7D914E53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2" w:type="dxa"/>
          </w:tcPr>
          <w:p w14:paraId="4A76CCA6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Místo svozu</w:t>
            </w:r>
          </w:p>
        </w:tc>
        <w:tc>
          <w:tcPr>
            <w:tcW w:w="1271" w:type="dxa"/>
          </w:tcPr>
          <w:p w14:paraId="4A95D7F1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Počet a typ nádoby</w:t>
            </w:r>
          </w:p>
        </w:tc>
        <w:tc>
          <w:tcPr>
            <w:tcW w:w="1194" w:type="dxa"/>
          </w:tcPr>
          <w:p w14:paraId="718A1802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Frekvence</w:t>
            </w:r>
          </w:p>
        </w:tc>
        <w:tc>
          <w:tcPr>
            <w:tcW w:w="1093" w:type="dxa"/>
          </w:tcPr>
          <w:p w14:paraId="59C7EE4D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Platí od</w:t>
            </w:r>
          </w:p>
        </w:tc>
        <w:tc>
          <w:tcPr>
            <w:tcW w:w="992" w:type="dxa"/>
          </w:tcPr>
          <w:p w14:paraId="660DD743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Platí do</w:t>
            </w:r>
          </w:p>
        </w:tc>
        <w:tc>
          <w:tcPr>
            <w:tcW w:w="992" w:type="dxa"/>
          </w:tcPr>
          <w:p w14:paraId="3C0816A2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Cena za 1 ks</w:t>
            </w:r>
          </w:p>
        </w:tc>
        <w:tc>
          <w:tcPr>
            <w:tcW w:w="1418" w:type="dxa"/>
          </w:tcPr>
          <w:p w14:paraId="1D5910E8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Celkem za měsíc</w:t>
            </w:r>
          </w:p>
        </w:tc>
      </w:tr>
      <w:tr w:rsidR="00234386" w:rsidRPr="00FE3E84" w14:paraId="3FC04361" w14:textId="77777777" w:rsidTr="00234386">
        <w:tc>
          <w:tcPr>
            <w:tcW w:w="1355" w:type="dxa"/>
          </w:tcPr>
          <w:p w14:paraId="44E936F7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272" w:type="dxa"/>
          </w:tcPr>
          <w:p w14:paraId="41EE77D3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</w:rPr>
              <w:t>Poštovní 4</w:t>
            </w:r>
          </w:p>
        </w:tc>
        <w:tc>
          <w:tcPr>
            <w:tcW w:w="1271" w:type="dxa"/>
          </w:tcPr>
          <w:p w14:paraId="7477A82D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</w:rPr>
              <w:t>1 x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3E84">
              <w:rPr>
                <w:rFonts w:ascii="Times New Roman" w:hAnsi="Times New Roman" w:cs="Times New Roman"/>
              </w:rPr>
              <w:t>100 l        s nájmem</w:t>
            </w:r>
          </w:p>
        </w:tc>
        <w:tc>
          <w:tcPr>
            <w:tcW w:w="1194" w:type="dxa"/>
          </w:tcPr>
          <w:p w14:paraId="2D7BADFA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</w:rPr>
              <w:t>1 x týdně</w:t>
            </w:r>
          </w:p>
        </w:tc>
        <w:tc>
          <w:tcPr>
            <w:tcW w:w="1093" w:type="dxa"/>
          </w:tcPr>
          <w:p w14:paraId="7CCE0B63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1.1.2024</w:t>
            </w:r>
          </w:p>
        </w:tc>
        <w:tc>
          <w:tcPr>
            <w:tcW w:w="992" w:type="dxa"/>
          </w:tcPr>
          <w:p w14:paraId="0797BE51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6CEBE3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1 537,-</w:t>
            </w:r>
          </w:p>
        </w:tc>
        <w:tc>
          <w:tcPr>
            <w:tcW w:w="1418" w:type="dxa"/>
          </w:tcPr>
          <w:p w14:paraId="64A241B9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1 537,-</w:t>
            </w:r>
          </w:p>
        </w:tc>
      </w:tr>
      <w:tr w:rsidR="00234386" w:rsidRPr="00FE3E84" w14:paraId="031BAEBC" w14:textId="77777777" w:rsidTr="00234386">
        <w:tc>
          <w:tcPr>
            <w:tcW w:w="1355" w:type="dxa"/>
          </w:tcPr>
          <w:p w14:paraId="4DE5ACAA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272" w:type="dxa"/>
          </w:tcPr>
          <w:p w14:paraId="7F1DDA15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</w:rPr>
              <w:t>Poštovní 4</w:t>
            </w:r>
          </w:p>
        </w:tc>
        <w:tc>
          <w:tcPr>
            <w:tcW w:w="1271" w:type="dxa"/>
          </w:tcPr>
          <w:p w14:paraId="37446026" w14:textId="77777777" w:rsidR="00234386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240 l</w:t>
            </w:r>
          </w:p>
          <w:p w14:paraId="552969D8" w14:textId="77777777" w:rsidR="00234386" w:rsidRPr="00B20143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B20143">
              <w:rPr>
                <w:rFonts w:ascii="Times New Roman" w:hAnsi="Times New Roman" w:cs="Times New Roman"/>
                <w:b/>
                <w:bCs/>
              </w:rPr>
              <w:t>PAPÍR</w:t>
            </w:r>
          </w:p>
        </w:tc>
        <w:tc>
          <w:tcPr>
            <w:tcW w:w="1194" w:type="dxa"/>
          </w:tcPr>
          <w:p w14:paraId="30CE6DB8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měsíc</w:t>
            </w:r>
          </w:p>
        </w:tc>
        <w:tc>
          <w:tcPr>
            <w:tcW w:w="1093" w:type="dxa"/>
          </w:tcPr>
          <w:p w14:paraId="7A53F50C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1.3.2024</w:t>
            </w:r>
          </w:p>
        </w:tc>
        <w:tc>
          <w:tcPr>
            <w:tcW w:w="992" w:type="dxa"/>
          </w:tcPr>
          <w:p w14:paraId="01ECB8F6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180628C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158,-</w:t>
            </w:r>
          </w:p>
        </w:tc>
        <w:tc>
          <w:tcPr>
            <w:tcW w:w="1418" w:type="dxa"/>
          </w:tcPr>
          <w:p w14:paraId="65518301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158,-</w:t>
            </w:r>
          </w:p>
        </w:tc>
      </w:tr>
      <w:tr w:rsidR="00234386" w:rsidRPr="00FE3E84" w14:paraId="5F22367C" w14:textId="77777777" w:rsidTr="00234386">
        <w:tc>
          <w:tcPr>
            <w:tcW w:w="1355" w:type="dxa"/>
          </w:tcPr>
          <w:p w14:paraId="580B0EF4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</w:rPr>
            </w:pPr>
            <w:r w:rsidRPr="00FE3E84">
              <w:rPr>
                <w:rFonts w:ascii="Times New Roman" w:hAnsi="Times New Roman" w:cs="Times New Roman"/>
                <w:b/>
                <w:bCs/>
              </w:rPr>
              <w:t>Nové znění</w:t>
            </w:r>
          </w:p>
        </w:tc>
        <w:tc>
          <w:tcPr>
            <w:tcW w:w="1272" w:type="dxa"/>
          </w:tcPr>
          <w:p w14:paraId="3B498A60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 w:rsidRPr="00FE3E84">
              <w:rPr>
                <w:rFonts w:ascii="Times New Roman" w:hAnsi="Times New Roman" w:cs="Times New Roman"/>
              </w:rPr>
              <w:t>Poštovní 4</w:t>
            </w:r>
          </w:p>
        </w:tc>
        <w:tc>
          <w:tcPr>
            <w:tcW w:w="1271" w:type="dxa"/>
          </w:tcPr>
          <w:p w14:paraId="0F4E464A" w14:textId="77777777" w:rsidR="00234386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240 l</w:t>
            </w:r>
          </w:p>
          <w:p w14:paraId="48EB4E50" w14:textId="77777777" w:rsidR="00234386" w:rsidRPr="00FE3E84" w:rsidRDefault="00234386" w:rsidP="00BC3AF8">
            <w:pPr>
              <w:tabs>
                <w:tab w:val="left" w:pos="60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PLAST</w:t>
            </w:r>
          </w:p>
        </w:tc>
        <w:tc>
          <w:tcPr>
            <w:tcW w:w="1194" w:type="dxa"/>
          </w:tcPr>
          <w:p w14:paraId="06282D35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x měsíc</w:t>
            </w:r>
          </w:p>
        </w:tc>
        <w:tc>
          <w:tcPr>
            <w:tcW w:w="1093" w:type="dxa"/>
          </w:tcPr>
          <w:p w14:paraId="4E5AEB12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1.3.2024</w:t>
            </w:r>
          </w:p>
        </w:tc>
        <w:tc>
          <w:tcPr>
            <w:tcW w:w="992" w:type="dxa"/>
          </w:tcPr>
          <w:p w14:paraId="10F900D0" w14:textId="77777777" w:rsidR="00234386" w:rsidRPr="00FE3E84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BA0D4EC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158,-</w:t>
            </w:r>
          </w:p>
        </w:tc>
        <w:tc>
          <w:tcPr>
            <w:tcW w:w="1418" w:type="dxa"/>
          </w:tcPr>
          <w:p w14:paraId="241545C4" w14:textId="77777777" w:rsidR="00234386" w:rsidRPr="008C2EF3" w:rsidRDefault="00234386" w:rsidP="00BC3AF8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highlight w:val="black"/>
              </w:rPr>
            </w:pPr>
            <w:r w:rsidRPr="008C2EF3">
              <w:rPr>
                <w:rFonts w:ascii="Times New Roman" w:hAnsi="Times New Roman" w:cs="Times New Roman"/>
                <w:b/>
                <w:bCs/>
                <w:highlight w:val="black"/>
              </w:rPr>
              <w:t>158,-</w:t>
            </w:r>
          </w:p>
        </w:tc>
      </w:tr>
    </w:tbl>
    <w:p w14:paraId="4417F92F" w14:textId="77777777" w:rsidR="00372BA3" w:rsidRDefault="00372BA3">
      <w:pPr>
        <w:pStyle w:val="Default"/>
        <w:rPr>
          <w:b/>
          <w:sz w:val="22"/>
          <w:szCs w:val="22"/>
        </w:rPr>
      </w:pPr>
    </w:p>
    <w:p w14:paraId="51F65415" w14:textId="2E5D15BF" w:rsidR="006B5CA4" w:rsidRDefault="006B5CA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Ceny jsou uvedeny bez DPH. </w:t>
      </w:r>
    </w:p>
    <w:p w14:paraId="1D0F7E5B" w14:textId="77777777" w:rsidR="006B5CA4" w:rsidRDefault="006B5CA4">
      <w:pPr>
        <w:pStyle w:val="Default"/>
        <w:rPr>
          <w:b/>
          <w:sz w:val="22"/>
          <w:szCs w:val="22"/>
        </w:rPr>
      </w:pPr>
    </w:p>
    <w:p w14:paraId="20F555B5" w14:textId="4AF4FAC7" w:rsidR="006B5CA4" w:rsidRPr="006B5CA4" w:rsidRDefault="006B5CA4" w:rsidP="006B5CA4">
      <w:pPr>
        <w:pStyle w:val="Default"/>
        <w:jc w:val="center"/>
        <w:rPr>
          <w:b/>
          <w:sz w:val="22"/>
          <w:szCs w:val="22"/>
        </w:rPr>
      </w:pPr>
      <w:r w:rsidRPr="006B5CA4">
        <w:rPr>
          <w:b/>
          <w:sz w:val="22"/>
          <w:szCs w:val="22"/>
        </w:rPr>
        <w:t>Závěrečná ustanovení.</w:t>
      </w:r>
    </w:p>
    <w:p w14:paraId="741AE343" w14:textId="77777777" w:rsidR="006B5CA4" w:rsidRPr="006B5CA4" w:rsidRDefault="006B5CA4" w:rsidP="006B5CA4">
      <w:pPr>
        <w:pStyle w:val="Default"/>
        <w:jc w:val="center"/>
        <w:rPr>
          <w:b/>
          <w:sz w:val="22"/>
          <w:szCs w:val="22"/>
        </w:rPr>
      </w:pPr>
    </w:p>
    <w:p w14:paraId="213BD335" w14:textId="61F97684" w:rsidR="006B5CA4" w:rsidRDefault="00372BA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 w:rsidR="006B5CA4">
        <w:rPr>
          <w:bCs/>
          <w:sz w:val="22"/>
          <w:szCs w:val="22"/>
        </w:rPr>
        <w:t>Tento dodatek č. 2 nabývá platnosti dnem podpisu oběma smluvními stranami a účinnosti dne 1.</w:t>
      </w:r>
      <w:r>
        <w:rPr>
          <w:bCs/>
          <w:sz w:val="22"/>
          <w:szCs w:val="22"/>
        </w:rPr>
        <w:t>3</w:t>
      </w:r>
      <w:r w:rsidR="006B5CA4">
        <w:rPr>
          <w:bCs/>
          <w:sz w:val="22"/>
          <w:szCs w:val="22"/>
        </w:rPr>
        <w:t>.2024 za předpokladu, že dodatek bude neprodleně po jeho podpisu, nejpozději dnem 1.3.2024 uveřejněn v registru smluv v soul</w:t>
      </w:r>
      <w:r>
        <w:rPr>
          <w:bCs/>
          <w:sz w:val="22"/>
          <w:szCs w:val="22"/>
        </w:rPr>
        <w:t>a</w:t>
      </w:r>
      <w:r w:rsidR="006B5CA4">
        <w:rPr>
          <w:bCs/>
          <w:sz w:val="22"/>
          <w:szCs w:val="22"/>
        </w:rPr>
        <w:t>du se zákonem č. 340/2045 Sb., o zvláštních podmínkách účinnosti některých smluv, uveřejňování těchto smluv a o regi</w:t>
      </w:r>
      <w:r>
        <w:rPr>
          <w:bCs/>
          <w:sz w:val="22"/>
          <w:szCs w:val="22"/>
        </w:rPr>
        <w:t>s</w:t>
      </w:r>
      <w:r w:rsidR="006B5CA4">
        <w:rPr>
          <w:bCs/>
          <w:sz w:val="22"/>
          <w:szCs w:val="22"/>
        </w:rPr>
        <w:t xml:space="preserve">tru smluv </w:t>
      </w:r>
      <w:r>
        <w:rPr>
          <w:bCs/>
          <w:sz w:val="22"/>
          <w:szCs w:val="22"/>
        </w:rPr>
        <w:t>(zákon</w:t>
      </w:r>
      <w:r w:rsidR="006B5CA4">
        <w:rPr>
          <w:bCs/>
          <w:sz w:val="22"/>
          <w:szCs w:val="22"/>
        </w:rPr>
        <w:t xml:space="preserve"> o registru smluv)</w:t>
      </w:r>
      <w:r>
        <w:rPr>
          <w:bCs/>
          <w:sz w:val="22"/>
          <w:szCs w:val="22"/>
        </w:rPr>
        <w:t>, ve znění pozdějších předpisů. Jinak nabývá účinnosti dnem jeho uveřejnění registru smluv.</w:t>
      </w:r>
      <w:r w:rsidR="006B5CA4">
        <w:rPr>
          <w:bCs/>
          <w:sz w:val="22"/>
          <w:szCs w:val="22"/>
        </w:rPr>
        <w:t xml:space="preserve"> </w:t>
      </w:r>
    </w:p>
    <w:p w14:paraId="712F3D2F" w14:textId="77777777" w:rsidR="00372BA3" w:rsidRDefault="00372BA3">
      <w:pPr>
        <w:pStyle w:val="Default"/>
        <w:rPr>
          <w:bCs/>
          <w:sz w:val="22"/>
          <w:szCs w:val="22"/>
        </w:rPr>
      </w:pPr>
    </w:p>
    <w:p w14:paraId="281F27C9" w14:textId="7738A4CD" w:rsidR="00372BA3" w:rsidRDefault="00372BA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Smluvní strany se dohodly, že podklady dle předchozí věty odešle za účelem jejich zveřejnění správci registru smluv Ministerstvo zemědělství. </w:t>
      </w:r>
    </w:p>
    <w:p w14:paraId="3F0DC438" w14:textId="6B246D79" w:rsidR="00372BA3" w:rsidRDefault="00372BA3">
      <w:pPr>
        <w:pStyle w:val="Default"/>
        <w:rPr>
          <w:bCs/>
          <w:sz w:val="22"/>
          <w:szCs w:val="22"/>
        </w:rPr>
      </w:pPr>
    </w:p>
    <w:p w14:paraId="69EE77BF" w14:textId="47FE24C9" w:rsidR="00372BA3" w:rsidRDefault="00372BA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Po potvrzení a podpisu zástupců prostřednictvím platných elektronických certifikátů, obdrží každá ze stran oboustranně elektronicky podepsaný datový soubor této smlouvy. </w:t>
      </w:r>
    </w:p>
    <w:p w14:paraId="5E1FA0F0" w14:textId="77777777" w:rsidR="00372BA3" w:rsidRDefault="00372BA3">
      <w:pPr>
        <w:pStyle w:val="Default"/>
        <w:rPr>
          <w:bCs/>
          <w:sz w:val="22"/>
          <w:szCs w:val="22"/>
        </w:rPr>
      </w:pPr>
    </w:p>
    <w:p w14:paraId="5B7C62F0" w14:textId="5967C5FB" w:rsidR="00372BA3" w:rsidRDefault="00372BA3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 Smluvní strany prohlašují, že si tento dodatek řádně přečetly, shledaly jej shodným se svou projevenou svobodnou a určitou vůlí a na důkaz toho jej smluvní strany podepisují. </w:t>
      </w:r>
    </w:p>
    <w:p w14:paraId="3A232C1C" w14:textId="77777777" w:rsidR="006B5CA4" w:rsidRDefault="006B5CA4">
      <w:pPr>
        <w:pStyle w:val="Default"/>
        <w:rPr>
          <w:bCs/>
          <w:sz w:val="22"/>
          <w:szCs w:val="22"/>
        </w:rPr>
      </w:pPr>
    </w:p>
    <w:p w14:paraId="69C9C521" w14:textId="77777777" w:rsidR="006B5CA4" w:rsidRDefault="006B5CA4">
      <w:pPr>
        <w:pStyle w:val="Default"/>
        <w:rPr>
          <w:bCs/>
          <w:sz w:val="22"/>
          <w:szCs w:val="22"/>
        </w:rPr>
      </w:pPr>
    </w:p>
    <w:p w14:paraId="48898B37" w14:textId="77777777" w:rsidR="00372BA3" w:rsidRDefault="00372BA3">
      <w:pPr>
        <w:pStyle w:val="Default"/>
        <w:rPr>
          <w:bCs/>
          <w:sz w:val="22"/>
          <w:szCs w:val="22"/>
        </w:rPr>
      </w:pPr>
    </w:p>
    <w:p w14:paraId="4969761D" w14:textId="77777777" w:rsidR="00372BA3" w:rsidRDefault="00372BA3">
      <w:pPr>
        <w:pStyle w:val="Default"/>
        <w:rPr>
          <w:bCs/>
          <w:sz w:val="22"/>
          <w:szCs w:val="22"/>
        </w:rPr>
      </w:pPr>
    </w:p>
    <w:p w14:paraId="08A379B0" w14:textId="77777777" w:rsidR="00372BA3" w:rsidRDefault="00372BA3">
      <w:pPr>
        <w:pStyle w:val="Default"/>
        <w:rPr>
          <w:bCs/>
          <w:sz w:val="22"/>
          <w:szCs w:val="22"/>
        </w:rPr>
      </w:pPr>
    </w:p>
    <w:p w14:paraId="1962177F" w14:textId="6DE516AA" w:rsidR="006B5CA4" w:rsidRPr="006B5CA4" w:rsidRDefault="006B5CA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V Praze …………………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v Příbrami</w:t>
      </w:r>
    </w:p>
    <w:p w14:paraId="3564BF8A" w14:textId="77777777" w:rsidR="006B5CA4" w:rsidRDefault="006B5CA4">
      <w:pPr>
        <w:pStyle w:val="Default"/>
        <w:rPr>
          <w:b/>
          <w:sz w:val="22"/>
          <w:szCs w:val="22"/>
        </w:rPr>
      </w:pPr>
    </w:p>
    <w:p w14:paraId="3B904646" w14:textId="77777777" w:rsidR="006B5CA4" w:rsidRDefault="006B5CA4">
      <w:pPr>
        <w:pStyle w:val="Default"/>
        <w:rPr>
          <w:b/>
          <w:sz w:val="22"/>
          <w:szCs w:val="22"/>
        </w:rPr>
      </w:pPr>
    </w:p>
    <w:p w14:paraId="67B664AC" w14:textId="77777777" w:rsidR="006B5CA4" w:rsidRDefault="006B5CA4">
      <w:pPr>
        <w:pStyle w:val="Default"/>
        <w:rPr>
          <w:b/>
          <w:sz w:val="22"/>
          <w:szCs w:val="22"/>
        </w:rPr>
      </w:pPr>
    </w:p>
    <w:p w14:paraId="69A9FAA1" w14:textId="77777777" w:rsidR="006B5CA4" w:rsidRDefault="006B5CA4">
      <w:pPr>
        <w:pStyle w:val="Default"/>
        <w:rPr>
          <w:b/>
          <w:sz w:val="22"/>
          <w:szCs w:val="22"/>
        </w:rPr>
      </w:pPr>
    </w:p>
    <w:p w14:paraId="6F4C7CF1" w14:textId="77777777" w:rsidR="006B5CA4" w:rsidRDefault="006B5CA4">
      <w:pPr>
        <w:pStyle w:val="Default"/>
        <w:rPr>
          <w:b/>
          <w:sz w:val="22"/>
          <w:szCs w:val="22"/>
        </w:rPr>
      </w:pPr>
    </w:p>
    <w:p w14:paraId="24C064AC" w14:textId="77777777" w:rsidR="006B5CA4" w:rsidRDefault="006B5CA4">
      <w:pPr>
        <w:pStyle w:val="Default"/>
        <w:rPr>
          <w:b/>
          <w:sz w:val="22"/>
          <w:szCs w:val="22"/>
        </w:rPr>
      </w:pPr>
    </w:p>
    <w:p w14:paraId="24D93827" w14:textId="646228B4" w:rsidR="00C20EA2" w:rsidRDefault="00022D40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Ministerstvo zemědělství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ab/>
      </w:r>
      <w:r w:rsidR="00CF6342">
        <w:rPr>
          <w:b/>
          <w:bCs/>
          <w:sz w:val="22"/>
          <w:szCs w:val="22"/>
        </w:rPr>
        <w:t>Technické služby města Příbrami</w:t>
      </w:r>
    </w:p>
    <w:p w14:paraId="24D93828" w14:textId="33163368" w:rsidR="00C20EA2" w:rsidRPr="008C2EF3" w:rsidRDefault="00022D40">
      <w:pPr>
        <w:rPr>
          <w:szCs w:val="22"/>
          <w:highlight w:val="black"/>
        </w:rPr>
      </w:pPr>
      <w:r>
        <w:rPr>
          <w:szCs w:val="22"/>
        </w:rPr>
        <w:t xml:space="preserve">      </w:t>
      </w:r>
      <w:r w:rsidRPr="008C2EF3">
        <w:rPr>
          <w:szCs w:val="22"/>
          <w:highlight w:val="black"/>
        </w:rPr>
        <w:t xml:space="preserve">Mgr. Pavel Brokeš </w:t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  <w:t xml:space="preserve">      </w:t>
      </w:r>
      <w:r w:rsidR="006B5CA4" w:rsidRPr="008C2EF3">
        <w:rPr>
          <w:szCs w:val="22"/>
          <w:highlight w:val="black"/>
        </w:rPr>
        <w:t xml:space="preserve">  </w:t>
      </w:r>
      <w:r w:rsidRPr="008C2EF3">
        <w:rPr>
          <w:szCs w:val="22"/>
          <w:highlight w:val="black"/>
        </w:rPr>
        <w:t xml:space="preserve"> </w:t>
      </w:r>
      <w:r w:rsidR="00CF6342" w:rsidRPr="008C2EF3">
        <w:rPr>
          <w:szCs w:val="22"/>
          <w:highlight w:val="black"/>
        </w:rPr>
        <w:t>Ing. Irena Hofmanová</w:t>
      </w:r>
    </w:p>
    <w:p w14:paraId="24D93829" w14:textId="36C38911" w:rsidR="00C20EA2" w:rsidRDefault="00022D40">
      <w:pPr>
        <w:rPr>
          <w:szCs w:val="22"/>
        </w:rPr>
      </w:pPr>
      <w:r w:rsidRPr="008C2EF3">
        <w:rPr>
          <w:szCs w:val="22"/>
          <w:highlight w:val="black"/>
        </w:rPr>
        <w:t xml:space="preserve"> ředitel odboru vnitřní správy</w:t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</w:r>
      <w:r w:rsidRPr="008C2EF3">
        <w:rPr>
          <w:szCs w:val="22"/>
          <w:highlight w:val="black"/>
        </w:rPr>
        <w:tab/>
        <w:t xml:space="preserve">              </w:t>
      </w:r>
      <w:r w:rsidR="00CF6342" w:rsidRPr="008C2EF3">
        <w:rPr>
          <w:szCs w:val="22"/>
          <w:highlight w:val="black"/>
        </w:rPr>
        <w:t xml:space="preserve">  </w:t>
      </w:r>
      <w:r w:rsidR="006B5CA4" w:rsidRPr="008C2EF3">
        <w:rPr>
          <w:szCs w:val="22"/>
          <w:highlight w:val="black"/>
        </w:rPr>
        <w:t xml:space="preserve">  </w:t>
      </w:r>
      <w:r w:rsidR="00CF6342" w:rsidRPr="008C2EF3">
        <w:rPr>
          <w:szCs w:val="22"/>
          <w:highlight w:val="black"/>
        </w:rPr>
        <w:t xml:space="preserve"> </w:t>
      </w:r>
      <w:r w:rsidRPr="008C2EF3">
        <w:rPr>
          <w:szCs w:val="22"/>
          <w:highlight w:val="black"/>
        </w:rPr>
        <w:t xml:space="preserve"> řed</w:t>
      </w:r>
      <w:r w:rsidR="00CF6342" w:rsidRPr="008C2EF3">
        <w:rPr>
          <w:szCs w:val="22"/>
          <w:highlight w:val="black"/>
        </w:rPr>
        <w:t>itelka</w:t>
      </w:r>
    </w:p>
    <w:p w14:paraId="24D9382A" w14:textId="77777777" w:rsidR="00C20EA2" w:rsidRDefault="00C20EA2">
      <w:pPr>
        <w:rPr>
          <w:szCs w:val="22"/>
        </w:rPr>
      </w:pPr>
    </w:p>
    <w:p w14:paraId="24D9382B" w14:textId="77777777" w:rsidR="00C20EA2" w:rsidRDefault="00C20EA2">
      <w:pPr>
        <w:rPr>
          <w:szCs w:val="22"/>
        </w:rPr>
      </w:pPr>
    </w:p>
    <w:p w14:paraId="24D9382C" w14:textId="77777777" w:rsidR="00C20EA2" w:rsidRDefault="00C20EA2">
      <w:pPr>
        <w:rPr>
          <w:szCs w:val="22"/>
        </w:rPr>
      </w:pPr>
    </w:p>
    <w:p w14:paraId="24D9382D" w14:textId="77777777" w:rsidR="00C20EA2" w:rsidRDefault="00C20EA2">
      <w:pPr>
        <w:rPr>
          <w:szCs w:val="22"/>
        </w:rPr>
      </w:pPr>
    </w:p>
    <w:sectPr w:rsidR="00C20EA2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0DCD9" w14:textId="77777777" w:rsidR="00640DB7" w:rsidRDefault="00640DB7">
      <w:r>
        <w:separator/>
      </w:r>
    </w:p>
  </w:endnote>
  <w:endnote w:type="continuationSeparator" w:id="0">
    <w:p w14:paraId="4CD05B1E" w14:textId="77777777" w:rsidR="00640DB7" w:rsidRDefault="0064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833" w14:textId="77777777" w:rsidR="00C20EA2" w:rsidRDefault="00000000">
    <w:pPr>
      <w:pStyle w:val="Zpat"/>
    </w:pPr>
    <w:fldSimple w:instr=" DOCVARIABLE  dms_cj  \* MERGEFORMAT ">
      <w:r w:rsidR="00022D40">
        <w:rPr>
          <w:bCs/>
        </w:rPr>
        <w:t>MZE-10551/2024-11141</w:t>
      </w:r>
    </w:fldSimple>
    <w:r w:rsidR="00022D40">
      <w:tab/>
    </w:r>
    <w:r w:rsidR="00022D40">
      <w:fldChar w:fldCharType="begin"/>
    </w:r>
    <w:r w:rsidR="00022D40">
      <w:instrText>PAGE   \* MERGEFORMAT</w:instrText>
    </w:r>
    <w:r w:rsidR="00022D40">
      <w:fldChar w:fldCharType="separate"/>
    </w:r>
    <w:r w:rsidR="00022D40">
      <w:t>5</w:t>
    </w:r>
    <w:r w:rsidR="00022D40">
      <w:fldChar w:fldCharType="end"/>
    </w:r>
  </w:p>
  <w:p w14:paraId="24D93834" w14:textId="77777777" w:rsidR="00C20EA2" w:rsidRDefault="00C20E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7C2B" w14:textId="77777777" w:rsidR="00640DB7" w:rsidRDefault="00640DB7">
      <w:r>
        <w:separator/>
      </w:r>
    </w:p>
  </w:footnote>
  <w:footnote w:type="continuationSeparator" w:id="0">
    <w:p w14:paraId="2A009E21" w14:textId="77777777" w:rsidR="00640DB7" w:rsidRDefault="0064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831" w14:textId="77777777" w:rsidR="00C20EA2" w:rsidRDefault="00000000">
    <w:r>
      <w:pict w14:anchorId="24D93836">
        <v:shape id="WordPictureWatermark17dd6c8df-0bed-47c5-b379-43bfdca6c4fc" o:spid="_x0000_s1026" style="position:absolute;left:0;text-align:left;margin-left:0;margin-top:0;width:576.1pt;height:414.05pt;z-index:-251658752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832" w14:textId="77777777" w:rsidR="00C20EA2" w:rsidRDefault="00000000">
    <w:r>
      <w:pict w14:anchorId="24D93837">
        <v:shape id="WordPictureWatermark1790e2fb5-b223-4247-8766-e2ba51d19e81" o:spid="_x0000_s1025" style="position:absolute;left:0;text-align:left;margin-left:0;margin-top:0;width:576.1pt;height:414.05pt;z-index:-251657728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3835" w14:textId="77777777" w:rsidR="00C20EA2" w:rsidRDefault="00000000">
    <w:r>
      <w:pict w14:anchorId="24D93838">
        <v:shape id="WordPictureWatermark15d0921bb-2067-4d14-a1bb-7c8ffb973d52" o:spid="_x0000_s1027" style="position:absolute;left:0;text-align:left;margin-left:0;margin-top:0;width:576.1pt;height:414.05pt;z-index:-251659776;visibility:visible;mso-position-horizontal:center;mso-position-horizontal-relative:margin;mso-position-vertical:center;mso-position-vertical-relative:margin" coordsize="21600,21600" o:spt="100" o:allowincell="f" adj="0,,0" path="">
          <v:stroke joinstyle="round"/>
          <v:imagedata r:id="rId1" o:title=""/>
          <v:formulas/>
          <v:path o:connecttype="segment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94F81"/>
    <w:multiLevelType w:val="multilevel"/>
    <w:tmpl w:val="78689BB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99FA623"/>
    <w:multiLevelType w:val="multilevel"/>
    <w:tmpl w:val="88E65F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231AEACD"/>
    <w:multiLevelType w:val="multilevel"/>
    <w:tmpl w:val="6B586A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23D44384"/>
    <w:multiLevelType w:val="multilevel"/>
    <w:tmpl w:val="D3F4D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4" w15:restartNumberingAfterBreak="0">
    <w:nsid w:val="26208733"/>
    <w:multiLevelType w:val="multilevel"/>
    <w:tmpl w:val="193EAC9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872ACAB"/>
    <w:multiLevelType w:val="multilevel"/>
    <w:tmpl w:val="FD72A2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3443B4A0"/>
    <w:multiLevelType w:val="multilevel"/>
    <w:tmpl w:val="CDF276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34F5780A"/>
    <w:multiLevelType w:val="multilevel"/>
    <w:tmpl w:val="5CC8E1C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38CFC389"/>
    <w:multiLevelType w:val="multilevel"/>
    <w:tmpl w:val="94C016C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476C8767"/>
    <w:multiLevelType w:val="multilevel"/>
    <w:tmpl w:val="C7A0E6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56DB3DD3"/>
    <w:multiLevelType w:val="multilevel"/>
    <w:tmpl w:val="538A44F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586047AB"/>
    <w:multiLevelType w:val="multilevel"/>
    <w:tmpl w:val="B36CCB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5A8EF2C9"/>
    <w:multiLevelType w:val="multilevel"/>
    <w:tmpl w:val="CDD84BD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0F37353"/>
    <w:multiLevelType w:val="multilevel"/>
    <w:tmpl w:val="E29ABA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49FA4F6"/>
    <w:multiLevelType w:val="multilevel"/>
    <w:tmpl w:val="1A64B1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6BF3F98F"/>
    <w:multiLevelType w:val="multilevel"/>
    <w:tmpl w:val="3212342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 w16cid:durableId="802234245">
    <w:abstractNumId w:val="0"/>
  </w:num>
  <w:num w:numId="2" w16cid:durableId="655764261">
    <w:abstractNumId w:val="1"/>
  </w:num>
  <w:num w:numId="3" w16cid:durableId="1190877388">
    <w:abstractNumId w:val="2"/>
  </w:num>
  <w:num w:numId="4" w16cid:durableId="296909788">
    <w:abstractNumId w:val="3"/>
  </w:num>
  <w:num w:numId="5" w16cid:durableId="1189636285">
    <w:abstractNumId w:val="4"/>
  </w:num>
  <w:num w:numId="6" w16cid:durableId="1722827035">
    <w:abstractNumId w:val="5"/>
  </w:num>
  <w:num w:numId="7" w16cid:durableId="1209416130">
    <w:abstractNumId w:val="6"/>
  </w:num>
  <w:num w:numId="8" w16cid:durableId="805244576">
    <w:abstractNumId w:val="7"/>
  </w:num>
  <w:num w:numId="9" w16cid:durableId="27950799">
    <w:abstractNumId w:val="8"/>
  </w:num>
  <w:num w:numId="10" w16cid:durableId="454568653">
    <w:abstractNumId w:val="9"/>
  </w:num>
  <w:num w:numId="11" w16cid:durableId="731543558">
    <w:abstractNumId w:val="10"/>
  </w:num>
  <w:num w:numId="12" w16cid:durableId="496700559">
    <w:abstractNumId w:val="11"/>
  </w:num>
  <w:num w:numId="13" w16cid:durableId="1768380822">
    <w:abstractNumId w:val="12"/>
  </w:num>
  <w:num w:numId="14" w16cid:durableId="1810049460">
    <w:abstractNumId w:val="13"/>
  </w:num>
  <w:num w:numId="15" w16cid:durableId="486017742">
    <w:abstractNumId w:val="14"/>
  </w:num>
  <w:num w:numId="16" w16cid:durableId="3052799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dms027371554"/>
    <w:docVar w:name="dms_carovy_kod_cj" w:val="MZE-10551/2024-11141"/>
    <w:docVar w:name="dms_cj" w:val="MZE-10551/2024-11141"/>
    <w:docVar w:name="dms_cj_skn" w:val="%%%nevyplněno%%%"/>
    <w:docVar w:name="dms_datum" w:val="8. 2. 2024"/>
    <w:docVar w:name="dms_datum_textem" w:val="8. února 2024"/>
    <w:docVar w:name="dms_datum_vzniku" w:val="8. 2. 2024 11:34:15"/>
    <w:docVar w:name="dms_el_pecet" w:val=" "/>
    <w:docVar w:name="dms_el_podpis" w:val="%%%el_podpis%%%"/>
    <w:docVar w:name="dms_nadrizeny_reditel" w:val="Mgr. Michal Hutňan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%%%nevyplněno%%%"/>
    <w:docVar w:name="dms_spravce_jmeno" w:val="Jindra Šilhavá"/>
    <w:docVar w:name="dms_spravce_mail" w:val="Jindra.Silhava@mze.gov.cz"/>
    <w:docVar w:name="dms_spravce_telefon" w:val="31165308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40"/>
    <w:docVar w:name="dms_utvar_nazev" w:val="Odbor vnitřní správy"/>
    <w:docVar w:name="dms_utvar_nazev_adresa" w:val="11140 - Odbor vnitřní správy_x000d__x000a_Těšnov 65/17_x000d__x000a_Nové Město_x000d__x000a_110 00 Praha 1"/>
    <w:docVar w:name="dms_utvar_nazev_do_dopisu" w:val="Odbor vnitřní správy"/>
    <w:docVar w:name="dms_vec" w:val="Dodatek č. 2 ke Smlouvě o odvozu komunálního odpadu"/>
    <w:docVar w:name="dms_VNVSpravce" w:val="%%%nevyplněno%%%"/>
    <w:docVar w:name="dms_zpracoval_jmeno" w:val="Jindra Šilhavá"/>
    <w:docVar w:name="dms_zpracoval_mail" w:val="Jindra.Silhava@mze.gov.cz"/>
    <w:docVar w:name="dms_zpracoval_telefon" w:val="311653082"/>
  </w:docVars>
  <w:rsids>
    <w:rsidRoot w:val="00C20EA2"/>
    <w:rsid w:val="00022D40"/>
    <w:rsid w:val="00234386"/>
    <w:rsid w:val="00372BA3"/>
    <w:rsid w:val="00640DB7"/>
    <w:rsid w:val="006B5CA4"/>
    <w:rsid w:val="008C2EF3"/>
    <w:rsid w:val="00A51F61"/>
    <w:rsid w:val="00A72EE2"/>
    <w:rsid w:val="00C20EA2"/>
    <w:rsid w:val="00CF6342"/>
    <w:rsid w:val="00FB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2,3"/>
    </o:shapelayout>
  </w:shapeDefaults>
  <w:decimalSymbol w:val=","/>
  <w:listSeparator w:val=";"/>
  <w14:docId w14:val="24D9378C"/>
  <w15:docId w15:val="{F83B9E00-FE84-4FE1-8F43-56BDB60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semiHidden/>
    <w:rPr>
      <w:sz w:val="24"/>
      <w:lang w:eastAsia="cs-CZ"/>
    </w:rPr>
  </w:style>
  <w:style w:type="paragraph" w:styleId="Zkladntext2">
    <w:name w:val="Body Text 2"/>
    <w:basedOn w:val="Normln"/>
    <w:semiHidden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semiHidden/>
    <w:rPr>
      <w:sz w:val="24"/>
      <w:lang w:eastAsia="cs-CZ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paragraph" w:customStyle="1" w:styleId="Bezmezer1">
    <w:name w:val="Bez mezer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qFormat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Cs w:val="22"/>
      <w:lang w:eastAsia="cs-CZ"/>
    </w:rPr>
  </w:style>
  <w:style w:type="paragraph" w:customStyle="1" w:styleId="NADPISCENNETUC">
    <w:name w:val="NADPIS CENNETUC"/>
    <w:basedOn w:val="Normln"/>
    <w:pPr>
      <w:keepNext/>
      <w:keepLines/>
      <w:overflowPunct w:val="0"/>
      <w:autoSpaceDE w:val="0"/>
      <w:autoSpaceDN w:val="0"/>
      <w:adjustRightInd w:val="0"/>
      <w:spacing w:before="120" w:after="60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34386"/>
    <w:pPr>
      <w:widowControl w:val="0"/>
    </w:pPr>
    <w:rPr>
      <w:rFonts w:ascii="Arial Unicode MS" w:eastAsia="Arial Unicode MS" w:hAnsi="Arial Unicode MS" w:cs="Arial Unicode MS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Iva Myslíková</cp:lastModifiedBy>
  <cp:revision>3</cp:revision>
  <dcterms:created xsi:type="dcterms:W3CDTF">2024-02-09T10:37:00Z</dcterms:created>
  <dcterms:modified xsi:type="dcterms:W3CDTF">2024-02-26T13:19:00Z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2023-11-02T18:45:40Z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2f305684-2342-4afd-b43a-313f5c61e5a5</vt:lpwstr>
  </property>
  <property fmtid="{D5CDD505-2E9C-101B-9397-08002B2CF9AE}" pid="8" name="MSIP_Label_239d554d-d720-408f-a503-c83424d8e5d7_ContentBits">
    <vt:lpwstr>0</vt:lpwstr>
  </property>
</Properties>
</file>