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2342C" w14:textId="77777777" w:rsidR="00F92415" w:rsidRDefault="00000000">
      <w:pPr>
        <w:pStyle w:val="Bodytext20"/>
        <w:spacing w:after="500" w:line="240" w:lineRule="auto"/>
      </w:pPr>
      <w:r>
        <w:rPr>
          <w:rStyle w:val="Bodytext2"/>
          <w:b/>
          <w:bCs/>
        </w:rPr>
        <w:t>Smlouva o objemovém bonusu</w:t>
      </w:r>
      <w:r>
        <w:rPr>
          <w:rStyle w:val="Bodytext2"/>
          <w:b/>
          <w:bCs/>
        </w:rPr>
        <w:br/>
        <w:t>při dodávkách léčivých</w:t>
      </w:r>
      <w:r>
        <w:rPr>
          <w:rStyle w:val="Bodytext2"/>
          <w:b/>
          <w:bCs/>
        </w:rPr>
        <w:br/>
        <w:t>přípravků</w:t>
      </w:r>
    </w:p>
    <w:p w14:paraId="6AF85FDD" w14:textId="77777777" w:rsidR="00F92415" w:rsidRDefault="00000000">
      <w:pPr>
        <w:pStyle w:val="Bodytext10"/>
        <w:spacing w:after="0"/>
        <w:ind w:firstLine="160"/>
      </w:pPr>
      <w:r>
        <w:rPr>
          <w:rStyle w:val="Bodytext1"/>
        </w:rPr>
        <w:t xml:space="preserve">uzavřená podle § 1746 odst. 2 zákona č. 89/2012 Sb., občanský zákoník, ve znění pozdějších předpisů (dále jen </w:t>
      </w:r>
      <w:r>
        <w:rPr>
          <w:rStyle w:val="Bodytext1"/>
          <w:b/>
          <w:bCs/>
        </w:rPr>
        <w:t xml:space="preserve">„občanský zákoník"), </w:t>
      </w:r>
      <w:r>
        <w:rPr>
          <w:rStyle w:val="Bodytext1"/>
        </w:rPr>
        <w:t>níže uvedeného dne, měsíce a roku mezi smluvními stranami, kterými jsou: obchodní společnost:</w:t>
      </w:r>
    </w:p>
    <w:p w14:paraId="55828012" w14:textId="77777777" w:rsidR="00F92415" w:rsidRDefault="00000000">
      <w:pPr>
        <w:pStyle w:val="Bodytext10"/>
        <w:spacing w:after="0" w:line="259" w:lineRule="auto"/>
      </w:pPr>
      <w:proofErr w:type="spellStart"/>
      <w:r>
        <w:rPr>
          <w:rStyle w:val="Bodytext1"/>
          <w:b/>
          <w:bCs/>
        </w:rPr>
        <w:t>Boehringer</w:t>
      </w:r>
      <w:proofErr w:type="spellEnd"/>
      <w:r>
        <w:rPr>
          <w:rStyle w:val="Bodytext1"/>
          <w:b/>
          <w:bCs/>
        </w:rPr>
        <w:t xml:space="preserve"> </w:t>
      </w:r>
      <w:proofErr w:type="spellStart"/>
      <w:r>
        <w:rPr>
          <w:rStyle w:val="Bodytext1"/>
          <w:b/>
          <w:bCs/>
        </w:rPr>
        <w:t>Ingelheim</w:t>
      </w:r>
      <w:proofErr w:type="spellEnd"/>
      <w:r>
        <w:rPr>
          <w:rStyle w:val="Bodytext1"/>
          <w:b/>
          <w:bCs/>
        </w:rPr>
        <w:t xml:space="preserve">, spol. </w:t>
      </w:r>
      <w:proofErr w:type="gramStart"/>
      <w:r>
        <w:rPr>
          <w:rStyle w:val="Bodytext1"/>
          <w:b/>
          <w:bCs/>
        </w:rPr>
        <w:t>s .</w:t>
      </w:r>
      <w:proofErr w:type="gramEnd"/>
      <w:r>
        <w:rPr>
          <w:rStyle w:val="Bodytext1"/>
          <w:b/>
          <w:bCs/>
        </w:rPr>
        <w:t>r.o.</w:t>
      </w:r>
    </w:p>
    <w:p w14:paraId="0A7803D7" w14:textId="77777777" w:rsidR="00F92415" w:rsidRDefault="00000000">
      <w:pPr>
        <w:pStyle w:val="Bodytext10"/>
        <w:spacing w:after="0" w:line="259" w:lineRule="auto"/>
      </w:pPr>
      <w:r>
        <w:rPr>
          <w:rStyle w:val="Bodytext1"/>
        </w:rPr>
        <w:t>sídlem: Purkyňova 2121/3, Praha 1, PSČ: 11000</w:t>
      </w:r>
    </w:p>
    <w:p w14:paraId="393805A7" w14:textId="77777777" w:rsidR="00F92415" w:rsidRDefault="00000000">
      <w:pPr>
        <w:pStyle w:val="Bodytext10"/>
        <w:spacing w:after="0" w:line="259" w:lineRule="auto"/>
      </w:pPr>
      <w:r>
        <w:rPr>
          <w:rStyle w:val="Bodytext1"/>
        </w:rPr>
        <w:t>IČO: 480 25 976</w:t>
      </w:r>
    </w:p>
    <w:p w14:paraId="353DBA80" w14:textId="77777777" w:rsidR="00F92415" w:rsidRDefault="00000000">
      <w:pPr>
        <w:pStyle w:val="Bodytext10"/>
        <w:spacing w:after="0" w:line="259" w:lineRule="auto"/>
      </w:pPr>
      <w:r>
        <w:rPr>
          <w:rStyle w:val="Bodytext1"/>
        </w:rPr>
        <w:t>DIČ: CZ 480 25 976</w:t>
      </w:r>
    </w:p>
    <w:p w14:paraId="1C288A62" w14:textId="27FF805F" w:rsidR="00646F84" w:rsidRDefault="00000000" w:rsidP="00646F84">
      <w:pPr>
        <w:pStyle w:val="Bodytext10"/>
        <w:spacing w:after="0" w:line="259" w:lineRule="auto"/>
        <w:rPr>
          <w:rStyle w:val="Bodytext1"/>
        </w:rPr>
      </w:pPr>
      <w:r>
        <w:rPr>
          <w:rStyle w:val="Bodytext1"/>
        </w:rPr>
        <w:t xml:space="preserve">zapsaná v obchodním rejstříku vedeném u Městského soudu v Praze, </w:t>
      </w:r>
      <w:proofErr w:type="spellStart"/>
      <w:r>
        <w:rPr>
          <w:rStyle w:val="Bodytext1"/>
        </w:rPr>
        <w:t>sp.zn</w:t>
      </w:r>
      <w:proofErr w:type="spellEnd"/>
      <w:r>
        <w:rPr>
          <w:rStyle w:val="Bodytext1"/>
        </w:rPr>
        <w:t xml:space="preserve">. C 14176 zastoupená </w:t>
      </w:r>
    </w:p>
    <w:p w14:paraId="5A5188D3" w14:textId="009E2516" w:rsidR="00F92415" w:rsidRDefault="00000000">
      <w:pPr>
        <w:pStyle w:val="Bodytext10"/>
        <w:spacing w:after="0" w:line="259" w:lineRule="auto"/>
      </w:pPr>
      <w:r>
        <w:rPr>
          <w:rStyle w:val="Bodytext1"/>
        </w:rPr>
        <w:t>jednateli, jako dodavatel na straně jedné</w:t>
      </w:r>
    </w:p>
    <w:p w14:paraId="04FADB7A" w14:textId="77777777" w:rsidR="00F92415" w:rsidRDefault="00000000">
      <w:pPr>
        <w:pStyle w:val="Bodytext10"/>
        <w:spacing w:after="220" w:line="257" w:lineRule="auto"/>
      </w:pPr>
      <w:r>
        <w:rPr>
          <w:rStyle w:val="Bodytext1"/>
        </w:rPr>
        <w:t xml:space="preserve">(dále jen </w:t>
      </w:r>
      <w:r>
        <w:rPr>
          <w:rStyle w:val="Bodytext1"/>
          <w:b/>
          <w:bCs/>
        </w:rPr>
        <w:t>„dodavatel“)</w:t>
      </w:r>
    </w:p>
    <w:p w14:paraId="26C27C1D" w14:textId="77777777" w:rsidR="00F92415" w:rsidRDefault="00000000">
      <w:pPr>
        <w:pStyle w:val="Bodytext10"/>
        <w:spacing w:after="220" w:line="257" w:lineRule="auto"/>
      </w:pPr>
      <w:r>
        <w:rPr>
          <w:rStyle w:val="Bodytext1"/>
        </w:rPr>
        <w:t>a</w:t>
      </w:r>
    </w:p>
    <w:p w14:paraId="0E201F22" w14:textId="77777777" w:rsidR="00F92415" w:rsidRDefault="00000000">
      <w:pPr>
        <w:pStyle w:val="Heading110"/>
        <w:keepNext/>
        <w:keepLines/>
        <w:spacing w:line="257" w:lineRule="auto"/>
        <w:jc w:val="left"/>
      </w:pPr>
      <w:bookmarkStart w:id="0" w:name="bookmark0"/>
      <w:r>
        <w:rPr>
          <w:rStyle w:val="Heading11"/>
          <w:b/>
          <w:bCs/>
        </w:rPr>
        <w:t>Nemocnice Havířov, příspěvková organizace</w:t>
      </w:r>
      <w:bookmarkEnd w:id="0"/>
    </w:p>
    <w:p w14:paraId="0157107B" w14:textId="77777777" w:rsidR="00F92415" w:rsidRDefault="00000000">
      <w:pPr>
        <w:pStyle w:val="Bodytext10"/>
        <w:spacing w:after="0" w:line="257" w:lineRule="auto"/>
      </w:pPr>
      <w:r>
        <w:rPr>
          <w:rStyle w:val="Bodytext1"/>
        </w:rPr>
        <w:t>sídlem: Dělnická 1132/24, Město, Havířov, PSČ: 736 01</w:t>
      </w:r>
    </w:p>
    <w:p w14:paraId="041FE9D9" w14:textId="77777777" w:rsidR="00F92415" w:rsidRDefault="00000000">
      <w:pPr>
        <w:pStyle w:val="Bodytext10"/>
        <w:spacing w:after="0" w:line="257" w:lineRule="auto"/>
      </w:pPr>
      <w:r>
        <w:rPr>
          <w:rStyle w:val="Bodytext1"/>
        </w:rPr>
        <w:t>IČO: 008 44 896</w:t>
      </w:r>
    </w:p>
    <w:p w14:paraId="575ACEEC" w14:textId="77777777" w:rsidR="00F92415" w:rsidRDefault="00000000">
      <w:pPr>
        <w:pStyle w:val="Bodytext10"/>
        <w:spacing w:after="0" w:line="257" w:lineRule="auto"/>
      </w:pPr>
      <w:r>
        <w:rPr>
          <w:rStyle w:val="Bodytext1"/>
        </w:rPr>
        <w:t>DIČ: CZ 008 44 896</w:t>
      </w:r>
    </w:p>
    <w:p w14:paraId="51C115B3" w14:textId="77777777" w:rsidR="00F92415" w:rsidRDefault="00000000">
      <w:pPr>
        <w:pStyle w:val="Bodytext10"/>
        <w:spacing w:after="0" w:line="257" w:lineRule="auto"/>
      </w:pPr>
      <w:r>
        <w:rPr>
          <w:rStyle w:val="Bodytext1"/>
        </w:rPr>
        <w:t xml:space="preserve">číslo účtu: 27132791/0100 KB Havířov zapsána v obchodním rejstříku vedeném u Krajského soudu v Ostravě, odd. </w:t>
      </w:r>
      <w:proofErr w:type="spellStart"/>
      <w:r>
        <w:rPr>
          <w:rStyle w:val="Bodytext1"/>
        </w:rPr>
        <w:t>Pr</w:t>
      </w:r>
      <w:proofErr w:type="spellEnd"/>
      <w:r>
        <w:rPr>
          <w:rStyle w:val="Bodytext1"/>
        </w:rPr>
        <w:t>, vložka 899</w:t>
      </w:r>
    </w:p>
    <w:p w14:paraId="776A4612" w14:textId="018A754B" w:rsidR="00F92415" w:rsidRDefault="00000000">
      <w:pPr>
        <w:pStyle w:val="Bodytext10"/>
        <w:spacing w:after="220" w:line="257" w:lineRule="auto"/>
      </w:pPr>
      <w:proofErr w:type="spellStart"/>
      <w:r>
        <w:rPr>
          <w:rStyle w:val="Bodytext1"/>
        </w:rPr>
        <w:t>zastoupenáředitelem</w:t>
      </w:r>
      <w:proofErr w:type="spellEnd"/>
    </w:p>
    <w:p w14:paraId="430F1CC5" w14:textId="77777777" w:rsidR="00F92415" w:rsidRDefault="00000000">
      <w:pPr>
        <w:pStyle w:val="Bodytext10"/>
        <w:spacing w:after="220" w:line="257" w:lineRule="auto"/>
      </w:pPr>
      <w:r>
        <w:rPr>
          <w:rStyle w:val="Bodytext1"/>
        </w:rPr>
        <w:t xml:space="preserve">jako odběratel na straně druhé (dále jen </w:t>
      </w:r>
      <w:r>
        <w:rPr>
          <w:rStyle w:val="Bodytext1"/>
          <w:b/>
          <w:bCs/>
        </w:rPr>
        <w:t>„odběratel“).</w:t>
      </w:r>
    </w:p>
    <w:p w14:paraId="35CF91B3" w14:textId="77777777" w:rsidR="00F92415" w:rsidRDefault="00000000">
      <w:pPr>
        <w:pStyle w:val="Bodytext10"/>
        <w:spacing w:after="360" w:line="257" w:lineRule="auto"/>
      </w:pPr>
      <w:r>
        <w:rPr>
          <w:rStyle w:val="Bodytext1"/>
        </w:rPr>
        <w:t xml:space="preserve">(odběratel a dodavatel společně dále jako </w:t>
      </w:r>
      <w:r>
        <w:rPr>
          <w:rStyle w:val="Bodytext1"/>
          <w:b/>
          <w:bCs/>
        </w:rPr>
        <w:t>„smluvní strany")</w:t>
      </w:r>
    </w:p>
    <w:p w14:paraId="77155B96" w14:textId="77777777" w:rsidR="00F92415" w:rsidRDefault="00000000">
      <w:pPr>
        <w:spacing w:line="1" w:lineRule="exact"/>
        <w:rPr>
          <w:sz w:val="2"/>
          <w:szCs w:val="2"/>
        </w:rPr>
      </w:pPr>
      <w:r>
        <w:br w:type="column"/>
      </w:r>
    </w:p>
    <w:p w14:paraId="09678859" w14:textId="77777777" w:rsidR="00F92415" w:rsidRDefault="00000000">
      <w:pPr>
        <w:pStyle w:val="Bodytext20"/>
        <w:spacing w:after="480" w:line="252" w:lineRule="auto"/>
      </w:pPr>
      <w:proofErr w:type="spellStart"/>
      <w:r>
        <w:rPr>
          <w:rStyle w:val="Bodytext2"/>
          <w:b/>
          <w:bCs/>
        </w:rPr>
        <w:t>Agreement</w:t>
      </w:r>
      <w:proofErr w:type="spellEnd"/>
      <w:r>
        <w:rPr>
          <w:rStyle w:val="Bodytext2"/>
          <w:b/>
          <w:bCs/>
        </w:rPr>
        <w:t xml:space="preserve"> on </w:t>
      </w:r>
      <w:proofErr w:type="spellStart"/>
      <w:r>
        <w:rPr>
          <w:rStyle w:val="Bodytext2"/>
          <w:b/>
          <w:bCs/>
        </w:rPr>
        <w:t>turnover</w:t>
      </w:r>
      <w:proofErr w:type="spellEnd"/>
      <w:r>
        <w:rPr>
          <w:rStyle w:val="Bodytext2"/>
          <w:b/>
          <w:bCs/>
        </w:rPr>
        <w:t xml:space="preserve"> bonus</w:t>
      </w:r>
      <w:r>
        <w:rPr>
          <w:rStyle w:val="Bodytext2"/>
          <w:b/>
          <w:bCs/>
        </w:rPr>
        <w:br/>
        <w:t xml:space="preserve">in Long-Term Supply </w:t>
      </w:r>
      <w:proofErr w:type="spellStart"/>
      <w:r>
        <w:rPr>
          <w:rStyle w:val="Bodytext2"/>
          <w:b/>
          <w:bCs/>
        </w:rPr>
        <w:t>of</w:t>
      </w:r>
      <w:proofErr w:type="spellEnd"/>
      <w:r>
        <w:rPr>
          <w:rStyle w:val="Bodytext2"/>
          <w:b/>
          <w:bCs/>
        </w:rPr>
        <w:br/>
      </w:r>
      <w:proofErr w:type="spellStart"/>
      <w:r>
        <w:rPr>
          <w:rStyle w:val="Bodytext2"/>
          <w:b/>
          <w:bCs/>
        </w:rPr>
        <w:t>Medicinal</w:t>
      </w:r>
      <w:proofErr w:type="spellEnd"/>
      <w:r>
        <w:rPr>
          <w:rStyle w:val="Bodytext2"/>
          <w:b/>
          <w:bCs/>
        </w:rPr>
        <w:t xml:space="preserve"> </w:t>
      </w:r>
      <w:proofErr w:type="spellStart"/>
      <w:r>
        <w:rPr>
          <w:rStyle w:val="Bodytext2"/>
          <w:b/>
          <w:bCs/>
        </w:rPr>
        <w:t>Products</w:t>
      </w:r>
      <w:proofErr w:type="spellEnd"/>
    </w:p>
    <w:p w14:paraId="63E685BD" w14:textId="77777777" w:rsidR="00F92415" w:rsidRDefault="00000000">
      <w:pPr>
        <w:pStyle w:val="Bodytext10"/>
        <w:spacing w:after="220"/>
        <w:jc w:val="center"/>
      </w:pPr>
      <w:proofErr w:type="spellStart"/>
      <w:r>
        <w:rPr>
          <w:rStyle w:val="Bodytext1"/>
        </w:rPr>
        <w:t>entered</w:t>
      </w:r>
      <w:proofErr w:type="spellEnd"/>
      <w:r>
        <w:rPr>
          <w:rStyle w:val="Bodytext1"/>
        </w:rPr>
        <w:t xml:space="preserve"> </w:t>
      </w:r>
      <w:proofErr w:type="spellStart"/>
      <w:r>
        <w:rPr>
          <w:rStyle w:val="Bodytext1"/>
        </w:rPr>
        <w:t>into</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provisions</w:t>
      </w:r>
      <w:proofErr w:type="spellEnd"/>
      <w:r>
        <w:rPr>
          <w:rStyle w:val="Bodytext1"/>
        </w:rPr>
        <w:t xml:space="preserve"> </w:t>
      </w:r>
      <w:proofErr w:type="spellStart"/>
      <w:r>
        <w:rPr>
          <w:rStyle w:val="Bodytext1"/>
        </w:rPr>
        <w:t>of</w:t>
      </w:r>
      <w:proofErr w:type="spellEnd"/>
      <w:r>
        <w:rPr>
          <w:rStyle w:val="Bodytext1"/>
        </w:rPr>
        <w:br/>
      </w:r>
      <w:proofErr w:type="spellStart"/>
      <w:r>
        <w:rPr>
          <w:rStyle w:val="Bodytext1"/>
        </w:rPr>
        <w:t>Section</w:t>
      </w:r>
      <w:proofErr w:type="spellEnd"/>
      <w:r>
        <w:rPr>
          <w:rStyle w:val="Bodytext1"/>
        </w:rPr>
        <w:t xml:space="preserve"> 1746 (2) </w:t>
      </w:r>
      <w:proofErr w:type="spellStart"/>
      <w:r>
        <w:rPr>
          <w:rStyle w:val="Bodytext1"/>
        </w:rPr>
        <w:t>of</w:t>
      </w:r>
      <w:proofErr w:type="spellEnd"/>
      <w:r>
        <w:rPr>
          <w:rStyle w:val="Bodytext1"/>
        </w:rPr>
        <w:t xml:space="preserve"> </w:t>
      </w:r>
      <w:proofErr w:type="spellStart"/>
      <w:r>
        <w:rPr>
          <w:rStyle w:val="Bodytext1"/>
        </w:rPr>
        <w:t>Act</w:t>
      </w:r>
      <w:proofErr w:type="spellEnd"/>
      <w:r>
        <w:rPr>
          <w:rStyle w:val="Bodytext1"/>
        </w:rPr>
        <w:t xml:space="preserve"> No. 89/2012 </w:t>
      </w:r>
      <w:proofErr w:type="spellStart"/>
      <w:r>
        <w:rPr>
          <w:rStyle w:val="Bodytext1"/>
        </w:rPr>
        <w:t>Coll</w:t>
      </w:r>
      <w:proofErr w:type="spellEnd"/>
      <w:r>
        <w:rPr>
          <w:rStyle w:val="Bodytext1"/>
        </w:rPr>
        <w:t>.,</w:t>
      </w:r>
      <w:r>
        <w:rPr>
          <w:rStyle w:val="Bodytext1"/>
        </w:rPr>
        <w:br/>
      </w:r>
      <w:proofErr w:type="spellStart"/>
      <w:r>
        <w:rPr>
          <w:rStyle w:val="Bodytext1"/>
        </w:rPr>
        <w:t>the</w:t>
      </w:r>
      <w:proofErr w:type="spellEnd"/>
      <w:r>
        <w:rPr>
          <w:rStyle w:val="Bodytext1"/>
        </w:rPr>
        <w:t xml:space="preserve"> Civil </w:t>
      </w:r>
      <w:proofErr w:type="spellStart"/>
      <w:r>
        <w:rPr>
          <w:rStyle w:val="Bodytext1"/>
        </w:rPr>
        <w:t>Code</w:t>
      </w:r>
      <w:proofErr w:type="spellEnd"/>
      <w:r>
        <w:rPr>
          <w:rStyle w:val="Bodytext1"/>
        </w:rPr>
        <w:t xml:space="preserve">, as </w:t>
      </w:r>
      <w:proofErr w:type="spellStart"/>
      <w:r>
        <w:rPr>
          <w:rStyle w:val="Bodytext1"/>
        </w:rPr>
        <w:t>amended</w:t>
      </w:r>
      <w:proofErr w:type="spellEnd"/>
      <w:r>
        <w:rPr>
          <w:rStyle w:val="Bodytext1"/>
        </w:rPr>
        <w:t xml:space="preserve"> and</w:t>
      </w:r>
      <w:r>
        <w:rPr>
          <w:rStyle w:val="Bodytext1"/>
        </w:rPr>
        <w:br/>
      </w:r>
      <w:proofErr w:type="spellStart"/>
      <w:r>
        <w:rPr>
          <w:rStyle w:val="Bodytext1"/>
        </w:rPr>
        <w:t>supplemented</w:t>
      </w:r>
      <w:proofErr w:type="spellEnd"/>
      <w:r>
        <w:rPr>
          <w:rStyle w:val="Bodytext1"/>
        </w:rPr>
        <w:t xml:space="preserve"> (</w:t>
      </w:r>
      <w:proofErr w:type="spellStart"/>
      <w:r>
        <w:rPr>
          <w:rStyle w:val="Bodytext1"/>
        </w:rPr>
        <w:t>hereinafter</w:t>
      </w:r>
      <w:proofErr w:type="spellEnd"/>
      <w:r>
        <w:rPr>
          <w:rStyle w:val="Bodytext1"/>
        </w:rPr>
        <w:t xml:space="preserve"> </w:t>
      </w:r>
      <w:proofErr w:type="spellStart"/>
      <w:r>
        <w:rPr>
          <w:rStyle w:val="Bodytext1"/>
        </w:rPr>
        <w:t>referred</w:t>
      </w:r>
      <w:proofErr w:type="spellEnd"/>
      <w:r>
        <w:rPr>
          <w:rStyle w:val="Bodytext1"/>
        </w:rPr>
        <w:t xml:space="preserve"> to as </w:t>
      </w:r>
      <w:proofErr w:type="spellStart"/>
      <w:r>
        <w:rPr>
          <w:rStyle w:val="Bodytext1"/>
        </w:rPr>
        <w:t>the</w:t>
      </w:r>
      <w:proofErr w:type="spellEnd"/>
      <w:r>
        <w:rPr>
          <w:rStyle w:val="Bodytext1"/>
        </w:rPr>
        <w:br/>
      </w:r>
      <w:r>
        <w:rPr>
          <w:rStyle w:val="Bodytext1"/>
          <w:b/>
          <w:bCs/>
        </w:rPr>
        <w:t xml:space="preserve">“Civil </w:t>
      </w:r>
      <w:proofErr w:type="spellStart"/>
      <w:r>
        <w:rPr>
          <w:rStyle w:val="Bodytext1"/>
          <w:b/>
          <w:bCs/>
        </w:rPr>
        <w:t>Code</w:t>
      </w:r>
      <w:proofErr w:type="spellEnd"/>
      <w:r>
        <w:rPr>
          <w:rStyle w:val="Bodytext1"/>
          <w:b/>
          <w:bCs/>
        </w:rPr>
        <w:t xml:space="preserve">”), </w:t>
      </w:r>
      <w:r>
        <w:rPr>
          <w:rStyle w:val="Bodytext1"/>
        </w:rPr>
        <w:t xml:space="preserve">on </w:t>
      </w:r>
      <w:proofErr w:type="spellStart"/>
      <w:r>
        <w:rPr>
          <w:rStyle w:val="Bodytext1"/>
        </w:rPr>
        <w:t>the</w:t>
      </w:r>
      <w:proofErr w:type="spellEnd"/>
      <w:r>
        <w:rPr>
          <w:rStyle w:val="Bodytext1"/>
        </w:rPr>
        <w:t xml:space="preserve"> </w:t>
      </w:r>
      <w:proofErr w:type="spellStart"/>
      <w:r>
        <w:rPr>
          <w:rStyle w:val="Bodytext1"/>
        </w:rPr>
        <w:t>below-specified</w:t>
      </w:r>
      <w:proofErr w:type="spellEnd"/>
      <w:r>
        <w:rPr>
          <w:rStyle w:val="Bodytext1"/>
        </w:rPr>
        <w:t xml:space="preserve"> </w:t>
      </w:r>
      <w:proofErr w:type="spellStart"/>
      <w:r>
        <w:rPr>
          <w:rStyle w:val="Bodytext1"/>
        </w:rPr>
        <w:t>day</w:t>
      </w:r>
      <w:proofErr w:type="spellEnd"/>
      <w:r>
        <w:rPr>
          <w:rStyle w:val="Bodytext1"/>
        </w:rPr>
        <w:t>,</w:t>
      </w:r>
      <w:r>
        <w:rPr>
          <w:rStyle w:val="Bodytext1"/>
        </w:rPr>
        <w:br/>
      </w:r>
      <w:proofErr w:type="spellStart"/>
      <w:r>
        <w:rPr>
          <w:rStyle w:val="Bodytext1"/>
        </w:rPr>
        <w:t>month</w:t>
      </w:r>
      <w:proofErr w:type="spellEnd"/>
      <w:r>
        <w:rPr>
          <w:rStyle w:val="Bodytext1"/>
        </w:rPr>
        <w:t xml:space="preserve"> and </w:t>
      </w:r>
      <w:proofErr w:type="spellStart"/>
      <w:r>
        <w:rPr>
          <w:rStyle w:val="Bodytext1"/>
        </w:rPr>
        <w:t>year</w:t>
      </w:r>
      <w:proofErr w:type="spellEnd"/>
      <w:r>
        <w:rPr>
          <w:rStyle w:val="Bodytext1"/>
        </w:rPr>
        <w:t xml:space="preserve"> by and </w:t>
      </w:r>
      <w:proofErr w:type="spellStart"/>
      <w:r>
        <w:rPr>
          <w:rStyle w:val="Bodytext1"/>
        </w:rPr>
        <w:t>between</w:t>
      </w:r>
      <w:proofErr w:type="spellEnd"/>
      <w:r>
        <w:rPr>
          <w:rStyle w:val="Bodytext1"/>
        </w:rPr>
        <w:t xml:space="preserve"> </w:t>
      </w:r>
      <w:proofErr w:type="spellStart"/>
      <w:r>
        <w:rPr>
          <w:rStyle w:val="Bodytext1"/>
        </w:rPr>
        <w:t>the</w:t>
      </w:r>
      <w:proofErr w:type="spellEnd"/>
      <w:r>
        <w:rPr>
          <w:rStyle w:val="Bodytext1"/>
        </w:rPr>
        <w:br/>
      </w:r>
      <w:proofErr w:type="spellStart"/>
      <w:r>
        <w:rPr>
          <w:rStyle w:val="Bodytext1"/>
        </w:rPr>
        <w:t>following</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w:t>
      </w:r>
    </w:p>
    <w:p w14:paraId="1DA58179" w14:textId="77777777" w:rsidR="00F92415" w:rsidRDefault="00000000">
      <w:pPr>
        <w:pStyle w:val="Bodytext10"/>
        <w:spacing w:after="0"/>
      </w:pPr>
      <w:r>
        <w:rPr>
          <w:rStyle w:val="Bodytext1"/>
        </w:rPr>
        <w:t xml:space="preserve">business </w:t>
      </w:r>
      <w:proofErr w:type="spellStart"/>
      <w:r>
        <w:rPr>
          <w:rStyle w:val="Bodytext1"/>
        </w:rPr>
        <w:t>company</w:t>
      </w:r>
      <w:proofErr w:type="spellEnd"/>
      <w:r>
        <w:rPr>
          <w:rStyle w:val="Bodytext1"/>
        </w:rPr>
        <w:t>:</w:t>
      </w:r>
    </w:p>
    <w:p w14:paraId="7164C251" w14:textId="77777777" w:rsidR="00F92415" w:rsidRDefault="00000000">
      <w:pPr>
        <w:pStyle w:val="Bodytext10"/>
        <w:spacing w:after="0"/>
      </w:pPr>
      <w:proofErr w:type="spellStart"/>
      <w:r>
        <w:rPr>
          <w:rStyle w:val="Bodytext1"/>
          <w:b/>
          <w:bCs/>
        </w:rPr>
        <w:t>Boehringer</w:t>
      </w:r>
      <w:proofErr w:type="spellEnd"/>
      <w:r>
        <w:rPr>
          <w:rStyle w:val="Bodytext1"/>
          <w:b/>
          <w:bCs/>
        </w:rPr>
        <w:t xml:space="preserve"> </w:t>
      </w:r>
      <w:proofErr w:type="spellStart"/>
      <w:r>
        <w:rPr>
          <w:rStyle w:val="Bodytext1"/>
          <w:b/>
          <w:bCs/>
        </w:rPr>
        <w:t>Ingelheim</w:t>
      </w:r>
      <w:proofErr w:type="spellEnd"/>
      <w:r>
        <w:rPr>
          <w:rStyle w:val="Bodytext1"/>
          <w:b/>
          <w:bCs/>
        </w:rPr>
        <w:t xml:space="preserve">, spol. </w:t>
      </w:r>
      <w:proofErr w:type="gramStart"/>
      <w:r>
        <w:rPr>
          <w:rStyle w:val="Bodytext1"/>
          <w:b/>
          <w:bCs/>
        </w:rPr>
        <w:t>s .</w:t>
      </w:r>
      <w:proofErr w:type="gramEnd"/>
      <w:r>
        <w:rPr>
          <w:rStyle w:val="Bodytext1"/>
          <w:b/>
          <w:bCs/>
        </w:rPr>
        <w:t>r.o.</w:t>
      </w:r>
    </w:p>
    <w:p w14:paraId="417F8294" w14:textId="77777777" w:rsidR="00F92415" w:rsidRDefault="00000000">
      <w:pPr>
        <w:pStyle w:val="Bodytext10"/>
        <w:spacing w:after="0"/>
      </w:pPr>
      <w:proofErr w:type="spellStart"/>
      <w:r>
        <w:rPr>
          <w:rStyle w:val="Bodytext1"/>
        </w:rPr>
        <w:t>With</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registered</w:t>
      </w:r>
      <w:proofErr w:type="spellEnd"/>
      <w:r>
        <w:rPr>
          <w:rStyle w:val="Bodytext1"/>
        </w:rPr>
        <w:t xml:space="preserve"> </w:t>
      </w:r>
      <w:proofErr w:type="spellStart"/>
      <w:r>
        <w:rPr>
          <w:rStyle w:val="Bodytext1"/>
        </w:rPr>
        <w:t>seat</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address</w:t>
      </w:r>
      <w:proofErr w:type="spellEnd"/>
      <w:r>
        <w:rPr>
          <w:rStyle w:val="Bodytext1"/>
        </w:rPr>
        <w:t xml:space="preserve">: Purkyňova 2121/3, Prague 1, Postál </w:t>
      </w:r>
      <w:proofErr w:type="spellStart"/>
      <w:r>
        <w:rPr>
          <w:rStyle w:val="Bodytext1"/>
        </w:rPr>
        <w:t>Code</w:t>
      </w:r>
      <w:proofErr w:type="spellEnd"/>
      <w:r>
        <w:rPr>
          <w:rStyle w:val="Bodytext1"/>
        </w:rPr>
        <w:t>: 11000</w:t>
      </w:r>
    </w:p>
    <w:p w14:paraId="53C149FF" w14:textId="77777777" w:rsidR="00F92415" w:rsidRDefault="00000000">
      <w:pPr>
        <w:pStyle w:val="Bodytext10"/>
        <w:spacing w:after="0"/>
      </w:pPr>
      <w:r>
        <w:rPr>
          <w:rStyle w:val="Bodytext1"/>
        </w:rPr>
        <w:t>Business ID No.: 480 25 976</w:t>
      </w:r>
    </w:p>
    <w:p w14:paraId="39409A7F" w14:textId="77777777" w:rsidR="00F92415" w:rsidRDefault="00000000">
      <w:pPr>
        <w:pStyle w:val="Bodytext10"/>
        <w:spacing w:after="0"/>
      </w:pPr>
      <w:r>
        <w:rPr>
          <w:rStyle w:val="Bodytext1"/>
        </w:rPr>
        <w:t>Tax ID No.: CZ 480 25 976</w:t>
      </w:r>
    </w:p>
    <w:p w14:paraId="7E73D253" w14:textId="77777777" w:rsidR="00F92415" w:rsidRDefault="00000000">
      <w:pPr>
        <w:pStyle w:val="Bodytext10"/>
        <w:spacing w:after="0"/>
      </w:pPr>
      <w:proofErr w:type="spellStart"/>
      <w:r>
        <w:rPr>
          <w:rStyle w:val="Bodytext1"/>
        </w:rPr>
        <w:t>Registered</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Commercial</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administered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Municipal</w:t>
      </w:r>
      <w:proofErr w:type="spellEnd"/>
      <w:r>
        <w:rPr>
          <w:rStyle w:val="Bodytext1"/>
        </w:rPr>
        <w:t xml:space="preserve"> </w:t>
      </w:r>
      <w:proofErr w:type="spellStart"/>
      <w:r>
        <w:rPr>
          <w:rStyle w:val="Bodytext1"/>
        </w:rPr>
        <w:t>Court</w:t>
      </w:r>
      <w:proofErr w:type="spellEnd"/>
      <w:r>
        <w:rPr>
          <w:rStyle w:val="Bodytext1"/>
        </w:rPr>
        <w:t xml:space="preserve"> in Prague, Filé No. C 14176</w:t>
      </w:r>
    </w:p>
    <w:p w14:paraId="3C58B256" w14:textId="0FEC912F" w:rsidR="00F92415" w:rsidRDefault="00000000">
      <w:pPr>
        <w:pStyle w:val="Bodytext10"/>
        <w:spacing w:after="220"/>
      </w:pPr>
      <w:proofErr w:type="spellStart"/>
      <w:r>
        <w:rPr>
          <w:rStyle w:val="Bodytext1"/>
        </w:rPr>
        <w:t>Represented</w:t>
      </w:r>
      <w:proofErr w:type="spellEnd"/>
      <w:r>
        <w:rPr>
          <w:rStyle w:val="Bodytext1"/>
        </w:rPr>
        <w:t xml:space="preserve"> by </w:t>
      </w:r>
      <w:proofErr w:type="spellStart"/>
      <w:r>
        <w:rPr>
          <w:rStyle w:val="Bodytext1"/>
        </w:rPr>
        <w:t>Executives</w:t>
      </w:r>
      <w:proofErr w:type="spellEnd"/>
      <w:r>
        <w:rPr>
          <w:rStyle w:val="Bodytext1"/>
        </w:rPr>
        <w:t>,</w:t>
      </w:r>
    </w:p>
    <w:p w14:paraId="31BE7492" w14:textId="77777777" w:rsidR="00F92415" w:rsidRDefault="00000000">
      <w:pPr>
        <w:pStyle w:val="Bodytext10"/>
        <w:spacing w:after="0"/>
      </w:pPr>
      <w:r>
        <w:rPr>
          <w:rStyle w:val="Bodytext1"/>
        </w:rPr>
        <w:t xml:space="preserve">as </w:t>
      </w:r>
      <w:proofErr w:type="spellStart"/>
      <w:r>
        <w:rPr>
          <w:rStyle w:val="Bodytext1"/>
        </w:rPr>
        <w:t>the</w:t>
      </w:r>
      <w:proofErr w:type="spellEnd"/>
      <w:r>
        <w:rPr>
          <w:rStyle w:val="Bodytext1"/>
        </w:rPr>
        <w:t xml:space="preserve"> </w:t>
      </w:r>
      <w:proofErr w:type="spellStart"/>
      <w:r>
        <w:rPr>
          <w:rStyle w:val="Bodytext1"/>
        </w:rPr>
        <w:t>supplier</w:t>
      </w:r>
      <w:proofErr w:type="spellEnd"/>
    </w:p>
    <w:p w14:paraId="728ACB05" w14:textId="77777777" w:rsidR="00F92415" w:rsidRDefault="00000000">
      <w:pPr>
        <w:pStyle w:val="Bodytext10"/>
        <w:spacing w:after="220"/>
      </w:pPr>
      <w:r>
        <w:rPr>
          <w:rStyle w:val="Bodytext1"/>
        </w:rPr>
        <w:t>(</w:t>
      </w:r>
      <w:proofErr w:type="spellStart"/>
      <w:r>
        <w:rPr>
          <w:rStyle w:val="Bodytext1"/>
        </w:rPr>
        <w:t>hereinafter</w:t>
      </w:r>
      <w:proofErr w:type="spellEnd"/>
      <w:r>
        <w:rPr>
          <w:rStyle w:val="Bodytext1"/>
        </w:rPr>
        <w:t xml:space="preserve"> </w:t>
      </w:r>
      <w:proofErr w:type="spellStart"/>
      <w:r>
        <w:rPr>
          <w:rStyle w:val="Bodytext1"/>
        </w:rPr>
        <w:t>referred</w:t>
      </w:r>
      <w:proofErr w:type="spellEnd"/>
      <w:r>
        <w:rPr>
          <w:rStyle w:val="Bodytext1"/>
        </w:rPr>
        <w:t xml:space="preserve"> to as </w:t>
      </w:r>
      <w:proofErr w:type="spellStart"/>
      <w:r>
        <w:rPr>
          <w:rStyle w:val="Bodytext1"/>
        </w:rPr>
        <w:t>the</w:t>
      </w:r>
      <w:proofErr w:type="spellEnd"/>
      <w:r>
        <w:rPr>
          <w:rStyle w:val="Bodytext1"/>
        </w:rPr>
        <w:t xml:space="preserve"> </w:t>
      </w:r>
      <w:r>
        <w:rPr>
          <w:rStyle w:val="Bodytext1"/>
          <w:b/>
          <w:bCs/>
        </w:rPr>
        <w:t>“</w:t>
      </w:r>
      <w:proofErr w:type="spellStart"/>
      <w:r>
        <w:rPr>
          <w:rStyle w:val="Bodytext1"/>
          <w:b/>
          <w:bCs/>
        </w:rPr>
        <w:t>supplier</w:t>
      </w:r>
      <w:proofErr w:type="spellEnd"/>
      <w:r>
        <w:rPr>
          <w:rStyle w:val="Bodytext1"/>
          <w:b/>
          <w:bCs/>
        </w:rPr>
        <w:t>”)</w:t>
      </w:r>
    </w:p>
    <w:p w14:paraId="519B71AE" w14:textId="77777777" w:rsidR="00F92415" w:rsidRDefault="00000000">
      <w:pPr>
        <w:pStyle w:val="Bodytext10"/>
        <w:spacing w:after="220"/>
      </w:pPr>
      <w:r>
        <w:rPr>
          <w:rStyle w:val="Bodytext1"/>
        </w:rPr>
        <w:t>and</w:t>
      </w:r>
    </w:p>
    <w:p w14:paraId="53650B95" w14:textId="77777777" w:rsidR="00F92415" w:rsidRDefault="00000000">
      <w:pPr>
        <w:pStyle w:val="Bodytext10"/>
        <w:spacing w:after="0"/>
      </w:pPr>
      <w:r>
        <w:rPr>
          <w:rStyle w:val="Bodytext1"/>
          <w:b/>
          <w:bCs/>
        </w:rPr>
        <w:t xml:space="preserve">Nemocnice Havířov, </w:t>
      </w:r>
      <w:proofErr w:type="spellStart"/>
      <w:r>
        <w:rPr>
          <w:rStyle w:val="Bodytext1"/>
          <w:b/>
          <w:bCs/>
        </w:rPr>
        <w:t>funded</w:t>
      </w:r>
      <w:proofErr w:type="spellEnd"/>
      <w:r>
        <w:rPr>
          <w:rStyle w:val="Bodytext1"/>
          <w:b/>
          <w:bCs/>
        </w:rPr>
        <w:t xml:space="preserve"> </w:t>
      </w:r>
      <w:proofErr w:type="spellStart"/>
      <w:r>
        <w:rPr>
          <w:rStyle w:val="Bodytext1"/>
          <w:b/>
          <w:bCs/>
        </w:rPr>
        <w:t>organization</w:t>
      </w:r>
      <w:proofErr w:type="spellEnd"/>
      <w:r>
        <w:rPr>
          <w:rStyle w:val="Bodytext1"/>
          <w:b/>
          <w:bCs/>
        </w:rPr>
        <w:t xml:space="preserve"> </w:t>
      </w:r>
      <w:proofErr w:type="spellStart"/>
      <w:r>
        <w:rPr>
          <w:rStyle w:val="Bodytext1"/>
        </w:rPr>
        <w:t>with</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registered</w:t>
      </w:r>
      <w:proofErr w:type="spellEnd"/>
      <w:r>
        <w:rPr>
          <w:rStyle w:val="Bodytext1"/>
        </w:rPr>
        <w:t xml:space="preserve"> </w:t>
      </w:r>
      <w:proofErr w:type="spellStart"/>
      <w:r>
        <w:rPr>
          <w:rStyle w:val="Bodytext1"/>
        </w:rPr>
        <w:t>seat</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address</w:t>
      </w:r>
      <w:proofErr w:type="spellEnd"/>
      <w:r>
        <w:rPr>
          <w:rStyle w:val="Bodytext1"/>
        </w:rPr>
        <w:t xml:space="preserve">: Dělnická 1132/24, Město, Havířov, Postál </w:t>
      </w:r>
      <w:proofErr w:type="spellStart"/>
      <w:r>
        <w:rPr>
          <w:rStyle w:val="Bodytext1"/>
        </w:rPr>
        <w:t>Code</w:t>
      </w:r>
      <w:proofErr w:type="spellEnd"/>
      <w:r>
        <w:rPr>
          <w:rStyle w:val="Bodytext1"/>
        </w:rPr>
        <w:t>: 736 01</w:t>
      </w:r>
    </w:p>
    <w:p w14:paraId="667A3821" w14:textId="77777777" w:rsidR="00F92415" w:rsidRDefault="00000000">
      <w:pPr>
        <w:pStyle w:val="Bodytext10"/>
        <w:spacing w:after="0"/>
      </w:pPr>
      <w:r>
        <w:rPr>
          <w:rStyle w:val="Bodytext1"/>
        </w:rPr>
        <w:t>Business ID No.: 008 44 896</w:t>
      </w:r>
    </w:p>
    <w:p w14:paraId="79C8447E" w14:textId="77777777" w:rsidR="00F92415" w:rsidRDefault="00000000">
      <w:pPr>
        <w:pStyle w:val="Bodytext10"/>
        <w:tabs>
          <w:tab w:val="left" w:pos="1584"/>
        </w:tabs>
        <w:spacing w:after="0"/>
      </w:pPr>
      <w:r>
        <w:rPr>
          <w:rStyle w:val="Bodytext1"/>
        </w:rPr>
        <w:t>tax ID No.:</w:t>
      </w:r>
      <w:r>
        <w:rPr>
          <w:rStyle w:val="Bodytext1"/>
        </w:rPr>
        <w:tab/>
        <w:t>CZ 008 44 896</w:t>
      </w:r>
    </w:p>
    <w:p w14:paraId="12F8954E" w14:textId="37C28115" w:rsidR="00F92415" w:rsidRDefault="00000000">
      <w:pPr>
        <w:pStyle w:val="Bodytext10"/>
        <w:spacing w:after="220"/>
      </w:pPr>
      <w:proofErr w:type="spellStart"/>
      <w:r>
        <w:rPr>
          <w:rStyle w:val="Bodytext1"/>
        </w:rPr>
        <w:t>account</w:t>
      </w:r>
      <w:proofErr w:type="spellEnd"/>
      <w:r>
        <w:rPr>
          <w:rStyle w:val="Bodytext1"/>
        </w:rPr>
        <w:t xml:space="preserve"> No.: 27132791/0100 KB Havířov </w:t>
      </w:r>
      <w:proofErr w:type="spellStart"/>
      <w:r>
        <w:rPr>
          <w:rStyle w:val="Bodytext1"/>
        </w:rPr>
        <w:t>registered</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Commercial</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administered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Regional</w:t>
      </w:r>
      <w:proofErr w:type="spellEnd"/>
      <w:r>
        <w:rPr>
          <w:rStyle w:val="Bodytext1"/>
        </w:rPr>
        <w:t xml:space="preserve"> </w:t>
      </w:r>
      <w:proofErr w:type="spellStart"/>
      <w:r>
        <w:rPr>
          <w:rStyle w:val="Bodytext1"/>
        </w:rPr>
        <w:t>court</w:t>
      </w:r>
      <w:proofErr w:type="spellEnd"/>
      <w:r>
        <w:rPr>
          <w:rStyle w:val="Bodytext1"/>
        </w:rPr>
        <w:t xml:space="preserve"> in Ostrava, </w:t>
      </w:r>
      <w:proofErr w:type="spellStart"/>
      <w:r>
        <w:rPr>
          <w:rStyle w:val="Bodytext1"/>
        </w:rPr>
        <w:t>Section</w:t>
      </w:r>
      <w:proofErr w:type="spellEnd"/>
      <w:r>
        <w:rPr>
          <w:rStyle w:val="Bodytext1"/>
        </w:rPr>
        <w:t xml:space="preserve"> </w:t>
      </w:r>
      <w:proofErr w:type="spellStart"/>
      <w:r>
        <w:rPr>
          <w:rStyle w:val="Bodytext1"/>
        </w:rPr>
        <w:t>Pr</w:t>
      </w:r>
      <w:proofErr w:type="spellEnd"/>
      <w:r>
        <w:rPr>
          <w:rStyle w:val="Bodytext1"/>
        </w:rPr>
        <w:t xml:space="preserve">, Filé No. 899 </w:t>
      </w:r>
      <w:proofErr w:type="spellStart"/>
      <w:r>
        <w:rPr>
          <w:rStyle w:val="Bodytext1"/>
        </w:rPr>
        <w:t>represented</w:t>
      </w:r>
      <w:proofErr w:type="spellEnd"/>
      <w:r>
        <w:rPr>
          <w:rStyle w:val="Bodytext1"/>
        </w:rPr>
        <w:t xml:space="preserve"> by: </w:t>
      </w:r>
      <w:proofErr w:type="spellStart"/>
      <w:r>
        <w:rPr>
          <w:rStyle w:val="Bodytext1"/>
        </w:rPr>
        <w:t>Director</w:t>
      </w:r>
      <w:proofErr w:type="spellEnd"/>
    </w:p>
    <w:p w14:paraId="65848ACE" w14:textId="77777777" w:rsidR="00F92415" w:rsidRDefault="00000000">
      <w:pPr>
        <w:pStyle w:val="Bodytext10"/>
        <w:spacing w:after="220" w:line="257" w:lineRule="auto"/>
      </w:pPr>
      <w:r>
        <w:rPr>
          <w:rStyle w:val="Bodytext1"/>
        </w:rPr>
        <w:t xml:space="preserve">as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hereinafter</w:t>
      </w:r>
      <w:proofErr w:type="spellEnd"/>
      <w:r>
        <w:rPr>
          <w:rStyle w:val="Bodytext1"/>
        </w:rPr>
        <w:t xml:space="preserve"> </w:t>
      </w:r>
      <w:proofErr w:type="spellStart"/>
      <w:r>
        <w:rPr>
          <w:rStyle w:val="Bodytext1"/>
        </w:rPr>
        <w:t>referred</w:t>
      </w:r>
      <w:proofErr w:type="spellEnd"/>
      <w:r>
        <w:rPr>
          <w:rStyle w:val="Bodytext1"/>
        </w:rPr>
        <w:t xml:space="preserve"> to as </w:t>
      </w:r>
      <w:proofErr w:type="spellStart"/>
      <w:r>
        <w:rPr>
          <w:rStyle w:val="Bodytext1"/>
        </w:rPr>
        <w:t>the</w:t>
      </w:r>
      <w:proofErr w:type="spellEnd"/>
      <w:r>
        <w:rPr>
          <w:rStyle w:val="Bodytext1"/>
        </w:rPr>
        <w:t xml:space="preserve"> </w:t>
      </w:r>
      <w:r>
        <w:rPr>
          <w:rStyle w:val="Bodytext1"/>
          <w:b/>
          <w:bCs/>
        </w:rPr>
        <w:t>"</w:t>
      </w:r>
      <w:proofErr w:type="spellStart"/>
      <w:r>
        <w:rPr>
          <w:rStyle w:val="Bodytext1"/>
          <w:b/>
          <w:bCs/>
        </w:rPr>
        <w:t>customer</w:t>
      </w:r>
      <w:proofErr w:type="spellEnd"/>
      <w:r>
        <w:rPr>
          <w:rStyle w:val="Bodytext1"/>
          <w:b/>
          <w:bCs/>
        </w:rPr>
        <w:t>”).</w:t>
      </w:r>
    </w:p>
    <w:p w14:paraId="28CDE6E4" w14:textId="77777777" w:rsidR="00F92415" w:rsidRDefault="00000000">
      <w:pPr>
        <w:pStyle w:val="Bodytext10"/>
        <w:spacing w:after="220" w:line="252" w:lineRule="auto"/>
        <w:sectPr w:rsidR="00F92415" w:rsidSect="00AD74F7">
          <w:footerReference w:type="default" r:id="rId7"/>
          <w:pgSz w:w="11900" w:h="16840"/>
          <w:pgMar w:top="2581" w:right="1712" w:bottom="1674" w:left="1606" w:header="2153" w:footer="3" w:gutter="0"/>
          <w:pgNumType w:start="1"/>
          <w:cols w:num="2" w:sep="1" w:space="130"/>
          <w:noEndnote/>
          <w:docGrid w:linePitch="360"/>
        </w:sectPr>
      </w:pPr>
      <w:r>
        <w:rPr>
          <w:rStyle w:val="Bodytext1"/>
        </w:rPr>
        <w:t>(</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and </w:t>
      </w: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hereinafter</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collectively</w:t>
      </w:r>
      <w:proofErr w:type="spellEnd"/>
      <w:r>
        <w:rPr>
          <w:rStyle w:val="Bodytext1"/>
        </w:rPr>
        <w:t xml:space="preserve"> </w:t>
      </w:r>
      <w:proofErr w:type="spellStart"/>
      <w:r>
        <w:rPr>
          <w:rStyle w:val="Bodytext1"/>
        </w:rPr>
        <w:t>referred</w:t>
      </w:r>
      <w:proofErr w:type="spellEnd"/>
      <w:r>
        <w:rPr>
          <w:rStyle w:val="Bodytext1"/>
        </w:rPr>
        <w:t xml:space="preserve"> to as </w:t>
      </w:r>
      <w:proofErr w:type="spellStart"/>
      <w:r>
        <w:rPr>
          <w:rStyle w:val="Bodytext1"/>
        </w:rPr>
        <w:t>the</w:t>
      </w:r>
      <w:proofErr w:type="spellEnd"/>
      <w:r>
        <w:rPr>
          <w:rStyle w:val="Bodytext1"/>
        </w:rPr>
        <w:t xml:space="preserve"> </w:t>
      </w:r>
      <w:r>
        <w:rPr>
          <w:rStyle w:val="Bodytext1"/>
          <w:b/>
          <w:bCs/>
        </w:rPr>
        <w:t>“</w:t>
      </w:r>
      <w:proofErr w:type="spellStart"/>
      <w:r>
        <w:rPr>
          <w:rStyle w:val="Bodytext1"/>
          <w:b/>
          <w:bCs/>
        </w:rPr>
        <w:t>contractual</w:t>
      </w:r>
      <w:proofErr w:type="spellEnd"/>
      <w:r>
        <w:rPr>
          <w:rStyle w:val="Bodytext1"/>
          <w:b/>
          <w:bCs/>
        </w:rPr>
        <w:t xml:space="preserve"> </w:t>
      </w:r>
      <w:proofErr w:type="spellStart"/>
      <w:r>
        <w:rPr>
          <w:rStyle w:val="Bodytext1"/>
          <w:b/>
          <w:bCs/>
        </w:rPr>
        <w:t>parties</w:t>
      </w:r>
      <w:proofErr w:type="spellEnd"/>
      <w:r>
        <w:rPr>
          <w:rStyle w:val="Bodytext1"/>
          <w:b/>
          <w:bCs/>
        </w:rPr>
        <w:t xml:space="preserve">”) </w:t>
      </w:r>
    </w:p>
    <w:p w14:paraId="7E1F7B70" w14:textId="77777777" w:rsidR="00F92415" w:rsidRDefault="00000000">
      <w:pPr>
        <w:pStyle w:val="Bodytext10"/>
        <w:spacing w:after="0" w:line="240" w:lineRule="auto"/>
        <w:ind w:firstLine="340"/>
        <w:jc w:val="both"/>
      </w:pPr>
      <w:r>
        <w:rPr>
          <w:rStyle w:val="Bodytext1"/>
        </w:rPr>
        <w:lastRenderedPageBreak/>
        <w:t>Smluvní strany se dohodly takto:</w:t>
      </w:r>
    </w:p>
    <w:p w14:paraId="18CF63E3" w14:textId="77777777" w:rsidR="00F92415" w:rsidRDefault="00000000">
      <w:pPr>
        <w:pStyle w:val="Bodytext10"/>
        <w:spacing w:after="0" w:line="264" w:lineRule="auto"/>
        <w:jc w:val="center"/>
        <w:sectPr w:rsidR="00F92415" w:rsidSect="00AD74F7">
          <w:pgSz w:w="11900" w:h="16840"/>
          <w:pgMar w:top="2381" w:right="1368" w:bottom="2581" w:left="1950" w:header="1953" w:footer="3" w:gutter="0"/>
          <w:cols w:num="2" w:space="144"/>
          <w:noEndnote/>
          <w:docGrid w:linePitch="360"/>
        </w:sectPr>
      </w:pPr>
      <w:proofErr w:type="spellStart"/>
      <w:r>
        <w:rPr>
          <w:rStyle w:val="Bodytext1"/>
        </w:rPr>
        <w:t>The</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háve </w:t>
      </w:r>
      <w:proofErr w:type="spellStart"/>
      <w:r>
        <w:rPr>
          <w:rStyle w:val="Bodytext1"/>
        </w:rPr>
        <w:t>agreed</w:t>
      </w:r>
      <w:proofErr w:type="spellEnd"/>
      <w:r>
        <w:rPr>
          <w:rStyle w:val="Bodytext1"/>
        </w:rPr>
        <w:t xml:space="preserve"> as</w:t>
      </w:r>
      <w:r>
        <w:rPr>
          <w:rStyle w:val="Bodytext1"/>
        </w:rPr>
        <w:br/>
      </w:r>
      <w:proofErr w:type="spellStart"/>
      <w:r>
        <w:rPr>
          <w:rStyle w:val="Bodytext1"/>
        </w:rPr>
        <w:t>follows</w:t>
      </w:r>
      <w:proofErr w:type="spellEnd"/>
      <w:r>
        <w:rPr>
          <w:rStyle w:val="Bodytext1"/>
        </w:rPr>
        <w:t>:</w:t>
      </w:r>
    </w:p>
    <w:p w14:paraId="6737BA07" w14:textId="77777777" w:rsidR="00F92415" w:rsidRDefault="00F92415">
      <w:pPr>
        <w:spacing w:before="57" w:after="57" w:line="240" w:lineRule="exact"/>
        <w:rPr>
          <w:sz w:val="19"/>
          <w:szCs w:val="19"/>
        </w:rPr>
      </w:pPr>
    </w:p>
    <w:p w14:paraId="5FE89215" w14:textId="77777777" w:rsidR="00F92415" w:rsidRDefault="00F92415">
      <w:pPr>
        <w:spacing w:line="1" w:lineRule="exact"/>
        <w:sectPr w:rsidR="00F92415" w:rsidSect="00AD74F7">
          <w:type w:val="continuous"/>
          <w:pgSz w:w="11900" w:h="16840"/>
          <w:pgMar w:top="2381" w:right="0" w:bottom="2581" w:left="0" w:header="0" w:footer="3" w:gutter="0"/>
          <w:cols w:space="720"/>
          <w:noEndnote/>
          <w:docGrid w:linePitch="360"/>
        </w:sectPr>
      </w:pPr>
    </w:p>
    <w:p w14:paraId="78390CE9" w14:textId="77777777" w:rsidR="00F92415" w:rsidRDefault="00000000">
      <w:pPr>
        <w:pStyle w:val="Heading110"/>
        <w:keepNext/>
        <w:keepLines/>
      </w:pPr>
      <w:bookmarkStart w:id="1" w:name="bookmark2"/>
      <w:r>
        <w:rPr>
          <w:rStyle w:val="Heading11"/>
          <w:b/>
          <w:bCs/>
        </w:rPr>
        <w:t>I.</w:t>
      </w:r>
      <w:bookmarkEnd w:id="1"/>
    </w:p>
    <w:p w14:paraId="3FB14C51" w14:textId="77777777" w:rsidR="00F92415" w:rsidRDefault="00000000">
      <w:pPr>
        <w:pStyle w:val="Heading110"/>
        <w:keepNext/>
        <w:keepLines/>
        <w:spacing w:after="240"/>
      </w:pPr>
      <w:r>
        <w:rPr>
          <w:rStyle w:val="Heading11"/>
          <w:b/>
          <w:bCs/>
        </w:rPr>
        <w:t>Úvodní ustanovení</w:t>
      </w:r>
    </w:p>
    <w:p w14:paraId="0FC99B11" w14:textId="77777777" w:rsidR="00F92415" w:rsidRDefault="00000000">
      <w:pPr>
        <w:pStyle w:val="Bodytext10"/>
        <w:numPr>
          <w:ilvl w:val="0"/>
          <w:numId w:val="1"/>
        </w:numPr>
        <w:tabs>
          <w:tab w:val="left" w:pos="288"/>
        </w:tabs>
        <w:spacing w:after="480" w:line="252" w:lineRule="auto"/>
        <w:ind w:left="280" w:hanging="280"/>
        <w:jc w:val="both"/>
      </w:pPr>
      <w:r>
        <w:rPr>
          <w:rStyle w:val="Bodytext1"/>
        </w:rPr>
        <w:t>Smluvní strany touto smlouvou sjednávají základní principy a podmínky vzájemné spolupráce v rámci jejich podnikatelské a obchodní činnosti tak, aby bylo dosaženo maximální oboustranné výhodnosti.</w:t>
      </w:r>
    </w:p>
    <w:p w14:paraId="444E9445" w14:textId="77777777" w:rsidR="00F92415" w:rsidRDefault="00000000">
      <w:pPr>
        <w:pStyle w:val="Bodytext10"/>
        <w:numPr>
          <w:ilvl w:val="0"/>
          <w:numId w:val="1"/>
        </w:numPr>
        <w:tabs>
          <w:tab w:val="left" w:pos="298"/>
        </w:tabs>
        <w:spacing w:after="0" w:line="252" w:lineRule="auto"/>
        <w:ind w:left="280" w:hanging="280"/>
        <w:jc w:val="both"/>
      </w:pPr>
      <w:r>
        <w:rPr>
          <w:rStyle w:val="Bodytext1"/>
        </w:rPr>
        <w:t>Účastníci této smlouvy se v rámci jejího naplňování zavazují postupovat vždy v souladu s právním řádem České republiky, zejména v oblasti ochrany hospodářské soutěže.</w:t>
      </w:r>
    </w:p>
    <w:p w14:paraId="159B04A5" w14:textId="77777777" w:rsidR="00F92415" w:rsidRDefault="00000000">
      <w:pPr>
        <w:pStyle w:val="Heading110"/>
        <w:keepNext/>
        <w:keepLines/>
        <w:spacing w:after="40" w:line="254" w:lineRule="auto"/>
      </w:pPr>
      <w:bookmarkStart w:id="2" w:name="bookmark5"/>
      <w:r>
        <w:rPr>
          <w:rStyle w:val="Heading11"/>
          <w:b/>
          <w:bCs/>
        </w:rPr>
        <w:t>I</w:t>
      </w:r>
      <w:bookmarkEnd w:id="2"/>
    </w:p>
    <w:p w14:paraId="770DDECB" w14:textId="77777777" w:rsidR="00F92415" w:rsidRDefault="00000000">
      <w:pPr>
        <w:pStyle w:val="Heading110"/>
        <w:keepNext/>
        <w:keepLines/>
        <w:spacing w:after="240" w:line="254" w:lineRule="auto"/>
      </w:pPr>
      <w:bookmarkStart w:id="3" w:name="bookmark7"/>
      <w:proofErr w:type="spellStart"/>
      <w:r>
        <w:rPr>
          <w:rStyle w:val="Heading11"/>
          <w:b/>
          <w:bCs/>
        </w:rPr>
        <w:t>Introductory</w:t>
      </w:r>
      <w:proofErr w:type="spellEnd"/>
      <w:r>
        <w:rPr>
          <w:rStyle w:val="Heading11"/>
          <w:b/>
          <w:bCs/>
        </w:rPr>
        <w:t xml:space="preserve"> </w:t>
      </w:r>
      <w:proofErr w:type="spellStart"/>
      <w:r>
        <w:rPr>
          <w:rStyle w:val="Heading11"/>
          <w:b/>
          <w:bCs/>
        </w:rPr>
        <w:t>Provisions</w:t>
      </w:r>
      <w:bookmarkEnd w:id="3"/>
      <w:proofErr w:type="spellEnd"/>
    </w:p>
    <w:p w14:paraId="6A28FC11" w14:textId="77777777" w:rsidR="00F92415" w:rsidRDefault="00000000">
      <w:pPr>
        <w:pStyle w:val="Bodytext10"/>
        <w:numPr>
          <w:ilvl w:val="0"/>
          <w:numId w:val="2"/>
        </w:numPr>
        <w:tabs>
          <w:tab w:val="left" w:pos="284"/>
        </w:tabs>
        <w:spacing w:line="252" w:lineRule="auto"/>
        <w:ind w:left="280" w:hanging="280"/>
        <w:jc w:val="both"/>
      </w:pPr>
      <w:proofErr w:type="spellStart"/>
      <w:r>
        <w:rPr>
          <w:rStyle w:val="Bodytext1"/>
        </w:rPr>
        <w:t>The</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hereby</w:t>
      </w:r>
      <w:proofErr w:type="spellEnd"/>
      <w:r>
        <w:rPr>
          <w:rStyle w:val="Bodytext1"/>
        </w:rPr>
        <w:t xml:space="preserve"> </w:t>
      </w:r>
      <w:proofErr w:type="spellStart"/>
      <w:r>
        <w:rPr>
          <w:rStyle w:val="Bodytext1"/>
        </w:rPr>
        <w:t>agree</w:t>
      </w:r>
      <w:proofErr w:type="spellEnd"/>
      <w:r>
        <w:rPr>
          <w:rStyle w:val="Bodytext1"/>
        </w:rPr>
        <w:t xml:space="preserve"> on </w:t>
      </w:r>
      <w:proofErr w:type="spellStart"/>
      <w:r>
        <w:rPr>
          <w:rStyle w:val="Bodytext1"/>
        </w:rPr>
        <w:t>the</w:t>
      </w:r>
      <w:proofErr w:type="spellEnd"/>
      <w:r>
        <w:rPr>
          <w:rStyle w:val="Bodytext1"/>
        </w:rPr>
        <w:t xml:space="preserve"> basic </w:t>
      </w:r>
      <w:proofErr w:type="spellStart"/>
      <w:r>
        <w:rPr>
          <w:rStyle w:val="Bodytext1"/>
        </w:rPr>
        <w:t>principles</w:t>
      </w:r>
      <w:proofErr w:type="spellEnd"/>
      <w:r>
        <w:rPr>
          <w:rStyle w:val="Bodytext1"/>
        </w:rPr>
        <w:t xml:space="preserve"> and </w:t>
      </w:r>
      <w:proofErr w:type="spellStart"/>
      <w:r>
        <w:rPr>
          <w:rStyle w:val="Bodytext1"/>
        </w:rPr>
        <w:t>terms</w:t>
      </w:r>
      <w:proofErr w:type="spellEnd"/>
      <w:r>
        <w:rPr>
          <w:rStyle w:val="Bodytext1"/>
        </w:rPr>
        <w:t xml:space="preserve"> and </w:t>
      </w:r>
      <w:proofErr w:type="spellStart"/>
      <w:r>
        <w:rPr>
          <w:rStyle w:val="Bodytext1"/>
        </w:rPr>
        <w:t>conditions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mutual</w:t>
      </w:r>
      <w:proofErr w:type="spellEnd"/>
      <w:r>
        <w:rPr>
          <w:rStyle w:val="Bodytext1"/>
        </w:rPr>
        <w:t xml:space="preserve"> </w:t>
      </w:r>
      <w:proofErr w:type="spellStart"/>
      <w:r>
        <w:rPr>
          <w:rStyle w:val="Bodytext1"/>
        </w:rPr>
        <w:t>cooperation</w:t>
      </w:r>
      <w:proofErr w:type="spellEnd"/>
      <w:r>
        <w:rPr>
          <w:rStyle w:val="Bodytext1"/>
        </w:rPr>
        <w:t xml:space="preserve"> in </w:t>
      </w:r>
      <w:proofErr w:type="spellStart"/>
      <w:r>
        <w:rPr>
          <w:rStyle w:val="Bodytext1"/>
        </w:rPr>
        <w:t>their</w:t>
      </w:r>
      <w:proofErr w:type="spellEnd"/>
      <w:r>
        <w:rPr>
          <w:rStyle w:val="Bodytext1"/>
        </w:rPr>
        <w:t xml:space="preserve"> </w:t>
      </w:r>
      <w:proofErr w:type="spellStart"/>
      <w:r>
        <w:rPr>
          <w:rStyle w:val="Bodytext1"/>
        </w:rPr>
        <w:t>entrepreneurial</w:t>
      </w:r>
      <w:proofErr w:type="spellEnd"/>
      <w:r>
        <w:rPr>
          <w:rStyle w:val="Bodytext1"/>
        </w:rPr>
        <w:t xml:space="preserve"> and business </w:t>
      </w:r>
      <w:proofErr w:type="spellStart"/>
      <w:r>
        <w:rPr>
          <w:rStyle w:val="Bodytext1"/>
        </w:rPr>
        <w:t>activities</w:t>
      </w:r>
      <w:proofErr w:type="spellEnd"/>
      <w:r>
        <w:rPr>
          <w:rStyle w:val="Bodytext1"/>
        </w:rPr>
        <w:t xml:space="preserve"> in </w:t>
      </w:r>
      <w:proofErr w:type="spellStart"/>
      <w:r>
        <w:rPr>
          <w:rStyle w:val="Bodytext1"/>
        </w:rPr>
        <w:t>order</w:t>
      </w:r>
      <w:proofErr w:type="spellEnd"/>
      <w:r>
        <w:rPr>
          <w:rStyle w:val="Bodytext1"/>
        </w:rPr>
        <w:t xml:space="preserve"> to </w:t>
      </w:r>
      <w:proofErr w:type="spellStart"/>
      <w:r>
        <w:rPr>
          <w:rStyle w:val="Bodytext1"/>
        </w:rPr>
        <w:t>maximise</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mutual</w:t>
      </w:r>
      <w:proofErr w:type="spellEnd"/>
      <w:r>
        <w:rPr>
          <w:rStyle w:val="Bodytext1"/>
        </w:rPr>
        <w:t xml:space="preserve"> </w:t>
      </w:r>
      <w:proofErr w:type="spellStart"/>
      <w:r>
        <w:rPr>
          <w:rStyle w:val="Bodytext1"/>
        </w:rPr>
        <w:t>benefits</w:t>
      </w:r>
      <w:proofErr w:type="spellEnd"/>
      <w:r>
        <w:rPr>
          <w:rStyle w:val="Bodytext1"/>
        </w:rPr>
        <w:t>.</w:t>
      </w:r>
    </w:p>
    <w:p w14:paraId="415B0ECA" w14:textId="77777777" w:rsidR="00F92415" w:rsidRDefault="00000000">
      <w:pPr>
        <w:pStyle w:val="Bodytext10"/>
        <w:numPr>
          <w:ilvl w:val="0"/>
          <w:numId w:val="2"/>
        </w:numPr>
        <w:tabs>
          <w:tab w:val="left" w:pos="291"/>
        </w:tabs>
        <w:spacing w:after="0"/>
        <w:ind w:left="280" w:hanging="280"/>
        <w:jc w:val="both"/>
        <w:sectPr w:rsidR="00F92415" w:rsidSect="00AD74F7">
          <w:type w:val="continuous"/>
          <w:pgSz w:w="11900" w:h="16840"/>
          <w:pgMar w:top="2381" w:right="1634" w:bottom="2581" w:left="1755" w:header="0" w:footer="3" w:gutter="0"/>
          <w:cols w:num="2" w:space="144"/>
          <w:noEndnote/>
          <w:docGrid w:linePitch="360"/>
        </w:sectPr>
      </w:pPr>
      <w:r>
        <w:rPr>
          <w:rStyle w:val="Bodytext1"/>
        </w:rPr>
        <w:t xml:space="preserve">In </w:t>
      </w:r>
      <w:proofErr w:type="spellStart"/>
      <w:r>
        <w:rPr>
          <w:rStyle w:val="Bodytext1"/>
        </w:rPr>
        <w:t>performing</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hereto</w:t>
      </w:r>
      <w:proofErr w:type="spellEnd"/>
      <w:r>
        <w:rPr>
          <w:rStyle w:val="Bodytext1"/>
        </w:rPr>
        <w:t xml:space="preserve"> </w:t>
      </w:r>
      <w:proofErr w:type="spellStart"/>
      <w:r>
        <w:rPr>
          <w:rStyle w:val="Bodytext1"/>
        </w:rPr>
        <w:t>undertake</w:t>
      </w:r>
      <w:proofErr w:type="spellEnd"/>
      <w:r>
        <w:rPr>
          <w:rStyle w:val="Bodytext1"/>
        </w:rPr>
        <w:t xml:space="preserve"> to </w:t>
      </w:r>
      <w:proofErr w:type="spellStart"/>
      <w:r>
        <w:rPr>
          <w:rStyle w:val="Bodytext1"/>
        </w:rPr>
        <w:t>comply</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laws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Czech Republic, in </w:t>
      </w:r>
      <w:proofErr w:type="spellStart"/>
      <w:r>
        <w:rPr>
          <w:rStyle w:val="Bodytext1"/>
        </w:rPr>
        <w:t>particular</w:t>
      </w:r>
      <w:proofErr w:type="spellEnd"/>
      <w:r>
        <w:rPr>
          <w:rStyle w:val="Bodytext1"/>
        </w:rPr>
        <w:t xml:space="preserve"> in </w:t>
      </w:r>
      <w:proofErr w:type="spellStart"/>
      <w:r>
        <w:rPr>
          <w:rStyle w:val="Bodytext1"/>
        </w:rPr>
        <w:t>the</w:t>
      </w:r>
      <w:proofErr w:type="spellEnd"/>
      <w:r>
        <w:rPr>
          <w:rStyle w:val="Bodytext1"/>
        </w:rPr>
        <w:t xml:space="preserve"> area </w:t>
      </w:r>
      <w:proofErr w:type="spellStart"/>
      <w:r>
        <w:rPr>
          <w:rStyle w:val="Bodytext1"/>
        </w:rPr>
        <w:t>of</w:t>
      </w:r>
      <w:proofErr w:type="spellEnd"/>
      <w:r>
        <w:rPr>
          <w:rStyle w:val="Bodytext1"/>
        </w:rPr>
        <w:t xml:space="preserve"> </w:t>
      </w:r>
      <w:proofErr w:type="spellStart"/>
      <w:r>
        <w:rPr>
          <w:rStyle w:val="Bodytext1"/>
        </w:rPr>
        <w:t>protection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competition</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all</w:t>
      </w:r>
      <w:proofErr w:type="spellEnd"/>
      <w:r>
        <w:rPr>
          <w:rStyle w:val="Bodytext1"/>
        </w:rPr>
        <w:t xml:space="preserve"> </w:t>
      </w:r>
      <w:proofErr w:type="spellStart"/>
      <w:r>
        <w:rPr>
          <w:rStyle w:val="Bodytext1"/>
        </w:rPr>
        <w:t>times</w:t>
      </w:r>
      <w:proofErr w:type="spellEnd"/>
      <w:r>
        <w:rPr>
          <w:rStyle w:val="Bodytext1"/>
        </w:rPr>
        <w:t>.</w:t>
      </w:r>
    </w:p>
    <w:p w14:paraId="5D532376" w14:textId="77777777" w:rsidR="00F92415" w:rsidRDefault="00F92415">
      <w:pPr>
        <w:spacing w:before="34" w:after="34" w:line="240" w:lineRule="exact"/>
        <w:rPr>
          <w:sz w:val="19"/>
          <w:szCs w:val="19"/>
        </w:rPr>
      </w:pPr>
    </w:p>
    <w:p w14:paraId="59845C07" w14:textId="77777777" w:rsidR="00F92415" w:rsidRDefault="00F92415">
      <w:pPr>
        <w:spacing w:line="1" w:lineRule="exact"/>
        <w:sectPr w:rsidR="00F92415" w:rsidSect="00AD74F7">
          <w:type w:val="continuous"/>
          <w:pgSz w:w="11900" w:h="16840"/>
          <w:pgMar w:top="2381" w:right="0" w:bottom="2381" w:left="0" w:header="0" w:footer="3" w:gutter="0"/>
          <w:cols w:space="720"/>
          <w:noEndnote/>
          <w:docGrid w:linePitch="360"/>
        </w:sectPr>
      </w:pPr>
    </w:p>
    <w:p w14:paraId="45CB638A" w14:textId="77777777" w:rsidR="00F92415" w:rsidRDefault="00000000">
      <w:pPr>
        <w:pStyle w:val="Heading110"/>
        <w:keepNext/>
        <w:keepLines/>
      </w:pPr>
      <w:bookmarkStart w:id="4" w:name="bookmark9"/>
      <w:r>
        <w:rPr>
          <w:rStyle w:val="Heading11"/>
          <w:b/>
          <w:bCs/>
        </w:rPr>
        <w:t>II.</w:t>
      </w:r>
      <w:bookmarkEnd w:id="4"/>
    </w:p>
    <w:p w14:paraId="26B68DA9" w14:textId="77777777" w:rsidR="00F92415" w:rsidRDefault="00000000">
      <w:pPr>
        <w:pStyle w:val="Heading110"/>
        <w:keepNext/>
        <w:keepLines/>
        <w:spacing w:after="240"/>
      </w:pPr>
      <w:bookmarkStart w:id="5" w:name="bookmark11"/>
      <w:r>
        <w:rPr>
          <w:rStyle w:val="Heading11"/>
          <w:b/>
          <w:bCs/>
        </w:rPr>
        <w:t>Předmět smlouvy</w:t>
      </w:r>
      <w:bookmarkEnd w:id="5"/>
    </w:p>
    <w:p w14:paraId="44654EC8" w14:textId="77777777" w:rsidR="00F92415" w:rsidRDefault="00000000">
      <w:pPr>
        <w:pStyle w:val="Bodytext10"/>
        <w:numPr>
          <w:ilvl w:val="0"/>
          <w:numId w:val="3"/>
        </w:numPr>
        <w:tabs>
          <w:tab w:val="left" w:pos="295"/>
        </w:tabs>
        <w:spacing w:after="720" w:line="252" w:lineRule="auto"/>
        <w:ind w:left="300" w:hanging="300"/>
        <w:jc w:val="both"/>
      </w:pPr>
      <w:r>
        <w:rPr>
          <w:rStyle w:val="Bodytext1"/>
        </w:rPr>
        <w:t xml:space="preserve">Obě smluvní strany souhlasně konstatují, že odběratel prostřednictvím spolupráce upravené dílčími písemnými kupními smlouvami odebírá v rámci své činnosti i léčivé přípravky dodavatele, jejichž seznam je uveden v Příloze č. 1 této smlouvy (výše a dále jen </w:t>
      </w:r>
      <w:r>
        <w:rPr>
          <w:rStyle w:val="Bodytext1"/>
          <w:b/>
          <w:bCs/>
        </w:rPr>
        <w:t xml:space="preserve">„zboží“), </w:t>
      </w:r>
      <w:r>
        <w:rPr>
          <w:rStyle w:val="Bodytext1"/>
        </w:rPr>
        <w:t xml:space="preserve">a to v takovém množství, které je pro činnost odběratele potřebné. Příloha č. 1 </w:t>
      </w:r>
      <w:proofErr w:type="gramStart"/>
      <w:r>
        <w:rPr>
          <w:rStyle w:val="Bodytext1"/>
        </w:rPr>
        <w:t>tvoří</w:t>
      </w:r>
      <w:proofErr w:type="gramEnd"/>
      <w:r>
        <w:rPr>
          <w:rStyle w:val="Bodytext1"/>
        </w:rPr>
        <w:t xml:space="preserve"> nedílnou součást této smlouvy. V příslušné dílčí kupní smlouvě jsou dále upraveny konkrétní obchodní vztahy zaměřené zejména na způsob objednávek zboží, termín a místo dodání, požadavky na zboží, způsob převzetí zboží odběratelem, případně další ujednání ke specifikaci smluvních vztahů.</w:t>
      </w:r>
    </w:p>
    <w:p w14:paraId="7D8C25F2" w14:textId="77777777" w:rsidR="00F92415" w:rsidRDefault="00000000">
      <w:pPr>
        <w:pStyle w:val="Bodytext10"/>
        <w:numPr>
          <w:ilvl w:val="0"/>
          <w:numId w:val="3"/>
        </w:numPr>
        <w:tabs>
          <w:tab w:val="left" w:pos="298"/>
        </w:tabs>
        <w:spacing w:line="257" w:lineRule="auto"/>
        <w:ind w:left="300" w:hanging="300"/>
        <w:jc w:val="both"/>
      </w:pPr>
      <w:r>
        <w:rPr>
          <w:rStyle w:val="Bodytext1"/>
        </w:rPr>
        <w:t>Proces sjednávání a uzavírání dílčích kupních smluv není nijak závislý na této smlouvě nebo jejích jednotlivých ustanoveních.</w:t>
      </w:r>
    </w:p>
    <w:p w14:paraId="0498A636" w14:textId="77777777" w:rsidR="00F92415" w:rsidRDefault="00000000">
      <w:pPr>
        <w:pStyle w:val="Heading110"/>
        <w:keepNext/>
        <w:keepLines/>
      </w:pPr>
      <w:bookmarkStart w:id="6" w:name="bookmark13"/>
      <w:r>
        <w:rPr>
          <w:rStyle w:val="Heading11"/>
          <w:b/>
          <w:bCs/>
        </w:rPr>
        <w:t>II</w:t>
      </w:r>
      <w:bookmarkEnd w:id="6"/>
    </w:p>
    <w:p w14:paraId="6F2D0B4E" w14:textId="77777777" w:rsidR="00F92415" w:rsidRDefault="00000000">
      <w:pPr>
        <w:pStyle w:val="Heading110"/>
        <w:keepNext/>
        <w:keepLines/>
        <w:spacing w:after="240"/>
      </w:pPr>
      <w:bookmarkStart w:id="7" w:name="bookmark15"/>
      <w:proofErr w:type="spellStart"/>
      <w:r>
        <w:rPr>
          <w:rStyle w:val="Heading11"/>
          <w:b/>
          <w:bCs/>
        </w:rPr>
        <w:t>Subject</w:t>
      </w:r>
      <w:proofErr w:type="spellEnd"/>
      <w:r>
        <w:rPr>
          <w:rStyle w:val="Heading11"/>
          <w:b/>
          <w:bCs/>
        </w:rPr>
        <w:t xml:space="preserve"> </w:t>
      </w:r>
      <w:proofErr w:type="spellStart"/>
      <w:r>
        <w:rPr>
          <w:rStyle w:val="Heading11"/>
          <w:b/>
          <w:bCs/>
        </w:rPr>
        <w:t>Matter</w:t>
      </w:r>
      <w:proofErr w:type="spellEnd"/>
      <w:r>
        <w:rPr>
          <w:rStyle w:val="Heading11"/>
          <w:b/>
          <w:bCs/>
        </w:rPr>
        <w:t xml:space="preserve"> </w:t>
      </w:r>
      <w:proofErr w:type="spellStart"/>
      <w:r>
        <w:rPr>
          <w:rStyle w:val="Heading11"/>
          <w:b/>
          <w:bCs/>
        </w:rPr>
        <w:t>of</w:t>
      </w:r>
      <w:proofErr w:type="spellEnd"/>
      <w:r>
        <w:rPr>
          <w:rStyle w:val="Heading11"/>
          <w:b/>
          <w:bCs/>
        </w:rPr>
        <w:t xml:space="preserve"> </w:t>
      </w:r>
      <w:proofErr w:type="spellStart"/>
      <w:r>
        <w:rPr>
          <w:rStyle w:val="Heading11"/>
          <w:b/>
          <w:bCs/>
        </w:rPr>
        <w:t>Agreement</w:t>
      </w:r>
      <w:bookmarkEnd w:id="7"/>
      <w:proofErr w:type="spellEnd"/>
    </w:p>
    <w:p w14:paraId="2E179730" w14:textId="77777777" w:rsidR="00F92415" w:rsidRDefault="00000000">
      <w:pPr>
        <w:pStyle w:val="Bodytext10"/>
        <w:numPr>
          <w:ilvl w:val="0"/>
          <w:numId w:val="4"/>
        </w:numPr>
        <w:tabs>
          <w:tab w:val="left" w:pos="302"/>
        </w:tabs>
        <w:spacing w:line="252" w:lineRule="auto"/>
        <w:ind w:left="300" w:hanging="300"/>
        <w:jc w:val="both"/>
      </w:pPr>
      <w:proofErr w:type="spellStart"/>
      <w:r>
        <w:rPr>
          <w:rStyle w:val="Bodytext1"/>
        </w:rPr>
        <w:t>Both</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statě in </w:t>
      </w:r>
      <w:proofErr w:type="spellStart"/>
      <w:r>
        <w:rPr>
          <w:rStyle w:val="Bodytext1"/>
        </w:rPr>
        <w:t>accord</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has </w:t>
      </w:r>
      <w:proofErr w:type="spellStart"/>
      <w:r>
        <w:rPr>
          <w:rStyle w:val="Bodytext1"/>
        </w:rPr>
        <w:t>purchased</w:t>
      </w:r>
      <w:proofErr w:type="spellEnd"/>
      <w:r>
        <w:rPr>
          <w:rStyle w:val="Bodytext1"/>
        </w:rPr>
        <w:t xml:space="preserve"> </w:t>
      </w:r>
      <w:proofErr w:type="spellStart"/>
      <w:r>
        <w:rPr>
          <w:rStyle w:val="Bodytext1"/>
        </w:rPr>
        <w:t>through</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cooperation</w:t>
      </w:r>
      <w:proofErr w:type="spellEnd"/>
      <w:r>
        <w:rPr>
          <w:rStyle w:val="Bodytext1"/>
        </w:rPr>
        <w:t xml:space="preserve"> </w:t>
      </w:r>
      <w:proofErr w:type="spellStart"/>
      <w:r>
        <w:rPr>
          <w:rStyle w:val="Bodytext1"/>
        </w:rPr>
        <w:t>based</w:t>
      </w:r>
      <w:proofErr w:type="spellEnd"/>
      <w:r>
        <w:rPr>
          <w:rStyle w:val="Bodytext1"/>
        </w:rPr>
        <w:t xml:space="preserve"> on </w:t>
      </w:r>
      <w:proofErr w:type="spellStart"/>
      <w:r>
        <w:rPr>
          <w:rStyle w:val="Bodytext1"/>
        </w:rPr>
        <w:t>partial</w:t>
      </w:r>
      <w:proofErr w:type="spellEnd"/>
      <w:r>
        <w:rPr>
          <w:rStyle w:val="Bodytext1"/>
        </w:rPr>
        <w:t xml:space="preserve"> </w:t>
      </w:r>
      <w:proofErr w:type="spellStart"/>
      <w:r>
        <w:rPr>
          <w:rStyle w:val="Bodytext1"/>
        </w:rPr>
        <w:t>written</w:t>
      </w:r>
      <w:proofErr w:type="spellEnd"/>
      <w:r>
        <w:rPr>
          <w:rStyle w:val="Bodytext1"/>
        </w:rPr>
        <w:t xml:space="preserve"> </w:t>
      </w:r>
      <w:proofErr w:type="spellStart"/>
      <w:r>
        <w:rPr>
          <w:rStyle w:val="Bodytext1"/>
        </w:rPr>
        <w:t>purchase</w:t>
      </w:r>
      <w:proofErr w:type="spellEnd"/>
      <w:r>
        <w:rPr>
          <w:rStyle w:val="Bodytext1"/>
        </w:rPr>
        <w:t xml:space="preserve"> </w:t>
      </w:r>
      <w:proofErr w:type="spellStart"/>
      <w:r>
        <w:rPr>
          <w:rStyle w:val="Bodytext1"/>
        </w:rPr>
        <w:t>contracts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course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activities</w:t>
      </w:r>
      <w:proofErr w:type="spellEnd"/>
      <w:r>
        <w:rPr>
          <w:rStyle w:val="Bodytext1"/>
        </w:rPr>
        <w:t xml:space="preserve"> </w:t>
      </w:r>
      <w:proofErr w:type="spellStart"/>
      <w:r>
        <w:rPr>
          <w:rStyle w:val="Bodytext1"/>
        </w:rPr>
        <w:t>also</w:t>
      </w:r>
      <w:proofErr w:type="spellEnd"/>
      <w:r>
        <w:rPr>
          <w:rStyle w:val="Bodytext1"/>
        </w:rPr>
        <w:t xml:space="preserve"> </w:t>
      </w:r>
      <w:proofErr w:type="spellStart"/>
      <w:r>
        <w:rPr>
          <w:rStyle w:val="Bodytext1"/>
        </w:rPr>
        <w:t>supplier’s</w:t>
      </w:r>
      <w:proofErr w:type="spellEnd"/>
      <w:r>
        <w:rPr>
          <w:rStyle w:val="Bodytext1"/>
        </w:rPr>
        <w:t xml:space="preserve"> </w:t>
      </w:r>
      <w:proofErr w:type="spellStart"/>
      <w:r>
        <w:rPr>
          <w:rStyle w:val="Bodytext1"/>
        </w:rPr>
        <w:t>medicinal</w:t>
      </w:r>
      <w:proofErr w:type="spellEnd"/>
      <w:r>
        <w:rPr>
          <w:rStyle w:val="Bodytext1"/>
        </w:rPr>
        <w:t xml:space="preserve"> </w:t>
      </w:r>
      <w:proofErr w:type="spellStart"/>
      <w:r>
        <w:rPr>
          <w:rStyle w:val="Bodytext1"/>
        </w:rPr>
        <w:t>Products</w:t>
      </w:r>
      <w:proofErr w:type="spellEnd"/>
      <w:r>
        <w:rPr>
          <w:rStyle w:val="Bodytext1"/>
        </w:rPr>
        <w:t xml:space="preserve"> as </w:t>
      </w:r>
      <w:proofErr w:type="spellStart"/>
      <w:r>
        <w:rPr>
          <w:rStyle w:val="Bodytext1"/>
        </w:rPr>
        <w:t>listed</w:t>
      </w:r>
      <w:proofErr w:type="spellEnd"/>
      <w:r>
        <w:rPr>
          <w:rStyle w:val="Bodytext1"/>
        </w:rPr>
        <w:t xml:space="preserve"> in </w:t>
      </w:r>
      <w:proofErr w:type="spellStart"/>
      <w:r>
        <w:rPr>
          <w:rStyle w:val="Bodytext1"/>
        </w:rPr>
        <w:t>Annex</w:t>
      </w:r>
      <w:proofErr w:type="spellEnd"/>
      <w:r>
        <w:rPr>
          <w:rStyle w:val="Bodytext1"/>
        </w:rPr>
        <w:t xml:space="preserve"> 1 to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above</w:t>
      </w:r>
      <w:proofErr w:type="spellEnd"/>
      <w:r>
        <w:rPr>
          <w:rStyle w:val="Bodytext1"/>
        </w:rPr>
        <w:t xml:space="preserve"> and </w:t>
      </w:r>
      <w:proofErr w:type="spellStart"/>
      <w:r>
        <w:rPr>
          <w:rStyle w:val="Bodytext1"/>
        </w:rPr>
        <w:t>hereinafter</w:t>
      </w:r>
      <w:proofErr w:type="spellEnd"/>
      <w:r>
        <w:rPr>
          <w:rStyle w:val="Bodytext1"/>
        </w:rPr>
        <w:t xml:space="preserve"> </w:t>
      </w:r>
      <w:proofErr w:type="spellStart"/>
      <w:r>
        <w:rPr>
          <w:rStyle w:val="Bodytext1"/>
        </w:rPr>
        <w:t>referred</w:t>
      </w:r>
      <w:proofErr w:type="spellEnd"/>
      <w:r>
        <w:rPr>
          <w:rStyle w:val="Bodytext1"/>
        </w:rPr>
        <w:t xml:space="preserve"> to as </w:t>
      </w:r>
      <w:proofErr w:type="spellStart"/>
      <w:r>
        <w:rPr>
          <w:rStyle w:val="Bodytext1"/>
        </w:rPr>
        <w:t>the</w:t>
      </w:r>
      <w:proofErr w:type="spellEnd"/>
      <w:r>
        <w:rPr>
          <w:rStyle w:val="Bodytext1"/>
        </w:rPr>
        <w:t xml:space="preserve"> </w:t>
      </w:r>
      <w:r>
        <w:rPr>
          <w:rStyle w:val="Bodytext1"/>
          <w:b/>
          <w:bCs/>
        </w:rPr>
        <w:t>“</w:t>
      </w:r>
      <w:proofErr w:type="spellStart"/>
      <w:r>
        <w:rPr>
          <w:rStyle w:val="Bodytext1"/>
          <w:b/>
          <w:bCs/>
        </w:rPr>
        <w:t>goods</w:t>
      </w:r>
      <w:proofErr w:type="spellEnd"/>
      <w:r>
        <w:rPr>
          <w:rStyle w:val="Bodytext1"/>
          <w:b/>
          <w:bCs/>
        </w:rPr>
        <w:t xml:space="preserve">”), </w:t>
      </w:r>
      <w:r>
        <w:rPr>
          <w:rStyle w:val="Bodytext1"/>
        </w:rPr>
        <w:t xml:space="preserve">in </w:t>
      </w:r>
      <w:proofErr w:type="spellStart"/>
      <w:r>
        <w:rPr>
          <w:rStyle w:val="Bodytext1"/>
        </w:rPr>
        <w:t>quantities</w:t>
      </w:r>
      <w:proofErr w:type="spellEnd"/>
      <w:r>
        <w:rPr>
          <w:rStyle w:val="Bodytext1"/>
        </w:rPr>
        <w:t xml:space="preserve"> </w:t>
      </w:r>
      <w:proofErr w:type="spellStart"/>
      <w:r>
        <w:rPr>
          <w:rStyle w:val="Bodytext1"/>
        </w:rPr>
        <w:t>required</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customer’s</w:t>
      </w:r>
      <w:proofErr w:type="spellEnd"/>
      <w:r>
        <w:rPr>
          <w:rStyle w:val="Bodytext1"/>
        </w:rPr>
        <w:t xml:space="preserve"> </w:t>
      </w:r>
      <w:proofErr w:type="spellStart"/>
      <w:r>
        <w:rPr>
          <w:rStyle w:val="Bodytext1"/>
        </w:rPr>
        <w:t>activities</w:t>
      </w:r>
      <w:proofErr w:type="spellEnd"/>
      <w:r>
        <w:rPr>
          <w:rStyle w:val="Bodytext1"/>
        </w:rPr>
        <w:t xml:space="preserve">. </w:t>
      </w:r>
      <w:proofErr w:type="spellStart"/>
      <w:r>
        <w:rPr>
          <w:rStyle w:val="Bodytext1"/>
        </w:rPr>
        <w:t>Annex</w:t>
      </w:r>
      <w:proofErr w:type="spellEnd"/>
      <w:r>
        <w:rPr>
          <w:rStyle w:val="Bodytext1"/>
        </w:rPr>
        <w:t xml:space="preserve"> 1 </w:t>
      </w:r>
      <w:proofErr w:type="spellStart"/>
      <w:r>
        <w:rPr>
          <w:rStyle w:val="Bodytext1"/>
        </w:rPr>
        <w:t>shall</w:t>
      </w:r>
      <w:proofErr w:type="spellEnd"/>
      <w:r>
        <w:rPr>
          <w:rStyle w:val="Bodytext1"/>
        </w:rPr>
        <w:t xml:space="preserve"> </w:t>
      </w:r>
      <w:proofErr w:type="spellStart"/>
      <w:r>
        <w:rPr>
          <w:rStyle w:val="Bodytext1"/>
        </w:rPr>
        <w:t>form</w:t>
      </w:r>
      <w:proofErr w:type="spellEnd"/>
      <w:r>
        <w:rPr>
          <w:rStyle w:val="Bodytext1"/>
        </w:rPr>
        <w:t xml:space="preserve"> </w:t>
      </w:r>
      <w:proofErr w:type="spellStart"/>
      <w:r>
        <w:rPr>
          <w:rStyle w:val="Bodytext1"/>
        </w:rPr>
        <w:t>an</w:t>
      </w:r>
      <w:proofErr w:type="spellEnd"/>
      <w:r>
        <w:rPr>
          <w:rStyle w:val="Bodytext1"/>
        </w:rPr>
        <w:t xml:space="preserve"> integrál part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partial</w:t>
      </w:r>
      <w:proofErr w:type="spellEnd"/>
      <w:r>
        <w:rPr>
          <w:rStyle w:val="Bodytext1"/>
        </w:rPr>
        <w:t xml:space="preserve"> </w:t>
      </w:r>
      <w:proofErr w:type="spellStart"/>
      <w:r>
        <w:rPr>
          <w:rStyle w:val="Bodytext1"/>
        </w:rPr>
        <w:t>purchase</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regulates</w:t>
      </w:r>
      <w:proofErr w:type="spellEnd"/>
      <w:r>
        <w:rPr>
          <w:rStyle w:val="Bodytext1"/>
        </w:rPr>
        <w:t xml:space="preserve"> </w:t>
      </w:r>
      <w:proofErr w:type="spellStart"/>
      <w:r>
        <w:rPr>
          <w:rStyle w:val="Bodytext1"/>
        </w:rPr>
        <w:t>specific</w:t>
      </w:r>
      <w:proofErr w:type="spellEnd"/>
      <w:r>
        <w:rPr>
          <w:rStyle w:val="Bodytext1"/>
        </w:rPr>
        <w:t xml:space="preserve"> business </w:t>
      </w:r>
      <w:proofErr w:type="spellStart"/>
      <w:r>
        <w:rPr>
          <w:rStyle w:val="Bodytext1"/>
        </w:rPr>
        <w:t>relationships</w:t>
      </w:r>
      <w:proofErr w:type="spellEnd"/>
      <w:r>
        <w:rPr>
          <w:rStyle w:val="Bodytext1"/>
        </w:rPr>
        <w:t xml:space="preserve">, </w:t>
      </w:r>
      <w:proofErr w:type="spellStart"/>
      <w:r>
        <w:rPr>
          <w:rStyle w:val="Bodytext1"/>
        </w:rPr>
        <w:t>focusing</w:t>
      </w:r>
      <w:proofErr w:type="spellEnd"/>
      <w:r>
        <w:rPr>
          <w:rStyle w:val="Bodytext1"/>
        </w:rPr>
        <w:t xml:space="preserve"> in </w:t>
      </w:r>
      <w:proofErr w:type="spellStart"/>
      <w:r>
        <w:rPr>
          <w:rStyle w:val="Bodytext1"/>
        </w:rPr>
        <w:t>particular</w:t>
      </w:r>
      <w:proofErr w:type="spellEnd"/>
      <w:r>
        <w:rPr>
          <w:rStyle w:val="Bodytext1"/>
        </w:rPr>
        <w:t xml:space="preserve"> on </w:t>
      </w:r>
      <w:proofErr w:type="spellStart"/>
      <w:r>
        <w:rPr>
          <w:rStyle w:val="Bodytext1"/>
        </w:rPr>
        <w:t>the</w:t>
      </w:r>
      <w:proofErr w:type="spellEnd"/>
      <w:r>
        <w:rPr>
          <w:rStyle w:val="Bodytext1"/>
        </w:rPr>
        <w:t xml:space="preserve"> </w:t>
      </w:r>
      <w:proofErr w:type="spellStart"/>
      <w:r>
        <w:rPr>
          <w:rStyle w:val="Bodytext1"/>
        </w:rPr>
        <w:t>method</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ordering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delivery</w:t>
      </w:r>
      <w:proofErr w:type="spellEnd"/>
      <w:r>
        <w:rPr>
          <w:rStyle w:val="Bodytext1"/>
        </w:rPr>
        <w:t xml:space="preserve"> </w:t>
      </w:r>
      <w:proofErr w:type="spellStart"/>
      <w:r>
        <w:rPr>
          <w:rStyle w:val="Bodytext1"/>
        </w:rPr>
        <w:t>dates</w:t>
      </w:r>
      <w:proofErr w:type="spellEnd"/>
      <w:r>
        <w:rPr>
          <w:rStyle w:val="Bodytext1"/>
        </w:rPr>
        <w:t xml:space="preserve"> and </w:t>
      </w:r>
      <w:proofErr w:type="spellStart"/>
      <w:r>
        <w:rPr>
          <w:rStyle w:val="Bodytext1"/>
        </w:rPr>
        <w:t>places</w:t>
      </w:r>
      <w:proofErr w:type="spellEnd"/>
      <w:r>
        <w:rPr>
          <w:rStyle w:val="Bodytext1"/>
        </w:rPr>
        <w:t xml:space="preserve">, </w:t>
      </w:r>
      <w:proofErr w:type="spellStart"/>
      <w:r>
        <w:rPr>
          <w:rStyle w:val="Bodytext1"/>
        </w:rPr>
        <w:t>requirements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method</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customer’s</w:t>
      </w:r>
      <w:proofErr w:type="spellEnd"/>
      <w:r>
        <w:rPr>
          <w:rStyle w:val="Bodytext1"/>
        </w:rPr>
        <w:t xml:space="preserve"> </w:t>
      </w:r>
      <w:proofErr w:type="spellStart"/>
      <w:r>
        <w:rPr>
          <w:rStyle w:val="Bodytext1"/>
        </w:rPr>
        <w:t>acceptance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goods</w:t>
      </w:r>
      <w:proofErr w:type="spellEnd"/>
      <w:r>
        <w:rPr>
          <w:rStyle w:val="Bodytext1"/>
        </w:rPr>
        <w:t xml:space="preserve">, and </w:t>
      </w:r>
      <w:proofErr w:type="spellStart"/>
      <w:r>
        <w:rPr>
          <w:rStyle w:val="Bodytext1"/>
        </w:rPr>
        <w:t>where</w:t>
      </w:r>
      <w:proofErr w:type="spellEnd"/>
      <w:r>
        <w:rPr>
          <w:rStyle w:val="Bodytext1"/>
        </w:rPr>
        <w:t xml:space="preserve"> </w:t>
      </w:r>
      <w:proofErr w:type="spellStart"/>
      <w:r>
        <w:rPr>
          <w:rStyle w:val="Bodytext1"/>
        </w:rPr>
        <w:t>appropriate</w:t>
      </w:r>
      <w:proofErr w:type="spellEnd"/>
      <w:r>
        <w:rPr>
          <w:rStyle w:val="Bodytext1"/>
        </w:rPr>
        <w:t xml:space="preserve">, </w:t>
      </w:r>
      <w:proofErr w:type="spellStart"/>
      <w:r>
        <w:rPr>
          <w:rStyle w:val="Bodytext1"/>
        </w:rPr>
        <w:t>other</w:t>
      </w:r>
      <w:proofErr w:type="spellEnd"/>
      <w:r>
        <w:rPr>
          <w:rStyle w:val="Bodytext1"/>
        </w:rPr>
        <w:t xml:space="preserve"> </w:t>
      </w:r>
      <w:proofErr w:type="spellStart"/>
      <w:r>
        <w:rPr>
          <w:rStyle w:val="Bodytext1"/>
        </w:rPr>
        <w:t>arrangements</w:t>
      </w:r>
      <w:proofErr w:type="spellEnd"/>
      <w:r>
        <w:rPr>
          <w:rStyle w:val="Bodytext1"/>
        </w:rPr>
        <w:t xml:space="preserve"> </w:t>
      </w:r>
      <w:proofErr w:type="spellStart"/>
      <w:r>
        <w:rPr>
          <w:rStyle w:val="Bodytext1"/>
        </w:rPr>
        <w:t>specifying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relationships</w:t>
      </w:r>
      <w:proofErr w:type="spellEnd"/>
      <w:r>
        <w:rPr>
          <w:rStyle w:val="Bodytext1"/>
        </w:rPr>
        <w:t>.</w:t>
      </w:r>
    </w:p>
    <w:p w14:paraId="5A0FDCFC" w14:textId="77777777" w:rsidR="00F92415" w:rsidRDefault="00000000">
      <w:pPr>
        <w:pStyle w:val="Bodytext10"/>
        <w:numPr>
          <w:ilvl w:val="0"/>
          <w:numId w:val="4"/>
        </w:numPr>
        <w:tabs>
          <w:tab w:val="left" w:pos="302"/>
        </w:tabs>
        <w:spacing w:line="252" w:lineRule="auto"/>
        <w:ind w:left="300" w:hanging="300"/>
        <w:jc w:val="both"/>
        <w:sectPr w:rsidR="00F92415" w:rsidSect="00AD74F7">
          <w:type w:val="continuous"/>
          <w:pgSz w:w="11900" w:h="16840"/>
          <w:pgMar w:top="2381" w:right="1627" w:bottom="2381" w:left="1755" w:header="0" w:footer="3" w:gutter="0"/>
          <w:cols w:num="2" w:space="144"/>
          <w:noEndnote/>
          <w:docGrid w:linePitch="360"/>
        </w:sectPr>
      </w:pPr>
      <w:proofErr w:type="spellStart"/>
      <w:r>
        <w:rPr>
          <w:rStyle w:val="Bodytext1"/>
        </w:rPr>
        <w:t>The</w:t>
      </w:r>
      <w:proofErr w:type="spellEnd"/>
      <w:r>
        <w:rPr>
          <w:rStyle w:val="Bodytext1"/>
        </w:rPr>
        <w:t xml:space="preserve"> </w:t>
      </w:r>
      <w:proofErr w:type="spellStart"/>
      <w:r>
        <w:rPr>
          <w:rStyle w:val="Bodytext1"/>
        </w:rPr>
        <w:t>process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negotiating</w:t>
      </w:r>
      <w:proofErr w:type="spellEnd"/>
      <w:r>
        <w:rPr>
          <w:rStyle w:val="Bodytext1"/>
        </w:rPr>
        <w:t xml:space="preserve"> and </w:t>
      </w:r>
      <w:proofErr w:type="spellStart"/>
      <w:r>
        <w:rPr>
          <w:rStyle w:val="Bodytext1"/>
        </w:rPr>
        <w:t>concluding</w:t>
      </w:r>
      <w:proofErr w:type="spellEnd"/>
      <w:r>
        <w:rPr>
          <w:rStyle w:val="Bodytext1"/>
        </w:rPr>
        <w:t xml:space="preserve"> </w:t>
      </w:r>
      <w:proofErr w:type="spellStart"/>
      <w:r>
        <w:rPr>
          <w:rStyle w:val="Bodytext1"/>
        </w:rPr>
        <w:t>partial</w:t>
      </w:r>
      <w:proofErr w:type="spellEnd"/>
      <w:r>
        <w:rPr>
          <w:rStyle w:val="Bodytext1"/>
        </w:rPr>
        <w:t xml:space="preserve"> </w:t>
      </w:r>
      <w:proofErr w:type="spellStart"/>
      <w:r>
        <w:rPr>
          <w:rStyle w:val="Bodytext1"/>
        </w:rPr>
        <w:t>purchase</w:t>
      </w:r>
      <w:proofErr w:type="spellEnd"/>
      <w:r>
        <w:rPr>
          <w:rStyle w:val="Bodytext1"/>
        </w:rPr>
        <w:t xml:space="preserve"> </w:t>
      </w:r>
      <w:proofErr w:type="spellStart"/>
      <w:r>
        <w:rPr>
          <w:rStyle w:val="Bodytext1"/>
        </w:rPr>
        <w:t>agreements</w:t>
      </w:r>
      <w:proofErr w:type="spellEnd"/>
      <w:r>
        <w:rPr>
          <w:rStyle w:val="Bodytext1"/>
        </w:rPr>
        <w:t xml:space="preserve"> </w:t>
      </w:r>
      <w:proofErr w:type="spellStart"/>
      <w:r>
        <w:rPr>
          <w:rStyle w:val="Bodytext1"/>
        </w:rPr>
        <w:t>shall</w:t>
      </w:r>
      <w:proofErr w:type="spellEnd"/>
      <w:r>
        <w:rPr>
          <w:rStyle w:val="Bodytext1"/>
        </w:rPr>
        <w:t xml:space="preserve"> not in any </w:t>
      </w:r>
      <w:proofErr w:type="spellStart"/>
      <w:r>
        <w:rPr>
          <w:rStyle w:val="Bodytext1"/>
        </w:rPr>
        <w:t>way</w:t>
      </w:r>
      <w:proofErr w:type="spellEnd"/>
      <w:r>
        <w:rPr>
          <w:rStyle w:val="Bodytext1"/>
        </w:rPr>
        <w:t xml:space="preserve"> </w:t>
      </w:r>
      <w:proofErr w:type="spellStart"/>
      <w:r>
        <w:rPr>
          <w:rStyle w:val="Bodytext1"/>
        </w:rPr>
        <w:t>depend</w:t>
      </w:r>
      <w:proofErr w:type="spellEnd"/>
      <w:r>
        <w:rPr>
          <w:rStyle w:val="Bodytext1"/>
        </w:rPr>
        <w:t xml:space="preserve"> on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individual</w:t>
      </w:r>
      <w:proofErr w:type="spellEnd"/>
      <w:r>
        <w:rPr>
          <w:rStyle w:val="Bodytext1"/>
        </w:rPr>
        <w:t xml:space="preserve"> </w:t>
      </w:r>
      <w:proofErr w:type="spellStart"/>
      <w:r>
        <w:rPr>
          <w:rStyle w:val="Bodytext1"/>
        </w:rPr>
        <w:t>provisions</w:t>
      </w:r>
      <w:proofErr w:type="spellEnd"/>
      <w:r>
        <w:rPr>
          <w:rStyle w:val="Bodytext1"/>
        </w:rPr>
        <w:t>.</w:t>
      </w:r>
    </w:p>
    <w:p w14:paraId="2D9D9381" w14:textId="77777777" w:rsidR="00F92415" w:rsidRDefault="00F92415">
      <w:pPr>
        <w:rPr>
          <w:sz w:val="2"/>
          <w:szCs w:val="2"/>
        </w:rPr>
        <w:sectPr w:rsidR="00F92415" w:rsidSect="00AD74F7">
          <w:type w:val="continuous"/>
          <w:pgSz w:w="11900" w:h="16840"/>
          <w:pgMar w:top="2381" w:right="1627" w:bottom="2381" w:left="1755" w:header="0" w:footer="3" w:gutter="0"/>
          <w:cols w:num="2" w:space="144"/>
          <w:noEndnote/>
          <w:docGrid w:linePitch="360"/>
        </w:sectPr>
      </w:pPr>
    </w:p>
    <w:p w14:paraId="11307B2E" w14:textId="77777777" w:rsidR="00F92415" w:rsidRDefault="00000000">
      <w:pPr>
        <w:pStyle w:val="Bodytext10"/>
        <w:spacing w:after="0" w:line="240" w:lineRule="auto"/>
        <w:ind w:left="1500"/>
      </w:pPr>
      <w:r>
        <w:rPr>
          <w:rStyle w:val="Bodytext1"/>
          <w:b/>
          <w:bCs/>
        </w:rPr>
        <w:lastRenderedPageBreak/>
        <w:t>III.</w:t>
      </w:r>
    </w:p>
    <w:p w14:paraId="0BF259D9" w14:textId="77777777" w:rsidR="00F92415" w:rsidRDefault="00000000">
      <w:pPr>
        <w:pStyle w:val="Bodytext10"/>
        <w:spacing w:after="0" w:line="240" w:lineRule="auto"/>
        <w:ind w:firstLine="600"/>
      </w:pPr>
      <w:r>
        <w:rPr>
          <w:rStyle w:val="Bodytext1"/>
          <w:b/>
          <w:bCs/>
        </w:rPr>
        <w:t>Obchodní podmínky</w:t>
      </w:r>
    </w:p>
    <w:p w14:paraId="6B6D8DE8" w14:textId="77777777" w:rsidR="00F92415" w:rsidRDefault="00000000">
      <w:pPr>
        <w:pStyle w:val="Heading110"/>
        <w:keepNext/>
        <w:keepLines/>
        <w:spacing w:line="240" w:lineRule="auto"/>
        <w:sectPr w:rsidR="00F92415" w:rsidSect="00AD74F7">
          <w:pgSz w:w="11900" w:h="16840"/>
          <w:pgMar w:top="2612" w:right="1231" w:bottom="1614" w:left="2086" w:header="2184" w:footer="3" w:gutter="0"/>
          <w:cols w:num="2" w:space="130"/>
          <w:noEndnote/>
          <w:docGrid w:linePitch="360"/>
        </w:sectPr>
      </w:pPr>
      <w:bookmarkStart w:id="8" w:name="bookmark17"/>
      <w:r>
        <w:rPr>
          <w:rStyle w:val="Heading11"/>
          <w:b/>
          <w:bCs/>
        </w:rPr>
        <w:t>III</w:t>
      </w:r>
      <w:r>
        <w:rPr>
          <w:rStyle w:val="Heading11"/>
          <w:b/>
          <w:bCs/>
        </w:rPr>
        <w:br/>
        <w:t xml:space="preserve">Business </w:t>
      </w:r>
      <w:proofErr w:type="spellStart"/>
      <w:r>
        <w:rPr>
          <w:rStyle w:val="Heading11"/>
          <w:b/>
          <w:bCs/>
        </w:rPr>
        <w:t>Terms</w:t>
      </w:r>
      <w:proofErr w:type="spellEnd"/>
      <w:r>
        <w:rPr>
          <w:rStyle w:val="Heading11"/>
          <w:b/>
          <w:bCs/>
        </w:rPr>
        <w:t xml:space="preserve"> and </w:t>
      </w:r>
      <w:proofErr w:type="spellStart"/>
      <w:r>
        <w:rPr>
          <w:rStyle w:val="Heading11"/>
          <w:b/>
          <w:bCs/>
        </w:rPr>
        <w:t>Conditions</w:t>
      </w:r>
      <w:bookmarkEnd w:id="8"/>
      <w:proofErr w:type="spellEnd"/>
    </w:p>
    <w:p w14:paraId="64E9E056" w14:textId="77777777" w:rsidR="00F92415" w:rsidRDefault="00F92415">
      <w:pPr>
        <w:spacing w:line="240" w:lineRule="exact"/>
        <w:rPr>
          <w:sz w:val="19"/>
          <w:szCs w:val="19"/>
        </w:rPr>
      </w:pPr>
    </w:p>
    <w:p w14:paraId="7B50222C" w14:textId="77777777" w:rsidR="00F92415" w:rsidRDefault="00F92415">
      <w:pPr>
        <w:spacing w:before="51" w:after="51" w:line="240" w:lineRule="exact"/>
        <w:rPr>
          <w:sz w:val="19"/>
          <w:szCs w:val="19"/>
        </w:rPr>
      </w:pPr>
    </w:p>
    <w:p w14:paraId="4C3BF782" w14:textId="77777777" w:rsidR="00F92415" w:rsidRDefault="00F92415">
      <w:pPr>
        <w:spacing w:line="1" w:lineRule="exact"/>
        <w:sectPr w:rsidR="00F92415" w:rsidSect="00AD74F7">
          <w:type w:val="continuous"/>
          <w:pgSz w:w="11900" w:h="16840"/>
          <w:pgMar w:top="1648" w:right="0" w:bottom="1651" w:left="0" w:header="0" w:footer="3" w:gutter="0"/>
          <w:cols w:space="720"/>
          <w:noEndnote/>
          <w:docGrid w:linePitch="360"/>
        </w:sectPr>
      </w:pPr>
    </w:p>
    <w:p w14:paraId="33930414" w14:textId="77777777" w:rsidR="00F92415" w:rsidRDefault="00000000">
      <w:pPr>
        <w:pStyle w:val="Bodytext10"/>
        <w:numPr>
          <w:ilvl w:val="0"/>
          <w:numId w:val="5"/>
        </w:numPr>
        <w:tabs>
          <w:tab w:val="left" w:pos="281"/>
        </w:tabs>
        <w:spacing w:after="960"/>
        <w:ind w:left="280" w:hanging="280"/>
        <w:jc w:val="both"/>
      </w:pPr>
      <w:r>
        <w:rPr>
          <w:rStyle w:val="Bodytext1"/>
        </w:rPr>
        <w:t xml:space="preserve">V případě, že celková kupní cena zboží nakoupeného odběratelem v průběhu jednoho kalendářního pololetí (dále jen </w:t>
      </w:r>
      <w:r>
        <w:rPr>
          <w:rStyle w:val="Bodytext1"/>
          <w:b/>
          <w:bCs/>
        </w:rPr>
        <w:t xml:space="preserve">„referenční období“) </w:t>
      </w:r>
      <w:r>
        <w:rPr>
          <w:rStyle w:val="Bodytext1"/>
        </w:rPr>
        <w:t xml:space="preserve">přesáhne objem stanovený v příloze č. 1 této </w:t>
      </w:r>
      <w:proofErr w:type="gramStart"/>
      <w:r>
        <w:rPr>
          <w:rStyle w:val="Bodytext1"/>
        </w:rPr>
        <w:t>smlouvy - podmínky</w:t>
      </w:r>
      <w:proofErr w:type="gramEnd"/>
      <w:r>
        <w:rPr>
          <w:rStyle w:val="Bodytext1"/>
        </w:rPr>
        <w:t xml:space="preserve"> vyplácení objemového bonusu, zavazuje se dodavatel zaplatit odběrateli finanční objemový bonus podle tabulky uvedené rovněž v příloze č. 1 této smlouvy (dále jen </w:t>
      </w:r>
      <w:r>
        <w:rPr>
          <w:rStyle w:val="Bodytext1"/>
          <w:b/>
          <w:bCs/>
        </w:rPr>
        <w:t xml:space="preserve">„objemový bonus“). </w:t>
      </w:r>
      <w:r>
        <w:rPr>
          <w:rStyle w:val="Bodytext1"/>
        </w:rPr>
        <w:t>Objemový bonus je stanoven vždy pro konkrétní dosažený objem zboží ve shora uvedeném referenčním období, přičemž objem zboží se vypočte jako součet cen všech balení příslušného zboží, které odběratel nakoupí v referenčním období.</w:t>
      </w:r>
    </w:p>
    <w:p w14:paraId="2A10428B" w14:textId="77777777" w:rsidR="00F92415" w:rsidRDefault="00000000">
      <w:pPr>
        <w:pStyle w:val="Bodytext10"/>
        <w:numPr>
          <w:ilvl w:val="0"/>
          <w:numId w:val="5"/>
        </w:numPr>
        <w:tabs>
          <w:tab w:val="left" w:pos="284"/>
        </w:tabs>
        <w:spacing w:after="1200"/>
        <w:ind w:left="280" w:hanging="280"/>
        <w:jc w:val="both"/>
      </w:pPr>
      <w:r>
        <w:rPr>
          <w:rStyle w:val="Bodytext1"/>
        </w:rPr>
        <w:t>Cenou balení zboží se pro účely tohoto ustanovení rozumí cena za zboží bez DPH a bez obchodní přirážky v příslušném referenčním období. Objem zboží se vypočte jako součet cen všech balení zboží, která odběratel nakoupí s datem zdanitelného plnění v referenčním období, není-li v této smlouvě stanoveno jinak. Cenou balení zboží se rozumí cena výrobce bez DPH a platná v daném referenčním období, uvedená na příslušném daňovém dokladu. V případě, že cena výrobce bude kompenzována, např. v důsledku ujednání se zdravotními pojišťovnami či změně úhrady (a to včetně zpětné kompenzace), tak se příslušná částka výše kompenzace z výše obratu zboží odečte.</w:t>
      </w:r>
    </w:p>
    <w:p w14:paraId="4CD588B7" w14:textId="77777777" w:rsidR="00F92415" w:rsidRDefault="00000000">
      <w:pPr>
        <w:pStyle w:val="Bodytext10"/>
        <w:numPr>
          <w:ilvl w:val="0"/>
          <w:numId w:val="5"/>
        </w:numPr>
        <w:tabs>
          <w:tab w:val="left" w:pos="284"/>
        </w:tabs>
        <w:spacing w:after="0" w:line="257" w:lineRule="auto"/>
        <w:ind w:left="280" w:hanging="280"/>
        <w:jc w:val="both"/>
      </w:pPr>
      <w:r>
        <w:rPr>
          <w:rStyle w:val="Bodytext1"/>
        </w:rPr>
        <w:t>Pro účely vyhodnocení objemu dosaženého v příslušném kalendářním</w:t>
      </w:r>
    </w:p>
    <w:p w14:paraId="36EAB37E" w14:textId="77777777" w:rsidR="00F92415" w:rsidRDefault="00000000">
      <w:pPr>
        <w:pStyle w:val="Bodytext10"/>
        <w:numPr>
          <w:ilvl w:val="0"/>
          <w:numId w:val="6"/>
        </w:numPr>
        <w:tabs>
          <w:tab w:val="left" w:pos="295"/>
        </w:tabs>
        <w:spacing w:after="480"/>
        <w:ind w:left="300" w:hanging="300"/>
        <w:jc w:val="both"/>
      </w:pP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total</w:t>
      </w:r>
      <w:proofErr w:type="spellEnd"/>
      <w:r>
        <w:rPr>
          <w:rStyle w:val="Bodytext1"/>
        </w:rPr>
        <w:t xml:space="preserve"> </w:t>
      </w:r>
      <w:proofErr w:type="spellStart"/>
      <w:r>
        <w:rPr>
          <w:rStyle w:val="Bodytext1"/>
        </w:rPr>
        <w:t>purchase</w:t>
      </w:r>
      <w:proofErr w:type="spellEnd"/>
      <w:r>
        <w:rPr>
          <w:rStyle w:val="Bodytext1"/>
        </w:rPr>
        <w:t xml:space="preserve"> </w:t>
      </w:r>
      <w:proofErr w:type="spellStart"/>
      <w:r>
        <w:rPr>
          <w:rStyle w:val="Bodytext1"/>
        </w:rPr>
        <w:t>price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purchased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during</w:t>
      </w:r>
      <w:proofErr w:type="spellEnd"/>
      <w:r>
        <w:rPr>
          <w:rStyle w:val="Bodytext1"/>
        </w:rPr>
        <w:t xml:space="preserve"> </w:t>
      </w:r>
      <w:proofErr w:type="spellStart"/>
      <w:r>
        <w:rPr>
          <w:rStyle w:val="Bodytext1"/>
        </w:rPr>
        <w:t>one</w:t>
      </w:r>
      <w:proofErr w:type="spellEnd"/>
      <w:r>
        <w:rPr>
          <w:rStyle w:val="Bodytext1"/>
        </w:rPr>
        <w:t xml:space="preserve"> </w:t>
      </w:r>
      <w:proofErr w:type="spellStart"/>
      <w:r>
        <w:rPr>
          <w:rStyle w:val="Bodytext1"/>
        </w:rPr>
        <w:t>calendar</w:t>
      </w:r>
      <w:proofErr w:type="spellEnd"/>
      <w:r>
        <w:rPr>
          <w:rStyle w:val="Bodytext1"/>
        </w:rPr>
        <w:t xml:space="preserve"> </w:t>
      </w:r>
      <w:proofErr w:type="spellStart"/>
      <w:r>
        <w:rPr>
          <w:rStyle w:val="Bodytext1"/>
        </w:rPr>
        <w:t>half-year</w:t>
      </w:r>
      <w:proofErr w:type="spellEnd"/>
      <w:r>
        <w:rPr>
          <w:rStyle w:val="Bodytext1"/>
        </w:rPr>
        <w:t xml:space="preserve"> (</w:t>
      </w:r>
      <w:proofErr w:type="spellStart"/>
      <w:r>
        <w:rPr>
          <w:rStyle w:val="Bodytext1"/>
        </w:rPr>
        <w:t>hereinafter</w:t>
      </w:r>
      <w:proofErr w:type="spellEnd"/>
      <w:r>
        <w:rPr>
          <w:rStyle w:val="Bodytext1"/>
        </w:rPr>
        <w:t xml:space="preserve"> </w:t>
      </w:r>
      <w:proofErr w:type="spellStart"/>
      <w:r>
        <w:rPr>
          <w:rStyle w:val="Bodytext1"/>
        </w:rPr>
        <w:t>the</w:t>
      </w:r>
      <w:proofErr w:type="spellEnd"/>
      <w:r>
        <w:rPr>
          <w:rStyle w:val="Bodytext1"/>
        </w:rPr>
        <w:t xml:space="preserve"> </w:t>
      </w:r>
      <w:r>
        <w:rPr>
          <w:rStyle w:val="Bodytext1"/>
          <w:b/>
          <w:bCs/>
        </w:rPr>
        <w:t xml:space="preserve">"reference period”) </w:t>
      </w:r>
      <w:proofErr w:type="spellStart"/>
      <w:r>
        <w:rPr>
          <w:rStyle w:val="Bodytext1"/>
        </w:rPr>
        <w:t>exceed</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amount</w:t>
      </w:r>
      <w:proofErr w:type="spellEnd"/>
      <w:r>
        <w:rPr>
          <w:rStyle w:val="Bodytext1"/>
        </w:rPr>
        <w:t xml:space="preserve"> set </w:t>
      </w:r>
      <w:proofErr w:type="spellStart"/>
      <w:r>
        <w:rPr>
          <w:rStyle w:val="Bodytext1"/>
        </w:rPr>
        <w:t>forth</w:t>
      </w:r>
      <w:proofErr w:type="spellEnd"/>
      <w:r>
        <w:rPr>
          <w:rStyle w:val="Bodytext1"/>
        </w:rPr>
        <w:t xml:space="preserve"> in </w:t>
      </w:r>
      <w:proofErr w:type="spellStart"/>
      <w:r>
        <w:rPr>
          <w:rStyle w:val="Bodytext1"/>
        </w:rPr>
        <w:t>Annex</w:t>
      </w:r>
      <w:proofErr w:type="spellEnd"/>
      <w:r>
        <w:rPr>
          <w:rStyle w:val="Bodytext1"/>
        </w:rPr>
        <w:t xml:space="preserve"> 1 to </w:t>
      </w:r>
      <w:proofErr w:type="spellStart"/>
      <w:r>
        <w:rPr>
          <w:rStyle w:val="Bodytext1"/>
        </w:rPr>
        <w:t>this</w:t>
      </w:r>
      <w:proofErr w:type="spellEnd"/>
      <w:r>
        <w:rPr>
          <w:rStyle w:val="Bodytext1"/>
        </w:rPr>
        <w:t xml:space="preserve"> </w:t>
      </w:r>
      <w:proofErr w:type="spellStart"/>
      <w:proofErr w:type="gramStart"/>
      <w:r>
        <w:rPr>
          <w:rStyle w:val="Bodytext1"/>
        </w:rPr>
        <w:t>agreement</w:t>
      </w:r>
      <w:proofErr w:type="spellEnd"/>
      <w:r>
        <w:rPr>
          <w:rStyle w:val="Bodytext1"/>
        </w:rPr>
        <w:t xml:space="preserve"> - </w:t>
      </w:r>
      <w:proofErr w:type="spellStart"/>
      <w:r>
        <w:rPr>
          <w:rStyle w:val="Bodytext1"/>
        </w:rPr>
        <w:t>terms</w:t>
      </w:r>
      <w:proofErr w:type="spellEnd"/>
      <w:proofErr w:type="gram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payment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volume-based</w:t>
      </w:r>
      <w:proofErr w:type="spellEnd"/>
      <w:r>
        <w:rPr>
          <w:rStyle w:val="Bodytext1"/>
        </w:rPr>
        <w:t xml:space="preserve"> bonus, </w:t>
      </w: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w:t>
      </w:r>
      <w:proofErr w:type="spellStart"/>
      <w:r>
        <w:rPr>
          <w:rStyle w:val="Bodytext1"/>
        </w:rPr>
        <w:t>undertakes</w:t>
      </w:r>
      <w:proofErr w:type="spellEnd"/>
      <w:r>
        <w:rPr>
          <w:rStyle w:val="Bodytext1"/>
        </w:rPr>
        <w:t xml:space="preserve"> to </w:t>
      </w:r>
      <w:proofErr w:type="spellStart"/>
      <w:r>
        <w:rPr>
          <w:rStyle w:val="Bodytext1"/>
        </w:rPr>
        <w:t>pay</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a </w:t>
      </w:r>
      <w:proofErr w:type="spellStart"/>
      <w:r>
        <w:rPr>
          <w:rStyle w:val="Bodytext1"/>
        </w:rPr>
        <w:t>financial</w:t>
      </w:r>
      <w:proofErr w:type="spellEnd"/>
      <w:r>
        <w:rPr>
          <w:rStyle w:val="Bodytext1"/>
        </w:rPr>
        <w:t xml:space="preserve"> </w:t>
      </w:r>
      <w:proofErr w:type="spellStart"/>
      <w:r>
        <w:rPr>
          <w:rStyle w:val="Bodytext1"/>
        </w:rPr>
        <w:t>volume-based</w:t>
      </w:r>
      <w:proofErr w:type="spellEnd"/>
      <w:r>
        <w:rPr>
          <w:rStyle w:val="Bodytext1"/>
        </w:rPr>
        <w:t xml:space="preserve"> bonus in </w:t>
      </w:r>
      <w:proofErr w:type="spellStart"/>
      <w:r>
        <w:rPr>
          <w:rStyle w:val="Bodytext1"/>
        </w:rPr>
        <w:t>accordance</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table </w:t>
      </w:r>
      <w:proofErr w:type="spellStart"/>
      <w:r>
        <w:rPr>
          <w:rStyle w:val="Bodytext1"/>
        </w:rPr>
        <w:t>included</w:t>
      </w:r>
      <w:proofErr w:type="spellEnd"/>
      <w:r>
        <w:rPr>
          <w:rStyle w:val="Bodytext1"/>
        </w:rPr>
        <w:t xml:space="preserve"> in </w:t>
      </w:r>
      <w:proofErr w:type="spellStart"/>
      <w:r>
        <w:rPr>
          <w:rStyle w:val="Bodytext1"/>
        </w:rPr>
        <w:t>Annex</w:t>
      </w:r>
      <w:proofErr w:type="spellEnd"/>
      <w:r>
        <w:rPr>
          <w:rStyle w:val="Bodytext1"/>
        </w:rPr>
        <w:t xml:space="preserve">, 1 to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hereinafter</w:t>
      </w:r>
      <w:proofErr w:type="spellEnd"/>
      <w:r>
        <w:rPr>
          <w:rStyle w:val="Bodytext1"/>
        </w:rPr>
        <w:t xml:space="preserve"> </w:t>
      </w:r>
      <w:proofErr w:type="spellStart"/>
      <w:r>
        <w:rPr>
          <w:rStyle w:val="Bodytext1"/>
        </w:rPr>
        <w:t>referred</w:t>
      </w:r>
      <w:proofErr w:type="spellEnd"/>
      <w:r>
        <w:rPr>
          <w:rStyle w:val="Bodytext1"/>
        </w:rPr>
        <w:t xml:space="preserve"> to as </w:t>
      </w:r>
      <w:proofErr w:type="spellStart"/>
      <w:r>
        <w:rPr>
          <w:rStyle w:val="Bodytext1"/>
        </w:rPr>
        <w:t>the</w:t>
      </w:r>
      <w:proofErr w:type="spellEnd"/>
      <w:r>
        <w:rPr>
          <w:rStyle w:val="Bodytext1"/>
        </w:rPr>
        <w:t xml:space="preserve"> </w:t>
      </w:r>
      <w:r>
        <w:rPr>
          <w:rStyle w:val="Bodytext1"/>
          <w:b/>
          <w:bCs/>
        </w:rPr>
        <w:t>“</w:t>
      </w:r>
      <w:proofErr w:type="spellStart"/>
      <w:r>
        <w:rPr>
          <w:rStyle w:val="Bodytext1"/>
          <w:b/>
          <w:bCs/>
        </w:rPr>
        <w:t>volume</w:t>
      </w:r>
      <w:proofErr w:type="spellEnd"/>
      <w:r>
        <w:rPr>
          <w:rStyle w:val="Bodytext1"/>
          <w:b/>
          <w:bCs/>
        </w:rPr>
        <w:t xml:space="preserve">- </w:t>
      </w:r>
      <w:proofErr w:type="spellStart"/>
      <w:r>
        <w:rPr>
          <w:rStyle w:val="Bodytext1"/>
          <w:b/>
          <w:bCs/>
        </w:rPr>
        <w:t>based</w:t>
      </w:r>
      <w:proofErr w:type="spellEnd"/>
      <w:r>
        <w:rPr>
          <w:rStyle w:val="Bodytext1"/>
          <w:b/>
          <w:bCs/>
        </w:rPr>
        <w:t xml:space="preserve"> bonus”). </w:t>
      </w:r>
      <w:r>
        <w:rPr>
          <w:rStyle w:val="Bodytext1"/>
        </w:rPr>
        <w:t xml:space="preserve">Such </w:t>
      </w:r>
      <w:proofErr w:type="spellStart"/>
      <w:r>
        <w:rPr>
          <w:rStyle w:val="Bodytext1"/>
        </w:rPr>
        <w:t>volume-based</w:t>
      </w:r>
      <w:proofErr w:type="spellEnd"/>
      <w:r>
        <w:rPr>
          <w:rStyle w:val="Bodytext1"/>
        </w:rPr>
        <w:t xml:space="preserve"> bonus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stipulated</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each</w:t>
      </w:r>
      <w:proofErr w:type="spellEnd"/>
      <w:r>
        <w:rPr>
          <w:rStyle w:val="Bodytext1"/>
        </w:rPr>
        <w:t xml:space="preserve"> </w:t>
      </w:r>
      <w:proofErr w:type="spellStart"/>
      <w:r>
        <w:rPr>
          <w:rStyle w:val="Bodytext1"/>
        </w:rPr>
        <w:t>specific</w:t>
      </w:r>
      <w:proofErr w:type="spellEnd"/>
      <w:r>
        <w:rPr>
          <w:rStyle w:val="Bodytext1"/>
        </w:rPr>
        <w:t xml:space="preserve"> </w:t>
      </w:r>
      <w:proofErr w:type="spellStart"/>
      <w:r>
        <w:rPr>
          <w:rStyle w:val="Bodytext1"/>
        </w:rPr>
        <w:t>volume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achieved</w:t>
      </w:r>
      <w:proofErr w:type="spellEnd"/>
      <w:r>
        <w:rPr>
          <w:rStyle w:val="Bodytext1"/>
        </w:rPr>
        <w:t xml:space="preserve"> </w:t>
      </w:r>
      <w:proofErr w:type="spellStart"/>
      <w:r>
        <w:rPr>
          <w:rStyle w:val="Bodytext1"/>
        </w:rPr>
        <w:t>during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above-specified</w:t>
      </w:r>
      <w:proofErr w:type="spellEnd"/>
      <w:r>
        <w:rPr>
          <w:rStyle w:val="Bodytext1"/>
        </w:rPr>
        <w:t xml:space="preserve"> reference period, </w:t>
      </w:r>
      <w:proofErr w:type="spellStart"/>
      <w:r>
        <w:rPr>
          <w:rStyle w:val="Bodytext1"/>
        </w:rPr>
        <w:t>while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volume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calculated</w:t>
      </w:r>
      <w:proofErr w:type="spellEnd"/>
      <w:r>
        <w:rPr>
          <w:rStyle w:val="Bodytext1"/>
        </w:rPr>
        <w:t xml:space="preserve"> as </w:t>
      </w:r>
      <w:proofErr w:type="spellStart"/>
      <w:r>
        <w:rPr>
          <w:rStyle w:val="Bodytext1"/>
        </w:rPr>
        <w:t>the</w:t>
      </w:r>
      <w:proofErr w:type="spellEnd"/>
      <w:r>
        <w:rPr>
          <w:rStyle w:val="Bodytext1"/>
        </w:rPr>
        <w:t xml:space="preserve"> sum </w:t>
      </w:r>
      <w:proofErr w:type="spellStart"/>
      <w:r>
        <w:rPr>
          <w:rStyle w:val="Bodytext1"/>
        </w:rPr>
        <w:t>of</w:t>
      </w:r>
      <w:proofErr w:type="spellEnd"/>
      <w:r>
        <w:rPr>
          <w:rStyle w:val="Bodytext1"/>
        </w:rPr>
        <w:t xml:space="preserve"> </w:t>
      </w:r>
      <w:proofErr w:type="spellStart"/>
      <w:r>
        <w:rPr>
          <w:rStyle w:val="Bodytext1"/>
        </w:rPr>
        <w:t>prices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all</w:t>
      </w:r>
      <w:proofErr w:type="spellEnd"/>
      <w:r>
        <w:rPr>
          <w:rStyle w:val="Bodytext1"/>
        </w:rPr>
        <w:t xml:space="preserve"> </w:t>
      </w:r>
      <w:proofErr w:type="spellStart"/>
      <w:r>
        <w:rPr>
          <w:rStyle w:val="Bodytext1"/>
        </w:rPr>
        <w:t>packages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purchased</w:t>
      </w:r>
      <w:proofErr w:type="spellEnd"/>
      <w:r>
        <w:rPr>
          <w:rStyle w:val="Bodytext1"/>
        </w:rPr>
        <w:t xml:space="preserve"> by </w:t>
      </w:r>
      <w:proofErr w:type="spellStart"/>
      <w:r>
        <w:rPr>
          <w:rStyle w:val="Bodytext1"/>
        </w:rPr>
        <w:t>customer</w:t>
      </w:r>
      <w:proofErr w:type="spellEnd"/>
      <w:r>
        <w:rPr>
          <w:rStyle w:val="Bodytext1"/>
        </w:rPr>
        <w:t xml:space="preserve"> </w:t>
      </w:r>
      <w:proofErr w:type="spellStart"/>
      <w:r>
        <w:rPr>
          <w:rStyle w:val="Bodytext1"/>
        </w:rPr>
        <w:t>during</w:t>
      </w:r>
      <w:proofErr w:type="spellEnd"/>
      <w:r>
        <w:rPr>
          <w:rStyle w:val="Bodytext1"/>
        </w:rPr>
        <w:t xml:space="preserve"> </w:t>
      </w:r>
      <w:proofErr w:type="spellStart"/>
      <w:r>
        <w:rPr>
          <w:rStyle w:val="Bodytext1"/>
        </w:rPr>
        <w:t>the</w:t>
      </w:r>
      <w:proofErr w:type="spellEnd"/>
      <w:r>
        <w:rPr>
          <w:rStyle w:val="Bodytext1"/>
        </w:rPr>
        <w:t xml:space="preserve"> reference period.</w:t>
      </w:r>
    </w:p>
    <w:p w14:paraId="64F4A889" w14:textId="77777777" w:rsidR="00F92415" w:rsidRDefault="00000000">
      <w:pPr>
        <w:pStyle w:val="Bodytext10"/>
        <w:numPr>
          <w:ilvl w:val="0"/>
          <w:numId w:val="6"/>
        </w:numPr>
        <w:tabs>
          <w:tab w:val="left" w:pos="295"/>
        </w:tabs>
        <w:spacing w:line="252" w:lineRule="auto"/>
        <w:ind w:left="300" w:hanging="300"/>
        <w:jc w:val="both"/>
      </w:pP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purposes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price</w:t>
      </w:r>
      <w:proofErr w:type="spellEnd"/>
      <w:r>
        <w:rPr>
          <w:rStyle w:val="Bodytext1"/>
        </w:rPr>
        <w:t xml:space="preserve"> per </w:t>
      </w:r>
      <w:proofErr w:type="spellStart"/>
      <w:r>
        <w:rPr>
          <w:rStyle w:val="Bodytext1"/>
        </w:rPr>
        <w:t>package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means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price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excluding</w:t>
      </w:r>
      <w:proofErr w:type="spellEnd"/>
      <w:r>
        <w:rPr>
          <w:rStyle w:val="Bodytext1"/>
        </w:rPr>
        <w:t xml:space="preserve"> </w:t>
      </w:r>
      <w:proofErr w:type="spellStart"/>
      <w:r>
        <w:rPr>
          <w:rStyle w:val="Bodytext1"/>
        </w:rPr>
        <w:t>the</w:t>
      </w:r>
      <w:proofErr w:type="spellEnd"/>
      <w:r>
        <w:rPr>
          <w:rStyle w:val="Bodytext1"/>
        </w:rPr>
        <w:t xml:space="preserve"> VAT and </w:t>
      </w:r>
      <w:proofErr w:type="spellStart"/>
      <w:r>
        <w:rPr>
          <w:rStyle w:val="Bodytext1"/>
        </w:rPr>
        <w:t>the</w:t>
      </w:r>
      <w:proofErr w:type="spellEnd"/>
      <w:r>
        <w:rPr>
          <w:rStyle w:val="Bodytext1"/>
        </w:rPr>
        <w:t xml:space="preserve"> business </w:t>
      </w:r>
      <w:proofErr w:type="spellStart"/>
      <w:r>
        <w:rPr>
          <w:rStyle w:val="Bodytext1"/>
        </w:rPr>
        <w:t>margin</w:t>
      </w:r>
      <w:proofErr w:type="spellEnd"/>
      <w:r>
        <w:rPr>
          <w:rStyle w:val="Bodytext1"/>
        </w:rPr>
        <w:t xml:space="preserve">, </w:t>
      </w:r>
      <w:proofErr w:type="spellStart"/>
      <w:r>
        <w:rPr>
          <w:rStyle w:val="Bodytext1"/>
        </w:rPr>
        <w:t>during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reference period. </w:t>
      </w:r>
      <w:proofErr w:type="spellStart"/>
      <w:r>
        <w:rPr>
          <w:rStyle w:val="Bodytext1"/>
        </w:rPr>
        <w:t>The</w:t>
      </w:r>
      <w:proofErr w:type="spellEnd"/>
      <w:r>
        <w:rPr>
          <w:rStyle w:val="Bodytext1"/>
        </w:rPr>
        <w:t xml:space="preserve"> </w:t>
      </w:r>
      <w:proofErr w:type="spellStart"/>
      <w:r>
        <w:rPr>
          <w:rStyle w:val="Bodytext1"/>
        </w:rPr>
        <w:t>volume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calculated</w:t>
      </w:r>
      <w:proofErr w:type="spellEnd"/>
      <w:r>
        <w:rPr>
          <w:rStyle w:val="Bodytext1"/>
        </w:rPr>
        <w:t xml:space="preserve"> as </w:t>
      </w:r>
      <w:proofErr w:type="spellStart"/>
      <w:r>
        <w:rPr>
          <w:rStyle w:val="Bodytext1"/>
        </w:rPr>
        <w:t>the</w:t>
      </w:r>
      <w:proofErr w:type="spellEnd"/>
      <w:r>
        <w:rPr>
          <w:rStyle w:val="Bodytext1"/>
        </w:rPr>
        <w:t xml:space="preserve"> sum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prices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all</w:t>
      </w:r>
      <w:proofErr w:type="spellEnd"/>
      <w:r>
        <w:rPr>
          <w:rStyle w:val="Bodytext1"/>
        </w:rPr>
        <w:t xml:space="preserve"> </w:t>
      </w:r>
      <w:proofErr w:type="spellStart"/>
      <w:r>
        <w:rPr>
          <w:rStyle w:val="Bodytext1"/>
        </w:rPr>
        <w:t>packages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purchased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with</w:t>
      </w:r>
      <w:proofErr w:type="spellEnd"/>
      <w:r>
        <w:rPr>
          <w:rStyle w:val="Bodytext1"/>
        </w:rPr>
        <w:t xml:space="preserve"> a </w:t>
      </w:r>
      <w:proofErr w:type="spellStart"/>
      <w:r>
        <w:rPr>
          <w:rStyle w:val="Bodytext1"/>
        </w:rPr>
        <w:t>taxable</w:t>
      </w:r>
      <w:proofErr w:type="spellEnd"/>
      <w:r>
        <w:rPr>
          <w:rStyle w:val="Bodytext1"/>
        </w:rPr>
        <w:t xml:space="preserve"> </w:t>
      </w:r>
      <w:proofErr w:type="spellStart"/>
      <w:r>
        <w:rPr>
          <w:rStyle w:val="Bodytext1"/>
        </w:rPr>
        <w:t>transaction</w:t>
      </w:r>
      <w:proofErr w:type="spellEnd"/>
      <w:r>
        <w:rPr>
          <w:rStyle w:val="Bodytext1"/>
        </w:rPr>
        <w:t xml:space="preserve"> dáte in </w:t>
      </w:r>
      <w:proofErr w:type="spellStart"/>
      <w:r>
        <w:rPr>
          <w:rStyle w:val="Bodytext1"/>
        </w:rPr>
        <w:t>the</w:t>
      </w:r>
      <w:proofErr w:type="spellEnd"/>
      <w:r>
        <w:rPr>
          <w:rStyle w:val="Bodytext1"/>
        </w:rPr>
        <w:t xml:space="preserve"> reference period, </w:t>
      </w:r>
      <w:proofErr w:type="spellStart"/>
      <w:r>
        <w:rPr>
          <w:rStyle w:val="Bodytext1"/>
        </w:rPr>
        <w:t>unless</w:t>
      </w:r>
      <w:proofErr w:type="spellEnd"/>
      <w:r>
        <w:rPr>
          <w:rStyle w:val="Bodytext1"/>
        </w:rPr>
        <w:t xml:space="preserve"> </w:t>
      </w:r>
      <w:proofErr w:type="spellStart"/>
      <w:r>
        <w:rPr>
          <w:rStyle w:val="Bodytext1"/>
        </w:rPr>
        <w:t>otherwise</w:t>
      </w:r>
      <w:proofErr w:type="spellEnd"/>
      <w:r>
        <w:rPr>
          <w:rStyle w:val="Bodytext1"/>
        </w:rPr>
        <w:t xml:space="preserve"> </w:t>
      </w:r>
      <w:proofErr w:type="spellStart"/>
      <w:r>
        <w:rPr>
          <w:rStyle w:val="Bodytext1"/>
        </w:rPr>
        <w:t>specified</w:t>
      </w:r>
      <w:proofErr w:type="spellEnd"/>
      <w:r>
        <w:rPr>
          <w:rStyle w:val="Bodytext1"/>
        </w:rPr>
        <w:t xml:space="preserve"> in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price</w:t>
      </w:r>
      <w:proofErr w:type="spellEnd"/>
      <w:r>
        <w:rPr>
          <w:rStyle w:val="Bodytext1"/>
        </w:rPr>
        <w:t xml:space="preserve"> </w:t>
      </w:r>
      <w:proofErr w:type="spellStart"/>
      <w:r>
        <w:rPr>
          <w:rStyle w:val="Bodytext1"/>
        </w:rPr>
        <w:t>of</w:t>
      </w:r>
      <w:proofErr w:type="spellEnd"/>
      <w:r>
        <w:rPr>
          <w:rStyle w:val="Bodytext1"/>
        </w:rPr>
        <w:t xml:space="preserve"> a </w:t>
      </w:r>
      <w:proofErr w:type="spellStart"/>
      <w:r>
        <w:rPr>
          <w:rStyle w:val="Bodytext1"/>
        </w:rPr>
        <w:t>package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manufacturer's</w:t>
      </w:r>
      <w:proofErr w:type="spellEnd"/>
      <w:r>
        <w:rPr>
          <w:rStyle w:val="Bodytext1"/>
        </w:rPr>
        <w:t xml:space="preserve"> </w:t>
      </w:r>
      <w:proofErr w:type="spellStart"/>
      <w:r>
        <w:rPr>
          <w:rStyle w:val="Bodytext1"/>
        </w:rPr>
        <w:t>price</w:t>
      </w:r>
      <w:proofErr w:type="spellEnd"/>
      <w:r>
        <w:rPr>
          <w:rStyle w:val="Bodytext1"/>
        </w:rPr>
        <w:t xml:space="preserve">, </w:t>
      </w:r>
      <w:proofErr w:type="spellStart"/>
      <w:r>
        <w:rPr>
          <w:rStyle w:val="Bodytext1"/>
        </w:rPr>
        <w:t>exclusive</w:t>
      </w:r>
      <w:proofErr w:type="spellEnd"/>
      <w:r>
        <w:rPr>
          <w:rStyle w:val="Bodytext1"/>
        </w:rPr>
        <w:t xml:space="preserve"> </w:t>
      </w:r>
      <w:proofErr w:type="spellStart"/>
      <w:r>
        <w:rPr>
          <w:rStyle w:val="Bodytext1"/>
        </w:rPr>
        <w:t>of</w:t>
      </w:r>
      <w:proofErr w:type="spellEnd"/>
      <w:r>
        <w:rPr>
          <w:rStyle w:val="Bodytext1"/>
        </w:rPr>
        <w:t xml:space="preserve"> VAT and </w:t>
      </w:r>
      <w:proofErr w:type="spellStart"/>
      <w:r>
        <w:rPr>
          <w:rStyle w:val="Bodytext1"/>
        </w:rPr>
        <w:t>valid</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reference period, as </w:t>
      </w:r>
      <w:proofErr w:type="spellStart"/>
      <w:r>
        <w:rPr>
          <w:rStyle w:val="Bodytext1"/>
        </w:rPr>
        <w:t>shown</w:t>
      </w:r>
      <w:proofErr w:type="spellEnd"/>
      <w:r>
        <w:rPr>
          <w:rStyle w:val="Bodytext1"/>
        </w:rPr>
        <w:t xml:space="preserve"> on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tax </w:t>
      </w:r>
      <w:proofErr w:type="spellStart"/>
      <w:r>
        <w:rPr>
          <w:rStyle w:val="Bodytext1"/>
        </w:rPr>
        <w:t>invoice</w:t>
      </w:r>
      <w:proofErr w:type="spellEnd"/>
      <w:r>
        <w:rPr>
          <w:rStyle w:val="Bodytext1"/>
        </w:rPr>
        <w:t xml:space="preserve">. In </w:t>
      </w:r>
      <w:proofErr w:type="spellStart"/>
      <w:r>
        <w:rPr>
          <w:rStyle w:val="Bodytext1"/>
        </w:rPr>
        <w:t>the</w:t>
      </w:r>
      <w:proofErr w:type="spellEnd"/>
      <w:r>
        <w:rPr>
          <w:rStyle w:val="Bodytext1"/>
        </w:rPr>
        <w:t xml:space="preserve"> event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manufacturer's</w:t>
      </w:r>
      <w:proofErr w:type="spellEnd"/>
      <w:r>
        <w:rPr>
          <w:rStyle w:val="Bodytext1"/>
        </w:rPr>
        <w:t xml:space="preserve"> </w:t>
      </w:r>
      <w:proofErr w:type="spellStart"/>
      <w:r>
        <w:rPr>
          <w:rStyle w:val="Bodytext1"/>
        </w:rPr>
        <w:t>price</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compensated</w:t>
      </w:r>
      <w:proofErr w:type="spellEnd"/>
      <w:r>
        <w:rPr>
          <w:rStyle w:val="Bodytext1"/>
        </w:rPr>
        <w:t xml:space="preserve">, </w:t>
      </w:r>
      <w:proofErr w:type="spellStart"/>
      <w:r>
        <w:rPr>
          <w:rStyle w:val="Bodytext1"/>
        </w:rPr>
        <w:t>e.g</w:t>
      </w:r>
      <w:proofErr w:type="spellEnd"/>
      <w:r>
        <w:rPr>
          <w:rStyle w:val="Bodytext1"/>
        </w:rPr>
        <w:t xml:space="preserve">. as a </w:t>
      </w:r>
      <w:proofErr w:type="spellStart"/>
      <w:r>
        <w:rPr>
          <w:rStyle w:val="Bodytext1"/>
        </w:rPr>
        <w:t>result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health</w:t>
      </w:r>
      <w:proofErr w:type="spellEnd"/>
      <w:r>
        <w:rPr>
          <w:rStyle w:val="Bodytext1"/>
        </w:rPr>
        <w:t xml:space="preserve"> </w:t>
      </w:r>
      <w:proofErr w:type="spellStart"/>
      <w:r>
        <w:rPr>
          <w:rStyle w:val="Bodytext1"/>
        </w:rPr>
        <w:t>Insurance</w:t>
      </w:r>
      <w:proofErr w:type="spellEnd"/>
      <w:r>
        <w:rPr>
          <w:rStyle w:val="Bodytext1"/>
        </w:rPr>
        <w:t xml:space="preserve"> </w:t>
      </w:r>
      <w:proofErr w:type="spellStart"/>
      <w:r>
        <w:rPr>
          <w:rStyle w:val="Bodytext1"/>
        </w:rPr>
        <w:t>companies</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change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reimbursement</w:t>
      </w:r>
      <w:proofErr w:type="spellEnd"/>
      <w:r>
        <w:rPr>
          <w:rStyle w:val="Bodytext1"/>
        </w:rPr>
        <w:t xml:space="preserve"> (and </w:t>
      </w:r>
      <w:proofErr w:type="spellStart"/>
      <w:r>
        <w:rPr>
          <w:rStyle w:val="Bodytext1"/>
        </w:rPr>
        <w:t>this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include</w:t>
      </w:r>
      <w:proofErr w:type="spellEnd"/>
      <w:r>
        <w:rPr>
          <w:rStyle w:val="Bodytext1"/>
        </w:rPr>
        <w:t xml:space="preserve"> a </w:t>
      </w:r>
      <w:proofErr w:type="spellStart"/>
      <w:r>
        <w:rPr>
          <w:rStyle w:val="Bodytext1"/>
        </w:rPr>
        <w:t>retrospective</w:t>
      </w:r>
      <w:proofErr w:type="spellEnd"/>
      <w:r>
        <w:rPr>
          <w:rStyle w:val="Bodytext1"/>
        </w:rPr>
        <w:t xml:space="preserve"> </w:t>
      </w:r>
      <w:proofErr w:type="spellStart"/>
      <w:r>
        <w:rPr>
          <w:rStyle w:val="Bodytext1"/>
        </w:rPr>
        <w:t>compensation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compensation</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deducted</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turnover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goods</w:t>
      </w:r>
      <w:proofErr w:type="spellEnd"/>
      <w:r>
        <w:rPr>
          <w:rStyle w:val="Bodytext1"/>
        </w:rPr>
        <w:t>.</w:t>
      </w:r>
    </w:p>
    <w:p w14:paraId="18F27FB7" w14:textId="77777777" w:rsidR="00F92415" w:rsidRDefault="00000000">
      <w:pPr>
        <w:pStyle w:val="Bodytext10"/>
        <w:numPr>
          <w:ilvl w:val="0"/>
          <w:numId w:val="6"/>
        </w:numPr>
        <w:tabs>
          <w:tab w:val="left" w:pos="295"/>
        </w:tabs>
        <w:spacing w:after="460" w:line="257" w:lineRule="auto"/>
        <w:ind w:left="300" w:hanging="300"/>
        <w:jc w:val="both"/>
      </w:pP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purpose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assessing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volume</w:t>
      </w:r>
      <w:proofErr w:type="spellEnd"/>
      <w:r>
        <w:rPr>
          <w:rStyle w:val="Bodytext1"/>
        </w:rPr>
        <w:t xml:space="preserve"> </w:t>
      </w:r>
      <w:proofErr w:type="spellStart"/>
      <w:r>
        <w:rPr>
          <w:rStyle w:val="Bodytext1"/>
        </w:rPr>
        <w:t>achieved</w:t>
      </w:r>
      <w:proofErr w:type="spellEnd"/>
      <w:r>
        <w:rPr>
          <w:rStyle w:val="Bodytext1"/>
        </w:rPr>
        <w:t xml:space="preserve"> </w:t>
      </w:r>
      <w:proofErr w:type="spellStart"/>
      <w:r>
        <w:rPr>
          <w:rStyle w:val="Bodytext1"/>
        </w:rPr>
        <w:t>during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corresponding</w:t>
      </w:r>
      <w:proofErr w:type="spellEnd"/>
      <w:r>
        <w:rPr>
          <w:rStyle w:val="Bodytext1"/>
          <w:u w:val="single"/>
        </w:rPr>
        <w:t xml:space="preserve"> </w:t>
      </w:r>
      <w:r>
        <w:rPr>
          <w:rStyle w:val="Bodytext1"/>
        </w:rPr>
        <w:t>pololetí poskytne dodavatel odběrateli přehledy spotřeby zboží.</w:t>
      </w:r>
    </w:p>
    <w:p w14:paraId="2A1A5132" w14:textId="77777777" w:rsidR="00F92415" w:rsidRDefault="00000000">
      <w:pPr>
        <w:pStyle w:val="Bodytext10"/>
        <w:numPr>
          <w:ilvl w:val="0"/>
          <w:numId w:val="6"/>
        </w:numPr>
        <w:tabs>
          <w:tab w:val="left" w:pos="295"/>
        </w:tabs>
        <w:spacing w:after="220"/>
        <w:ind w:left="300" w:hanging="300"/>
        <w:jc w:val="both"/>
      </w:pPr>
      <w:r>
        <w:rPr>
          <w:rStyle w:val="Bodytext1"/>
        </w:rPr>
        <w:t xml:space="preserve">Dodavatel provede vyhodnocení objemu dle odstavce 2 tohoto článku smlouvy do 15. dne po uplynutí příslušného kalendářního </w:t>
      </w:r>
      <w:r>
        <w:rPr>
          <w:rStyle w:val="Bodytext1"/>
        </w:rPr>
        <w:lastRenderedPageBreak/>
        <w:t>pololetí. Odběratel vyhodnocení objemu a objemový bonus odsouhlasí do 7. dne po obdržení vyhodnocení.</w:t>
      </w:r>
    </w:p>
    <w:p w14:paraId="4EA9AA1A" w14:textId="77777777" w:rsidR="00F92415" w:rsidRDefault="00000000">
      <w:pPr>
        <w:pStyle w:val="Bodytext10"/>
        <w:numPr>
          <w:ilvl w:val="0"/>
          <w:numId w:val="6"/>
        </w:numPr>
        <w:tabs>
          <w:tab w:val="left" w:pos="295"/>
        </w:tabs>
        <w:spacing w:after="0" w:line="252" w:lineRule="auto"/>
        <w:ind w:left="300" w:hanging="300"/>
        <w:jc w:val="both"/>
      </w:pPr>
      <w:r>
        <w:rPr>
          <w:rStyle w:val="Bodytext1"/>
        </w:rPr>
        <w:t>V případě, že budou splněny potřebné podmínky pro vznik nároku odběratele na objemový bonus, popsané v příloze 1 této smlouvy, zavazuje se dodavatel vystavit a doručit opravný daňový doklad na objemový bonus do 15 dnů po předchozím vzájemném oboustranném odsouhlaseni objemového bonusu s odběratelem se splatností 30 dnů ode dne jeho doručení. Rozhodné datum pro přiznání objemového bonusu je datum odsouhlasení bonusu s odběratelem dle předchozí věty. Úhrada opravného daňového dokladu bude provedena vždy na bankovní účet odběratele uvedený ve smlouvě mezi dodavatelem a odběratelem.</w:t>
      </w:r>
    </w:p>
    <w:p w14:paraId="5DEF9776" w14:textId="77777777" w:rsidR="00F92415" w:rsidRDefault="00000000">
      <w:pPr>
        <w:pStyle w:val="Bodytext10"/>
        <w:spacing w:line="257" w:lineRule="auto"/>
        <w:ind w:left="300"/>
        <w:jc w:val="both"/>
      </w:pPr>
      <w:proofErr w:type="spellStart"/>
      <w:r>
        <w:rPr>
          <w:rStyle w:val="Bodytext1"/>
        </w:rPr>
        <w:t>calendar</w:t>
      </w:r>
      <w:proofErr w:type="spellEnd"/>
      <w:r>
        <w:rPr>
          <w:rStyle w:val="Bodytext1"/>
        </w:rPr>
        <w:t xml:space="preserve"> </w:t>
      </w:r>
      <w:proofErr w:type="spellStart"/>
      <w:r>
        <w:rPr>
          <w:rStyle w:val="Bodytext1"/>
        </w:rPr>
        <w:t>half-year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provide</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overviews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consumption</w:t>
      </w:r>
      <w:proofErr w:type="spellEnd"/>
      <w:r>
        <w:rPr>
          <w:rStyle w:val="Bodytext1"/>
        </w:rPr>
        <w:t>.</w:t>
      </w:r>
    </w:p>
    <w:p w14:paraId="4B9278E9" w14:textId="77777777" w:rsidR="00F92415" w:rsidRDefault="00000000">
      <w:pPr>
        <w:pStyle w:val="Bodytext10"/>
        <w:numPr>
          <w:ilvl w:val="0"/>
          <w:numId w:val="7"/>
        </w:numPr>
        <w:tabs>
          <w:tab w:val="left" w:pos="302"/>
        </w:tabs>
        <w:spacing w:line="252" w:lineRule="auto"/>
        <w:ind w:left="300" w:hanging="300"/>
        <w:jc w:val="both"/>
      </w:pP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carry</w:t>
      </w:r>
      <w:proofErr w:type="spellEnd"/>
      <w:r>
        <w:rPr>
          <w:rStyle w:val="Bodytext1"/>
        </w:rPr>
        <w:t xml:space="preserve"> out </w:t>
      </w:r>
      <w:proofErr w:type="spellStart"/>
      <w:r>
        <w:rPr>
          <w:rStyle w:val="Bodytext1"/>
        </w:rPr>
        <w:t>the</w:t>
      </w:r>
      <w:proofErr w:type="spellEnd"/>
      <w:r>
        <w:rPr>
          <w:rStyle w:val="Bodytext1"/>
        </w:rPr>
        <w:t xml:space="preserve"> </w:t>
      </w:r>
      <w:proofErr w:type="spellStart"/>
      <w:r>
        <w:rPr>
          <w:rStyle w:val="Bodytext1"/>
        </w:rPr>
        <w:t>assessment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volume</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Section</w:t>
      </w:r>
      <w:proofErr w:type="spellEnd"/>
      <w:r>
        <w:rPr>
          <w:rStyle w:val="Bodytext1"/>
        </w:rPr>
        <w:t xml:space="preserve"> 2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article</w:t>
      </w:r>
      <w:proofErr w:type="spellEnd"/>
      <w:r>
        <w:rPr>
          <w:rStyle w:val="Bodytext1"/>
        </w:rPr>
        <w:t xml:space="preserve"> </w:t>
      </w:r>
      <w:r>
        <w:rPr>
          <w:rStyle w:val="Bodytext1"/>
        </w:rPr>
        <w:t xml:space="preserve">by </w:t>
      </w:r>
      <w:proofErr w:type="spellStart"/>
      <w:r>
        <w:rPr>
          <w:rStyle w:val="Bodytext1"/>
        </w:rPr>
        <w:t>the</w:t>
      </w:r>
      <w:proofErr w:type="spellEnd"/>
      <w:r>
        <w:rPr>
          <w:rStyle w:val="Bodytext1"/>
        </w:rPr>
        <w:t xml:space="preserve"> </w:t>
      </w:r>
      <w:proofErr w:type="gramStart"/>
      <w:r>
        <w:rPr>
          <w:rStyle w:val="Bodytext1"/>
        </w:rPr>
        <w:t>15</w:t>
      </w:r>
      <w:r>
        <w:rPr>
          <w:rStyle w:val="Bodytext1"/>
          <w:vertAlign w:val="superscript"/>
        </w:rPr>
        <w:t>,h</w:t>
      </w:r>
      <w:proofErr w:type="gramEnd"/>
      <w:r>
        <w:rPr>
          <w:rStyle w:val="Bodytext1"/>
        </w:rPr>
        <w:t xml:space="preserve"> </w:t>
      </w:r>
      <w:proofErr w:type="spellStart"/>
      <w:r>
        <w:rPr>
          <w:rStyle w:val="Bodytext1"/>
        </w:rPr>
        <w:t>day</w:t>
      </w:r>
      <w:proofErr w:type="spellEnd"/>
      <w:r>
        <w:rPr>
          <w:rStyle w:val="Bodytext1"/>
        </w:rPr>
        <w:t xml:space="preserve"> </w:t>
      </w:r>
      <w:proofErr w:type="spellStart"/>
      <w:r>
        <w:rPr>
          <w:rStyle w:val="Bodytext1"/>
        </w:rPr>
        <w:t>following</w:t>
      </w:r>
      <w:proofErr w:type="spellEnd"/>
      <w:r>
        <w:rPr>
          <w:rStyle w:val="Bodytext1"/>
        </w:rPr>
        <w:t xml:space="preserve"> </w:t>
      </w:r>
      <w:proofErr w:type="spellStart"/>
      <w:r>
        <w:rPr>
          <w:rStyle w:val="Bodytext1"/>
        </w:rPr>
        <w:t>the</w:t>
      </w:r>
      <w:proofErr w:type="spellEnd"/>
      <w:r>
        <w:rPr>
          <w:rStyle w:val="Bodytext1"/>
        </w:rPr>
        <w:t xml:space="preserve"> end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calendar</w:t>
      </w:r>
      <w:proofErr w:type="spellEnd"/>
      <w:r>
        <w:rPr>
          <w:rStyle w:val="Bodytext1"/>
        </w:rPr>
        <w:t xml:space="preserve"> </w:t>
      </w:r>
      <w:proofErr w:type="spellStart"/>
      <w:r>
        <w:rPr>
          <w:rStyle w:val="Bodytext1"/>
        </w:rPr>
        <w:t>half-year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approve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assessment</w:t>
      </w:r>
      <w:proofErr w:type="spellEnd"/>
      <w:r>
        <w:rPr>
          <w:rStyle w:val="Bodytext1"/>
        </w:rPr>
        <w:t xml:space="preserve"> f </w:t>
      </w:r>
      <w:proofErr w:type="spellStart"/>
      <w:r>
        <w:rPr>
          <w:rStyle w:val="Bodytext1"/>
        </w:rPr>
        <w:t>volume</w:t>
      </w:r>
      <w:proofErr w:type="spellEnd"/>
      <w:r>
        <w:rPr>
          <w:rStyle w:val="Bodytext1"/>
        </w:rPr>
        <w:t xml:space="preserve"> and </w:t>
      </w:r>
      <w:proofErr w:type="spellStart"/>
      <w:r>
        <w:rPr>
          <w:rStyle w:val="Bodytext1"/>
        </w:rPr>
        <w:t>the</w:t>
      </w:r>
      <w:proofErr w:type="spellEnd"/>
      <w:r>
        <w:rPr>
          <w:rStyle w:val="Bodytext1"/>
        </w:rPr>
        <w:t xml:space="preserve"> </w:t>
      </w:r>
      <w:proofErr w:type="spellStart"/>
      <w:proofErr w:type="gramStart"/>
      <w:r>
        <w:rPr>
          <w:rStyle w:val="Bodytext1"/>
        </w:rPr>
        <w:t>volume</w:t>
      </w:r>
      <w:proofErr w:type="spellEnd"/>
      <w:r>
        <w:rPr>
          <w:rStyle w:val="Bodytext1"/>
        </w:rPr>
        <w:t xml:space="preserve">- </w:t>
      </w:r>
      <w:proofErr w:type="spellStart"/>
      <w:r>
        <w:rPr>
          <w:rStyle w:val="Bodytext1"/>
        </w:rPr>
        <w:t>based</w:t>
      </w:r>
      <w:proofErr w:type="spellEnd"/>
      <w:proofErr w:type="gramEnd"/>
      <w:r>
        <w:rPr>
          <w:rStyle w:val="Bodytext1"/>
        </w:rPr>
        <w:t xml:space="preserve"> bonus </w:t>
      </w:r>
      <w:proofErr w:type="spellStart"/>
      <w:r>
        <w:rPr>
          <w:rStyle w:val="Bodytext1"/>
        </w:rPr>
        <w:t>within</w:t>
      </w:r>
      <w:proofErr w:type="spellEnd"/>
      <w:r>
        <w:rPr>
          <w:rStyle w:val="Bodytext1"/>
        </w:rPr>
        <w:t xml:space="preserve"> 7 </w:t>
      </w:r>
      <w:proofErr w:type="spellStart"/>
      <w:r>
        <w:rPr>
          <w:rStyle w:val="Bodytext1"/>
        </w:rPr>
        <w:t>days</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receipt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assessment</w:t>
      </w:r>
      <w:proofErr w:type="spellEnd"/>
      <w:r>
        <w:rPr>
          <w:rStyle w:val="Bodytext1"/>
        </w:rPr>
        <w:t>.</w:t>
      </w:r>
    </w:p>
    <w:p w14:paraId="4D3563D3" w14:textId="77777777" w:rsidR="00F92415" w:rsidRDefault="00000000">
      <w:pPr>
        <w:pStyle w:val="Bodytext10"/>
        <w:numPr>
          <w:ilvl w:val="0"/>
          <w:numId w:val="7"/>
        </w:numPr>
        <w:tabs>
          <w:tab w:val="left" w:pos="302"/>
        </w:tabs>
        <w:spacing w:after="0" w:line="252" w:lineRule="auto"/>
        <w:ind w:left="300" w:hanging="300"/>
        <w:jc w:val="both"/>
        <w:sectPr w:rsidR="00F92415" w:rsidSect="00AD74F7">
          <w:type w:val="continuous"/>
          <w:pgSz w:w="11900" w:h="16840"/>
          <w:pgMar w:top="1648" w:right="1667" w:bottom="1651" w:left="1664" w:header="1220" w:footer="3" w:gutter="0"/>
          <w:cols w:num="2" w:space="115"/>
          <w:noEndnote/>
          <w:docGrid w:linePitch="360"/>
        </w:sectPr>
      </w:pP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necessary</w:t>
      </w:r>
      <w:proofErr w:type="spellEnd"/>
      <w:r>
        <w:rPr>
          <w:rStyle w:val="Bodytext1"/>
        </w:rPr>
        <w:t xml:space="preserve"> </w:t>
      </w:r>
      <w:proofErr w:type="spellStart"/>
      <w:r>
        <w:rPr>
          <w:rStyle w:val="Bodytext1"/>
        </w:rPr>
        <w:t>conditions</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satisfied</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eligibility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volume-based</w:t>
      </w:r>
      <w:proofErr w:type="spellEnd"/>
      <w:r>
        <w:rPr>
          <w:rStyle w:val="Bodytext1"/>
        </w:rPr>
        <w:t xml:space="preserve"> bonus, as </w:t>
      </w:r>
      <w:proofErr w:type="spellStart"/>
      <w:r>
        <w:rPr>
          <w:rStyle w:val="Bodytext1"/>
        </w:rPr>
        <w:t>described</w:t>
      </w:r>
      <w:proofErr w:type="spellEnd"/>
      <w:r>
        <w:rPr>
          <w:rStyle w:val="Bodytext1"/>
        </w:rPr>
        <w:t xml:space="preserve"> in </w:t>
      </w:r>
      <w:proofErr w:type="spellStart"/>
      <w:r>
        <w:rPr>
          <w:rStyle w:val="Bodytext1"/>
        </w:rPr>
        <w:t>Annex</w:t>
      </w:r>
      <w:proofErr w:type="spellEnd"/>
      <w:r>
        <w:rPr>
          <w:rStyle w:val="Bodytext1"/>
        </w:rPr>
        <w:t xml:space="preserve"> 1 to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w:t>
      </w:r>
      <w:proofErr w:type="spellStart"/>
      <w:r>
        <w:rPr>
          <w:rStyle w:val="Bodytext1"/>
        </w:rPr>
        <w:t>undertakes</w:t>
      </w:r>
      <w:proofErr w:type="spellEnd"/>
      <w:r>
        <w:rPr>
          <w:rStyle w:val="Bodytext1"/>
        </w:rPr>
        <w:t xml:space="preserve"> to </w:t>
      </w:r>
      <w:proofErr w:type="spellStart"/>
      <w:r>
        <w:rPr>
          <w:rStyle w:val="Bodytext1"/>
        </w:rPr>
        <w:t>issue</w:t>
      </w:r>
      <w:proofErr w:type="spellEnd"/>
      <w:r>
        <w:rPr>
          <w:rStyle w:val="Bodytext1"/>
        </w:rPr>
        <w:t xml:space="preserve"> and </w:t>
      </w:r>
      <w:proofErr w:type="spellStart"/>
      <w:r>
        <w:rPr>
          <w:rStyle w:val="Bodytext1"/>
        </w:rPr>
        <w:t>deliver</w:t>
      </w:r>
      <w:proofErr w:type="spellEnd"/>
      <w:r>
        <w:rPr>
          <w:rStyle w:val="Bodytext1"/>
        </w:rPr>
        <w:t xml:space="preserve"> a </w:t>
      </w:r>
      <w:proofErr w:type="spellStart"/>
      <w:r>
        <w:rPr>
          <w:rStyle w:val="Bodytext1"/>
        </w:rPr>
        <w:t>corrective</w:t>
      </w:r>
      <w:proofErr w:type="spellEnd"/>
      <w:r>
        <w:rPr>
          <w:rStyle w:val="Bodytext1"/>
        </w:rPr>
        <w:t xml:space="preserve"> tax </w:t>
      </w:r>
      <w:proofErr w:type="spellStart"/>
      <w:r>
        <w:rPr>
          <w:rStyle w:val="Bodytext1"/>
        </w:rPr>
        <w:t>document</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proofErr w:type="gramStart"/>
      <w:r>
        <w:rPr>
          <w:rStyle w:val="Bodytext1"/>
        </w:rPr>
        <w:t>volume</w:t>
      </w:r>
      <w:proofErr w:type="spellEnd"/>
      <w:r>
        <w:rPr>
          <w:rStyle w:val="Bodytext1"/>
        </w:rPr>
        <w:t xml:space="preserve">- </w:t>
      </w:r>
      <w:proofErr w:type="spellStart"/>
      <w:r>
        <w:rPr>
          <w:rStyle w:val="Bodytext1"/>
        </w:rPr>
        <w:t>based</w:t>
      </w:r>
      <w:proofErr w:type="spellEnd"/>
      <w:proofErr w:type="gramEnd"/>
      <w:r>
        <w:rPr>
          <w:rStyle w:val="Bodytext1"/>
        </w:rPr>
        <w:t xml:space="preserve"> bonus </w:t>
      </w:r>
      <w:proofErr w:type="spellStart"/>
      <w:r>
        <w:rPr>
          <w:rStyle w:val="Bodytext1"/>
        </w:rPr>
        <w:t>within</w:t>
      </w:r>
      <w:proofErr w:type="spellEnd"/>
      <w:r>
        <w:rPr>
          <w:rStyle w:val="Bodytext1"/>
        </w:rPr>
        <w:t xml:space="preserve"> 15 </w:t>
      </w:r>
      <w:proofErr w:type="spellStart"/>
      <w:r>
        <w:rPr>
          <w:rStyle w:val="Bodytext1"/>
        </w:rPr>
        <w:t>days</w:t>
      </w:r>
      <w:proofErr w:type="spellEnd"/>
      <w:r>
        <w:rPr>
          <w:rStyle w:val="Bodytext1"/>
        </w:rPr>
        <w:t xml:space="preserve"> </w:t>
      </w:r>
      <w:proofErr w:type="spellStart"/>
      <w:r>
        <w:rPr>
          <w:rStyle w:val="Bodytext1"/>
        </w:rPr>
        <w:t>following</w:t>
      </w:r>
      <w:proofErr w:type="spellEnd"/>
      <w:r>
        <w:rPr>
          <w:rStyle w:val="Bodytext1"/>
        </w:rPr>
        <w:t xml:space="preserve"> </w:t>
      </w:r>
      <w:proofErr w:type="spellStart"/>
      <w:r>
        <w:rPr>
          <w:rStyle w:val="Bodytext1"/>
        </w:rPr>
        <w:t>the</w:t>
      </w:r>
      <w:proofErr w:type="spellEnd"/>
      <w:r>
        <w:rPr>
          <w:rStyle w:val="Bodytext1"/>
        </w:rPr>
        <w:t xml:space="preserve"> prior </w:t>
      </w:r>
      <w:proofErr w:type="spellStart"/>
      <w:r>
        <w:rPr>
          <w:rStyle w:val="Bodytext1"/>
        </w:rPr>
        <w:t>mutual</w:t>
      </w:r>
      <w:proofErr w:type="spellEnd"/>
      <w:r>
        <w:rPr>
          <w:rStyle w:val="Bodytext1"/>
        </w:rPr>
        <w:t xml:space="preserve"> </w:t>
      </w:r>
      <w:proofErr w:type="spellStart"/>
      <w:r>
        <w:rPr>
          <w:rStyle w:val="Bodytext1"/>
        </w:rPr>
        <w:t>approval</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volume</w:t>
      </w:r>
      <w:proofErr w:type="spellEnd"/>
      <w:r>
        <w:rPr>
          <w:rStyle w:val="Bodytext1"/>
        </w:rPr>
        <w:t xml:space="preserve">- </w:t>
      </w:r>
      <w:proofErr w:type="spellStart"/>
      <w:r>
        <w:rPr>
          <w:rStyle w:val="Bodytext1"/>
        </w:rPr>
        <w:t>based</w:t>
      </w:r>
      <w:proofErr w:type="spellEnd"/>
      <w:r>
        <w:rPr>
          <w:rStyle w:val="Bodytext1"/>
        </w:rPr>
        <w:t xml:space="preserve"> bonus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maturity period </w:t>
      </w:r>
      <w:proofErr w:type="spellStart"/>
      <w:r>
        <w:rPr>
          <w:rStyle w:val="Bodytext1"/>
        </w:rPr>
        <w:t>of</w:t>
      </w:r>
      <w:proofErr w:type="spellEnd"/>
      <w:r>
        <w:rPr>
          <w:rStyle w:val="Bodytext1"/>
        </w:rPr>
        <w:t xml:space="preserve"> 30 </w:t>
      </w:r>
      <w:proofErr w:type="spellStart"/>
      <w:r>
        <w:rPr>
          <w:rStyle w:val="Bodytext1"/>
        </w:rPr>
        <w:t>days</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delivery</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applicable</w:t>
      </w:r>
      <w:proofErr w:type="spellEnd"/>
      <w:r>
        <w:rPr>
          <w:rStyle w:val="Bodytext1"/>
        </w:rPr>
        <w:t xml:space="preserve"> dáte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awarding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volume-based</w:t>
      </w:r>
      <w:proofErr w:type="spellEnd"/>
      <w:r>
        <w:rPr>
          <w:rStyle w:val="Bodytext1"/>
        </w:rPr>
        <w:t xml:space="preserve"> bonus </w:t>
      </w:r>
      <w:proofErr w:type="spellStart"/>
      <w:r>
        <w:rPr>
          <w:rStyle w:val="Bodytext1"/>
        </w:rPr>
        <w:t>is</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agreement</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according</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previous</w:t>
      </w:r>
      <w:proofErr w:type="spellEnd"/>
      <w:r>
        <w:rPr>
          <w:rStyle w:val="Bodytext1"/>
        </w:rPr>
        <w:t xml:space="preserve"> sentence. </w:t>
      </w:r>
      <w:proofErr w:type="spellStart"/>
      <w:r>
        <w:rPr>
          <w:rStyle w:val="Bodytext1"/>
        </w:rPr>
        <w:t>Payment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corrective</w:t>
      </w:r>
      <w:proofErr w:type="spellEnd"/>
      <w:r>
        <w:rPr>
          <w:rStyle w:val="Bodytext1"/>
        </w:rPr>
        <w:t xml:space="preserve"> tax </w:t>
      </w:r>
      <w:proofErr w:type="spellStart"/>
      <w:r>
        <w:rPr>
          <w:rStyle w:val="Bodytext1"/>
        </w:rPr>
        <w:t>document</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always</w:t>
      </w:r>
      <w:proofErr w:type="spellEnd"/>
      <w:r>
        <w:rPr>
          <w:rStyle w:val="Bodytext1"/>
        </w:rPr>
        <w:t xml:space="preserve"> </w:t>
      </w:r>
      <w:proofErr w:type="spellStart"/>
      <w:r>
        <w:rPr>
          <w:rStyle w:val="Bodytext1"/>
        </w:rPr>
        <w:t>be</w:t>
      </w:r>
      <w:proofErr w:type="spellEnd"/>
      <w:r>
        <w:rPr>
          <w:rStyle w:val="Bodytext1"/>
        </w:rPr>
        <w:t xml:space="preserve"> made </w:t>
      </w:r>
      <w:proofErr w:type="spellStart"/>
      <w:r>
        <w:rPr>
          <w:rStyle w:val="Bodytext1"/>
        </w:rPr>
        <w:t>into</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customer's</w:t>
      </w:r>
      <w:proofErr w:type="spellEnd"/>
      <w:r>
        <w:rPr>
          <w:rStyle w:val="Bodytext1"/>
        </w:rPr>
        <w:t xml:space="preserve"> bank </w:t>
      </w:r>
      <w:proofErr w:type="spellStart"/>
      <w:r>
        <w:rPr>
          <w:rStyle w:val="Bodytext1"/>
        </w:rPr>
        <w:t>account</w:t>
      </w:r>
      <w:proofErr w:type="spellEnd"/>
      <w:r>
        <w:rPr>
          <w:rStyle w:val="Bodytext1"/>
        </w:rPr>
        <w:t xml:space="preserve"> </w:t>
      </w:r>
      <w:proofErr w:type="spellStart"/>
      <w:r>
        <w:rPr>
          <w:rStyle w:val="Bodytext1"/>
        </w:rPr>
        <w:t>specified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executed</w:t>
      </w:r>
      <w:proofErr w:type="spellEnd"/>
      <w:r>
        <w:rPr>
          <w:rStyle w:val="Bodytext1"/>
        </w:rPr>
        <w:t xml:space="preserve"> </w:t>
      </w:r>
      <w:proofErr w:type="spellStart"/>
      <w:r>
        <w:rPr>
          <w:rStyle w:val="Bodytext1"/>
        </w:rPr>
        <w:t>between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and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w:t>
      </w:r>
    </w:p>
    <w:p w14:paraId="1443860C" w14:textId="77777777" w:rsidR="00F92415" w:rsidRDefault="00F92415">
      <w:pPr>
        <w:spacing w:line="240" w:lineRule="exact"/>
        <w:rPr>
          <w:sz w:val="19"/>
          <w:szCs w:val="19"/>
        </w:rPr>
      </w:pPr>
    </w:p>
    <w:p w14:paraId="7D7A3F84" w14:textId="77777777" w:rsidR="00F92415" w:rsidRDefault="00F92415">
      <w:pPr>
        <w:spacing w:before="69" w:after="69" w:line="240" w:lineRule="exact"/>
        <w:rPr>
          <w:sz w:val="19"/>
          <w:szCs w:val="19"/>
        </w:rPr>
      </w:pPr>
    </w:p>
    <w:p w14:paraId="55E39DE4" w14:textId="77777777" w:rsidR="00F92415" w:rsidRDefault="00F92415">
      <w:pPr>
        <w:spacing w:line="1" w:lineRule="exact"/>
        <w:sectPr w:rsidR="00F92415" w:rsidSect="00AD74F7">
          <w:type w:val="continuous"/>
          <w:pgSz w:w="11900" w:h="16840"/>
          <w:pgMar w:top="1607" w:right="0" w:bottom="1607" w:left="0" w:header="0" w:footer="3" w:gutter="0"/>
          <w:cols w:space="720"/>
          <w:noEndnote/>
          <w:docGrid w:linePitch="360"/>
        </w:sectPr>
      </w:pPr>
    </w:p>
    <w:p w14:paraId="182D263F" w14:textId="77777777" w:rsidR="00F92415" w:rsidRDefault="00000000">
      <w:pPr>
        <w:pStyle w:val="Bodytext10"/>
        <w:numPr>
          <w:ilvl w:val="0"/>
          <w:numId w:val="7"/>
        </w:numPr>
        <w:tabs>
          <w:tab w:val="left" w:pos="302"/>
        </w:tabs>
        <w:spacing w:after="960" w:line="252" w:lineRule="auto"/>
        <w:ind w:left="280" w:hanging="280"/>
        <w:jc w:val="both"/>
      </w:pPr>
      <w:r>
        <w:rPr>
          <w:rStyle w:val="Bodytext1"/>
        </w:rPr>
        <w:t xml:space="preserve">Dodavatel je oprávněn odepřít uhrazení objemového bonusu, jestliže je odběratel v prodlení s úhradou, byť jen části kupní ceny jakékoliv objednávky zboží. Jestliže bude odběratel v prodlení s </w:t>
      </w:r>
      <w:proofErr w:type="gramStart"/>
      <w:r>
        <w:rPr>
          <w:rStyle w:val="Bodytext1"/>
        </w:rPr>
        <w:t>úhradou</w:t>
      </w:r>
      <w:proofErr w:type="gramEnd"/>
      <w:r>
        <w:rPr>
          <w:rStyle w:val="Bodytext1"/>
        </w:rPr>
        <w:t xml:space="preserve"> byť jen části kupní ceny po dobu 90 dní, není dodavatel povinen objemový bonus uhradit ani po doplacení kupní ceny.</w:t>
      </w:r>
    </w:p>
    <w:p w14:paraId="17210060" w14:textId="77777777" w:rsidR="00F92415" w:rsidRDefault="00000000">
      <w:pPr>
        <w:pStyle w:val="Bodytext10"/>
        <w:numPr>
          <w:ilvl w:val="0"/>
          <w:numId w:val="7"/>
        </w:numPr>
        <w:tabs>
          <w:tab w:val="left" w:pos="302"/>
        </w:tabs>
        <w:spacing w:after="0" w:line="252" w:lineRule="auto"/>
        <w:ind w:left="280" w:hanging="280"/>
        <w:jc w:val="both"/>
      </w:pPr>
      <w:r>
        <w:rPr>
          <w:rStyle w:val="Bodytext1"/>
        </w:rPr>
        <w:t>Dojde-li v referenčním období k významným změnám cen zboží dodavatele, případně ke změnám v portfoliu zboží, včetně změny rozhodnutí o výši a/nebo podmínkách hrazení kteréhokoliv výrobku, vstoupí obě strany do jednání o úpravě této smlouvy</w:t>
      </w:r>
    </w:p>
    <w:p w14:paraId="68183345" w14:textId="77777777" w:rsidR="00F92415" w:rsidRDefault="00000000">
      <w:pPr>
        <w:pStyle w:val="Bodytext10"/>
        <w:numPr>
          <w:ilvl w:val="0"/>
          <w:numId w:val="8"/>
        </w:numPr>
        <w:tabs>
          <w:tab w:val="left" w:pos="295"/>
        </w:tabs>
        <w:spacing w:line="252" w:lineRule="auto"/>
        <w:ind w:left="300" w:hanging="300"/>
        <w:jc w:val="both"/>
      </w:pP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authorised</w:t>
      </w:r>
      <w:proofErr w:type="spellEnd"/>
      <w:r>
        <w:rPr>
          <w:rStyle w:val="Bodytext1"/>
        </w:rPr>
        <w:t xml:space="preserve"> to </w:t>
      </w:r>
      <w:proofErr w:type="spellStart"/>
      <w:r>
        <w:rPr>
          <w:rStyle w:val="Bodytext1"/>
        </w:rPr>
        <w:t>delay</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payment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volume-based</w:t>
      </w:r>
      <w:proofErr w:type="spellEnd"/>
      <w:r>
        <w:rPr>
          <w:rStyle w:val="Bodytext1"/>
        </w:rPr>
        <w:t xml:space="preserve"> bonus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is</w:t>
      </w:r>
      <w:proofErr w:type="spellEnd"/>
      <w:r>
        <w:rPr>
          <w:rStyle w:val="Bodytext1"/>
        </w:rPr>
        <w:t xml:space="preserve"> in default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payment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even</w:t>
      </w:r>
      <w:proofErr w:type="spellEnd"/>
      <w:r>
        <w:rPr>
          <w:rStyle w:val="Bodytext1"/>
        </w:rPr>
        <w:t xml:space="preserve"> a </w:t>
      </w:r>
      <w:proofErr w:type="spellStart"/>
      <w:r>
        <w:rPr>
          <w:rStyle w:val="Bodytext1"/>
        </w:rPr>
        <w:t>mere</w:t>
      </w:r>
      <w:proofErr w:type="spellEnd"/>
      <w:r>
        <w:rPr>
          <w:rStyle w:val="Bodytext1"/>
        </w:rPr>
        <w:t xml:space="preserve"> part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purchase</w:t>
      </w:r>
      <w:proofErr w:type="spellEnd"/>
      <w:r>
        <w:rPr>
          <w:rStyle w:val="Bodytext1"/>
        </w:rPr>
        <w:t xml:space="preserve"> </w:t>
      </w:r>
      <w:proofErr w:type="spellStart"/>
      <w:r>
        <w:rPr>
          <w:rStyle w:val="Bodytext1"/>
        </w:rPr>
        <w:t>price</w:t>
      </w:r>
      <w:proofErr w:type="spellEnd"/>
      <w:r>
        <w:rPr>
          <w:rStyle w:val="Bodytext1"/>
        </w:rPr>
        <w:t xml:space="preserve"> </w:t>
      </w:r>
      <w:proofErr w:type="spellStart"/>
      <w:r>
        <w:rPr>
          <w:rStyle w:val="Bodytext1"/>
        </w:rPr>
        <w:t>for</w:t>
      </w:r>
      <w:proofErr w:type="spellEnd"/>
      <w:r>
        <w:rPr>
          <w:rStyle w:val="Bodytext1"/>
        </w:rPr>
        <w:t xml:space="preserve"> any </w:t>
      </w:r>
      <w:proofErr w:type="spellStart"/>
      <w:r>
        <w:rPr>
          <w:rStyle w:val="Bodytext1"/>
        </w:rPr>
        <w:t>order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Should</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be</w:t>
      </w:r>
      <w:proofErr w:type="spellEnd"/>
      <w:r>
        <w:rPr>
          <w:rStyle w:val="Bodytext1"/>
        </w:rPr>
        <w:t xml:space="preserve"> in </w:t>
      </w:r>
      <w:proofErr w:type="spellStart"/>
      <w:r>
        <w:rPr>
          <w:rStyle w:val="Bodytext1"/>
        </w:rPr>
        <w:t>delay</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payment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even</w:t>
      </w:r>
      <w:proofErr w:type="spellEnd"/>
      <w:r>
        <w:rPr>
          <w:rStyle w:val="Bodytext1"/>
        </w:rPr>
        <w:t xml:space="preserve"> a part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purchase</w:t>
      </w:r>
      <w:proofErr w:type="spellEnd"/>
      <w:r>
        <w:rPr>
          <w:rStyle w:val="Bodytext1"/>
        </w:rPr>
        <w:t xml:space="preserve"> </w:t>
      </w:r>
      <w:proofErr w:type="spellStart"/>
      <w:r>
        <w:rPr>
          <w:rStyle w:val="Bodytext1"/>
        </w:rPr>
        <w:t>price</w:t>
      </w:r>
      <w:proofErr w:type="spellEnd"/>
      <w:r>
        <w:rPr>
          <w:rStyle w:val="Bodytext1"/>
        </w:rPr>
        <w:t xml:space="preserve"> </w:t>
      </w:r>
      <w:proofErr w:type="spellStart"/>
      <w:r>
        <w:rPr>
          <w:rStyle w:val="Bodytext1"/>
        </w:rPr>
        <w:t>for</w:t>
      </w:r>
      <w:proofErr w:type="spellEnd"/>
      <w:r>
        <w:rPr>
          <w:rStyle w:val="Bodytext1"/>
        </w:rPr>
        <w:t xml:space="preserve"> a period </w:t>
      </w:r>
      <w:proofErr w:type="spellStart"/>
      <w:r>
        <w:rPr>
          <w:rStyle w:val="Bodytext1"/>
        </w:rPr>
        <w:t>of</w:t>
      </w:r>
      <w:proofErr w:type="spellEnd"/>
      <w:r>
        <w:rPr>
          <w:rStyle w:val="Bodytext1"/>
        </w:rPr>
        <w:t xml:space="preserve"> 90 </w:t>
      </w:r>
      <w:proofErr w:type="spellStart"/>
      <w:r>
        <w:rPr>
          <w:rStyle w:val="Bodytext1"/>
        </w:rPr>
        <w:t>days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w:t>
      </w:r>
      <w:proofErr w:type="spellStart"/>
      <w:r>
        <w:rPr>
          <w:rStyle w:val="Bodytext1"/>
        </w:rPr>
        <w:t>shall</w:t>
      </w:r>
      <w:proofErr w:type="spellEnd"/>
      <w:r>
        <w:rPr>
          <w:rStyle w:val="Bodytext1"/>
        </w:rPr>
        <w:t xml:space="preserve"> not </w:t>
      </w:r>
      <w:proofErr w:type="spellStart"/>
      <w:r>
        <w:rPr>
          <w:rStyle w:val="Bodytext1"/>
        </w:rPr>
        <w:t>be</w:t>
      </w:r>
      <w:proofErr w:type="spellEnd"/>
      <w:r>
        <w:rPr>
          <w:rStyle w:val="Bodytext1"/>
        </w:rPr>
        <w:t xml:space="preserve"> </w:t>
      </w:r>
      <w:proofErr w:type="spellStart"/>
      <w:r>
        <w:rPr>
          <w:rStyle w:val="Bodytext1"/>
        </w:rPr>
        <w:t>obliged</w:t>
      </w:r>
      <w:proofErr w:type="spellEnd"/>
      <w:r>
        <w:rPr>
          <w:rStyle w:val="Bodytext1"/>
        </w:rPr>
        <w:t xml:space="preserve"> to grant </w:t>
      </w:r>
      <w:proofErr w:type="spellStart"/>
      <w:r>
        <w:rPr>
          <w:rStyle w:val="Bodytext1"/>
        </w:rPr>
        <w:t>the</w:t>
      </w:r>
      <w:proofErr w:type="spellEnd"/>
      <w:r>
        <w:rPr>
          <w:rStyle w:val="Bodytext1"/>
        </w:rPr>
        <w:t xml:space="preserve"> </w:t>
      </w:r>
      <w:proofErr w:type="spellStart"/>
      <w:proofErr w:type="gramStart"/>
      <w:r>
        <w:rPr>
          <w:rStyle w:val="Bodytext1"/>
        </w:rPr>
        <w:t>volume</w:t>
      </w:r>
      <w:proofErr w:type="spellEnd"/>
      <w:r>
        <w:rPr>
          <w:rStyle w:val="Bodytext1"/>
        </w:rPr>
        <w:t xml:space="preserve">- </w:t>
      </w:r>
      <w:proofErr w:type="spellStart"/>
      <w:r>
        <w:rPr>
          <w:rStyle w:val="Bodytext1"/>
        </w:rPr>
        <w:t>based</w:t>
      </w:r>
      <w:proofErr w:type="spellEnd"/>
      <w:proofErr w:type="gramEnd"/>
      <w:r>
        <w:rPr>
          <w:rStyle w:val="Bodytext1"/>
        </w:rPr>
        <w:t xml:space="preserve"> bonus </w:t>
      </w:r>
      <w:proofErr w:type="spellStart"/>
      <w:r>
        <w:rPr>
          <w:rStyle w:val="Bodytext1"/>
        </w:rPr>
        <w:t>even</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payment</w:t>
      </w:r>
      <w:proofErr w:type="spellEnd"/>
      <w:r>
        <w:rPr>
          <w:rStyle w:val="Bodytext1"/>
        </w:rPr>
        <w:t xml:space="preserve"> </w:t>
      </w:r>
      <w:proofErr w:type="spellStart"/>
      <w:r>
        <w:rPr>
          <w:rStyle w:val="Bodytext1"/>
        </w:rPr>
        <w:t>of</w:t>
      </w:r>
      <w:proofErr w:type="spellEnd"/>
      <w:r>
        <w:rPr>
          <w:rStyle w:val="Bodytext1"/>
        </w:rPr>
        <w:t xml:space="preserve"> such </w:t>
      </w:r>
      <w:proofErr w:type="spellStart"/>
      <w:r>
        <w:rPr>
          <w:rStyle w:val="Bodytext1"/>
        </w:rPr>
        <w:t>purchase</w:t>
      </w:r>
      <w:proofErr w:type="spellEnd"/>
      <w:r>
        <w:rPr>
          <w:rStyle w:val="Bodytext1"/>
        </w:rPr>
        <w:t xml:space="preserve"> </w:t>
      </w:r>
      <w:proofErr w:type="spellStart"/>
      <w:r>
        <w:rPr>
          <w:rStyle w:val="Bodytext1"/>
        </w:rPr>
        <w:t>price</w:t>
      </w:r>
      <w:proofErr w:type="spellEnd"/>
      <w:r>
        <w:rPr>
          <w:rStyle w:val="Bodytext1"/>
        </w:rPr>
        <w:t>.</w:t>
      </w:r>
    </w:p>
    <w:p w14:paraId="0373DA74" w14:textId="77777777" w:rsidR="00F92415" w:rsidRDefault="00000000">
      <w:pPr>
        <w:pStyle w:val="Bodytext10"/>
        <w:numPr>
          <w:ilvl w:val="0"/>
          <w:numId w:val="8"/>
        </w:numPr>
        <w:tabs>
          <w:tab w:val="left" w:pos="295"/>
        </w:tabs>
        <w:spacing w:after="0" w:line="252" w:lineRule="auto"/>
        <w:ind w:left="300" w:hanging="300"/>
        <w:jc w:val="both"/>
        <w:sectPr w:rsidR="00F92415" w:rsidSect="00AD74F7">
          <w:type w:val="continuous"/>
          <w:pgSz w:w="11900" w:h="16840"/>
          <w:pgMar w:top="1607" w:right="1628" w:bottom="1607" w:left="1748" w:header="0" w:footer="3" w:gutter="0"/>
          <w:cols w:num="2" w:space="144"/>
          <w:noEndnote/>
          <w:docGrid w:linePitch="360"/>
        </w:sectPr>
      </w:pPr>
      <w:proofErr w:type="spellStart"/>
      <w:r>
        <w:rPr>
          <w:rStyle w:val="Bodytext1"/>
        </w:rPr>
        <w:t>Should</w:t>
      </w:r>
      <w:proofErr w:type="spellEnd"/>
      <w:r>
        <w:rPr>
          <w:rStyle w:val="Bodytext1"/>
        </w:rPr>
        <w:t xml:space="preserve"> a </w:t>
      </w:r>
      <w:proofErr w:type="spellStart"/>
      <w:r>
        <w:rPr>
          <w:rStyle w:val="Bodytext1"/>
        </w:rPr>
        <w:t>significant</w:t>
      </w:r>
      <w:proofErr w:type="spellEnd"/>
      <w:r>
        <w:rPr>
          <w:rStyle w:val="Bodytext1"/>
        </w:rPr>
        <w:t xml:space="preserve"> </w:t>
      </w:r>
      <w:proofErr w:type="spellStart"/>
      <w:r>
        <w:rPr>
          <w:rStyle w:val="Bodytext1"/>
        </w:rPr>
        <w:t>change</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supplier’s</w:t>
      </w:r>
      <w:proofErr w:type="spellEnd"/>
      <w:r>
        <w:rPr>
          <w:rStyle w:val="Bodytext1"/>
        </w:rPr>
        <w:t xml:space="preserve"> </w:t>
      </w:r>
      <w:proofErr w:type="spellStart"/>
      <w:r>
        <w:rPr>
          <w:rStyle w:val="Bodytext1"/>
        </w:rPr>
        <w:t>prices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goods</w:t>
      </w:r>
      <w:proofErr w:type="spellEnd"/>
      <w:r>
        <w:rPr>
          <w:rStyle w:val="Bodytext1"/>
        </w:rPr>
        <w:t xml:space="preserve"> </w:t>
      </w:r>
      <w:proofErr w:type="spellStart"/>
      <w:r>
        <w:rPr>
          <w:rStyle w:val="Bodytext1"/>
        </w:rPr>
        <w:t>or</w:t>
      </w:r>
      <w:proofErr w:type="spellEnd"/>
      <w:r>
        <w:rPr>
          <w:rStyle w:val="Bodytext1"/>
        </w:rPr>
        <w:t xml:space="preserve"> a </w:t>
      </w:r>
      <w:proofErr w:type="spellStart"/>
      <w:r>
        <w:rPr>
          <w:rStyle w:val="Bodytext1"/>
        </w:rPr>
        <w:t>significant</w:t>
      </w:r>
      <w:proofErr w:type="spellEnd"/>
      <w:r>
        <w:rPr>
          <w:rStyle w:val="Bodytext1"/>
        </w:rPr>
        <w:t xml:space="preserve"> </w:t>
      </w:r>
      <w:proofErr w:type="spellStart"/>
      <w:r>
        <w:rPr>
          <w:rStyle w:val="Bodytext1"/>
        </w:rPr>
        <w:t>change</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goods</w:t>
      </w:r>
      <w:proofErr w:type="spellEnd"/>
      <w:r>
        <w:rPr>
          <w:rStyle w:val="Bodytext1"/>
        </w:rPr>
        <w:t xml:space="preserve"> portfolio </w:t>
      </w:r>
      <w:proofErr w:type="spellStart"/>
      <w:r>
        <w:rPr>
          <w:rStyle w:val="Bodytext1"/>
        </w:rPr>
        <w:t>occur</w:t>
      </w:r>
      <w:proofErr w:type="spellEnd"/>
      <w:r>
        <w:rPr>
          <w:rStyle w:val="Bodytext1"/>
        </w:rPr>
        <w:t xml:space="preserve">, </w:t>
      </w:r>
      <w:proofErr w:type="spellStart"/>
      <w:r>
        <w:rPr>
          <w:rStyle w:val="Bodytext1"/>
        </w:rPr>
        <w:t>including</w:t>
      </w:r>
      <w:proofErr w:type="spellEnd"/>
      <w:r>
        <w:rPr>
          <w:rStyle w:val="Bodytext1"/>
        </w:rPr>
        <w:t xml:space="preserve"> </w:t>
      </w:r>
      <w:proofErr w:type="spellStart"/>
      <w:r>
        <w:rPr>
          <w:rStyle w:val="Bodytext1"/>
        </w:rPr>
        <w:t>change</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decision</w:t>
      </w:r>
      <w:proofErr w:type="spellEnd"/>
      <w:r>
        <w:rPr>
          <w:rStyle w:val="Bodytext1"/>
        </w:rPr>
        <w:t xml:space="preserve"> on </w:t>
      </w:r>
      <w:proofErr w:type="spellStart"/>
      <w:r>
        <w:rPr>
          <w:rStyle w:val="Bodytext1"/>
        </w:rPr>
        <w:t>the</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or</w:t>
      </w:r>
      <w:proofErr w:type="spellEnd"/>
      <w:r>
        <w:rPr>
          <w:rStyle w:val="Bodytext1"/>
        </w:rPr>
        <w:t xml:space="preserve"> and/</w:t>
      </w:r>
      <w:proofErr w:type="spellStart"/>
      <w:r>
        <w:rPr>
          <w:rStyle w:val="Bodytext1"/>
        </w:rPr>
        <w:t>or</w:t>
      </w:r>
      <w:proofErr w:type="spellEnd"/>
      <w:r>
        <w:rPr>
          <w:rStyle w:val="Bodytext1"/>
        </w:rPr>
        <w:t xml:space="preserve"> </w:t>
      </w:r>
      <w:proofErr w:type="spellStart"/>
      <w:r>
        <w:rPr>
          <w:rStyle w:val="Bodytext1"/>
        </w:rPr>
        <w:t>terms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reimbursement</w:t>
      </w:r>
      <w:proofErr w:type="spellEnd"/>
      <w:r>
        <w:rPr>
          <w:rStyle w:val="Bodytext1"/>
        </w:rPr>
        <w:t xml:space="preserve"> </w:t>
      </w:r>
      <w:proofErr w:type="spellStart"/>
      <w:r>
        <w:rPr>
          <w:rStyle w:val="Bodytext1"/>
        </w:rPr>
        <w:t>for</w:t>
      </w:r>
      <w:proofErr w:type="spellEnd"/>
      <w:r>
        <w:rPr>
          <w:rStyle w:val="Bodytext1"/>
        </w:rPr>
        <w:t xml:space="preserve"> any </w:t>
      </w:r>
      <w:proofErr w:type="spellStart"/>
      <w:r>
        <w:rPr>
          <w:rStyle w:val="Bodytext1"/>
        </w:rPr>
        <w:t>product</w:t>
      </w:r>
      <w:proofErr w:type="spellEnd"/>
      <w:r>
        <w:rPr>
          <w:rStyle w:val="Bodytext1"/>
        </w:rPr>
        <w:t xml:space="preserve"> </w:t>
      </w:r>
      <w:proofErr w:type="spellStart"/>
      <w:r>
        <w:rPr>
          <w:rStyle w:val="Bodytext1"/>
        </w:rPr>
        <w:t>during</w:t>
      </w:r>
      <w:proofErr w:type="spellEnd"/>
      <w:r>
        <w:rPr>
          <w:rStyle w:val="Bodytext1"/>
        </w:rPr>
        <w:t xml:space="preserve"> </w:t>
      </w:r>
      <w:proofErr w:type="spellStart"/>
      <w:r>
        <w:rPr>
          <w:rStyle w:val="Bodytext1"/>
        </w:rPr>
        <w:t>the</w:t>
      </w:r>
      <w:proofErr w:type="spellEnd"/>
      <w:r>
        <w:rPr>
          <w:rStyle w:val="Bodytext1"/>
        </w:rPr>
        <w:t xml:space="preserve"> reference period, </w:t>
      </w:r>
      <w:proofErr w:type="spellStart"/>
      <w:r>
        <w:rPr>
          <w:rStyle w:val="Bodytext1"/>
        </w:rPr>
        <w:t>both</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commence</w:t>
      </w:r>
      <w:proofErr w:type="spellEnd"/>
      <w:r>
        <w:rPr>
          <w:rStyle w:val="Bodytext1"/>
        </w:rPr>
        <w:t xml:space="preserve"> to </w:t>
      </w:r>
      <w:proofErr w:type="spellStart"/>
      <w:r>
        <w:rPr>
          <w:rStyle w:val="Bodytext1"/>
        </w:rPr>
        <w:t>negotiate</w:t>
      </w:r>
      <w:proofErr w:type="spellEnd"/>
      <w:r>
        <w:rPr>
          <w:rStyle w:val="Bodytext1"/>
        </w:rPr>
        <w:t xml:space="preserve"> </w:t>
      </w:r>
      <w:proofErr w:type="spellStart"/>
      <w:r>
        <w:rPr>
          <w:rStyle w:val="Bodytext1"/>
        </w:rPr>
        <w:t>regarding</w:t>
      </w:r>
      <w:proofErr w:type="spellEnd"/>
      <w:r>
        <w:rPr>
          <w:rStyle w:val="Bodytext1"/>
        </w:rPr>
        <w:t xml:space="preserve"> any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63"/>
        <w:gridCol w:w="4370"/>
      </w:tblGrid>
      <w:tr w:rsidR="00F92415" w14:paraId="7830011F" w14:textId="77777777">
        <w:tblPrEx>
          <w:tblCellMar>
            <w:top w:w="0" w:type="dxa"/>
            <w:bottom w:w="0" w:type="dxa"/>
          </w:tblCellMar>
        </w:tblPrEx>
        <w:trPr>
          <w:trHeight w:hRule="exact" w:val="13162"/>
          <w:jc w:val="center"/>
        </w:trPr>
        <w:tc>
          <w:tcPr>
            <w:tcW w:w="4363" w:type="dxa"/>
            <w:tcBorders>
              <w:top w:val="single" w:sz="4" w:space="0" w:color="auto"/>
              <w:left w:val="single" w:sz="4" w:space="0" w:color="auto"/>
              <w:bottom w:val="single" w:sz="4" w:space="0" w:color="auto"/>
            </w:tcBorders>
            <w:shd w:val="clear" w:color="auto" w:fill="auto"/>
          </w:tcPr>
          <w:p w14:paraId="0E903556" w14:textId="77777777" w:rsidR="00F92415" w:rsidRDefault="00000000">
            <w:pPr>
              <w:pStyle w:val="Other10"/>
              <w:spacing w:after="720" w:line="257" w:lineRule="auto"/>
              <w:ind w:left="380" w:firstLine="20"/>
              <w:jc w:val="both"/>
            </w:pPr>
            <w:r>
              <w:rPr>
                <w:rStyle w:val="Other1"/>
              </w:rPr>
              <w:lastRenderedPageBreak/>
              <w:t>(resp. jejích příloh) s ohledem na uvedené změny.</w:t>
            </w:r>
          </w:p>
          <w:p w14:paraId="4D5AE9A0" w14:textId="77777777" w:rsidR="00F92415" w:rsidRDefault="00000000">
            <w:pPr>
              <w:pStyle w:val="Other10"/>
              <w:numPr>
                <w:ilvl w:val="0"/>
                <w:numId w:val="9"/>
              </w:numPr>
              <w:tabs>
                <w:tab w:val="left" w:pos="302"/>
              </w:tabs>
              <w:spacing w:after="960" w:line="257" w:lineRule="auto"/>
              <w:ind w:left="380" w:hanging="380"/>
              <w:jc w:val="both"/>
            </w:pPr>
            <w:r>
              <w:rPr>
                <w:rStyle w:val="Other1"/>
              </w:rPr>
              <w:t>Smluvní strany souhlasně prohlašují, že touto smlouvou není odběratel jakkoli zavázán odebírat zboží od dodavatele v jakémkoli množství a nadále disponuje absolutní smluvní volností co do výběru léčivých přípravků i co do výběru jejich dodavatelů a distributorů.</w:t>
            </w:r>
          </w:p>
          <w:p w14:paraId="33C1809C" w14:textId="77777777" w:rsidR="00F92415" w:rsidRDefault="00000000">
            <w:pPr>
              <w:pStyle w:val="Other10"/>
              <w:numPr>
                <w:ilvl w:val="0"/>
                <w:numId w:val="9"/>
              </w:numPr>
              <w:tabs>
                <w:tab w:val="left" w:pos="302"/>
              </w:tabs>
              <w:spacing w:after="720"/>
              <w:ind w:left="380" w:hanging="380"/>
              <w:jc w:val="both"/>
            </w:pPr>
            <w:r>
              <w:rPr>
                <w:rStyle w:val="Other1"/>
              </w:rPr>
              <w:t>Smluvní strany dále prohlašují, že účelem této smlouvy je výlučně poskytnutí množstevního zvýhodnění ve formě objemového bonusu, který zohledňuje ekonomickou úsporu na straně dodavatele danou množstvím zboží odebraného odběratelem a objemový bonus není poskytován jako podnět k doporučování, předepisování, nákupu nebo dodávání, prodeji zboží dodavatele. Smluvní strany souhlasně prohlašují, že touto smlouvou není zákazník jakkoli zavázáno odebírat výrobky dodavatele, a to v jakémkoli množství a nadále disponuje absolutní smluvní volností co do výběru výrobků i co do výběru jejich dodavatelů.</w:t>
            </w:r>
          </w:p>
          <w:p w14:paraId="268A0077" w14:textId="77777777" w:rsidR="00646F84" w:rsidRDefault="00000000" w:rsidP="00646F84">
            <w:pPr>
              <w:pStyle w:val="Other10"/>
              <w:numPr>
                <w:ilvl w:val="0"/>
                <w:numId w:val="9"/>
              </w:numPr>
              <w:tabs>
                <w:tab w:val="left" w:pos="302"/>
              </w:tabs>
              <w:spacing w:after="720"/>
              <w:ind w:left="380" w:firstLine="20"/>
              <w:jc w:val="both"/>
              <w:rPr>
                <w:rStyle w:val="Other1"/>
              </w:rPr>
            </w:pPr>
            <w:r>
              <w:rPr>
                <w:rStyle w:val="Other1"/>
              </w:rPr>
              <w:t xml:space="preserve">Smluvní strany mohou vzájemně komunikovat elektronickým způsobem, tj. zasíláním zpráv na e-mailovou adresu druhé smluvní strany, a to na e-mailové adresy zde uvedené: Dodavatel: </w:t>
            </w:r>
          </w:p>
          <w:p w14:paraId="526212A7" w14:textId="23C062CC" w:rsidR="00F92415" w:rsidRDefault="00000000" w:rsidP="00646F84">
            <w:pPr>
              <w:pStyle w:val="Other10"/>
              <w:numPr>
                <w:ilvl w:val="0"/>
                <w:numId w:val="9"/>
              </w:numPr>
              <w:tabs>
                <w:tab w:val="left" w:pos="302"/>
              </w:tabs>
              <w:spacing w:after="720"/>
              <w:ind w:left="380" w:firstLine="20"/>
              <w:jc w:val="both"/>
            </w:pPr>
            <w:r>
              <w:rPr>
                <w:rStyle w:val="Other1"/>
              </w:rPr>
              <w:t xml:space="preserve">Zákazník: </w:t>
            </w:r>
            <w:hyperlink r:id="rId8" w:history="1"/>
            <w:r w:rsidRPr="00646F84">
              <w:rPr>
                <w:rStyle w:val="Other1"/>
                <w:lang w:val="en-US" w:eastAsia="en-US" w:bidi="en-US"/>
              </w:rPr>
              <w:t xml:space="preserve"> </w:t>
            </w:r>
            <w:r>
              <w:rPr>
                <w:rStyle w:val="Other1"/>
              </w:rPr>
              <w:t>Elektronickou komunikaci považují obě smluvní strany za komunikaci v písemné formě.</w:t>
            </w:r>
          </w:p>
          <w:p w14:paraId="1772851C" w14:textId="77777777" w:rsidR="00F92415" w:rsidRDefault="00000000">
            <w:pPr>
              <w:pStyle w:val="Other10"/>
              <w:spacing w:after="0"/>
              <w:jc w:val="center"/>
            </w:pPr>
            <w:r>
              <w:rPr>
                <w:rStyle w:val="Other1"/>
                <w:b/>
                <w:bCs/>
              </w:rPr>
              <w:t>IV.</w:t>
            </w:r>
          </w:p>
          <w:p w14:paraId="1F6940FD" w14:textId="77777777" w:rsidR="00F92415" w:rsidRDefault="00000000">
            <w:pPr>
              <w:pStyle w:val="Other10"/>
              <w:spacing w:after="0"/>
              <w:jc w:val="center"/>
            </w:pPr>
            <w:r>
              <w:rPr>
                <w:rStyle w:val="Other1"/>
                <w:b/>
                <w:bCs/>
              </w:rPr>
              <w:t>Mlčenlivost</w:t>
            </w: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23EEFE22" w14:textId="77777777" w:rsidR="00F92415" w:rsidRDefault="00000000">
            <w:pPr>
              <w:pStyle w:val="Other10"/>
              <w:spacing w:line="252" w:lineRule="auto"/>
              <w:ind w:left="380" w:firstLine="20"/>
              <w:jc w:val="both"/>
            </w:pPr>
            <w:proofErr w:type="spellStart"/>
            <w:r>
              <w:rPr>
                <w:rStyle w:val="Other1"/>
              </w:rPr>
              <w:t>potential</w:t>
            </w:r>
            <w:proofErr w:type="spellEnd"/>
            <w:r>
              <w:rPr>
                <w:rStyle w:val="Other1"/>
              </w:rPr>
              <w:t xml:space="preserve"> </w:t>
            </w:r>
            <w:proofErr w:type="spellStart"/>
            <w:r>
              <w:rPr>
                <w:rStyle w:val="Other1"/>
              </w:rPr>
              <w:t>revision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as </w:t>
            </w:r>
            <w:proofErr w:type="spellStart"/>
            <w:r>
              <w:rPr>
                <w:rStyle w:val="Other1"/>
              </w:rPr>
              <w:t>the</w:t>
            </w:r>
            <w:proofErr w:type="spellEnd"/>
            <w:r>
              <w:rPr>
                <w:rStyle w:val="Other1"/>
              </w:rPr>
              <w:t xml:space="preserve"> čase </w:t>
            </w:r>
            <w:proofErr w:type="spellStart"/>
            <w:r>
              <w:rPr>
                <w:rStyle w:val="Other1"/>
              </w:rPr>
              <w:t>may</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annexes</w:t>
            </w:r>
            <w:proofErr w:type="spellEnd"/>
            <w:r>
              <w:rPr>
                <w:rStyle w:val="Other1"/>
              </w:rPr>
              <w:t xml:space="preserve">) </w:t>
            </w:r>
            <w:proofErr w:type="spellStart"/>
            <w:r>
              <w:rPr>
                <w:rStyle w:val="Other1"/>
              </w:rPr>
              <w:t>with</w:t>
            </w:r>
            <w:proofErr w:type="spellEnd"/>
            <w:r>
              <w:rPr>
                <w:rStyle w:val="Other1"/>
              </w:rPr>
              <w:t xml:space="preserve"> a </w:t>
            </w:r>
            <w:proofErr w:type="spellStart"/>
            <w:r>
              <w:rPr>
                <w:rStyle w:val="Other1"/>
              </w:rPr>
              <w:t>view</w:t>
            </w:r>
            <w:proofErr w:type="spellEnd"/>
            <w:r>
              <w:rPr>
                <w:rStyle w:val="Other1"/>
              </w:rPr>
              <w:t xml:space="preserve"> to such </w:t>
            </w:r>
            <w:proofErr w:type="spellStart"/>
            <w:r>
              <w:rPr>
                <w:rStyle w:val="Other1"/>
              </w:rPr>
              <w:t>changes</w:t>
            </w:r>
            <w:proofErr w:type="spellEnd"/>
            <w:r>
              <w:rPr>
                <w:rStyle w:val="Other1"/>
              </w:rPr>
              <w:t>.</w:t>
            </w:r>
          </w:p>
          <w:p w14:paraId="22981820" w14:textId="77777777" w:rsidR="00F92415" w:rsidRDefault="00000000">
            <w:pPr>
              <w:pStyle w:val="Other10"/>
              <w:numPr>
                <w:ilvl w:val="0"/>
                <w:numId w:val="10"/>
              </w:numPr>
              <w:tabs>
                <w:tab w:val="left" w:pos="295"/>
              </w:tabs>
              <w:spacing w:after="480"/>
              <w:ind w:left="380" w:hanging="380"/>
              <w:jc w:val="both"/>
            </w:pPr>
            <w:proofErr w:type="spellStart"/>
            <w:r>
              <w:rPr>
                <w:rStyle w:val="Other1"/>
              </w:rPr>
              <w:t>The</w:t>
            </w:r>
            <w:proofErr w:type="spellEnd"/>
            <w:r>
              <w:rPr>
                <w:rStyle w:val="Other1"/>
              </w:rPr>
              <w:t xml:space="preserve"> </w:t>
            </w:r>
            <w:proofErr w:type="spellStart"/>
            <w:r>
              <w:rPr>
                <w:rStyle w:val="Other1"/>
              </w:rPr>
              <w:t>contractual</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represent</w:t>
            </w:r>
            <w:proofErr w:type="spellEnd"/>
            <w:r>
              <w:rPr>
                <w:rStyle w:val="Other1"/>
              </w:rPr>
              <w:t xml:space="preserve"> in </w:t>
            </w:r>
            <w:proofErr w:type="spellStart"/>
            <w:r>
              <w:rPr>
                <w:rStyle w:val="Other1"/>
              </w:rPr>
              <w:t>accord</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not </w:t>
            </w:r>
            <w:proofErr w:type="spellStart"/>
            <w:r>
              <w:rPr>
                <w:rStyle w:val="Other1"/>
              </w:rPr>
              <w:t>oblige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customer</w:t>
            </w:r>
            <w:proofErr w:type="spellEnd"/>
            <w:r>
              <w:rPr>
                <w:rStyle w:val="Other1"/>
              </w:rPr>
              <w:t xml:space="preserve"> in any </w:t>
            </w:r>
            <w:proofErr w:type="spellStart"/>
            <w:r>
              <w:rPr>
                <w:rStyle w:val="Other1"/>
              </w:rPr>
              <w:t>manner</w:t>
            </w:r>
            <w:proofErr w:type="spellEnd"/>
            <w:r>
              <w:rPr>
                <w:rStyle w:val="Other1"/>
              </w:rPr>
              <w:t xml:space="preserve"> to </w:t>
            </w:r>
            <w:proofErr w:type="spellStart"/>
            <w:r>
              <w:rPr>
                <w:rStyle w:val="Other1"/>
              </w:rPr>
              <w:t>purchase</w:t>
            </w:r>
            <w:proofErr w:type="spellEnd"/>
            <w:r>
              <w:rPr>
                <w:rStyle w:val="Other1"/>
              </w:rPr>
              <w:t xml:space="preserve"> </w:t>
            </w:r>
            <w:proofErr w:type="spellStart"/>
            <w:r>
              <w:rPr>
                <w:rStyle w:val="Other1"/>
              </w:rPr>
              <w:t>goods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supplier</w:t>
            </w:r>
            <w:proofErr w:type="spellEnd"/>
            <w:r>
              <w:rPr>
                <w:rStyle w:val="Other1"/>
              </w:rPr>
              <w:t xml:space="preserve"> in any </w:t>
            </w:r>
            <w:proofErr w:type="spellStart"/>
            <w:r>
              <w:rPr>
                <w:rStyle w:val="Other1"/>
              </w:rPr>
              <w:t>quantity</w:t>
            </w:r>
            <w:proofErr w:type="spellEnd"/>
            <w:r>
              <w:rPr>
                <w:rStyle w:val="Other1"/>
              </w:rPr>
              <w:t xml:space="preserve"> and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customer</w:t>
            </w:r>
            <w:proofErr w:type="spellEnd"/>
            <w:r>
              <w:rPr>
                <w:rStyle w:val="Other1"/>
              </w:rPr>
              <w:t xml:space="preserve"> </w:t>
            </w:r>
            <w:proofErr w:type="spellStart"/>
            <w:r>
              <w:rPr>
                <w:rStyle w:val="Other1"/>
              </w:rPr>
              <w:t>continues</w:t>
            </w:r>
            <w:proofErr w:type="spellEnd"/>
            <w:r>
              <w:rPr>
                <w:rStyle w:val="Other1"/>
              </w:rPr>
              <w:t xml:space="preserve"> to háve </w:t>
            </w:r>
            <w:proofErr w:type="spellStart"/>
            <w:r>
              <w:rPr>
                <w:rStyle w:val="Other1"/>
              </w:rPr>
              <w:t>absolute</w:t>
            </w:r>
            <w:proofErr w:type="spellEnd"/>
            <w:r>
              <w:rPr>
                <w:rStyle w:val="Other1"/>
              </w:rPr>
              <w:t xml:space="preserve"> </w:t>
            </w:r>
            <w:proofErr w:type="spellStart"/>
            <w:r>
              <w:rPr>
                <w:rStyle w:val="Other1"/>
              </w:rPr>
              <w:t>contractual</w:t>
            </w:r>
            <w:proofErr w:type="spellEnd"/>
            <w:r>
              <w:rPr>
                <w:rStyle w:val="Other1"/>
              </w:rPr>
              <w:t xml:space="preserve"> </w:t>
            </w:r>
            <w:proofErr w:type="spellStart"/>
            <w:r>
              <w:rPr>
                <w:rStyle w:val="Other1"/>
              </w:rPr>
              <w:t>freedom</w:t>
            </w:r>
            <w:proofErr w:type="spellEnd"/>
            <w:r>
              <w:rPr>
                <w:rStyle w:val="Other1"/>
              </w:rPr>
              <w:t xml:space="preserve"> in </w:t>
            </w:r>
            <w:proofErr w:type="spellStart"/>
            <w:r>
              <w:rPr>
                <w:rStyle w:val="Other1"/>
              </w:rPr>
              <w:t>terms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w:t>
            </w:r>
            <w:proofErr w:type="spellEnd"/>
            <w:r>
              <w:rPr>
                <w:rStyle w:val="Other1"/>
              </w:rPr>
              <w:t xml:space="preserve"> </w:t>
            </w:r>
            <w:proofErr w:type="spellStart"/>
            <w:r>
              <w:rPr>
                <w:rStyle w:val="Other1"/>
              </w:rPr>
              <w:t>selection</w:t>
            </w:r>
            <w:proofErr w:type="spellEnd"/>
            <w:r>
              <w:rPr>
                <w:rStyle w:val="Other1"/>
              </w:rPr>
              <w:t xml:space="preserve"> as </w:t>
            </w:r>
            <w:proofErr w:type="spellStart"/>
            <w:r>
              <w:rPr>
                <w:rStyle w:val="Other1"/>
              </w:rPr>
              <w:t>well</w:t>
            </w:r>
            <w:proofErr w:type="spellEnd"/>
            <w:r>
              <w:rPr>
                <w:rStyle w:val="Other1"/>
              </w:rPr>
              <w:t xml:space="preserve"> as in </w:t>
            </w:r>
            <w:proofErr w:type="spellStart"/>
            <w:r>
              <w:rPr>
                <w:rStyle w:val="Other1"/>
              </w:rPr>
              <w:t>terms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choice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w:t>
            </w:r>
            <w:proofErr w:type="spellEnd"/>
            <w:r>
              <w:rPr>
                <w:rStyle w:val="Other1"/>
              </w:rPr>
              <w:t xml:space="preserve"> </w:t>
            </w:r>
            <w:proofErr w:type="spellStart"/>
            <w:r>
              <w:rPr>
                <w:rStyle w:val="Other1"/>
              </w:rPr>
              <w:t>suppliers</w:t>
            </w:r>
            <w:proofErr w:type="spellEnd"/>
            <w:r>
              <w:rPr>
                <w:rStyle w:val="Other1"/>
              </w:rPr>
              <w:t xml:space="preserve"> and </w:t>
            </w:r>
            <w:proofErr w:type="spellStart"/>
            <w:r>
              <w:rPr>
                <w:rStyle w:val="Other1"/>
              </w:rPr>
              <w:t>distributors</w:t>
            </w:r>
            <w:proofErr w:type="spellEnd"/>
            <w:r>
              <w:rPr>
                <w:rStyle w:val="Other1"/>
              </w:rPr>
              <w:t>.</w:t>
            </w:r>
          </w:p>
          <w:p w14:paraId="3FE238D3" w14:textId="77777777" w:rsidR="00F92415" w:rsidRDefault="00000000">
            <w:pPr>
              <w:pStyle w:val="Other10"/>
              <w:numPr>
                <w:ilvl w:val="0"/>
                <w:numId w:val="10"/>
              </w:numPr>
              <w:tabs>
                <w:tab w:val="left" w:pos="295"/>
              </w:tabs>
              <w:ind w:left="740" w:hanging="740"/>
              <w:jc w:val="both"/>
            </w:pPr>
            <w:proofErr w:type="spellStart"/>
            <w:r>
              <w:rPr>
                <w:rStyle w:val="Other1"/>
              </w:rPr>
              <w:t>The</w:t>
            </w:r>
            <w:proofErr w:type="spellEnd"/>
            <w:r>
              <w:rPr>
                <w:rStyle w:val="Other1"/>
              </w:rPr>
              <w:t xml:space="preserve"> </w:t>
            </w:r>
            <w:proofErr w:type="spellStart"/>
            <w:r>
              <w:rPr>
                <w:rStyle w:val="Other1"/>
              </w:rPr>
              <w:t>contractual</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also</w:t>
            </w:r>
            <w:proofErr w:type="spellEnd"/>
            <w:r>
              <w:rPr>
                <w:rStyle w:val="Other1"/>
              </w:rPr>
              <w:t xml:space="preserve"> </w:t>
            </w:r>
            <w:proofErr w:type="spellStart"/>
            <w:r>
              <w:rPr>
                <w:rStyle w:val="Other1"/>
              </w:rPr>
              <w:t>represent</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exclusively</w:t>
            </w:r>
            <w:proofErr w:type="spellEnd"/>
            <w:r>
              <w:rPr>
                <w:rStyle w:val="Other1"/>
              </w:rPr>
              <w:t xml:space="preserve"> to grant a </w:t>
            </w:r>
            <w:proofErr w:type="spellStart"/>
            <w:r>
              <w:rPr>
                <w:rStyle w:val="Other1"/>
              </w:rPr>
              <w:t>quantitative</w:t>
            </w:r>
            <w:proofErr w:type="spellEnd"/>
            <w:r>
              <w:rPr>
                <w:rStyle w:val="Other1"/>
              </w:rPr>
              <w:t xml:space="preserve"> </w:t>
            </w:r>
            <w:proofErr w:type="spellStart"/>
            <w:r>
              <w:rPr>
                <w:rStyle w:val="Other1"/>
              </w:rPr>
              <w:t>advantage</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form</w:t>
            </w:r>
            <w:proofErr w:type="spellEnd"/>
            <w:r>
              <w:rPr>
                <w:rStyle w:val="Other1"/>
              </w:rPr>
              <w:t xml:space="preserve"> </w:t>
            </w:r>
            <w:proofErr w:type="spellStart"/>
            <w:r>
              <w:rPr>
                <w:rStyle w:val="Other1"/>
              </w:rPr>
              <w:t>of</w:t>
            </w:r>
            <w:proofErr w:type="spellEnd"/>
            <w:r>
              <w:rPr>
                <w:rStyle w:val="Other1"/>
              </w:rPr>
              <w:t xml:space="preserve"> a </w:t>
            </w:r>
            <w:proofErr w:type="spellStart"/>
            <w:r>
              <w:rPr>
                <w:rStyle w:val="Other1"/>
              </w:rPr>
              <w:t>volume-based</w:t>
            </w:r>
            <w:proofErr w:type="spellEnd"/>
            <w:r>
              <w:rPr>
                <w:rStyle w:val="Other1"/>
              </w:rPr>
              <w:t xml:space="preserve"> bonus, </w:t>
            </w:r>
            <w:proofErr w:type="spellStart"/>
            <w:r>
              <w:rPr>
                <w:rStyle w:val="Other1"/>
              </w:rPr>
              <w:t>which</w:t>
            </w:r>
            <w:proofErr w:type="spellEnd"/>
            <w:r>
              <w:rPr>
                <w:rStyle w:val="Other1"/>
              </w:rPr>
              <w:t xml:space="preserve"> </w:t>
            </w:r>
            <w:proofErr w:type="spellStart"/>
            <w:r>
              <w:rPr>
                <w:rStyle w:val="Other1"/>
              </w:rPr>
              <w:t>reflects</w:t>
            </w:r>
            <w:proofErr w:type="spellEnd"/>
            <w:r>
              <w:rPr>
                <w:rStyle w:val="Other1"/>
              </w:rPr>
              <w:t xml:space="preserve"> </w:t>
            </w:r>
            <w:proofErr w:type="spellStart"/>
            <w:r>
              <w:rPr>
                <w:rStyle w:val="Other1"/>
              </w:rPr>
              <w:t>economic</w:t>
            </w:r>
            <w:proofErr w:type="spellEnd"/>
            <w:r>
              <w:rPr>
                <w:rStyle w:val="Other1"/>
              </w:rPr>
              <w:t xml:space="preserve"> </w:t>
            </w:r>
            <w:proofErr w:type="spellStart"/>
            <w:r>
              <w:rPr>
                <w:rStyle w:val="Other1"/>
              </w:rPr>
              <w:t>savings</w:t>
            </w:r>
            <w:proofErr w:type="spellEnd"/>
            <w:r>
              <w:rPr>
                <w:rStyle w:val="Other1"/>
              </w:rPr>
              <w:t xml:space="preserve"> on </w:t>
            </w:r>
            <w:proofErr w:type="spellStart"/>
            <w:r>
              <w:rPr>
                <w:rStyle w:val="Other1"/>
              </w:rPr>
              <w:t>the</w:t>
            </w:r>
            <w:proofErr w:type="spellEnd"/>
            <w:r>
              <w:rPr>
                <w:rStyle w:val="Other1"/>
              </w:rPr>
              <w:t xml:space="preserve"> part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supplier</w:t>
            </w:r>
            <w:proofErr w:type="spellEnd"/>
            <w:r>
              <w:rPr>
                <w:rStyle w:val="Other1"/>
              </w:rPr>
              <w:t xml:space="preserve"> </w:t>
            </w:r>
            <w:proofErr w:type="spellStart"/>
            <w:r>
              <w:rPr>
                <w:rStyle w:val="Other1"/>
              </w:rPr>
              <w:t>due</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quantity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goods</w:t>
            </w:r>
            <w:proofErr w:type="spellEnd"/>
            <w:r>
              <w:rPr>
                <w:rStyle w:val="Other1"/>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customer</w:t>
            </w:r>
            <w:proofErr w:type="spellEnd"/>
            <w:r>
              <w:rPr>
                <w:rStyle w:val="Other1"/>
              </w:rPr>
              <w:t xml:space="preserve">, and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volume-based</w:t>
            </w:r>
            <w:proofErr w:type="spellEnd"/>
            <w:r>
              <w:rPr>
                <w:rStyle w:val="Other1"/>
              </w:rPr>
              <w:t xml:space="preserve"> bonus </w:t>
            </w:r>
            <w:proofErr w:type="spellStart"/>
            <w:r>
              <w:rPr>
                <w:rStyle w:val="Other1"/>
              </w:rPr>
              <w:t>is</w:t>
            </w:r>
            <w:proofErr w:type="spellEnd"/>
            <w:r>
              <w:rPr>
                <w:rStyle w:val="Other1"/>
              </w:rPr>
              <w:t xml:space="preserve"> not </w:t>
            </w:r>
            <w:proofErr w:type="spellStart"/>
            <w:r>
              <w:rPr>
                <w:rStyle w:val="Other1"/>
              </w:rPr>
              <w:t>granted</w:t>
            </w:r>
            <w:proofErr w:type="spellEnd"/>
            <w:r>
              <w:rPr>
                <w:rStyle w:val="Other1"/>
              </w:rPr>
              <w:t xml:space="preserve"> as </w:t>
            </w:r>
            <w:proofErr w:type="spellStart"/>
            <w:r>
              <w:rPr>
                <w:rStyle w:val="Other1"/>
              </w:rPr>
              <w:t>an</w:t>
            </w:r>
            <w:proofErr w:type="spellEnd"/>
            <w:r>
              <w:rPr>
                <w:rStyle w:val="Other1"/>
              </w:rPr>
              <w:t xml:space="preserve"> </w:t>
            </w:r>
            <w:proofErr w:type="spellStart"/>
            <w:r>
              <w:rPr>
                <w:rStyle w:val="Other1"/>
              </w:rPr>
              <w:t>incentive</w:t>
            </w:r>
            <w:proofErr w:type="spellEnd"/>
            <w:r>
              <w:rPr>
                <w:rStyle w:val="Other1"/>
              </w:rPr>
              <w:t xml:space="preserve"> to </w:t>
            </w:r>
            <w:proofErr w:type="spellStart"/>
            <w:r>
              <w:rPr>
                <w:rStyle w:val="Other1"/>
              </w:rPr>
              <w:t>recommend</w:t>
            </w:r>
            <w:proofErr w:type="spellEnd"/>
            <w:r>
              <w:rPr>
                <w:rStyle w:val="Other1"/>
              </w:rPr>
              <w:t xml:space="preserve">, </w:t>
            </w:r>
            <w:proofErr w:type="spellStart"/>
            <w:r>
              <w:rPr>
                <w:rStyle w:val="Other1"/>
              </w:rPr>
              <w:t>prescribe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supply</w:t>
            </w:r>
            <w:proofErr w:type="spellEnd"/>
            <w:r>
              <w:rPr>
                <w:rStyle w:val="Other1"/>
              </w:rPr>
              <w:t xml:space="preserve"> </w:t>
            </w:r>
            <w:proofErr w:type="spellStart"/>
            <w:r>
              <w:rPr>
                <w:rStyle w:val="Other1"/>
              </w:rPr>
              <w:t>or</w:t>
            </w:r>
            <w:proofErr w:type="spellEnd"/>
            <w:r>
              <w:rPr>
                <w:rStyle w:val="Other1"/>
              </w:rPr>
              <w:t xml:space="preserve"> seli </w:t>
            </w:r>
            <w:proofErr w:type="spellStart"/>
            <w:r>
              <w:rPr>
                <w:rStyle w:val="Other1"/>
              </w:rPr>
              <w:t>the</w:t>
            </w:r>
            <w:proofErr w:type="spellEnd"/>
            <w:r>
              <w:rPr>
                <w:rStyle w:val="Other1"/>
              </w:rPr>
              <w:t xml:space="preserve"> </w:t>
            </w:r>
            <w:proofErr w:type="spellStart"/>
            <w:r>
              <w:rPr>
                <w:rStyle w:val="Other1"/>
              </w:rPr>
              <w:t>supplier’s</w:t>
            </w:r>
            <w:proofErr w:type="spellEnd"/>
            <w:r>
              <w:rPr>
                <w:rStyle w:val="Other1"/>
              </w:rPr>
              <w:t xml:space="preserve"> </w:t>
            </w:r>
            <w:proofErr w:type="spellStart"/>
            <w:r>
              <w:rPr>
                <w:rStyle w:val="Other1"/>
              </w:rPr>
              <w:t>goods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contractual</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healthcare</w:t>
            </w:r>
            <w:proofErr w:type="spellEnd"/>
            <w:r>
              <w:rPr>
                <w:rStyle w:val="Other1"/>
              </w:rPr>
              <w:t xml:space="preserve"> facility </w:t>
            </w:r>
            <w:proofErr w:type="spellStart"/>
            <w:r>
              <w:rPr>
                <w:rStyle w:val="Other1"/>
              </w:rPr>
              <w:t>is</w:t>
            </w:r>
            <w:proofErr w:type="spellEnd"/>
            <w:r>
              <w:rPr>
                <w:rStyle w:val="Other1"/>
              </w:rPr>
              <w:t xml:space="preserve"> not </w:t>
            </w:r>
            <w:proofErr w:type="spellStart"/>
            <w:r>
              <w:rPr>
                <w:rStyle w:val="Other1"/>
              </w:rPr>
              <w:t>obligated</w:t>
            </w:r>
            <w:proofErr w:type="spellEnd"/>
            <w:r>
              <w:rPr>
                <w:rStyle w:val="Other1"/>
              </w:rPr>
              <w:t xml:space="preserve"> by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to </w:t>
            </w:r>
            <w:proofErr w:type="spellStart"/>
            <w:r>
              <w:rPr>
                <w:rStyle w:val="Other1"/>
              </w:rPr>
              <w:t>purchase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supplier's</w:t>
            </w:r>
            <w:proofErr w:type="spellEnd"/>
            <w:r>
              <w:rPr>
                <w:rStyle w:val="Other1"/>
              </w:rPr>
              <w:t xml:space="preserve"> </w:t>
            </w:r>
            <w:proofErr w:type="spellStart"/>
            <w:r>
              <w:rPr>
                <w:rStyle w:val="Other1"/>
              </w:rPr>
              <w:t>products</w:t>
            </w:r>
            <w:proofErr w:type="spellEnd"/>
            <w:r>
              <w:rPr>
                <w:rStyle w:val="Other1"/>
              </w:rPr>
              <w:t xml:space="preserve"> in any </w:t>
            </w:r>
            <w:proofErr w:type="spellStart"/>
            <w:r>
              <w:rPr>
                <w:rStyle w:val="Other1"/>
              </w:rPr>
              <w:t>quantity</w:t>
            </w:r>
            <w:proofErr w:type="spellEnd"/>
            <w:r>
              <w:rPr>
                <w:rStyle w:val="Other1"/>
              </w:rPr>
              <w:t xml:space="preserve"> and </w:t>
            </w:r>
            <w:proofErr w:type="spellStart"/>
            <w:r>
              <w:rPr>
                <w:rStyle w:val="Other1"/>
              </w:rPr>
              <w:t>continues</w:t>
            </w:r>
            <w:proofErr w:type="spellEnd"/>
            <w:r>
              <w:rPr>
                <w:rStyle w:val="Other1"/>
              </w:rPr>
              <w:t xml:space="preserve"> to háve </w:t>
            </w:r>
            <w:proofErr w:type="spellStart"/>
            <w:r>
              <w:rPr>
                <w:rStyle w:val="Other1"/>
              </w:rPr>
              <w:t>absolute</w:t>
            </w:r>
            <w:proofErr w:type="spellEnd"/>
            <w:r>
              <w:rPr>
                <w:rStyle w:val="Other1"/>
              </w:rPr>
              <w:t xml:space="preserve"> </w:t>
            </w:r>
            <w:proofErr w:type="spellStart"/>
            <w:r>
              <w:rPr>
                <w:rStyle w:val="Other1"/>
              </w:rPr>
              <w:t>contractual</w:t>
            </w:r>
            <w:proofErr w:type="spellEnd"/>
            <w:r>
              <w:rPr>
                <w:rStyle w:val="Other1"/>
              </w:rPr>
              <w:t xml:space="preserve"> </w:t>
            </w:r>
            <w:proofErr w:type="spellStart"/>
            <w:r>
              <w:rPr>
                <w:rStyle w:val="Other1"/>
              </w:rPr>
              <w:t>freedom</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selection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and </w:t>
            </w:r>
            <w:proofErr w:type="spellStart"/>
            <w:r>
              <w:rPr>
                <w:rStyle w:val="Other1"/>
              </w:rPr>
              <w:t>suppliers</w:t>
            </w:r>
            <w:proofErr w:type="spellEnd"/>
            <w:r>
              <w:rPr>
                <w:rStyle w:val="Other1"/>
              </w:rPr>
              <w:t>.</w:t>
            </w:r>
          </w:p>
          <w:p w14:paraId="64AACF24" w14:textId="77777777" w:rsidR="00F92415" w:rsidRDefault="00000000">
            <w:pPr>
              <w:pStyle w:val="Other10"/>
              <w:numPr>
                <w:ilvl w:val="0"/>
                <w:numId w:val="10"/>
              </w:numPr>
              <w:tabs>
                <w:tab w:val="left" w:pos="295"/>
                <w:tab w:val="left" w:pos="2808"/>
              </w:tabs>
              <w:spacing w:after="0" w:line="252" w:lineRule="auto"/>
              <w:ind w:left="740" w:hanging="740"/>
              <w:jc w:val="both"/>
            </w:pPr>
            <w:proofErr w:type="spellStart"/>
            <w:r>
              <w:rPr>
                <w:rStyle w:val="Other1"/>
              </w:rPr>
              <w:t>The</w:t>
            </w:r>
            <w:proofErr w:type="spellEnd"/>
            <w:r>
              <w:rPr>
                <w:rStyle w:val="Other1"/>
              </w:rPr>
              <w:t xml:space="preserve"> </w:t>
            </w:r>
            <w:proofErr w:type="spellStart"/>
            <w:r>
              <w:rPr>
                <w:rStyle w:val="Other1"/>
              </w:rPr>
              <w:t>contractual</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may</w:t>
            </w:r>
            <w:proofErr w:type="spellEnd"/>
            <w:r>
              <w:rPr>
                <w:rStyle w:val="Other1"/>
              </w:rPr>
              <w:t xml:space="preserve"> </w:t>
            </w:r>
            <w:proofErr w:type="spellStart"/>
            <w:r>
              <w:rPr>
                <w:rStyle w:val="Other1"/>
              </w:rPr>
              <w:t>communicate</w:t>
            </w:r>
            <w:proofErr w:type="spellEnd"/>
            <w:r>
              <w:rPr>
                <w:rStyle w:val="Other1"/>
              </w:rPr>
              <w:t xml:space="preserve"> </w:t>
            </w:r>
            <w:proofErr w:type="spellStart"/>
            <w:r>
              <w:rPr>
                <w:rStyle w:val="Other1"/>
              </w:rPr>
              <w:t>with</w:t>
            </w:r>
            <w:proofErr w:type="spellEnd"/>
            <w:r>
              <w:rPr>
                <w:rStyle w:val="Other1"/>
              </w:rPr>
              <w:tab/>
            </w:r>
            <w:proofErr w:type="spellStart"/>
            <w:r>
              <w:rPr>
                <w:rStyle w:val="Other1"/>
              </w:rPr>
              <w:t>each</w:t>
            </w:r>
            <w:proofErr w:type="spellEnd"/>
            <w:r>
              <w:rPr>
                <w:rStyle w:val="Other1"/>
              </w:rPr>
              <w:t xml:space="preserve"> </w:t>
            </w:r>
            <w:proofErr w:type="spellStart"/>
            <w:r>
              <w:rPr>
                <w:rStyle w:val="Other1"/>
              </w:rPr>
              <w:t>other</w:t>
            </w:r>
            <w:proofErr w:type="spellEnd"/>
          </w:p>
          <w:p w14:paraId="07D985C7" w14:textId="77777777" w:rsidR="00F92415" w:rsidRDefault="00000000">
            <w:pPr>
              <w:pStyle w:val="Other10"/>
              <w:tabs>
                <w:tab w:val="left" w:pos="2209"/>
                <w:tab w:val="left" w:pos="2886"/>
              </w:tabs>
              <w:spacing w:after="0" w:line="252" w:lineRule="auto"/>
              <w:ind w:firstLine="740"/>
              <w:jc w:val="both"/>
            </w:pPr>
            <w:proofErr w:type="spellStart"/>
            <w:r>
              <w:rPr>
                <w:rStyle w:val="Other1"/>
              </w:rPr>
              <w:t>electronically</w:t>
            </w:r>
            <w:proofErr w:type="spellEnd"/>
            <w:r>
              <w:rPr>
                <w:rStyle w:val="Other1"/>
              </w:rPr>
              <w:t>,</w:t>
            </w:r>
            <w:r>
              <w:rPr>
                <w:rStyle w:val="Other1"/>
              </w:rPr>
              <w:tab/>
            </w:r>
            <w:proofErr w:type="spellStart"/>
            <w:r>
              <w:rPr>
                <w:rStyle w:val="Other1"/>
              </w:rPr>
              <w:t>i.e</w:t>
            </w:r>
            <w:proofErr w:type="spellEnd"/>
            <w:r>
              <w:rPr>
                <w:rStyle w:val="Other1"/>
              </w:rPr>
              <w:t>.</w:t>
            </w:r>
            <w:r>
              <w:rPr>
                <w:rStyle w:val="Other1"/>
              </w:rPr>
              <w:tab/>
              <w:t xml:space="preserve">by </w:t>
            </w:r>
            <w:proofErr w:type="spellStart"/>
            <w:r>
              <w:rPr>
                <w:rStyle w:val="Other1"/>
              </w:rPr>
              <w:t>sending</w:t>
            </w:r>
            <w:proofErr w:type="spellEnd"/>
          </w:p>
          <w:p w14:paraId="3EEDD3C6" w14:textId="77777777" w:rsidR="00F92415" w:rsidRDefault="00000000">
            <w:pPr>
              <w:pStyle w:val="Other10"/>
              <w:spacing w:after="0" w:line="252" w:lineRule="auto"/>
              <w:ind w:left="740" w:firstLine="20"/>
              <w:jc w:val="both"/>
            </w:pPr>
            <w:proofErr w:type="spellStart"/>
            <w:r>
              <w:rPr>
                <w:rStyle w:val="Other1"/>
              </w:rPr>
              <w:t>messages</w:t>
            </w:r>
            <w:proofErr w:type="spellEnd"/>
            <w:r>
              <w:rPr>
                <w:rStyle w:val="Other1"/>
              </w:rPr>
              <w:t xml:space="preserve"> to </w:t>
            </w:r>
            <w:proofErr w:type="spellStart"/>
            <w:r>
              <w:rPr>
                <w:rStyle w:val="Other1"/>
              </w:rPr>
              <w:t>the</w:t>
            </w:r>
            <w:proofErr w:type="spellEnd"/>
            <w:r>
              <w:rPr>
                <w:rStyle w:val="Other1"/>
              </w:rPr>
              <w:t xml:space="preserve"> e-mail </w:t>
            </w:r>
            <w:proofErr w:type="spellStart"/>
            <w:r>
              <w:rPr>
                <w:rStyle w:val="Other1"/>
              </w:rPr>
              <w:t>address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other</w:t>
            </w:r>
            <w:proofErr w:type="spellEnd"/>
            <w:r>
              <w:rPr>
                <w:rStyle w:val="Other1"/>
              </w:rPr>
              <w:t xml:space="preserve"> Party, to </w:t>
            </w:r>
            <w:proofErr w:type="spellStart"/>
            <w:r>
              <w:rPr>
                <w:rStyle w:val="Other1"/>
              </w:rPr>
              <w:t>the</w:t>
            </w:r>
            <w:proofErr w:type="spellEnd"/>
            <w:r>
              <w:rPr>
                <w:rStyle w:val="Other1"/>
              </w:rPr>
              <w:t xml:space="preserve"> e-mail </w:t>
            </w:r>
            <w:proofErr w:type="spellStart"/>
            <w:r>
              <w:rPr>
                <w:rStyle w:val="Other1"/>
              </w:rPr>
              <w:t>addresses</w:t>
            </w:r>
            <w:proofErr w:type="spellEnd"/>
            <w:r>
              <w:rPr>
                <w:rStyle w:val="Other1"/>
              </w:rPr>
              <w:t xml:space="preserve"> </w:t>
            </w:r>
            <w:proofErr w:type="spellStart"/>
            <w:r>
              <w:rPr>
                <w:rStyle w:val="Other1"/>
              </w:rPr>
              <w:t>specified</w:t>
            </w:r>
            <w:proofErr w:type="spellEnd"/>
            <w:r>
              <w:rPr>
                <w:rStyle w:val="Other1"/>
              </w:rPr>
              <w:t xml:space="preserve"> </w:t>
            </w:r>
            <w:proofErr w:type="spellStart"/>
            <w:r>
              <w:rPr>
                <w:rStyle w:val="Other1"/>
              </w:rPr>
              <w:t>herein</w:t>
            </w:r>
            <w:proofErr w:type="spellEnd"/>
            <w:r>
              <w:rPr>
                <w:rStyle w:val="Other1"/>
              </w:rPr>
              <w:t xml:space="preserve">: </w:t>
            </w:r>
            <w:proofErr w:type="spellStart"/>
            <w:r>
              <w:rPr>
                <w:rStyle w:val="Other1"/>
              </w:rPr>
              <w:t>Supplier</w:t>
            </w:r>
            <w:proofErr w:type="spellEnd"/>
            <w:r>
              <w:rPr>
                <w:rStyle w:val="Other1"/>
              </w:rPr>
              <w:t>:</w:t>
            </w:r>
          </w:p>
          <w:p w14:paraId="311C12ED" w14:textId="11945441" w:rsidR="00F92415" w:rsidRDefault="00000000">
            <w:pPr>
              <w:pStyle w:val="Other10"/>
              <w:spacing w:after="480" w:line="252" w:lineRule="auto"/>
              <w:ind w:left="740" w:firstLine="20"/>
            </w:pPr>
            <w:proofErr w:type="spellStart"/>
            <w:r>
              <w:rPr>
                <w:rStyle w:val="Other1"/>
              </w:rPr>
              <w:t>Customer</w:t>
            </w:r>
            <w:proofErr w:type="spellEnd"/>
            <w:r>
              <w:rPr>
                <w:rStyle w:val="Other1"/>
              </w:rPr>
              <w:t xml:space="preserve">: </w:t>
            </w:r>
            <w:hyperlink r:id="rId9" w:history="1"/>
            <w:r>
              <w:rPr>
                <w:rStyle w:val="Other1"/>
                <w:lang w:val="en-US" w:eastAsia="en-US" w:bidi="en-US"/>
              </w:rPr>
              <w:t xml:space="preserve"> </w:t>
            </w:r>
            <w:proofErr w:type="spellStart"/>
            <w:r>
              <w:rPr>
                <w:rStyle w:val="Other1"/>
              </w:rPr>
              <w:t>Electronic</w:t>
            </w:r>
            <w:proofErr w:type="spellEnd"/>
            <w:r>
              <w:rPr>
                <w:rStyle w:val="Other1"/>
              </w:rPr>
              <w:t xml:space="preserve"> </w:t>
            </w:r>
            <w:proofErr w:type="spellStart"/>
            <w:r>
              <w:rPr>
                <w:rStyle w:val="Other1"/>
              </w:rPr>
              <w:t>communication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deemed</w:t>
            </w:r>
            <w:proofErr w:type="spellEnd"/>
            <w:r>
              <w:rPr>
                <w:rStyle w:val="Other1"/>
              </w:rPr>
              <w:t xml:space="preserve"> by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 xml:space="preserve"> to </w:t>
            </w:r>
            <w:proofErr w:type="spellStart"/>
            <w:r>
              <w:rPr>
                <w:rStyle w:val="Other1"/>
              </w:rPr>
              <w:t>be</w:t>
            </w:r>
            <w:proofErr w:type="spellEnd"/>
            <w:r>
              <w:rPr>
                <w:rStyle w:val="Other1"/>
              </w:rPr>
              <w:t xml:space="preserve"> </w:t>
            </w:r>
            <w:proofErr w:type="spellStart"/>
            <w:r>
              <w:rPr>
                <w:rStyle w:val="Other1"/>
              </w:rPr>
              <w:t>communication</w:t>
            </w:r>
            <w:proofErr w:type="spellEnd"/>
            <w:r>
              <w:rPr>
                <w:rStyle w:val="Other1"/>
              </w:rPr>
              <w:t xml:space="preserve"> in </w:t>
            </w:r>
            <w:proofErr w:type="spellStart"/>
            <w:r>
              <w:rPr>
                <w:rStyle w:val="Other1"/>
              </w:rPr>
              <w:t>written</w:t>
            </w:r>
            <w:proofErr w:type="spellEnd"/>
            <w:r>
              <w:rPr>
                <w:rStyle w:val="Other1"/>
              </w:rPr>
              <w:t>.</w:t>
            </w:r>
          </w:p>
          <w:p w14:paraId="1D0ECD57" w14:textId="77777777" w:rsidR="00F92415" w:rsidRDefault="00000000">
            <w:pPr>
              <w:pStyle w:val="Other10"/>
              <w:spacing w:after="0"/>
              <w:jc w:val="center"/>
            </w:pPr>
            <w:r>
              <w:rPr>
                <w:rStyle w:val="Other1"/>
                <w:b/>
                <w:bCs/>
              </w:rPr>
              <w:t>IV</w:t>
            </w:r>
          </w:p>
          <w:p w14:paraId="5BE841C5" w14:textId="77777777" w:rsidR="00F92415" w:rsidRDefault="00000000">
            <w:pPr>
              <w:pStyle w:val="Other10"/>
              <w:jc w:val="center"/>
            </w:pPr>
            <w:proofErr w:type="spellStart"/>
            <w:r>
              <w:rPr>
                <w:rStyle w:val="Other1"/>
                <w:b/>
                <w:bCs/>
              </w:rPr>
              <w:t>Confidentiality</w:t>
            </w:r>
            <w:proofErr w:type="spellEnd"/>
          </w:p>
        </w:tc>
      </w:tr>
    </w:tbl>
    <w:p w14:paraId="64A80B4E" w14:textId="77777777" w:rsidR="00F92415" w:rsidRDefault="00F92415">
      <w:pPr>
        <w:sectPr w:rsidR="00F92415" w:rsidSect="00AD74F7">
          <w:pgSz w:w="11900" w:h="16840"/>
          <w:pgMar w:top="1609" w:right="1611" w:bottom="1249" w:left="1555" w:header="1181" w:footer="3" w:gutter="0"/>
          <w:cols w:space="720"/>
          <w:noEndnote/>
          <w:docGrid w:linePitch="360"/>
        </w:sectPr>
      </w:pPr>
    </w:p>
    <w:p w14:paraId="1DC691B8" w14:textId="77777777" w:rsidR="00F92415" w:rsidRDefault="00000000">
      <w:pPr>
        <w:pStyle w:val="Bodytext10"/>
        <w:numPr>
          <w:ilvl w:val="0"/>
          <w:numId w:val="11"/>
        </w:numPr>
        <w:tabs>
          <w:tab w:val="left" w:pos="295"/>
        </w:tabs>
        <w:spacing w:after="720" w:line="252" w:lineRule="auto"/>
        <w:ind w:left="280" w:hanging="280"/>
        <w:jc w:val="both"/>
      </w:pPr>
      <w:r>
        <w:rPr>
          <w:rStyle w:val="Bodytext1"/>
        </w:rPr>
        <w:lastRenderedPageBreak/>
        <w:t>Smluvní strany se zavazují, že bez předchozího písemného souhlasu druhé smluvní strany nezveřejní či jiným způsobem nezpřístupní třetím osobám podmínky této smlouvy ani jiné informace o vzájemných obchodních vztazích, a to i po skončení či zániku této smlouvy.</w:t>
      </w:r>
    </w:p>
    <w:p w14:paraId="65D10646" w14:textId="77777777" w:rsidR="00F92415" w:rsidRDefault="00000000">
      <w:pPr>
        <w:pStyle w:val="Bodytext10"/>
        <w:numPr>
          <w:ilvl w:val="0"/>
          <w:numId w:val="11"/>
        </w:numPr>
        <w:tabs>
          <w:tab w:val="left" w:pos="298"/>
          <w:tab w:val="left" w:pos="2873"/>
        </w:tabs>
        <w:spacing w:after="0"/>
        <w:ind w:left="280" w:hanging="280"/>
        <w:jc w:val="both"/>
      </w:pPr>
      <w:r>
        <w:rPr>
          <w:rStyle w:val="Bodytext1"/>
        </w:rPr>
        <w:t>Každá ze smluvních stran zpřístupní obsah této smlouvy a informace týkající se jejího předmětu pouze těm zaměstnancům,</w:t>
      </w:r>
      <w:r>
        <w:rPr>
          <w:rStyle w:val="Bodytext1"/>
        </w:rPr>
        <w:tab/>
        <w:t>pracovníkům,</w:t>
      </w:r>
    </w:p>
    <w:p w14:paraId="1EEAA1BE" w14:textId="77777777" w:rsidR="00F92415" w:rsidRDefault="00000000">
      <w:pPr>
        <w:pStyle w:val="Bodytext10"/>
        <w:spacing w:after="220"/>
        <w:ind w:left="280" w:firstLine="20"/>
        <w:jc w:val="both"/>
      </w:pPr>
      <w:r>
        <w:rPr>
          <w:rStyle w:val="Bodytext1"/>
        </w:rPr>
        <w:t>společníkům, akcionářům a odborným poradcům, kteří ji potřebují znát v souvislosti s plněním úkolů dle této smlouvy.</w:t>
      </w:r>
    </w:p>
    <w:p w14:paraId="2A4BC899" w14:textId="77777777" w:rsidR="00F92415" w:rsidRDefault="00000000">
      <w:pPr>
        <w:pStyle w:val="Bodytext10"/>
        <w:numPr>
          <w:ilvl w:val="0"/>
          <w:numId w:val="11"/>
        </w:numPr>
        <w:tabs>
          <w:tab w:val="left" w:pos="295"/>
        </w:tabs>
        <w:spacing w:after="0"/>
        <w:ind w:left="280" w:hanging="280"/>
        <w:jc w:val="both"/>
      </w:pPr>
      <w:r>
        <w:rPr>
          <w:rStyle w:val="Bodytext1"/>
        </w:rPr>
        <w:t>Povinnost mlčenlivosti se nevztahuje na informace, které:</w:t>
      </w:r>
    </w:p>
    <w:p w14:paraId="385B4F81" w14:textId="77777777" w:rsidR="00F92415" w:rsidRDefault="00000000">
      <w:pPr>
        <w:pStyle w:val="Bodytext10"/>
        <w:numPr>
          <w:ilvl w:val="0"/>
          <w:numId w:val="12"/>
        </w:numPr>
        <w:tabs>
          <w:tab w:val="left" w:pos="532"/>
        </w:tabs>
        <w:spacing w:after="0"/>
        <w:ind w:firstLine="280"/>
        <w:jc w:val="both"/>
      </w:pPr>
      <w:r>
        <w:rPr>
          <w:rStyle w:val="Bodytext1"/>
        </w:rPr>
        <w:t>jsou veřejně známé;</w:t>
      </w:r>
    </w:p>
    <w:p w14:paraId="2205CB00" w14:textId="77777777" w:rsidR="00F92415" w:rsidRDefault="00000000">
      <w:pPr>
        <w:pStyle w:val="Bodytext10"/>
        <w:numPr>
          <w:ilvl w:val="0"/>
          <w:numId w:val="12"/>
        </w:numPr>
        <w:tabs>
          <w:tab w:val="left" w:pos="552"/>
        </w:tabs>
        <w:spacing w:after="0"/>
        <w:ind w:left="560" w:hanging="260"/>
        <w:jc w:val="both"/>
      </w:pPr>
      <w:r>
        <w:rPr>
          <w:rStyle w:val="Bodytext1"/>
        </w:rPr>
        <w:t>se stanou veřejně známými jinak, než porušením ustanovení této smlouvy;</w:t>
      </w:r>
    </w:p>
    <w:p w14:paraId="53498F3F" w14:textId="77777777" w:rsidR="00F92415" w:rsidRDefault="00000000">
      <w:pPr>
        <w:pStyle w:val="Bodytext10"/>
        <w:numPr>
          <w:ilvl w:val="0"/>
          <w:numId w:val="12"/>
        </w:numPr>
        <w:tabs>
          <w:tab w:val="left" w:pos="552"/>
        </w:tabs>
        <w:spacing w:after="0"/>
        <w:ind w:left="560" w:hanging="260"/>
        <w:jc w:val="both"/>
      </w:pPr>
      <w:r>
        <w:rPr>
          <w:rStyle w:val="Bodytext1"/>
        </w:rPr>
        <w:t>jsou oprávněně v dispozici druhé smluvní strany před jejich poskytnutím této smluvní straně;</w:t>
      </w:r>
    </w:p>
    <w:p w14:paraId="48095255" w14:textId="77777777" w:rsidR="00F92415" w:rsidRDefault="00000000">
      <w:pPr>
        <w:pStyle w:val="Bodytext10"/>
        <w:numPr>
          <w:ilvl w:val="0"/>
          <w:numId w:val="12"/>
        </w:numPr>
        <w:tabs>
          <w:tab w:val="left" w:pos="552"/>
        </w:tabs>
        <w:spacing w:after="720"/>
        <w:ind w:left="560" w:hanging="260"/>
        <w:jc w:val="both"/>
      </w:pPr>
      <w:r>
        <w:rPr>
          <w:rStyle w:val="Bodytext1"/>
        </w:rPr>
        <w:t>smluvní strana získá od třetí osoby, která není vázána povinností mlčenlivosti.</w:t>
      </w:r>
    </w:p>
    <w:p w14:paraId="28A856AE" w14:textId="77777777" w:rsidR="00F92415" w:rsidRDefault="00000000">
      <w:pPr>
        <w:pStyle w:val="Bodytext10"/>
        <w:numPr>
          <w:ilvl w:val="0"/>
          <w:numId w:val="11"/>
        </w:numPr>
        <w:tabs>
          <w:tab w:val="left" w:pos="295"/>
        </w:tabs>
        <w:spacing w:after="460"/>
        <w:ind w:left="280" w:hanging="280"/>
        <w:jc w:val="both"/>
      </w:pPr>
      <w:r>
        <w:rPr>
          <w:rStyle w:val="Bodytext1"/>
        </w:rPr>
        <w:t>Smluvní strany jsou dále povinny poskytovat informace v rozsahu a způsobem, který vyžadují obecně závazné právní předpisy nebo na základě rozhodnutí soudů či správních orgánů.</w:t>
      </w:r>
    </w:p>
    <w:p w14:paraId="5D1215D8" w14:textId="77777777" w:rsidR="00F92415" w:rsidRDefault="00000000">
      <w:pPr>
        <w:pStyle w:val="Bodytext10"/>
        <w:numPr>
          <w:ilvl w:val="0"/>
          <w:numId w:val="11"/>
        </w:numPr>
        <w:tabs>
          <w:tab w:val="left" w:pos="295"/>
        </w:tabs>
        <w:spacing w:after="460" w:line="252" w:lineRule="auto"/>
        <w:ind w:left="280" w:hanging="280"/>
        <w:jc w:val="both"/>
      </w:pPr>
      <w:r>
        <w:rPr>
          <w:rStyle w:val="Bodytext1"/>
        </w:rPr>
        <w:t xml:space="preserve">Za porušení povinnosti mlčenlivosti podle tohoto článku se smluvní strana povinná zavazuje uhradit smluvní pokutu smluvní straně oprávněné ve výši </w:t>
      </w:r>
      <w:proofErr w:type="gramStart"/>
      <w:r>
        <w:rPr>
          <w:rStyle w:val="Bodytext1"/>
        </w:rPr>
        <w:t>200.000,-</w:t>
      </w:r>
      <w:proofErr w:type="gramEnd"/>
      <w:r>
        <w:rPr>
          <w:rStyle w:val="Bodytext1"/>
        </w:rPr>
        <w:t xml:space="preserve"> Kč (slovy: dvě stě tisíc korun českých) za každé jednotlivé porušení. Uhrazením smluvní pokuty není dotčeno právo smluvní strany oprávněné na náhradu škody.</w:t>
      </w:r>
    </w:p>
    <w:p w14:paraId="19DCE7FF" w14:textId="77777777" w:rsidR="00F92415" w:rsidRDefault="00000000">
      <w:pPr>
        <w:pStyle w:val="Bodytext10"/>
        <w:numPr>
          <w:ilvl w:val="0"/>
          <w:numId w:val="11"/>
        </w:numPr>
        <w:tabs>
          <w:tab w:val="left" w:pos="295"/>
        </w:tabs>
        <w:spacing w:after="0"/>
        <w:ind w:left="280" w:hanging="280"/>
        <w:jc w:val="both"/>
      </w:pPr>
      <w:r>
        <w:rPr>
          <w:rStyle w:val="Bodytext1"/>
        </w:rPr>
        <w:t>Smluvní strany se tímto dohodly, že v případě, že je nutné uveřejnit tuto smlouvu podle ustanovení zákona č. 340/2015 Sb., o zvláštních podmínkách</w:t>
      </w:r>
    </w:p>
    <w:p w14:paraId="4ABCE406" w14:textId="77777777" w:rsidR="00F92415" w:rsidRDefault="00000000">
      <w:pPr>
        <w:pStyle w:val="Bodytext10"/>
        <w:numPr>
          <w:ilvl w:val="0"/>
          <w:numId w:val="13"/>
        </w:numPr>
        <w:tabs>
          <w:tab w:val="left" w:pos="281"/>
        </w:tabs>
        <w:spacing w:line="252" w:lineRule="auto"/>
        <w:ind w:left="280" w:hanging="280"/>
        <w:jc w:val="both"/>
      </w:pPr>
      <w:proofErr w:type="spellStart"/>
      <w:r>
        <w:rPr>
          <w:rStyle w:val="Bodytext1"/>
        </w:rPr>
        <w:t>The</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undertake</w:t>
      </w:r>
      <w:proofErr w:type="spellEnd"/>
      <w:r>
        <w:rPr>
          <w:rStyle w:val="Bodytext1"/>
        </w:rPr>
        <w:t xml:space="preserve"> not to </w:t>
      </w:r>
      <w:proofErr w:type="spellStart"/>
      <w:r>
        <w:rPr>
          <w:rStyle w:val="Bodytext1"/>
        </w:rPr>
        <w:t>disclose</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otherwise</w:t>
      </w:r>
      <w:proofErr w:type="spellEnd"/>
      <w:r>
        <w:rPr>
          <w:rStyle w:val="Bodytext1"/>
        </w:rPr>
        <w:t xml:space="preserve"> make </w:t>
      </w:r>
      <w:proofErr w:type="spellStart"/>
      <w:r>
        <w:rPr>
          <w:rStyle w:val="Bodytext1"/>
        </w:rPr>
        <w:t>available</w:t>
      </w:r>
      <w:proofErr w:type="spellEnd"/>
      <w:r>
        <w:rPr>
          <w:rStyle w:val="Bodytext1"/>
        </w:rPr>
        <w:t xml:space="preserve"> to </w:t>
      </w:r>
      <w:proofErr w:type="spellStart"/>
      <w:r>
        <w:rPr>
          <w:rStyle w:val="Bodytext1"/>
        </w:rPr>
        <w:t>third</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the</w:t>
      </w:r>
      <w:proofErr w:type="spellEnd"/>
      <w:r>
        <w:rPr>
          <w:rStyle w:val="Bodytext1"/>
        </w:rPr>
        <w:t xml:space="preserve"> prior </w:t>
      </w:r>
      <w:proofErr w:type="spellStart"/>
      <w:r>
        <w:rPr>
          <w:rStyle w:val="Bodytext1"/>
        </w:rPr>
        <w:t>written</w:t>
      </w:r>
      <w:proofErr w:type="spellEnd"/>
      <w:r>
        <w:rPr>
          <w:rStyle w:val="Bodytext1"/>
        </w:rPr>
        <w:t xml:space="preserve"> </w:t>
      </w:r>
      <w:proofErr w:type="spellStart"/>
      <w:r>
        <w:rPr>
          <w:rStyle w:val="Bodytext1"/>
        </w:rPr>
        <w:t>consent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other</w:t>
      </w:r>
      <w:proofErr w:type="spellEnd"/>
      <w:r>
        <w:rPr>
          <w:rStyle w:val="Bodytext1"/>
        </w:rPr>
        <w:t xml:space="preserve"> </w:t>
      </w:r>
      <w:proofErr w:type="spellStart"/>
      <w:r>
        <w:rPr>
          <w:rStyle w:val="Bodytext1"/>
        </w:rPr>
        <w:t>contractual</w:t>
      </w:r>
      <w:proofErr w:type="spellEnd"/>
      <w:r>
        <w:rPr>
          <w:rStyle w:val="Bodytext1"/>
        </w:rPr>
        <w:t xml:space="preserve"> party </w:t>
      </w:r>
      <w:proofErr w:type="spellStart"/>
      <w:r>
        <w:rPr>
          <w:rStyle w:val="Bodytext1"/>
        </w:rPr>
        <w:t>the</w:t>
      </w:r>
      <w:proofErr w:type="spellEnd"/>
      <w:r>
        <w:rPr>
          <w:rStyle w:val="Bodytext1"/>
        </w:rPr>
        <w:t xml:space="preserve"> </w:t>
      </w:r>
      <w:proofErr w:type="spellStart"/>
      <w:r>
        <w:rPr>
          <w:rStyle w:val="Bodytext1"/>
        </w:rPr>
        <w:t>terms</w:t>
      </w:r>
      <w:proofErr w:type="spellEnd"/>
      <w:r>
        <w:rPr>
          <w:rStyle w:val="Bodytext1"/>
        </w:rPr>
        <w:t xml:space="preserve"> and </w:t>
      </w:r>
      <w:proofErr w:type="spellStart"/>
      <w:r>
        <w:rPr>
          <w:rStyle w:val="Bodytext1"/>
        </w:rPr>
        <w:t>conditions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any </w:t>
      </w:r>
      <w:proofErr w:type="spellStart"/>
      <w:r>
        <w:rPr>
          <w:rStyle w:val="Bodytext1"/>
        </w:rPr>
        <w:t>other</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concerning</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mutual</w:t>
      </w:r>
      <w:proofErr w:type="spellEnd"/>
      <w:r>
        <w:rPr>
          <w:rStyle w:val="Bodytext1"/>
        </w:rPr>
        <w:t xml:space="preserve"> business relations, </w:t>
      </w:r>
      <w:proofErr w:type="spellStart"/>
      <w:r>
        <w:rPr>
          <w:rStyle w:val="Bodytext1"/>
        </w:rPr>
        <w:t>including</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termination</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extinction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w:t>
      </w:r>
    </w:p>
    <w:p w14:paraId="4B849179" w14:textId="77777777" w:rsidR="00F92415" w:rsidRDefault="00000000">
      <w:pPr>
        <w:pStyle w:val="Bodytext10"/>
        <w:numPr>
          <w:ilvl w:val="0"/>
          <w:numId w:val="13"/>
        </w:numPr>
        <w:tabs>
          <w:tab w:val="left" w:pos="291"/>
        </w:tabs>
        <w:spacing w:line="252" w:lineRule="auto"/>
        <w:ind w:left="280" w:hanging="280"/>
        <w:jc w:val="both"/>
      </w:pPr>
      <w:proofErr w:type="spellStart"/>
      <w:r>
        <w:rPr>
          <w:rStyle w:val="Bodytext1"/>
        </w:rPr>
        <w:t>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shall</w:t>
      </w:r>
      <w:proofErr w:type="spellEnd"/>
      <w:r>
        <w:rPr>
          <w:rStyle w:val="Bodytext1"/>
        </w:rPr>
        <w:t xml:space="preserve"> make </w:t>
      </w:r>
      <w:proofErr w:type="spellStart"/>
      <w:r>
        <w:rPr>
          <w:rStyle w:val="Bodytext1"/>
        </w:rPr>
        <w:t>available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and </w:t>
      </w:r>
      <w:proofErr w:type="spellStart"/>
      <w:r>
        <w:rPr>
          <w:rStyle w:val="Bodytext1"/>
        </w:rPr>
        <w:t>information</w:t>
      </w:r>
      <w:proofErr w:type="spellEnd"/>
      <w:r>
        <w:rPr>
          <w:rStyle w:val="Bodytext1"/>
        </w:rPr>
        <w:t xml:space="preserve"> </w:t>
      </w:r>
      <w:proofErr w:type="spellStart"/>
      <w:r>
        <w:rPr>
          <w:rStyle w:val="Bodytext1"/>
        </w:rPr>
        <w:t>relating</w:t>
      </w:r>
      <w:proofErr w:type="spellEnd"/>
      <w:r>
        <w:rPr>
          <w:rStyle w:val="Bodytext1"/>
        </w:rPr>
        <w:t xml:space="preserve"> to </w:t>
      </w:r>
      <w:proofErr w:type="spellStart"/>
      <w:r>
        <w:rPr>
          <w:rStyle w:val="Bodytext1"/>
        </w:rPr>
        <w:t>its</w:t>
      </w:r>
      <w:proofErr w:type="spellEnd"/>
      <w:r>
        <w:rPr>
          <w:rStyle w:val="Bodytext1"/>
        </w:rPr>
        <w:t xml:space="preserve"> </w:t>
      </w:r>
      <w:proofErr w:type="spellStart"/>
      <w:r>
        <w:rPr>
          <w:rStyle w:val="Bodytext1"/>
        </w:rPr>
        <w:t>subject</w:t>
      </w:r>
      <w:proofErr w:type="spellEnd"/>
      <w:r>
        <w:rPr>
          <w:rStyle w:val="Bodytext1"/>
        </w:rPr>
        <w:t xml:space="preserve"> </w:t>
      </w:r>
      <w:proofErr w:type="spellStart"/>
      <w:r>
        <w:rPr>
          <w:rStyle w:val="Bodytext1"/>
        </w:rPr>
        <w:t>matter</w:t>
      </w:r>
      <w:proofErr w:type="spellEnd"/>
      <w:r>
        <w:rPr>
          <w:rStyle w:val="Bodytext1"/>
        </w:rPr>
        <w:t xml:space="preserve"> </w:t>
      </w:r>
      <w:proofErr w:type="spellStart"/>
      <w:r>
        <w:rPr>
          <w:rStyle w:val="Bodytext1"/>
        </w:rPr>
        <w:t>only</w:t>
      </w:r>
      <w:proofErr w:type="spellEnd"/>
      <w:r>
        <w:rPr>
          <w:rStyle w:val="Bodytext1"/>
        </w:rPr>
        <w:t xml:space="preserve"> to </w:t>
      </w:r>
      <w:proofErr w:type="spellStart"/>
      <w:r>
        <w:rPr>
          <w:rStyle w:val="Bodytext1"/>
        </w:rPr>
        <w:t>those</w:t>
      </w:r>
      <w:proofErr w:type="spellEnd"/>
      <w:r>
        <w:rPr>
          <w:rStyle w:val="Bodytext1"/>
        </w:rPr>
        <w:t xml:space="preserve"> </w:t>
      </w:r>
      <w:proofErr w:type="spellStart"/>
      <w:r>
        <w:rPr>
          <w:rStyle w:val="Bodytext1"/>
        </w:rPr>
        <w:t>employees</w:t>
      </w:r>
      <w:proofErr w:type="spellEnd"/>
      <w:r>
        <w:rPr>
          <w:rStyle w:val="Bodytext1"/>
        </w:rPr>
        <w:t xml:space="preserve">, </w:t>
      </w:r>
      <w:proofErr w:type="spellStart"/>
      <w:r>
        <w:rPr>
          <w:rStyle w:val="Bodytext1"/>
        </w:rPr>
        <w:t>workers</w:t>
      </w:r>
      <w:proofErr w:type="spellEnd"/>
      <w:r>
        <w:rPr>
          <w:rStyle w:val="Bodytext1"/>
        </w:rPr>
        <w:t xml:space="preserve">, </w:t>
      </w:r>
      <w:proofErr w:type="spellStart"/>
      <w:r>
        <w:rPr>
          <w:rStyle w:val="Bodytext1"/>
        </w:rPr>
        <w:t>members</w:t>
      </w:r>
      <w:proofErr w:type="spellEnd"/>
      <w:r>
        <w:rPr>
          <w:rStyle w:val="Bodytext1"/>
        </w:rPr>
        <w:t xml:space="preserve">, </w:t>
      </w:r>
      <w:proofErr w:type="spellStart"/>
      <w:r>
        <w:rPr>
          <w:rStyle w:val="Bodytext1"/>
        </w:rPr>
        <w:t>shareholders</w:t>
      </w:r>
      <w:proofErr w:type="spellEnd"/>
      <w:r>
        <w:rPr>
          <w:rStyle w:val="Bodytext1"/>
        </w:rPr>
        <w:t xml:space="preserve"> and expert </w:t>
      </w:r>
      <w:proofErr w:type="spellStart"/>
      <w:r>
        <w:rPr>
          <w:rStyle w:val="Bodytext1"/>
        </w:rPr>
        <w:t>advisers</w:t>
      </w:r>
      <w:proofErr w:type="spellEnd"/>
      <w:r>
        <w:rPr>
          <w:rStyle w:val="Bodytext1"/>
        </w:rPr>
        <w:t xml:space="preserve"> </w:t>
      </w:r>
      <w:proofErr w:type="spellStart"/>
      <w:r>
        <w:rPr>
          <w:rStyle w:val="Bodytext1"/>
        </w:rPr>
        <w:t>who</w:t>
      </w:r>
      <w:proofErr w:type="spellEnd"/>
      <w:r>
        <w:rPr>
          <w:rStyle w:val="Bodytext1"/>
        </w:rPr>
        <w:t xml:space="preserve"> </w:t>
      </w:r>
      <w:proofErr w:type="spellStart"/>
      <w:r>
        <w:rPr>
          <w:rStyle w:val="Bodytext1"/>
        </w:rPr>
        <w:t>need</w:t>
      </w:r>
      <w:proofErr w:type="spellEnd"/>
      <w:r>
        <w:rPr>
          <w:rStyle w:val="Bodytext1"/>
        </w:rPr>
        <w:t xml:space="preserve"> to </w:t>
      </w:r>
      <w:proofErr w:type="spellStart"/>
      <w:r>
        <w:rPr>
          <w:rStyle w:val="Bodytext1"/>
        </w:rPr>
        <w:t>know</w:t>
      </w:r>
      <w:proofErr w:type="spellEnd"/>
      <w:r>
        <w:rPr>
          <w:rStyle w:val="Bodytext1"/>
        </w:rPr>
        <w:t xml:space="preserve"> </w:t>
      </w:r>
      <w:proofErr w:type="spellStart"/>
      <w:r>
        <w:rPr>
          <w:rStyle w:val="Bodytext1"/>
        </w:rPr>
        <w:t>it</w:t>
      </w:r>
      <w:proofErr w:type="spellEnd"/>
      <w:r>
        <w:rPr>
          <w:rStyle w:val="Bodytext1"/>
        </w:rPr>
        <w:t xml:space="preserve"> in </w:t>
      </w:r>
      <w:proofErr w:type="spellStart"/>
      <w:r>
        <w:rPr>
          <w:rStyle w:val="Bodytext1"/>
        </w:rPr>
        <w:t>connection</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performance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tasks</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w:t>
      </w:r>
    </w:p>
    <w:p w14:paraId="37CD99E3" w14:textId="77777777" w:rsidR="00F92415" w:rsidRDefault="00000000">
      <w:pPr>
        <w:pStyle w:val="Bodytext10"/>
        <w:numPr>
          <w:ilvl w:val="0"/>
          <w:numId w:val="13"/>
        </w:numPr>
        <w:tabs>
          <w:tab w:val="left" w:pos="284"/>
        </w:tabs>
        <w:spacing w:after="0"/>
        <w:ind w:left="280" w:hanging="280"/>
        <w:jc w:val="both"/>
      </w:pPr>
      <w:proofErr w:type="spellStart"/>
      <w:r>
        <w:rPr>
          <w:rStyle w:val="Bodytext1"/>
        </w:rPr>
        <w:t>The</w:t>
      </w:r>
      <w:proofErr w:type="spellEnd"/>
      <w:r>
        <w:rPr>
          <w:rStyle w:val="Bodytext1"/>
        </w:rPr>
        <w:t xml:space="preserve"> </w:t>
      </w:r>
      <w:proofErr w:type="spellStart"/>
      <w:r>
        <w:rPr>
          <w:rStyle w:val="Bodytext1"/>
        </w:rPr>
        <w:t>confidentiality</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shall</w:t>
      </w:r>
      <w:proofErr w:type="spellEnd"/>
      <w:r>
        <w:rPr>
          <w:rStyle w:val="Bodytext1"/>
        </w:rPr>
        <w:t xml:space="preserve"> not </w:t>
      </w:r>
      <w:proofErr w:type="spellStart"/>
      <w:r>
        <w:rPr>
          <w:rStyle w:val="Bodytext1"/>
        </w:rPr>
        <w:t>apply</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following</w:t>
      </w:r>
      <w:proofErr w:type="spellEnd"/>
      <w:r>
        <w:rPr>
          <w:rStyle w:val="Bodytext1"/>
        </w:rPr>
        <w:t xml:space="preserve"> </w:t>
      </w:r>
      <w:proofErr w:type="spellStart"/>
      <w:r>
        <w:rPr>
          <w:rStyle w:val="Bodytext1"/>
        </w:rPr>
        <w:t>information</w:t>
      </w:r>
      <w:proofErr w:type="spellEnd"/>
      <w:r>
        <w:rPr>
          <w:rStyle w:val="Bodytext1"/>
        </w:rPr>
        <w:t xml:space="preserve">: - </w:t>
      </w:r>
      <w:proofErr w:type="spellStart"/>
      <w:r>
        <w:rPr>
          <w:rStyle w:val="Bodytext1"/>
        </w:rPr>
        <w:t>that</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publicly</w:t>
      </w:r>
      <w:proofErr w:type="spellEnd"/>
      <w:r>
        <w:rPr>
          <w:rStyle w:val="Bodytext1"/>
        </w:rPr>
        <w:t xml:space="preserve"> </w:t>
      </w:r>
      <w:proofErr w:type="spellStart"/>
      <w:r>
        <w:rPr>
          <w:rStyle w:val="Bodytext1"/>
        </w:rPr>
        <w:t>known</w:t>
      </w:r>
      <w:proofErr w:type="spellEnd"/>
      <w:r>
        <w:rPr>
          <w:rStyle w:val="Bodytext1"/>
        </w:rPr>
        <w:t>;</w:t>
      </w:r>
    </w:p>
    <w:p w14:paraId="65956584" w14:textId="77777777" w:rsidR="00F92415" w:rsidRDefault="00000000">
      <w:pPr>
        <w:pStyle w:val="Bodytext10"/>
        <w:numPr>
          <w:ilvl w:val="0"/>
          <w:numId w:val="14"/>
        </w:numPr>
        <w:tabs>
          <w:tab w:val="left" w:pos="566"/>
        </w:tabs>
        <w:spacing w:after="0"/>
        <w:ind w:left="560" w:hanging="260"/>
        <w:jc w:val="both"/>
      </w:pPr>
      <w:proofErr w:type="spellStart"/>
      <w:r>
        <w:rPr>
          <w:rStyle w:val="Bodytext1"/>
        </w:rPr>
        <w:t>that</w:t>
      </w:r>
      <w:proofErr w:type="spellEnd"/>
      <w:r>
        <w:rPr>
          <w:rStyle w:val="Bodytext1"/>
        </w:rPr>
        <w:t xml:space="preserve"> </w:t>
      </w:r>
      <w:proofErr w:type="spellStart"/>
      <w:r>
        <w:rPr>
          <w:rStyle w:val="Bodytext1"/>
        </w:rPr>
        <w:t>becomes</w:t>
      </w:r>
      <w:proofErr w:type="spellEnd"/>
      <w:r>
        <w:rPr>
          <w:rStyle w:val="Bodytext1"/>
        </w:rPr>
        <w:t xml:space="preserve"> </w:t>
      </w:r>
      <w:proofErr w:type="spellStart"/>
      <w:r>
        <w:rPr>
          <w:rStyle w:val="Bodytext1"/>
        </w:rPr>
        <w:t>known</w:t>
      </w:r>
      <w:proofErr w:type="spellEnd"/>
      <w:r>
        <w:rPr>
          <w:rStyle w:val="Bodytext1"/>
        </w:rPr>
        <w:t xml:space="preserve"> to </w:t>
      </w:r>
      <w:proofErr w:type="spellStart"/>
      <w:r>
        <w:rPr>
          <w:rStyle w:val="Bodytext1"/>
        </w:rPr>
        <w:t>the</w:t>
      </w:r>
      <w:proofErr w:type="spellEnd"/>
      <w:r>
        <w:rPr>
          <w:rStyle w:val="Bodytext1"/>
        </w:rPr>
        <w:t xml:space="preserve"> public </w:t>
      </w:r>
      <w:proofErr w:type="spellStart"/>
      <w:r>
        <w:rPr>
          <w:rStyle w:val="Bodytext1"/>
        </w:rPr>
        <w:t>otherwise</w:t>
      </w:r>
      <w:proofErr w:type="spellEnd"/>
      <w:r>
        <w:rPr>
          <w:rStyle w:val="Bodytext1"/>
        </w:rPr>
        <w:t xml:space="preserve"> </w:t>
      </w:r>
      <w:proofErr w:type="spellStart"/>
      <w:r>
        <w:rPr>
          <w:rStyle w:val="Bodytext1"/>
        </w:rPr>
        <w:t>than</w:t>
      </w:r>
      <w:proofErr w:type="spellEnd"/>
      <w:r>
        <w:rPr>
          <w:rStyle w:val="Bodytext1"/>
        </w:rPr>
        <w:t xml:space="preserve"> </w:t>
      </w:r>
      <w:proofErr w:type="spellStart"/>
      <w:r>
        <w:rPr>
          <w:rStyle w:val="Bodytext1"/>
        </w:rPr>
        <w:t>through</w:t>
      </w:r>
      <w:proofErr w:type="spellEnd"/>
      <w:r>
        <w:rPr>
          <w:rStyle w:val="Bodytext1"/>
        </w:rPr>
        <w:t xml:space="preserve">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w:t>
      </w:r>
    </w:p>
    <w:p w14:paraId="2F6460CE" w14:textId="77777777" w:rsidR="00F92415" w:rsidRDefault="00000000">
      <w:pPr>
        <w:pStyle w:val="Bodytext10"/>
        <w:numPr>
          <w:ilvl w:val="0"/>
          <w:numId w:val="14"/>
        </w:numPr>
        <w:tabs>
          <w:tab w:val="left" w:pos="566"/>
        </w:tabs>
        <w:spacing w:after="0"/>
        <w:ind w:left="560" w:hanging="260"/>
        <w:jc w:val="both"/>
      </w:pPr>
      <w:proofErr w:type="spellStart"/>
      <w:r>
        <w:rPr>
          <w:rStyle w:val="Bodytext1"/>
        </w:rPr>
        <w:t>that</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legitimately</w:t>
      </w:r>
      <w:proofErr w:type="spellEnd"/>
      <w:r>
        <w:rPr>
          <w:rStyle w:val="Bodytext1"/>
        </w:rPr>
        <w:t xml:space="preserve"> </w:t>
      </w:r>
      <w:proofErr w:type="spellStart"/>
      <w:r>
        <w:rPr>
          <w:rStyle w:val="Bodytext1"/>
        </w:rPr>
        <w:t>available</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other</w:t>
      </w:r>
      <w:proofErr w:type="spellEnd"/>
      <w:r>
        <w:rPr>
          <w:rStyle w:val="Bodytext1"/>
        </w:rPr>
        <w:t xml:space="preserve"> </w:t>
      </w:r>
      <w:proofErr w:type="spellStart"/>
      <w:r>
        <w:rPr>
          <w:rStyle w:val="Bodytext1"/>
        </w:rPr>
        <w:t>contractual</w:t>
      </w:r>
      <w:proofErr w:type="spellEnd"/>
      <w:r>
        <w:rPr>
          <w:rStyle w:val="Bodytext1"/>
        </w:rPr>
        <w:t xml:space="preserve"> party </w:t>
      </w:r>
      <w:proofErr w:type="spellStart"/>
      <w:r>
        <w:rPr>
          <w:rStyle w:val="Bodytext1"/>
        </w:rPr>
        <w:t>before</w:t>
      </w:r>
      <w:proofErr w:type="spellEnd"/>
      <w:r>
        <w:rPr>
          <w:rStyle w:val="Bodytext1"/>
        </w:rPr>
        <w:t xml:space="preserve"> </w:t>
      </w:r>
      <w:proofErr w:type="spellStart"/>
      <w:r>
        <w:rPr>
          <w:rStyle w:val="Bodytext1"/>
        </w:rPr>
        <w:t>it</w:t>
      </w:r>
      <w:proofErr w:type="spellEnd"/>
      <w:r>
        <w:rPr>
          <w:rStyle w:val="Bodytext1"/>
        </w:rPr>
        <w:t xml:space="preserve"> </w:t>
      </w:r>
      <w:proofErr w:type="spellStart"/>
      <w:r>
        <w:rPr>
          <w:rStyle w:val="Bodytext1"/>
        </w:rPr>
        <w:t>is</w:t>
      </w:r>
      <w:proofErr w:type="spellEnd"/>
      <w:r>
        <w:rPr>
          <w:rStyle w:val="Bodytext1"/>
        </w:rPr>
        <w:t xml:space="preserve"> made </w:t>
      </w:r>
      <w:proofErr w:type="spellStart"/>
      <w:r>
        <w:rPr>
          <w:rStyle w:val="Bodytext1"/>
        </w:rPr>
        <w:t>available</w:t>
      </w:r>
      <w:proofErr w:type="spellEnd"/>
      <w:r>
        <w:rPr>
          <w:rStyle w:val="Bodytext1"/>
        </w:rPr>
        <w:t xml:space="preserve"> to such </w:t>
      </w:r>
      <w:proofErr w:type="spellStart"/>
      <w:r>
        <w:rPr>
          <w:rStyle w:val="Bodytext1"/>
        </w:rPr>
        <w:t>contractual</w:t>
      </w:r>
      <w:proofErr w:type="spellEnd"/>
      <w:r>
        <w:rPr>
          <w:rStyle w:val="Bodytext1"/>
        </w:rPr>
        <w:t xml:space="preserve"> party;</w:t>
      </w:r>
    </w:p>
    <w:p w14:paraId="38E28F3C" w14:textId="77777777" w:rsidR="00F92415" w:rsidRDefault="00000000">
      <w:pPr>
        <w:pStyle w:val="Bodytext10"/>
        <w:numPr>
          <w:ilvl w:val="0"/>
          <w:numId w:val="14"/>
        </w:numPr>
        <w:tabs>
          <w:tab w:val="left" w:pos="566"/>
        </w:tabs>
        <w:ind w:left="560" w:hanging="260"/>
        <w:jc w:val="both"/>
      </w:pP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contractual</w:t>
      </w:r>
      <w:proofErr w:type="spellEnd"/>
      <w:r>
        <w:rPr>
          <w:rStyle w:val="Bodytext1"/>
        </w:rPr>
        <w:t xml:space="preserve"> party </w:t>
      </w:r>
      <w:proofErr w:type="spellStart"/>
      <w:r>
        <w:rPr>
          <w:rStyle w:val="Bodytext1"/>
        </w:rPr>
        <w:t>obtains</w:t>
      </w:r>
      <w:proofErr w:type="spellEnd"/>
      <w:r>
        <w:rPr>
          <w:rStyle w:val="Bodytext1"/>
        </w:rPr>
        <w:t xml:space="preserve"> </w:t>
      </w:r>
      <w:proofErr w:type="spellStart"/>
      <w:r>
        <w:rPr>
          <w:rStyle w:val="Bodytext1"/>
        </w:rPr>
        <w:t>from</w:t>
      </w:r>
      <w:proofErr w:type="spellEnd"/>
      <w:r>
        <w:rPr>
          <w:rStyle w:val="Bodytext1"/>
        </w:rPr>
        <w:t xml:space="preserve"> a </w:t>
      </w:r>
      <w:proofErr w:type="spellStart"/>
      <w:r>
        <w:rPr>
          <w:rStyle w:val="Bodytext1"/>
        </w:rPr>
        <w:t>third</w:t>
      </w:r>
      <w:proofErr w:type="spellEnd"/>
      <w:r>
        <w:rPr>
          <w:rStyle w:val="Bodytext1"/>
        </w:rPr>
        <w:t xml:space="preserve"> party </w:t>
      </w:r>
      <w:proofErr w:type="spellStart"/>
      <w:r>
        <w:rPr>
          <w:rStyle w:val="Bodytext1"/>
        </w:rPr>
        <w:t>who</w:t>
      </w:r>
      <w:proofErr w:type="spellEnd"/>
      <w:r>
        <w:rPr>
          <w:rStyle w:val="Bodytext1"/>
        </w:rPr>
        <w:t xml:space="preserve"> </w:t>
      </w:r>
      <w:proofErr w:type="spellStart"/>
      <w:r>
        <w:rPr>
          <w:rStyle w:val="Bodytext1"/>
        </w:rPr>
        <w:t>is</w:t>
      </w:r>
      <w:proofErr w:type="spellEnd"/>
      <w:r>
        <w:rPr>
          <w:rStyle w:val="Bodytext1"/>
        </w:rPr>
        <w:t xml:space="preserve"> not </w:t>
      </w:r>
      <w:proofErr w:type="spellStart"/>
      <w:r>
        <w:rPr>
          <w:rStyle w:val="Bodytext1"/>
        </w:rPr>
        <w:t>bound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confidentiality</w:t>
      </w:r>
      <w:proofErr w:type="spellEnd"/>
      <w:r>
        <w:rPr>
          <w:rStyle w:val="Bodytext1"/>
        </w:rPr>
        <w:t xml:space="preserve"> </w:t>
      </w:r>
      <w:proofErr w:type="spellStart"/>
      <w:r>
        <w:rPr>
          <w:rStyle w:val="Bodytext1"/>
        </w:rPr>
        <w:t>obligation</w:t>
      </w:r>
      <w:proofErr w:type="spellEnd"/>
      <w:r>
        <w:rPr>
          <w:rStyle w:val="Bodytext1"/>
        </w:rPr>
        <w:t>.</w:t>
      </w:r>
    </w:p>
    <w:p w14:paraId="669DC6D0" w14:textId="77777777" w:rsidR="00F92415" w:rsidRDefault="00000000">
      <w:pPr>
        <w:pStyle w:val="Bodytext10"/>
        <w:numPr>
          <w:ilvl w:val="0"/>
          <w:numId w:val="13"/>
        </w:numPr>
        <w:tabs>
          <w:tab w:val="left" w:pos="291"/>
        </w:tabs>
        <w:ind w:left="280" w:hanging="280"/>
        <w:jc w:val="both"/>
      </w:pPr>
      <w:proofErr w:type="spellStart"/>
      <w:r>
        <w:rPr>
          <w:rStyle w:val="Bodytext1"/>
        </w:rPr>
        <w:t>The</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also</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required</w:t>
      </w:r>
      <w:proofErr w:type="spellEnd"/>
      <w:r>
        <w:rPr>
          <w:rStyle w:val="Bodytext1"/>
        </w:rPr>
        <w:t xml:space="preserve"> to </w:t>
      </w:r>
      <w:proofErr w:type="spellStart"/>
      <w:r>
        <w:rPr>
          <w:rStyle w:val="Bodytext1"/>
        </w:rPr>
        <w:t>provide</w:t>
      </w:r>
      <w:proofErr w:type="spellEnd"/>
      <w:r>
        <w:rPr>
          <w:rStyle w:val="Bodytext1"/>
        </w:rPr>
        <w:t xml:space="preserve"> </w:t>
      </w:r>
      <w:proofErr w:type="spellStart"/>
      <w:r>
        <w:rPr>
          <w:rStyle w:val="Bodytext1"/>
        </w:rPr>
        <w:t>information</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extent</w:t>
      </w:r>
      <w:proofErr w:type="spellEnd"/>
      <w:r>
        <w:rPr>
          <w:rStyle w:val="Bodytext1"/>
        </w:rPr>
        <w:t xml:space="preserve"> and in </w:t>
      </w:r>
      <w:proofErr w:type="spellStart"/>
      <w:r>
        <w:rPr>
          <w:rStyle w:val="Bodytext1"/>
        </w:rPr>
        <w:t>the</w:t>
      </w:r>
      <w:proofErr w:type="spellEnd"/>
      <w:r>
        <w:rPr>
          <w:rStyle w:val="Bodytext1"/>
        </w:rPr>
        <w:t xml:space="preserve"> </w:t>
      </w:r>
      <w:proofErr w:type="spellStart"/>
      <w:r>
        <w:rPr>
          <w:rStyle w:val="Bodytext1"/>
        </w:rPr>
        <w:t>manner</w:t>
      </w:r>
      <w:proofErr w:type="spellEnd"/>
      <w:r>
        <w:rPr>
          <w:rStyle w:val="Bodytext1"/>
        </w:rPr>
        <w:t xml:space="preserve"> as </w:t>
      </w:r>
      <w:proofErr w:type="spellStart"/>
      <w:r>
        <w:rPr>
          <w:rStyle w:val="Bodytext1"/>
        </w:rPr>
        <w:t>required</w:t>
      </w:r>
      <w:proofErr w:type="spellEnd"/>
      <w:r>
        <w:rPr>
          <w:rStyle w:val="Bodytext1"/>
        </w:rPr>
        <w:t xml:space="preserve"> by </w:t>
      </w:r>
      <w:proofErr w:type="spellStart"/>
      <w:r>
        <w:rPr>
          <w:rStyle w:val="Bodytext1"/>
        </w:rPr>
        <w:t>generally</w:t>
      </w:r>
      <w:proofErr w:type="spellEnd"/>
      <w:r>
        <w:rPr>
          <w:rStyle w:val="Bodytext1"/>
        </w:rPr>
        <w:t xml:space="preserve"> </w:t>
      </w:r>
      <w:proofErr w:type="spellStart"/>
      <w:r>
        <w:rPr>
          <w:rStyle w:val="Bodytext1"/>
        </w:rPr>
        <w:t>binding</w:t>
      </w:r>
      <w:proofErr w:type="spellEnd"/>
      <w:r>
        <w:rPr>
          <w:rStyle w:val="Bodytext1"/>
        </w:rPr>
        <w:t xml:space="preserve"> </w:t>
      </w:r>
      <w:proofErr w:type="spellStart"/>
      <w:r>
        <w:rPr>
          <w:rStyle w:val="Bodytext1"/>
        </w:rPr>
        <w:t>legal</w:t>
      </w:r>
      <w:proofErr w:type="spellEnd"/>
      <w:r>
        <w:rPr>
          <w:rStyle w:val="Bodytext1"/>
        </w:rPr>
        <w:t xml:space="preserve"> </w:t>
      </w:r>
      <w:proofErr w:type="spellStart"/>
      <w:r>
        <w:rPr>
          <w:rStyle w:val="Bodytext1"/>
        </w:rPr>
        <w:t>rules</w:t>
      </w:r>
      <w:proofErr w:type="spellEnd"/>
      <w:r>
        <w:rPr>
          <w:rStyle w:val="Bodytext1"/>
        </w:rPr>
        <w:t xml:space="preserve"> and </w:t>
      </w:r>
      <w:proofErr w:type="spellStart"/>
      <w:r>
        <w:rPr>
          <w:rStyle w:val="Bodytext1"/>
        </w:rPr>
        <w:t>regulations</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based</w:t>
      </w:r>
      <w:proofErr w:type="spellEnd"/>
      <w:r>
        <w:rPr>
          <w:rStyle w:val="Bodytext1"/>
        </w:rPr>
        <w:t xml:space="preserve"> on </w:t>
      </w:r>
      <w:proofErr w:type="spellStart"/>
      <w:r>
        <w:rPr>
          <w:rStyle w:val="Bodytext1"/>
        </w:rPr>
        <w:t>decisions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courts</w:t>
      </w:r>
      <w:proofErr w:type="spellEnd"/>
      <w:r>
        <w:rPr>
          <w:rStyle w:val="Bodytext1"/>
        </w:rPr>
        <w:t xml:space="preserve"> </w:t>
      </w:r>
      <w:proofErr w:type="spellStart"/>
      <w:r>
        <w:rPr>
          <w:rStyle w:val="Bodytext1"/>
        </w:rPr>
        <w:t>or</w:t>
      </w:r>
      <w:proofErr w:type="spellEnd"/>
      <w:r>
        <w:rPr>
          <w:rStyle w:val="Bodytext1"/>
        </w:rPr>
        <w:t xml:space="preserve"> administrativě </w:t>
      </w:r>
      <w:proofErr w:type="spellStart"/>
      <w:r>
        <w:rPr>
          <w:rStyle w:val="Bodytext1"/>
        </w:rPr>
        <w:t>authorities</w:t>
      </w:r>
      <w:proofErr w:type="spellEnd"/>
      <w:r>
        <w:rPr>
          <w:rStyle w:val="Bodytext1"/>
        </w:rPr>
        <w:t>.</w:t>
      </w:r>
    </w:p>
    <w:p w14:paraId="4DE1077B" w14:textId="77777777" w:rsidR="00F92415" w:rsidRDefault="00000000">
      <w:pPr>
        <w:pStyle w:val="Bodytext10"/>
        <w:numPr>
          <w:ilvl w:val="0"/>
          <w:numId w:val="13"/>
        </w:numPr>
        <w:tabs>
          <w:tab w:val="left" w:pos="281"/>
        </w:tabs>
        <w:spacing w:line="252" w:lineRule="auto"/>
        <w:ind w:left="280" w:hanging="280"/>
        <w:jc w:val="both"/>
      </w:pPr>
      <w:proofErr w:type="spellStart"/>
      <w:r>
        <w:rPr>
          <w:rStyle w:val="Bodytext1"/>
        </w:rPr>
        <w:t>For</w:t>
      </w:r>
      <w:proofErr w:type="spellEnd"/>
      <w:r>
        <w:rPr>
          <w:rStyle w:val="Bodytext1"/>
        </w:rPr>
        <w:t xml:space="preserve">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confidentiality</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this</w:t>
      </w:r>
      <w:proofErr w:type="spellEnd"/>
      <w:r>
        <w:rPr>
          <w:rStyle w:val="Bodytext1"/>
        </w:rPr>
        <w:t xml:space="preserve"> </w:t>
      </w:r>
      <w:proofErr w:type="spellStart"/>
      <w:r>
        <w:rPr>
          <w:rStyle w:val="Bodytext1"/>
        </w:rPr>
        <w:t>article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obligor-contractual</w:t>
      </w:r>
      <w:proofErr w:type="spellEnd"/>
      <w:r>
        <w:rPr>
          <w:rStyle w:val="Bodytext1"/>
        </w:rPr>
        <w:t xml:space="preserve"> party </w:t>
      </w:r>
      <w:proofErr w:type="spellStart"/>
      <w:r>
        <w:rPr>
          <w:rStyle w:val="Bodytext1"/>
        </w:rPr>
        <w:t>undertakes</w:t>
      </w:r>
      <w:proofErr w:type="spellEnd"/>
      <w:r>
        <w:rPr>
          <w:rStyle w:val="Bodytext1"/>
        </w:rPr>
        <w:t xml:space="preserve"> to </w:t>
      </w:r>
      <w:proofErr w:type="spellStart"/>
      <w:r>
        <w:rPr>
          <w:rStyle w:val="Bodytext1"/>
        </w:rPr>
        <w:t>pay</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obligee-contractual</w:t>
      </w:r>
      <w:proofErr w:type="spellEnd"/>
      <w:r>
        <w:rPr>
          <w:rStyle w:val="Bodytext1"/>
        </w:rPr>
        <w:t xml:space="preserve"> party a </w:t>
      </w:r>
      <w:proofErr w:type="spellStart"/>
      <w:r>
        <w:rPr>
          <w:rStyle w:val="Bodytext1"/>
        </w:rPr>
        <w:t>contractual</w:t>
      </w:r>
      <w:proofErr w:type="spellEnd"/>
      <w:r>
        <w:rPr>
          <w:rStyle w:val="Bodytext1"/>
        </w:rPr>
        <w:t xml:space="preserve"> fine in </w:t>
      </w:r>
      <w:proofErr w:type="spellStart"/>
      <w:r>
        <w:rPr>
          <w:rStyle w:val="Bodytext1"/>
        </w:rPr>
        <w:t>the</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of</w:t>
      </w:r>
      <w:proofErr w:type="spellEnd"/>
      <w:r>
        <w:rPr>
          <w:rStyle w:val="Bodytext1"/>
        </w:rPr>
        <w:t xml:space="preserve"> CZK 200,000 (to </w:t>
      </w:r>
      <w:proofErr w:type="spellStart"/>
      <w:r>
        <w:rPr>
          <w:rStyle w:val="Bodytext1"/>
        </w:rPr>
        <w:t>wit</w:t>
      </w:r>
      <w:proofErr w:type="spellEnd"/>
      <w:r>
        <w:rPr>
          <w:rStyle w:val="Bodytext1"/>
        </w:rPr>
        <w:t xml:space="preserve">: </w:t>
      </w:r>
      <w:proofErr w:type="spellStart"/>
      <w:r>
        <w:rPr>
          <w:rStyle w:val="Bodytext1"/>
        </w:rPr>
        <w:t>two</w:t>
      </w:r>
      <w:proofErr w:type="spellEnd"/>
      <w:r>
        <w:rPr>
          <w:rStyle w:val="Bodytext1"/>
        </w:rPr>
        <w:t xml:space="preserve"> </w:t>
      </w:r>
      <w:proofErr w:type="spellStart"/>
      <w:r>
        <w:rPr>
          <w:rStyle w:val="Bodytext1"/>
        </w:rPr>
        <w:t>hundred</w:t>
      </w:r>
      <w:proofErr w:type="spellEnd"/>
      <w:r>
        <w:rPr>
          <w:rStyle w:val="Bodytext1"/>
        </w:rPr>
        <w:t xml:space="preserve"> </w:t>
      </w:r>
      <w:proofErr w:type="spellStart"/>
      <w:r>
        <w:rPr>
          <w:rStyle w:val="Bodytext1"/>
        </w:rPr>
        <w:t>thousand</w:t>
      </w:r>
      <w:proofErr w:type="spellEnd"/>
      <w:r>
        <w:rPr>
          <w:rStyle w:val="Bodytext1"/>
        </w:rPr>
        <w:t xml:space="preserve"> Czech </w:t>
      </w:r>
      <w:proofErr w:type="spellStart"/>
      <w:r>
        <w:rPr>
          <w:rStyle w:val="Bodytext1"/>
        </w:rPr>
        <w:t>crowns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each</w:t>
      </w:r>
      <w:proofErr w:type="spellEnd"/>
      <w:r>
        <w:rPr>
          <w:rStyle w:val="Bodytext1"/>
        </w:rPr>
        <w:t xml:space="preserve"> event </w:t>
      </w:r>
      <w:proofErr w:type="spellStart"/>
      <w:r>
        <w:rPr>
          <w:rStyle w:val="Bodytext1"/>
        </w:rPr>
        <w:t>of</w:t>
      </w:r>
      <w:proofErr w:type="spellEnd"/>
      <w:r>
        <w:rPr>
          <w:rStyle w:val="Bodytext1"/>
        </w:rPr>
        <w:t xml:space="preserve"> such </w:t>
      </w:r>
      <w:proofErr w:type="spellStart"/>
      <w:r>
        <w:rPr>
          <w:rStyle w:val="Bodytext1"/>
        </w:rPr>
        <w:t>breach</w:t>
      </w:r>
      <w:proofErr w:type="spellEnd"/>
      <w:r>
        <w:rPr>
          <w:rStyle w:val="Bodytext1"/>
        </w:rPr>
        <w:t xml:space="preserve">. </w:t>
      </w:r>
      <w:proofErr w:type="spellStart"/>
      <w:r>
        <w:rPr>
          <w:rStyle w:val="Bodytext1"/>
        </w:rPr>
        <w:t>Payment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contractual</w:t>
      </w:r>
      <w:proofErr w:type="spellEnd"/>
      <w:r>
        <w:rPr>
          <w:rStyle w:val="Bodytext1"/>
        </w:rPr>
        <w:t xml:space="preserve"> penalty </w:t>
      </w:r>
      <w:proofErr w:type="spellStart"/>
      <w:r>
        <w:rPr>
          <w:rStyle w:val="Bodytext1"/>
        </w:rPr>
        <w:t>shall</w:t>
      </w:r>
      <w:proofErr w:type="spellEnd"/>
      <w:r>
        <w:rPr>
          <w:rStyle w:val="Bodytext1"/>
        </w:rPr>
        <w:t xml:space="preserve"> not </w:t>
      </w:r>
      <w:proofErr w:type="spellStart"/>
      <w:r>
        <w:rPr>
          <w:rStyle w:val="Bodytext1"/>
        </w:rPr>
        <w:t>affect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right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obligee</w:t>
      </w:r>
      <w:proofErr w:type="spellEnd"/>
      <w:r>
        <w:rPr>
          <w:rStyle w:val="Bodytext1"/>
        </w:rPr>
        <w:t xml:space="preserve"> to </w:t>
      </w:r>
      <w:proofErr w:type="spellStart"/>
      <w:r>
        <w:rPr>
          <w:rStyle w:val="Bodytext1"/>
        </w:rPr>
        <w:t>seek</w:t>
      </w:r>
      <w:proofErr w:type="spellEnd"/>
      <w:r>
        <w:rPr>
          <w:rStyle w:val="Bodytext1"/>
        </w:rPr>
        <w:t xml:space="preserve"> </w:t>
      </w:r>
      <w:proofErr w:type="spellStart"/>
      <w:r>
        <w:rPr>
          <w:rStyle w:val="Bodytext1"/>
        </w:rPr>
        <w:t>indemnification</w:t>
      </w:r>
      <w:proofErr w:type="spellEnd"/>
      <w:r>
        <w:rPr>
          <w:rStyle w:val="Bodytext1"/>
        </w:rPr>
        <w:t>.</w:t>
      </w:r>
    </w:p>
    <w:p w14:paraId="4CE8E56E" w14:textId="77777777" w:rsidR="00F92415" w:rsidRDefault="00000000">
      <w:pPr>
        <w:pStyle w:val="Bodytext10"/>
        <w:numPr>
          <w:ilvl w:val="0"/>
          <w:numId w:val="13"/>
        </w:numPr>
        <w:tabs>
          <w:tab w:val="left" w:pos="284"/>
        </w:tabs>
        <w:spacing w:after="1200"/>
        <w:ind w:left="280" w:hanging="280"/>
        <w:jc w:val="both"/>
      </w:pPr>
      <w:proofErr w:type="spellStart"/>
      <w:r>
        <w:rPr>
          <w:rStyle w:val="Bodytext1"/>
        </w:rPr>
        <w:t>The</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hereby</w:t>
      </w:r>
      <w:proofErr w:type="spellEnd"/>
      <w:r>
        <w:rPr>
          <w:rStyle w:val="Bodytext1"/>
        </w:rPr>
        <w:t xml:space="preserve"> </w:t>
      </w:r>
      <w:proofErr w:type="spellStart"/>
      <w:r>
        <w:rPr>
          <w:rStyle w:val="Bodytext1"/>
        </w:rPr>
        <w:t>agree</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should</w:t>
      </w:r>
      <w:proofErr w:type="spellEnd"/>
      <w:r>
        <w:rPr>
          <w:rStyle w:val="Bodytext1"/>
        </w:rPr>
        <w:t xml:space="preserve"> </w:t>
      </w:r>
      <w:proofErr w:type="spellStart"/>
      <w:r>
        <w:rPr>
          <w:rStyle w:val="Bodytext1"/>
        </w:rPr>
        <w:t>it</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necessary</w:t>
      </w:r>
      <w:proofErr w:type="spellEnd"/>
      <w:r>
        <w:rPr>
          <w:rStyle w:val="Bodytext1"/>
        </w:rPr>
        <w:t xml:space="preserve"> to </w:t>
      </w:r>
      <w:proofErr w:type="spellStart"/>
      <w:r>
        <w:rPr>
          <w:rStyle w:val="Bodytext1"/>
        </w:rPr>
        <w:t>publish</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Act</w:t>
      </w:r>
      <w:proofErr w:type="spellEnd"/>
      <w:r>
        <w:rPr>
          <w:rStyle w:val="Bodytext1"/>
        </w:rPr>
        <w:t xml:space="preserve"> No. 340/2015 </w:t>
      </w:r>
      <w:proofErr w:type="spellStart"/>
      <w:r>
        <w:rPr>
          <w:rStyle w:val="Bodytext1"/>
        </w:rPr>
        <w:t>ColL</w:t>
      </w:r>
      <w:proofErr w:type="spellEnd"/>
      <w:r>
        <w:rPr>
          <w:rStyle w:val="Bodytext1"/>
        </w:rPr>
        <w:t>, on</w:t>
      </w:r>
      <w:r>
        <w:rPr>
          <w:rStyle w:val="Bodytext1"/>
          <w:u w:val="single"/>
        </w:rPr>
        <w:t xml:space="preserve"> </w:t>
      </w:r>
      <w:r>
        <w:rPr>
          <w:rStyle w:val="Bodytext1"/>
        </w:rPr>
        <w:t xml:space="preserve">účinnosti některých smluv, uveřejňování těchto smluv a o registru smluv (dále jen </w:t>
      </w:r>
      <w:r>
        <w:rPr>
          <w:rStyle w:val="Bodytext1"/>
          <w:b/>
          <w:bCs/>
        </w:rPr>
        <w:t xml:space="preserve">„zákon o registru smluv“), </w:t>
      </w:r>
      <w:r>
        <w:rPr>
          <w:rStyle w:val="Bodytext1"/>
        </w:rPr>
        <w:t>je k jejímu uveřejnění povinen odběratel. Smluvní strany dále konstatují, že výpočet objemového bonusu v příloze č. 1 této smlouvy spadá do rozsahu výjimek z povinnosti uveřejnění dle § 3 odst. 2 písm. b) zákona o registru smluv.</w:t>
      </w:r>
    </w:p>
    <w:p w14:paraId="1DB68E72" w14:textId="77777777" w:rsidR="00F92415" w:rsidRDefault="00000000">
      <w:pPr>
        <w:pStyle w:val="Bodytext10"/>
        <w:numPr>
          <w:ilvl w:val="0"/>
          <w:numId w:val="13"/>
        </w:numPr>
        <w:tabs>
          <w:tab w:val="left" w:pos="291"/>
        </w:tabs>
        <w:spacing w:after="0" w:line="257" w:lineRule="auto"/>
        <w:ind w:left="280" w:hanging="280"/>
        <w:jc w:val="both"/>
      </w:pPr>
      <w:r>
        <w:rPr>
          <w:rStyle w:val="Bodytext1"/>
        </w:rPr>
        <w:lastRenderedPageBreak/>
        <w:t>Odběratel je povinen nezveřejnit informace, které jsou předmětem obchodního tajemství podle § 504 občanského zákoníku. Za obchodní tajemství považuje dodavatel zejména Přílohu č. 1.</w:t>
      </w:r>
    </w:p>
    <w:p w14:paraId="7F836AF3" w14:textId="77777777" w:rsidR="00F92415" w:rsidRDefault="00000000">
      <w:pPr>
        <w:pStyle w:val="Bodytext10"/>
        <w:ind w:left="300"/>
        <w:jc w:val="both"/>
      </w:pPr>
      <w:r>
        <w:rPr>
          <w:rStyle w:val="Bodytext1"/>
        </w:rPr>
        <w:t xml:space="preserve">speciál </w:t>
      </w:r>
      <w:proofErr w:type="spellStart"/>
      <w:r>
        <w:rPr>
          <w:rStyle w:val="Bodytext1"/>
        </w:rPr>
        <w:t>conditions</w:t>
      </w:r>
      <w:proofErr w:type="spellEnd"/>
      <w:r>
        <w:rPr>
          <w:rStyle w:val="Bodytext1"/>
        </w:rPr>
        <w:t xml:space="preserve"> </w:t>
      </w:r>
      <w:proofErr w:type="spellStart"/>
      <w:r>
        <w:rPr>
          <w:rStyle w:val="Bodytext1"/>
        </w:rPr>
        <w:t>forthe</w:t>
      </w:r>
      <w:proofErr w:type="spellEnd"/>
      <w:r>
        <w:rPr>
          <w:rStyle w:val="Bodytext1"/>
        </w:rPr>
        <w:t xml:space="preserve"> </w:t>
      </w:r>
      <w:proofErr w:type="spellStart"/>
      <w:r>
        <w:rPr>
          <w:rStyle w:val="Bodytext1"/>
        </w:rPr>
        <w:t>effectiveness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some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these </w:t>
      </w:r>
      <w:proofErr w:type="spellStart"/>
      <w:r>
        <w:rPr>
          <w:rStyle w:val="Bodytext1"/>
        </w:rPr>
        <w:t>contracts</w:t>
      </w:r>
      <w:proofErr w:type="spellEnd"/>
      <w:r>
        <w:rPr>
          <w:rStyle w:val="Bodytext1"/>
        </w:rPr>
        <w:t xml:space="preserve">, and </w:t>
      </w:r>
      <w:proofErr w:type="spellStart"/>
      <w:r>
        <w:rPr>
          <w:rStyle w:val="Bodytext1"/>
        </w:rPr>
        <w:t>the</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hereinafter</w:t>
      </w:r>
      <w:proofErr w:type="spellEnd"/>
      <w:r>
        <w:rPr>
          <w:rStyle w:val="Bodytext1"/>
        </w:rPr>
        <w:t xml:space="preserve"> </w:t>
      </w:r>
      <w:proofErr w:type="spellStart"/>
      <w:r>
        <w:rPr>
          <w:rStyle w:val="Bodytext1"/>
        </w:rPr>
        <w:t>referred</w:t>
      </w:r>
      <w:proofErr w:type="spellEnd"/>
      <w:r>
        <w:rPr>
          <w:rStyle w:val="Bodytext1"/>
        </w:rPr>
        <w:t xml:space="preserve"> to as </w:t>
      </w:r>
      <w:proofErr w:type="spellStart"/>
      <w:r>
        <w:rPr>
          <w:rStyle w:val="Bodytext1"/>
        </w:rPr>
        <w:t>the</w:t>
      </w:r>
      <w:proofErr w:type="spellEnd"/>
      <w:r>
        <w:rPr>
          <w:rStyle w:val="Bodytext1"/>
        </w:rPr>
        <w:t xml:space="preserve"> </w:t>
      </w:r>
      <w:r>
        <w:rPr>
          <w:rStyle w:val="Bodytext1"/>
          <w:b/>
          <w:bCs/>
        </w:rPr>
        <w:t>“</w:t>
      </w:r>
      <w:proofErr w:type="spellStart"/>
      <w:r>
        <w:rPr>
          <w:rStyle w:val="Bodytext1"/>
          <w:b/>
          <w:bCs/>
        </w:rPr>
        <w:t>Act</w:t>
      </w:r>
      <w:proofErr w:type="spellEnd"/>
      <w:r>
        <w:rPr>
          <w:rStyle w:val="Bodytext1"/>
          <w:b/>
          <w:bCs/>
        </w:rPr>
        <w:t xml:space="preserve"> on </w:t>
      </w:r>
      <w:proofErr w:type="spellStart"/>
      <w:r>
        <w:rPr>
          <w:rStyle w:val="Bodytext1"/>
          <w:b/>
          <w:bCs/>
        </w:rPr>
        <w:t>the</w:t>
      </w:r>
      <w:proofErr w:type="spellEnd"/>
      <w:r>
        <w:rPr>
          <w:rStyle w:val="Bodytext1"/>
          <w:b/>
          <w:bCs/>
        </w:rPr>
        <w:t xml:space="preserve"> </w:t>
      </w:r>
      <w:proofErr w:type="spellStart"/>
      <w:r>
        <w:rPr>
          <w:rStyle w:val="Bodytext1"/>
          <w:b/>
          <w:bCs/>
        </w:rPr>
        <w:t>Register</w:t>
      </w:r>
      <w:proofErr w:type="spellEnd"/>
      <w:r>
        <w:rPr>
          <w:rStyle w:val="Bodytext1"/>
          <w:b/>
          <w:bCs/>
        </w:rPr>
        <w:t xml:space="preserve"> </w:t>
      </w:r>
      <w:proofErr w:type="spellStart"/>
      <w:r>
        <w:rPr>
          <w:rStyle w:val="Bodytext1"/>
          <w:b/>
          <w:bCs/>
        </w:rPr>
        <w:t>of</w:t>
      </w:r>
      <w:proofErr w:type="spellEnd"/>
      <w:r>
        <w:rPr>
          <w:rStyle w:val="Bodytext1"/>
          <w:b/>
          <w:bCs/>
        </w:rPr>
        <w:t xml:space="preserve"> </w:t>
      </w:r>
      <w:proofErr w:type="spellStart"/>
      <w:r>
        <w:rPr>
          <w:rStyle w:val="Bodytext1"/>
          <w:b/>
          <w:bCs/>
        </w:rPr>
        <w:t>Contracts</w:t>
      </w:r>
      <w:proofErr w:type="spellEnd"/>
      <w:r>
        <w:rPr>
          <w:rStyle w:val="Bodytext1"/>
          <w:b/>
          <w:bCs/>
        </w:rPr>
        <w:t xml:space="preserve">”),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publish</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also</w:t>
      </w:r>
      <w:proofErr w:type="spellEnd"/>
      <w:r>
        <w:rPr>
          <w:rStyle w:val="Bodytext1"/>
        </w:rPr>
        <w:t xml:space="preserve"> statě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calculation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proofErr w:type="gramStart"/>
      <w:r>
        <w:rPr>
          <w:rStyle w:val="Bodytext1"/>
        </w:rPr>
        <w:t>volume</w:t>
      </w:r>
      <w:proofErr w:type="spellEnd"/>
      <w:r>
        <w:rPr>
          <w:rStyle w:val="Bodytext1"/>
        </w:rPr>
        <w:t xml:space="preserve">- </w:t>
      </w:r>
      <w:proofErr w:type="spellStart"/>
      <w:r>
        <w:rPr>
          <w:rStyle w:val="Bodytext1"/>
        </w:rPr>
        <w:t>based</w:t>
      </w:r>
      <w:proofErr w:type="spellEnd"/>
      <w:proofErr w:type="gramEnd"/>
      <w:r>
        <w:rPr>
          <w:rStyle w:val="Bodytext1"/>
        </w:rPr>
        <w:t xml:space="preserve"> bonus as </w:t>
      </w:r>
      <w:proofErr w:type="spellStart"/>
      <w:r>
        <w:rPr>
          <w:rStyle w:val="Bodytext1"/>
        </w:rPr>
        <w:t>specified</w:t>
      </w:r>
      <w:proofErr w:type="spellEnd"/>
      <w:r>
        <w:rPr>
          <w:rStyle w:val="Bodytext1"/>
        </w:rPr>
        <w:t xml:space="preserve"> in </w:t>
      </w:r>
      <w:proofErr w:type="spellStart"/>
      <w:r>
        <w:rPr>
          <w:rStyle w:val="Bodytext1"/>
        </w:rPr>
        <w:t>Annex</w:t>
      </w:r>
      <w:proofErr w:type="spellEnd"/>
      <w:r>
        <w:rPr>
          <w:rStyle w:val="Bodytext1"/>
        </w:rPr>
        <w:t xml:space="preserve"> 1 to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falls</w:t>
      </w:r>
      <w:proofErr w:type="spellEnd"/>
      <w:r>
        <w:rPr>
          <w:rStyle w:val="Bodytext1"/>
        </w:rPr>
        <w:t xml:space="preserve"> </w:t>
      </w:r>
      <w:proofErr w:type="spellStart"/>
      <w:r>
        <w:rPr>
          <w:rStyle w:val="Bodytext1"/>
        </w:rPr>
        <w:t>within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scope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exemptions</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Section</w:t>
      </w:r>
      <w:proofErr w:type="spellEnd"/>
      <w:r>
        <w:rPr>
          <w:rStyle w:val="Bodytext1"/>
        </w:rPr>
        <w:t xml:space="preserve"> 3(2)(b)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Act</w:t>
      </w:r>
      <w:proofErr w:type="spellEnd"/>
      <w:r>
        <w:rPr>
          <w:rStyle w:val="Bodytext1"/>
        </w:rPr>
        <w:t xml:space="preserve"> on </w:t>
      </w:r>
      <w:proofErr w:type="spellStart"/>
      <w:r>
        <w:rPr>
          <w:rStyle w:val="Bodytext1"/>
        </w:rPr>
        <w:t>the</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Contracts</w:t>
      </w:r>
      <w:proofErr w:type="spellEnd"/>
    </w:p>
    <w:p w14:paraId="6FAAEDAD" w14:textId="77777777" w:rsidR="00F92415" w:rsidRDefault="00000000">
      <w:pPr>
        <w:pStyle w:val="Bodytext10"/>
        <w:numPr>
          <w:ilvl w:val="0"/>
          <w:numId w:val="13"/>
        </w:numPr>
        <w:tabs>
          <w:tab w:val="left" w:pos="291"/>
        </w:tabs>
        <w:spacing w:after="0"/>
        <w:ind w:left="300" w:hanging="300"/>
        <w:jc w:val="both"/>
        <w:sectPr w:rsidR="00F92415" w:rsidSect="00AD74F7">
          <w:pgSz w:w="11900" w:h="16840"/>
          <w:pgMar w:top="1610" w:right="1650" w:bottom="1632" w:left="1682" w:header="1182" w:footer="3" w:gutter="0"/>
          <w:cols w:num="2" w:space="115"/>
          <w:noEndnote/>
          <w:docGrid w:linePitch="360"/>
        </w:sectPr>
      </w:pP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obliged</w:t>
      </w:r>
      <w:proofErr w:type="spellEnd"/>
      <w:r>
        <w:rPr>
          <w:rStyle w:val="Bodytext1"/>
        </w:rPr>
        <w:t xml:space="preserve"> not to </w:t>
      </w:r>
      <w:proofErr w:type="spellStart"/>
      <w:r>
        <w:rPr>
          <w:rStyle w:val="Bodytext1"/>
        </w:rPr>
        <w:t>disclose</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which</w:t>
      </w:r>
      <w:proofErr w:type="spellEnd"/>
      <w:r>
        <w:rPr>
          <w:rStyle w:val="Bodytext1"/>
        </w:rPr>
        <w:t xml:space="preserve"> </w:t>
      </w:r>
      <w:proofErr w:type="spellStart"/>
      <w:r>
        <w:rPr>
          <w:rStyle w:val="Bodytext1"/>
        </w:rPr>
        <w:t>constitutes</w:t>
      </w:r>
      <w:proofErr w:type="spellEnd"/>
      <w:r>
        <w:rPr>
          <w:rStyle w:val="Bodytext1"/>
        </w:rPr>
        <w:t xml:space="preserve"> </w:t>
      </w:r>
      <w:proofErr w:type="spellStart"/>
      <w:r>
        <w:rPr>
          <w:rStyle w:val="Bodytext1"/>
        </w:rPr>
        <w:t>trade</w:t>
      </w:r>
      <w:proofErr w:type="spellEnd"/>
      <w:r>
        <w:rPr>
          <w:rStyle w:val="Bodytext1"/>
        </w:rPr>
        <w:t xml:space="preserve"> </w:t>
      </w:r>
      <w:proofErr w:type="spellStart"/>
      <w:r>
        <w:rPr>
          <w:rStyle w:val="Bodytext1"/>
        </w:rPr>
        <w:t>secret</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Section</w:t>
      </w:r>
      <w:proofErr w:type="spellEnd"/>
      <w:r>
        <w:rPr>
          <w:rStyle w:val="Bodytext1"/>
        </w:rPr>
        <w:t xml:space="preserve"> 504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Civil </w:t>
      </w:r>
      <w:proofErr w:type="spellStart"/>
      <w:r>
        <w:rPr>
          <w:rStyle w:val="Bodytext1"/>
        </w:rPr>
        <w:t>Code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w:t>
      </w:r>
      <w:proofErr w:type="spellStart"/>
      <w:r>
        <w:rPr>
          <w:rStyle w:val="Bodytext1"/>
        </w:rPr>
        <w:t>considers</w:t>
      </w:r>
      <w:proofErr w:type="spellEnd"/>
      <w:r>
        <w:rPr>
          <w:rStyle w:val="Bodytext1"/>
        </w:rPr>
        <w:t xml:space="preserve"> </w:t>
      </w:r>
      <w:proofErr w:type="spellStart"/>
      <w:r>
        <w:rPr>
          <w:rStyle w:val="Bodytext1"/>
        </w:rPr>
        <w:t>especially</w:t>
      </w:r>
      <w:proofErr w:type="spellEnd"/>
      <w:r>
        <w:rPr>
          <w:rStyle w:val="Bodytext1"/>
        </w:rPr>
        <w:t xml:space="preserve"> </w:t>
      </w:r>
      <w:proofErr w:type="spellStart"/>
      <w:r>
        <w:rPr>
          <w:rStyle w:val="Bodytext1"/>
        </w:rPr>
        <w:t>Annex</w:t>
      </w:r>
      <w:proofErr w:type="spellEnd"/>
      <w:r>
        <w:rPr>
          <w:rStyle w:val="Bodytext1"/>
        </w:rPr>
        <w:t xml:space="preserve"> 1 </w:t>
      </w:r>
      <w:proofErr w:type="spellStart"/>
      <w:r>
        <w:rPr>
          <w:rStyle w:val="Bodytext1"/>
        </w:rPr>
        <w:t>its</w:t>
      </w:r>
      <w:proofErr w:type="spellEnd"/>
      <w:r>
        <w:rPr>
          <w:rStyle w:val="Bodytext1"/>
        </w:rPr>
        <w:t xml:space="preserve"> </w:t>
      </w:r>
      <w:proofErr w:type="spellStart"/>
      <w:r>
        <w:rPr>
          <w:rStyle w:val="Bodytext1"/>
        </w:rPr>
        <w:t>trade</w:t>
      </w:r>
      <w:proofErr w:type="spellEnd"/>
      <w:r>
        <w:rPr>
          <w:rStyle w:val="Bodytext1"/>
        </w:rPr>
        <w:t xml:space="preserve"> </w:t>
      </w:r>
      <w:proofErr w:type="spellStart"/>
      <w:r>
        <w:rPr>
          <w:rStyle w:val="Bodytext1"/>
        </w:rPr>
        <w:t>secret</w:t>
      </w:r>
      <w:proofErr w:type="spellEnd"/>
      <w:r>
        <w:rPr>
          <w:rStyle w:val="Bodytext1"/>
        </w:rPr>
        <w:t>.</w:t>
      </w:r>
    </w:p>
    <w:p w14:paraId="0B6CFA5D" w14:textId="77777777" w:rsidR="00F92415" w:rsidRDefault="00F92415">
      <w:pPr>
        <w:spacing w:before="59" w:after="59" w:line="240" w:lineRule="exact"/>
        <w:rPr>
          <w:sz w:val="19"/>
          <w:szCs w:val="19"/>
        </w:rPr>
      </w:pPr>
    </w:p>
    <w:p w14:paraId="6ECD86A4" w14:textId="77777777" w:rsidR="00F92415" w:rsidRDefault="00F92415">
      <w:pPr>
        <w:spacing w:line="1" w:lineRule="exact"/>
        <w:sectPr w:rsidR="00F92415" w:rsidSect="00AD74F7">
          <w:type w:val="continuous"/>
          <w:pgSz w:w="11900" w:h="16840"/>
          <w:pgMar w:top="1617" w:right="0" w:bottom="1624" w:left="0" w:header="0" w:footer="3" w:gutter="0"/>
          <w:cols w:space="720"/>
          <w:noEndnote/>
          <w:docGrid w:linePitch="360"/>
        </w:sectPr>
      </w:pPr>
    </w:p>
    <w:p w14:paraId="5DB33F02" w14:textId="77777777" w:rsidR="00F92415" w:rsidRDefault="00000000">
      <w:pPr>
        <w:pStyle w:val="Bodytext10"/>
        <w:numPr>
          <w:ilvl w:val="0"/>
          <w:numId w:val="13"/>
        </w:numPr>
        <w:tabs>
          <w:tab w:val="left" w:pos="291"/>
        </w:tabs>
        <w:spacing w:after="720" w:line="252" w:lineRule="auto"/>
        <w:ind w:left="300" w:hanging="300"/>
        <w:jc w:val="both"/>
      </w:pPr>
      <w:r>
        <w:rPr>
          <w:rStyle w:val="Bodytext1"/>
        </w:rPr>
        <w:t>Odběratel je povinen uveřejnit smlouvu v registru smluv do 15 pracovních dnů ode dne jejího podpisu oběma smluvními stranami. O zveřejnění je povinen bez zbytečného odkladu informovat dodavatele a poskytnout mu k tomu odpovídající důkazy (např. identifikační číslo záznamu v registru smluv).</w:t>
      </w:r>
    </w:p>
    <w:p w14:paraId="40850C43" w14:textId="77777777" w:rsidR="00F92415" w:rsidRDefault="00000000">
      <w:pPr>
        <w:pStyle w:val="Heading110"/>
        <w:keepNext/>
        <w:keepLines/>
        <w:spacing w:line="254" w:lineRule="auto"/>
      </w:pPr>
      <w:bookmarkStart w:id="9" w:name="bookmark19"/>
      <w:r>
        <w:rPr>
          <w:rStyle w:val="Heading11"/>
          <w:b/>
          <w:bCs/>
        </w:rPr>
        <w:t>V.</w:t>
      </w:r>
      <w:bookmarkEnd w:id="9"/>
    </w:p>
    <w:p w14:paraId="4B344CB1" w14:textId="77777777" w:rsidR="00F92415" w:rsidRDefault="00000000">
      <w:pPr>
        <w:pStyle w:val="Heading110"/>
        <w:keepNext/>
        <w:keepLines/>
        <w:spacing w:after="480" w:line="254" w:lineRule="auto"/>
      </w:pPr>
      <w:r>
        <w:rPr>
          <w:rStyle w:val="Heading11"/>
          <w:b/>
          <w:bCs/>
        </w:rPr>
        <w:t>Boj proti úplatkářství a korupci</w:t>
      </w:r>
    </w:p>
    <w:p w14:paraId="306F00C9" w14:textId="77777777" w:rsidR="00F92415" w:rsidRDefault="00000000">
      <w:pPr>
        <w:pStyle w:val="Bodytext10"/>
        <w:numPr>
          <w:ilvl w:val="0"/>
          <w:numId w:val="15"/>
        </w:numPr>
        <w:tabs>
          <w:tab w:val="left" w:pos="290"/>
        </w:tabs>
        <w:spacing w:after="220"/>
        <w:ind w:left="300" w:hanging="300"/>
        <w:jc w:val="both"/>
      </w:pPr>
      <w:r>
        <w:rPr>
          <w:rStyle w:val="Bodytext1"/>
        </w:rPr>
        <w:t xml:space="preserve">Odběratel prohlašuje, že on sám, jeho vlastníci, členové jeho představenstva a dozorčí rady, ředitelé, zaměstnanci, subdodavatelé a zástupci budou v souvislosti s podnikatelskou činností dodavatele nebo touto smlouvou vystavenou podle ní jednat v souladu s platnými protikorupčními a </w:t>
      </w:r>
      <w:proofErr w:type="spellStart"/>
      <w:r>
        <w:rPr>
          <w:rStyle w:val="Bodytext1"/>
        </w:rPr>
        <w:t>protiúplatkářskými</w:t>
      </w:r>
      <w:proofErr w:type="spellEnd"/>
      <w:r>
        <w:rPr>
          <w:rStyle w:val="Bodytext1"/>
        </w:rPr>
        <w:t xml:space="preserve"> zákony a předpisy a nebudou přímo ani nepřímo nabízet, slibovat ani poskytovat žádný benefit nebo jinou výhodu jakémukoli veřejnému činiteli nebo jakékoli jiné třetí osobě výměnou za nepatřičnou výhodu.</w:t>
      </w:r>
    </w:p>
    <w:p w14:paraId="2D7DFABC" w14:textId="77777777" w:rsidR="00F92415" w:rsidRDefault="00000000">
      <w:pPr>
        <w:pStyle w:val="Bodytext10"/>
        <w:numPr>
          <w:ilvl w:val="0"/>
          <w:numId w:val="15"/>
        </w:numPr>
        <w:tabs>
          <w:tab w:val="left" w:pos="291"/>
        </w:tabs>
        <w:spacing w:after="0" w:line="257" w:lineRule="auto"/>
        <w:ind w:left="300" w:hanging="300"/>
        <w:jc w:val="both"/>
      </w:pPr>
      <w:r>
        <w:rPr>
          <w:rStyle w:val="Bodytext1"/>
        </w:rPr>
        <w:t>V případě jakéhokoli porušení tohoto ustanovení může dodavatel tuto smlouvu vypovědět s uvedením důvodu.</w:t>
      </w:r>
    </w:p>
    <w:p w14:paraId="5508BE5C" w14:textId="77777777" w:rsidR="00F92415" w:rsidRDefault="00000000">
      <w:pPr>
        <w:pStyle w:val="Bodytext10"/>
        <w:numPr>
          <w:ilvl w:val="0"/>
          <w:numId w:val="16"/>
        </w:numPr>
        <w:tabs>
          <w:tab w:val="left" w:pos="291"/>
        </w:tabs>
        <w:spacing w:after="480"/>
        <w:ind w:left="280" w:hanging="280"/>
        <w:jc w:val="both"/>
      </w:pP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publish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within</w:t>
      </w:r>
      <w:proofErr w:type="spellEnd"/>
      <w:r>
        <w:rPr>
          <w:rStyle w:val="Bodytext1"/>
        </w:rPr>
        <w:t xml:space="preserve"> 15 business </w:t>
      </w:r>
      <w:proofErr w:type="spellStart"/>
      <w:r>
        <w:rPr>
          <w:rStyle w:val="Bodytext1"/>
        </w:rPr>
        <w:t>days</w:t>
      </w:r>
      <w:proofErr w:type="spellEnd"/>
      <w:r>
        <w:rPr>
          <w:rStyle w:val="Bodytext1"/>
        </w:rPr>
        <w:t xml:space="preserve"> </w:t>
      </w:r>
      <w:proofErr w:type="spellStart"/>
      <w:r>
        <w:rPr>
          <w:rStyle w:val="Bodytext1"/>
        </w:rPr>
        <w:t>following</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signing</w:t>
      </w:r>
      <w:proofErr w:type="spellEnd"/>
      <w:r>
        <w:rPr>
          <w:rStyle w:val="Bodytext1"/>
        </w:rPr>
        <w:t xml:space="preserve"> by </w:t>
      </w:r>
      <w:proofErr w:type="spellStart"/>
      <w:r>
        <w:rPr>
          <w:rStyle w:val="Bodytext1"/>
        </w:rPr>
        <w:t>both</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It </w:t>
      </w:r>
      <w:proofErr w:type="spellStart"/>
      <w:r>
        <w:rPr>
          <w:rStyle w:val="Bodytext1"/>
        </w:rPr>
        <w:t>shall</w:t>
      </w:r>
      <w:proofErr w:type="spellEnd"/>
      <w:r>
        <w:rPr>
          <w:rStyle w:val="Bodytext1"/>
        </w:rPr>
        <w:t xml:space="preserve"> </w:t>
      </w:r>
      <w:proofErr w:type="spellStart"/>
      <w:r>
        <w:rPr>
          <w:rStyle w:val="Bodytext1"/>
        </w:rPr>
        <w:t>inform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w:t>
      </w:r>
      <w:proofErr w:type="spellStart"/>
      <w:r>
        <w:rPr>
          <w:rStyle w:val="Bodytext1"/>
        </w:rPr>
        <w:t>of</w:t>
      </w:r>
      <w:proofErr w:type="spellEnd"/>
      <w:r>
        <w:rPr>
          <w:rStyle w:val="Bodytext1"/>
        </w:rPr>
        <w:t xml:space="preserve"> such </w:t>
      </w:r>
      <w:proofErr w:type="spellStart"/>
      <w:r>
        <w:rPr>
          <w:rStyle w:val="Bodytext1"/>
        </w:rPr>
        <w:t>publication</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undue</w:t>
      </w:r>
      <w:proofErr w:type="spellEnd"/>
      <w:r>
        <w:rPr>
          <w:rStyle w:val="Bodytext1"/>
        </w:rPr>
        <w:t xml:space="preserve"> </w:t>
      </w:r>
      <w:proofErr w:type="spellStart"/>
      <w:r>
        <w:rPr>
          <w:rStyle w:val="Bodytext1"/>
        </w:rPr>
        <w:t>delay</w:t>
      </w:r>
      <w:proofErr w:type="spellEnd"/>
      <w:r>
        <w:rPr>
          <w:rStyle w:val="Bodytext1"/>
        </w:rPr>
        <w:t xml:space="preserve"> and </w:t>
      </w:r>
      <w:proofErr w:type="spellStart"/>
      <w:r>
        <w:rPr>
          <w:rStyle w:val="Bodytext1"/>
        </w:rPr>
        <w:t>shall</w:t>
      </w:r>
      <w:proofErr w:type="spellEnd"/>
      <w:r>
        <w:rPr>
          <w:rStyle w:val="Bodytext1"/>
        </w:rPr>
        <w:t xml:space="preserve"> </w:t>
      </w:r>
      <w:proofErr w:type="spellStart"/>
      <w:r>
        <w:rPr>
          <w:rStyle w:val="Bodytext1"/>
        </w:rPr>
        <w:t>submit</w:t>
      </w:r>
      <w:proofErr w:type="spellEnd"/>
      <w:r>
        <w:rPr>
          <w:rStyle w:val="Bodytext1"/>
        </w:rPr>
        <w:t xml:space="preserve"> </w:t>
      </w:r>
      <w:proofErr w:type="spellStart"/>
      <w:r>
        <w:rPr>
          <w:rStyle w:val="Bodytext1"/>
        </w:rPr>
        <w:t>thereto</w:t>
      </w:r>
      <w:proofErr w:type="spellEnd"/>
      <w:r>
        <w:rPr>
          <w:rStyle w:val="Bodytext1"/>
        </w:rPr>
        <w:t xml:space="preserve"> </w:t>
      </w:r>
      <w:proofErr w:type="spellStart"/>
      <w:r>
        <w:rPr>
          <w:rStyle w:val="Bodytext1"/>
        </w:rPr>
        <w:t>appropriate</w:t>
      </w:r>
      <w:proofErr w:type="spellEnd"/>
      <w:r>
        <w:rPr>
          <w:rStyle w:val="Bodytext1"/>
        </w:rPr>
        <w:t xml:space="preserve"> evidence, </w:t>
      </w:r>
      <w:proofErr w:type="spellStart"/>
      <w:r>
        <w:rPr>
          <w:rStyle w:val="Bodytext1"/>
        </w:rPr>
        <w:t>for</w:t>
      </w:r>
      <w:proofErr w:type="spellEnd"/>
      <w:r>
        <w:rPr>
          <w:rStyle w:val="Bodytext1"/>
        </w:rPr>
        <w:t xml:space="preserve"> instance, </w:t>
      </w:r>
      <w:proofErr w:type="spellStart"/>
      <w:r>
        <w:rPr>
          <w:rStyle w:val="Bodytext1"/>
        </w:rPr>
        <w:t>the</w:t>
      </w:r>
      <w:proofErr w:type="spellEnd"/>
      <w:r>
        <w:rPr>
          <w:rStyle w:val="Bodytext1"/>
        </w:rPr>
        <w:t xml:space="preserve"> </w:t>
      </w:r>
      <w:proofErr w:type="spellStart"/>
      <w:r>
        <w:rPr>
          <w:rStyle w:val="Bodytext1"/>
        </w:rPr>
        <w:t>Identification</w:t>
      </w:r>
      <w:proofErr w:type="spellEnd"/>
      <w:r>
        <w:rPr>
          <w:rStyle w:val="Bodytext1"/>
        </w:rPr>
        <w:t xml:space="preserve"> </w:t>
      </w:r>
      <w:proofErr w:type="spellStart"/>
      <w:r>
        <w:rPr>
          <w:rStyle w:val="Bodytext1"/>
        </w:rPr>
        <w:t>number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entry</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contracts</w:t>
      </w:r>
      <w:proofErr w:type="spellEnd"/>
      <w:r>
        <w:rPr>
          <w:rStyle w:val="Bodytext1"/>
        </w:rPr>
        <w:t>.</w:t>
      </w:r>
    </w:p>
    <w:p w14:paraId="4B7BB4E0" w14:textId="77777777" w:rsidR="00F92415" w:rsidRDefault="00000000">
      <w:pPr>
        <w:pStyle w:val="Heading110"/>
        <w:keepNext/>
        <w:keepLines/>
        <w:spacing w:line="254" w:lineRule="auto"/>
      </w:pPr>
      <w:bookmarkStart w:id="10" w:name="bookmark22"/>
      <w:r>
        <w:rPr>
          <w:rStyle w:val="Heading11"/>
          <w:b/>
          <w:bCs/>
        </w:rPr>
        <w:t>V</w:t>
      </w:r>
      <w:bookmarkEnd w:id="10"/>
    </w:p>
    <w:p w14:paraId="63D6CCF7" w14:textId="77777777" w:rsidR="00F92415" w:rsidRDefault="00000000">
      <w:pPr>
        <w:pStyle w:val="Heading110"/>
        <w:keepNext/>
        <w:keepLines/>
        <w:spacing w:after="480" w:line="254" w:lineRule="auto"/>
      </w:pPr>
      <w:bookmarkStart w:id="11" w:name="bookmark24"/>
      <w:r>
        <w:rPr>
          <w:rStyle w:val="Heading11"/>
          <w:b/>
          <w:bCs/>
        </w:rPr>
        <w:t>Anti-</w:t>
      </w:r>
      <w:proofErr w:type="spellStart"/>
      <w:r>
        <w:rPr>
          <w:rStyle w:val="Heading11"/>
          <w:b/>
          <w:bCs/>
        </w:rPr>
        <w:t>Bribery</w:t>
      </w:r>
      <w:proofErr w:type="spellEnd"/>
      <w:r>
        <w:rPr>
          <w:rStyle w:val="Heading11"/>
          <w:b/>
          <w:bCs/>
        </w:rPr>
        <w:t>/Anti-</w:t>
      </w:r>
      <w:proofErr w:type="spellStart"/>
      <w:r>
        <w:rPr>
          <w:rStyle w:val="Heading11"/>
          <w:b/>
          <w:bCs/>
        </w:rPr>
        <w:t>Corruption</w:t>
      </w:r>
      <w:bookmarkEnd w:id="11"/>
      <w:proofErr w:type="spellEnd"/>
    </w:p>
    <w:p w14:paraId="42820688" w14:textId="77777777" w:rsidR="00F92415" w:rsidRDefault="00000000">
      <w:pPr>
        <w:pStyle w:val="Bodytext10"/>
        <w:numPr>
          <w:ilvl w:val="0"/>
          <w:numId w:val="17"/>
        </w:numPr>
        <w:tabs>
          <w:tab w:val="left" w:pos="277"/>
        </w:tabs>
        <w:spacing w:after="480"/>
        <w:ind w:left="280" w:hanging="280"/>
        <w:jc w:val="both"/>
      </w:pP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represents</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it</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owners</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members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board</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directors</w:t>
      </w:r>
      <w:proofErr w:type="spellEnd"/>
      <w:r>
        <w:rPr>
          <w:rStyle w:val="Bodytext1"/>
        </w:rPr>
        <w:t xml:space="preserve"> and </w:t>
      </w:r>
      <w:proofErr w:type="spellStart"/>
      <w:r>
        <w:rPr>
          <w:rStyle w:val="Bodytext1"/>
        </w:rPr>
        <w:t>the</w:t>
      </w:r>
      <w:proofErr w:type="spellEnd"/>
      <w:r>
        <w:rPr>
          <w:rStyle w:val="Bodytext1"/>
        </w:rPr>
        <w:t xml:space="preserve"> supervisory </w:t>
      </w:r>
      <w:proofErr w:type="spellStart"/>
      <w:r>
        <w:rPr>
          <w:rStyle w:val="Bodytext1"/>
        </w:rPr>
        <w:t>board</w:t>
      </w:r>
      <w:proofErr w:type="spellEnd"/>
      <w:r>
        <w:rPr>
          <w:rStyle w:val="Bodytext1"/>
        </w:rPr>
        <w:t xml:space="preserve">, </w:t>
      </w:r>
      <w:proofErr w:type="spellStart"/>
      <w:r>
        <w:rPr>
          <w:rStyle w:val="Bodytext1"/>
        </w:rPr>
        <w:t>directors</w:t>
      </w:r>
      <w:proofErr w:type="spellEnd"/>
      <w:r>
        <w:rPr>
          <w:rStyle w:val="Bodytext1"/>
        </w:rPr>
        <w:t xml:space="preserve">, </w:t>
      </w:r>
      <w:proofErr w:type="spellStart"/>
      <w:r>
        <w:rPr>
          <w:rStyle w:val="Bodytext1"/>
        </w:rPr>
        <w:t>employees</w:t>
      </w:r>
      <w:proofErr w:type="spellEnd"/>
      <w:r>
        <w:rPr>
          <w:rStyle w:val="Bodytext1"/>
        </w:rPr>
        <w:t xml:space="preserve">, </w:t>
      </w:r>
      <w:proofErr w:type="spellStart"/>
      <w:r>
        <w:rPr>
          <w:rStyle w:val="Bodytext1"/>
        </w:rPr>
        <w:t>subcontractors</w:t>
      </w:r>
      <w:proofErr w:type="spellEnd"/>
      <w:r>
        <w:rPr>
          <w:rStyle w:val="Bodytext1"/>
        </w:rPr>
        <w:t xml:space="preserve"> and </w:t>
      </w:r>
      <w:proofErr w:type="spellStart"/>
      <w:r>
        <w:rPr>
          <w:rStyle w:val="Bodytext1"/>
        </w:rPr>
        <w:t>agents</w:t>
      </w:r>
      <w:proofErr w:type="spellEnd"/>
      <w:r>
        <w:rPr>
          <w:rStyle w:val="Bodytext1"/>
        </w:rPr>
        <w:t xml:space="preserve"> </w:t>
      </w:r>
      <w:proofErr w:type="spellStart"/>
      <w:r>
        <w:rPr>
          <w:rStyle w:val="Bodytext1"/>
        </w:rPr>
        <w:t>will</w:t>
      </w:r>
      <w:proofErr w:type="spellEnd"/>
      <w:r>
        <w:rPr>
          <w:rStyle w:val="Bodytext1"/>
        </w:rPr>
        <w:t xml:space="preserve"> </w:t>
      </w:r>
      <w:proofErr w:type="spellStart"/>
      <w:r>
        <w:rPr>
          <w:rStyle w:val="Bodytext1"/>
        </w:rPr>
        <w:t>act</w:t>
      </w:r>
      <w:proofErr w:type="spellEnd"/>
      <w:r>
        <w:rPr>
          <w:rStyle w:val="Bodytext1"/>
        </w:rPr>
        <w:t xml:space="preserve"> in </w:t>
      </w:r>
      <w:proofErr w:type="spellStart"/>
      <w:r>
        <w:rPr>
          <w:rStyle w:val="Bodytext1"/>
        </w:rPr>
        <w:t>compliance</w:t>
      </w:r>
      <w:proofErr w:type="spellEnd"/>
      <w:r>
        <w:rPr>
          <w:rStyle w:val="Bodytext1"/>
        </w:rPr>
        <w:t xml:space="preserve"> </w:t>
      </w:r>
      <w:proofErr w:type="spellStart"/>
      <w:r>
        <w:rPr>
          <w:rStyle w:val="Bodytext1"/>
        </w:rPr>
        <w:t>with</w:t>
      </w:r>
      <w:proofErr w:type="spellEnd"/>
      <w:r>
        <w:rPr>
          <w:rStyle w:val="Bodytext1"/>
        </w:rPr>
        <w:t xml:space="preserve"> any </w:t>
      </w:r>
      <w:proofErr w:type="spellStart"/>
      <w:r>
        <w:rPr>
          <w:rStyle w:val="Bodytext1"/>
        </w:rPr>
        <w:t>applicable</w:t>
      </w:r>
      <w:proofErr w:type="spellEnd"/>
      <w:r>
        <w:rPr>
          <w:rStyle w:val="Bodytext1"/>
        </w:rPr>
        <w:t xml:space="preserve"> anti-</w:t>
      </w:r>
      <w:proofErr w:type="spellStart"/>
      <w:r>
        <w:rPr>
          <w:rStyle w:val="Bodytext1"/>
        </w:rPr>
        <w:t>bribery</w:t>
      </w:r>
      <w:proofErr w:type="spellEnd"/>
      <w:r>
        <w:rPr>
          <w:rStyle w:val="Bodytext1"/>
        </w:rPr>
        <w:t>/anti-</w:t>
      </w:r>
      <w:proofErr w:type="spellStart"/>
      <w:r>
        <w:rPr>
          <w:rStyle w:val="Bodytext1"/>
        </w:rPr>
        <w:t>corruption</w:t>
      </w:r>
      <w:proofErr w:type="spellEnd"/>
      <w:r>
        <w:rPr>
          <w:rStyle w:val="Bodytext1"/>
        </w:rPr>
        <w:t xml:space="preserve"> </w:t>
      </w:r>
      <w:proofErr w:type="spellStart"/>
      <w:r>
        <w:rPr>
          <w:rStyle w:val="Bodytext1"/>
        </w:rPr>
        <w:t>laws</w:t>
      </w:r>
      <w:proofErr w:type="spellEnd"/>
      <w:r>
        <w:rPr>
          <w:rStyle w:val="Bodytext1"/>
        </w:rPr>
        <w:t xml:space="preserve"> and </w:t>
      </w:r>
      <w:proofErr w:type="spellStart"/>
      <w:r>
        <w:rPr>
          <w:rStyle w:val="Bodytext1"/>
        </w:rPr>
        <w:t>regulations</w:t>
      </w:r>
      <w:proofErr w:type="spellEnd"/>
      <w:r>
        <w:rPr>
          <w:rStyle w:val="Bodytext1"/>
        </w:rPr>
        <w:t xml:space="preserve"> in </w:t>
      </w:r>
      <w:proofErr w:type="spellStart"/>
      <w:r>
        <w:rPr>
          <w:rStyle w:val="Bodytext1"/>
        </w:rPr>
        <w:t>connection</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supplier’s</w:t>
      </w:r>
      <w:proofErr w:type="spellEnd"/>
      <w:r>
        <w:rPr>
          <w:rStyle w:val="Bodytext1"/>
        </w:rPr>
        <w:t xml:space="preserve"> business </w:t>
      </w:r>
      <w:proofErr w:type="spellStart"/>
      <w:r>
        <w:rPr>
          <w:rStyle w:val="Bodytext1"/>
        </w:rPr>
        <w:t>operations</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and </w:t>
      </w:r>
      <w:proofErr w:type="spellStart"/>
      <w:r>
        <w:rPr>
          <w:rStyle w:val="Bodytext1"/>
        </w:rPr>
        <w:t>will</w:t>
      </w:r>
      <w:proofErr w:type="spellEnd"/>
      <w:r>
        <w:rPr>
          <w:rStyle w:val="Bodytext1"/>
        </w:rPr>
        <w:t xml:space="preserve"> not, </w:t>
      </w:r>
      <w:proofErr w:type="spellStart"/>
      <w:r>
        <w:rPr>
          <w:rStyle w:val="Bodytext1"/>
        </w:rPr>
        <w:t>directly</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indirectly</w:t>
      </w:r>
      <w:proofErr w:type="spellEnd"/>
      <w:r>
        <w:rPr>
          <w:rStyle w:val="Bodytext1"/>
        </w:rPr>
        <w:t xml:space="preserve">, </w:t>
      </w:r>
      <w:proofErr w:type="spellStart"/>
      <w:r>
        <w:rPr>
          <w:rStyle w:val="Bodytext1"/>
        </w:rPr>
        <w:t>offer</w:t>
      </w:r>
      <w:proofErr w:type="spellEnd"/>
      <w:r>
        <w:rPr>
          <w:rStyle w:val="Bodytext1"/>
        </w:rPr>
        <w:t xml:space="preserve">, </w:t>
      </w:r>
      <w:proofErr w:type="spellStart"/>
      <w:r>
        <w:rPr>
          <w:rStyle w:val="Bodytext1"/>
        </w:rPr>
        <w:t>promise</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give</w:t>
      </w:r>
      <w:proofErr w:type="spellEnd"/>
      <w:r>
        <w:rPr>
          <w:rStyle w:val="Bodytext1"/>
        </w:rPr>
        <w:t xml:space="preserve"> any benefit </w:t>
      </w:r>
      <w:proofErr w:type="spellStart"/>
      <w:r>
        <w:rPr>
          <w:rStyle w:val="Bodytext1"/>
        </w:rPr>
        <w:t>or</w:t>
      </w:r>
      <w:proofErr w:type="spellEnd"/>
      <w:r>
        <w:rPr>
          <w:rStyle w:val="Bodytext1"/>
        </w:rPr>
        <w:t xml:space="preserve"> </w:t>
      </w:r>
      <w:proofErr w:type="spellStart"/>
      <w:r>
        <w:rPr>
          <w:rStyle w:val="Bodytext1"/>
        </w:rPr>
        <w:t>other</w:t>
      </w:r>
      <w:proofErr w:type="spellEnd"/>
      <w:r>
        <w:rPr>
          <w:rStyle w:val="Bodytext1"/>
        </w:rPr>
        <w:t xml:space="preserve"> </w:t>
      </w:r>
      <w:proofErr w:type="spellStart"/>
      <w:r>
        <w:rPr>
          <w:rStyle w:val="Bodytext1"/>
        </w:rPr>
        <w:t>advantage</w:t>
      </w:r>
      <w:proofErr w:type="spellEnd"/>
      <w:r>
        <w:rPr>
          <w:rStyle w:val="Bodytext1"/>
        </w:rPr>
        <w:t xml:space="preserve"> to any public </w:t>
      </w:r>
      <w:proofErr w:type="spellStart"/>
      <w:r>
        <w:rPr>
          <w:rStyle w:val="Bodytext1"/>
        </w:rPr>
        <w:t>official</w:t>
      </w:r>
      <w:proofErr w:type="spellEnd"/>
      <w:r>
        <w:rPr>
          <w:rStyle w:val="Bodytext1"/>
        </w:rPr>
        <w:t xml:space="preserve"> </w:t>
      </w:r>
      <w:proofErr w:type="spellStart"/>
      <w:r>
        <w:rPr>
          <w:rStyle w:val="Bodytext1"/>
        </w:rPr>
        <w:t>or</w:t>
      </w:r>
      <w:proofErr w:type="spellEnd"/>
      <w:r>
        <w:rPr>
          <w:rStyle w:val="Bodytext1"/>
        </w:rPr>
        <w:t xml:space="preserve"> any </w:t>
      </w:r>
      <w:proofErr w:type="spellStart"/>
      <w:r>
        <w:rPr>
          <w:rStyle w:val="Bodytext1"/>
        </w:rPr>
        <w:t>other</w:t>
      </w:r>
      <w:proofErr w:type="spellEnd"/>
      <w:r>
        <w:rPr>
          <w:rStyle w:val="Bodytext1"/>
        </w:rPr>
        <w:t xml:space="preserve"> </w:t>
      </w:r>
      <w:proofErr w:type="spellStart"/>
      <w:r>
        <w:rPr>
          <w:rStyle w:val="Bodytext1"/>
        </w:rPr>
        <w:t>third</w:t>
      </w:r>
      <w:proofErr w:type="spellEnd"/>
      <w:r>
        <w:rPr>
          <w:rStyle w:val="Bodytext1"/>
        </w:rPr>
        <w:t xml:space="preserve"> party in </w:t>
      </w:r>
      <w:proofErr w:type="spellStart"/>
      <w:r>
        <w:rPr>
          <w:rStyle w:val="Bodytext1"/>
        </w:rPr>
        <w:t>exchange</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an</w:t>
      </w:r>
      <w:proofErr w:type="spellEnd"/>
      <w:r>
        <w:rPr>
          <w:rStyle w:val="Bodytext1"/>
        </w:rPr>
        <w:t xml:space="preserve"> </w:t>
      </w:r>
      <w:proofErr w:type="spellStart"/>
      <w:r>
        <w:rPr>
          <w:rStyle w:val="Bodytext1"/>
        </w:rPr>
        <w:t>improper</w:t>
      </w:r>
      <w:proofErr w:type="spellEnd"/>
      <w:r>
        <w:rPr>
          <w:rStyle w:val="Bodytext1"/>
        </w:rPr>
        <w:t xml:space="preserve"> </w:t>
      </w:r>
      <w:proofErr w:type="spellStart"/>
      <w:r>
        <w:rPr>
          <w:rStyle w:val="Bodytext1"/>
        </w:rPr>
        <w:t>advantage</w:t>
      </w:r>
      <w:proofErr w:type="spellEnd"/>
      <w:r>
        <w:rPr>
          <w:rStyle w:val="Bodytext1"/>
        </w:rPr>
        <w:t>.</w:t>
      </w:r>
    </w:p>
    <w:p w14:paraId="11417157" w14:textId="77777777" w:rsidR="00F92415" w:rsidRDefault="00000000">
      <w:pPr>
        <w:pStyle w:val="Bodytext10"/>
        <w:numPr>
          <w:ilvl w:val="0"/>
          <w:numId w:val="17"/>
        </w:numPr>
        <w:tabs>
          <w:tab w:val="left" w:pos="298"/>
        </w:tabs>
        <w:spacing w:after="0" w:line="257" w:lineRule="auto"/>
        <w:ind w:left="280" w:hanging="280"/>
        <w:jc w:val="both"/>
      </w:pPr>
      <w:r>
        <w:rPr>
          <w:rStyle w:val="Bodytext1"/>
        </w:rPr>
        <w:t xml:space="preserve">In čase </w:t>
      </w:r>
      <w:proofErr w:type="spellStart"/>
      <w:r>
        <w:rPr>
          <w:rStyle w:val="Bodytext1"/>
        </w:rPr>
        <w:t>of</w:t>
      </w:r>
      <w:proofErr w:type="spellEnd"/>
      <w:r>
        <w:rPr>
          <w:rStyle w:val="Bodytext1"/>
        </w:rPr>
        <w:t xml:space="preserve"> any </w:t>
      </w:r>
      <w:proofErr w:type="spellStart"/>
      <w:r>
        <w:rPr>
          <w:rStyle w:val="Bodytext1"/>
        </w:rPr>
        <w:t>violation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w:t>
      </w:r>
      <w:proofErr w:type="spellStart"/>
      <w:r>
        <w:rPr>
          <w:rStyle w:val="Bodytext1"/>
        </w:rPr>
        <w:t>may</w:t>
      </w:r>
      <w:proofErr w:type="spellEnd"/>
      <w:r>
        <w:rPr>
          <w:rStyle w:val="Bodytext1"/>
        </w:rPr>
        <w:t xml:space="preserve"> </w:t>
      </w:r>
      <w:proofErr w:type="spellStart"/>
      <w:r>
        <w:rPr>
          <w:rStyle w:val="Bodytext1"/>
        </w:rPr>
        <w:t>terminate</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for</w:t>
      </w:r>
      <w:proofErr w:type="spellEnd"/>
      <w:r>
        <w:rPr>
          <w:rStyle w:val="Bodytext1"/>
        </w:rPr>
        <w:t xml:space="preserve"> cause. </w:t>
      </w:r>
      <w:proofErr w:type="spellStart"/>
      <w:r>
        <w:rPr>
          <w:rStyle w:val="Bodytext1"/>
        </w:rPr>
        <w:t>The</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shall</w:t>
      </w:r>
      <w:proofErr w:type="spellEnd"/>
      <w:r>
        <w:rPr>
          <w:rStyle w:val="Bodytext1"/>
          <w:u w:val="single"/>
        </w:rPr>
        <w:t xml:space="preserve"> </w:t>
      </w:r>
      <w:r>
        <w:rPr>
          <w:rStyle w:val="Bodytext1"/>
        </w:rPr>
        <w:t>Odběratel je povinen odškodnit dodavatele za jakoukoli ztrátu nebo škodu vzniklou v důsledku a) jakéhokoli porušení</w:t>
      </w:r>
      <w:r>
        <w:rPr>
          <w:rStyle w:val="Bodytext1"/>
        </w:rPr>
        <w:tab/>
        <w:t>platných</w:t>
      </w:r>
    </w:p>
    <w:p w14:paraId="16A5D998" w14:textId="77777777" w:rsidR="00F92415" w:rsidRDefault="00000000">
      <w:pPr>
        <w:pStyle w:val="Bodytext10"/>
        <w:spacing w:after="0"/>
        <w:jc w:val="both"/>
        <w:sectPr w:rsidR="00F92415" w:rsidSect="00AD74F7">
          <w:type w:val="continuous"/>
          <w:pgSz w:w="11900" w:h="16840"/>
          <w:pgMar w:top="1617" w:right="1607" w:bottom="1624" w:left="1736" w:header="1189" w:footer="3" w:gutter="0"/>
          <w:cols w:num="2" w:space="119"/>
          <w:noEndnote/>
          <w:docGrid w:linePitch="360"/>
        </w:sectPr>
      </w:pPr>
      <w:proofErr w:type="spellStart"/>
      <w:r>
        <w:rPr>
          <w:rStyle w:val="Bodytext1"/>
        </w:rPr>
        <w:t>protiúplatkářských</w:t>
      </w:r>
      <w:proofErr w:type="spellEnd"/>
      <w:r>
        <w:rPr>
          <w:rStyle w:val="Bodytext1"/>
        </w:rPr>
        <w:t xml:space="preserve">/protikorupčních zákonů a předpisů ze strany vlastníků, členů představenstva a dozorčí rady nebo ředitelů odběratele nebo b) vlastního nedbalostního jednání odběratele, které umožnilo jeho zaměstnancům, subdodavatelům nebo zástupcům porušit tyto zákony a předpisy v souvislosti s obchodní činností dodavatele nebo touto smlouvou. </w:t>
      </w:r>
      <w:proofErr w:type="spellStart"/>
      <w:r>
        <w:rPr>
          <w:rStyle w:val="Bodytext1"/>
        </w:rPr>
        <w:t>indemnify</w:t>
      </w:r>
      <w:proofErr w:type="spellEnd"/>
      <w:r>
        <w:rPr>
          <w:rStyle w:val="Bodytext1"/>
        </w:rPr>
        <w:t xml:space="preserve"> and hold </w:t>
      </w:r>
      <w:proofErr w:type="spellStart"/>
      <w:r>
        <w:rPr>
          <w:rStyle w:val="Bodytext1"/>
        </w:rPr>
        <w:t>the</w:t>
      </w:r>
      <w:proofErr w:type="spellEnd"/>
      <w:r>
        <w:rPr>
          <w:rStyle w:val="Bodytext1"/>
        </w:rPr>
        <w:t xml:space="preserve"> </w:t>
      </w:r>
      <w:proofErr w:type="spellStart"/>
      <w:r>
        <w:rPr>
          <w:rStyle w:val="Bodytext1"/>
        </w:rPr>
        <w:t>supplier</w:t>
      </w:r>
      <w:proofErr w:type="spellEnd"/>
      <w:r>
        <w:rPr>
          <w:rStyle w:val="Bodytext1"/>
        </w:rPr>
        <w:t xml:space="preserve"> </w:t>
      </w:r>
      <w:proofErr w:type="spellStart"/>
      <w:r>
        <w:rPr>
          <w:rStyle w:val="Bodytext1"/>
        </w:rPr>
        <w:t>harmless</w:t>
      </w:r>
      <w:proofErr w:type="spellEnd"/>
      <w:r>
        <w:rPr>
          <w:rStyle w:val="Bodytext1"/>
        </w:rPr>
        <w:t xml:space="preserve"> </w:t>
      </w:r>
      <w:proofErr w:type="spellStart"/>
      <w:r>
        <w:rPr>
          <w:rStyle w:val="Bodytext1"/>
        </w:rPr>
        <w:t>for</w:t>
      </w:r>
      <w:proofErr w:type="spellEnd"/>
      <w:r>
        <w:rPr>
          <w:rStyle w:val="Bodytext1"/>
        </w:rPr>
        <w:t xml:space="preserve"> any </w:t>
      </w:r>
      <w:proofErr w:type="spellStart"/>
      <w:r>
        <w:rPr>
          <w:rStyle w:val="Bodytext1"/>
        </w:rPr>
        <w:t>loss</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damage</w:t>
      </w:r>
      <w:proofErr w:type="spellEnd"/>
      <w:r>
        <w:rPr>
          <w:rStyle w:val="Bodytext1"/>
        </w:rPr>
        <w:t xml:space="preserve"> </w:t>
      </w:r>
      <w:proofErr w:type="spellStart"/>
      <w:r>
        <w:rPr>
          <w:rStyle w:val="Bodytext1"/>
        </w:rPr>
        <w:t>resulting</w:t>
      </w:r>
      <w:proofErr w:type="spellEnd"/>
      <w:r>
        <w:rPr>
          <w:rStyle w:val="Bodytext1"/>
        </w:rPr>
        <w:t xml:space="preserve"> </w:t>
      </w:r>
      <w:proofErr w:type="spellStart"/>
      <w:r>
        <w:rPr>
          <w:rStyle w:val="Bodytext1"/>
        </w:rPr>
        <w:t>from</w:t>
      </w:r>
      <w:proofErr w:type="spellEnd"/>
      <w:r>
        <w:rPr>
          <w:rStyle w:val="Bodytext1"/>
        </w:rPr>
        <w:t xml:space="preserve"> a) any </w:t>
      </w:r>
      <w:proofErr w:type="spellStart"/>
      <w:r>
        <w:rPr>
          <w:rStyle w:val="Bodytext1"/>
        </w:rPr>
        <w:t>violation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applicable</w:t>
      </w:r>
      <w:proofErr w:type="spellEnd"/>
      <w:r>
        <w:rPr>
          <w:rStyle w:val="Bodytext1"/>
        </w:rPr>
        <w:t xml:space="preserve"> </w:t>
      </w:r>
      <w:proofErr w:type="gramStart"/>
      <w:r>
        <w:rPr>
          <w:rStyle w:val="Bodytext1"/>
        </w:rPr>
        <w:t xml:space="preserve">anti- </w:t>
      </w:r>
      <w:proofErr w:type="spellStart"/>
      <w:r>
        <w:rPr>
          <w:rStyle w:val="Bodytext1"/>
        </w:rPr>
        <w:t>bribery</w:t>
      </w:r>
      <w:proofErr w:type="spellEnd"/>
      <w:proofErr w:type="gramEnd"/>
      <w:r>
        <w:rPr>
          <w:rStyle w:val="Bodytext1"/>
        </w:rPr>
        <w:t>/anti-</w:t>
      </w:r>
      <w:proofErr w:type="spellStart"/>
      <w:r>
        <w:rPr>
          <w:rStyle w:val="Bodytext1"/>
        </w:rPr>
        <w:t>corruption</w:t>
      </w:r>
      <w:proofErr w:type="spellEnd"/>
      <w:r>
        <w:rPr>
          <w:rStyle w:val="Bodytext1"/>
        </w:rPr>
        <w:t xml:space="preserve"> </w:t>
      </w:r>
      <w:proofErr w:type="spellStart"/>
      <w:r>
        <w:rPr>
          <w:rStyle w:val="Bodytext1"/>
        </w:rPr>
        <w:t>laws</w:t>
      </w:r>
      <w:proofErr w:type="spellEnd"/>
      <w:r>
        <w:rPr>
          <w:rStyle w:val="Bodytext1"/>
        </w:rPr>
        <w:t xml:space="preserve"> and </w:t>
      </w:r>
      <w:proofErr w:type="spellStart"/>
      <w:r>
        <w:rPr>
          <w:rStyle w:val="Bodytext1"/>
        </w:rPr>
        <w:t>regulations</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customer’s</w:t>
      </w:r>
      <w:proofErr w:type="spellEnd"/>
      <w:r>
        <w:rPr>
          <w:rStyle w:val="Bodytext1"/>
        </w:rPr>
        <w:t xml:space="preserve"> </w:t>
      </w:r>
      <w:proofErr w:type="spellStart"/>
      <w:r>
        <w:rPr>
          <w:rStyle w:val="Bodytext1"/>
        </w:rPr>
        <w:t>owners</w:t>
      </w:r>
      <w:proofErr w:type="spellEnd"/>
      <w:r>
        <w:rPr>
          <w:rStyle w:val="Bodytext1"/>
        </w:rPr>
        <w:t xml:space="preserve">, </w:t>
      </w:r>
      <w:proofErr w:type="spellStart"/>
      <w:r>
        <w:rPr>
          <w:rStyle w:val="Bodytext1"/>
        </w:rPr>
        <w:t>members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board</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directors</w:t>
      </w:r>
      <w:proofErr w:type="spellEnd"/>
      <w:r>
        <w:rPr>
          <w:rStyle w:val="Bodytext1"/>
        </w:rPr>
        <w:t xml:space="preserve"> and </w:t>
      </w:r>
      <w:proofErr w:type="spellStart"/>
      <w:r>
        <w:rPr>
          <w:rStyle w:val="Bodytext1"/>
        </w:rPr>
        <w:t>the</w:t>
      </w:r>
      <w:proofErr w:type="spellEnd"/>
      <w:r>
        <w:rPr>
          <w:rStyle w:val="Bodytext1"/>
        </w:rPr>
        <w:t xml:space="preserve"> supervisory </w:t>
      </w:r>
      <w:proofErr w:type="spellStart"/>
      <w:r>
        <w:rPr>
          <w:rStyle w:val="Bodytext1"/>
        </w:rPr>
        <w:t>board</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directors</w:t>
      </w:r>
      <w:proofErr w:type="spellEnd"/>
      <w:r>
        <w:rPr>
          <w:rStyle w:val="Bodytext1"/>
        </w:rPr>
        <w:t xml:space="preserve"> </w:t>
      </w:r>
      <w:proofErr w:type="spellStart"/>
      <w:r>
        <w:rPr>
          <w:rStyle w:val="Bodytext1"/>
        </w:rPr>
        <w:t>or</w:t>
      </w:r>
      <w:proofErr w:type="spellEnd"/>
      <w:r>
        <w:rPr>
          <w:rStyle w:val="Bodytext1"/>
        </w:rPr>
        <w:t xml:space="preserve"> b) </w:t>
      </w:r>
      <w:proofErr w:type="spellStart"/>
      <w:r>
        <w:rPr>
          <w:rStyle w:val="Bodytext1"/>
        </w:rPr>
        <w:t>the</w:t>
      </w:r>
      <w:proofErr w:type="spellEnd"/>
      <w:r>
        <w:rPr>
          <w:rStyle w:val="Bodytext1"/>
        </w:rPr>
        <w:t xml:space="preserve"> </w:t>
      </w:r>
      <w:proofErr w:type="spellStart"/>
      <w:r>
        <w:rPr>
          <w:rStyle w:val="Bodytext1"/>
        </w:rPr>
        <w:t>customer’s</w:t>
      </w:r>
      <w:proofErr w:type="spellEnd"/>
      <w:r>
        <w:rPr>
          <w:rStyle w:val="Bodytext1"/>
        </w:rPr>
        <w:t xml:space="preserve"> </w:t>
      </w:r>
      <w:proofErr w:type="spellStart"/>
      <w:r>
        <w:rPr>
          <w:rStyle w:val="Bodytext1"/>
        </w:rPr>
        <w:t>own</w:t>
      </w:r>
      <w:proofErr w:type="spellEnd"/>
      <w:r>
        <w:rPr>
          <w:rStyle w:val="Bodytext1"/>
        </w:rPr>
        <w:t xml:space="preserve"> </w:t>
      </w:r>
      <w:proofErr w:type="spellStart"/>
      <w:r>
        <w:rPr>
          <w:rStyle w:val="Bodytext1"/>
        </w:rPr>
        <w:t>negligent</w:t>
      </w:r>
      <w:proofErr w:type="spellEnd"/>
      <w:r>
        <w:rPr>
          <w:rStyle w:val="Bodytext1"/>
        </w:rPr>
        <w:t xml:space="preserve"> </w:t>
      </w:r>
      <w:proofErr w:type="spellStart"/>
      <w:r>
        <w:rPr>
          <w:rStyle w:val="Bodytext1"/>
        </w:rPr>
        <w:t>conduct</w:t>
      </w:r>
      <w:proofErr w:type="spellEnd"/>
      <w:r>
        <w:rPr>
          <w:rStyle w:val="Bodytext1"/>
        </w:rPr>
        <w:t xml:space="preserve"> </w:t>
      </w:r>
      <w:proofErr w:type="spellStart"/>
      <w:r>
        <w:rPr>
          <w:rStyle w:val="Bodytext1"/>
        </w:rPr>
        <w:t>that</w:t>
      </w:r>
      <w:proofErr w:type="spellEnd"/>
      <w:r>
        <w:rPr>
          <w:rStyle w:val="Bodytext1"/>
        </w:rPr>
        <w:t xml:space="preserve"> made </w:t>
      </w:r>
      <w:proofErr w:type="spellStart"/>
      <w:r>
        <w:rPr>
          <w:rStyle w:val="Bodytext1"/>
        </w:rPr>
        <w:t>it</w:t>
      </w:r>
      <w:proofErr w:type="spellEnd"/>
      <w:r>
        <w:rPr>
          <w:rStyle w:val="Bodytext1"/>
        </w:rPr>
        <w:t xml:space="preserve"> </w:t>
      </w:r>
      <w:proofErr w:type="spellStart"/>
      <w:r>
        <w:rPr>
          <w:rStyle w:val="Bodytext1"/>
        </w:rPr>
        <w:t>possible</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employees</w:t>
      </w:r>
      <w:proofErr w:type="spellEnd"/>
      <w:r>
        <w:rPr>
          <w:rStyle w:val="Bodytext1"/>
        </w:rPr>
        <w:t xml:space="preserve">, </w:t>
      </w:r>
      <w:proofErr w:type="spellStart"/>
      <w:r>
        <w:rPr>
          <w:rStyle w:val="Bodytext1"/>
        </w:rPr>
        <w:t>subcontractors</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agents</w:t>
      </w:r>
      <w:proofErr w:type="spellEnd"/>
      <w:r>
        <w:rPr>
          <w:rStyle w:val="Bodytext1"/>
        </w:rPr>
        <w:t xml:space="preserve"> to </w:t>
      </w:r>
      <w:proofErr w:type="spellStart"/>
      <w:r>
        <w:rPr>
          <w:rStyle w:val="Bodytext1"/>
        </w:rPr>
        <w:t>violate</w:t>
      </w:r>
      <w:proofErr w:type="spellEnd"/>
      <w:r>
        <w:rPr>
          <w:rStyle w:val="Bodytext1"/>
        </w:rPr>
        <w:t xml:space="preserve"> such </w:t>
      </w:r>
      <w:proofErr w:type="spellStart"/>
      <w:r>
        <w:rPr>
          <w:rStyle w:val="Bodytext1"/>
        </w:rPr>
        <w:t>laws</w:t>
      </w:r>
      <w:proofErr w:type="spellEnd"/>
      <w:r>
        <w:rPr>
          <w:rStyle w:val="Bodytext1"/>
        </w:rPr>
        <w:t xml:space="preserve"> and </w:t>
      </w:r>
      <w:proofErr w:type="spellStart"/>
      <w:r>
        <w:rPr>
          <w:rStyle w:val="Bodytext1"/>
        </w:rPr>
        <w:t>regulations</w:t>
      </w:r>
      <w:proofErr w:type="spellEnd"/>
      <w:r>
        <w:rPr>
          <w:rStyle w:val="Bodytext1"/>
        </w:rPr>
        <w:t xml:space="preserve"> in </w:t>
      </w:r>
      <w:proofErr w:type="spellStart"/>
      <w:r>
        <w:rPr>
          <w:rStyle w:val="Bodytext1"/>
        </w:rPr>
        <w:t>connection</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supplier’s</w:t>
      </w:r>
      <w:proofErr w:type="spellEnd"/>
      <w:r>
        <w:rPr>
          <w:rStyle w:val="Bodytext1"/>
        </w:rPr>
        <w:t xml:space="preserve"> </w:t>
      </w:r>
      <w:r>
        <w:rPr>
          <w:rStyle w:val="Bodytext1"/>
        </w:rPr>
        <w:lastRenderedPageBreak/>
        <w:t xml:space="preserve">business </w:t>
      </w:r>
      <w:proofErr w:type="spellStart"/>
      <w:r>
        <w:rPr>
          <w:rStyle w:val="Bodytext1"/>
        </w:rPr>
        <w:t>operations</w:t>
      </w:r>
      <w:proofErr w:type="spellEnd"/>
      <w:r>
        <w:rPr>
          <w:rStyle w:val="Bodytext1"/>
        </w:rPr>
        <w:t xml:space="preserve"> oř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w:t>
      </w:r>
    </w:p>
    <w:p w14:paraId="73995E87" w14:textId="77777777" w:rsidR="00F92415" w:rsidRDefault="00F92415">
      <w:pPr>
        <w:spacing w:line="240" w:lineRule="exact"/>
        <w:rPr>
          <w:sz w:val="19"/>
          <w:szCs w:val="19"/>
        </w:rPr>
      </w:pPr>
    </w:p>
    <w:p w14:paraId="5DCC57BA" w14:textId="77777777" w:rsidR="00F92415" w:rsidRDefault="00F92415">
      <w:pPr>
        <w:spacing w:before="52" w:after="52" w:line="240" w:lineRule="exact"/>
        <w:rPr>
          <w:sz w:val="19"/>
          <w:szCs w:val="19"/>
        </w:rPr>
      </w:pPr>
    </w:p>
    <w:p w14:paraId="034E6FFD" w14:textId="77777777" w:rsidR="00F92415" w:rsidRDefault="00F92415">
      <w:pPr>
        <w:spacing w:line="1" w:lineRule="exact"/>
        <w:sectPr w:rsidR="00F92415" w:rsidSect="00AD74F7">
          <w:type w:val="continuous"/>
          <w:pgSz w:w="11900" w:h="16840"/>
          <w:pgMar w:top="1600" w:right="0" w:bottom="1600" w:left="0" w:header="0" w:footer="3" w:gutter="0"/>
          <w:cols w:space="720"/>
          <w:noEndnote/>
          <w:docGrid w:linePitch="360"/>
        </w:sectPr>
      </w:pPr>
    </w:p>
    <w:p w14:paraId="732AE239" w14:textId="77777777" w:rsidR="00F92415" w:rsidRDefault="00000000">
      <w:pPr>
        <w:pStyle w:val="Heading110"/>
        <w:keepNext/>
        <w:keepLines/>
      </w:pPr>
      <w:bookmarkStart w:id="12" w:name="bookmark26"/>
      <w:r>
        <w:rPr>
          <w:rStyle w:val="Heading11"/>
          <w:b/>
          <w:bCs/>
        </w:rPr>
        <w:t>VI.</w:t>
      </w:r>
      <w:bookmarkEnd w:id="12"/>
    </w:p>
    <w:p w14:paraId="4F359015" w14:textId="77777777" w:rsidR="00F92415" w:rsidRDefault="00000000">
      <w:pPr>
        <w:pStyle w:val="Heading110"/>
        <w:keepNext/>
        <w:keepLines/>
        <w:spacing w:after="240"/>
      </w:pPr>
      <w:bookmarkStart w:id="13" w:name="bookmark28"/>
      <w:r>
        <w:rPr>
          <w:rStyle w:val="Heading11"/>
          <w:b/>
          <w:bCs/>
        </w:rPr>
        <w:t>Všeobecná ustanovení</w:t>
      </w:r>
      <w:bookmarkEnd w:id="13"/>
    </w:p>
    <w:p w14:paraId="54E54B45" w14:textId="77777777" w:rsidR="00F92415" w:rsidRDefault="00000000">
      <w:pPr>
        <w:pStyle w:val="Bodytext10"/>
        <w:numPr>
          <w:ilvl w:val="0"/>
          <w:numId w:val="18"/>
        </w:numPr>
        <w:tabs>
          <w:tab w:val="left" w:pos="277"/>
        </w:tabs>
        <w:spacing w:after="720" w:line="252" w:lineRule="auto"/>
        <w:ind w:left="280" w:hanging="280"/>
        <w:jc w:val="both"/>
      </w:pPr>
      <w:r>
        <w:rPr>
          <w:rStyle w:val="Bodytext1"/>
        </w:rPr>
        <w:t>Ve všech ostatních otázkách neupravených touto smlouvou se právní vztah založený touto smlouvou řídí českým právním řádem, zejména ustanoveními občanského zákoníku. Tato smlouva obsahuje úplnou dohodu smluvních stran ve věci předmětu této smlouvy, a ve smyslu § 1902 věty první občanského zákoníku v plném rozsahu nahrazuje veškeré ostatní písemné či ústní smlouvy, dohody a ujednání učiněné ve věci předmětu této smlouvy.</w:t>
      </w:r>
    </w:p>
    <w:p w14:paraId="7B858781" w14:textId="77777777" w:rsidR="00F92415" w:rsidRDefault="00000000">
      <w:pPr>
        <w:pStyle w:val="Bodytext10"/>
        <w:numPr>
          <w:ilvl w:val="0"/>
          <w:numId w:val="18"/>
        </w:numPr>
        <w:tabs>
          <w:tab w:val="left" w:pos="291"/>
        </w:tabs>
        <w:spacing w:after="480" w:line="252" w:lineRule="auto"/>
        <w:ind w:left="280" w:hanging="280"/>
        <w:jc w:val="both"/>
      </w:pPr>
      <w:r>
        <w:rPr>
          <w:rStyle w:val="Bodytext1"/>
        </w:rPr>
        <w:t>Smluvní strany si ujednaly, že v případě změn kontaktních údajů je příslušná smluvní strana povinna bezodkladně oznámit změnu druhé smluvní straně. V případě, že tak neučiní, považuje se za platné doručení korespondence na poslední známou kontaktní adresu příslušné smluvní strany.</w:t>
      </w:r>
    </w:p>
    <w:p w14:paraId="4CAC6037" w14:textId="77777777" w:rsidR="00F92415" w:rsidRDefault="00000000">
      <w:pPr>
        <w:pStyle w:val="Bodytext10"/>
        <w:numPr>
          <w:ilvl w:val="0"/>
          <w:numId w:val="18"/>
        </w:numPr>
        <w:tabs>
          <w:tab w:val="left" w:pos="284"/>
          <w:tab w:val="center" w:pos="3298"/>
        </w:tabs>
        <w:spacing w:after="0" w:line="257" w:lineRule="auto"/>
        <w:ind w:left="280" w:hanging="280"/>
        <w:jc w:val="both"/>
      </w:pPr>
      <w:r>
        <w:rPr>
          <w:rStyle w:val="Bodytext1"/>
        </w:rPr>
        <w:t>Smlouva se uzavírá na dobu neurčitou. Každá ze smluvních stran je oprávněna tuto smlouvu vypovědět</w:t>
      </w:r>
      <w:r>
        <w:rPr>
          <w:rStyle w:val="Bodytext1"/>
        </w:rPr>
        <w:tab/>
        <w:t>písemnou</w:t>
      </w:r>
    </w:p>
    <w:p w14:paraId="0BF3FDAB" w14:textId="77777777" w:rsidR="00F92415" w:rsidRDefault="00000000">
      <w:pPr>
        <w:pStyle w:val="Bodytext10"/>
        <w:tabs>
          <w:tab w:val="left" w:pos="1458"/>
          <w:tab w:val="left" w:pos="2373"/>
          <w:tab w:val="right" w:pos="4096"/>
        </w:tabs>
        <w:spacing w:after="0" w:line="257" w:lineRule="auto"/>
        <w:ind w:firstLine="280"/>
        <w:jc w:val="both"/>
      </w:pPr>
      <w:r>
        <w:rPr>
          <w:rStyle w:val="Bodytext1"/>
        </w:rPr>
        <w:t>výpovědí</w:t>
      </w:r>
      <w:r>
        <w:rPr>
          <w:rStyle w:val="Bodytext1"/>
        </w:rPr>
        <w:tab/>
        <w:t>i bez</w:t>
      </w:r>
      <w:r>
        <w:rPr>
          <w:rStyle w:val="Bodytext1"/>
        </w:rPr>
        <w:tab/>
        <w:t>uvedení</w:t>
      </w:r>
      <w:r>
        <w:rPr>
          <w:rStyle w:val="Bodytext1"/>
        </w:rPr>
        <w:tab/>
        <w:t>důvodu</w:t>
      </w:r>
    </w:p>
    <w:p w14:paraId="2A573AE0" w14:textId="77777777" w:rsidR="00F92415" w:rsidRDefault="00000000">
      <w:pPr>
        <w:pStyle w:val="Bodytext10"/>
        <w:tabs>
          <w:tab w:val="left" w:pos="1458"/>
          <w:tab w:val="left" w:pos="2373"/>
          <w:tab w:val="right" w:pos="4096"/>
        </w:tabs>
        <w:spacing w:after="0" w:line="257" w:lineRule="auto"/>
        <w:ind w:firstLine="280"/>
        <w:jc w:val="both"/>
      </w:pPr>
      <w:r>
        <w:rPr>
          <w:rStyle w:val="Bodytext1"/>
        </w:rPr>
        <w:t>doručenou</w:t>
      </w:r>
      <w:r>
        <w:rPr>
          <w:rStyle w:val="Bodytext1"/>
        </w:rPr>
        <w:tab/>
        <w:t>druhé</w:t>
      </w:r>
      <w:r>
        <w:rPr>
          <w:rStyle w:val="Bodytext1"/>
        </w:rPr>
        <w:tab/>
        <w:t>smluvní</w:t>
      </w:r>
      <w:r>
        <w:rPr>
          <w:rStyle w:val="Bodytext1"/>
        </w:rPr>
        <w:tab/>
        <w:t>straně.</w:t>
      </w:r>
    </w:p>
    <w:p w14:paraId="6F7A6E3A" w14:textId="77777777" w:rsidR="00F92415" w:rsidRDefault="00000000">
      <w:pPr>
        <w:pStyle w:val="Bodytext10"/>
        <w:tabs>
          <w:tab w:val="left" w:pos="1458"/>
          <w:tab w:val="left" w:pos="2458"/>
          <w:tab w:val="center" w:pos="3297"/>
          <w:tab w:val="right" w:pos="4096"/>
        </w:tabs>
        <w:spacing w:after="0" w:line="257" w:lineRule="auto"/>
        <w:ind w:firstLine="280"/>
        <w:jc w:val="both"/>
      </w:pPr>
      <w:r>
        <w:rPr>
          <w:rStyle w:val="Bodytext1"/>
        </w:rPr>
        <w:t>Výpovědní</w:t>
      </w:r>
      <w:r>
        <w:rPr>
          <w:rStyle w:val="Bodytext1"/>
        </w:rPr>
        <w:tab/>
        <w:t>doba činí</w:t>
      </w:r>
      <w:r>
        <w:rPr>
          <w:rStyle w:val="Bodytext1"/>
        </w:rPr>
        <w:tab/>
        <w:t>15 dní</w:t>
      </w:r>
      <w:r>
        <w:rPr>
          <w:rStyle w:val="Bodytext1"/>
        </w:rPr>
        <w:tab/>
        <w:t>a</w:t>
      </w:r>
      <w:r>
        <w:rPr>
          <w:rStyle w:val="Bodytext1"/>
        </w:rPr>
        <w:tab/>
        <w:t>počíná</w:t>
      </w:r>
    </w:p>
    <w:p w14:paraId="46E39284" w14:textId="77777777" w:rsidR="00F92415" w:rsidRDefault="00000000">
      <w:pPr>
        <w:pStyle w:val="Bodytext10"/>
        <w:spacing w:after="360" w:line="257" w:lineRule="auto"/>
        <w:ind w:left="280" w:firstLine="20"/>
        <w:jc w:val="both"/>
      </w:pPr>
      <w:r>
        <w:rPr>
          <w:rStyle w:val="Bodytext1"/>
        </w:rPr>
        <w:t>běžet prvním dnem kalendářního měsíce následujícího po doručení druhé smluvní straně.</w:t>
      </w:r>
    </w:p>
    <w:p w14:paraId="2378BE14" w14:textId="77777777" w:rsidR="00F92415" w:rsidRDefault="00000000">
      <w:pPr>
        <w:pStyle w:val="Heading110"/>
        <w:keepNext/>
        <w:keepLines/>
      </w:pPr>
      <w:bookmarkStart w:id="14" w:name="bookmark30"/>
      <w:r>
        <w:rPr>
          <w:rStyle w:val="Heading11"/>
          <w:b/>
          <w:bCs/>
        </w:rPr>
        <w:t>VI</w:t>
      </w:r>
      <w:bookmarkEnd w:id="14"/>
    </w:p>
    <w:p w14:paraId="6A20BCDC" w14:textId="77777777" w:rsidR="00F92415" w:rsidRDefault="00000000">
      <w:pPr>
        <w:pStyle w:val="Heading110"/>
        <w:keepNext/>
        <w:keepLines/>
        <w:spacing w:after="240"/>
      </w:pPr>
      <w:bookmarkStart w:id="15" w:name="bookmark32"/>
      <w:r>
        <w:rPr>
          <w:rStyle w:val="Heading11"/>
          <w:b/>
          <w:bCs/>
        </w:rPr>
        <w:t xml:space="preserve">General </w:t>
      </w:r>
      <w:proofErr w:type="spellStart"/>
      <w:r>
        <w:rPr>
          <w:rStyle w:val="Heading11"/>
          <w:b/>
          <w:bCs/>
        </w:rPr>
        <w:t>Provisions</w:t>
      </w:r>
      <w:bookmarkEnd w:id="15"/>
      <w:proofErr w:type="spellEnd"/>
    </w:p>
    <w:p w14:paraId="04FA3B96" w14:textId="77777777" w:rsidR="00F92415" w:rsidRDefault="00000000">
      <w:pPr>
        <w:pStyle w:val="Bodytext10"/>
        <w:numPr>
          <w:ilvl w:val="0"/>
          <w:numId w:val="19"/>
        </w:numPr>
        <w:tabs>
          <w:tab w:val="left" w:pos="277"/>
        </w:tabs>
        <w:spacing w:line="252" w:lineRule="auto"/>
        <w:ind w:left="260" w:hanging="260"/>
        <w:jc w:val="both"/>
      </w:pPr>
      <w:r>
        <w:rPr>
          <w:rStyle w:val="Bodytext1"/>
        </w:rPr>
        <w:t xml:space="preserve">In </w:t>
      </w:r>
      <w:proofErr w:type="spellStart"/>
      <w:r>
        <w:rPr>
          <w:rStyle w:val="Bodytext1"/>
        </w:rPr>
        <w:t>all</w:t>
      </w:r>
      <w:proofErr w:type="spellEnd"/>
      <w:r>
        <w:rPr>
          <w:rStyle w:val="Bodytext1"/>
        </w:rPr>
        <w:t xml:space="preserve"> </w:t>
      </w:r>
      <w:proofErr w:type="spellStart"/>
      <w:r>
        <w:rPr>
          <w:rStyle w:val="Bodytext1"/>
        </w:rPr>
        <w:t>other</w:t>
      </w:r>
      <w:proofErr w:type="spellEnd"/>
      <w:r>
        <w:rPr>
          <w:rStyle w:val="Bodytext1"/>
        </w:rPr>
        <w:t xml:space="preserve"> </w:t>
      </w:r>
      <w:proofErr w:type="spellStart"/>
      <w:r>
        <w:rPr>
          <w:rStyle w:val="Bodytext1"/>
        </w:rPr>
        <w:t>matters</w:t>
      </w:r>
      <w:proofErr w:type="spellEnd"/>
      <w:r>
        <w:rPr>
          <w:rStyle w:val="Bodytext1"/>
        </w:rPr>
        <w:t xml:space="preserve"> not </w:t>
      </w:r>
      <w:proofErr w:type="spellStart"/>
      <w:r>
        <w:rPr>
          <w:rStyle w:val="Bodytext1"/>
        </w:rPr>
        <w:t>regulated</w:t>
      </w:r>
      <w:proofErr w:type="spellEnd"/>
      <w:r>
        <w:rPr>
          <w:rStyle w:val="Bodytext1"/>
        </w:rPr>
        <w:t xml:space="preserve"> by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legal</w:t>
      </w:r>
      <w:proofErr w:type="spellEnd"/>
      <w:r>
        <w:rPr>
          <w:rStyle w:val="Bodytext1"/>
        </w:rPr>
        <w:t xml:space="preserve"> </w:t>
      </w:r>
      <w:proofErr w:type="spellStart"/>
      <w:r>
        <w:rPr>
          <w:rStyle w:val="Bodytext1"/>
        </w:rPr>
        <w:t>relationship</w:t>
      </w:r>
      <w:proofErr w:type="spellEnd"/>
      <w:r>
        <w:rPr>
          <w:rStyle w:val="Bodytext1"/>
        </w:rPr>
        <w:t xml:space="preserve"> </w:t>
      </w:r>
      <w:proofErr w:type="spellStart"/>
      <w:r>
        <w:rPr>
          <w:rStyle w:val="Bodytext1"/>
        </w:rPr>
        <w:t>established</w:t>
      </w:r>
      <w:proofErr w:type="spellEnd"/>
      <w:r>
        <w:rPr>
          <w:rStyle w:val="Bodytext1"/>
        </w:rPr>
        <w:t xml:space="preserve"> by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governed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laws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Czech Republic, námely </w:t>
      </w:r>
      <w:proofErr w:type="spellStart"/>
      <w:r>
        <w:rPr>
          <w:rStyle w:val="Bodytext1"/>
        </w:rPr>
        <w:t>the</w:t>
      </w:r>
      <w:proofErr w:type="spellEnd"/>
      <w:r>
        <w:rPr>
          <w:rStyle w:val="Bodytext1"/>
        </w:rPr>
        <w:t xml:space="preserve"> </w:t>
      </w:r>
      <w:proofErr w:type="spellStart"/>
      <w:r>
        <w:rPr>
          <w:rStyle w:val="Bodytext1"/>
        </w:rPr>
        <w:t>provisions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Civil </w:t>
      </w:r>
      <w:proofErr w:type="spellStart"/>
      <w:r>
        <w:rPr>
          <w:rStyle w:val="Bodytext1"/>
        </w:rPr>
        <w:t>Code</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contains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entire</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regard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subject</w:t>
      </w:r>
      <w:proofErr w:type="spellEnd"/>
      <w:r>
        <w:rPr>
          <w:rStyle w:val="Bodytext1"/>
        </w:rPr>
        <w:t xml:space="preserve"> </w:t>
      </w:r>
      <w:proofErr w:type="spellStart"/>
      <w:r>
        <w:rPr>
          <w:rStyle w:val="Bodytext1"/>
        </w:rPr>
        <w:t>matter</w:t>
      </w:r>
      <w:proofErr w:type="spellEnd"/>
      <w:r>
        <w:rPr>
          <w:rStyle w:val="Bodytext1"/>
        </w:rPr>
        <w:t xml:space="preserve"> </w:t>
      </w:r>
      <w:proofErr w:type="spellStart"/>
      <w:r>
        <w:rPr>
          <w:rStyle w:val="Bodytext1"/>
        </w:rPr>
        <w:t>hereof</w:t>
      </w:r>
      <w:proofErr w:type="spellEnd"/>
      <w:r>
        <w:rPr>
          <w:rStyle w:val="Bodytext1"/>
        </w:rPr>
        <w:t xml:space="preserve"> and </w:t>
      </w:r>
      <w:proofErr w:type="spellStart"/>
      <w:r>
        <w:rPr>
          <w:rStyle w:val="Bodytext1"/>
        </w:rPr>
        <w:t>pursuant</w:t>
      </w:r>
      <w:proofErr w:type="spellEnd"/>
      <w:r>
        <w:rPr>
          <w:rStyle w:val="Bodytext1"/>
        </w:rPr>
        <w:t xml:space="preserve"> to </w:t>
      </w:r>
      <w:proofErr w:type="spellStart"/>
      <w:r>
        <w:rPr>
          <w:rStyle w:val="Bodytext1"/>
        </w:rPr>
        <w:t>Section</w:t>
      </w:r>
      <w:proofErr w:type="spellEnd"/>
      <w:r>
        <w:rPr>
          <w:rStyle w:val="Bodytext1"/>
        </w:rPr>
        <w:t xml:space="preserve"> 1902 </w:t>
      </w:r>
      <w:proofErr w:type="spellStart"/>
      <w:r>
        <w:rPr>
          <w:rStyle w:val="Bodytext1"/>
        </w:rPr>
        <w:t>first</w:t>
      </w:r>
      <w:proofErr w:type="spellEnd"/>
      <w:r>
        <w:rPr>
          <w:rStyle w:val="Bodytext1"/>
        </w:rPr>
        <w:t xml:space="preserve"> sentence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Civil </w:t>
      </w:r>
      <w:proofErr w:type="spellStart"/>
      <w:r>
        <w:rPr>
          <w:rStyle w:val="Bodytext1"/>
        </w:rPr>
        <w:t>Code</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fully</w:t>
      </w:r>
      <w:proofErr w:type="spellEnd"/>
      <w:r>
        <w:rPr>
          <w:rStyle w:val="Bodytext1"/>
        </w:rPr>
        <w:t xml:space="preserve"> </w:t>
      </w:r>
      <w:proofErr w:type="spellStart"/>
      <w:r>
        <w:rPr>
          <w:rStyle w:val="Bodytext1"/>
        </w:rPr>
        <w:t>supersede</w:t>
      </w:r>
      <w:proofErr w:type="spellEnd"/>
      <w:r>
        <w:rPr>
          <w:rStyle w:val="Bodytext1"/>
        </w:rPr>
        <w:t xml:space="preserve"> </w:t>
      </w:r>
      <w:proofErr w:type="spellStart"/>
      <w:r>
        <w:rPr>
          <w:rStyle w:val="Bodytext1"/>
        </w:rPr>
        <w:t>all</w:t>
      </w:r>
      <w:proofErr w:type="spellEnd"/>
      <w:r>
        <w:rPr>
          <w:rStyle w:val="Bodytext1"/>
        </w:rPr>
        <w:t xml:space="preserve"> </w:t>
      </w:r>
      <w:proofErr w:type="spellStart"/>
      <w:r>
        <w:rPr>
          <w:rStyle w:val="Bodytext1"/>
        </w:rPr>
        <w:t>other</w:t>
      </w:r>
      <w:proofErr w:type="spellEnd"/>
      <w:r>
        <w:rPr>
          <w:rStyle w:val="Bodytext1"/>
        </w:rPr>
        <w:t xml:space="preserve"> </w:t>
      </w:r>
      <w:proofErr w:type="spellStart"/>
      <w:r>
        <w:rPr>
          <w:rStyle w:val="Bodytext1"/>
        </w:rPr>
        <w:t>written</w:t>
      </w:r>
      <w:proofErr w:type="spellEnd"/>
      <w:r>
        <w:rPr>
          <w:rStyle w:val="Bodytext1"/>
        </w:rPr>
        <w:t xml:space="preserve"> </w:t>
      </w:r>
      <w:proofErr w:type="spellStart"/>
      <w:r>
        <w:rPr>
          <w:rStyle w:val="Bodytext1"/>
        </w:rPr>
        <w:t>or</w:t>
      </w:r>
      <w:proofErr w:type="spellEnd"/>
      <w:r>
        <w:rPr>
          <w:rStyle w:val="Bodytext1"/>
        </w:rPr>
        <w:t xml:space="preserve"> oral </w:t>
      </w:r>
      <w:proofErr w:type="spellStart"/>
      <w:r>
        <w:rPr>
          <w:rStyle w:val="Bodytext1"/>
        </w:rPr>
        <w:t>contracts</w:t>
      </w:r>
      <w:proofErr w:type="spellEnd"/>
      <w:r>
        <w:rPr>
          <w:rStyle w:val="Bodytext1"/>
        </w:rPr>
        <w:t xml:space="preserve">, </w:t>
      </w:r>
      <w:proofErr w:type="spellStart"/>
      <w:r>
        <w:rPr>
          <w:rStyle w:val="Bodytext1"/>
        </w:rPr>
        <w:t>agreements</w:t>
      </w:r>
      <w:proofErr w:type="spellEnd"/>
      <w:r>
        <w:rPr>
          <w:rStyle w:val="Bodytext1"/>
        </w:rPr>
        <w:t xml:space="preserve"> and </w:t>
      </w:r>
      <w:proofErr w:type="spellStart"/>
      <w:r>
        <w:rPr>
          <w:rStyle w:val="Bodytext1"/>
        </w:rPr>
        <w:t>arrangements</w:t>
      </w:r>
      <w:proofErr w:type="spellEnd"/>
      <w:r>
        <w:rPr>
          <w:rStyle w:val="Bodytext1"/>
        </w:rPr>
        <w:t xml:space="preserve"> </w:t>
      </w:r>
      <w:proofErr w:type="spellStart"/>
      <w:r>
        <w:rPr>
          <w:rStyle w:val="Bodytext1"/>
        </w:rPr>
        <w:t>entered</w:t>
      </w:r>
      <w:proofErr w:type="spellEnd"/>
      <w:r>
        <w:rPr>
          <w:rStyle w:val="Bodytext1"/>
        </w:rPr>
        <w:t xml:space="preserve"> </w:t>
      </w:r>
      <w:proofErr w:type="spellStart"/>
      <w:r>
        <w:rPr>
          <w:rStyle w:val="Bodytext1"/>
        </w:rPr>
        <w:t>into</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respect</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subject</w:t>
      </w:r>
      <w:proofErr w:type="spellEnd"/>
      <w:r>
        <w:rPr>
          <w:rStyle w:val="Bodytext1"/>
        </w:rPr>
        <w:t xml:space="preserve"> </w:t>
      </w:r>
      <w:proofErr w:type="spellStart"/>
      <w:r>
        <w:rPr>
          <w:rStyle w:val="Bodytext1"/>
        </w:rPr>
        <w:t>matter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w:t>
      </w:r>
    </w:p>
    <w:p w14:paraId="0ECCA00B" w14:textId="77777777" w:rsidR="00F92415" w:rsidRDefault="00000000">
      <w:pPr>
        <w:pStyle w:val="Bodytext10"/>
        <w:numPr>
          <w:ilvl w:val="0"/>
          <w:numId w:val="19"/>
        </w:numPr>
        <w:tabs>
          <w:tab w:val="left" w:pos="291"/>
        </w:tabs>
        <w:spacing w:line="252" w:lineRule="auto"/>
        <w:ind w:left="260" w:hanging="260"/>
        <w:jc w:val="both"/>
      </w:pPr>
      <w:proofErr w:type="spellStart"/>
      <w:r>
        <w:rPr>
          <w:rStyle w:val="Bodytext1"/>
        </w:rPr>
        <w:t>The</w:t>
      </w:r>
      <w:proofErr w:type="spellEnd"/>
      <w:r>
        <w:rPr>
          <w:rStyle w:val="Bodytext1"/>
        </w:rPr>
        <w:t xml:space="preserve"> </w:t>
      </w:r>
      <w:proofErr w:type="spellStart"/>
      <w:r>
        <w:rPr>
          <w:rStyle w:val="Bodytext1"/>
        </w:rPr>
        <w:t>contractual</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w:t>
      </w:r>
      <w:proofErr w:type="spellStart"/>
      <w:r>
        <w:rPr>
          <w:rStyle w:val="Bodytext1"/>
        </w:rPr>
        <w:t>that</w:t>
      </w:r>
      <w:proofErr w:type="spellEnd"/>
      <w:r>
        <w:rPr>
          <w:rStyle w:val="Bodytext1"/>
        </w:rPr>
        <w:t xml:space="preserve"> in </w:t>
      </w:r>
      <w:proofErr w:type="spellStart"/>
      <w:r>
        <w:rPr>
          <w:rStyle w:val="Bodytext1"/>
        </w:rPr>
        <w:t>the</w:t>
      </w:r>
      <w:proofErr w:type="spellEnd"/>
      <w:r>
        <w:rPr>
          <w:rStyle w:val="Bodytext1"/>
        </w:rPr>
        <w:t xml:space="preserve"> event </w:t>
      </w:r>
      <w:proofErr w:type="spellStart"/>
      <w:r>
        <w:rPr>
          <w:rStyle w:val="Bodytext1"/>
        </w:rPr>
        <w:t>of</w:t>
      </w:r>
      <w:proofErr w:type="spellEnd"/>
      <w:r>
        <w:rPr>
          <w:rStyle w:val="Bodytext1"/>
        </w:rPr>
        <w:t xml:space="preserve"> any </w:t>
      </w:r>
      <w:proofErr w:type="spellStart"/>
      <w:r>
        <w:rPr>
          <w:rStyle w:val="Bodytext1"/>
        </w:rPr>
        <w:t>change</w:t>
      </w:r>
      <w:proofErr w:type="spellEnd"/>
      <w:r>
        <w:rPr>
          <w:rStyle w:val="Bodytext1"/>
        </w:rPr>
        <w:t xml:space="preserve"> in </w:t>
      </w:r>
      <w:proofErr w:type="spellStart"/>
      <w:r>
        <w:rPr>
          <w:rStyle w:val="Bodytext1"/>
        </w:rPr>
        <w:t>their</w:t>
      </w:r>
      <w:proofErr w:type="spellEnd"/>
      <w:r>
        <w:rPr>
          <w:rStyle w:val="Bodytext1"/>
        </w:rPr>
        <w:t xml:space="preserve"> </w:t>
      </w:r>
      <w:proofErr w:type="spellStart"/>
      <w:r>
        <w:rPr>
          <w:rStyle w:val="Bodytext1"/>
        </w:rPr>
        <w:t>contact</w:t>
      </w:r>
      <w:proofErr w:type="spellEnd"/>
      <w:r>
        <w:rPr>
          <w:rStyle w:val="Bodytext1"/>
        </w:rPr>
        <w:t xml:space="preserve"> </w:t>
      </w:r>
      <w:proofErr w:type="spellStart"/>
      <w:r>
        <w:rPr>
          <w:rStyle w:val="Bodytext1"/>
        </w:rPr>
        <w:t>details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contractual</w:t>
      </w:r>
      <w:proofErr w:type="spellEnd"/>
      <w:r>
        <w:rPr>
          <w:rStyle w:val="Bodytext1"/>
        </w:rPr>
        <w:t xml:space="preserve"> party </w:t>
      </w:r>
      <w:proofErr w:type="spellStart"/>
      <w:r>
        <w:rPr>
          <w:rStyle w:val="Bodytext1"/>
        </w:rPr>
        <w:t>shall</w:t>
      </w:r>
      <w:proofErr w:type="spellEnd"/>
      <w:r>
        <w:rPr>
          <w:rStyle w:val="Bodytext1"/>
        </w:rPr>
        <w:t xml:space="preserve"> </w:t>
      </w:r>
      <w:proofErr w:type="spellStart"/>
      <w:r>
        <w:rPr>
          <w:rStyle w:val="Bodytext1"/>
        </w:rPr>
        <w:t>notify</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other</w:t>
      </w:r>
      <w:proofErr w:type="spellEnd"/>
      <w:r>
        <w:rPr>
          <w:rStyle w:val="Bodytext1"/>
        </w:rPr>
        <w:t xml:space="preserve"> </w:t>
      </w:r>
      <w:proofErr w:type="spellStart"/>
      <w:r>
        <w:rPr>
          <w:rStyle w:val="Bodytext1"/>
        </w:rPr>
        <w:t>contractual</w:t>
      </w:r>
      <w:proofErr w:type="spellEnd"/>
      <w:r>
        <w:rPr>
          <w:rStyle w:val="Bodytext1"/>
        </w:rPr>
        <w:t xml:space="preserve"> party </w:t>
      </w:r>
      <w:proofErr w:type="spellStart"/>
      <w:r>
        <w:rPr>
          <w:rStyle w:val="Bodytext1"/>
        </w:rPr>
        <w:t>of</w:t>
      </w:r>
      <w:proofErr w:type="spellEnd"/>
      <w:r>
        <w:rPr>
          <w:rStyle w:val="Bodytext1"/>
        </w:rPr>
        <w:t xml:space="preserve"> such </w:t>
      </w:r>
      <w:proofErr w:type="spellStart"/>
      <w:r>
        <w:rPr>
          <w:rStyle w:val="Bodytext1"/>
        </w:rPr>
        <w:t>change</w:t>
      </w:r>
      <w:proofErr w:type="spellEnd"/>
      <w:r>
        <w:rPr>
          <w:rStyle w:val="Bodytext1"/>
        </w:rPr>
        <w:t xml:space="preserve">. </w:t>
      </w:r>
      <w:proofErr w:type="spellStart"/>
      <w:r>
        <w:rPr>
          <w:rStyle w:val="Bodytext1"/>
        </w:rPr>
        <w:t>Should</w:t>
      </w:r>
      <w:proofErr w:type="spellEnd"/>
      <w:r>
        <w:rPr>
          <w:rStyle w:val="Bodytext1"/>
        </w:rPr>
        <w:t xml:space="preserve"> </w:t>
      </w:r>
      <w:proofErr w:type="spellStart"/>
      <w:r>
        <w:rPr>
          <w:rStyle w:val="Bodytext1"/>
        </w:rPr>
        <w:t>it</w:t>
      </w:r>
      <w:proofErr w:type="spellEnd"/>
      <w:r>
        <w:rPr>
          <w:rStyle w:val="Bodytext1"/>
        </w:rPr>
        <w:t xml:space="preserve"> </w:t>
      </w:r>
      <w:proofErr w:type="spellStart"/>
      <w:r>
        <w:rPr>
          <w:rStyle w:val="Bodytext1"/>
        </w:rPr>
        <w:t>fail</w:t>
      </w:r>
      <w:proofErr w:type="spellEnd"/>
      <w:r>
        <w:rPr>
          <w:rStyle w:val="Bodytext1"/>
        </w:rPr>
        <w:t xml:space="preserve"> to do so, </w:t>
      </w:r>
      <w:proofErr w:type="spellStart"/>
      <w:r>
        <w:rPr>
          <w:rStyle w:val="Bodytext1"/>
        </w:rPr>
        <w:t>delivery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correspondence</w:t>
      </w:r>
      <w:proofErr w:type="spellEnd"/>
      <w:r>
        <w:rPr>
          <w:rStyle w:val="Bodytext1"/>
        </w:rPr>
        <w:t xml:space="preserve"> to </w:t>
      </w:r>
      <w:proofErr w:type="spellStart"/>
      <w:r>
        <w:rPr>
          <w:rStyle w:val="Bodytext1"/>
        </w:rPr>
        <w:t>the</w:t>
      </w:r>
      <w:proofErr w:type="spellEnd"/>
      <w:r>
        <w:rPr>
          <w:rStyle w:val="Bodytext1"/>
        </w:rPr>
        <w:t xml:space="preserve"> last </w:t>
      </w:r>
      <w:proofErr w:type="spellStart"/>
      <w:r>
        <w:rPr>
          <w:rStyle w:val="Bodytext1"/>
        </w:rPr>
        <w:t>known</w:t>
      </w:r>
      <w:proofErr w:type="spellEnd"/>
      <w:r>
        <w:rPr>
          <w:rStyle w:val="Bodytext1"/>
        </w:rPr>
        <w:t xml:space="preserve"> </w:t>
      </w:r>
      <w:proofErr w:type="spellStart"/>
      <w:r>
        <w:rPr>
          <w:rStyle w:val="Bodytext1"/>
        </w:rPr>
        <w:t>contact</w:t>
      </w:r>
      <w:proofErr w:type="spellEnd"/>
      <w:r>
        <w:rPr>
          <w:rStyle w:val="Bodytext1"/>
        </w:rPr>
        <w:t xml:space="preserve"> </w:t>
      </w:r>
      <w:proofErr w:type="spellStart"/>
      <w:r>
        <w:rPr>
          <w:rStyle w:val="Bodytext1"/>
        </w:rPr>
        <w:t>address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contractual</w:t>
      </w:r>
      <w:proofErr w:type="spellEnd"/>
      <w:r>
        <w:rPr>
          <w:rStyle w:val="Bodytext1"/>
        </w:rPr>
        <w:t xml:space="preserve"> party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deemed</w:t>
      </w:r>
      <w:proofErr w:type="spellEnd"/>
      <w:r>
        <w:rPr>
          <w:rStyle w:val="Bodytext1"/>
        </w:rPr>
        <w:t xml:space="preserve"> </w:t>
      </w:r>
      <w:proofErr w:type="spellStart"/>
      <w:r>
        <w:rPr>
          <w:rStyle w:val="Bodytext1"/>
        </w:rPr>
        <w:t>valid</w:t>
      </w:r>
      <w:proofErr w:type="spellEnd"/>
      <w:r>
        <w:rPr>
          <w:rStyle w:val="Bodytext1"/>
        </w:rPr>
        <w:t xml:space="preserve"> </w:t>
      </w:r>
      <w:proofErr w:type="spellStart"/>
      <w:r>
        <w:rPr>
          <w:rStyle w:val="Bodytext1"/>
        </w:rPr>
        <w:t>delivery</w:t>
      </w:r>
      <w:proofErr w:type="spellEnd"/>
      <w:r>
        <w:rPr>
          <w:rStyle w:val="Bodytext1"/>
        </w:rPr>
        <w:t>.</w:t>
      </w:r>
    </w:p>
    <w:p w14:paraId="5B248276" w14:textId="77777777" w:rsidR="00F92415" w:rsidRDefault="00000000">
      <w:pPr>
        <w:pStyle w:val="Bodytext10"/>
        <w:numPr>
          <w:ilvl w:val="0"/>
          <w:numId w:val="19"/>
        </w:numPr>
        <w:tabs>
          <w:tab w:val="left" w:pos="284"/>
        </w:tabs>
        <w:ind w:left="260" w:hanging="260"/>
        <w:jc w:val="both"/>
        <w:sectPr w:rsidR="00F92415" w:rsidSect="00AD74F7">
          <w:type w:val="continuous"/>
          <w:pgSz w:w="11900" w:h="16840"/>
          <w:pgMar w:top="1600" w:right="1645" w:bottom="1600" w:left="1730" w:header="0" w:footer="3" w:gutter="0"/>
          <w:cols w:num="2" w:space="187"/>
          <w:noEndnote/>
          <w:docGrid w:linePitch="360"/>
        </w:sectPr>
      </w:pP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entered</w:t>
      </w:r>
      <w:proofErr w:type="spellEnd"/>
      <w:r>
        <w:rPr>
          <w:rStyle w:val="Bodytext1"/>
        </w:rPr>
        <w:t xml:space="preserve"> </w:t>
      </w:r>
      <w:proofErr w:type="spellStart"/>
      <w:r>
        <w:rPr>
          <w:rStyle w:val="Bodytext1"/>
        </w:rPr>
        <w:t>into</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an</w:t>
      </w:r>
      <w:proofErr w:type="spellEnd"/>
      <w:r>
        <w:rPr>
          <w:rStyle w:val="Bodytext1"/>
        </w:rPr>
        <w:t xml:space="preserve"> </w:t>
      </w:r>
      <w:proofErr w:type="spellStart"/>
      <w:r>
        <w:rPr>
          <w:rStyle w:val="Bodytext1"/>
        </w:rPr>
        <w:t>indefinite</w:t>
      </w:r>
      <w:proofErr w:type="spellEnd"/>
      <w:r>
        <w:rPr>
          <w:rStyle w:val="Bodytext1"/>
        </w:rPr>
        <w:t xml:space="preserve"> period </w:t>
      </w:r>
      <w:proofErr w:type="spellStart"/>
      <w:r>
        <w:rPr>
          <w:rStyle w:val="Bodytext1"/>
        </w:rPr>
        <w:t>of</w:t>
      </w:r>
      <w:proofErr w:type="spellEnd"/>
      <w:r>
        <w:rPr>
          <w:rStyle w:val="Bodytext1"/>
        </w:rPr>
        <w:t xml:space="preserve"> </w:t>
      </w:r>
      <w:proofErr w:type="spellStart"/>
      <w:r>
        <w:rPr>
          <w:rStyle w:val="Bodytext1"/>
        </w:rPr>
        <w:t>time</w:t>
      </w:r>
      <w:proofErr w:type="spellEnd"/>
      <w:r>
        <w:rPr>
          <w:rStyle w:val="Bodytext1"/>
        </w:rPr>
        <w:t xml:space="preserve">. </w:t>
      </w:r>
      <w:proofErr w:type="spellStart"/>
      <w:r>
        <w:rPr>
          <w:rStyle w:val="Bodytext1"/>
        </w:rPr>
        <w:t>Each</w:t>
      </w:r>
      <w:proofErr w:type="spellEnd"/>
      <w:r>
        <w:rPr>
          <w:rStyle w:val="Bodytext1"/>
        </w:rPr>
        <w:t xml:space="preserve"> </w:t>
      </w:r>
      <w:proofErr w:type="spellStart"/>
      <w:r>
        <w:rPr>
          <w:rStyle w:val="Bodytext1"/>
        </w:rPr>
        <w:t>contractual</w:t>
      </w:r>
      <w:proofErr w:type="spellEnd"/>
      <w:r>
        <w:rPr>
          <w:rStyle w:val="Bodytext1"/>
        </w:rPr>
        <w:t xml:space="preserve"> party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authorised</w:t>
      </w:r>
      <w:proofErr w:type="spellEnd"/>
      <w:r>
        <w:rPr>
          <w:rStyle w:val="Bodytext1"/>
        </w:rPr>
        <w:t xml:space="preserve"> to </w:t>
      </w:r>
      <w:proofErr w:type="spellStart"/>
      <w:r>
        <w:rPr>
          <w:rStyle w:val="Bodytext1"/>
        </w:rPr>
        <w:t>terminate</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by </w:t>
      </w:r>
      <w:proofErr w:type="spellStart"/>
      <w:r>
        <w:rPr>
          <w:rStyle w:val="Bodytext1"/>
        </w:rPr>
        <w:t>virtue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serving</w:t>
      </w:r>
      <w:proofErr w:type="spellEnd"/>
      <w:r>
        <w:rPr>
          <w:rStyle w:val="Bodytext1"/>
        </w:rPr>
        <w:t xml:space="preserve"> a </w:t>
      </w:r>
      <w:proofErr w:type="spellStart"/>
      <w:r>
        <w:rPr>
          <w:rStyle w:val="Bodytext1"/>
        </w:rPr>
        <w:t>written</w:t>
      </w:r>
      <w:proofErr w:type="spellEnd"/>
      <w:r>
        <w:rPr>
          <w:rStyle w:val="Bodytext1"/>
        </w:rPr>
        <w:t xml:space="preserve"> </w:t>
      </w:r>
      <w:proofErr w:type="spellStart"/>
      <w:r>
        <w:rPr>
          <w:rStyle w:val="Bodytext1"/>
        </w:rPr>
        <w:t>termination</w:t>
      </w:r>
      <w:proofErr w:type="spellEnd"/>
      <w:r>
        <w:rPr>
          <w:rStyle w:val="Bodytext1"/>
        </w:rPr>
        <w:t xml:space="preserve"> </w:t>
      </w:r>
      <w:proofErr w:type="spellStart"/>
      <w:r>
        <w:rPr>
          <w:rStyle w:val="Bodytext1"/>
        </w:rPr>
        <w:t>notice</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other</w:t>
      </w:r>
      <w:proofErr w:type="spellEnd"/>
      <w:r>
        <w:rPr>
          <w:rStyle w:val="Bodytext1"/>
        </w:rPr>
        <w:t xml:space="preserve"> </w:t>
      </w:r>
      <w:proofErr w:type="spellStart"/>
      <w:r>
        <w:rPr>
          <w:rStyle w:val="Bodytext1"/>
        </w:rPr>
        <w:t>contractual</w:t>
      </w:r>
      <w:proofErr w:type="spellEnd"/>
      <w:r>
        <w:rPr>
          <w:rStyle w:val="Bodytext1"/>
        </w:rPr>
        <w:t xml:space="preserve"> party </w:t>
      </w:r>
      <w:proofErr w:type="spellStart"/>
      <w:r>
        <w:rPr>
          <w:rStyle w:val="Bodytext1"/>
        </w:rPr>
        <w:t>without</w:t>
      </w:r>
      <w:proofErr w:type="spellEnd"/>
      <w:r>
        <w:rPr>
          <w:rStyle w:val="Bodytext1"/>
        </w:rPr>
        <w:t xml:space="preserve"> </w:t>
      </w:r>
      <w:proofErr w:type="spellStart"/>
      <w:r>
        <w:rPr>
          <w:rStyle w:val="Bodytext1"/>
        </w:rPr>
        <w:t>giving</w:t>
      </w:r>
      <w:proofErr w:type="spellEnd"/>
      <w:r>
        <w:rPr>
          <w:rStyle w:val="Bodytext1"/>
        </w:rPr>
        <w:t xml:space="preserve"> any </w:t>
      </w:r>
      <w:proofErr w:type="spellStart"/>
      <w:r>
        <w:rPr>
          <w:rStyle w:val="Bodytext1"/>
        </w:rPr>
        <w:t>reason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notice</w:t>
      </w:r>
      <w:proofErr w:type="spellEnd"/>
      <w:r>
        <w:rPr>
          <w:rStyle w:val="Bodytext1"/>
        </w:rPr>
        <w:t xml:space="preserve"> period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15 </w:t>
      </w:r>
      <w:proofErr w:type="spellStart"/>
      <w:r>
        <w:rPr>
          <w:rStyle w:val="Bodytext1"/>
        </w:rPr>
        <w:t>days</w:t>
      </w:r>
      <w:proofErr w:type="spellEnd"/>
      <w:r>
        <w:rPr>
          <w:rStyle w:val="Bodytext1"/>
        </w:rPr>
        <w:t xml:space="preserve"> and </w:t>
      </w:r>
      <w:proofErr w:type="spellStart"/>
      <w:r>
        <w:rPr>
          <w:rStyle w:val="Bodytext1"/>
        </w:rPr>
        <w:t>shall</w:t>
      </w:r>
      <w:proofErr w:type="spellEnd"/>
      <w:r>
        <w:rPr>
          <w:rStyle w:val="Bodytext1"/>
        </w:rPr>
        <w:t xml:space="preserve"> </w:t>
      </w:r>
      <w:proofErr w:type="spellStart"/>
      <w:r>
        <w:rPr>
          <w:rStyle w:val="Bodytext1"/>
        </w:rPr>
        <w:t>commence</w:t>
      </w:r>
      <w:proofErr w:type="spellEnd"/>
      <w:r>
        <w:rPr>
          <w:rStyle w:val="Bodytext1"/>
        </w:rPr>
        <w:t xml:space="preserve"> on </w:t>
      </w:r>
      <w:proofErr w:type="spellStart"/>
      <w:r>
        <w:rPr>
          <w:rStyle w:val="Bodytext1"/>
        </w:rPr>
        <w:t>the</w:t>
      </w:r>
      <w:proofErr w:type="spellEnd"/>
      <w:r>
        <w:rPr>
          <w:rStyle w:val="Bodytext1"/>
        </w:rPr>
        <w:t xml:space="preserve"> </w:t>
      </w:r>
      <w:proofErr w:type="spellStart"/>
      <w:r>
        <w:rPr>
          <w:rStyle w:val="Bodytext1"/>
        </w:rPr>
        <w:t>first</w:t>
      </w:r>
      <w:proofErr w:type="spellEnd"/>
      <w:r>
        <w:rPr>
          <w:rStyle w:val="Bodytext1"/>
        </w:rPr>
        <w:t xml:space="preserve"> </w:t>
      </w:r>
      <w:proofErr w:type="spellStart"/>
      <w:r>
        <w:rPr>
          <w:rStyle w:val="Bodytext1"/>
        </w:rPr>
        <w:t>day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calendar</w:t>
      </w:r>
      <w:proofErr w:type="spellEnd"/>
      <w:r>
        <w:rPr>
          <w:rStyle w:val="Bodytext1"/>
        </w:rPr>
        <w:t xml:space="preserve"> </w:t>
      </w:r>
      <w:proofErr w:type="spellStart"/>
      <w:r>
        <w:rPr>
          <w:rStyle w:val="Bodytext1"/>
        </w:rPr>
        <w:t>month</w:t>
      </w:r>
      <w:proofErr w:type="spellEnd"/>
      <w:r>
        <w:rPr>
          <w:rStyle w:val="Bodytext1"/>
        </w:rPr>
        <w:t xml:space="preserve"> </w:t>
      </w:r>
      <w:proofErr w:type="spellStart"/>
      <w:r>
        <w:rPr>
          <w:rStyle w:val="Bodytext1"/>
        </w:rPr>
        <w:t>following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delivery</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other</w:t>
      </w:r>
      <w:proofErr w:type="spellEnd"/>
      <w:r>
        <w:rPr>
          <w:rStyle w:val="Bodytext1"/>
        </w:rPr>
        <w:t xml:space="preserve"> </w:t>
      </w:r>
      <w:proofErr w:type="spellStart"/>
      <w:r>
        <w:rPr>
          <w:rStyle w:val="Bodytext1"/>
        </w:rPr>
        <w:t>contractual</w:t>
      </w:r>
      <w:proofErr w:type="spellEnd"/>
      <w:r>
        <w:rPr>
          <w:rStyle w:val="Bodytext1"/>
        </w:rPr>
        <w:t xml:space="preserve"> party.</w:t>
      </w:r>
    </w:p>
    <w:p w14:paraId="22ADD91D" w14:textId="77777777" w:rsidR="00F92415" w:rsidRDefault="00F92415">
      <w:pPr>
        <w:rPr>
          <w:sz w:val="2"/>
          <w:szCs w:val="2"/>
        </w:rPr>
        <w:sectPr w:rsidR="00F92415" w:rsidSect="00AD74F7">
          <w:type w:val="continuous"/>
          <w:pgSz w:w="11900" w:h="16840"/>
          <w:pgMar w:top="1600" w:right="1645" w:bottom="1600" w:left="1730" w:header="0" w:footer="3" w:gutter="0"/>
          <w:cols w:num="2" w:space="187"/>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63"/>
        <w:gridCol w:w="4392"/>
      </w:tblGrid>
      <w:tr w:rsidR="00F92415" w14:paraId="2CC057FE" w14:textId="77777777">
        <w:tblPrEx>
          <w:tblCellMar>
            <w:top w:w="0" w:type="dxa"/>
            <w:bottom w:w="0" w:type="dxa"/>
          </w:tblCellMar>
        </w:tblPrEx>
        <w:trPr>
          <w:trHeight w:hRule="exact" w:val="12175"/>
          <w:jc w:val="center"/>
        </w:trPr>
        <w:tc>
          <w:tcPr>
            <w:tcW w:w="4363" w:type="dxa"/>
            <w:tcBorders>
              <w:top w:val="single" w:sz="4" w:space="0" w:color="auto"/>
              <w:left w:val="single" w:sz="4" w:space="0" w:color="auto"/>
            </w:tcBorders>
            <w:shd w:val="clear" w:color="auto" w:fill="auto"/>
            <w:vAlign w:val="center"/>
          </w:tcPr>
          <w:p w14:paraId="026EE4C3" w14:textId="77777777" w:rsidR="00F92415" w:rsidRDefault="00000000">
            <w:pPr>
              <w:pStyle w:val="Other10"/>
              <w:numPr>
                <w:ilvl w:val="0"/>
                <w:numId w:val="20"/>
              </w:numPr>
              <w:tabs>
                <w:tab w:val="left" w:pos="302"/>
              </w:tabs>
              <w:spacing w:after="480"/>
              <w:ind w:left="380" w:hanging="380"/>
              <w:jc w:val="both"/>
            </w:pPr>
            <w:r>
              <w:rPr>
                <w:rStyle w:val="Other1"/>
              </w:rPr>
              <w:lastRenderedPageBreak/>
              <w:t>Odpověď smluvní strany této smlouvy, podle § 1740 odst. 3 občanského zákoníku, s dodatkem nebo odchylkou, není přijetím nabídky na uzavření této smlouvy, ani když podstatně nemění podmínky nabídky.</w:t>
            </w:r>
          </w:p>
          <w:p w14:paraId="734ABB4B" w14:textId="77777777" w:rsidR="00F92415" w:rsidRDefault="00000000">
            <w:pPr>
              <w:pStyle w:val="Other10"/>
              <w:numPr>
                <w:ilvl w:val="0"/>
                <w:numId w:val="20"/>
              </w:numPr>
              <w:tabs>
                <w:tab w:val="left" w:pos="302"/>
              </w:tabs>
              <w:ind w:left="380" w:hanging="380"/>
              <w:jc w:val="both"/>
            </w:pPr>
            <w:r>
              <w:rPr>
                <w:rStyle w:val="Other1"/>
              </w:rPr>
              <w:t>Odběratel není oprávněn postoupit nebo jinak převést či zatížit svá práva a závazky vyplývající z této smlouvy, a to ani zčásti ani jako celek, na jakoukoliv třetí osobu bez předchozího písemného souhlasu dodavatele.</w:t>
            </w:r>
          </w:p>
          <w:p w14:paraId="15001DC5" w14:textId="77777777" w:rsidR="00F92415" w:rsidRDefault="00000000">
            <w:pPr>
              <w:pStyle w:val="Other10"/>
              <w:numPr>
                <w:ilvl w:val="0"/>
                <w:numId w:val="20"/>
              </w:numPr>
              <w:tabs>
                <w:tab w:val="left" w:pos="302"/>
              </w:tabs>
              <w:ind w:left="380" w:hanging="380"/>
              <w:jc w:val="both"/>
            </w:pPr>
            <w:r>
              <w:rPr>
                <w:rStyle w:val="Other1"/>
              </w:rPr>
              <w:t>Změny a doplňky této smlouvy, vč. jejích příloh, mohou být činěny pouze formou číslovaných písemných dodatků podepsaných smluvními stranami.</w:t>
            </w:r>
          </w:p>
          <w:p w14:paraId="4082B9CD" w14:textId="77777777" w:rsidR="00F92415" w:rsidRDefault="00000000">
            <w:pPr>
              <w:pStyle w:val="Other10"/>
              <w:numPr>
                <w:ilvl w:val="0"/>
                <w:numId w:val="20"/>
              </w:numPr>
              <w:tabs>
                <w:tab w:val="left" w:pos="302"/>
              </w:tabs>
              <w:spacing w:after="480"/>
              <w:ind w:left="380" w:hanging="380"/>
              <w:jc w:val="both"/>
            </w:pPr>
            <w:r>
              <w:rPr>
                <w:rStyle w:val="Other1"/>
              </w:rPr>
              <w:t>Tato smlouva se řídí a vykládá v souladu s právem České republiky. Případné spory, pokud nebudou vyřešeny smírnou cestou, budou postoupeny do výlučné pravomoci soudů v České republice.</w:t>
            </w:r>
          </w:p>
          <w:p w14:paraId="721EBFE4" w14:textId="77777777" w:rsidR="00F92415" w:rsidRDefault="00000000">
            <w:pPr>
              <w:pStyle w:val="Other10"/>
              <w:numPr>
                <w:ilvl w:val="0"/>
                <w:numId w:val="20"/>
              </w:numPr>
              <w:tabs>
                <w:tab w:val="left" w:pos="302"/>
              </w:tabs>
              <w:spacing w:line="252" w:lineRule="auto"/>
              <w:ind w:left="380" w:hanging="380"/>
              <w:jc w:val="both"/>
            </w:pPr>
            <w:r>
              <w:rPr>
                <w:rStyle w:val="Other1"/>
              </w:rPr>
              <w:t xml:space="preserve">Smlouva je vyhotovena ve dvou stejnopisech, přičemž každá ze smluvních stran </w:t>
            </w:r>
            <w:proofErr w:type="gramStart"/>
            <w:r>
              <w:rPr>
                <w:rStyle w:val="Other1"/>
              </w:rPr>
              <w:t>obdrží</w:t>
            </w:r>
            <w:proofErr w:type="gramEnd"/>
            <w:r>
              <w:rPr>
                <w:rStyle w:val="Other1"/>
              </w:rPr>
              <w:t xml:space="preserve"> po jednom.</w:t>
            </w:r>
          </w:p>
          <w:p w14:paraId="20B4868A" w14:textId="77777777" w:rsidR="00F92415" w:rsidRDefault="00000000">
            <w:pPr>
              <w:pStyle w:val="Other10"/>
              <w:numPr>
                <w:ilvl w:val="0"/>
                <w:numId w:val="20"/>
              </w:numPr>
              <w:tabs>
                <w:tab w:val="left" w:pos="302"/>
              </w:tabs>
              <w:spacing w:line="257" w:lineRule="auto"/>
              <w:ind w:left="380" w:hanging="380"/>
              <w:jc w:val="both"/>
            </w:pPr>
            <w:r>
              <w:rPr>
                <w:rStyle w:val="Other1"/>
              </w:rPr>
              <w:t>Tato smlouva je vyhotovena v českém a anglickém jazyce. V případě jakýchkoli rozporů mezi jednotlivými jazykovými verzemi této smlouvy má přednost česká verze.</w:t>
            </w:r>
          </w:p>
          <w:p w14:paraId="489A2796" w14:textId="77777777" w:rsidR="00F92415" w:rsidRDefault="00000000">
            <w:pPr>
              <w:pStyle w:val="Other10"/>
              <w:numPr>
                <w:ilvl w:val="0"/>
                <w:numId w:val="20"/>
              </w:numPr>
              <w:tabs>
                <w:tab w:val="left" w:pos="302"/>
              </w:tabs>
              <w:ind w:left="380" w:hanging="380"/>
              <w:jc w:val="both"/>
            </w:pPr>
            <w:r>
              <w:rPr>
                <w:rStyle w:val="Other1"/>
              </w:rPr>
              <w:t>Objemový bonus sjednaný podle této smlouvy bude odběrateli poskytován za dodávky zboží realizované s účinností ode dne 1.1.2024.</w:t>
            </w:r>
          </w:p>
          <w:p w14:paraId="5CED7BF5" w14:textId="77777777" w:rsidR="00F92415" w:rsidRDefault="00000000">
            <w:pPr>
              <w:pStyle w:val="Other10"/>
              <w:numPr>
                <w:ilvl w:val="0"/>
                <w:numId w:val="20"/>
              </w:numPr>
              <w:tabs>
                <w:tab w:val="left" w:pos="302"/>
              </w:tabs>
              <w:ind w:left="380" w:hanging="380"/>
              <w:jc w:val="both"/>
            </w:pPr>
            <w:r>
              <w:rPr>
                <w:rStyle w:val="Other1"/>
              </w:rPr>
              <w:t>Smluvní strany prohlašují, že si smlouvu před jejím podepsáním přečetly a že její obsah odpovídá jejich pravé, vážné a svobodné vůli, což stvrzují svými níže připojenými podpisy.</w:t>
            </w:r>
          </w:p>
        </w:tc>
        <w:tc>
          <w:tcPr>
            <w:tcW w:w="4392" w:type="dxa"/>
            <w:tcBorders>
              <w:top w:val="single" w:sz="4" w:space="0" w:color="auto"/>
              <w:left w:val="single" w:sz="4" w:space="0" w:color="auto"/>
              <w:right w:val="single" w:sz="4" w:space="0" w:color="auto"/>
            </w:tcBorders>
            <w:shd w:val="clear" w:color="auto" w:fill="auto"/>
            <w:vAlign w:val="center"/>
          </w:tcPr>
          <w:p w14:paraId="1DB9575F" w14:textId="77777777" w:rsidR="00F92415" w:rsidRDefault="00000000">
            <w:pPr>
              <w:pStyle w:val="Other10"/>
              <w:numPr>
                <w:ilvl w:val="0"/>
                <w:numId w:val="21"/>
              </w:numPr>
              <w:tabs>
                <w:tab w:val="left" w:pos="266"/>
              </w:tabs>
              <w:ind w:left="380" w:hanging="380"/>
              <w:jc w:val="both"/>
            </w:pPr>
            <w:r>
              <w:rPr>
                <w:rStyle w:val="Other1"/>
              </w:rPr>
              <w:t xml:space="preserve">A </w:t>
            </w:r>
            <w:proofErr w:type="spellStart"/>
            <w:r>
              <w:rPr>
                <w:rStyle w:val="Other1"/>
              </w:rPr>
              <w:t>reply</w:t>
            </w:r>
            <w:proofErr w:type="spellEnd"/>
            <w:r>
              <w:rPr>
                <w:rStyle w:val="Other1"/>
              </w:rPr>
              <w:t xml:space="preserve"> </w:t>
            </w:r>
            <w:proofErr w:type="spellStart"/>
            <w:r>
              <w:rPr>
                <w:rStyle w:val="Other1"/>
              </w:rPr>
              <w:t>of</w:t>
            </w:r>
            <w:proofErr w:type="spellEnd"/>
            <w:r>
              <w:rPr>
                <w:rStyle w:val="Other1"/>
              </w:rPr>
              <w:t xml:space="preserve"> a party to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pursuant</w:t>
            </w:r>
            <w:proofErr w:type="spellEnd"/>
            <w:r>
              <w:rPr>
                <w:rStyle w:val="Other1"/>
              </w:rPr>
              <w:t xml:space="preserve"> to </w:t>
            </w:r>
            <w:proofErr w:type="spellStart"/>
            <w:r>
              <w:rPr>
                <w:rStyle w:val="Other1"/>
              </w:rPr>
              <w:t>Section</w:t>
            </w:r>
            <w:proofErr w:type="spellEnd"/>
            <w:r>
              <w:rPr>
                <w:rStyle w:val="Other1"/>
              </w:rPr>
              <w:t xml:space="preserve"> 1740 (3)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Civil </w:t>
            </w:r>
            <w:proofErr w:type="spellStart"/>
            <w:r>
              <w:rPr>
                <w:rStyle w:val="Other1"/>
              </w:rPr>
              <w:t>Code</w:t>
            </w:r>
            <w:proofErr w:type="spellEnd"/>
            <w:r>
              <w:rPr>
                <w:rStyle w:val="Other1"/>
              </w:rPr>
              <w:t xml:space="preserve">, </w:t>
            </w:r>
            <w:proofErr w:type="spellStart"/>
            <w:r>
              <w:rPr>
                <w:rStyle w:val="Other1"/>
              </w:rPr>
              <w:t>containing</w:t>
            </w:r>
            <w:proofErr w:type="spellEnd"/>
            <w:r>
              <w:rPr>
                <w:rStyle w:val="Other1"/>
              </w:rPr>
              <w:t xml:space="preserve"> </w:t>
            </w:r>
            <w:proofErr w:type="spellStart"/>
            <w:r>
              <w:rPr>
                <w:rStyle w:val="Other1"/>
              </w:rPr>
              <w:t>an</w:t>
            </w:r>
            <w:proofErr w:type="spellEnd"/>
            <w:r>
              <w:rPr>
                <w:rStyle w:val="Other1"/>
              </w:rPr>
              <w:t xml:space="preserve"> </w:t>
            </w:r>
            <w:proofErr w:type="spellStart"/>
            <w:r>
              <w:rPr>
                <w:rStyle w:val="Other1"/>
              </w:rPr>
              <w:t>amendment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deviation</w:t>
            </w:r>
            <w:proofErr w:type="spellEnd"/>
            <w:r>
              <w:rPr>
                <w:rStyle w:val="Other1"/>
              </w:rPr>
              <w:t xml:space="preserve">, </w:t>
            </w:r>
            <w:proofErr w:type="spellStart"/>
            <w:r>
              <w:rPr>
                <w:rStyle w:val="Other1"/>
              </w:rPr>
              <w:t>shall</w:t>
            </w:r>
            <w:proofErr w:type="spellEnd"/>
            <w:r>
              <w:rPr>
                <w:rStyle w:val="Other1"/>
              </w:rPr>
              <w:t xml:space="preserve"> not </w:t>
            </w:r>
            <w:proofErr w:type="spellStart"/>
            <w:r>
              <w:rPr>
                <w:rStyle w:val="Other1"/>
              </w:rPr>
              <w:t>constitute</w:t>
            </w:r>
            <w:proofErr w:type="spellEnd"/>
            <w:r>
              <w:rPr>
                <w:rStyle w:val="Other1"/>
              </w:rPr>
              <w:t xml:space="preserve"> </w:t>
            </w:r>
            <w:proofErr w:type="spellStart"/>
            <w:r>
              <w:rPr>
                <w:rStyle w:val="Other1"/>
              </w:rPr>
              <w:t>acceptance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offer</w:t>
            </w:r>
            <w:proofErr w:type="spellEnd"/>
            <w:r>
              <w:rPr>
                <w:rStyle w:val="Other1"/>
              </w:rPr>
              <w:t xml:space="preserve"> to </w:t>
            </w:r>
            <w:proofErr w:type="spellStart"/>
            <w:r>
              <w:rPr>
                <w:rStyle w:val="Other1"/>
              </w:rPr>
              <w:t>conclude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even</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it</w:t>
            </w:r>
            <w:proofErr w:type="spellEnd"/>
            <w:r>
              <w:rPr>
                <w:rStyle w:val="Other1"/>
              </w:rPr>
              <w:t xml:space="preserve"> </w:t>
            </w:r>
            <w:proofErr w:type="spellStart"/>
            <w:r>
              <w:rPr>
                <w:rStyle w:val="Other1"/>
              </w:rPr>
              <w:t>does</w:t>
            </w:r>
            <w:proofErr w:type="spellEnd"/>
            <w:r>
              <w:rPr>
                <w:rStyle w:val="Other1"/>
              </w:rPr>
              <w:t xml:space="preserve"> not </w:t>
            </w:r>
            <w:proofErr w:type="spellStart"/>
            <w:r>
              <w:rPr>
                <w:rStyle w:val="Other1"/>
              </w:rPr>
              <w:t>materially</w:t>
            </w:r>
            <w:proofErr w:type="spellEnd"/>
            <w:r>
              <w:rPr>
                <w:rStyle w:val="Other1"/>
              </w:rPr>
              <w:t xml:space="preserve"> </w:t>
            </w:r>
            <w:proofErr w:type="spellStart"/>
            <w:r>
              <w:rPr>
                <w:rStyle w:val="Other1"/>
              </w:rPr>
              <w:t>change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terms</w:t>
            </w:r>
            <w:proofErr w:type="spellEnd"/>
            <w:r>
              <w:rPr>
                <w:rStyle w:val="Other1"/>
              </w:rPr>
              <w:t xml:space="preserve"> </w:t>
            </w:r>
            <w:proofErr w:type="spellStart"/>
            <w:r>
              <w:rPr>
                <w:rStyle w:val="Other1"/>
              </w:rPr>
              <w:t>of</w:t>
            </w:r>
            <w:proofErr w:type="spellEnd"/>
            <w:r>
              <w:rPr>
                <w:rStyle w:val="Other1"/>
              </w:rPr>
              <w:t xml:space="preserve"> such </w:t>
            </w:r>
            <w:proofErr w:type="spellStart"/>
            <w:r>
              <w:rPr>
                <w:rStyle w:val="Other1"/>
              </w:rPr>
              <w:t>offer</w:t>
            </w:r>
            <w:proofErr w:type="spellEnd"/>
            <w:r>
              <w:rPr>
                <w:rStyle w:val="Other1"/>
              </w:rPr>
              <w:t>.</w:t>
            </w:r>
          </w:p>
          <w:p w14:paraId="6A59AA88" w14:textId="77777777" w:rsidR="00F92415" w:rsidRDefault="00000000">
            <w:pPr>
              <w:pStyle w:val="Other10"/>
              <w:numPr>
                <w:ilvl w:val="0"/>
                <w:numId w:val="21"/>
              </w:numPr>
              <w:tabs>
                <w:tab w:val="left" w:pos="266"/>
              </w:tabs>
              <w:spacing w:line="257" w:lineRule="auto"/>
              <w:ind w:left="380" w:hanging="380"/>
              <w:jc w:val="both"/>
            </w:pPr>
            <w:proofErr w:type="spellStart"/>
            <w:r>
              <w:rPr>
                <w:rStyle w:val="Other1"/>
              </w:rPr>
              <w:t>Without</w:t>
            </w:r>
            <w:proofErr w:type="spellEnd"/>
            <w:r>
              <w:rPr>
                <w:rStyle w:val="Other1"/>
              </w:rPr>
              <w:t xml:space="preserve"> </w:t>
            </w:r>
            <w:proofErr w:type="spellStart"/>
            <w:r>
              <w:rPr>
                <w:rStyle w:val="Other1"/>
              </w:rPr>
              <w:t>the</w:t>
            </w:r>
            <w:proofErr w:type="spellEnd"/>
            <w:r>
              <w:rPr>
                <w:rStyle w:val="Other1"/>
              </w:rPr>
              <w:t xml:space="preserve"> prior </w:t>
            </w:r>
            <w:proofErr w:type="spellStart"/>
            <w:r>
              <w:rPr>
                <w:rStyle w:val="Other1"/>
              </w:rPr>
              <w:t>written</w:t>
            </w:r>
            <w:proofErr w:type="spellEnd"/>
            <w:r>
              <w:rPr>
                <w:rStyle w:val="Other1"/>
              </w:rPr>
              <w:t xml:space="preserve"> </w:t>
            </w:r>
            <w:proofErr w:type="spellStart"/>
            <w:r>
              <w:rPr>
                <w:rStyle w:val="Other1"/>
              </w:rPr>
              <w:t>consent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supplier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customer</w:t>
            </w:r>
            <w:proofErr w:type="spellEnd"/>
            <w:r>
              <w:rPr>
                <w:rStyle w:val="Other1"/>
              </w:rPr>
              <w:t xml:space="preserve"> </w:t>
            </w:r>
            <w:proofErr w:type="spellStart"/>
            <w:r>
              <w:rPr>
                <w:rStyle w:val="Other1"/>
              </w:rPr>
              <w:t>shall</w:t>
            </w:r>
            <w:proofErr w:type="spellEnd"/>
            <w:r>
              <w:rPr>
                <w:rStyle w:val="Other1"/>
              </w:rPr>
              <w:t xml:space="preserve"> not </w:t>
            </w:r>
            <w:proofErr w:type="spellStart"/>
            <w:r>
              <w:rPr>
                <w:rStyle w:val="Other1"/>
              </w:rPr>
              <w:t>be</w:t>
            </w:r>
            <w:proofErr w:type="spellEnd"/>
            <w:r>
              <w:rPr>
                <w:rStyle w:val="Other1"/>
              </w:rPr>
              <w:t xml:space="preserve"> </w:t>
            </w:r>
            <w:proofErr w:type="spellStart"/>
            <w:r>
              <w:rPr>
                <w:rStyle w:val="Other1"/>
              </w:rPr>
              <w:t>authorised</w:t>
            </w:r>
            <w:proofErr w:type="spellEnd"/>
            <w:r>
              <w:rPr>
                <w:rStyle w:val="Other1"/>
              </w:rPr>
              <w:t xml:space="preserve"> to </w:t>
            </w:r>
            <w:proofErr w:type="spellStart"/>
            <w:r>
              <w:rPr>
                <w:rStyle w:val="Other1"/>
              </w:rPr>
              <w:t>assign</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otherwise</w:t>
            </w:r>
            <w:proofErr w:type="spellEnd"/>
            <w:r>
              <w:rPr>
                <w:rStyle w:val="Other1"/>
              </w:rPr>
              <w:t xml:space="preserve"> transfer to any </w:t>
            </w:r>
            <w:proofErr w:type="spellStart"/>
            <w:r>
              <w:rPr>
                <w:rStyle w:val="Other1"/>
              </w:rPr>
              <w:t>third</w:t>
            </w:r>
            <w:proofErr w:type="spellEnd"/>
            <w:r>
              <w:rPr>
                <w:rStyle w:val="Other1"/>
              </w:rPr>
              <w:t xml:space="preserve"> party </w:t>
            </w:r>
            <w:proofErr w:type="spellStart"/>
            <w:r>
              <w:rPr>
                <w:rStyle w:val="Other1"/>
              </w:rPr>
              <w:t>or</w:t>
            </w:r>
            <w:proofErr w:type="spellEnd"/>
            <w:r>
              <w:rPr>
                <w:rStyle w:val="Other1"/>
              </w:rPr>
              <w:t xml:space="preserve"> </w:t>
            </w:r>
            <w:proofErr w:type="spellStart"/>
            <w:r>
              <w:rPr>
                <w:rStyle w:val="Other1"/>
              </w:rPr>
              <w:t>encumber</w:t>
            </w:r>
            <w:proofErr w:type="spellEnd"/>
            <w:r>
              <w:rPr>
                <w:rStyle w:val="Other1"/>
              </w:rPr>
              <w:t xml:space="preserve">, in </w:t>
            </w:r>
            <w:proofErr w:type="spellStart"/>
            <w:r>
              <w:rPr>
                <w:rStyle w:val="Other1"/>
              </w:rPr>
              <w:t>whole</w:t>
            </w:r>
            <w:proofErr w:type="spellEnd"/>
            <w:r>
              <w:rPr>
                <w:rStyle w:val="Other1"/>
              </w:rPr>
              <w:t xml:space="preserve"> </w:t>
            </w:r>
            <w:proofErr w:type="spellStart"/>
            <w:r>
              <w:rPr>
                <w:rStyle w:val="Other1"/>
              </w:rPr>
              <w:t>or</w:t>
            </w:r>
            <w:proofErr w:type="spellEnd"/>
            <w:r>
              <w:rPr>
                <w:rStyle w:val="Other1"/>
              </w:rPr>
              <w:t xml:space="preserve"> in part, </w:t>
            </w:r>
            <w:proofErr w:type="spellStart"/>
            <w:r>
              <w:rPr>
                <w:rStyle w:val="Other1"/>
              </w:rPr>
              <w:t>its</w:t>
            </w:r>
            <w:proofErr w:type="spellEnd"/>
            <w:r>
              <w:rPr>
                <w:rStyle w:val="Other1"/>
              </w:rPr>
              <w:t xml:space="preserve"> </w:t>
            </w:r>
            <w:proofErr w:type="spellStart"/>
            <w:r>
              <w:rPr>
                <w:rStyle w:val="Other1"/>
              </w:rPr>
              <w:t>rights</w:t>
            </w:r>
            <w:proofErr w:type="spellEnd"/>
            <w:r>
              <w:rPr>
                <w:rStyle w:val="Other1"/>
              </w:rPr>
              <w:t xml:space="preserve"> and </w:t>
            </w:r>
            <w:proofErr w:type="spellStart"/>
            <w:r>
              <w:rPr>
                <w:rStyle w:val="Other1"/>
              </w:rPr>
              <w:t>obligations</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w:t>
            </w:r>
          </w:p>
          <w:p w14:paraId="0CF00724" w14:textId="77777777" w:rsidR="00F92415" w:rsidRDefault="00000000">
            <w:pPr>
              <w:pStyle w:val="Other10"/>
              <w:numPr>
                <w:ilvl w:val="0"/>
                <w:numId w:val="21"/>
              </w:numPr>
              <w:tabs>
                <w:tab w:val="left" w:pos="266"/>
              </w:tabs>
              <w:ind w:left="380" w:hanging="380"/>
              <w:jc w:val="both"/>
            </w:pP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including</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annexes</w:t>
            </w:r>
            <w:proofErr w:type="spellEnd"/>
            <w:r>
              <w:rPr>
                <w:rStyle w:val="Other1"/>
              </w:rPr>
              <w:t xml:space="preserve"> </w:t>
            </w:r>
            <w:proofErr w:type="spellStart"/>
            <w:r>
              <w:rPr>
                <w:rStyle w:val="Other1"/>
              </w:rPr>
              <w:t>may</w:t>
            </w:r>
            <w:proofErr w:type="spellEnd"/>
            <w:r>
              <w:rPr>
                <w:rStyle w:val="Other1"/>
              </w:rPr>
              <w:t xml:space="preserve"> </w:t>
            </w:r>
            <w:proofErr w:type="spellStart"/>
            <w:r>
              <w:rPr>
                <w:rStyle w:val="Other1"/>
              </w:rPr>
              <w:t>only</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amended</w:t>
            </w:r>
            <w:proofErr w:type="spellEnd"/>
            <w:r>
              <w:rPr>
                <w:rStyle w:val="Other1"/>
              </w:rPr>
              <w:t xml:space="preserve"> and </w:t>
            </w:r>
            <w:proofErr w:type="spellStart"/>
            <w:r>
              <w:rPr>
                <w:rStyle w:val="Other1"/>
              </w:rPr>
              <w:t>modified</w:t>
            </w:r>
            <w:proofErr w:type="spellEnd"/>
            <w:r>
              <w:rPr>
                <w:rStyle w:val="Other1"/>
              </w:rPr>
              <w:t xml:space="preserve"> by </w:t>
            </w:r>
            <w:proofErr w:type="spellStart"/>
            <w:r>
              <w:rPr>
                <w:rStyle w:val="Other1"/>
              </w:rPr>
              <w:t>virtue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numbered</w:t>
            </w:r>
            <w:proofErr w:type="spellEnd"/>
            <w:r>
              <w:rPr>
                <w:rStyle w:val="Other1"/>
              </w:rPr>
              <w:t xml:space="preserve"> </w:t>
            </w:r>
            <w:proofErr w:type="spellStart"/>
            <w:r>
              <w:rPr>
                <w:rStyle w:val="Other1"/>
              </w:rPr>
              <w:t>written</w:t>
            </w:r>
            <w:proofErr w:type="spellEnd"/>
            <w:r>
              <w:rPr>
                <w:rStyle w:val="Other1"/>
              </w:rPr>
              <w:t xml:space="preserve"> </w:t>
            </w:r>
            <w:proofErr w:type="spellStart"/>
            <w:r>
              <w:rPr>
                <w:rStyle w:val="Other1"/>
              </w:rPr>
              <w:t>amendments</w:t>
            </w:r>
            <w:proofErr w:type="spellEnd"/>
            <w:r>
              <w:rPr>
                <w:rStyle w:val="Other1"/>
              </w:rPr>
              <w:t xml:space="preserve"> </w:t>
            </w:r>
            <w:proofErr w:type="spellStart"/>
            <w:r>
              <w:rPr>
                <w:rStyle w:val="Other1"/>
              </w:rPr>
              <w:t>executed</w:t>
            </w:r>
            <w:proofErr w:type="spellEnd"/>
            <w:r>
              <w:rPr>
                <w:rStyle w:val="Other1"/>
              </w:rPr>
              <w:t xml:space="preserve"> by </w:t>
            </w:r>
            <w:proofErr w:type="spellStart"/>
            <w:r>
              <w:rPr>
                <w:rStyle w:val="Other1"/>
              </w:rPr>
              <w:t>both</w:t>
            </w:r>
            <w:proofErr w:type="spellEnd"/>
            <w:r>
              <w:rPr>
                <w:rStyle w:val="Other1"/>
              </w:rPr>
              <w:t xml:space="preserve"> </w:t>
            </w:r>
            <w:proofErr w:type="spellStart"/>
            <w:r>
              <w:rPr>
                <w:rStyle w:val="Other1"/>
              </w:rPr>
              <w:t>contractual</w:t>
            </w:r>
            <w:proofErr w:type="spellEnd"/>
            <w:r>
              <w:rPr>
                <w:rStyle w:val="Other1"/>
              </w:rPr>
              <w:t xml:space="preserve"> </w:t>
            </w:r>
            <w:proofErr w:type="spellStart"/>
            <w:r>
              <w:rPr>
                <w:rStyle w:val="Other1"/>
              </w:rPr>
              <w:t>parties</w:t>
            </w:r>
            <w:proofErr w:type="spellEnd"/>
            <w:r>
              <w:rPr>
                <w:rStyle w:val="Other1"/>
              </w:rPr>
              <w:t>.</w:t>
            </w:r>
          </w:p>
          <w:p w14:paraId="6F4E9A7C" w14:textId="77777777" w:rsidR="00F92415" w:rsidRDefault="00000000">
            <w:pPr>
              <w:pStyle w:val="Other10"/>
              <w:numPr>
                <w:ilvl w:val="0"/>
                <w:numId w:val="21"/>
              </w:numPr>
              <w:tabs>
                <w:tab w:val="left" w:pos="266"/>
              </w:tabs>
              <w:spacing w:line="257" w:lineRule="auto"/>
              <w:ind w:left="380" w:hanging="380"/>
              <w:jc w:val="both"/>
            </w:pP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governed</w:t>
            </w:r>
            <w:proofErr w:type="spellEnd"/>
            <w:r>
              <w:rPr>
                <w:rStyle w:val="Other1"/>
              </w:rPr>
              <w:t xml:space="preserve"> by and </w:t>
            </w:r>
            <w:proofErr w:type="spellStart"/>
            <w:r>
              <w:rPr>
                <w:rStyle w:val="Other1"/>
              </w:rPr>
              <w:t>construed</w:t>
            </w:r>
            <w:proofErr w:type="spellEnd"/>
            <w:r>
              <w:rPr>
                <w:rStyle w:val="Other1"/>
              </w:rPr>
              <w:t xml:space="preserve"> in </w:t>
            </w:r>
            <w:proofErr w:type="spellStart"/>
            <w:r>
              <w:rPr>
                <w:rStyle w:val="Other1"/>
              </w:rPr>
              <w:t>accordance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laws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Czech Republic. Any </w:t>
            </w:r>
            <w:proofErr w:type="spellStart"/>
            <w:r>
              <w:rPr>
                <w:rStyle w:val="Other1"/>
              </w:rPr>
              <w:t>dispute</w:t>
            </w:r>
            <w:proofErr w:type="spellEnd"/>
            <w:r>
              <w:rPr>
                <w:rStyle w:val="Other1"/>
              </w:rPr>
              <w:t xml:space="preserve">, </w:t>
            </w:r>
            <w:proofErr w:type="spellStart"/>
            <w:r>
              <w:rPr>
                <w:rStyle w:val="Other1"/>
              </w:rPr>
              <w:t>if</w:t>
            </w:r>
            <w:proofErr w:type="spellEnd"/>
            <w:r>
              <w:rPr>
                <w:rStyle w:val="Other1"/>
              </w:rPr>
              <w:t xml:space="preserve"> not </w:t>
            </w:r>
            <w:proofErr w:type="spellStart"/>
            <w:r>
              <w:rPr>
                <w:rStyle w:val="Other1"/>
              </w:rPr>
              <w:t>settled</w:t>
            </w:r>
            <w:proofErr w:type="spellEnd"/>
            <w:r>
              <w:rPr>
                <w:rStyle w:val="Other1"/>
              </w:rPr>
              <w:t xml:space="preserve"> </w:t>
            </w:r>
            <w:proofErr w:type="spellStart"/>
            <w:r>
              <w:rPr>
                <w:rStyle w:val="Other1"/>
              </w:rPr>
              <w:t>amicably</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referred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exclusive</w:t>
            </w:r>
            <w:proofErr w:type="spellEnd"/>
            <w:r>
              <w:rPr>
                <w:rStyle w:val="Other1"/>
              </w:rPr>
              <w:t xml:space="preserve"> </w:t>
            </w:r>
            <w:proofErr w:type="spellStart"/>
            <w:r>
              <w:rPr>
                <w:rStyle w:val="Other1"/>
              </w:rPr>
              <w:t>jurisdiction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courts</w:t>
            </w:r>
            <w:proofErr w:type="spellEnd"/>
            <w:r>
              <w:rPr>
                <w:rStyle w:val="Other1"/>
              </w:rPr>
              <w:t xml:space="preserve"> in </w:t>
            </w:r>
            <w:proofErr w:type="spellStart"/>
            <w:r>
              <w:rPr>
                <w:rStyle w:val="Other1"/>
              </w:rPr>
              <w:t>the</w:t>
            </w:r>
            <w:proofErr w:type="spellEnd"/>
            <w:r>
              <w:rPr>
                <w:rStyle w:val="Other1"/>
              </w:rPr>
              <w:t xml:space="preserve"> Czech Republic.</w:t>
            </w:r>
          </w:p>
          <w:p w14:paraId="35897FE8" w14:textId="77777777" w:rsidR="00F92415" w:rsidRDefault="00000000">
            <w:pPr>
              <w:pStyle w:val="Other10"/>
              <w:numPr>
                <w:ilvl w:val="0"/>
                <w:numId w:val="21"/>
              </w:numPr>
              <w:tabs>
                <w:tab w:val="left" w:pos="266"/>
              </w:tabs>
              <w:spacing w:line="252" w:lineRule="auto"/>
              <w:ind w:left="380" w:hanging="380"/>
              <w:jc w:val="both"/>
            </w:pP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executed</w:t>
            </w:r>
            <w:proofErr w:type="spellEnd"/>
            <w:r>
              <w:rPr>
                <w:rStyle w:val="Other1"/>
              </w:rPr>
              <w:t xml:space="preserve"> in </w:t>
            </w:r>
            <w:proofErr w:type="spellStart"/>
            <w:r>
              <w:rPr>
                <w:rStyle w:val="Other1"/>
              </w:rPr>
              <w:t>two</w:t>
            </w:r>
            <w:proofErr w:type="spellEnd"/>
            <w:r>
              <w:rPr>
                <w:rStyle w:val="Other1"/>
              </w:rPr>
              <w:t xml:space="preserve"> </w:t>
            </w:r>
            <w:proofErr w:type="spellStart"/>
            <w:r>
              <w:rPr>
                <w:rStyle w:val="Other1"/>
              </w:rPr>
              <w:t>counterparts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contractual</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receive</w:t>
            </w:r>
            <w:proofErr w:type="spellEnd"/>
            <w:r>
              <w:rPr>
                <w:rStyle w:val="Other1"/>
              </w:rPr>
              <w:t xml:space="preserve"> </w:t>
            </w:r>
            <w:proofErr w:type="spellStart"/>
            <w:r>
              <w:rPr>
                <w:rStyle w:val="Other1"/>
              </w:rPr>
              <w:t>one</w:t>
            </w:r>
            <w:proofErr w:type="spellEnd"/>
            <w:r>
              <w:rPr>
                <w:rStyle w:val="Other1"/>
              </w:rPr>
              <w:t>.</w:t>
            </w:r>
          </w:p>
          <w:p w14:paraId="76FCC0AB" w14:textId="77777777" w:rsidR="00F92415" w:rsidRDefault="00000000">
            <w:pPr>
              <w:pStyle w:val="Other10"/>
              <w:numPr>
                <w:ilvl w:val="0"/>
                <w:numId w:val="21"/>
              </w:numPr>
              <w:tabs>
                <w:tab w:val="left" w:pos="266"/>
              </w:tabs>
              <w:spacing w:line="252" w:lineRule="auto"/>
              <w:ind w:left="380" w:hanging="380"/>
              <w:jc w:val="both"/>
            </w:pP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executed</w:t>
            </w:r>
            <w:proofErr w:type="spellEnd"/>
            <w:r>
              <w:rPr>
                <w:rStyle w:val="Other1"/>
              </w:rPr>
              <w:t xml:space="preserve"> in Czech and </w:t>
            </w:r>
            <w:proofErr w:type="spellStart"/>
            <w:r>
              <w:rPr>
                <w:rStyle w:val="Other1"/>
              </w:rPr>
              <w:t>English</w:t>
            </w:r>
            <w:proofErr w:type="spellEnd"/>
            <w:r>
              <w:rPr>
                <w:rStyle w:val="Other1"/>
              </w:rPr>
              <w:t xml:space="preserve"> </w:t>
            </w:r>
            <w:proofErr w:type="spellStart"/>
            <w:r>
              <w:rPr>
                <w:rStyle w:val="Other1"/>
              </w:rPr>
              <w:t>language</w:t>
            </w:r>
            <w:proofErr w:type="spellEnd"/>
            <w:r>
              <w:rPr>
                <w:rStyle w:val="Other1"/>
              </w:rPr>
              <w:t xml:space="preserve">. In </w:t>
            </w:r>
            <w:proofErr w:type="spellStart"/>
            <w:r>
              <w:rPr>
                <w:rStyle w:val="Other1"/>
              </w:rPr>
              <w:t>the</w:t>
            </w:r>
            <w:proofErr w:type="spellEnd"/>
            <w:r>
              <w:rPr>
                <w:rStyle w:val="Other1"/>
              </w:rPr>
              <w:t xml:space="preserve"> event </w:t>
            </w:r>
            <w:proofErr w:type="spellStart"/>
            <w:r>
              <w:rPr>
                <w:rStyle w:val="Other1"/>
              </w:rPr>
              <w:t>of</w:t>
            </w:r>
            <w:proofErr w:type="spellEnd"/>
            <w:r>
              <w:rPr>
                <w:rStyle w:val="Other1"/>
              </w:rPr>
              <w:t xml:space="preserve"> any </w:t>
            </w:r>
            <w:proofErr w:type="spellStart"/>
            <w:r>
              <w:rPr>
                <w:rStyle w:val="Other1"/>
              </w:rPr>
              <w:t>discrepancies</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individual</w:t>
            </w:r>
            <w:proofErr w:type="spellEnd"/>
            <w:r>
              <w:rPr>
                <w:rStyle w:val="Other1"/>
              </w:rPr>
              <w:t xml:space="preserve"> </w:t>
            </w:r>
            <w:proofErr w:type="spellStart"/>
            <w:r>
              <w:rPr>
                <w:rStyle w:val="Other1"/>
              </w:rPr>
              <w:t>language</w:t>
            </w:r>
            <w:proofErr w:type="spellEnd"/>
            <w:r>
              <w:rPr>
                <w:rStyle w:val="Other1"/>
              </w:rPr>
              <w:t xml:space="preserve"> </w:t>
            </w:r>
            <w:proofErr w:type="spellStart"/>
            <w:r>
              <w:rPr>
                <w:rStyle w:val="Other1"/>
              </w:rPr>
              <w:t>versions</w:t>
            </w:r>
            <w:proofErr w:type="spellEnd"/>
            <w:r>
              <w:rPr>
                <w:rStyle w:val="Other1"/>
              </w:rPr>
              <w:t xml:space="preserve"> </w:t>
            </w:r>
            <w:proofErr w:type="spellStart"/>
            <w:r>
              <w:rPr>
                <w:rStyle w:val="Other1"/>
              </w:rPr>
              <w:t>hereof</w:t>
            </w:r>
            <w:proofErr w:type="spellEnd"/>
            <w:r>
              <w:rPr>
                <w:rStyle w:val="Other1"/>
              </w:rPr>
              <w:t xml:space="preserve">, </w:t>
            </w:r>
            <w:proofErr w:type="spellStart"/>
            <w:r>
              <w:rPr>
                <w:rStyle w:val="Other1"/>
              </w:rPr>
              <w:t>the</w:t>
            </w:r>
            <w:proofErr w:type="spellEnd"/>
            <w:r>
              <w:rPr>
                <w:rStyle w:val="Other1"/>
              </w:rPr>
              <w:t xml:space="preserve"> Czech </w:t>
            </w:r>
            <w:proofErr w:type="spellStart"/>
            <w:r>
              <w:rPr>
                <w:rStyle w:val="Other1"/>
              </w:rPr>
              <w:t>version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prevail</w:t>
            </w:r>
            <w:proofErr w:type="spellEnd"/>
            <w:r>
              <w:rPr>
                <w:rStyle w:val="Other1"/>
              </w:rPr>
              <w:t>.</w:t>
            </w:r>
          </w:p>
          <w:p w14:paraId="597854B5" w14:textId="77777777" w:rsidR="00F92415" w:rsidRDefault="00000000">
            <w:pPr>
              <w:pStyle w:val="Other10"/>
              <w:numPr>
                <w:ilvl w:val="0"/>
                <w:numId w:val="21"/>
              </w:numPr>
              <w:tabs>
                <w:tab w:val="left" w:pos="266"/>
              </w:tabs>
              <w:ind w:left="380" w:hanging="380"/>
              <w:jc w:val="both"/>
            </w:pPr>
            <w:proofErr w:type="spellStart"/>
            <w:r>
              <w:rPr>
                <w:rStyle w:val="Other1"/>
              </w:rPr>
              <w:t>The</w:t>
            </w:r>
            <w:proofErr w:type="spellEnd"/>
            <w:r>
              <w:rPr>
                <w:rStyle w:val="Other1"/>
              </w:rPr>
              <w:t xml:space="preserve"> </w:t>
            </w:r>
            <w:proofErr w:type="spellStart"/>
            <w:r>
              <w:rPr>
                <w:rStyle w:val="Other1"/>
              </w:rPr>
              <w:t>volume-based</w:t>
            </w:r>
            <w:proofErr w:type="spellEnd"/>
            <w:r>
              <w:rPr>
                <w:rStyle w:val="Other1"/>
              </w:rPr>
              <w:t xml:space="preserve"> bonus </w:t>
            </w:r>
            <w:proofErr w:type="spellStart"/>
            <w:r>
              <w:rPr>
                <w:rStyle w:val="Other1"/>
              </w:rPr>
              <w:t>agreed</w:t>
            </w:r>
            <w:proofErr w:type="spellEnd"/>
            <w:r>
              <w:rPr>
                <w:rStyle w:val="Other1"/>
              </w:rPr>
              <w:t xml:space="preserve"> </w:t>
            </w:r>
            <w:proofErr w:type="spellStart"/>
            <w:r>
              <w:rPr>
                <w:rStyle w:val="Other1"/>
              </w:rPr>
              <w:t>upon</w:t>
            </w:r>
            <w:proofErr w:type="spellEnd"/>
            <w:r>
              <w:rPr>
                <w:rStyle w:val="Other1"/>
              </w:rPr>
              <w:t xml:space="preserve"> in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granted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customer</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actual</w:t>
            </w:r>
            <w:proofErr w:type="spellEnd"/>
            <w:r>
              <w:rPr>
                <w:rStyle w:val="Other1"/>
              </w:rPr>
              <w:t xml:space="preserve"> </w:t>
            </w:r>
            <w:proofErr w:type="spellStart"/>
            <w:r>
              <w:rPr>
                <w:rStyle w:val="Other1"/>
              </w:rPr>
              <w:t>supplies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goods</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effectiveness</w:t>
            </w:r>
            <w:proofErr w:type="spellEnd"/>
            <w:r>
              <w:rPr>
                <w:rStyle w:val="Other1"/>
              </w:rPr>
              <w:t xml:space="preserve"> as </w:t>
            </w:r>
            <w:proofErr w:type="spellStart"/>
            <w:r>
              <w:rPr>
                <w:rStyle w:val="Other1"/>
              </w:rPr>
              <w:t>of</w:t>
            </w:r>
            <w:proofErr w:type="spellEnd"/>
            <w:r>
              <w:rPr>
                <w:rStyle w:val="Other1"/>
              </w:rPr>
              <w:t xml:space="preserve"> 1.1.2024.</w:t>
            </w:r>
          </w:p>
          <w:p w14:paraId="785695DE" w14:textId="77777777" w:rsidR="00F92415" w:rsidRDefault="00000000">
            <w:pPr>
              <w:pStyle w:val="Other10"/>
              <w:numPr>
                <w:ilvl w:val="0"/>
                <w:numId w:val="21"/>
              </w:numPr>
              <w:tabs>
                <w:tab w:val="left" w:pos="266"/>
              </w:tabs>
              <w:spacing w:line="252" w:lineRule="auto"/>
              <w:ind w:left="380" w:hanging="380"/>
              <w:jc w:val="both"/>
            </w:pPr>
            <w:proofErr w:type="spellStart"/>
            <w:r>
              <w:rPr>
                <w:rStyle w:val="Other1"/>
              </w:rPr>
              <w:t>The</w:t>
            </w:r>
            <w:proofErr w:type="spellEnd"/>
            <w:r>
              <w:rPr>
                <w:rStyle w:val="Other1"/>
              </w:rPr>
              <w:t xml:space="preserve"> </w:t>
            </w:r>
            <w:proofErr w:type="spellStart"/>
            <w:r>
              <w:rPr>
                <w:rStyle w:val="Other1"/>
              </w:rPr>
              <w:t>contractual</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hereby</w:t>
            </w:r>
            <w:proofErr w:type="spellEnd"/>
            <w:r>
              <w:rPr>
                <w:rStyle w:val="Other1"/>
              </w:rPr>
              <w:t xml:space="preserve"> </w:t>
            </w:r>
            <w:proofErr w:type="spellStart"/>
            <w:r>
              <w:rPr>
                <w:rStyle w:val="Other1"/>
              </w:rPr>
              <w:t>represent</w:t>
            </w:r>
            <w:proofErr w:type="spellEnd"/>
            <w:r>
              <w:rPr>
                <w:rStyle w:val="Other1"/>
              </w:rPr>
              <w:t xml:space="preserve"> </w:t>
            </w:r>
            <w:proofErr w:type="spellStart"/>
            <w:r>
              <w:rPr>
                <w:rStyle w:val="Other1"/>
              </w:rPr>
              <w:t>thatthey</w:t>
            </w:r>
            <w:proofErr w:type="spellEnd"/>
            <w:r>
              <w:rPr>
                <w:rStyle w:val="Other1"/>
              </w:rPr>
              <w:t xml:space="preserve"> háve </w:t>
            </w:r>
            <w:proofErr w:type="spellStart"/>
            <w:r>
              <w:rPr>
                <w:rStyle w:val="Other1"/>
              </w:rPr>
              <w:t>read</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before</w:t>
            </w:r>
            <w:proofErr w:type="spellEnd"/>
            <w:r>
              <w:rPr>
                <w:rStyle w:val="Other1"/>
              </w:rPr>
              <w:t xml:space="preserve"> </w:t>
            </w:r>
            <w:proofErr w:type="spellStart"/>
            <w:r>
              <w:rPr>
                <w:rStyle w:val="Other1"/>
              </w:rPr>
              <w:t>signing</w:t>
            </w:r>
            <w:proofErr w:type="spellEnd"/>
            <w:r>
              <w:rPr>
                <w:rStyle w:val="Other1"/>
              </w:rPr>
              <w:t xml:space="preserve"> </w:t>
            </w:r>
            <w:proofErr w:type="spellStart"/>
            <w:r>
              <w:rPr>
                <w:rStyle w:val="Other1"/>
              </w:rPr>
              <w:t>it</w:t>
            </w:r>
            <w:proofErr w:type="spellEnd"/>
            <w:r>
              <w:rPr>
                <w:rStyle w:val="Other1"/>
              </w:rPr>
              <w:t xml:space="preserve"> and </w:t>
            </w:r>
            <w:proofErr w:type="spellStart"/>
            <w:r>
              <w:rPr>
                <w:rStyle w:val="Other1"/>
              </w:rPr>
              <w:t>that</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content</w:t>
            </w:r>
            <w:proofErr w:type="spellEnd"/>
            <w:r>
              <w:rPr>
                <w:rStyle w:val="Other1"/>
              </w:rPr>
              <w:t xml:space="preserve"> </w:t>
            </w:r>
            <w:proofErr w:type="spellStart"/>
            <w:r>
              <w:rPr>
                <w:rStyle w:val="Other1"/>
              </w:rPr>
              <w:t>corresponds</w:t>
            </w:r>
            <w:proofErr w:type="spellEnd"/>
            <w:r>
              <w:rPr>
                <w:rStyle w:val="Other1"/>
              </w:rPr>
              <w:t xml:space="preserve"> to </w:t>
            </w:r>
            <w:proofErr w:type="spellStart"/>
            <w:r>
              <w:rPr>
                <w:rStyle w:val="Other1"/>
              </w:rPr>
              <w:t>their</w:t>
            </w:r>
            <w:proofErr w:type="spellEnd"/>
            <w:r>
              <w:rPr>
                <w:rStyle w:val="Other1"/>
              </w:rPr>
              <w:t xml:space="preserve"> </w:t>
            </w:r>
            <w:proofErr w:type="spellStart"/>
            <w:r>
              <w:rPr>
                <w:rStyle w:val="Other1"/>
              </w:rPr>
              <w:t>true</w:t>
            </w:r>
            <w:proofErr w:type="spellEnd"/>
            <w:r>
              <w:rPr>
                <w:rStyle w:val="Other1"/>
              </w:rPr>
              <w:t xml:space="preserve">, </w:t>
            </w:r>
            <w:proofErr w:type="spellStart"/>
            <w:r>
              <w:rPr>
                <w:rStyle w:val="Other1"/>
              </w:rPr>
              <w:t>earnest</w:t>
            </w:r>
            <w:proofErr w:type="spellEnd"/>
            <w:r>
              <w:rPr>
                <w:rStyle w:val="Other1"/>
              </w:rPr>
              <w:t xml:space="preserve"> and </w:t>
            </w:r>
            <w:proofErr w:type="spellStart"/>
            <w:r>
              <w:rPr>
                <w:rStyle w:val="Other1"/>
              </w:rPr>
              <w:t>definite</w:t>
            </w:r>
            <w:proofErr w:type="spellEnd"/>
            <w:r>
              <w:rPr>
                <w:rStyle w:val="Other1"/>
              </w:rPr>
              <w:t xml:space="preserve"> </w:t>
            </w:r>
            <w:proofErr w:type="spellStart"/>
            <w:r>
              <w:rPr>
                <w:rStyle w:val="Other1"/>
              </w:rPr>
              <w:t>will</w:t>
            </w:r>
            <w:proofErr w:type="spellEnd"/>
            <w:r>
              <w:rPr>
                <w:rStyle w:val="Other1"/>
              </w:rPr>
              <w:t xml:space="preserve">, in </w:t>
            </w:r>
            <w:proofErr w:type="spellStart"/>
            <w:r>
              <w:rPr>
                <w:rStyle w:val="Other1"/>
              </w:rPr>
              <w:t>witness</w:t>
            </w:r>
            <w:proofErr w:type="spellEnd"/>
            <w:r>
              <w:rPr>
                <w:rStyle w:val="Other1"/>
              </w:rPr>
              <w:t xml:space="preserve"> </w:t>
            </w:r>
            <w:proofErr w:type="spellStart"/>
            <w:r>
              <w:rPr>
                <w:rStyle w:val="Other1"/>
              </w:rPr>
              <w:t>whereof</w:t>
            </w:r>
            <w:proofErr w:type="spellEnd"/>
            <w:r>
              <w:rPr>
                <w:rStyle w:val="Other1"/>
              </w:rPr>
              <w:t xml:space="preserve"> </w:t>
            </w:r>
            <w:proofErr w:type="spellStart"/>
            <w:r>
              <w:rPr>
                <w:rStyle w:val="Other1"/>
              </w:rPr>
              <w:t>they</w:t>
            </w:r>
            <w:proofErr w:type="spellEnd"/>
            <w:r>
              <w:rPr>
                <w:rStyle w:val="Other1"/>
              </w:rPr>
              <w:t xml:space="preserve"> </w:t>
            </w:r>
            <w:proofErr w:type="spellStart"/>
            <w:r>
              <w:rPr>
                <w:rStyle w:val="Other1"/>
              </w:rPr>
              <w:t>append</w:t>
            </w:r>
            <w:proofErr w:type="spellEnd"/>
            <w:r>
              <w:rPr>
                <w:rStyle w:val="Other1"/>
              </w:rPr>
              <w:t xml:space="preserve"> </w:t>
            </w:r>
            <w:proofErr w:type="spellStart"/>
            <w:r>
              <w:rPr>
                <w:rStyle w:val="Other1"/>
              </w:rPr>
              <w:t>their</w:t>
            </w:r>
            <w:proofErr w:type="spellEnd"/>
            <w:r>
              <w:rPr>
                <w:rStyle w:val="Other1"/>
              </w:rPr>
              <w:t xml:space="preserve"> </w:t>
            </w:r>
            <w:proofErr w:type="spellStart"/>
            <w:r>
              <w:rPr>
                <w:rStyle w:val="Other1"/>
              </w:rPr>
              <w:t>signatures</w:t>
            </w:r>
            <w:proofErr w:type="spellEnd"/>
            <w:r>
              <w:rPr>
                <w:rStyle w:val="Other1"/>
              </w:rPr>
              <w:t xml:space="preserve"> </w:t>
            </w:r>
            <w:proofErr w:type="spellStart"/>
            <w:r>
              <w:rPr>
                <w:rStyle w:val="Other1"/>
              </w:rPr>
              <w:t>hereunto</w:t>
            </w:r>
            <w:proofErr w:type="spellEnd"/>
            <w:r>
              <w:rPr>
                <w:rStyle w:val="Other1"/>
              </w:rPr>
              <w:t>.</w:t>
            </w:r>
          </w:p>
        </w:tc>
      </w:tr>
      <w:tr w:rsidR="00F92415" w14:paraId="65CDACDF" w14:textId="77777777">
        <w:tblPrEx>
          <w:tblCellMar>
            <w:top w:w="0" w:type="dxa"/>
            <w:bottom w:w="0" w:type="dxa"/>
          </w:tblCellMar>
        </w:tblPrEx>
        <w:trPr>
          <w:trHeight w:hRule="exact" w:val="1231"/>
          <w:jc w:val="center"/>
        </w:trPr>
        <w:tc>
          <w:tcPr>
            <w:tcW w:w="4363" w:type="dxa"/>
            <w:tcBorders>
              <w:top w:val="single" w:sz="4" w:space="0" w:color="auto"/>
              <w:left w:val="single" w:sz="4" w:space="0" w:color="auto"/>
              <w:bottom w:val="single" w:sz="4" w:space="0" w:color="auto"/>
            </w:tcBorders>
            <w:shd w:val="clear" w:color="auto" w:fill="auto"/>
            <w:vAlign w:val="center"/>
          </w:tcPr>
          <w:p w14:paraId="69FC65F1" w14:textId="77777777" w:rsidR="00F92415" w:rsidRDefault="00000000">
            <w:pPr>
              <w:pStyle w:val="Other10"/>
              <w:tabs>
                <w:tab w:val="left" w:leader="dot" w:pos="3967"/>
              </w:tabs>
              <w:spacing w:line="240" w:lineRule="auto"/>
            </w:pPr>
            <w:r>
              <w:rPr>
                <w:rStyle w:val="Other1"/>
              </w:rPr>
              <w:t xml:space="preserve">V Praze den / </w:t>
            </w:r>
            <w:r>
              <w:rPr>
                <w:rStyle w:val="Other1"/>
                <w:i/>
                <w:iCs/>
              </w:rPr>
              <w:t>In Prague on</w:t>
            </w:r>
            <w:r>
              <w:rPr>
                <w:rStyle w:val="Other1"/>
                <w:i/>
                <w:iCs/>
              </w:rPr>
              <w:tab/>
            </w:r>
          </w:p>
          <w:p w14:paraId="12DFB102" w14:textId="77777777" w:rsidR="00F92415" w:rsidRDefault="00000000">
            <w:pPr>
              <w:pStyle w:val="Other10"/>
              <w:spacing w:after="0" w:line="240" w:lineRule="auto"/>
            </w:pPr>
            <w:r>
              <w:rPr>
                <w:rStyle w:val="Other1"/>
              </w:rPr>
              <w:t xml:space="preserve">Dodavatel / </w:t>
            </w:r>
            <w:proofErr w:type="spellStart"/>
            <w:r>
              <w:rPr>
                <w:rStyle w:val="Other1"/>
                <w:i/>
                <w:iCs/>
              </w:rPr>
              <w:t>Supplier</w:t>
            </w:r>
            <w:proofErr w:type="spellEnd"/>
            <w:r>
              <w:rPr>
                <w:rStyle w:val="Other1"/>
                <w:i/>
                <w:iCs/>
              </w:rPr>
              <w:t>:</w:t>
            </w:r>
          </w:p>
        </w:tc>
        <w:tc>
          <w:tcPr>
            <w:tcW w:w="4392" w:type="dxa"/>
            <w:tcBorders>
              <w:top w:val="single" w:sz="4" w:space="0" w:color="auto"/>
              <w:left w:val="single" w:sz="4" w:space="0" w:color="auto"/>
              <w:bottom w:val="single" w:sz="4" w:space="0" w:color="auto"/>
              <w:right w:val="single" w:sz="4" w:space="0" w:color="auto"/>
            </w:tcBorders>
            <w:shd w:val="clear" w:color="auto" w:fill="auto"/>
            <w:vAlign w:val="center"/>
          </w:tcPr>
          <w:p w14:paraId="2A966721" w14:textId="77777777" w:rsidR="00F92415" w:rsidRDefault="00000000">
            <w:pPr>
              <w:pStyle w:val="Other10"/>
              <w:tabs>
                <w:tab w:val="left" w:leader="dot" w:pos="4090"/>
              </w:tabs>
              <w:spacing w:line="240" w:lineRule="auto"/>
            </w:pPr>
            <w:r>
              <w:rPr>
                <w:rStyle w:val="Other1"/>
              </w:rPr>
              <w:t xml:space="preserve">V Havířově dne / </w:t>
            </w:r>
            <w:r>
              <w:rPr>
                <w:rStyle w:val="Other1"/>
                <w:i/>
                <w:iCs/>
              </w:rPr>
              <w:t>In Havířov on</w:t>
            </w:r>
            <w:r>
              <w:rPr>
                <w:rStyle w:val="Other1"/>
                <w:i/>
                <w:iCs/>
              </w:rPr>
              <w:tab/>
            </w:r>
          </w:p>
          <w:p w14:paraId="66FF28D0" w14:textId="77777777" w:rsidR="00F92415" w:rsidRDefault="00000000">
            <w:pPr>
              <w:pStyle w:val="Other10"/>
              <w:spacing w:after="0" w:line="240" w:lineRule="auto"/>
            </w:pPr>
            <w:r>
              <w:rPr>
                <w:rStyle w:val="Other1"/>
              </w:rPr>
              <w:t xml:space="preserve">Odběratel / </w:t>
            </w:r>
            <w:proofErr w:type="spellStart"/>
            <w:r>
              <w:rPr>
                <w:rStyle w:val="Other1"/>
                <w:i/>
                <w:iCs/>
              </w:rPr>
              <w:t>Customer</w:t>
            </w:r>
            <w:proofErr w:type="spellEnd"/>
            <w:r>
              <w:rPr>
                <w:rStyle w:val="Other1"/>
                <w:i/>
                <w:iCs/>
              </w:rPr>
              <w:t>:</w:t>
            </w:r>
          </w:p>
        </w:tc>
      </w:tr>
    </w:tbl>
    <w:p w14:paraId="1E6DC3C6" w14:textId="77777777" w:rsidR="00F92415"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334"/>
        <w:gridCol w:w="4356"/>
      </w:tblGrid>
      <w:tr w:rsidR="00F92415" w14:paraId="7FF2E7D6" w14:textId="77777777">
        <w:tblPrEx>
          <w:tblCellMar>
            <w:top w:w="0" w:type="dxa"/>
            <w:bottom w:w="0" w:type="dxa"/>
          </w:tblCellMar>
        </w:tblPrEx>
        <w:trPr>
          <w:trHeight w:hRule="exact" w:val="1462"/>
          <w:jc w:val="center"/>
        </w:trPr>
        <w:tc>
          <w:tcPr>
            <w:tcW w:w="4334" w:type="dxa"/>
            <w:tcBorders>
              <w:top w:val="single" w:sz="4" w:space="0" w:color="auto"/>
              <w:left w:val="single" w:sz="4" w:space="0" w:color="auto"/>
            </w:tcBorders>
            <w:shd w:val="clear" w:color="auto" w:fill="auto"/>
          </w:tcPr>
          <w:p w14:paraId="44422B40" w14:textId="44B90B08" w:rsidR="00F92415" w:rsidRDefault="00F92415">
            <w:pPr>
              <w:pStyle w:val="Other10"/>
              <w:spacing w:after="0" w:line="240" w:lineRule="auto"/>
              <w:ind w:left="1740"/>
              <w:rPr>
                <w:sz w:val="9"/>
                <w:szCs w:val="9"/>
              </w:rPr>
            </w:pPr>
          </w:p>
        </w:tc>
        <w:tc>
          <w:tcPr>
            <w:tcW w:w="4356" w:type="dxa"/>
            <w:vMerge w:val="restart"/>
            <w:tcBorders>
              <w:top w:val="single" w:sz="4" w:space="0" w:color="auto"/>
              <w:left w:val="single" w:sz="4" w:space="0" w:color="auto"/>
              <w:right w:val="single" w:sz="4" w:space="0" w:color="auto"/>
            </w:tcBorders>
            <w:shd w:val="clear" w:color="auto" w:fill="auto"/>
          </w:tcPr>
          <w:p w14:paraId="211D6686" w14:textId="02710427" w:rsidR="00F92415" w:rsidRDefault="00F92415">
            <w:pPr>
              <w:pStyle w:val="Other10"/>
              <w:spacing w:after="80" w:line="180" w:lineRule="auto"/>
              <w:ind w:firstLine="260"/>
              <w:jc w:val="both"/>
              <w:rPr>
                <w:sz w:val="16"/>
                <w:szCs w:val="16"/>
              </w:rPr>
            </w:pPr>
          </w:p>
        </w:tc>
      </w:tr>
      <w:tr w:rsidR="00F92415" w14:paraId="5B929C38" w14:textId="77777777">
        <w:tblPrEx>
          <w:tblCellMar>
            <w:top w:w="0" w:type="dxa"/>
            <w:bottom w:w="0" w:type="dxa"/>
          </w:tblCellMar>
        </w:tblPrEx>
        <w:trPr>
          <w:trHeight w:hRule="exact" w:val="756"/>
          <w:jc w:val="center"/>
        </w:trPr>
        <w:tc>
          <w:tcPr>
            <w:tcW w:w="4334" w:type="dxa"/>
            <w:tcBorders>
              <w:top w:val="single" w:sz="4" w:space="0" w:color="auto"/>
              <w:left w:val="single" w:sz="4" w:space="0" w:color="auto"/>
              <w:bottom w:val="single" w:sz="4" w:space="0" w:color="auto"/>
            </w:tcBorders>
            <w:shd w:val="clear" w:color="auto" w:fill="auto"/>
          </w:tcPr>
          <w:p w14:paraId="4C5BD8A0" w14:textId="09E91AF6" w:rsidR="00F92415" w:rsidRDefault="00F92415">
            <w:pPr>
              <w:pStyle w:val="Other10"/>
              <w:spacing w:after="0" w:line="240" w:lineRule="auto"/>
            </w:pPr>
          </w:p>
        </w:tc>
        <w:tc>
          <w:tcPr>
            <w:tcW w:w="4356" w:type="dxa"/>
            <w:vMerge/>
            <w:tcBorders>
              <w:left w:val="single" w:sz="4" w:space="0" w:color="auto"/>
              <w:bottom w:val="single" w:sz="4" w:space="0" w:color="auto"/>
              <w:right w:val="single" w:sz="4" w:space="0" w:color="auto"/>
            </w:tcBorders>
            <w:shd w:val="clear" w:color="auto" w:fill="auto"/>
          </w:tcPr>
          <w:p w14:paraId="7A9259F9" w14:textId="77777777" w:rsidR="00F92415" w:rsidRDefault="00F92415"/>
        </w:tc>
      </w:tr>
    </w:tbl>
    <w:p w14:paraId="227FE670" w14:textId="77777777" w:rsidR="00F92415" w:rsidRDefault="00F92415">
      <w:pPr>
        <w:sectPr w:rsidR="00F92415" w:rsidSect="00AD74F7">
          <w:pgSz w:w="11900" w:h="16840"/>
          <w:pgMar w:top="1518" w:right="1584" w:bottom="1355" w:left="1560" w:header="109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44"/>
        <w:gridCol w:w="4882"/>
      </w:tblGrid>
      <w:tr w:rsidR="00F92415" w14:paraId="34C0F4F0" w14:textId="77777777">
        <w:tblPrEx>
          <w:tblCellMar>
            <w:top w:w="0" w:type="dxa"/>
            <w:bottom w:w="0" w:type="dxa"/>
          </w:tblCellMar>
        </w:tblPrEx>
        <w:trPr>
          <w:trHeight w:hRule="exact" w:val="1145"/>
          <w:jc w:val="center"/>
        </w:trPr>
        <w:tc>
          <w:tcPr>
            <w:tcW w:w="4644" w:type="dxa"/>
            <w:tcBorders>
              <w:top w:val="single" w:sz="4" w:space="0" w:color="auto"/>
              <w:left w:val="single" w:sz="4" w:space="0" w:color="auto"/>
            </w:tcBorders>
            <w:shd w:val="clear" w:color="auto" w:fill="auto"/>
            <w:vAlign w:val="center"/>
          </w:tcPr>
          <w:p w14:paraId="7678703D" w14:textId="1F4438F1" w:rsidR="00F92415" w:rsidRDefault="00F92415">
            <w:pPr>
              <w:pStyle w:val="Other10"/>
              <w:spacing w:after="0" w:line="262" w:lineRule="auto"/>
              <w:jc w:val="both"/>
              <w:rPr>
                <w:sz w:val="14"/>
                <w:szCs w:val="14"/>
              </w:rPr>
            </w:pPr>
          </w:p>
        </w:tc>
        <w:tc>
          <w:tcPr>
            <w:tcW w:w="4882" w:type="dxa"/>
            <w:tcBorders>
              <w:top w:val="single" w:sz="4" w:space="0" w:color="auto"/>
              <w:left w:val="single" w:sz="4" w:space="0" w:color="auto"/>
              <w:right w:val="single" w:sz="4" w:space="0" w:color="auto"/>
            </w:tcBorders>
            <w:shd w:val="clear" w:color="auto" w:fill="auto"/>
            <w:vAlign w:val="center"/>
          </w:tcPr>
          <w:p w14:paraId="3BF157C5" w14:textId="4EBC0CCF" w:rsidR="00F92415" w:rsidRDefault="00F92415">
            <w:pPr>
              <w:pStyle w:val="Other10"/>
              <w:spacing w:after="0" w:line="257" w:lineRule="auto"/>
              <w:jc w:val="both"/>
              <w:rPr>
                <w:sz w:val="14"/>
                <w:szCs w:val="14"/>
              </w:rPr>
            </w:pPr>
          </w:p>
        </w:tc>
      </w:tr>
      <w:tr w:rsidR="00F92415" w14:paraId="1115995D" w14:textId="77777777">
        <w:tblPrEx>
          <w:tblCellMar>
            <w:top w:w="0" w:type="dxa"/>
            <w:bottom w:w="0" w:type="dxa"/>
          </w:tblCellMar>
        </w:tblPrEx>
        <w:trPr>
          <w:trHeight w:hRule="exact" w:val="2153"/>
          <w:jc w:val="center"/>
        </w:trPr>
        <w:tc>
          <w:tcPr>
            <w:tcW w:w="4644" w:type="dxa"/>
            <w:tcBorders>
              <w:left w:val="single" w:sz="4" w:space="0" w:color="auto"/>
              <w:bottom w:val="single" w:sz="4" w:space="0" w:color="auto"/>
            </w:tcBorders>
            <w:shd w:val="clear" w:color="auto" w:fill="auto"/>
          </w:tcPr>
          <w:p w14:paraId="33C32BAB" w14:textId="70BFB4C9" w:rsidR="00F92415" w:rsidRDefault="00F92415">
            <w:pPr>
              <w:pStyle w:val="Other10"/>
              <w:spacing w:after="0" w:line="257" w:lineRule="auto"/>
              <w:ind w:left="160"/>
              <w:jc w:val="both"/>
              <w:rPr>
                <w:sz w:val="14"/>
                <w:szCs w:val="14"/>
              </w:rPr>
            </w:pPr>
          </w:p>
        </w:tc>
        <w:tc>
          <w:tcPr>
            <w:tcW w:w="4882" w:type="dxa"/>
            <w:tcBorders>
              <w:left w:val="single" w:sz="4" w:space="0" w:color="auto"/>
              <w:bottom w:val="single" w:sz="4" w:space="0" w:color="auto"/>
              <w:right w:val="single" w:sz="4" w:space="0" w:color="auto"/>
            </w:tcBorders>
            <w:shd w:val="clear" w:color="auto" w:fill="auto"/>
          </w:tcPr>
          <w:p w14:paraId="28F31912" w14:textId="174943EE" w:rsidR="00F92415" w:rsidRDefault="00F92415">
            <w:pPr>
              <w:pStyle w:val="Other10"/>
              <w:spacing w:after="0" w:line="257" w:lineRule="auto"/>
              <w:ind w:left="140" w:firstLine="20"/>
              <w:jc w:val="both"/>
              <w:rPr>
                <w:sz w:val="14"/>
                <w:szCs w:val="14"/>
              </w:rPr>
            </w:pPr>
          </w:p>
        </w:tc>
      </w:tr>
    </w:tbl>
    <w:p w14:paraId="04A945C0" w14:textId="77777777" w:rsidR="00F92415" w:rsidRDefault="00F92415">
      <w:pPr>
        <w:sectPr w:rsidR="00F92415" w:rsidSect="00AD74F7">
          <w:footerReference w:type="default" r:id="rId10"/>
          <w:pgSz w:w="11900" w:h="16840"/>
          <w:pgMar w:top="5249" w:right="1229" w:bottom="5047" w:left="1146" w:header="4821"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79"/>
        <w:gridCol w:w="3895"/>
        <w:gridCol w:w="1613"/>
        <w:gridCol w:w="1627"/>
        <w:gridCol w:w="1375"/>
      </w:tblGrid>
      <w:tr w:rsidR="00F92415" w14:paraId="0A0DB416" w14:textId="77777777">
        <w:tblPrEx>
          <w:tblCellMar>
            <w:top w:w="0" w:type="dxa"/>
            <w:bottom w:w="0" w:type="dxa"/>
          </w:tblCellMar>
        </w:tblPrEx>
        <w:trPr>
          <w:trHeight w:hRule="exact" w:val="1030"/>
          <w:jc w:val="center"/>
        </w:trPr>
        <w:tc>
          <w:tcPr>
            <w:tcW w:w="979" w:type="dxa"/>
            <w:tcBorders>
              <w:top w:val="single" w:sz="4" w:space="0" w:color="auto"/>
              <w:left w:val="single" w:sz="4" w:space="0" w:color="auto"/>
            </w:tcBorders>
            <w:shd w:val="clear" w:color="auto" w:fill="auto"/>
            <w:vAlign w:val="center"/>
          </w:tcPr>
          <w:p w14:paraId="6CE59CBB" w14:textId="5761E7E5" w:rsidR="00F92415" w:rsidRDefault="00F92415">
            <w:pPr>
              <w:pStyle w:val="Other10"/>
              <w:spacing w:after="0" w:line="317" w:lineRule="auto"/>
              <w:jc w:val="center"/>
              <w:rPr>
                <w:sz w:val="9"/>
                <w:szCs w:val="9"/>
              </w:rPr>
            </w:pPr>
          </w:p>
        </w:tc>
        <w:tc>
          <w:tcPr>
            <w:tcW w:w="3895" w:type="dxa"/>
            <w:tcBorders>
              <w:top w:val="single" w:sz="4" w:space="0" w:color="auto"/>
              <w:left w:val="single" w:sz="4" w:space="0" w:color="auto"/>
            </w:tcBorders>
            <w:shd w:val="clear" w:color="auto" w:fill="auto"/>
            <w:vAlign w:val="center"/>
          </w:tcPr>
          <w:p w14:paraId="3FBAA4CD" w14:textId="2A7EA3E2" w:rsidR="00F92415" w:rsidRDefault="00F92415">
            <w:pPr>
              <w:pStyle w:val="Other10"/>
              <w:spacing w:after="0" w:line="240" w:lineRule="auto"/>
              <w:jc w:val="center"/>
              <w:rPr>
                <w:sz w:val="9"/>
                <w:szCs w:val="9"/>
              </w:rPr>
            </w:pPr>
          </w:p>
        </w:tc>
        <w:tc>
          <w:tcPr>
            <w:tcW w:w="3240" w:type="dxa"/>
            <w:gridSpan w:val="2"/>
            <w:tcBorders>
              <w:top w:val="single" w:sz="4" w:space="0" w:color="auto"/>
              <w:left w:val="single" w:sz="4" w:space="0" w:color="auto"/>
            </w:tcBorders>
            <w:shd w:val="clear" w:color="auto" w:fill="auto"/>
            <w:vAlign w:val="center"/>
          </w:tcPr>
          <w:p w14:paraId="7651117B" w14:textId="3771F988" w:rsidR="00F92415" w:rsidRDefault="00F92415">
            <w:pPr>
              <w:pStyle w:val="Other10"/>
              <w:spacing w:after="0" w:line="317" w:lineRule="auto"/>
              <w:jc w:val="center"/>
              <w:rPr>
                <w:sz w:val="9"/>
                <w:szCs w:val="9"/>
              </w:rPr>
            </w:pPr>
          </w:p>
        </w:tc>
        <w:tc>
          <w:tcPr>
            <w:tcW w:w="1375" w:type="dxa"/>
            <w:tcBorders>
              <w:top w:val="single" w:sz="4" w:space="0" w:color="auto"/>
              <w:left w:val="single" w:sz="4" w:space="0" w:color="auto"/>
              <w:right w:val="single" w:sz="4" w:space="0" w:color="auto"/>
            </w:tcBorders>
            <w:shd w:val="clear" w:color="auto" w:fill="auto"/>
            <w:vAlign w:val="center"/>
          </w:tcPr>
          <w:p w14:paraId="1F1880B0" w14:textId="05876D1F" w:rsidR="00F92415" w:rsidRDefault="00F92415">
            <w:pPr>
              <w:pStyle w:val="Other10"/>
              <w:spacing w:after="0" w:line="317" w:lineRule="auto"/>
              <w:jc w:val="center"/>
              <w:rPr>
                <w:sz w:val="9"/>
                <w:szCs w:val="9"/>
              </w:rPr>
            </w:pPr>
          </w:p>
        </w:tc>
      </w:tr>
      <w:tr w:rsidR="00F92415" w14:paraId="662C2CC7" w14:textId="77777777">
        <w:tblPrEx>
          <w:tblCellMar>
            <w:top w:w="0" w:type="dxa"/>
            <w:bottom w:w="0" w:type="dxa"/>
          </w:tblCellMar>
        </w:tblPrEx>
        <w:trPr>
          <w:trHeight w:hRule="exact" w:val="403"/>
          <w:jc w:val="center"/>
        </w:trPr>
        <w:tc>
          <w:tcPr>
            <w:tcW w:w="979" w:type="dxa"/>
            <w:vMerge w:val="restart"/>
            <w:tcBorders>
              <w:top w:val="single" w:sz="4" w:space="0" w:color="auto"/>
              <w:left w:val="single" w:sz="4" w:space="0" w:color="auto"/>
            </w:tcBorders>
            <w:shd w:val="clear" w:color="auto" w:fill="auto"/>
            <w:vAlign w:val="center"/>
          </w:tcPr>
          <w:p w14:paraId="4AC262CB" w14:textId="31C094EA" w:rsidR="00F92415" w:rsidRDefault="00F92415">
            <w:pPr>
              <w:pStyle w:val="Other10"/>
              <w:spacing w:after="0" w:line="317" w:lineRule="auto"/>
              <w:jc w:val="center"/>
              <w:rPr>
                <w:sz w:val="9"/>
                <w:szCs w:val="9"/>
              </w:rPr>
            </w:pPr>
          </w:p>
        </w:tc>
        <w:tc>
          <w:tcPr>
            <w:tcW w:w="3895" w:type="dxa"/>
            <w:vMerge w:val="restart"/>
            <w:tcBorders>
              <w:top w:val="single" w:sz="4" w:space="0" w:color="auto"/>
              <w:left w:val="single" w:sz="4" w:space="0" w:color="auto"/>
            </w:tcBorders>
            <w:shd w:val="clear" w:color="auto" w:fill="auto"/>
            <w:vAlign w:val="center"/>
          </w:tcPr>
          <w:p w14:paraId="37AC7EB7" w14:textId="5DFC43C4" w:rsidR="00F92415" w:rsidRDefault="00F92415">
            <w:pPr>
              <w:pStyle w:val="Other10"/>
              <w:spacing w:after="0" w:line="240" w:lineRule="auto"/>
              <w:rPr>
                <w:sz w:val="9"/>
                <w:szCs w:val="9"/>
              </w:rPr>
            </w:pPr>
          </w:p>
        </w:tc>
        <w:tc>
          <w:tcPr>
            <w:tcW w:w="1613" w:type="dxa"/>
            <w:tcBorders>
              <w:top w:val="single" w:sz="4" w:space="0" w:color="auto"/>
              <w:left w:val="single" w:sz="4" w:space="0" w:color="auto"/>
            </w:tcBorders>
            <w:shd w:val="clear" w:color="auto" w:fill="auto"/>
            <w:vAlign w:val="bottom"/>
          </w:tcPr>
          <w:p w14:paraId="6F85F5FD" w14:textId="1460BB40" w:rsidR="00F92415" w:rsidRDefault="00F92415">
            <w:pPr>
              <w:pStyle w:val="Other10"/>
              <w:spacing w:after="0" w:line="317" w:lineRule="auto"/>
              <w:jc w:val="center"/>
              <w:rPr>
                <w:sz w:val="9"/>
                <w:szCs w:val="9"/>
              </w:rPr>
            </w:pPr>
          </w:p>
        </w:tc>
        <w:tc>
          <w:tcPr>
            <w:tcW w:w="1627" w:type="dxa"/>
            <w:tcBorders>
              <w:top w:val="single" w:sz="4" w:space="0" w:color="auto"/>
              <w:left w:val="single" w:sz="4" w:space="0" w:color="auto"/>
            </w:tcBorders>
            <w:shd w:val="clear" w:color="auto" w:fill="auto"/>
            <w:vAlign w:val="center"/>
          </w:tcPr>
          <w:p w14:paraId="013ADE01" w14:textId="3C153360" w:rsidR="00F92415" w:rsidRDefault="00F92415">
            <w:pPr>
              <w:pStyle w:val="Other10"/>
              <w:spacing w:after="0" w:line="240" w:lineRule="auto"/>
              <w:jc w:val="center"/>
              <w:rPr>
                <w:sz w:val="9"/>
                <w:szCs w:val="9"/>
              </w:rPr>
            </w:pPr>
          </w:p>
        </w:tc>
        <w:tc>
          <w:tcPr>
            <w:tcW w:w="1375" w:type="dxa"/>
            <w:tcBorders>
              <w:top w:val="single" w:sz="4" w:space="0" w:color="auto"/>
              <w:left w:val="single" w:sz="4" w:space="0" w:color="auto"/>
              <w:right w:val="single" w:sz="4" w:space="0" w:color="auto"/>
            </w:tcBorders>
            <w:shd w:val="clear" w:color="auto" w:fill="auto"/>
            <w:vAlign w:val="center"/>
          </w:tcPr>
          <w:p w14:paraId="4A637FD7" w14:textId="620A3161" w:rsidR="00F92415" w:rsidRDefault="00F92415">
            <w:pPr>
              <w:pStyle w:val="Other10"/>
              <w:spacing w:after="0" w:line="240" w:lineRule="auto"/>
              <w:jc w:val="center"/>
              <w:rPr>
                <w:sz w:val="9"/>
                <w:szCs w:val="9"/>
              </w:rPr>
            </w:pPr>
          </w:p>
        </w:tc>
      </w:tr>
      <w:tr w:rsidR="00F92415" w14:paraId="482AFFBA" w14:textId="77777777">
        <w:tblPrEx>
          <w:tblCellMar>
            <w:top w:w="0" w:type="dxa"/>
            <w:bottom w:w="0" w:type="dxa"/>
          </w:tblCellMar>
        </w:tblPrEx>
        <w:trPr>
          <w:trHeight w:hRule="exact" w:val="410"/>
          <w:jc w:val="center"/>
        </w:trPr>
        <w:tc>
          <w:tcPr>
            <w:tcW w:w="979" w:type="dxa"/>
            <w:vMerge/>
            <w:tcBorders>
              <w:left w:val="single" w:sz="4" w:space="0" w:color="auto"/>
            </w:tcBorders>
            <w:shd w:val="clear" w:color="auto" w:fill="auto"/>
            <w:vAlign w:val="center"/>
          </w:tcPr>
          <w:p w14:paraId="47BEB325" w14:textId="77777777" w:rsidR="00F92415" w:rsidRDefault="00F92415"/>
        </w:tc>
        <w:tc>
          <w:tcPr>
            <w:tcW w:w="3895" w:type="dxa"/>
            <w:vMerge/>
            <w:tcBorders>
              <w:left w:val="single" w:sz="4" w:space="0" w:color="auto"/>
            </w:tcBorders>
            <w:shd w:val="clear" w:color="auto" w:fill="auto"/>
            <w:vAlign w:val="center"/>
          </w:tcPr>
          <w:p w14:paraId="79EB7F02" w14:textId="77777777" w:rsidR="00F92415" w:rsidRDefault="00F92415"/>
        </w:tc>
        <w:tc>
          <w:tcPr>
            <w:tcW w:w="1613" w:type="dxa"/>
            <w:tcBorders>
              <w:top w:val="single" w:sz="4" w:space="0" w:color="auto"/>
              <w:left w:val="single" w:sz="4" w:space="0" w:color="auto"/>
            </w:tcBorders>
            <w:shd w:val="clear" w:color="auto" w:fill="auto"/>
            <w:vAlign w:val="bottom"/>
          </w:tcPr>
          <w:p w14:paraId="5A74777F" w14:textId="52EA00FE" w:rsidR="00F92415" w:rsidRDefault="00F92415">
            <w:pPr>
              <w:pStyle w:val="Other10"/>
              <w:spacing w:after="0" w:line="317" w:lineRule="auto"/>
              <w:jc w:val="center"/>
              <w:rPr>
                <w:sz w:val="9"/>
                <w:szCs w:val="9"/>
              </w:rPr>
            </w:pPr>
          </w:p>
        </w:tc>
        <w:tc>
          <w:tcPr>
            <w:tcW w:w="1627" w:type="dxa"/>
            <w:tcBorders>
              <w:top w:val="single" w:sz="4" w:space="0" w:color="auto"/>
              <w:left w:val="single" w:sz="4" w:space="0" w:color="auto"/>
            </w:tcBorders>
            <w:shd w:val="clear" w:color="auto" w:fill="auto"/>
            <w:vAlign w:val="center"/>
          </w:tcPr>
          <w:p w14:paraId="41192212" w14:textId="3F73A767" w:rsidR="00F92415" w:rsidRDefault="00F92415">
            <w:pPr>
              <w:pStyle w:val="Other10"/>
              <w:spacing w:after="0" w:line="240" w:lineRule="auto"/>
              <w:jc w:val="center"/>
              <w:rPr>
                <w:sz w:val="9"/>
                <w:szCs w:val="9"/>
              </w:rPr>
            </w:pPr>
          </w:p>
        </w:tc>
        <w:tc>
          <w:tcPr>
            <w:tcW w:w="1375" w:type="dxa"/>
            <w:tcBorders>
              <w:top w:val="single" w:sz="4" w:space="0" w:color="auto"/>
              <w:left w:val="single" w:sz="4" w:space="0" w:color="auto"/>
              <w:right w:val="single" w:sz="4" w:space="0" w:color="auto"/>
            </w:tcBorders>
            <w:shd w:val="clear" w:color="auto" w:fill="auto"/>
            <w:vAlign w:val="center"/>
          </w:tcPr>
          <w:p w14:paraId="7C3CEBB2" w14:textId="441D9F43" w:rsidR="00F92415" w:rsidRDefault="00F92415">
            <w:pPr>
              <w:pStyle w:val="Other10"/>
              <w:spacing w:after="0" w:line="240" w:lineRule="auto"/>
              <w:jc w:val="center"/>
              <w:rPr>
                <w:sz w:val="9"/>
                <w:szCs w:val="9"/>
              </w:rPr>
            </w:pPr>
          </w:p>
        </w:tc>
      </w:tr>
      <w:tr w:rsidR="00F92415" w14:paraId="29463AD0" w14:textId="77777777">
        <w:tblPrEx>
          <w:tblCellMar>
            <w:top w:w="0" w:type="dxa"/>
            <w:bottom w:w="0" w:type="dxa"/>
          </w:tblCellMar>
        </w:tblPrEx>
        <w:trPr>
          <w:trHeight w:hRule="exact" w:val="410"/>
          <w:jc w:val="center"/>
        </w:trPr>
        <w:tc>
          <w:tcPr>
            <w:tcW w:w="979" w:type="dxa"/>
            <w:vMerge/>
            <w:tcBorders>
              <w:left w:val="single" w:sz="4" w:space="0" w:color="auto"/>
            </w:tcBorders>
            <w:shd w:val="clear" w:color="auto" w:fill="auto"/>
            <w:vAlign w:val="center"/>
          </w:tcPr>
          <w:p w14:paraId="34A16A59" w14:textId="77777777" w:rsidR="00F92415" w:rsidRDefault="00F92415"/>
        </w:tc>
        <w:tc>
          <w:tcPr>
            <w:tcW w:w="3895" w:type="dxa"/>
            <w:vMerge/>
            <w:tcBorders>
              <w:left w:val="single" w:sz="4" w:space="0" w:color="auto"/>
            </w:tcBorders>
            <w:shd w:val="clear" w:color="auto" w:fill="auto"/>
            <w:vAlign w:val="center"/>
          </w:tcPr>
          <w:p w14:paraId="2F79A1C3" w14:textId="77777777" w:rsidR="00F92415" w:rsidRDefault="00F92415"/>
        </w:tc>
        <w:tc>
          <w:tcPr>
            <w:tcW w:w="1613" w:type="dxa"/>
            <w:tcBorders>
              <w:top w:val="single" w:sz="4" w:space="0" w:color="auto"/>
              <w:left w:val="single" w:sz="4" w:space="0" w:color="auto"/>
            </w:tcBorders>
            <w:shd w:val="clear" w:color="auto" w:fill="auto"/>
            <w:vAlign w:val="bottom"/>
          </w:tcPr>
          <w:p w14:paraId="683F8FFA" w14:textId="56A5D36F" w:rsidR="00F92415" w:rsidRDefault="00F92415">
            <w:pPr>
              <w:pStyle w:val="Other10"/>
              <w:spacing w:after="0" w:line="317" w:lineRule="auto"/>
              <w:jc w:val="center"/>
              <w:rPr>
                <w:sz w:val="9"/>
                <w:szCs w:val="9"/>
              </w:rPr>
            </w:pPr>
          </w:p>
        </w:tc>
        <w:tc>
          <w:tcPr>
            <w:tcW w:w="1627" w:type="dxa"/>
            <w:tcBorders>
              <w:top w:val="single" w:sz="4" w:space="0" w:color="auto"/>
              <w:left w:val="single" w:sz="4" w:space="0" w:color="auto"/>
            </w:tcBorders>
            <w:shd w:val="clear" w:color="auto" w:fill="auto"/>
            <w:vAlign w:val="center"/>
          </w:tcPr>
          <w:p w14:paraId="6983575D" w14:textId="6ADA601B" w:rsidR="00F92415" w:rsidRDefault="00F92415">
            <w:pPr>
              <w:pStyle w:val="Other10"/>
              <w:spacing w:after="0" w:line="240" w:lineRule="auto"/>
              <w:jc w:val="center"/>
              <w:rPr>
                <w:sz w:val="9"/>
                <w:szCs w:val="9"/>
              </w:rPr>
            </w:pPr>
          </w:p>
        </w:tc>
        <w:tc>
          <w:tcPr>
            <w:tcW w:w="1375" w:type="dxa"/>
            <w:tcBorders>
              <w:top w:val="single" w:sz="4" w:space="0" w:color="auto"/>
              <w:left w:val="single" w:sz="4" w:space="0" w:color="auto"/>
              <w:right w:val="single" w:sz="4" w:space="0" w:color="auto"/>
            </w:tcBorders>
            <w:shd w:val="clear" w:color="auto" w:fill="auto"/>
            <w:vAlign w:val="center"/>
          </w:tcPr>
          <w:p w14:paraId="6EBB7A0D" w14:textId="763503A9" w:rsidR="00F92415" w:rsidRDefault="00F92415">
            <w:pPr>
              <w:pStyle w:val="Other10"/>
              <w:spacing w:after="0" w:line="240" w:lineRule="auto"/>
              <w:jc w:val="center"/>
              <w:rPr>
                <w:sz w:val="9"/>
                <w:szCs w:val="9"/>
              </w:rPr>
            </w:pPr>
          </w:p>
        </w:tc>
      </w:tr>
      <w:tr w:rsidR="00F92415" w14:paraId="0EDFFE8B" w14:textId="77777777">
        <w:tblPrEx>
          <w:tblCellMar>
            <w:top w:w="0" w:type="dxa"/>
            <w:bottom w:w="0" w:type="dxa"/>
          </w:tblCellMar>
        </w:tblPrEx>
        <w:trPr>
          <w:trHeight w:hRule="exact" w:val="403"/>
          <w:jc w:val="center"/>
        </w:trPr>
        <w:tc>
          <w:tcPr>
            <w:tcW w:w="979" w:type="dxa"/>
            <w:vMerge/>
            <w:tcBorders>
              <w:left w:val="single" w:sz="4" w:space="0" w:color="auto"/>
            </w:tcBorders>
            <w:shd w:val="clear" w:color="auto" w:fill="auto"/>
            <w:vAlign w:val="center"/>
          </w:tcPr>
          <w:p w14:paraId="064AFB3B" w14:textId="77777777" w:rsidR="00F92415" w:rsidRDefault="00F92415"/>
        </w:tc>
        <w:tc>
          <w:tcPr>
            <w:tcW w:w="3895" w:type="dxa"/>
            <w:vMerge/>
            <w:tcBorders>
              <w:left w:val="single" w:sz="4" w:space="0" w:color="auto"/>
            </w:tcBorders>
            <w:shd w:val="clear" w:color="auto" w:fill="auto"/>
            <w:vAlign w:val="center"/>
          </w:tcPr>
          <w:p w14:paraId="0594CCB8" w14:textId="77777777" w:rsidR="00F92415" w:rsidRDefault="00F92415"/>
        </w:tc>
        <w:tc>
          <w:tcPr>
            <w:tcW w:w="1613" w:type="dxa"/>
            <w:tcBorders>
              <w:top w:val="single" w:sz="4" w:space="0" w:color="auto"/>
              <w:left w:val="single" w:sz="4" w:space="0" w:color="auto"/>
            </w:tcBorders>
            <w:shd w:val="clear" w:color="auto" w:fill="auto"/>
            <w:vAlign w:val="bottom"/>
          </w:tcPr>
          <w:p w14:paraId="387E70DB" w14:textId="06C5D70C" w:rsidR="00F92415" w:rsidRDefault="00F92415">
            <w:pPr>
              <w:pStyle w:val="Other10"/>
              <w:spacing w:after="0" w:line="317" w:lineRule="auto"/>
              <w:jc w:val="center"/>
              <w:rPr>
                <w:sz w:val="9"/>
                <w:szCs w:val="9"/>
              </w:rPr>
            </w:pPr>
          </w:p>
        </w:tc>
        <w:tc>
          <w:tcPr>
            <w:tcW w:w="1627" w:type="dxa"/>
            <w:tcBorders>
              <w:top w:val="single" w:sz="4" w:space="0" w:color="auto"/>
              <w:left w:val="single" w:sz="4" w:space="0" w:color="auto"/>
            </w:tcBorders>
            <w:shd w:val="clear" w:color="auto" w:fill="auto"/>
            <w:vAlign w:val="center"/>
          </w:tcPr>
          <w:p w14:paraId="65BC5C5F" w14:textId="386145F7" w:rsidR="00F92415" w:rsidRDefault="00F92415">
            <w:pPr>
              <w:pStyle w:val="Other10"/>
              <w:spacing w:after="0" w:line="240" w:lineRule="auto"/>
              <w:jc w:val="center"/>
              <w:rPr>
                <w:sz w:val="9"/>
                <w:szCs w:val="9"/>
              </w:rPr>
            </w:pPr>
          </w:p>
        </w:tc>
        <w:tc>
          <w:tcPr>
            <w:tcW w:w="1375" w:type="dxa"/>
            <w:tcBorders>
              <w:top w:val="single" w:sz="4" w:space="0" w:color="auto"/>
              <w:left w:val="single" w:sz="4" w:space="0" w:color="auto"/>
              <w:right w:val="single" w:sz="4" w:space="0" w:color="auto"/>
            </w:tcBorders>
            <w:shd w:val="clear" w:color="auto" w:fill="auto"/>
            <w:vAlign w:val="center"/>
          </w:tcPr>
          <w:p w14:paraId="0630880D" w14:textId="32AD2B42" w:rsidR="00F92415" w:rsidRDefault="00F92415">
            <w:pPr>
              <w:pStyle w:val="Other10"/>
              <w:spacing w:after="0" w:line="240" w:lineRule="auto"/>
              <w:jc w:val="center"/>
              <w:rPr>
                <w:sz w:val="9"/>
                <w:szCs w:val="9"/>
              </w:rPr>
            </w:pPr>
          </w:p>
        </w:tc>
      </w:tr>
      <w:tr w:rsidR="00F92415" w14:paraId="221264D6" w14:textId="77777777">
        <w:tblPrEx>
          <w:tblCellMar>
            <w:top w:w="0" w:type="dxa"/>
            <w:bottom w:w="0" w:type="dxa"/>
          </w:tblCellMar>
        </w:tblPrEx>
        <w:trPr>
          <w:trHeight w:hRule="exact" w:val="410"/>
          <w:jc w:val="center"/>
        </w:trPr>
        <w:tc>
          <w:tcPr>
            <w:tcW w:w="979" w:type="dxa"/>
            <w:vMerge/>
            <w:tcBorders>
              <w:left w:val="single" w:sz="4" w:space="0" w:color="auto"/>
            </w:tcBorders>
            <w:shd w:val="clear" w:color="auto" w:fill="auto"/>
            <w:vAlign w:val="center"/>
          </w:tcPr>
          <w:p w14:paraId="4234C73A" w14:textId="77777777" w:rsidR="00F92415" w:rsidRDefault="00F92415"/>
        </w:tc>
        <w:tc>
          <w:tcPr>
            <w:tcW w:w="3895" w:type="dxa"/>
            <w:vMerge/>
            <w:tcBorders>
              <w:left w:val="single" w:sz="4" w:space="0" w:color="auto"/>
            </w:tcBorders>
            <w:shd w:val="clear" w:color="auto" w:fill="auto"/>
            <w:vAlign w:val="center"/>
          </w:tcPr>
          <w:p w14:paraId="7DCBE6C4" w14:textId="77777777" w:rsidR="00F92415" w:rsidRDefault="00F92415"/>
        </w:tc>
        <w:tc>
          <w:tcPr>
            <w:tcW w:w="1613" w:type="dxa"/>
            <w:tcBorders>
              <w:top w:val="single" w:sz="4" w:space="0" w:color="auto"/>
              <w:left w:val="single" w:sz="4" w:space="0" w:color="auto"/>
            </w:tcBorders>
            <w:shd w:val="clear" w:color="auto" w:fill="auto"/>
            <w:vAlign w:val="bottom"/>
          </w:tcPr>
          <w:p w14:paraId="1260E039" w14:textId="092894DD" w:rsidR="00F92415" w:rsidRDefault="00F92415">
            <w:pPr>
              <w:pStyle w:val="Other10"/>
              <w:spacing w:after="0" w:line="317" w:lineRule="auto"/>
              <w:jc w:val="center"/>
              <w:rPr>
                <w:sz w:val="9"/>
                <w:szCs w:val="9"/>
              </w:rPr>
            </w:pPr>
          </w:p>
        </w:tc>
        <w:tc>
          <w:tcPr>
            <w:tcW w:w="1627" w:type="dxa"/>
            <w:tcBorders>
              <w:top w:val="single" w:sz="4" w:space="0" w:color="auto"/>
              <w:left w:val="single" w:sz="4" w:space="0" w:color="auto"/>
            </w:tcBorders>
            <w:shd w:val="clear" w:color="auto" w:fill="auto"/>
            <w:vAlign w:val="center"/>
          </w:tcPr>
          <w:p w14:paraId="2986974B" w14:textId="5EEEC5D6" w:rsidR="00F92415" w:rsidRDefault="00F92415">
            <w:pPr>
              <w:pStyle w:val="Other10"/>
              <w:spacing w:after="0" w:line="240" w:lineRule="auto"/>
              <w:jc w:val="center"/>
              <w:rPr>
                <w:sz w:val="9"/>
                <w:szCs w:val="9"/>
              </w:rPr>
            </w:pPr>
          </w:p>
        </w:tc>
        <w:tc>
          <w:tcPr>
            <w:tcW w:w="1375" w:type="dxa"/>
            <w:tcBorders>
              <w:top w:val="single" w:sz="4" w:space="0" w:color="auto"/>
              <w:left w:val="single" w:sz="4" w:space="0" w:color="auto"/>
              <w:right w:val="single" w:sz="4" w:space="0" w:color="auto"/>
            </w:tcBorders>
            <w:shd w:val="clear" w:color="auto" w:fill="auto"/>
            <w:vAlign w:val="center"/>
          </w:tcPr>
          <w:p w14:paraId="2B66CEA5" w14:textId="6ED79151" w:rsidR="00F92415" w:rsidRDefault="00F92415">
            <w:pPr>
              <w:pStyle w:val="Other10"/>
              <w:spacing w:after="0" w:line="240" w:lineRule="auto"/>
              <w:jc w:val="center"/>
              <w:rPr>
                <w:sz w:val="9"/>
                <w:szCs w:val="9"/>
              </w:rPr>
            </w:pPr>
          </w:p>
        </w:tc>
      </w:tr>
      <w:tr w:rsidR="00F92415" w14:paraId="0F205296" w14:textId="77777777">
        <w:tblPrEx>
          <w:tblCellMar>
            <w:top w:w="0" w:type="dxa"/>
            <w:bottom w:w="0" w:type="dxa"/>
          </w:tblCellMar>
        </w:tblPrEx>
        <w:trPr>
          <w:trHeight w:hRule="exact" w:val="439"/>
          <w:jc w:val="center"/>
        </w:trPr>
        <w:tc>
          <w:tcPr>
            <w:tcW w:w="979" w:type="dxa"/>
            <w:vMerge/>
            <w:tcBorders>
              <w:left w:val="single" w:sz="4" w:space="0" w:color="auto"/>
              <w:bottom w:val="single" w:sz="4" w:space="0" w:color="auto"/>
            </w:tcBorders>
            <w:shd w:val="clear" w:color="auto" w:fill="auto"/>
            <w:vAlign w:val="center"/>
          </w:tcPr>
          <w:p w14:paraId="36B337DD" w14:textId="77777777" w:rsidR="00F92415" w:rsidRDefault="00F92415"/>
        </w:tc>
        <w:tc>
          <w:tcPr>
            <w:tcW w:w="3895" w:type="dxa"/>
            <w:vMerge/>
            <w:tcBorders>
              <w:left w:val="single" w:sz="4" w:space="0" w:color="auto"/>
              <w:bottom w:val="single" w:sz="4" w:space="0" w:color="auto"/>
            </w:tcBorders>
            <w:shd w:val="clear" w:color="auto" w:fill="auto"/>
            <w:vAlign w:val="center"/>
          </w:tcPr>
          <w:p w14:paraId="1472F620" w14:textId="77777777" w:rsidR="00F92415" w:rsidRDefault="00F92415"/>
        </w:tc>
        <w:tc>
          <w:tcPr>
            <w:tcW w:w="1613" w:type="dxa"/>
            <w:tcBorders>
              <w:top w:val="single" w:sz="4" w:space="0" w:color="auto"/>
              <w:left w:val="single" w:sz="4" w:space="0" w:color="auto"/>
              <w:bottom w:val="single" w:sz="4" w:space="0" w:color="auto"/>
            </w:tcBorders>
            <w:shd w:val="clear" w:color="auto" w:fill="auto"/>
          </w:tcPr>
          <w:p w14:paraId="1958DF20" w14:textId="7CB09447" w:rsidR="00F92415" w:rsidRDefault="00F92415">
            <w:pPr>
              <w:pStyle w:val="Other10"/>
              <w:spacing w:after="0" w:line="317" w:lineRule="auto"/>
              <w:jc w:val="center"/>
              <w:rPr>
                <w:sz w:val="9"/>
                <w:szCs w:val="9"/>
              </w:rPr>
            </w:pPr>
          </w:p>
        </w:tc>
        <w:tc>
          <w:tcPr>
            <w:tcW w:w="1627" w:type="dxa"/>
            <w:tcBorders>
              <w:top w:val="single" w:sz="4" w:space="0" w:color="auto"/>
              <w:left w:val="single" w:sz="4" w:space="0" w:color="auto"/>
              <w:bottom w:val="single" w:sz="4" w:space="0" w:color="auto"/>
            </w:tcBorders>
            <w:shd w:val="clear" w:color="auto" w:fill="auto"/>
            <w:vAlign w:val="center"/>
          </w:tcPr>
          <w:p w14:paraId="01749CA1" w14:textId="57E16370" w:rsidR="00F92415" w:rsidRDefault="00F92415">
            <w:pPr>
              <w:pStyle w:val="Other10"/>
              <w:spacing w:after="0" w:line="240" w:lineRule="auto"/>
              <w:jc w:val="center"/>
              <w:rPr>
                <w:sz w:val="9"/>
                <w:szCs w:val="9"/>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14:paraId="71A98355" w14:textId="74E387E5" w:rsidR="00F92415" w:rsidRDefault="00F92415">
            <w:pPr>
              <w:pStyle w:val="Other10"/>
              <w:spacing w:after="0" w:line="240" w:lineRule="auto"/>
              <w:jc w:val="center"/>
              <w:rPr>
                <w:sz w:val="9"/>
                <w:szCs w:val="9"/>
              </w:rPr>
            </w:pPr>
          </w:p>
        </w:tc>
      </w:tr>
    </w:tbl>
    <w:p w14:paraId="660D0980" w14:textId="77777777" w:rsidR="00AD74F7" w:rsidRDefault="00AD74F7"/>
    <w:sectPr w:rsidR="00AD74F7">
      <w:pgSz w:w="11900" w:h="16840"/>
      <w:pgMar w:top="5198" w:right="1191" w:bottom="5118" w:left="1219" w:header="477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3C7A2" w14:textId="77777777" w:rsidR="00AD74F7" w:rsidRDefault="00AD74F7">
      <w:r>
        <w:separator/>
      </w:r>
    </w:p>
  </w:endnote>
  <w:endnote w:type="continuationSeparator" w:id="0">
    <w:p w14:paraId="2F6FE426" w14:textId="77777777" w:rsidR="00AD74F7" w:rsidRDefault="00AD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EBD24" w14:textId="77777777" w:rsidR="00F92415" w:rsidRDefault="00000000">
    <w:pPr>
      <w:spacing w:line="1" w:lineRule="exact"/>
    </w:pPr>
    <w:r>
      <w:rPr>
        <w:noProof/>
      </w:rPr>
      <mc:AlternateContent>
        <mc:Choice Requires="wps">
          <w:drawing>
            <wp:anchor distT="0" distB="0" distL="0" distR="0" simplePos="0" relativeHeight="62914690" behindDoc="1" locked="0" layoutInCell="1" allowOverlap="1" wp14:anchorId="2D5566E8" wp14:editId="40599E09">
              <wp:simplePos x="0" y="0"/>
              <wp:positionH relativeFrom="page">
                <wp:posOffset>3713480</wp:posOffset>
              </wp:positionH>
              <wp:positionV relativeFrom="page">
                <wp:posOffset>9832340</wp:posOffset>
              </wp:positionV>
              <wp:extent cx="132715"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132715" cy="95885"/>
                      </a:xfrm>
                      <a:prstGeom prst="rect">
                        <a:avLst/>
                      </a:prstGeom>
                      <a:noFill/>
                    </wps:spPr>
                    <wps:txbx>
                      <w:txbxContent>
                        <w:p w14:paraId="0BE7EA17" w14:textId="77777777" w:rsidR="00F92415" w:rsidRDefault="00000000">
                          <w:pPr>
                            <w:pStyle w:val="Headerorfooter20"/>
                          </w:pP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2.40000000000003pt;margin-top:774.20000000000005pt;width:10.450000000000001pt;height:7.5499999999999998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Style w:val="CharStyle5"/>
                          <w:rFonts w:ascii="Arial" w:eastAsia="Arial" w:hAnsi="Arial" w:cs="Arial"/>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423B2" w14:textId="77777777" w:rsidR="00F92415" w:rsidRDefault="00000000">
    <w:pPr>
      <w:spacing w:line="1" w:lineRule="exact"/>
    </w:pPr>
    <w:r>
      <w:rPr>
        <w:noProof/>
      </w:rPr>
      <mc:AlternateContent>
        <mc:Choice Requires="wps">
          <w:drawing>
            <wp:anchor distT="0" distB="0" distL="0" distR="0" simplePos="0" relativeHeight="62914692" behindDoc="1" locked="0" layoutInCell="1" allowOverlap="1" wp14:anchorId="49108B3F" wp14:editId="1ABAD0C6">
              <wp:simplePos x="0" y="0"/>
              <wp:positionH relativeFrom="page">
                <wp:posOffset>3699510</wp:posOffset>
              </wp:positionH>
              <wp:positionV relativeFrom="page">
                <wp:posOffset>7259955</wp:posOffset>
              </wp:positionV>
              <wp:extent cx="82550"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82550" cy="73025"/>
                      </a:xfrm>
                      <a:prstGeom prst="rect">
                        <a:avLst/>
                      </a:prstGeom>
                      <a:noFill/>
                    </wps:spPr>
                    <wps:txbx>
                      <w:txbxContent>
                        <w:p w14:paraId="7BBFEF4A" w14:textId="77777777" w:rsidR="00F92415" w:rsidRDefault="00000000">
                          <w:pPr>
                            <w:pStyle w:val="Headerorfooter20"/>
                            <w:rPr>
                              <w:sz w:val="14"/>
                              <w:szCs w:val="14"/>
                            </w:rPr>
                          </w:pPr>
                          <w:r>
                            <w:fldChar w:fldCharType="begin"/>
                          </w:r>
                          <w:r>
                            <w:instrText xml:space="preserve"> PAGE \* MERGEFORMAT </w:instrText>
                          </w:r>
                          <w:r>
                            <w:fldChar w:fldCharType="separate"/>
                          </w:r>
                          <w:r>
                            <w:rPr>
                              <w:rStyle w:val="Headerorfooter2"/>
                              <w:rFonts w:ascii="Arial" w:eastAsia="Arial" w:hAnsi="Arial" w:cs="Arial"/>
                              <w:sz w:val="14"/>
                              <w:szCs w:val="14"/>
                            </w:rPr>
                            <w:t>#</w:t>
                          </w:r>
                          <w:r>
                            <w:rPr>
                              <w:rStyle w:val="Headerorfooter2"/>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 id="_x0000_s1029" type="#_x0000_t202" style="position:absolute;margin-left:291.30000000000001pt;margin-top:571.64999999999998pt;width:6.5pt;height:5.7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rStyle w:val="CharStyle5"/>
                          <w:rFonts w:ascii="Arial" w:eastAsia="Arial" w:hAnsi="Arial" w:cs="Arial"/>
                          <w:sz w:val="14"/>
                          <w:szCs w:val="14"/>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8DE9E" w14:textId="77777777" w:rsidR="00AD74F7" w:rsidRDefault="00AD74F7"/>
  </w:footnote>
  <w:footnote w:type="continuationSeparator" w:id="0">
    <w:p w14:paraId="240C6ECC" w14:textId="77777777" w:rsidR="00AD74F7" w:rsidRDefault="00AD74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3D0"/>
    <w:multiLevelType w:val="multilevel"/>
    <w:tmpl w:val="00889AAA"/>
    <w:lvl w:ilvl="0">
      <w:start w:val="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85FEF"/>
    <w:multiLevelType w:val="multilevel"/>
    <w:tmpl w:val="4622F6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D0A66"/>
    <w:multiLevelType w:val="multilevel"/>
    <w:tmpl w:val="4AA63C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41D88"/>
    <w:multiLevelType w:val="multilevel"/>
    <w:tmpl w:val="67B6422E"/>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31EC6"/>
    <w:multiLevelType w:val="multilevel"/>
    <w:tmpl w:val="98904D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99670D"/>
    <w:multiLevelType w:val="multilevel"/>
    <w:tmpl w:val="4F667C9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4D0118"/>
    <w:multiLevelType w:val="multilevel"/>
    <w:tmpl w:val="58AAF706"/>
    <w:lvl w:ilvl="0">
      <w:start w:val="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307C85"/>
    <w:multiLevelType w:val="multilevel"/>
    <w:tmpl w:val="A65A73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BC7841"/>
    <w:multiLevelType w:val="multilevel"/>
    <w:tmpl w:val="317CA8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7404B5"/>
    <w:multiLevelType w:val="multilevel"/>
    <w:tmpl w:val="62F00A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257E0"/>
    <w:multiLevelType w:val="multilevel"/>
    <w:tmpl w:val="D098CF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760DCD"/>
    <w:multiLevelType w:val="multilevel"/>
    <w:tmpl w:val="46A20A9A"/>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0D5901"/>
    <w:multiLevelType w:val="multilevel"/>
    <w:tmpl w:val="8C588AB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A16E33"/>
    <w:multiLevelType w:val="multilevel"/>
    <w:tmpl w:val="CADCE3FE"/>
    <w:lvl w:ilvl="0">
      <w:start w:val="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8E3725"/>
    <w:multiLevelType w:val="multilevel"/>
    <w:tmpl w:val="A886B2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9B0B71"/>
    <w:multiLevelType w:val="multilevel"/>
    <w:tmpl w:val="417ED8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B93F33"/>
    <w:multiLevelType w:val="multilevel"/>
    <w:tmpl w:val="83920F96"/>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8212A3"/>
    <w:multiLevelType w:val="multilevel"/>
    <w:tmpl w:val="6BA28D0E"/>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C71459"/>
    <w:multiLevelType w:val="multilevel"/>
    <w:tmpl w:val="BA5E3A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7A59D0"/>
    <w:multiLevelType w:val="multilevel"/>
    <w:tmpl w:val="844827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EF67BE"/>
    <w:multiLevelType w:val="multilevel"/>
    <w:tmpl w:val="5150B9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1015834">
    <w:abstractNumId w:val="10"/>
  </w:num>
  <w:num w:numId="2" w16cid:durableId="2109544338">
    <w:abstractNumId w:val="7"/>
  </w:num>
  <w:num w:numId="3" w16cid:durableId="415788489">
    <w:abstractNumId w:val="19"/>
  </w:num>
  <w:num w:numId="4" w16cid:durableId="1741173579">
    <w:abstractNumId w:val="14"/>
  </w:num>
  <w:num w:numId="5" w16cid:durableId="1705475255">
    <w:abstractNumId w:val="8"/>
  </w:num>
  <w:num w:numId="6" w16cid:durableId="897013065">
    <w:abstractNumId w:val="15"/>
  </w:num>
  <w:num w:numId="7" w16cid:durableId="149566961">
    <w:abstractNumId w:val="16"/>
  </w:num>
  <w:num w:numId="8" w16cid:durableId="924345309">
    <w:abstractNumId w:val="3"/>
  </w:num>
  <w:num w:numId="9" w16cid:durableId="250704862">
    <w:abstractNumId w:val="0"/>
  </w:num>
  <w:num w:numId="10" w16cid:durableId="219947983">
    <w:abstractNumId w:val="13"/>
  </w:num>
  <w:num w:numId="11" w16cid:durableId="1324578007">
    <w:abstractNumId w:val="20"/>
  </w:num>
  <w:num w:numId="12" w16cid:durableId="753743112">
    <w:abstractNumId w:val="12"/>
  </w:num>
  <w:num w:numId="13" w16cid:durableId="845369083">
    <w:abstractNumId w:val="1"/>
  </w:num>
  <w:num w:numId="14" w16cid:durableId="170923554">
    <w:abstractNumId w:val="5"/>
  </w:num>
  <w:num w:numId="15" w16cid:durableId="729619525">
    <w:abstractNumId w:val="2"/>
  </w:num>
  <w:num w:numId="16" w16cid:durableId="570582942">
    <w:abstractNumId w:val="6"/>
  </w:num>
  <w:num w:numId="17" w16cid:durableId="684330679">
    <w:abstractNumId w:val="18"/>
  </w:num>
  <w:num w:numId="18" w16cid:durableId="1892426671">
    <w:abstractNumId w:val="9"/>
  </w:num>
  <w:num w:numId="19" w16cid:durableId="1902212400">
    <w:abstractNumId w:val="4"/>
  </w:num>
  <w:num w:numId="20" w16cid:durableId="817310574">
    <w:abstractNumId w:val="17"/>
  </w:num>
  <w:num w:numId="21" w16cid:durableId="5519598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15"/>
    <w:rsid w:val="00646F84"/>
    <w:rsid w:val="00AD74F7"/>
    <w:rsid w:val="00F924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0853"/>
  <w15:docId w15:val="{1B2A455C-D1C2-4813-9A61-5AC34AC5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bCs/>
      <w:i w:val="0"/>
      <w:iCs w:val="0"/>
      <w:smallCaps w:val="0"/>
      <w:strike w:val="0"/>
      <w:sz w:val="26"/>
      <w:szCs w:val="26"/>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2"/>
      <w:szCs w:val="12"/>
      <w:u w:val="none"/>
    </w:rPr>
  </w:style>
  <w:style w:type="paragraph" w:customStyle="1" w:styleId="Bodytext20">
    <w:name w:val="Body text|2"/>
    <w:basedOn w:val="Normln"/>
    <w:link w:val="Bodytext2"/>
    <w:pPr>
      <w:spacing w:after="490" w:line="245" w:lineRule="auto"/>
      <w:jc w:val="center"/>
    </w:pPr>
    <w:rPr>
      <w:rFonts w:ascii="Arial" w:eastAsia="Arial" w:hAnsi="Arial" w:cs="Arial"/>
      <w:b/>
      <w:bCs/>
      <w:sz w:val="26"/>
      <w:szCs w:val="26"/>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240" w:line="254" w:lineRule="auto"/>
    </w:pPr>
    <w:rPr>
      <w:rFonts w:ascii="Arial" w:eastAsia="Arial" w:hAnsi="Arial" w:cs="Arial"/>
      <w:sz w:val="20"/>
      <w:szCs w:val="20"/>
    </w:rPr>
  </w:style>
  <w:style w:type="paragraph" w:customStyle="1" w:styleId="Heading110">
    <w:name w:val="Heading #1|1"/>
    <w:basedOn w:val="Normln"/>
    <w:link w:val="Heading11"/>
    <w:pPr>
      <w:spacing w:line="252" w:lineRule="auto"/>
      <w:jc w:val="center"/>
      <w:outlineLvl w:val="0"/>
    </w:pPr>
    <w:rPr>
      <w:rFonts w:ascii="Arial" w:eastAsia="Arial" w:hAnsi="Arial" w:cs="Arial"/>
      <w:b/>
      <w:bCs/>
      <w:sz w:val="20"/>
      <w:szCs w:val="20"/>
    </w:rPr>
  </w:style>
  <w:style w:type="paragraph" w:customStyle="1" w:styleId="Other10">
    <w:name w:val="Other|1"/>
    <w:basedOn w:val="Normln"/>
    <w:link w:val="Other1"/>
    <w:pPr>
      <w:spacing w:after="240" w:line="254" w:lineRule="auto"/>
    </w:pPr>
    <w:rPr>
      <w:rFonts w:ascii="Arial" w:eastAsia="Arial" w:hAnsi="Arial" w:cs="Arial"/>
      <w:sz w:val="20"/>
      <w:szCs w:val="20"/>
    </w:rPr>
  </w:style>
  <w:style w:type="paragraph" w:customStyle="1" w:styleId="Tablecaption10">
    <w:name w:val="Table caption|1"/>
    <w:basedOn w:val="Normln"/>
    <w:link w:val="Tablecaption1"/>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ubos.vejmola@nemhav.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ubos.vejmola@nemha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3841</Words>
  <Characters>22663</Characters>
  <Application>Microsoft Office Word</Application>
  <DocSecurity>0</DocSecurity>
  <Lines>188</Lines>
  <Paragraphs>52</Paragraphs>
  <ScaleCrop>false</ScaleCrop>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2024-03-08T13:41:00Z</dcterms:created>
  <dcterms:modified xsi:type="dcterms:W3CDTF">2024-03-08T13:41:00Z</dcterms:modified>
</cp:coreProperties>
</file>