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5A" w:rsidRDefault="00930A01">
      <w:pPr>
        <w:spacing w:before="63"/>
        <w:ind w:right="849"/>
        <w:jc w:val="right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0pt;margin-top:15.95pt;width:494pt;height:20pt;z-index:-251658240;mso-wrap-distance-left:0;mso-wrap-distance-right:0;mso-position-horizontal-relative:page" fillcolor="#f5f5f5" strokeweight="2pt">
            <v:textbox inset="0,0,0,0">
              <w:txbxContent>
                <w:p w:rsidR="00F44A5A" w:rsidRDefault="00930A01">
                  <w:pPr>
                    <w:spacing w:before="25"/>
                    <w:ind w:left="6393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Order No.: 0024800068/0500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138386</wp:posOffset>
            </wp:positionH>
            <wp:positionV relativeFrom="paragraph">
              <wp:posOffset>150607</wp:posOffset>
            </wp:positionV>
            <wp:extent cx="525517" cy="5255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17" cy="52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left:0;text-align:left;margin-left:59pt;margin-top:54.95pt;width:85pt;height:97.05pt;z-index:-252020736;mso-position-horizontal-relative:page;mso-position-vertical-relative:text" coordorigin="1180,1099" coordsize="1700,1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80;top:1099;width:1700;height:1177">
              <v:imagedata r:id="rId5" o:title=""/>
            </v:shape>
            <v:shape id="_x0000_s1032" type="#_x0000_t75" style="position:absolute;left:1180;top:1099;width:1700;height:1700">
              <v:imagedata r:id="rId6" o:title=""/>
            </v:shape>
            <v:rect id="_x0000_s1031" style="position:absolute;left:1180;top:1099;width:1700;height:1940" stroked="f"/>
            <v:shape id="_x0000_s1030" type="#_x0000_t75" style="position:absolute;left:1180;top:1099;width:1700;height:808">
              <v:imagedata r:id="rId7" o:title=""/>
            </v:shape>
            <w10:wrap anchorx="page"/>
          </v:group>
        </w:pict>
      </w:r>
      <w:r>
        <w:pict>
          <v:shape id="_x0000_s1028" type="#_x0000_t202" style="position:absolute;left:0;text-align:left;margin-left:23.4pt;margin-top:54.95pt;width:10.9pt;height:34pt;z-index:251663360;mso-position-horizontal-relative:page;mso-position-vertical-relative:text" filled="f" stroked="f">
            <v:textbox style="layout-flow:vertical;mso-layout-flow-alt:bottom-to-top" inset="0,0,0,0">
              <w:txbxContent>
                <w:p w:rsidR="00F44A5A" w:rsidRDefault="00930A01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24800068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Page: 1 of 1</w:t>
      </w:r>
    </w:p>
    <w:p w:rsidR="00F44A5A" w:rsidRDefault="00F44A5A">
      <w:pPr>
        <w:pStyle w:val="Zkladntext"/>
        <w:spacing w:before="4"/>
        <w:rPr>
          <w:sz w:val="6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100"/>
        <w:gridCol w:w="220"/>
        <w:gridCol w:w="1000"/>
        <w:gridCol w:w="1400"/>
        <w:gridCol w:w="940"/>
        <w:gridCol w:w="1520"/>
      </w:tblGrid>
      <w:tr w:rsidR="00F44A5A">
        <w:trPr>
          <w:trHeight w:val="470"/>
        </w:trPr>
        <w:tc>
          <w:tcPr>
            <w:tcW w:w="1740" w:type="dxa"/>
            <w:vMerge w:val="restart"/>
            <w:tcBorders>
              <w:top w:val="nil"/>
              <w:left w:val="nil"/>
              <w:right w:val="single" w:sz="34" w:space="0" w:color="FFFFFF"/>
            </w:tcBorders>
          </w:tcPr>
          <w:p w:rsidR="00F44A5A" w:rsidRDefault="00930A01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Customer:</w:t>
            </w:r>
          </w:p>
          <w:p w:rsidR="00F44A5A" w:rsidRDefault="00F44A5A">
            <w:pPr>
              <w:pStyle w:val="TableParagraph"/>
              <w:rPr>
                <w:sz w:val="26"/>
              </w:rPr>
            </w:pPr>
          </w:p>
          <w:p w:rsidR="00F44A5A" w:rsidRDefault="00F44A5A">
            <w:pPr>
              <w:pStyle w:val="TableParagraph"/>
              <w:rPr>
                <w:sz w:val="26"/>
              </w:rPr>
            </w:pPr>
          </w:p>
          <w:p w:rsidR="00F44A5A" w:rsidRDefault="00F44A5A">
            <w:pPr>
              <w:pStyle w:val="TableParagraph"/>
              <w:rPr>
                <w:sz w:val="26"/>
              </w:rPr>
            </w:pPr>
          </w:p>
          <w:p w:rsidR="00F44A5A" w:rsidRDefault="00F44A5A">
            <w:pPr>
              <w:pStyle w:val="TableParagraph"/>
              <w:rPr>
                <w:sz w:val="26"/>
              </w:rPr>
            </w:pPr>
          </w:p>
          <w:p w:rsidR="00F44A5A" w:rsidRDefault="00F44A5A">
            <w:pPr>
              <w:pStyle w:val="TableParagraph"/>
              <w:rPr>
                <w:sz w:val="26"/>
              </w:rPr>
            </w:pPr>
          </w:p>
          <w:p w:rsidR="00F44A5A" w:rsidRDefault="00F44A5A">
            <w:pPr>
              <w:pStyle w:val="TableParagraph"/>
              <w:rPr>
                <w:sz w:val="26"/>
              </w:rPr>
            </w:pPr>
          </w:p>
          <w:p w:rsidR="00F44A5A" w:rsidRDefault="00F44A5A">
            <w:pPr>
              <w:pStyle w:val="TableParagraph"/>
              <w:spacing w:before="7"/>
              <w:rPr>
                <w:sz w:val="35"/>
              </w:rPr>
            </w:pPr>
          </w:p>
          <w:p w:rsidR="00F44A5A" w:rsidRDefault="00930A01">
            <w:pPr>
              <w:pStyle w:val="TableParagraph"/>
              <w:spacing w:line="223" w:lineRule="exact"/>
              <w:ind w:left="50" w:right="-72"/>
              <w:rPr>
                <w:sz w:val="24"/>
              </w:rPr>
            </w:pPr>
            <w:r>
              <w:rPr>
                <w:sz w:val="24"/>
              </w:rPr>
              <w:t>Shipping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F44A5A" w:rsidRDefault="00930A01">
            <w:pPr>
              <w:pStyle w:val="TableParagraph"/>
              <w:spacing w:before="2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Institute of Geology of the Czech Academy of Sciences</w:t>
            </w:r>
          </w:p>
          <w:p w:rsidR="00F44A5A" w:rsidRDefault="00930A01">
            <w:pPr>
              <w:pStyle w:val="TableParagraph"/>
              <w:ind w:left="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Rozvojová</w:t>
            </w:r>
            <w:proofErr w:type="spellEnd"/>
            <w:r>
              <w:rPr>
                <w:b/>
                <w:sz w:val="20"/>
              </w:rPr>
              <w:t xml:space="preserve"> 269</w:t>
            </w:r>
          </w:p>
          <w:p w:rsidR="00F44A5A" w:rsidRDefault="00930A01">
            <w:pPr>
              <w:pStyle w:val="TableParagraph"/>
              <w:ind w:left="7" w:right="2389"/>
              <w:rPr>
                <w:b/>
                <w:sz w:val="20"/>
              </w:rPr>
            </w:pPr>
            <w:r>
              <w:rPr>
                <w:b/>
                <w:sz w:val="20"/>
              </w:rPr>
              <w:t>16500 Praha-</w:t>
            </w:r>
            <w:proofErr w:type="spellStart"/>
            <w:r>
              <w:rPr>
                <w:b/>
                <w:sz w:val="20"/>
              </w:rPr>
              <w:t>Lysolaje</w:t>
            </w:r>
            <w:proofErr w:type="spellEnd"/>
            <w:r>
              <w:rPr>
                <w:b/>
                <w:sz w:val="20"/>
              </w:rPr>
              <w:t xml:space="preserve"> CZECH REPUBLIC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44A5A" w:rsidRDefault="00930A01">
            <w:pPr>
              <w:pStyle w:val="TableParagraph"/>
              <w:spacing w:before="26"/>
              <w:ind w:right="-1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PID:</w:t>
            </w:r>
          </w:p>
          <w:p w:rsidR="00F44A5A" w:rsidRDefault="00930A01">
            <w:pPr>
              <w:pStyle w:val="TableParagraph"/>
              <w:spacing w:before="10" w:line="183" w:lineRule="exact"/>
              <w:ind w:left="666" w:right="-15"/>
              <w:rPr>
                <w:sz w:val="20"/>
              </w:rPr>
            </w:pPr>
            <w:r>
              <w:rPr>
                <w:sz w:val="20"/>
              </w:rPr>
              <w:t>Contract: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pStyle w:val="TableParagraph"/>
              <w:rPr>
                <w:sz w:val="18"/>
              </w:rPr>
            </w:pPr>
          </w:p>
        </w:tc>
      </w:tr>
      <w:tr w:rsidR="00F44A5A">
        <w:trPr>
          <w:trHeight w:val="22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A5A" w:rsidRDefault="00F44A5A">
            <w:pPr>
              <w:pStyle w:val="TableParagraph"/>
              <w:rPr>
                <w:sz w:val="14"/>
              </w:rPr>
            </w:pPr>
          </w:p>
        </w:tc>
      </w:tr>
      <w:tr w:rsidR="00F44A5A">
        <w:trPr>
          <w:trHeight w:val="46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44A5A" w:rsidRDefault="00930A01">
            <w:pPr>
              <w:pStyle w:val="TableParagraph"/>
              <w:spacing w:before="16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Acc.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</w:p>
          <w:p w:rsidR="00F44A5A" w:rsidRDefault="00930A01">
            <w:pPr>
              <w:pStyle w:val="TableParagraph"/>
              <w:spacing w:before="10" w:line="183" w:lineRule="exact"/>
              <w:ind w:right="-1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Bank: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pStyle w:val="TableParagraph"/>
              <w:rPr>
                <w:sz w:val="18"/>
              </w:rPr>
            </w:pPr>
          </w:p>
        </w:tc>
      </w:tr>
      <w:tr w:rsidR="00F44A5A">
        <w:trPr>
          <w:trHeight w:val="28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A5A" w:rsidRDefault="00F44A5A">
            <w:pPr>
              <w:pStyle w:val="TableParagraph"/>
              <w:rPr>
                <w:sz w:val="18"/>
              </w:rPr>
            </w:pPr>
          </w:p>
        </w:tc>
      </w:tr>
      <w:tr w:rsidR="00F44A5A">
        <w:trPr>
          <w:trHeight w:val="607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pStyle w:val="TableParagraph"/>
              <w:spacing w:before="6"/>
              <w:rPr>
                <w:sz w:val="27"/>
              </w:rPr>
            </w:pPr>
          </w:p>
          <w:p w:rsidR="00F44A5A" w:rsidRDefault="00930A01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sz w:val="20"/>
              </w:rPr>
              <w:t xml:space="preserve">VAT No.: </w:t>
            </w:r>
            <w:r>
              <w:rPr>
                <w:b/>
                <w:sz w:val="20"/>
              </w:rPr>
              <w:t>CZ67985831</w:t>
            </w:r>
          </w:p>
          <w:p w:rsidR="00F44A5A" w:rsidRDefault="00930A01">
            <w:pPr>
              <w:pStyle w:val="TableParagraph"/>
              <w:tabs>
                <w:tab w:val="left" w:pos="987"/>
              </w:tabs>
              <w:spacing w:before="10" w:line="171" w:lineRule="exact"/>
              <w:ind w:left="47"/>
              <w:rPr>
                <w:b/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67985831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4A5A" w:rsidRDefault="00930A01">
            <w:pPr>
              <w:pStyle w:val="TableParagraph"/>
              <w:spacing w:before="52"/>
              <w:ind w:left="30"/>
              <w:rPr>
                <w:sz w:val="24"/>
              </w:rPr>
            </w:pPr>
            <w:r>
              <w:rPr>
                <w:sz w:val="24"/>
              </w:rPr>
              <w:t>Supplier:</w:t>
            </w:r>
          </w:p>
          <w:p w:rsidR="00F44A5A" w:rsidRDefault="00930A01">
            <w:pPr>
              <w:pStyle w:val="TableParagraph"/>
              <w:tabs>
                <w:tab w:val="left" w:pos="2369"/>
              </w:tabs>
              <w:spacing w:before="28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z w:val="20"/>
              </w:rPr>
              <w:tab/>
              <w:t>VAT No.: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ESG43783752</w:t>
            </w:r>
          </w:p>
        </w:tc>
      </w:tr>
      <w:tr w:rsidR="00F44A5A">
        <w:trPr>
          <w:trHeight w:val="95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F44A5A" w:rsidRDefault="00930A01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Fundació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Institut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Catalá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Paleoecologia</w:t>
            </w:r>
            <w:proofErr w:type="spellEnd"/>
            <w:r>
              <w:rPr>
                <w:b/>
                <w:sz w:val="24"/>
              </w:rPr>
              <w:t xml:space="preserve"> Humana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Evolució</w:t>
            </w:r>
            <w:proofErr w:type="spellEnd"/>
            <w:r>
              <w:rPr>
                <w:b/>
                <w:sz w:val="24"/>
              </w:rPr>
              <w:t xml:space="preserve"> Social (IPHES)</w:t>
            </w:r>
          </w:p>
          <w:p w:rsidR="00F44A5A" w:rsidRDefault="00930A01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Zona </w:t>
            </w:r>
            <w:proofErr w:type="spellStart"/>
            <w:r>
              <w:rPr>
                <w:b/>
                <w:sz w:val="24"/>
              </w:rPr>
              <w:t>Educacional</w:t>
            </w:r>
            <w:proofErr w:type="spellEnd"/>
          </w:p>
          <w:p w:rsidR="00F44A5A" w:rsidRDefault="00930A01">
            <w:pPr>
              <w:pStyle w:val="TableParagraph"/>
              <w:ind w:left="67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4 - Campus </w:t>
            </w:r>
            <w:proofErr w:type="spellStart"/>
            <w:r>
              <w:rPr>
                <w:b/>
                <w:sz w:val="24"/>
              </w:rPr>
              <w:t>Sescelades</w:t>
            </w:r>
            <w:proofErr w:type="spellEnd"/>
            <w:r>
              <w:rPr>
                <w:b/>
                <w:sz w:val="24"/>
              </w:rPr>
              <w:t xml:space="preserve"> URV (</w:t>
            </w:r>
            <w:proofErr w:type="spellStart"/>
            <w:r>
              <w:rPr>
                <w:b/>
                <w:sz w:val="24"/>
              </w:rPr>
              <w:t>Edifici</w:t>
            </w:r>
            <w:proofErr w:type="spellEnd"/>
            <w:r>
              <w:rPr>
                <w:b/>
                <w:sz w:val="24"/>
              </w:rPr>
              <w:t xml:space="preserve"> W3) 43007 Tarragona</w:t>
            </w:r>
          </w:p>
          <w:p w:rsidR="00F44A5A" w:rsidRDefault="00930A01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SPAIN</w:t>
            </w:r>
          </w:p>
        </w:tc>
      </w:tr>
      <w:tr w:rsidR="00F44A5A">
        <w:trPr>
          <w:trHeight w:val="395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34" w:space="0" w:color="FFFFFF"/>
              <w:bottom w:val="nil"/>
              <w:right w:val="single" w:sz="18" w:space="0" w:color="000000"/>
            </w:tcBorders>
          </w:tcPr>
          <w:p w:rsidR="00F44A5A" w:rsidRDefault="00F44A5A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</w:tr>
      <w:tr w:rsidR="00F44A5A">
        <w:trPr>
          <w:trHeight w:val="1395"/>
        </w:trPr>
        <w:tc>
          <w:tcPr>
            <w:tcW w:w="1740" w:type="dxa"/>
            <w:tcBorders>
              <w:bottom w:val="single" w:sz="4" w:space="0" w:color="000000"/>
              <w:right w:val="single" w:sz="34" w:space="0" w:color="FFFFFF"/>
            </w:tcBorders>
          </w:tcPr>
          <w:p w:rsidR="00F44A5A" w:rsidRDefault="00930A01">
            <w:pPr>
              <w:pStyle w:val="TableParagraph"/>
              <w:spacing w:before="19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030200 THS</w:t>
            </w:r>
          </w:p>
        </w:tc>
        <w:tc>
          <w:tcPr>
            <w:tcW w:w="3100" w:type="dxa"/>
            <w:tcBorders>
              <w:left w:val="single" w:sz="34" w:space="0" w:color="FFFFFF"/>
              <w:bottom w:val="single" w:sz="4" w:space="0" w:color="000000"/>
            </w:tcBorders>
          </w:tcPr>
          <w:p w:rsidR="00F44A5A" w:rsidRDefault="00F44A5A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single" w:sz="18" w:space="0" w:color="000000"/>
            </w:tcBorders>
          </w:tcPr>
          <w:p w:rsidR="00F44A5A" w:rsidRDefault="00F44A5A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</w:tr>
      <w:tr w:rsidR="00F44A5A">
        <w:trPr>
          <w:trHeight w:val="155"/>
        </w:trPr>
        <w:tc>
          <w:tcPr>
            <w:tcW w:w="1740" w:type="dxa"/>
            <w:tcBorders>
              <w:top w:val="single" w:sz="4" w:space="0" w:color="000000"/>
              <w:bottom w:val="nil"/>
              <w:right w:val="single" w:sz="34" w:space="0" w:color="FFFFFF"/>
            </w:tcBorders>
          </w:tcPr>
          <w:p w:rsidR="00F44A5A" w:rsidRDefault="00F44A5A">
            <w:pPr>
              <w:pStyle w:val="TableParagraph"/>
              <w:spacing w:before="19" w:line="116" w:lineRule="exact"/>
              <w:ind w:left="60" w:right="-87"/>
              <w:rPr>
                <w:b/>
                <w:sz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34" w:space="0" w:color="FFFFFF"/>
              <w:bottom w:val="nil"/>
            </w:tcBorders>
          </w:tcPr>
          <w:p w:rsidR="00F44A5A" w:rsidRDefault="00F44A5A">
            <w:pPr>
              <w:pStyle w:val="TableParagraph"/>
              <w:rPr>
                <w:sz w:val="1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F44A5A" w:rsidRDefault="00F44A5A">
            <w:pPr>
              <w:rPr>
                <w:sz w:val="2"/>
                <w:szCs w:val="2"/>
              </w:rPr>
            </w:pPr>
          </w:p>
        </w:tc>
      </w:tr>
      <w:tr w:rsidR="00F44A5A">
        <w:trPr>
          <w:trHeight w:val="307"/>
        </w:trPr>
        <w:tc>
          <w:tcPr>
            <w:tcW w:w="4840" w:type="dxa"/>
            <w:gridSpan w:val="2"/>
            <w:vMerge w:val="restart"/>
            <w:tcBorders>
              <w:top w:val="nil"/>
            </w:tcBorders>
          </w:tcPr>
          <w:p w:rsidR="00F44A5A" w:rsidRDefault="00F44A5A">
            <w:pPr>
              <w:pStyle w:val="TableParagraph"/>
              <w:spacing w:line="208" w:lineRule="exact"/>
              <w:ind w:left="60"/>
              <w:rPr>
                <w:b/>
                <w:sz w:val="20"/>
              </w:rPr>
            </w:pPr>
          </w:p>
        </w:tc>
        <w:tc>
          <w:tcPr>
            <w:tcW w:w="3560" w:type="dxa"/>
            <w:gridSpan w:val="4"/>
            <w:vMerge w:val="restart"/>
            <w:tcBorders>
              <w:top w:val="nil"/>
              <w:bottom w:val="nil"/>
            </w:tcBorders>
          </w:tcPr>
          <w:p w:rsidR="00F44A5A" w:rsidRDefault="00930A01">
            <w:pPr>
              <w:pStyle w:val="TableParagraph"/>
              <w:spacing w:before="104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Validity 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order:</w:t>
            </w:r>
          </w:p>
          <w:p w:rsidR="00F44A5A" w:rsidRDefault="00930A01">
            <w:pPr>
              <w:pStyle w:val="TableParagraph"/>
              <w:spacing w:before="10" w:line="203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delivery:</w:t>
            </w:r>
          </w:p>
        </w:tc>
        <w:tc>
          <w:tcPr>
            <w:tcW w:w="1520" w:type="dxa"/>
            <w:tcBorders>
              <w:top w:val="single" w:sz="18" w:space="0" w:color="000000"/>
            </w:tcBorders>
            <w:shd w:val="clear" w:color="auto" w:fill="F5F5F5"/>
          </w:tcPr>
          <w:p w:rsidR="00F44A5A" w:rsidRDefault="00930A01">
            <w:pPr>
              <w:pStyle w:val="TableParagraph"/>
              <w:spacing w:before="104" w:line="183" w:lineRule="exact"/>
              <w:ind w:left="29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31.12.2024</w:t>
            </w:r>
          </w:p>
        </w:tc>
      </w:tr>
      <w:tr w:rsidR="00F44A5A">
        <w:trPr>
          <w:trHeight w:val="230"/>
        </w:trPr>
        <w:tc>
          <w:tcPr>
            <w:tcW w:w="4840" w:type="dxa"/>
            <w:gridSpan w:val="2"/>
            <w:vMerge/>
            <w:tcBorders>
              <w:top w:val="nil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4"/>
            <w:vMerge/>
            <w:tcBorders>
              <w:top w:val="nil"/>
              <w:bottom w:val="nil"/>
            </w:tcBorders>
          </w:tcPr>
          <w:p w:rsidR="00F44A5A" w:rsidRDefault="00F44A5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F5F5F5"/>
          </w:tcPr>
          <w:p w:rsidR="00F44A5A" w:rsidRDefault="00930A01">
            <w:pPr>
              <w:pStyle w:val="TableParagraph"/>
              <w:spacing w:before="16" w:line="193" w:lineRule="exact"/>
              <w:ind w:left="29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03.05.2024</w:t>
            </w:r>
          </w:p>
        </w:tc>
      </w:tr>
    </w:tbl>
    <w:p w:rsidR="00F44A5A" w:rsidRDefault="00F44A5A">
      <w:pPr>
        <w:spacing w:line="193" w:lineRule="exact"/>
        <w:jc w:val="center"/>
        <w:rPr>
          <w:sz w:val="20"/>
        </w:rPr>
        <w:sectPr w:rsidR="00F44A5A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F44A5A" w:rsidRDefault="00930A01">
      <w:pPr>
        <w:pStyle w:val="Zkladntext"/>
        <w:spacing w:before="36" w:line="249" w:lineRule="auto"/>
        <w:ind w:left="1080" w:right="20"/>
      </w:pPr>
      <w:r>
        <w:lastRenderedPageBreak/>
        <w:t>Place of destination: Delivery transport: Terms of delivery:</w:t>
      </w:r>
    </w:p>
    <w:p w:rsidR="00F44A5A" w:rsidRDefault="00930A01">
      <w:pPr>
        <w:pStyle w:val="Nadpis1"/>
        <w:tabs>
          <w:tab w:val="left" w:pos="900"/>
        </w:tabs>
        <w:spacing w:before="36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F44A5A" w:rsidRDefault="00930A01">
      <w:pPr>
        <w:pStyle w:val="Zkladntext"/>
        <w:spacing w:line="249" w:lineRule="auto"/>
        <w:ind w:left="362" w:right="-20" w:hanging="245"/>
      </w:pPr>
      <w:r>
        <w:br w:type="column"/>
      </w:r>
      <w:r>
        <w:lastRenderedPageBreak/>
        <w:t>Method of payment: Date of payment:</w:t>
      </w:r>
    </w:p>
    <w:p w:rsidR="00F44A5A" w:rsidRDefault="00930A01">
      <w:pPr>
        <w:pStyle w:val="Nadpis1"/>
        <w:spacing w:line="221" w:lineRule="exact"/>
      </w:pPr>
      <w:r>
        <w:rPr>
          <w:b w:val="0"/>
        </w:rPr>
        <w:br w:type="column"/>
      </w:r>
      <w:r>
        <w:lastRenderedPageBreak/>
        <w:t>Wire Transfer</w:t>
      </w:r>
    </w:p>
    <w:p w:rsidR="00F44A5A" w:rsidRDefault="00F44A5A">
      <w:pPr>
        <w:spacing w:line="221" w:lineRule="exact"/>
        <w:sectPr w:rsidR="00F44A5A">
          <w:type w:val="continuous"/>
          <w:pgSz w:w="11900" w:h="16840"/>
          <w:pgMar w:top="480" w:right="0" w:bottom="280" w:left="100" w:header="708" w:footer="708" w:gutter="0"/>
          <w:cols w:num="4" w:space="708" w:equalWidth="0">
            <w:col w:w="2753" w:space="49"/>
            <w:col w:w="4333" w:space="556"/>
            <w:col w:w="1751" w:space="61"/>
            <w:col w:w="2297"/>
          </w:cols>
        </w:sectPr>
      </w:pPr>
    </w:p>
    <w:p w:rsidR="00F44A5A" w:rsidRDefault="00F44A5A">
      <w:pPr>
        <w:pStyle w:val="Zkladntext"/>
        <w:spacing w:before="2"/>
        <w:rPr>
          <w:b/>
          <w:sz w:val="16"/>
        </w:rPr>
      </w:pPr>
    </w:p>
    <w:p w:rsidR="00F44A5A" w:rsidRDefault="00930A01">
      <w:pPr>
        <w:pStyle w:val="Zkladntext"/>
        <w:spacing w:before="92"/>
        <w:ind w:left="1080" w:right="582"/>
      </w:pPr>
      <w:r>
        <w:t xml:space="preserve">The collaboration of dr. </w:t>
      </w:r>
      <w:proofErr w:type="spellStart"/>
      <w:r>
        <w:t>Blaina</w:t>
      </w:r>
      <w:proofErr w:type="spellEnd"/>
      <w:r>
        <w:t xml:space="preserve"> on systematic, </w:t>
      </w:r>
      <w:proofErr w:type="spellStart"/>
      <w:r>
        <w:t>paleoecological</w:t>
      </w:r>
      <w:proofErr w:type="spellEnd"/>
      <w:r>
        <w:t xml:space="preserve"> and </w:t>
      </w:r>
      <w:proofErr w:type="spellStart"/>
      <w:r>
        <w:t>taphonomic</w:t>
      </w:r>
      <w:proofErr w:type="spellEnd"/>
      <w:r>
        <w:t xml:space="preserve"> research of lower vertebrates in connection with research at the Camp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Ninots</w:t>
      </w:r>
      <w:proofErr w:type="spellEnd"/>
      <w:r>
        <w:t xml:space="preserve"> site (including study trips to foreign institutions).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F44A5A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F44A5A" w:rsidRDefault="00930A01">
            <w:pPr>
              <w:pStyle w:val="TableParagraph"/>
              <w:spacing w:line="193" w:lineRule="exact"/>
              <w:ind w:left="40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</w:tr>
      <w:tr w:rsidR="00F44A5A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F44A5A" w:rsidRDefault="00930A01">
            <w:pPr>
              <w:pStyle w:val="TableParagraph"/>
              <w:spacing w:line="193" w:lineRule="exact"/>
              <w:ind w:left="516"/>
              <w:rPr>
                <w:sz w:val="18"/>
              </w:rPr>
            </w:pPr>
            <w:r>
              <w:rPr>
                <w:sz w:val="18"/>
              </w:rPr>
              <w:t>Reference number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F44A5A" w:rsidRDefault="00930A01">
            <w:pPr>
              <w:pStyle w:val="TableParagraph"/>
              <w:spacing w:line="193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Quantity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F44A5A" w:rsidRDefault="00930A01">
            <w:pPr>
              <w:pStyle w:val="TableParagraph"/>
              <w:spacing w:line="193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F44A5A" w:rsidRDefault="00930A01">
            <w:pPr>
              <w:pStyle w:val="TableParagraph"/>
              <w:spacing w:line="19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Unit </w:t>
            </w:r>
            <w:r>
              <w:rPr>
                <w:sz w:val="18"/>
              </w:rPr>
              <w:t>price excl. VAT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F44A5A" w:rsidRDefault="00930A01">
            <w:pPr>
              <w:pStyle w:val="TableParagraph"/>
              <w:spacing w:line="19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Amount excl. VAT</w:t>
            </w:r>
          </w:p>
        </w:tc>
      </w:tr>
      <w:tr w:rsidR="00F44A5A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44A5A" w:rsidRDefault="00930A01">
            <w:pPr>
              <w:pStyle w:val="TableParagraph"/>
              <w:spacing w:line="176" w:lineRule="exact"/>
              <w:ind w:left="40"/>
              <w:rPr>
                <w:sz w:val="18"/>
              </w:rPr>
            </w:pPr>
            <w:r>
              <w:rPr>
                <w:sz w:val="18"/>
              </w:rPr>
              <w:t>services mentioned above part 1 (date of fulfilment 31.3.2024)</w:t>
            </w:r>
          </w:p>
        </w:tc>
      </w:tr>
      <w:tr w:rsidR="00F44A5A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44A5A" w:rsidRDefault="00F44A5A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44A5A" w:rsidRDefault="00930A01">
            <w:pPr>
              <w:pStyle w:val="TableParagraph"/>
              <w:spacing w:line="18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44A5A" w:rsidRDefault="00930A01">
            <w:pPr>
              <w:pStyle w:val="TableParagraph"/>
              <w:spacing w:line="183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44A5A" w:rsidRDefault="00930A01">
            <w:pPr>
              <w:pStyle w:val="TableParagraph"/>
              <w:spacing w:line="18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1 000,00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44A5A" w:rsidRDefault="00930A01">
            <w:pPr>
              <w:pStyle w:val="TableParagraph"/>
              <w:spacing w:line="18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1 000,00 EUR</w:t>
            </w:r>
          </w:p>
        </w:tc>
      </w:tr>
      <w:tr w:rsidR="00F44A5A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F44A5A" w:rsidRDefault="00930A01">
            <w:pPr>
              <w:pStyle w:val="TableParagraph"/>
              <w:spacing w:line="176" w:lineRule="exact"/>
              <w:ind w:left="40"/>
              <w:rPr>
                <w:sz w:val="18"/>
              </w:rPr>
            </w:pPr>
            <w:r>
              <w:rPr>
                <w:sz w:val="18"/>
              </w:rPr>
              <w:t>services mentioned above part 2 (date of fulfilment 3.5.2024)</w:t>
            </w:r>
          </w:p>
        </w:tc>
      </w:tr>
      <w:tr w:rsidR="00F44A5A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44A5A" w:rsidRDefault="00F44A5A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44A5A" w:rsidRDefault="00930A01">
            <w:pPr>
              <w:pStyle w:val="TableParagraph"/>
              <w:spacing w:line="186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44A5A" w:rsidRDefault="00930A01">
            <w:pPr>
              <w:pStyle w:val="TableParagraph"/>
              <w:spacing w:line="186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44A5A" w:rsidRDefault="00930A01">
            <w:pPr>
              <w:pStyle w:val="TableParagraph"/>
              <w:spacing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1 500,00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F44A5A" w:rsidRDefault="00930A01">
            <w:pPr>
              <w:pStyle w:val="TableParagraph"/>
              <w:spacing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1 500,00 EUR</w:t>
            </w:r>
          </w:p>
        </w:tc>
      </w:tr>
    </w:tbl>
    <w:p w:rsidR="00F44A5A" w:rsidRDefault="00930A01">
      <w:pPr>
        <w:pStyle w:val="Zkladntext"/>
        <w:spacing w:before="7"/>
        <w:rPr>
          <w:sz w:val="6"/>
        </w:rPr>
      </w:pPr>
      <w:r>
        <w:pict>
          <v:shape id="_x0000_s1027" type="#_x0000_t202" style="position:absolute;margin-left:59pt;margin-top:6.3pt;width:496pt;height:23pt;z-index:-251657216;mso-wrap-distance-left:0;mso-wrap-distance-right:0;mso-position-horizontal-relative:page;mso-position-vertical-relative:text" filled="f" strokeweight="1pt">
            <v:textbox inset="0,0,0,0">
              <w:txbxContent>
                <w:p w:rsidR="00F44A5A" w:rsidRDefault="00930A01">
                  <w:pPr>
                    <w:tabs>
                      <w:tab w:val="left" w:pos="8463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Estimated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total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price: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2 500,00</w:t>
                  </w:r>
                  <w:r>
                    <w:rPr>
                      <w:b/>
                      <w:spacing w:val="-2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EUR</w:t>
                  </w:r>
                </w:p>
              </w:txbxContent>
            </v:textbox>
            <w10:wrap type="topAndBottom" anchorx="page"/>
          </v:shape>
        </w:pict>
      </w:r>
    </w:p>
    <w:p w:rsidR="00F44A5A" w:rsidRDefault="00930A01">
      <w:pPr>
        <w:tabs>
          <w:tab w:val="left" w:pos="2899"/>
        </w:tabs>
        <w:spacing w:before="28"/>
        <w:ind w:left="106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issue:</w:t>
      </w:r>
      <w:r>
        <w:rPr>
          <w:b/>
          <w:sz w:val="24"/>
        </w:rPr>
        <w:tab/>
      </w:r>
      <w:r>
        <w:rPr>
          <w:sz w:val="24"/>
        </w:rPr>
        <w:t>07.03.2024</w:t>
      </w:r>
    </w:p>
    <w:p w:rsidR="00F44A5A" w:rsidRDefault="00F44A5A">
      <w:pPr>
        <w:pStyle w:val="Zkladntext"/>
        <w:spacing w:before="10"/>
        <w:rPr>
          <w:sz w:val="26"/>
        </w:rPr>
      </w:pPr>
    </w:p>
    <w:p w:rsidR="00F44A5A" w:rsidRDefault="00F44A5A">
      <w:pPr>
        <w:rPr>
          <w:sz w:val="26"/>
        </w:rPr>
        <w:sectPr w:rsidR="00F44A5A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F44A5A" w:rsidRDefault="00930A01">
      <w:pPr>
        <w:pStyle w:val="Nadpis1"/>
        <w:spacing w:before="92"/>
        <w:ind w:left="1080"/>
      </w:pPr>
      <w:r>
        <w:lastRenderedPageBreak/>
        <w:t>Issued:</w:t>
      </w:r>
    </w:p>
    <w:p w:rsidR="00F44A5A" w:rsidRDefault="00930A01">
      <w:pPr>
        <w:pStyle w:val="Zkladntext"/>
        <w:rPr>
          <w:sz w:val="18"/>
        </w:rPr>
      </w:pPr>
      <w:r>
        <w:br w:type="column"/>
      </w:r>
    </w:p>
    <w:p w:rsidR="00F44A5A" w:rsidRDefault="00F44A5A">
      <w:pPr>
        <w:spacing w:line="73" w:lineRule="exact"/>
        <w:jc w:val="both"/>
        <w:rPr>
          <w:rFonts w:ascii="Calibri"/>
          <w:sz w:val="8"/>
        </w:rPr>
        <w:sectPr w:rsidR="00F44A5A">
          <w:type w:val="continuous"/>
          <w:pgSz w:w="11900" w:h="16840"/>
          <w:pgMar w:top="480" w:right="0" w:bottom="280" w:left="100" w:header="708" w:footer="708" w:gutter="0"/>
          <w:cols w:num="3" w:space="708" w:equalWidth="0">
            <w:col w:w="4026" w:space="40"/>
            <w:col w:w="903" w:space="39"/>
            <w:col w:w="6792"/>
          </w:cols>
        </w:sectPr>
      </w:pPr>
      <w:bookmarkStart w:id="0" w:name="_GoBack"/>
      <w:bookmarkEnd w:id="0"/>
    </w:p>
    <w:p w:rsidR="00F44A5A" w:rsidRDefault="00930A01">
      <w:pPr>
        <w:pStyle w:val="Zkladntext"/>
        <w:spacing w:line="155" w:lineRule="exact"/>
        <w:ind w:left="4015" w:right="5704"/>
        <w:jc w:val="center"/>
      </w:pPr>
      <w:r>
        <w:lastRenderedPageBreak/>
        <w:pict>
          <v:shape id="_x0000_s1026" style="position:absolute;left:0;text-align:left;margin-left:250.8pt;margin-top:-25.45pt;width:26.95pt;height:26.75pt;z-index:-252019712;mso-position-horizontal-relative:page" coordorigin="5016,-509" coordsize="539,535" o:spt="100" adj="0,,0" path="m5113,-87r-47,30l5037,-28r-16,26l5016,17r,8l5057,25r4,-1l5027,24r4,-20l5049,-24r28,-32l5113,-87xm5246,-509r-10,7l5230,-485r-2,19l5228,-448r,7l5229,-428r2,14l5233,-400r3,14l5239,-370r4,14l5246,-341r-10,38l5207,-233r-41,86l5118,-64r-48,63l5027,24r34,l5062,24r29,-25l5125,-45r41,-64l5171,-111r-5,l5205,-182r26,-55l5247,-279r9,-32l5276,-311r-13,-31l5267,-370r-11,l5250,-394r-4,-24l5243,-439r,-14l5243,-467r1,-14l5247,-496r7,-10l5267,-506r-7,-2l5246,-509xm5549,-112r-15,l5528,-107r,15l5534,-86r15,l5552,-89r-17,l5530,-94r,-11l5535,-109r17,l5549,-112xm5552,-109r-5,l5551,-105r,11l5547,-89r5,l5555,-92r,-15l5552,-109xm5545,-108r-9,l5536,-92r3,l5539,-98r7,l5545,-98r-1,-1l5547,-100r-8,l5539,-104r7,l5546,-106r-1,-2xm5546,-98r-4,l5543,-96r1,1l5544,-92r3,l5546,-95r,-2l5546,-98xm5546,-104r-4,l5544,-104r,3l5542,-100r5,l5547,-102r-1,-2xm5276,-311r-20,l5286,-251r31,40l5345,-185r24,15l5319,-160r-51,13l5216,-131r-50,20l5171,-111r46,-14l5273,-138r58,-11l5389,-156r41,l5421,-160r38,-2l5543,-162r-14,-7l5509,-174r-112,l5384,-181r-12,-8l5360,-197r-12,-8l5321,-233r-24,-33l5278,-303r-2,-8xm5430,-156r-41,l5425,-140r36,13l5493,-120r28,3l5538,-117r9,-4l5548,-126r-16,l5510,-128r-27,-7l5453,-146r-23,-10xm5549,-130r-4,2l5539,-126r9,l5549,-130xm5543,-162r-84,l5502,-160r35,7l5551,-136r2,-4l5555,-141r,-4l5548,-159r-5,-3xm5463,-177r-15,l5432,-176r-35,2l5509,-174r-9,-1l5463,-177xm5273,-464r-3,16l5266,-427r-4,26l5256,-370r11,l5268,-374r2,-30l5272,-434r1,-30xm5267,-506r-13,l5262,-502r9,8l5273,-474r2,-20l5270,-505r-3,-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...................</w:t>
      </w:r>
    </w:p>
    <w:p w:rsidR="00F44A5A" w:rsidRDefault="00930A01">
      <w:pPr>
        <w:pStyle w:val="Zkladntext"/>
        <w:ind w:left="4560" w:right="5554"/>
        <w:jc w:val="center"/>
      </w:pPr>
      <w:r>
        <w:t>Stamp, signature</w:t>
      </w:r>
    </w:p>
    <w:p w:rsidR="00F44A5A" w:rsidRDefault="00930A01">
      <w:pPr>
        <w:spacing w:before="127"/>
        <w:ind w:left="1080"/>
        <w:rPr>
          <w:b/>
          <w:sz w:val="14"/>
        </w:rPr>
      </w:pPr>
      <w:r>
        <w:rPr>
          <w:b/>
          <w:sz w:val="14"/>
        </w:rPr>
        <w:t xml:space="preserve">Internal data of </w:t>
      </w:r>
      <w:proofErr w:type="gramStart"/>
      <w:r>
        <w:rPr>
          <w:b/>
          <w:sz w:val="14"/>
        </w:rPr>
        <w:t>customer :</w:t>
      </w:r>
      <w:proofErr w:type="gramEnd"/>
      <w:r>
        <w:rPr>
          <w:b/>
          <w:sz w:val="14"/>
        </w:rPr>
        <w:t xml:space="preserve"> 030500 \ 120 \ 304000/Přikryl(GAČR) \ 0300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sectPr w:rsidR="00F44A5A">
      <w:type w:val="continuous"/>
      <w:pgSz w:w="11900" w:h="16840"/>
      <w:pgMar w:top="480" w:right="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4A5A"/>
    <w:rsid w:val="00930A01"/>
    <w:rsid w:val="00F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D6781D7-0CC3-40CB-864D-C0D3D78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2024-03-08T13:32:00Z</dcterms:created>
  <dcterms:modified xsi:type="dcterms:W3CDTF">2024-03-08T13:33:00Z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JasperReports (RJ_ZSOBJEDNE)</vt:lpwstr>
  </property>
  <property fmtid="{D5CDD505-2E9C-101B-9397-08002B2CF9AE}" pid="4" name="LastSaved">
    <vt:filetime>2024-03-08T00:00:00Z</vt:filetime>
  </property>
</Properties>
</file>