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303"/>
        <w:gridCol w:w="11"/>
      </w:tblGrid>
      <w:tr w:rsidR="00BE7973" w14:paraId="76C42F38" w14:textId="77777777" w:rsidTr="00F84913">
        <w:trPr>
          <w:gridAfter w:val="1"/>
          <w:wAfter w:w="11" w:type="dxa"/>
        </w:trPr>
        <w:tc>
          <w:tcPr>
            <w:tcW w:w="4927" w:type="dxa"/>
            <w:gridSpan w:val="4"/>
            <w:shd w:val="clear" w:color="auto" w:fill="auto"/>
          </w:tcPr>
          <w:p w14:paraId="0F3CFA6B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315F838F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3846D0A1" w14:textId="77777777" w:rsidR="00BE7973" w:rsidRDefault="009307ED" w:rsidP="00EA7806">
            <w:pPr>
              <w:rPr>
                <w:b/>
                <w:bCs/>
              </w:rPr>
            </w:pPr>
            <w:r>
              <w:rPr>
                <w:b/>
                <w:bCs/>
              </w:rPr>
              <w:t>TN/</w:t>
            </w:r>
            <w:r w:rsidR="007A7AD9">
              <w:rPr>
                <w:b/>
                <w:bCs/>
              </w:rPr>
              <w:t>202</w:t>
            </w:r>
            <w:r w:rsidR="00EA7806">
              <w:rPr>
                <w:b/>
                <w:bCs/>
              </w:rPr>
              <w:t>4</w:t>
            </w:r>
            <w:r w:rsidR="007A7AD9">
              <w:rPr>
                <w:b/>
                <w:bCs/>
              </w:rPr>
              <w:t>/</w:t>
            </w:r>
            <w:r w:rsidR="00EA7806">
              <w:rPr>
                <w:b/>
                <w:bCs/>
              </w:rPr>
              <w:t>14</w:t>
            </w:r>
            <w:r>
              <w:rPr>
                <w:b/>
                <w:bCs/>
              </w:rPr>
              <w:t>/Koz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0FBE7580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3" w:type="dxa"/>
            <w:shd w:val="clear" w:color="auto" w:fill="auto"/>
          </w:tcPr>
          <w:p w14:paraId="18AE6E25" w14:textId="77777777" w:rsidR="00BE7973" w:rsidRDefault="00EA7806" w:rsidP="00436FB9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7.3.2024</w:t>
            </w:r>
          </w:p>
        </w:tc>
      </w:tr>
      <w:tr w:rsidR="00BE7973" w14:paraId="1868CC86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F5476DF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66128D8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23E8432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77AF34B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12D44A15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752AC631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5023958" w14:textId="77777777" w:rsidR="008E0C8E" w:rsidRDefault="00F735D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HABR Trutnov, spol. s r.o.</w:t>
            </w:r>
          </w:p>
          <w:p w14:paraId="415E9C0B" w14:textId="77777777" w:rsidR="00FA7762" w:rsidRDefault="00F735D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Šeříková 616</w:t>
            </w:r>
          </w:p>
          <w:p w14:paraId="659518E0" w14:textId="77777777" w:rsidR="00FA7762" w:rsidRDefault="00F735D5" w:rsidP="00553DF2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 02 Trutnov</w:t>
            </w:r>
            <w:r w:rsidR="00FA7762">
              <w:rPr>
                <w:b/>
                <w:bCs/>
              </w:rPr>
              <w:t xml:space="preserve"> </w:t>
            </w:r>
          </w:p>
        </w:tc>
      </w:tr>
      <w:tr w:rsidR="00BE7973" w14:paraId="75AE492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20644F90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434D037B" w14:textId="05450229" w:rsidR="00BE7973" w:rsidRDefault="002A2E68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7C8B5A0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90A92CC" w14:textId="37A9510D" w:rsidR="00BE7973" w:rsidRDefault="002A2E6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2DC750E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A38CA49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B5350D" w14:textId="1449EFD2" w:rsidR="00BE7973" w:rsidRDefault="002A2E68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5C10817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60486C" w14:textId="75FDC40F" w:rsidR="00BE7973" w:rsidRDefault="002A2E68" w:rsidP="00F735D5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667D6AD4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278209C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87E752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9C22F26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979009" w14:textId="77777777" w:rsidR="00BE7973" w:rsidRDefault="00BE7973">
            <w:pPr>
              <w:pStyle w:val="Obsahtabulky"/>
            </w:pPr>
          </w:p>
        </w:tc>
      </w:tr>
      <w:tr w:rsidR="00BE7973" w14:paraId="71B8A221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747844BE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F22549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88D2987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7EE8DF" w14:textId="77777777" w:rsidR="00BE7973" w:rsidRDefault="00BE7973" w:rsidP="002975B3">
            <w:pPr>
              <w:pStyle w:val="Obsahtabulky"/>
            </w:pPr>
          </w:p>
        </w:tc>
      </w:tr>
      <w:tr w:rsidR="00BE7973" w14:paraId="7CECA98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5330B436" w14:textId="77777777" w:rsidR="00BE7973" w:rsidRDefault="009307ED" w:rsidP="00133031">
            <w:pPr>
              <w:pStyle w:val="Obsahtabulky"/>
            </w:pPr>
            <w:proofErr w:type="gramStart"/>
            <w:r>
              <w:t>IČO:  260</w:t>
            </w:r>
            <w:proofErr w:type="gramEnd"/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E7E6EEF" w14:textId="77777777" w:rsidR="00BE7973" w:rsidRDefault="009307ED" w:rsidP="00F735D5">
            <w:pPr>
              <w:pStyle w:val="Obsahtabulky"/>
            </w:pPr>
            <w:r>
              <w:t xml:space="preserve">IČO: </w:t>
            </w:r>
            <w:r w:rsidR="00F735D5">
              <w:t>252 93 281</w:t>
            </w:r>
          </w:p>
        </w:tc>
        <w:tc>
          <w:tcPr>
            <w:tcW w:w="260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23728F35" w14:textId="77777777" w:rsidR="00BE7973" w:rsidRDefault="009307ED" w:rsidP="00F735D5">
            <w:pPr>
              <w:pStyle w:val="Obsahtabulky"/>
            </w:pPr>
            <w:r>
              <w:t xml:space="preserve">DIČ: </w:t>
            </w:r>
            <w:r w:rsidR="000E3BBF">
              <w:t>CZ</w:t>
            </w:r>
            <w:r w:rsidR="00F735D5">
              <w:t>25293281</w:t>
            </w:r>
          </w:p>
        </w:tc>
      </w:tr>
      <w:tr w:rsidR="00BE7973" w14:paraId="78982FAC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E31D3D4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06B4629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43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169DA84" w14:textId="28A21191" w:rsidR="006D6EA5" w:rsidRDefault="005A2A0B" w:rsidP="00FA7762">
            <w:pPr>
              <w:pStyle w:val="Obsahtabulky"/>
            </w:pPr>
            <w:r>
              <w:t xml:space="preserve">Objednáváme </w:t>
            </w:r>
            <w:r w:rsidR="00EA7806">
              <w:t>opravy</w:t>
            </w:r>
            <w:r w:rsidR="00F735D5">
              <w:t xml:space="preserve"> hromosvodů na střeše pavilonu F </w:t>
            </w:r>
            <w:r w:rsidR="00EA7806">
              <w:t>v souladu s revizní zprávou.</w:t>
            </w:r>
          </w:p>
          <w:p w14:paraId="54F0A556" w14:textId="77777777" w:rsidR="000E3BBF" w:rsidRDefault="000E3BBF">
            <w:pPr>
              <w:pStyle w:val="Obsahtabulky"/>
            </w:pPr>
          </w:p>
          <w:p w14:paraId="2F03B49A" w14:textId="77777777" w:rsidR="006226F1" w:rsidRDefault="006226F1">
            <w:pPr>
              <w:pStyle w:val="Obsahtabulky"/>
            </w:pPr>
            <w:r>
              <w:t xml:space="preserve">Termín: </w:t>
            </w:r>
            <w:r w:rsidR="00EA7806">
              <w:t>viz. revizní zpráva</w:t>
            </w:r>
          </w:p>
          <w:p w14:paraId="3C344D84" w14:textId="77777777" w:rsidR="00EA7806" w:rsidRDefault="00EA7806">
            <w:pPr>
              <w:pStyle w:val="Obsahtabulky"/>
            </w:pPr>
            <w:r>
              <w:t>Cena: 81.372,- Kč</w:t>
            </w:r>
          </w:p>
          <w:p w14:paraId="3D8E8510" w14:textId="790E1034" w:rsidR="00BE7973" w:rsidRDefault="005A2A0B" w:rsidP="008E76BF">
            <w:pPr>
              <w:pStyle w:val="Obsahtabulky"/>
            </w:pPr>
            <w:r>
              <w:t>Kontaktní osoba</w:t>
            </w:r>
            <w:r w:rsidR="008E76BF">
              <w:t xml:space="preserve"> –     </w:t>
            </w:r>
            <w:r w:rsidR="002D2149">
              <w:t xml:space="preserve"> </w:t>
            </w:r>
            <w:proofErr w:type="spellStart"/>
            <w:r w:rsidR="002A2E68">
              <w:t>xxxx</w:t>
            </w:r>
            <w:proofErr w:type="spellEnd"/>
            <w:r>
              <w:t xml:space="preserve">, tel. </w:t>
            </w:r>
            <w:proofErr w:type="spellStart"/>
            <w:r w:rsidR="002A2E68">
              <w:t>xxxx</w:t>
            </w:r>
            <w:proofErr w:type="spellEnd"/>
          </w:p>
          <w:p w14:paraId="1F9394ED" w14:textId="77777777" w:rsidR="000F07A7" w:rsidRDefault="000F07A7" w:rsidP="000F07A7">
            <w:pPr>
              <w:pStyle w:val="Obsahtabulky"/>
              <w:ind w:left="1845"/>
            </w:pPr>
          </w:p>
          <w:p w14:paraId="7BC500F7" w14:textId="77777777" w:rsidR="000F07A7" w:rsidRDefault="000F07A7" w:rsidP="000F07A7">
            <w:pPr>
              <w:pStyle w:val="Obsahtabulky"/>
              <w:ind w:left="1845"/>
            </w:pPr>
          </w:p>
          <w:p w14:paraId="4FC2FEC3" w14:textId="77777777" w:rsidR="000F07A7" w:rsidRDefault="000F07A7" w:rsidP="00081FB5">
            <w:pPr>
              <w:pStyle w:val="Obsahtabulky"/>
              <w:ind w:left="57"/>
            </w:pPr>
          </w:p>
        </w:tc>
      </w:tr>
      <w:tr w:rsidR="00BE7973" w14:paraId="4C7055BE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1364BD0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B073D0F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FBE41C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0EDC376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62170644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0C9625A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72E4F87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6ADD72B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6246078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0C9598E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5D60F4CF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8585BAF" w14:textId="77777777" w:rsidR="00BE7973" w:rsidRDefault="00BE7973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0C22183" w14:textId="77777777" w:rsidR="00BE7973" w:rsidRDefault="00BE7973" w:rsidP="004539E1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28C8FBC" w14:textId="77777777" w:rsidR="00BE7973" w:rsidRDefault="00BE7973" w:rsidP="008E76BF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572DD6A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2A4F53E" w14:textId="77777777" w:rsidR="00BE7973" w:rsidRDefault="00553DF2">
            <w:pPr>
              <w:pStyle w:val="Obsahtabulky"/>
              <w:jc w:val="right"/>
              <w:rPr>
                <w:color w:val="FFFFFF"/>
              </w:rPr>
            </w:pPr>
            <w:r>
              <w:rPr>
                <w:color w:val="FFFFFF"/>
              </w:rPr>
              <w:t>16.688</w:t>
            </w:r>
            <w:r w:rsidR="008E76BF">
              <w:rPr>
                <w:color w:val="FFFFFF"/>
              </w:rPr>
              <w:t>50.000</w:t>
            </w:r>
          </w:p>
        </w:tc>
      </w:tr>
      <w:tr w:rsidR="00BE7973" w14:paraId="2308945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B9C8642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ED782BE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CBF9B19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DADF376" w14:textId="77777777" w:rsidR="00BE7973" w:rsidRDefault="00BE7973" w:rsidP="006B6F0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561C67D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5106FCB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B2F6270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3E0293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9993A15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560615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D340DEB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04DED289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419B434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22D973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8FCF137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ABE75B0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7B5CF4F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505B9E11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33F7429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458310B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65E5F6B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D7F5F58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A7973C8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3868FF12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5CBC6EB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59B0FEB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8BE8F73" w14:textId="77777777" w:rsidR="00BE7973" w:rsidRDefault="00BE7973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19209E5" w14:textId="77777777" w:rsidR="00BE7973" w:rsidRDefault="00BE7973">
            <w:pPr>
              <w:pStyle w:val="Obsahtabulky"/>
              <w:jc w:val="right"/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A9244DF" w14:textId="77777777" w:rsidR="00BE7973" w:rsidRDefault="00BE7973">
            <w:pPr>
              <w:pStyle w:val="Obsahtabulky"/>
              <w:jc w:val="right"/>
              <w:rPr>
                <w:color w:val="FFFFFF"/>
              </w:rPr>
            </w:pPr>
          </w:p>
        </w:tc>
      </w:tr>
      <w:tr w:rsidR="00BE7973" w14:paraId="265EBF0B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F0E3599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F2B032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025B1F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128F154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ABED785" w14:textId="77777777" w:rsidR="00BE7973" w:rsidRDefault="00C435DC" w:rsidP="00C435DC">
            <w:pPr>
              <w:pStyle w:val="Obsahtabulky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111111</w:t>
            </w:r>
          </w:p>
        </w:tc>
      </w:tr>
      <w:tr w:rsidR="00BE7973" w14:paraId="481CCB4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BD3D10B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10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28074C21" w14:textId="77777777" w:rsidR="00BE7973" w:rsidRDefault="009307ED">
            <w:pPr>
              <w:pStyle w:val="Obsahtabulky"/>
            </w:pPr>
            <w:r>
              <w:t>Schválil:</w:t>
            </w:r>
          </w:p>
          <w:p w14:paraId="3B0067DE" w14:textId="77777777" w:rsidR="00BE7973" w:rsidRDefault="00BE7973" w:rsidP="00CF55C4">
            <w:pPr>
              <w:pStyle w:val="Obsahtabulky"/>
            </w:pPr>
          </w:p>
          <w:p w14:paraId="199D71A0" w14:textId="77777777" w:rsidR="008E76BF" w:rsidRDefault="008E76BF" w:rsidP="00CF55C4">
            <w:pPr>
              <w:pStyle w:val="Obsahtabulky"/>
            </w:pPr>
          </w:p>
        </w:tc>
      </w:tr>
      <w:tr w:rsidR="00BE7973" w14:paraId="14ED0DD4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3B07AC8" w14:textId="4C908A94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54184E">
              <w:t>xxxx</w:t>
            </w:r>
            <w:proofErr w:type="spellEnd"/>
            <w:r>
              <w:t>, technický náměstek</w:t>
            </w: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462FF67" w14:textId="77777777" w:rsidR="00BE7973" w:rsidRDefault="00BE7973"/>
        </w:tc>
      </w:tr>
      <w:tr w:rsidR="00BE7973" w14:paraId="5D9A2D9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42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837C9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38C0F595" w14:textId="77777777" w:rsidR="00BE7973" w:rsidRDefault="00BE7973"/>
        </w:tc>
      </w:tr>
      <w:tr w:rsidR="00BE7973" w14:paraId="4AA5138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ED4F417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7B3D462B" w14:textId="77777777" w:rsidTr="002A2E68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1199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9EC42DF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37CE2A65" w14:textId="77777777" w:rsidR="00BE7973" w:rsidRDefault="00BE7973">
            <w:pPr>
              <w:pStyle w:val="Obsahtabulky"/>
            </w:pPr>
          </w:p>
        </w:tc>
      </w:tr>
      <w:tr w:rsidR="00BE7973" w14:paraId="5A95C33C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8B9EBE2" w14:textId="40FC15F7" w:rsidR="00BE7973" w:rsidRDefault="009307ED">
            <w:pPr>
              <w:pStyle w:val="Obsahtabulky"/>
            </w:pPr>
            <w:r>
              <w:t>Datum:</w:t>
            </w:r>
            <w:r w:rsidR="002A2E68">
              <w:t xml:space="preserve"> 7.3.2024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F9B3E82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9A903" w14:textId="77777777" w:rsidR="00BE7973" w:rsidRDefault="00BE7973">
            <w:pPr>
              <w:pStyle w:val="Obsahtabulky"/>
            </w:pPr>
          </w:p>
        </w:tc>
      </w:tr>
      <w:tr w:rsidR="00BE7973" w14:paraId="61D5837C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E6FCB4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57220416" w14:textId="77777777" w:rsidR="00BE7973" w:rsidRDefault="009307ED">
      <w:pPr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426582186">
    <w:abstractNumId w:val="1"/>
  </w:num>
  <w:num w:numId="2" w16cid:durableId="1737318902">
    <w:abstractNumId w:val="2"/>
  </w:num>
  <w:num w:numId="3" w16cid:durableId="58611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73"/>
    <w:rsid w:val="00081014"/>
    <w:rsid w:val="00081FB5"/>
    <w:rsid w:val="000D2306"/>
    <w:rsid w:val="000E3BBF"/>
    <w:rsid w:val="000F07A7"/>
    <w:rsid w:val="00110D5B"/>
    <w:rsid w:val="00127D82"/>
    <w:rsid w:val="00133031"/>
    <w:rsid w:val="0015216D"/>
    <w:rsid w:val="0023720E"/>
    <w:rsid w:val="0024701F"/>
    <w:rsid w:val="002975B3"/>
    <w:rsid w:val="002A2E68"/>
    <w:rsid w:val="002D2149"/>
    <w:rsid w:val="00316379"/>
    <w:rsid w:val="00395EF0"/>
    <w:rsid w:val="00436FB9"/>
    <w:rsid w:val="004539E1"/>
    <w:rsid w:val="00476696"/>
    <w:rsid w:val="004B3D72"/>
    <w:rsid w:val="00540646"/>
    <w:rsid w:val="0054184E"/>
    <w:rsid w:val="00553CA9"/>
    <w:rsid w:val="00553DF2"/>
    <w:rsid w:val="005A2A0B"/>
    <w:rsid w:val="0061589C"/>
    <w:rsid w:val="006226F1"/>
    <w:rsid w:val="00630D71"/>
    <w:rsid w:val="006B625E"/>
    <w:rsid w:val="006B6F03"/>
    <w:rsid w:val="006D6EA5"/>
    <w:rsid w:val="00783D57"/>
    <w:rsid w:val="00797F7A"/>
    <w:rsid w:val="007A7AD9"/>
    <w:rsid w:val="007C7FE3"/>
    <w:rsid w:val="007E0A2A"/>
    <w:rsid w:val="007F71C0"/>
    <w:rsid w:val="00863639"/>
    <w:rsid w:val="008E0C8E"/>
    <w:rsid w:val="008E76BF"/>
    <w:rsid w:val="00901118"/>
    <w:rsid w:val="009307ED"/>
    <w:rsid w:val="0093579C"/>
    <w:rsid w:val="00A82D02"/>
    <w:rsid w:val="00AB7316"/>
    <w:rsid w:val="00B83F16"/>
    <w:rsid w:val="00BD4EDD"/>
    <w:rsid w:val="00BE7973"/>
    <w:rsid w:val="00C435DC"/>
    <w:rsid w:val="00CA5EB0"/>
    <w:rsid w:val="00CF55C4"/>
    <w:rsid w:val="00D537C9"/>
    <w:rsid w:val="00E21A74"/>
    <w:rsid w:val="00E55ABD"/>
    <w:rsid w:val="00E76C9C"/>
    <w:rsid w:val="00EA7806"/>
    <w:rsid w:val="00EE08C8"/>
    <w:rsid w:val="00F07092"/>
    <w:rsid w:val="00F40BDA"/>
    <w:rsid w:val="00F735D5"/>
    <w:rsid w:val="00F83E72"/>
    <w:rsid w:val="00F84913"/>
    <w:rsid w:val="00FA5A65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2C2B"/>
  <w15:docId w15:val="{002DC832-4BBB-409D-B0A3-F256DF8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7D07-57CD-47B6-A63D-C0F62947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2023-10-03T08:13:00Z</cp:lastPrinted>
  <dcterms:created xsi:type="dcterms:W3CDTF">2024-03-08T11:20:00Z</dcterms:created>
  <dcterms:modified xsi:type="dcterms:W3CDTF">2024-03-08T11:20:00Z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