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7F86277" w14:textId="77777777" w:rsidR="00DB781E" w:rsidRPr="00DB781E" w:rsidRDefault="00DB781E" w:rsidP="00DB781E">
      <w:pPr>
        <w:spacing w:after="0" w:line="240" w:lineRule="auto"/>
        <w:jc w:val="both"/>
        <w:rPr>
          <w:rFonts w:ascii="Arial Narrow" w:eastAsia="Calibri" w:hAnsi="Arial Narrow" w:cs="Times New Roman"/>
          <w:b/>
        </w:rPr>
      </w:pPr>
      <w:r w:rsidRPr="00DB781E">
        <w:rPr>
          <w:rFonts w:ascii="Arial Narrow" w:eastAsia="Calibri" w:hAnsi="Arial Narrow" w:cs="Times New Roman"/>
          <w:b/>
        </w:rPr>
        <w:t>Kupující: Oblastní nemocnice Mladá Boleslav, a.s., nemocnice Středočeského kraje</w:t>
      </w:r>
    </w:p>
    <w:p w14:paraId="4EE64BC4"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se sídlem třída Václava Klementa 147, 293 01 Mladá Boleslav</w:t>
      </w:r>
    </w:p>
    <w:p w14:paraId="73F5848D"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IČ: 27256456, DIČ: CZ27256456</w:t>
      </w:r>
    </w:p>
    <w:p w14:paraId="2CEB1A12"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společnost zapsaná v obchodním rejstříku vedeném Městským soudem v Praze, oddíl B, vložka 10019</w:t>
      </w:r>
    </w:p>
    <w:p w14:paraId="52540053"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zastoupená JUDr. Ladislavem Řípou, předsedou představenstva a Mgr. Danielem Markem, místopředsedou</w:t>
      </w:r>
    </w:p>
    <w:p w14:paraId="7B9D5D8B"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představenstva</w:t>
      </w:r>
    </w:p>
    <w:p w14:paraId="5F1AA531" w14:textId="77777777" w:rsidR="00DB781E"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bankovní spojení Komerční banka, a.s.</w:t>
      </w:r>
    </w:p>
    <w:p w14:paraId="0834BF42" w14:textId="6338C25A" w:rsidR="00024FE5" w:rsidRPr="00DB781E" w:rsidRDefault="00DB781E" w:rsidP="00DB781E">
      <w:pPr>
        <w:spacing w:after="0" w:line="240" w:lineRule="auto"/>
        <w:jc w:val="both"/>
        <w:rPr>
          <w:rFonts w:ascii="Arial Narrow" w:eastAsia="Calibri" w:hAnsi="Arial Narrow" w:cs="Times New Roman"/>
          <w:bCs/>
        </w:rPr>
      </w:pPr>
      <w:r w:rsidRPr="00DB781E">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FB9C35" w14:textId="39588CA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005E2B98">
        <w:rPr>
          <w:rFonts w:ascii="Arial Narrow" w:eastAsia="Calibri" w:hAnsi="Arial Narrow" w:cs="Times New Roman"/>
        </w:rPr>
        <w:t>ViaPharma s.r.o.</w:t>
      </w:r>
    </w:p>
    <w:p w14:paraId="00A4876E" w14:textId="216AEDA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005E2B98">
        <w:rPr>
          <w:rFonts w:ascii="Arial Narrow" w:eastAsia="Calibri" w:hAnsi="Arial Narrow" w:cs="Times New Roman"/>
        </w:rPr>
        <w:t>Na Florenci 2116/15</w:t>
      </w:r>
      <w:r w:rsidR="005F1CBF">
        <w:rPr>
          <w:rFonts w:ascii="Arial Narrow" w:eastAsia="Calibri" w:hAnsi="Arial Narrow" w:cs="Times New Roman"/>
        </w:rPr>
        <w:t>, 110 00, Praha 1 – Nové Město</w:t>
      </w:r>
    </w:p>
    <w:p w14:paraId="42EC4933" w14:textId="7F251164" w:rsidR="00024FE5" w:rsidRPr="0089703E" w:rsidRDefault="00024FE5" w:rsidP="00024FE5">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00D67BEE">
        <w:rPr>
          <w:rFonts w:ascii="Arial Narrow" w:eastAsia="Calibri" w:hAnsi="Arial Narrow" w:cs="Times New Roman"/>
        </w:rPr>
        <w:t>14888742</w:t>
      </w:r>
      <w:r w:rsidRPr="0089703E">
        <w:rPr>
          <w:rFonts w:ascii="Arial Narrow" w:eastAsia="Calibri" w:hAnsi="Arial Narrow" w:cs="Times New Roman"/>
        </w:rPr>
        <w:t xml:space="preserve"> , DIČ: </w:t>
      </w:r>
      <w:r w:rsidR="00D67BEE">
        <w:rPr>
          <w:rFonts w:ascii="Arial Narrow" w:eastAsia="Calibri" w:hAnsi="Arial Narrow" w:cs="Times New Roman"/>
        </w:rPr>
        <w:t>CZ699006246</w:t>
      </w:r>
    </w:p>
    <w:p w14:paraId="7DC0F2E1" w14:textId="217AC464" w:rsidR="00024FE5" w:rsidRPr="0089703E" w:rsidRDefault="00024FE5" w:rsidP="00024FE5">
      <w:pPr>
        <w:spacing w:after="0" w:line="240" w:lineRule="auto"/>
        <w:jc w:val="both"/>
        <w:rPr>
          <w:rFonts w:ascii="Arial Narrow" w:eastAsia="Calibri" w:hAnsi="Arial Narrow" w:cs="Times New Roman"/>
        </w:rPr>
      </w:pPr>
      <w:r w:rsidRPr="0089703E">
        <w:rPr>
          <w:rFonts w:ascii="Arial Narrow" w:eastAsia="Calibri" w:hAnsi="Arial Narrow" w:cs="Times New Roman"/>
        </w:rPr>
        <w:t xml:space="preserve">Zapsaná v obchodním rejstříku vedeném </w:t>
      </w:r>
      <w:r w:rsidR="00D67BEE">
        <w:rPr>
          <w:rFonts w:ascii="Arial Narrow" w:eastAsia="Calibri" w:hAnsi="Arial Narrow" w:cs="Times New Roman"/>
        </w:rPr>
        <w:t>Městským soudem v Praze</w:t>
      </w:r>
      <w:r w:rsidRPr="0089703E">
        <w:rPr>
          <w:rFonts w:ascii="Arial Narrow" w:eastAsia="Calibri" w:hAnsi="Arial Narrow" w:cs="Times New Roman"/>
        </w:rPr>
        <w:t>, oddíl</w:t>
      </w:r>
      <w:r w:rsidR="00D67BEE">
        <w:rPr>
          <w:rFonts w:ascii="Arial Narrow" w:eastAsia="Calibri" w:hAnsi="Arial Narrow" w:cs="Times New Roman"/>
        </w:rPr>
        <w:t xml:space="preserve"> C, </w:t>
      </w:r>
      <w:r w:rsidRPr="0089703E">
        <w:rPr>
          <w:rFonts w:ascii="Arial Narrow" w:eastAsia="Calibri" w:hAnsi="Arial Narrow" w:cs="Times New Roman"/>
        </w:rPr>
        <w:t xml:space="preserve">vložka </w:t>
      </w:r>
      <w:r w:rsidR="00D67BEE">
        <w:rPr>
          <w:rFonts w:ascii="Arial Narrow" w:eastAsia="Calibri" w:hAnsi="Arial Narrow" w:cs="Times New Roman"/>
        </w:rPr>
        <w:t>1135</w:t>
      </w:r>
    </w:p>
    <w:p w14:paraId="6E32A6BC" w14:textId="44D2CFC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Zastoupená </w:t>
      </w:r>
      <w:r w:rsidR="00D67BEE">
        <w:rPr>
          <w:rFonts w:ascii="Arial Narrow" w:eastAsia="Calibri" w:hAnsi="Arial Narrow" w:cs="Times New Roman"/>
        </w:rPr>
        <w:t>ing. Jiřím Sachou, na základě pověření</w:t>
      </w:r>
    </w:p>
    <w:p w14:paraId="28336406" w14:textId="5DC1E8B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Bankovní spojení:</w:t>
      </w:r>
      <w:r w:rsidR="004C068C">
        <w:rPr>
          <w:rFonts w:ascii="Arial Narrow" w:eastAsia="Calibri" w:hAnsi="Arial Narrow" w:cs="Times New Roman"/>
        </w:rPr>
        <w:t xml:space="preserve"> </w:t>
      </w:r>
      <w:r w:rsidR="00D67BEE">
        <w:rPr>
          <w:rFonts w:ascii="Arial Narrow" w:eastAsia="Calibri" w:hAnsi="Arial Narrow" w:cs="Times New Roman"/>
        </w:rPr>
        <w:t>ING Bank N.V. Prague Branch</w:t>
      </w:r>
    </w:p>
    <w:p w14:paraId="5690F90B" w14:textId="083EBE86" w:rsidR="00024FE5" w:rsidRPr="0089703E" w:rsidRDefault="00024FE5" w:rsidP="00024FE5">
      <w:pPr>
        <w:spacing w:after="0" w:line="240" w:lineRule="auto"/>
        <w:rPr>
          <w:rFonts w:ascii="Arial Narrow" w:eastAsia="Calibri" w:hAnsi="Arial Narrow" w:cs="Times New Roman"/>
          <w:highlight w:val="yellow"/>
        </w:rPr>
      </w:pPr>
      <w:r w:rsidRPr="0089703E">
        <w:rPr>
          <w:rFonts w:ascii="Arial Narrow" w:eastAsia="Calibri" w:hAnsi="Arial Narrow" w:cs="Times New Roman"/>
        </w:rPr>
        <w:t xml:space="preserve">ID datové schránky: </w:t>
      </w:r>
      <w:r w:rsidR="004C068C" w:rsidRPr="004C068C">
        <w:rPr>
          <w:rFonts w:ascii="Arial Narrow" w:eastAsia="Calibri" w:hAnsi="Arial Narrow" w:cs="Times New Roman"/>
        </w:rPr>
        <w:t>1000592901/3500</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74377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94462C">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4C06746B" w14:textId="77777777" w:rsidR="00DB781E" w:rsidRPr="00DB781E" w:rsidRDefault="00024FE5" w:rsidP="00DB781E">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DB781E" w:rsidRPr="00DB781E">
        <w:rPr>
          <w:rFonts w:ascii="Arial Narrow" w:eastAsia="Calibri" w:hAnsi="Arial Narrow" w:cs="Times New Roman"/>
          <w:bCs/>
        </w:rPr>
        <w:t>třída Václava Klementa 147, 293 01 Mladá Boleslav a Palackého</w:t>
      </w:r>
    </w:p>
    <w:p w14:paraId="2A924382" w14:textId="40E6EEC5" w:rsidR="00024FE5" w:rsidRPr="0089703E" w:rsidRDefault="00DB781E" w:rsidP="00DB781E">
      <w:pPr>
        <w:spacing w:after="0" w:line="240" w:lineRule="auto"/>
        <w:ind w:left="567"/>
        <w:jc w:val="both"/>
        <w:rPr>
          <w:rFonts w:ascii="Arial Narrow" w:eastAsia="Calibri" w:hAnsi="Arial Narrow" w:cs="Times New Roman"/>
        </w:rPr>
      </w:pPr>
      <w:r w:rsidRPr="00DB781E">
        <w:rPr>
          <w:rFonts w:ascii="Arial Narrow" w:eastAsia="Calibri" w:hAnsi="Arial Narrow" w:cs="Times New Roman"/>
          <w:bCs/>
        </w:rPr>
        <w:t>150, 293 01 Mladá Boleslav</w:t>
      </w:r>
      <w:r w:rsidR="00024FE5" w:rsidRPr="0089703E">
        <w:rPr>
          <w:rFonts w:ascii="Arial Narrow" w:eastAsia="Calibri" w:hAnsi="Arial Narrow" w:cs="Times New Roman"/>
        </w:rPr>
        <w:t xml:space="preserve"> (dále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E48BA1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00113">
        <w:rPr>
          <w:rFonts w:ascii="Arial Narrow" w:eastAsia="Calibri" w:hAnsi="Arial Narrow" w:cs="Times New Roman"/>
        </w:rPr>
        <w:t xml:space="preserve"> </w:t>
      </w:r>
      <w:r w:rsidR="00100113" w:rsidRPr="008D64F8">
        <w:rPr>
          <w:rFonts w:ascii="Arial Narrow" w:eastAsia="Calibri" w:hAnsi="Arial Narrow" w:cs="Times New Roman"/>
          <w:b/>
          <w:u w:val="single"/>
        </w:rPr>
        <w:t xml:space="preserve">ČÁSTI </w:t>
      </w:r>
      <w:r w:rsidR="008D64F8" w:rsidRPr="008D64F8">
        <w:rPr>
          <w:rFonts w:ascii="Arial Narrow" w:eastAsia="Calibri" w:hAnsi="Arial Narrow" w:cs="Times New Roman"/>
          <w:b/>
          <w:u w:val="single"/>
        </w:rPr>
        <w:t>2 a 7</w:t>
      </w:r>
      <w:r w:rsidRPr="0089703E">
        <w:rPr>
          <w:rFonts w:ascii="Arial Narrow" w:eastAsia="Calibri" w:hAnsi="Arial Narrow" w:cs="Times New Roman"/>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100113">
        <w:rPr>
          <w:rFonts w:ascii="Arial Narrow" w:eastAsia="Calibri" w:hAnsi="Arial Narrow" w:cs="Times New Roman"/>
          <w:b/>
          <w:bCs/>
        </w:rPr>
        <w:t>Antiinfektiva</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7D8F55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53079831"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94462C" w:rsidRPr="0094462C">
        <w:rPr>
          <w:rFonts w:ascii="Arial Narrow" w:eastAsia="Calibri" w:hAnsi="Arial Narrow" w:cs="Times New Roman"/>
        </w:rPr>
        <w:t>transferpraha@viapharma.cz, tel: 315 636 672 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57A24F3C"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 xml:space="preserve">boží (léčivých přípravků) </w:t>
      </w:r>
      <w:r w:rsidR="008D64F8" w:rsidRPr="008D64F8">
        <w:rPr>
          <w:rFonts w:ascii="Arial Narrow" w:eastAsia="Calibri" w:hAnsi="Arial Narrow" w:cs="Times New Roman"/>
        </w:rPr>
        <w:t>včetně obchodní přirážky distributora a distribučního poplatku, nákladů na dopravu</w:t>
      </w:r>
      <w:r w:rsidR="00024FE5" w:rsidRPr="0089703E">
        <w:rPr>
          <w:rFonts w:ascii="Arial Narrow" w:eastAsia="Calibri" w:hAnsi="Arial Narrow" w:cs="Times New Roman"/>
        </w:rPr>
        <w:t>,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7E9940EF"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DB781E" w:rsidRPr="00DB781E">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8" w:history="1">
        <w:r w:rsidR="00DB781E" w:rsidRPr="006554D6">
          <w:rPr>
            <w:rStyle w:val="Hypertextovodkaz"/>
            <w:rFonts w:ascii="Arial Narrow" w:eastAsia="Calibri" w:hAnsi="Arial Narrow" w:cs="Times New Roman"/>
          </w:rPr>
          <w:t>podatelna@onmb.cz</w:t>
        </w:r>
      </w:hyperlink>
      <w:r w:rsidR="00DB781E">
        <w:rPr>
          <w:rFonts w:ascii="Arial Narrow" w:eastAsia="Calibri" w:hAnsi="Arial Narrow" w:cs="Times New Roman"/>
          <w:bCs/>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 xml:space="preserve">ění vady </w:t>
      </w:r>
      <w:r w:rsidRPr="0089703E">
        <w:rPr>
          <w:rFonts w:ascii="Arial Narrow" w:eastAsia="Calibri" w:hAnsi="Arial Narrow" w:cs="Times New Roman"/>
        </w:rPr>
        <w:lastRenderedPageBreak/>
        <w:t>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F5C897D" w14:textId="77777777" w:rsidR="008D64F8" w:rsidRPr="008D64F8" w:rsidRDefault="00024FE5" w:rsidP="008D64F8">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 xml:space="preserve">ích dnů od obdržení objednávky </w:t>
      </w:r>
      <w:r w:rsidR="008E2746" w:rsidRPr="008D64F8">
        <w:rPr>
          <w:rFonts w:ascii="Arial Narrow" w:eastAsia="Calibri" w:hAnsi="Arial Narrow" w:cs="Times New Roman"/>
        </w:rPr>
        <w:t>p</w:t>
      </w:r>
      <w:r w:rsidRPr="008D64F8">
        <w:rPr>
          <w:rFonts w:ascii="Arial Narrow" w:eastAsia="Calibri" w:hAnsi="Arial Narrow" w:cs="Times New Roman"/>
        </w:rPr>
        <w:t>rodávajícím dle čl. III. odst. 4 tét</w:t>
      </w:r>
      <w:r w:rsidR="008E2746" w:rsidRPr="008D64F8">
        <w:rPr>
          <w:rFonts w:ascii="Arial Narrow" w:eastAsia="Calibri" w:hAnsi="Arial Narrow" w:cs="Times New Roman"/>
        </w:rPr>
        <w:t>o rámcové smlouvy, zavazuje se prodávající zaplatit k</w:t>
      </w:r>
      <w:r w:rsidRPr="008D64F8">
        <w:rPr>
          <w:rFonts w:ascii="Arial Narrow" w:eastAsia="Calibri" w:hAnsi="Arial Narrow" w:cs="Times New Roman"/>
        </w:rPr>
        <w:t>upujícímu smluvní pokutu ve výši 0,</w:t>
      </w:r>
      <w:r w:rsidR="00B36FE6" w:rsidRPr="008D64F8">
        <w:rPr>
          <w:rFonts w:ascii="Arial Narrow" w:eastAsia="Calibri" w:hAnsi="Arial Narrow" w:cs="Times New Roman"/>
        </w:rPr>
        <w:t>5</w:t>
      </w:r>
      <w:r w:rsidRPr="008D64F8">
        <w:rPr>
          <w:rFonts w:ascii="Arial Narrow" w:eastAsia="Calibri" w:hAnsi="Arial Narrow" w:cs="Times New Roman"/>
        </w:rPr>
        <w:t xml:space="preserve"> % hodnoty ne</w:t>
      </w:r>
      <w:r w:rsidR="008E2746" w:rsidRPr="008D64F8">
        <w:rPr>
          <w:rFonts w:ascii="Arial Narrow" w:eastAsia="Calibri" w:hAnsi="Arial Narrow" w:cs="Times New Roman"/>
        </w:rPr>
        <w:t>dodaného z</w:t>
      </w:r>
      <w:r w:rsidRPr="008D64F8">
        <w:rPr>
          <w:rFonts w:ascii="Arial Narrow" w:eastAsia="Calibri" w:hAnsi="Arial Narrow" w:cs="Times New Roman"/>
        </w:rPr>
        <w:t>boží z</w:t>
      </w:r>
      <w:r w:rsidR="0097603A" w:rsidRPr="008D64F8">
        <w:rPr>
          <w:rFonts w:ascii="Arial Narrow" w:eastAsia="Calibri" w:hAnsi="Arial Narrow" w:cs="Times New Roman"/>
        </w:rPr>
        <w:t>a každý den prodlení s dodáním z</w:t>
      </w:r>
      <w:r w:rsidRPr="008D64F8">
        <w:rPr>
          <w:rFonts w:ascii="Arial Narrow" w:eastAsia="Calibri" w:hAnsi="Arial Narrow" w:cs="Times New Roman"/>
        </w:rPr>
        <w:t>boží;</w:t>
      </w:r>
      <w:r w:rsidRPr="008D64F8">
        <w:rPr>
          <w:rFonts w:ascii="Arial Narrow" w:eastAsia="Calibri" w:hAnsi="Arial Narrow" w:cs="Times New Roman"/>
          <w:b/>
        </w:rPr>
        <w:t xml:space="preserve"> </w:t>
      </w:r>
      <w:r w:rsidRPr="008D64F8">
        <w:rPr>
          <w:rFonts w:ascii="Arial Narrow" w:eastAsia="Calibri" w:hAnsi="Arial Narrow" w:cs="Times New Roman"/>
          <w:bCs/>
        </w:rPr>
        <w:t>to neplatí v </w:t>
      </w:r>
      <w:r w:rsidR="008D64F8" w:rsidRPr="008D64F8">
        <w:rPr>
          <w:rFonts w:ascii="Arial Narrow" w:eastAsia="Calibri" w:hAnsi="Arial Narrow" w:cs="Times New Roman"/>
          <w:bCs/>
        </w:rPr>
        <w:t>následujících v případech:</w:t>
      </w:r>
    </w:p>
    <w:p w14:paraId="0C133B3B" w14:textId="77777777" w:rsidR="008D64F8" w:rsidRPr="008D64F8" w:rsidRDefault="008D64F8" w:rsidP="008D64F8">
      <w:pPr>
        <w:tabs>
          <w:tab w:val="left" w:pos="851"/>
        </w:tabs>
        <w:spacing w:after="0" w:line="240" w:lineRule="auto"/>
        <w:ind w:left="847" w:hanging="280"/>
        <w:jc w:val="both"/>
        <w:rPr>
          <w:rFonts w:ascii="Arial Narrow" w:eastAsia="Calibri" w:hAnsi="Arial Narrow" w:cs="Times New Roman"/>
          <w:bCs/>
        </w:rPr>
      </w:pPr>
      <w:r w:rsidRPr="008D64F8">
        <w:rPr>
          <w:rFonts w:ascii="Arial Narrow" w:eastAsia="Calibri" w:hAnsi="Arial Narrow" w:cs="Times New Roman"/>
          <w:bCs/>
        </w:rPr>
        <w:t>a)</w:t>
      </w:r>
      <w:r w:rsidRPr="008D64F8">
        <w:rPr>
          <w:rFonts w:ascii="Arial Narrow" w:eastAsia="Calibri" w:hAnsi="Arial Narrow" w:cs="Times New Roman"/>
          <w:bCs/>
        </w:rPr>
        <w:tab/>
        <w:t>pokud je důvodem prodlení s dodávkou zboží stahování zboží z trhu na základě rozhodnutí SÚKL a prodávající tuto skutečnost doloží písemně kupujícímu nejpozději do 48 hodin od uplynutí termínu pro dodání zboží;</w:t>
      </w:r>
    </w:p>
    <w:p w14:paraId="58D41076" w14:textId="77777777" w:rsidR="008D64F8" w:rsidRPr="008D64F8" w:rsidRDefault="008D64F8" w:rsidP="008D64F8">
      <w:pPr>
        <w:tabs>
          <w:tab w:val="left" w:pos="851"/>
        </w:tabs>
        <w:spacing w:after="0" w:line="240" w:lineRule="auto"/>
        <w:ind w:left="847" w:hanging="280"/>
        <w:jc w:val="both"/>
        <w:rPr>
          <w:rFonts w:ascii="Arial Narrow" w:eastAsia="Calibri" w:hAnsi="Arial Narrow" w:cs="Times New Roman"/>
          <w:bCs/>
        </w:rPr>
      </w:pPr>
      <w:r w:rsidRPr="008D64F8">
        <w:rPr>
          <w:rFonts w:ascii="Arial Narrow" w:eastAsia="Calibri" w:hAnsi="Arial Narrow" w:cs="Times New Roman"/>
          <w:bCs/>
        </w:rPr>
        <w:t>b)</w:t>
      </w:r>
      <w:r w:rsidRPr="008D64F8">
        <w:rPr>
          <w:rFonts w:ascii="Arial Narrow" w:eastAsia="Calibri" w:hAnsi="Arial Narrow" w:cs="Times New Roman"/>
          <w:bCs/>
        </w:rPr>
        <w:tab/>
        <w:t>pokud je důvodem prodlení s dodávkou zboží omezení výroby zboží a prodávající tuto skutečnost doloží kupujícímu nejpozději do 48 hodin od uplynutí termínu pro dodání zboží písemným prohlášením výrobce zboží a prokáže, že výpadku nemohlo být z jeho strany zabráněno;</w:t>
      </w:r>
    </w:p>
    <w:p w14:paraId="27694C16" w14:textId="3AA476C4" w:rsidR="00024FE5" w:rsidRPr="008D64F8" w:rsidRDefault="008D64F8" w:rsidP="008D64F8">
      <w:pPr>
        <w:tabs>
          <w:tab w:val="left" w:pos="851"/>
        </w:tabs>
        <w:spacing w:after="0" w:line="240" w:lineRule="auto"/>
        <w:ind w:left="847" w:hanging="280"/>
        <w:jc w:val="both"/>
        <w:rPr>
          <w:rFonts w:ascii="Arial Narrow" w:eastAsia="Calibri" w:hAnsi="Arial Narrow" w:cs="Times New Roman"/>
          <w:bCs/>
        </w:rPr>
      </w:pPr>
      <w:r w:rsidRPr="008D64F8">
        <w:rPr>
          <w:rFonts w:ascii="Arial Narrow" w:eastAsia="Calibri" w:hAnsi="Arial Narrow" w:cs="Times New Roman"/>
          <w:bCs/>
        </w:rPr>
        <w:t>c)</w:t>
      </w:r>
      <w:r w:rsidRPr="008D64F8">
        <w:rPr>
          <w:rFonts w:ascii="Arial Narrow" w:eastAsia="Calibri" w:hAnsi="Arial Narrow" w:cs="Times New Roman"/>
          <w:bCs/>
        </w:rPr>
        <w:tab/>
        <w:t>pokud bylo zboží Ministerstvem zdravotnictví zařazeno do tzv. systému rezervních zásob.</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8D64F8">
        <w:rPr>
          <w:rFonts w:ascii="Arial Narrow" w:eastAsia="Calibri" w:hAnsi="Arial Narrow" w:cs="Times New Roman"/>
          <w:bCs/>
        </w:rPr>
        <w:t>4.</w:t>
      </w:r>
      <w:r w:rsidRPr="008D64F8">
        <w:rPr>
          <w:rFonts w:ascii="Arial Narrow" w:eastAsia="Calibri" w:hAnsi="Arial Narrow" w:cs="Times New Roman"/>
          <w:bCs/>
        </w:rPr>
        <w:tab/>
        <w:t>V případě prodlení prodávajícího s dodáním z</w:t>
      </w:r>
      <w:r w:rsidR="00024FE5" w:rsidRPr="008D64F8">
        <w:rPr>
          <w:rFonts w:ascii="Arial Narrow" w:eastAsia="Calibri" w:hAnsi="Arial Narrow" w:cs="Times New Roman"/>
          <w:bCs/>
        </w:rPr>
        <w:t xml:space="preserve">boží oproti termínu stanoveném dle této rámcové </w:t>
      </w:r>
      <w:r w:rsidR="00024FE5" w:rsidRPr="00C556F1">
        <w:rPr>
          <w:rFonts w:ascii="Arial Narrow" w:eastAsia="Calibri" w:hAnsi="Arial Narrow" w:cs="Times New Roman"/>
          <w:bCs/>
        </w:rPr>
        <w:t>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43326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8FFCAA3" w14:textId="1545D3BF" w:rsidR="00024FE5" w:rsidRPr="0089703E" w:rsidRDefault="00024FE5" w:rsidP="00743120">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743120">
        <w:rPr>
          <w:rFonts w:ascii="Arial Narrow" w:eastAsia="Calibri" w:hAnsi="Arial Narrow" w:cs="Times New Roman"/>
          <w:bCs/>
        </w:rPr>
        <w:t>xxx</w:t>
      </w:r>
    </w:p>
    <w:p w14:paraId="70B09D85" w14:textId="07B72B01" w:rsidR="00024FE5" w:rsidRDefault="00024FE5" w:rsidP="00743120">
      <w:pPr>
        <w:tabs>
          <w:tab w:val="left" w:pos="851"/>
        </w:tabs>
        <w:spacing w:after="0" w:line="240" w:lineRule="auto"/>
        <w:ind w:left="567" w:hanging="567"/>
        <w:jc w:val="both"/>
        <w:rPr>
          <w:rFonts w:ascii="Arial Narrow" w:hAnsi="Arial Narr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43120">
        <w:rPr>
          <w:rFonts w:ascii="Arial Narrow" w:hAnsi="Arial Narrow"/>
        </w:rPr>
        <w:t>xxx</w:t>
      </w:r>
    </w:p>
    <w:p w14:paraId="52A4CF21" w14:textId="77777777" w:rsidR="00172245" w:rsidRPr="0089703E" w:rsidRDefault="00172245" w:rsidP="00172245">
      <w:pPr>
        <w:tabs>
          <w:tab w:val="left" w:pos="851"/>
        </w:tabs>
        <w:spacing w:after="0" w:line="240" w:lineRule="auto"/>
        <w:ind w:left="567" w:hanging="567"/>
        <w:jc w:val="both"/>
        <w:rPr>
          <w:rFonts w:ascii="Arial Narrow" w:eastAsia="Calibri" w:hAnsi="Arial Narrow" w:cs="Times New Roman"/>
          <w:highlight w:val="yellow"/>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0956CCD8"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w:t>
      </w:r>
      <w:r w:rsidRPr="0089703E">
        <w:rPr>
          <w:rFonts w:ascii="Arial Narrow" w:eastAsia="Times New Roman" w:hAnsi="Arial Narrow" w:cs="Times New Roman"/>
          <w:lang w:eastAsia="cs-CZ"/>
        </w:rPr>
        <w:lastRenderedPageBreak/>
        <w:t>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6B64505A"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V</w:t>
      </w:r>
      <w:r w:rsidR="00DB781E">
        <w:rPr>
          <w:rFonts w:ascii="Arial Narrow" w:eastAsia="SimSun" w:hAnsi="Arial Narrow" w:cs="Arial"/>
        </w:rPr>
        <w:t> Mladé Boleslavi,</w:t>
      </w:r>
      <w:r w:rsidR="00DB781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V</w:t>
      </w:r>
      <w:r w:rsidR="00DB781E">
        <w:rPr>
          <w:rFonts w:ascii="Arial Narrow" w:eastAsia="SimSun" w:hAnsi="Arial Narrow" w:cs="Arial"/>
        </w:rPr>
        <w:t> </w:t>
      </w:r>
      <w:r w:rsidR="008D64F8">
        <w:rPr>
          <w:rFonts w:ascii="Arial Narrow" w:eastAsia="SimSun" w:hAnsi="Arial Narrow" w:cs="Arial"/>
        </w:rPr>
        <w:t>Praze</w:t>
      </w:r>
      <w:r w:rsidR="00DB781E">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078D8DFC" w14:textId="35EF1328" w:rsidR="008D64F8" w:rsidRDefault="00DB781E" w:rsidP="00024FE5">
      <w:pPr>
        <w:suppressAutoHyphens/>
        <w:spacing w:after="0" w:line="240" w:lineRule="auto"/>
        <w:rPr>
          <w:rFonts w:ascii="Arial Narrow" w:eastAsia="SimSun" w:hAnsi="Arial Narrow" w:cs="Calibri"/>
        </w:rPr>
      </w:pPr>
      <w:r w:rsidRPr="00DB781E">
        <w:rPr>
          <w:rFonts w:ascii="Arial Narrow" w:eastAsia="SimSun" w:hAnsi="Arial Narrow" w:cs="Calibri"/>
        </w:rPr>
        <w:t>Oblastní nemocnice Mladá Boleslav, a.s.</w:t>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8D64F8" w:rsidRPr="008D64F8">
        <w:rPr>
          <w:rFonts w:ascii="Arial Narrow" w:eastAsia="SimSun" w:hAnsi="Arial Narrow" w:cs="Calibri"/>
        </w:rPr>
        <w:t>ViaPharma s.r.o.</w:t>
      </w:r>
    </w:p>
    <w:p w14:paraId="62EC0BB3" w14:textId="4F878FFC" w:rsidR="00024FE5" w:rsidRPr="0089703E" w:rsidRDefault="00DB781E" w:rsidP="00DB781E">
      <w:pPr>
        <w:suppressAutoHyphens/>
        <w:spacing w:after="0" w:line="240" w:lineRule="auto"/>
        <w:rPr>
          <w:rFonts w:ascii="Arial Narrow" w:eastAsia="SimSun" w:hAnsi="Arial Narrow" w:cs="Calibri"/>
        </w:rPr>
      </w:pPr>
      <w:r w:rsidRPr="00DB781E">
        <w:rPr>
          <w:rFonts w:ascii="Arial Narrow" w:eastAsia="SimSun" w:hAnsi="Arial Narrow" w:cs="Calibri"/>
        </w:rPr>
        <w:t xml:space="preserve">nemocnice Středočeského kraje </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172245">
        <w:rPr>
          <w:rFonts w:ascii="Arial Narrow" w:eastAsia="SimSun" w:hAnsi="Arial Narrow" w:cs="Calibri"/>
        </w:rPr>
        <w:t xml:space="preserve">Ing. Jiří Sacha, </w:t>
      </w:r>
    </w:p>
    <w:p w14:paraId="1489BBD4" w14:textId="16DB2F83" w:rsidR="00024FE5" w:rsidRPr="0089703E" w:rsidRDefault="00DB781E" w:rsidP="00024FE5">
      <w:pPr>
        <w:suppressAutoHyphens/>
        <w:spacing w:after="0" w:line="240" w:lineRule="auto"/>
        <w:rPr>
          <w:rFonts w:ascii="Arial Narrow" w:eastAsia="SimSun" w:hAnsi="Arial Narrow" w:cs="Calibri"/>
        </w:rPr>
      </w:pPr>
      <w:r w:rsidRPr="00DB781E">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8D64F8">
        <w:rPr>
          <w:rFonts w:ascii="Arial Narrow" w:eastAsia="SimSun" w:hAnsi="Arial Narrow" w:cs="Calibri"/>
        </w:rPr>
        <w:t>na základě pověření</w:t>
      </w:r>
    </w:p>
    <w:p w14:paraId="02F779C7" w14:textId="53863FA1" w:rsidR="00024FE5" w:rsidRPr="0089703E" w:rsidRDefault="00DB781E" w:rsidP="00024FE5">
      <w:pPr>
        <w:suppressAutoHyphens/>
        <w:spacing w:after="0" w:line="240" w:lineRule="auto"/>
        <w:rPr>
          <w:rFonts w:ascii="Arial Narrow" w:eastAsia="SimSun" w:hAnsi="Arial Narrow" w:cs="Arial"/>
        </w:rPr>
      </w:pPr>
      <w:r w:rsidRPr="00DB781E">
        <w:rPr>
          <w:rFonts w:ascii="Arial Narrow" w:eastAsia="SimSun" w:hAnsi="Arial Narrow" w:cs="Arial"/>
        </w:rPr>
        <w:t>předseda představenstva</w:t>
      </w: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61F40E42" w14:textId="77777777"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p>
    <w:p w14:paraId="023B7728" w14:textId="13417B7A" w:rsidR="00DB781E" w:rsidRPr="00DB781E" w:rsidRDefault="00DB781E" w:rsidP="00DB781E">
      <w:pPr>
        <w:spacing w:after="0" w:line="240" w:lineRule="auto"/>
        <w:rPr>
          <w:rFonts w:ascii="Arial Narrow" w:eastAsia="Calibri" w:hAnsi="Arial Narrow" w:cs="Times New Roman"/>
        </w:rPr>
      </w:pPr>
      <w:r w:rsidRPr="00DB781E">
        <w:rPr>
          <w:rFonts w:ascii="Arial Narrow" w:eastAsia="Calibri" w:hAnsi="Arial Narrow" w:cs="Times New Roman"/>
        </w:rPr>
        <w:t>Oblastní nemocnice Mladá Boleslav, a.s.</w:t>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r>
    </w:p>
    <w:p w14:paraId="3E56DBC6" w14:textId="3C2D671D" w:rsidR="00DB781E" w:rsidRPr="00DB781E" w:rsidRDefault="00DB781E" w:rsidP="00DB781E">
      <w:pPr>
        <w:spacing w:after="0" w:line="240" w:lineRule="auto"/>
        <w:rPr>
          <w:rFonts w:ascii="Arial Narrow" w:eastAsia="Calibri" w:hAnsi="Arial Narrow" w:cs="Times New Roman"/>
        </w:rPr>
      </w:pPr>
      <w:r w:rsidRPr="00DB781E">
        <w:rPr>
          <w:rFonts w:ascii="Arial Narrow" w:eastAsia="Calibri" w:hAnsi="Arial Narrow" w:cs="Times New Roman"/>
        </w:rPr>
        <w:t xml:space="preserve">nemocnice Středočeského kraje </w:t>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t xml:space="preserve"> </w:t>
      </w:r>
    </w:p>
    <w:p w14:paraId="253A1526" w14:textId="4246421B" w:rsidR="00DB781E" w:rsidRPr="00DB781E" w:rsidRDefault="00DB781E" w:rsidP="00DB781E">
      <w:pPr>
        <w:spacing w:after="0" w:line="240" w:lineRule="auto"/>
        <w:rPr>
          <w:rFonts w:ascii="Arial Narrow" w:eastAsia="Calibri" w:hAnsi="Arial Narrow" w:cs="Times New Roman"/>
        </w:rPr>
      </w:pPr>
      <w:r>
        <w:rPr>
          <w:rFonts w:ascii="Arial Narrow" w:eastAsia="Calibri" w:hAnsi="Arial Narrow" w:cs="Times New Roman"/>
        </w:rPr>
        <w:t>Mgr. Daniel Marek</w:t>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r>
      <w:r w:rsidRPr="00DB781E">
        <w:rPr>
          <w:rFonts w:ascii="Arial Narrow" w:eastAsia="Calibri" w:hAnsi="Arial Narrow" w:cs="Times New Roman"/>
        </w:rPr>
        <w:tab/>
      </w:r>
    </w:p>
    <w:p w14:paraId="52F06DB0" w14:textId="4F53B6F4" w:rsidR="007B3656" w:rsidRPr="0089703E" w:rsidRDefault="00DB781E" w:rsidP="00DB781E">
      <w:pPr>
        <w:spacing w:after="0" w:line="240" w:lineRule="auto"/>
        <w:rPr>
          <w:rFonts w:ascii="Arial Narrow" w:hAnsi="Arial Narrow"/>
        </w:rPr>
      </w:pPr>
      <w:r>
        <w:rPr>
          <w:rFonts w:ascii="Arial Narrow" w:eastAsia="Calibri" w:hAnsi="Arial Narrow" w:cs="Times New Roman"/>
        </w:rPr>
        <w:t>místo</w:t>
      </w:r>
      <w:r w:rsidRPr="00DB781E">
        <w:rPr>
          <w:rFonts w:ascii="Arial Narrow" w:eastAsia="Calibri" w:hAnsi="Arial Narrow" w:cs="Times New Roman"/>
        </w:rPr>
        <w:t>předseda představenstva</w:t>
      </w:r>
    </w:p>
    <w:p w14:paraId="6CACE07C" w14:textId="77777777" w:rsidR="00024FE5" w:rsidRPr="0089703E" w:rsidRDefault="00024FE5">
      <w:pPr>
        <w:rPr>
          <w:rFonts w:ascii="Arial Narrow" w:hAnsi="Arial Narrow"/>
        </w:rPr>
      </w:pPr>
    </w:p>
    <w:p w14:paraId="7BA4D8E0" w14:textId="29BF2F6A" w:rsidR="00024FE5" w:rsidRPr="0089703E" w:rsidRDefault="00024FE5">
      <w:pPr>
        <w:rPr>
          <w:rFonts w:ascii="Arial Narrow" w:hAnsi="Arial Narrow"/>
        </w:rPr>
        <w:sectPr w:rsidR="00024FE5" w:rsidRPr="0089703E" w:rsidSect="006A02E9">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43F1B673" w14:textId="13E7F900" w:rsidR="00024FE5" w:rsidRPr="0089703E" w:rsidRDefault="00024FE5">
      <w:pPr>
        <w:rPr>
          <w:rFonts w:ascii="Arial Narrow" w:hAnsi="Arial Narrow"/>
        </w:rPr>
      </w:pPr>
    </w:p>
    <w:p w14:paraId="1D180AAC" w14:textId="7AB79E42" w:rsidR="00024FE5" w:rsidRPr="0089703E" w:rsidRDefault="00743120">
      <w:pPr>
        <w:rPr>
          <w:rFonts w:ascii="Arial Narrow" w:hAnsi="Arial Narrow"/>
        </w:rPr>
      </w:pPr>
      <w:r>
        <w:rPr>
          <w:rFonts w:ascii="Arial Narrow" w:hAnsi="Arial Narrow"/>
        </w:rPr>
        <w:t>Obchodní tajemství</w:t>
      </w:r>
    </w:p>
    <w:sectPr w:rsidR="00024FE5" w:rsidRPr="0089703E" w:rsidSect="006A02E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05679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532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100113"/>
    <w:rsid w:val="001405BE"/>
    <w:rsid w:val="00172245"/>
    <w:rsid w:val="001F4D30"/>
    <w:rsid w:val="00356218"/>
    <w:rsid w:val="003B1A95"/>
    <w:rsid w:val="004C068C"/>
    <w:rsid w:val="005E2B98"/>
    <w:rsid w:val="005F1CBF"/>
    <w:rsid w:val="006026F6"/>
    <w:rsid w:val="006643E9"/>
    <w:rsid w:val="006A02E9"/>
    <w:rsid w:val="006B16DE"/>
    <w:rsid w:val="006E320F"/>
    <w:rsid w:val="0071076D"/>
    <w:rsid w:val="00715767"/>
    <w:rsid w:val="00743120"/>
    <w:rsid w:val="007B3656"/>
    <w:rsid w:val="00875259"/>
    <w:rsid w:val="0089566F"/>
    <w:rsid w:val="0089703E"/>
    <w:rsid w:val="008D64F8"/>
    <w:rsid w:val="008E2746"/>
    <w:rsid w:val="0094462C"/>
    <w:rsid w:val="0097603A"/>
    <w:rsid w:val="00A52665"/>
    <w:rsid w:val="00B36FE6"/>
    <w:rsid w:val="00B915E1"/>
    <w:rsid w:val="00C01C22"/>
    <w:rsid w:val="00C23D8B"/>
    <w:rsid w:val="00C556F1"/>
    <w:rsid w:val="00C72316"/>
    <w:rsid w:val="00C76F1F"/>
    <w:rsid w:val="00D366B2"/>
    <w:rsid w:val="00D67BEE"/>
    <w:rsid w:val="00DB781E"/>
    <w:rsid w:val="00DF529A"/>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4BD64C36-3CFC-47F9-B92B-46BEE8E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DB781E"/>
    <w:rPr>
      <w:color w:val="0000FF" w:themeColor="hyperlink"/>
      <w:u w:val="single"/>
    </w:rPr>
  </w:style>
  <w:style w:type="character" w:styleId="Nevyeenzmnka">
    <w:name w:val="Unresolved Mention"/>
    <w:basedOn w:val="Standardnpsmoodstavce"/>
    <w:uiPriority w:val="99"/>
    <w:semiHidden/>
    <w:unhideWhenUsed/>
    <w:rsid w:val="00DB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969090437">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e20bf513b175292b5a8a6aca9507096e">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b29c705b669764b1a4104bbd383cc659"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DD98F-15B3-4805-B041-ED344C3F31C1}">
  <ds:schemaRefs>
    <ds:schemaRef ds:uri="http://schemas.microsoft.com/sharepoint/v3/contenttype/forms"/>
  </ds:schemaRefs>
</ds:datastoreItem>
</file>

<file path=customXml/itemProps2.xml><?xml version="1.0" encoding="utf-8"?>
<ds:datastoreItem xmlns:ds="http://schemas.openxmlformats.org/officeDocument/2006/customXml" ds:itemID="{98569065-7BB1-4529-AFC0-7DA7C32CB3F1}">
  <ds:schemaRefs>
    <ds:schemaRef ds:uri="http://schemas.openxmlformats.org/officeDocument/2006/bibliography"/>
  </ds:schemaRefs>
</ds:datastoreItem>
</file>

<file path=customXml/itemProps3.xml><?xml version="1.0" encoding="utf-8"?>
<ds:datastoreItem xmlns:ds="http://schemas.openxmlformats.org/officeDocument/2006/customXml" ds:itemID="{EDCBC9E2-B2B0-4132-9860-44753DFED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3403</Words>
  <Characters>20079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18</cp:revision>
  <cp:lastPrinted>2024-02-15T12:18:00Z</cp:lastPrinted>
  <dcterms:created xsi:type="dcterms:W3CDTF">2022-08-15T17:22:00Z</dcterms:created>
  <dcterms:modified xsi:type="dcterms:W3CDTF">2024-03-08T08:40:00Z</dcterms:modified>
</cp:coreProperties>
</file>