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14E5" w14:textId="77777777" w:rsidR="002600BA" w:rsidRPr="00CD45CB" w:rsidRDefault="00563BB6" w:rsidP="000910B6">
      <w:pPr>
        <w:pStyle w:val="Nadpis1"/>
        <w:spacing w:before="0"/>
      </w:pPr>
      <w:r w:rsidRPr="00CD45CB">
        <w:t>DODATEK</w:t>
      </w:r>
      <w:r w:rsidR="00791AC9" w:rsidRPr="00CD45CB">
        <w:t xml:space="preserve"> č.1 </w:t>
      </w:r>
      <w:r w:rsidR="00AE6039" w:rsidRPr="00CD45CB">
        <w:t>SMLOUV</w:t>
      </w:r>
      <w:r w:rsidR="00791AC9" w:rsidRPr="00CD45CB">
        <w:t xml:space="preserve">Y </w:t>
      </w:r>
      <w:r w:rsidR="00AE6039" w:rsidRPr="00CD45CB">
        <w:t>O</w:t>
      </w:r>
      <w:r w:rsidR="00E009B0" w:rsidRPr="00CD45CB">
        <w:t xml:space="preserve"> </w:t>
      </w:r>
      <w:r w:rsidR="00AF7955" w:rsidRPr="00CD45CB">
        <w:t>POSKYTNUTÍ</w:t>
      </w:r>
      <w:r w:rsidR="00791AC9" w:rsidRPr="00CD45CB">
        <w:t xml:space="preserve"> </w:t>
      </w:r>
      <w:r w:rsidR="00AF7955" w:rsidRPr="00CD45CB">
        <w:t>PODDODÁVKY</w:t>
      </w:r>
      <w:r w:rsidR="00CD45CB" w:rsidRPr="00CD45CB">
        <w:t xml:space="preserve"> </w:t>
      </w:r>
      <w:r w:rsidR="00E525CC" w:rsidRPr="00CD45CB">
        <w:t xml:space="preserve">A </w:t>
      </w:r>
      <w:r w:rsidR="00173214" w:rsidRPr="00CD45CB">
        <w:t>O</w:t>
      </w:r>
      <w:r w:rsidR="00E525CC" w:rsidRPr="00CD45CB">
        <w:t xml:space="preserve"> </w:t>
      </w:r>
      <w:r w:rsidR="00173214" w:rsidRPr="00CD45CB">
        <w:t>VYTVOŘENÍ AUTORSKÉHO</w:t>
      </w:r>
      <w:r w:rsidR="00E525CC" w:rsidRPr="00CD45CB">
        <w:t xml:space="preserve"> </w:t>
      </w:r>
      <w:r w:rsidR="00173214" w:rsidRPr="00CD45CB">
        <w:t>DÍLA</w:t>
      </w:r>
      <w:r w:rsidR="00E525CC" w:rsidRPr="00CD45CB">
        <w:t xml:space="preserve"> </w:t>
      </w:r>
      <w:r w:rsidR="00173214" w:rsidRPr="00CD45CB">
        <w:t>SPOLUAUTORY</w:t>
      </w:r>
      <w:r w:rsidR="00CD45CB" w:rsidRPr="00CD45CB">
        <w:t xml:space="preserve"> </w:t>
      </w:r>
      <w:r w:rsidR="00233938" w:rsidRPr="00CD45CB">
        <w:t>A O</w:t>
      </w:r>
      <w:r w:rsidR="00E525CC" w:rsidRPr="00CD45CB">
        <w:t xml:space="preserve"> </w:t>
      </w:r>
      <w:r w:rsidR="00233938" w:rsidRPr="00CD45CB">
        <w:t>ÚČASTI</w:t>
      </w:r>
    </w:p>
    <w:p w14:paraId="00DA9612" w14:textId="77777777" w:rsidR="00D240EC" w:rsidRPr="00662E00" w:rsidRDefault="00D240EC" w:rsidP="00662E00"/>
    <w:p w14:paraId="5CBBF433" w14:textId="77777777" w:rsidR="004D12AB" w:rsidRPr="00233938" w:rsidRDefault="00233938" w:rsidP="00D240EC">
      <w:pPr>
        <w:spacing w:after="0" w:line="240" w:lineRule="auto"/>
        <w:jc w:val="both"/>
        <w:rPr>
          <w:rFonts w:cstheme="minorHAnsi"/>
        </w:rPr>
      </w:pPr>
      <w:r w:rsidRPr="00233938">
        <w:rPr>
          <w:rFonts w:cstheme="minorHAnsi"/>
        </w:rPr>
        <w:t>n</w:t>
      </w:r>
      <w:r w:rsidR="002600BA" w:rsidRPr="00233938">
        <w:rPr>
          <w:rFonts w:cstheme="minorHAnsi"/>
        </w:rPr>
        <w:t>a plnění veřejné zakázky s názvem „</w:t>
      </w:r>
      <w:r w:rsidR="00E05CEB" w:rsidRPr="00233938">
        <w:rPr>
          <w:rFonts w:cstheme="minorHAnsi"/>
          <w:b/>
          <w:lang w:val="en-US"/>
        </w:rPr>
        <w:t>Územní studie Pražského metropolitního regionu 1</w:t>
      </w:r>
      <w:r w:rsidR="002600BA" w:rsidRPr="00233938">
        <w:rPr>
          <w:rFonts w:cstheme="minorHAnsi"/>
        </w:rPr>
        <w:t>“ uzavřené</w:t>
      </w:r>
      <w:r w:rsidR="00AE6039" w:rsidRPr="00233938">
        <w:rPr>
          <w:rFonts w:cstheme="minorHAnsi"/>
        </w:rPr>
        <w:t xml:space="preserve"> podle</w:t>
      </w:r>
      <w:r w:rsidR="00F80EC4" w:rsidRPr="00233938">
        <w:rPr>
          <w:rFonts w:cstheme="minorHAnsi"/>
        </w:rPr>
        <w:t xml:space="preserve"> ustanovení § </w:t>
      </w:r>
      <w:r w:rsidR="00AF7955" w:rsidRPr="00233938">
        <w:rPr>
          <w:rFonts w:cstheme="minorHAnsi"/>
        </w:rPr>
        <w:t>1746 odst. 2 zákona</w:t>
      </w:r>
      <w:r w:rsidR="00AE6039" w:rsidRPr="00233938">
        <w:rPr>
          <w:rFonts w:cstheme="minorHAnsi"/>
        </w:rPr>
        <w:t xml:space="preserve"> č. 89/2012 Sb., občanský zákoník, ve znění pozdějších předpisů</w:t>
      </w:r>
      <w:r w:rsidR="002600BA" w:rsidRPr="00233938">
        <w:rPr>
          <w:rFonts w:cstheme="minorHAnsi"/>
        </w:rPr>
        <w:t xml:space="preserve"> </w:t>
      </w:r>
      <w:r w:rsidR="004D12AB" w:rsidRPr="00233938">
        <w:rPr>
          <w:rFonts w:cstheme="minorHAnsi"/>
        </w:rPr>
        <w:t>(dále jen „</w:t>
      </w:r>
      <w:r w:rsidR="002600BA" w:rsidRPr="00233938">
        <w:rPr>
          <w:rFonts w:cstheme="minorHAnsi"/>
          <w:b/>
        </w:rPr>
        <w:t>o</w:t>
      </w:r>
      <w:r w:rsidR="004E5057" w:rsidRPr="00233938">
        <w:rPr>
          <w:rFonts w:cstheme="minorHAnsi"/>
          <w:b/>
        </w:rPr>
        <w:t>bčanský zákoník</w:t>
      </w:r>
      <w:r w:rsidR="004D12AB" w:rsidRPr="00233938">
        <w:rPr>
          <w:rFonts w:cstheme="minorHAnsi"/>
        </w:rPr>
        <w:t>“)</w:t>
      </w:r>
    </w:p>
    <w:p w14:paraId="31942331" w14:textId="77777777" w:rsidR="00AE6039" w:rsidRDefault="00AE6039" w:rsidP="00D240EC">
      <w:pPr>
        <w:spacing w:after="0" w:line="240" w:lineRule="auto"/>
        <w:rPr>
          <w:rFonts w:cstheme="minorHAnsi"/>
        </w:rPr>
      </w:pPr>
    </w:p>
    <w:p w14:paraId="1B16EBDD" w14:textId="77777777" w:rsidR="009600DB" w:rsidRPr="009828A5" w:rsidRDefault="009600DB" w:rsidP="00D240EC">
      <w:pPr>
        <w:spacing w:after="0" w:line="240" w:lineRule="auto"/>
        <w:rPr>
          <w:rFonts w:cstheme="minorHAnsi"/>
        </w:rPr>
      </w:pPr>
    </w:p>
    <w:p w14:paraId="596347B0" w14:textId="77777777" w:rsidR="00AE6039" w:rsidRDefault="00AE6039" w:rsidP="0048017F">
      <w:pPr>
        <w:spacing w:after="0" w:line="240" w:lineRule="auto"/>
        <w:rPr>
          <w:rFonts w:cstheme="minorHAnsi"/>
        </w:rPr>
      </w:pPr>
      <w:r w:rsidRPr="009828A5">
        <w:rPr>
          <w:rFonts w:cstheme="minorHAnsi"/>
        </w:rPr>
        <w:t>Smluvní strany</w:t>
      </w:r>
    </w:p>
    <w:p w14:paraId="50C212F0" w14:textId="77777777" w:rsidR="009600DB" w:rsidRPr="009828A5" w:rsidRDefault="009600DB" w:rsidP="0048017F">
      <w:pPr>
        <w:spacing w:after="0" w:line="240" w:lineRule="auto"/>
        <w:rPr>
          <w:rFonts w:cstheme="minorHAnsi"/>
        </w:rPr>
      </w:pPr>
    </w:p>
    <w:p w14:paraId="405D5F86" w14:textId="77777777" w:rsidR="00DE7414" w:rsidRPr="00DE7414" w:rsidRDefault="00DE7414" w:rsidP="004D12AB">
      <w:pPr>
        <w:keepNext/>
        <w:tabs>
          <w:tab w:val="num" w:pos="0"/>
        </w:tabs>
        <w:suppressAutoHyphens/>
        <w:spacing w:after="120" w:line="276" w:lineRule="auto"/>
        <w:ind w:left="284" w:hanging="284"/>
        <w:jc w:val="both"/>
        <w:outlineLvl w:val="0"/>
        <w:rPr>
          <w:rFonts w:eastAsia="Times New Roman" w:cstheme="minorHAnsi"/>
          <w:b/>
          <w:bCs/>
          <w:kern w:val="1"/>
          <w:lang w:val="x-none" w:eastAsia="cs-CZ"/>
        </w:rPr>
      </w:pPr>
      <w:r w:rsidRPr="00DE7414">
        <w:rPr>
          <w:rFonts w:eastAsia="Times New Roman" w:cstheme="minorHAnsi"/>
          <w:b/>
          <w:bCs/>
          <w:kern w:val="1"/>
          <w:lang w:val="x-none" w:eastAsia="cs-CZ"/>
        </w:rPr>
        <w:t>Institut plánování a rozvoje hlavního města Prahy</w:t>
      </w:r>
    </w:p>
    <w:p w14:paraId="59266574" w14:textId="77777777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 xml:space="preserve">zastoupený: </w:t>
      </w:r>
      <w:r w:rsidR="0020248E">
        <w:rPr>
          <w:rFonts w:eastAsia="Times New Roman" w:cstheme="minorHAnsi"/>
          <w:bCs/>
          <w:lang w:eastAsia="cs-CZ"/>
        </w:rPr>
        <w:t>Ing. Markem Zděradičkou</w:t>
      </w:r>
      <w:r w:rsidRPr="00DE7414">
        <w:rPr>
          <w:rFonts w:eastAsia="Times New Roman" w:cstheme="minorHAnsi"/>
          <w:bCs/>
          <w:lang w:eastAsia="cs-CZ"/>
        </w:rPr>
        <w:t xml:space="preserve">, </w:t>
      </w:r>
      <w:r w:rsidR="0020248E">
        <w:rPr>
          <w:rFonts w:eastAsia="Times New Roman" w:cstheme="minorHAnsi"/>
          <w:bCs/>
          <w:lang w:eastAsia="cs-CZ"/>
        </w:rPr>
        <w:t xml:space="preserve">zástupcem </w:t>
      </w:r>
      <w:r w:rsidRPr="00DE7414">
        <w:rPr>
          <w:rFonts w:eastAsia="Times New Roman" w:cstheme="minorHAnsi"/>
          <w:bCs/>
          <w:lang w:eastAsia="cs-CZ"/>
        </w:rPr>
        <w:t>ředitele pro odbornou činnost</w:t>
      </w:r>
    </w:p>
    <w:p w14:paraId="310F01D0" w14:textId="77777777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>sídlo: Vyšehradská 57, 128 00 Praha 2</w:t>
      </w:r>
    </w:p>
    <w:p w14:paraId="27C546E8" w14:textId="77777777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>zapsaný: v obchodním rejstříku vedeném Městským soudem v Praze, oddíl Pr, vložka 63</w:t>
      </w:r>
    </w:p>
    <w:p w14:paraId="563DEA8D" w14:textId="77777777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>IČO: 70883858</w:t>
      </w:r>
    </w:p>
    <w:p w14:paraId="205C0CE0" w14:textId="77777777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>DIČ: CZ70883858</w:t>
      </w:r>
    </w:p>
    <w:p w14:paraId="0666A533" w14:textId="482517BF" w:rsidR="00DE7414" w:rsidRPr="00DE7414" w:rsidRDefault="00DE7414" w:rsidP="00DE7414">
      <w:pPr>
        <w:suppressAutoHyphens/>
        <w:spacing w:after="0" w:line="276" w:lineRule="auto"/>
        <w:ind w:left="284"/>
        <w:jc w:val="both"/>
        <w:rPr>
          <w:rFonts w:eastAsia="Times New Roman" w:cstheme="minorHAnsi"/>
          <w:bCs/>
          <w:lang w:eastAsia="cs-CZ"/>
        </w:rPr>
      </w:pPr>
      <w:r w:rsidRPr="00DE7414">
        <w:rPr>
          <w:rFonts w:eastAsia="Times New Roman" w:cstheme="minorHAnsi"/>
          <w:bCs/>
          <w:lang w:eastAsia="cs-CZ"/>
        </w:rPr>
        <w:t xml:space="preserve">bankovní spojení: </w:t>
      </w:r>
      <w:r w:rsidR="003442DF">
        <w:rPr>
          <w:rFonts w:eastAsia="Times New Roman" w:cstheme="minorHAnsi"/>
          <w:bCs/>
          <w:lang w:eastAsia="cs-CZ"/>
        </w:rPr>
        <w:t>xxx</w:t>
      </w:r>
    </w:p>
    <w:p w14:paraId="2ADC555E" w14:textId="2E4FD73C" w:rsidR="00AE6039" w:rsidRDefault="00DE7414" w:rsidP="009828A5">
      <w:pPr>
        <w:ind w:firstLine="284"/>
        <w:rPr>
          <w:rFonts w:eastAsia="Times New Roman" w:cstheme="minorHAnsi"/>
          <w:bCs/>
          <w:lang w:eastAsia="cs-CZ"/>
        </w:rPr>
      </w:pPr>
      <w:r w:rsidRPr="009828A5">
        <w:rPr>
          <w:rFonts w:eastAsia="Times New Roman" w:cstheme="minorHAnsi"/>
          <w:bCs/>
          <w:lang w:eastAsia="cs-CZ"/>
        </w:rPr>
        <w:t xml:space="preserve">číslo účtu: </w:t>
      </w:r>
      <w:r w:rsidR="003442DF">
        <w:rPr>
          <w:rFonts w:eastAsia="Times New Roman" w:cstheme="minorHAnsi"/>
          <w:bCs/>
          <w:lang w:eastAsia="cs-CZ"/>
        </w:rPr>
        <w:t>xxx</w:t>
      </w:r>
    </w:p>
    <w:p w14:paraId="61C3C7B2" w14:textId="77777777" w:rsidR="009828A5" w:rsidRPr="009828A5" w:rsidRDefault="009828A5" w:rsidP="009828A5">
      <w:pPr>
        <w:rPr>
          <w:rFonts w:cstheme="minorHAnsi"/>
        </w:rPr>
      </w:pPr>
      <w:r>
        <w:rPr>
          <w:rFonts w:cstheme="minorHAnsi"/>
        </w:rPr>
        <w:t>(dále jen „</w:t>
      </w:r>
      <w:r w:rsidR="00AF7955">
        <w:rPr>
          <w:rFonts w:cstheme="minorHAnsi"/>
          <w:b/>
        </w:rPr>
        <w:t>dodavatel</w:t>
      </w:r>
      <w:r>
        <w:rPr>
          <w:rFonts w:cstheme="minorHAnsi"/>
        </w:rPr>
        <w:t>“)</w:t>
      </w:r>
    </w:p>
    <w:p w14:paraId="2ED0DB9F" w14:textId="77777777" w:rsidR="009828A5" w:rsidRDefault="009828A5">
      <w:pPr>
        <w:rPr>
          <w:rFonts w:cstheme="minorHAnsi"/>
        </w:rPr>
      </w:pPr>
      <w:r>
        <w:rPr>
          <w:rFonts w:cstheme="minorHAnsi"/>
        </w:rPr>
        <w:t xml:space="preserve">a </w:t>
      </w:r>
    </w:p>
    <w:p w14:paraId="1D862214" w14:textId="77777777" w:rsidR="009828A5" w:rsidRDefault="00A75117">
      <w:pPr>
        <w:rPr>
          <w:rFonts w:cstheme="minorHAnsi"/>
          <w:b/>
        </w:rPr>
      </w:pPr>
      <w:r>
        <w:rPr>
          <w:rFonts w:cstheme="minorHAnsi"/>
          <w:b/>
        </w:rPr>
        <w:t>Doc</w:t>
      </w:r>
      <w:r w:rsidR="00514D5C">
        <w:rPr>
          <w:rFonts w:cstheme="minorHAnsi"/>
          <w:b/>
        </w:rPr>
        <w:t>. Ing. Klára Salzmann, Ph.D.</w:t>
      </w:r>
    </w:p>
    <w:p w14:paraId="3DD61F66" w14:textId="508FB6E6" w:rsidR="005A7741" w:rsidRDefault="00E80951" w:rsidP="00052A61">
      <w:pPr>
        <w:spacing w:after="0"/>
        <w:ind w:left="284"/>
        <w:rPr>
          <w:rFonts w:cstheme="minorHAnsi"/>
        </w:rPr>
      </w:pPr>
      <w:r>
        <w:rPr>
          <w:rFonts w:cstheme="minorHAnsi"/>
        </w:rPr>
        <w:t>S místem podnikání</w:t>
      </w:r>
      <w:r w:rsidR="005A7741">
        <w:rPr>
          <w:rFonts w:cstheme="minorHAnsi"/>
        </w:rPr>
        <w:t xml:space="preserve">: </w:t>
      </w:r>
      <w:r w:rsidR="003442DF">
        <w:rPr>
          <w:rFonts w:cstheme="minorHAnsi"/>
        </w:rPr>
        <w:t>xxx</w:t>
      </w:r>
    </w:p>
    <w:p w14:paraId="5A7F667E" w14:textId="77777777" w:rsidR="005A7741" w:rsidRPr="009828A5" w:rsidRDefault="005A7741" w:rsidP="00052A61">
      <w:pPr>
        <w:spacing w:after="0" w:line="240" w:lineRule="auto"/>
        <w:ind w:left="284"/>
        <w:rPr>
          <w:rFonts w:ascii="Calibri" w:eastAsia="Calibri" w:hAnsi="Calibri" w:cs="Calibri"/>
        </w:rPr>
      </w:pPr>
      <w:r w:rsidRPr="009828A5">
        <w:rPr>
          <w:rFonts w:ascii="Calibri" w:eastAsia="Calibri" w:hAnsi="Calibri" w:cs="Calibri"/>
        </w:rPr>
        <w:t>IČ</w:t>
      </w:r>
      <w:r>
        <w:rPr>
          <w:rFonts w:ascii="Calibri" w:eastAsia="Calibri" w:hAnsi="Calibri" w:cs="Calibri"/>
        </w:rPr>
        <w:t>O</w:t>
      </w:r>
      <w:r w:rsidRPr="009828A5">
        <w:rPr>
          <w:rFonts w:ascii="Calibri" w:eastAsia="Calibri" w:hAnsi="Calibri" w:cs="Calibri"/>
        </w:rPr>
        <w:t>: </w:t>
      </w:r>
      <w:r w:rsidR="00514D5C">
        <w:rPr>
          <w:rFonts w:ascii="Calibri" w:eastAsia="Calibri" w:hAnsi="Calibri" w:cs="Calibri"/>
        </w:rPr>
        <w:t>73728179</w:t>
      </w:r>
      <w:r w:rsidRPr="009828A5">
        <w:rPr>
          <w:rFonts w:ascii="Calibri" w:eastAsia="Calibri" w:hAnsi="Calibri" w:cs="Calibri"/>
        </w:rPr>
        <w:t xml:space="preserve">                               </w:t>
      </w:r>
    </w:p>
    <w:p w14:paraId="648BD2D4" w14:textId="77777777" w:rsidR="00913633" w:rsidRPr="00913633" w:rsidRDefault="00913633" w:rsidP="00913633">
      <w:pPr>
        <w:spacing w:after="0" w:line="240" w:lineRule="auto"/>
        <w:ind w:left="284"/>
        <w:rPr>
          <w:rFonts w:ascii="Calibri" w:eastAsia="Calibri" w:hAnsi="Calibri" w:cs="Calibri"/>
        </w:rPr>
      </w:pPr>
      <w:r w:rsidRPr="00913633">
        <w:rPr>
          <w:rFonts w:ascii="Calibri" w:eastAsia="Calibri" w:hAnsi="Calibri" w:cs="Calibri"/>
        </w:rPr>
        <w:t xml:space="preserve">DIČ: </w:t>
      </w:r>
      <w:r w:rsidR="00514D5C" w:rsidRPr="00514D5C">
        <w:rPr>
          <w:rFonts w:ascii="Calibri" w:eastAsia="Calibri" w:hAnsi="Calibri" w:cs="Calibri"/>
        </w:rPr>
        <w:t>CZ5858146360</w:t>
      </w:r>
      <w:r w:rsidRPr="00913633">
        <w:rPr>
          <w:rFonts w:ascii="Calibri" w:eastAsia="Calibri" w:hAnsi="Calibri" w:cs="Calibri"/>
        </w:rPr>
        <w:t> </w:t>
      </w:r>
    </w:p>
    <w:p w14:paraId="6323EDCC" w14:textId="230FC008" w:rsidR="00514D5C" w:rsidRDefault="00913633" w:rsidP="00C97802">
      <w:pPr>
        <w:spacing w:after="0" w:line="240" w:lineRule="auto"/>
        <w:ind w:left="284"/>
        <w:rPr>
          <w:rFonts w:ascii="Calibri" w:eastAsia="Calibri" w:hAnsi="Calibri" w:cs="Calibri"/>
        </w:rPr>
      </w:pPr>
      <w:r w:rsidRPr="00913633">
        <w:rPr>
          <w:rFonts w:ascii="Calibri" w:eastAsia="Calibri" w:hAnsi="Calibri" w:cs="Calibri"/>
        </w:rPr>
        <w:t xml:space="preserve">bankovní spojení: </w:t>
      </w:r>
      <w:r w:rsidR="003442DF">
        <w:rPr>
          <w:rFonts w:ascii="Calibri" w:eastAsia="Calibri" w:hAnsi="Calibri" w:cs="Calibri"/>
        </w:rPr>
        <w:t>xxx</w:t>
      </w:r>
      <w:r w:rsidR="00514D5C">
        <w:rPr>
          <w:rFonts w:ascii="Calibri" w:eastAsia="Calibri" w:hAnsi="Calibri" w:cs="Calibri"/>
        </w:rPr>
        <w:t xml:space="preserve"> </w:t>
      </w:r>
    </w:p>
    <w:p w14:paraId="7466A2B1" w14:textId="2CDDE3C3" w:rsidR="005A7741" w:rsidRDefault="00514D5C" w:rsidP="00C97802">
      <w:pPr>
        <w:spacing w:after="0" w:line="240" w:lineRule="auto"/>
        <w:ind w:left="284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 xml:space="preserve">číslo účtu: </w:t>
      </w:r>
      <w:r w:rsidR="003442DF">
        <w:rPr>
          <w:rFonts w:ascii="Calibri" w:eastAsia="Calibri" w:hAnsi="Calibri" w:cs="Calibri"/>
        </w:rPr>
        <w:t>xxx</w:t>
      </w:r>
    </w:p>
    <w:p w14:paraId="207C5C9C" w14:textId="77777777" w:rsidR="00052A61" w:rsidRDefault="00052A61" w:rsidP="00052A61">
      <w:pPr>
        <w:spacing w:after="0" w:line="240" w:lineRule="auto"/>
        <w:rPr>
          <w:rFonts w:ascii="Calibri" w:eastAsia="Calibri" w:hAnsi="Calibri" w:cs="Calibri"/>
        </w:rPr>
      </w:pPr>
    </w:p>
    <w:p w14:paraId="5DF98D55" w14:textId="77777777" w:rsidR="00052A61" w:rsidRPr="009828A5" w:rsidRDefault="00052A61" w:rsidP="00052A6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 w:rsidR="00AF7955">
        <w:rPr>
          <w:rFonts w:ascii="Calibri" w:eastAsia="Calibri" w:hAnsi="Calibri" w:cs="Calibri"/>
          <w:b/>
        </w:rPr>
        <w:t>poddodavatel</w:t>
      </w:r>
      <w:r>
        <w:rPr>
          <w:rFonts w:ascii="Calibri" w:eastAsia="Calibri" w:hAnsi="Calibri" w:cs="Calibri"/>
        </w:rPr>
        <w:t>“)</w:t>
      </w:r>
    </w:p>
    <w:p w14:paraId="49AFECB7" w14:textId="77777777" w:rsidR="005A7741" w:rsidRPr="005A7741" w:rsidRDefault="005A7741" w:rsidP="00052A61">
      <w:pPr>
        <w:spacing w:after="0"/>
        <w:ind w:left="284" w:hanging="284"/>
        <w:rPr>
          <w:rFonts w:cstheme="minorHAnsi"/>
        </w:rPr>
      </w:pPr>
    </w:p>
    <w:p w14:paraId="7D190577" w14:textId="77777777" w:rsidR="00A1732C" w:rsidRDefault="00C24602">
      <w:pPr>
        <w:rPr>
          <w:rFonts w:cstheme="minorHAnsi"/>
        </w:rPr>
      </w:pPr>
      <w:r>
        <w:rPr>
          <w:rFonts w:cstheme="minorHAnsi"/>
        </w:rPr>
        <w:t xml:space="preserve">(oba </w:t>
      </w:r>
      <w:r w:rsidR="005A7741">
        <w:rPr>
          <w:rFonts w:cstheme="minorHAnsi"/>
        </w:rPr>
        <w:t>dále společně „</w:t>
      </w:r>
      <w:r w:rsidR="00121AE3" w:rsidRPr="00121AE3">
        <w:rPr>
          <w:rFonts w:cstheme="minorHAnsi"/>
          <w:b/>
        </w:rPr>
        <w:t xml:space="preserve">smluvní </w:t>
      </w:r>
      <w:r w:rsidR="002600BA">
        <w:rPr>
          <w:rFonts w:cstheme="minorHAnsi"/>
          <w:b/>
        </w:rPr>
        <w:t>s</w:t>
      </w:r>
      <w:r w:rsidR="005A7741" w:rsidRPr="005A7741">
        <w:rPr>
          <w:rFonts w:cstheme="minorHAnsi"/>
          <w:b/>
        </w:rPr>
        <w:t>trany</w:t>
      </w:r>
      <w:r w:rsidR="005A7741">
        <w:rPr>
          <w:rFonts w:cstheme="minorHAnsi"/>
        </w:rPr>
        <w:t>“ a jednotlivě též „</w:t>
      </w:r>
      <w:r w:rsidR="00121AE3" w:rsidRPr="00121AE3">
        <w:rPr>
          <w:rFonts w:cstheme="minorHAnsi"/>
          <w:b/>
        </w:rPr>
        <w:t xml:space="preserve">smluvní </w:t>
      </w:r>
      <w:r w:rsidR="002600BA">
        <w:rPr>
          <w:rFonts w:cstheme="minorHAnsi"/>
          <w:b/>
        </w:rPr>
        <w:t>s</w:t>
      </w:r>
      <w:r w:rsidR="005A7741" w:rsidRPr="005A7741">
        <w:rPr>
          <w:rFonts w:cstheme="minorHAnsi"/>
          <w:b/>
        </w:rPr>
        <w:t>trana</w:t>
      </w:r>
      <w:r w:rsidR="00AF7955">
        <w:rPr>
          <w:rFonts w:cstheme="minorHAnsi"/>
        </w:rPr>
        <w:t>“</w:t>
      </w:r>
      <w:r>
        <w:rPr>
          <w:rFonts w:cstheme="minorHAnsi"/>
        </w:rPr>
        <w:t>),</w:t>
      </w:r>
    </w:p>
    <w:p w14:paraId="43F39008" w14:textId="77777777" w:rsidR="004E5057" w:rsidRDefault="00C24602">
      <w:pPr>
        <w:rPr>
          <w:rFonts w:cstheme="minorHAnsi"/>
        </w:rPr>
      </w:pPr>
      <w:r>
        <w:rPr>
          <w:rFonts w:cstheme="minorHAnsi"/>
        </w:rPr>
        <w:t>u</w:t>
      </w:r>
      <w:r w:rsidR="004E5057">
        <w:rPr>
          <w:rFonts w:cstheme="minorHAnsi"/>
        </w:rPr>
        <w:t xml:space="preserve">zavřeli níže uvedeného dne, měsíce a roku následující </w:t>
      </w:r>
      <w:r w:rsidR="004D5E92">
        <w:rPr>
          <w:rFonts w:cstheme="minorHAnsi"/>
        </w:rPr>
        <w:t xml:space="preserve">dodatek </w:t>
      </w:r>
      <w:r w:rsidR="00634DDE">
        <w:rPr>
          <w:rFonts w:cstheme="minorHAnsi"/>
        </w:rPr>
        <w:t xml:space="preserve">č. 1 </w:t>
      </w:r>
      <w:r w:rsidR="004E5057">
        <w:rPr>
          <w:rFonts w:cstheme="minorHAnsi"/>
        </w:rPr>
        <w:t>smlouv</w:t>
      </w:r>
      <w:r w:rsidR="004D5E92">
        <w:rPr>
          <w:rFonts w:cstheme="minorHAnsi"/>
        </w:rPr>
        <w:t>y</w:t>
      </w:r>
      <w:r w:rsidR="004E5057">
        <w:rPr>
          <w:rFonts w:cstheme="minorHAnsi"/>
        </w:rPr>
        <w:t>:</w:t>
      </w:r>
    </w:p>
    <w:p w14:paraId="71E948A9" w14:textId="77777777" w:rsidR="000910B6" w:rsidRPr="009828A5" w:rsidRDefault="000910B6">
      <w:pPr>
        <w:rPr>
          <w:rFonts w:cstheme="minorHAnsi"/>
        </w:rPr>
      </w:pPr>
    </w:p>
    <w:p w14:paraId="1D957FB8" w14:textId="77777777" w:rsidR="00AE6039" w:rsidRDefault="001964BE" w:rsidP="000910B6">
      <w:pPr>
        <w:pStyle w:val="Nadpis1"/>
        <w:spacing w:before="0"/>
      </w:pPr>
      <w:r>
        <w:t xml:space="preserve">I. </w:t>
      </w:r>
      <w:r w:rsidR="006375C3">
        <w:tab/>
      </w:r>
      <w:r w:rsidR="004D5E92">
        <w:t>ÚVODNÍ USTANOVENÍ</w:t>
      </w:r>
    </w:p>
    <w:p w14:paraId="0B51874B" w14:textId="77777777" w:rsidR="000910B6" w:rsidRPr="000910B6" w:rsidRDefault="000910B6" w:rsidP="000910B6">
      <w:pPr>
        <w:spacing w:after="0"/>
      </w:pPr>
    </w:p>
    <w:p w14:paraId="51C00CBB" w14:textId="77777777" w:rsidR="002600BA" w:rsidRDefault="006375C3" w:rsidP="000910B6">
      <w:pPr>
        <w:pStyle w:val="Odstavecseseznamem"/>
        <w:numPr>
          <w:ilvl w:val="0"/>
          <w:numId w:val="41"/>
        </w:numPr>
        <w:spacing w:after="0"/>
        <w:ind w:left="709" w:hanging="283"/>
        <w:jc w:val="both"/>
      </w:pPr>
      <w:r>
        <w:t xml:space="preserve">Pro </w:t>
      </w:r>
      <w:r w:rsidRPr="00DE515E">
        <w:t>zaji</w:t>
      </w:r>
      <w:r>
        <w:t>štění</w:t>
      </w:r>
      <w:r w:rsidRPr="00DE515E">
        <w:t xml:space="preserve"> naplnění všech cílů </w:t>
      </w:r>
      <w:r>
        <w:t>stanovených</w:t>
      </w:r>
      <w:r w:rsidR="00270CEF">
        <w:t xml:space="preserve"> z</w:t>
      </w:r>
      <w:r w:rsidR="002600BA">
        <w:t>adavatel</w:t>
      </w:r>
      <w:r w:rsidR="00270CEF">
        <w:t>em veřejné zakázky s názvem „</w:t>
      </w:r>
      <w:r w:rsidR="00270CEF" w:rsidRPr="00E05CEB">
        <w:rPr>
          <w:b/>
          <w:lang w:val="en-US"/>
        </w:rPr>
        <w:t>Územní studie Pražského metropolitního regionu 1</w:t>
      </w:r>
      <w:r w:rsidR="00270CEF" w:rsidRPr="009C35E4">
        <w:t>“</w:t>
      </w:r>
      <w:r w:rsidR="00270CEF">
        <w:t xml:space="preserve"> </w:t>
      </w:r>
      <w:r w:rsidR="00C90E2C">
        <w:t>uzavřely dne 27.2.2023 smluvní strany shora označenou smlouvu</w:t>
      </w:r>
      <w:r w:rsidR="009C35E4">
        <w:t xml:space="preserve">. </w:t>
      </w:r>
    </w:p>
    <w:p w14:paraId="4FB53C85" w14:textId="77777777" w:rsidR="000910B6" w:rsidRDefault="00C90E2C" w:rsidP="00DE515E">
      <w:pPr>
        <w:pStyle w:val="Odstavecseseznamem"/>
        <w:numPr>
          <w:ilvl w:val="0"/>
          <w:numId w:val="41"/>
        </w:numPr>
        <w:ind w:left="709" w:hanging="283"/>
        <w:jc w:val="both"/>
      </w:pPr>
      <w:r>
        <w:t>P</w:t>
      </w:r>
      <w:r w:rsidR="009C35E4">
        <w:t xml:space="preserve">oddodavatel </w:t>
      </w:r>
      <w:r>
        <w:t>se</w:t>
      </w:r>
      <w:r w:rsidR="004D5E92">
        <w:t xml:space="preserve"> </w:t>
      </w:r>
      <w:r w:rsidR="00D240EC">
        <w:t>p</w:t>
      </w:r>
      <w:r w:rsidR="009C35E4">
        <w:t>odíl</w:t>
      </w:r>
      <w:r>
        <w:t>í</w:t>
      </w:r>
      <w:r w:rsidR="009C35E4">
        <w:t xml:space="preserve"> na realizaci plnění zakázky</w:t>
      </w:r>
      <w:r w:rsidR="00270CEF">
        <w:t xml:space="preserve"> jako člen realizačního týmu dodavatele</w:t>
      </w:r>
      <w:r w:rsidR="00592496">
        <w:t xml:space="preserve">, </w:t>
      </w:r>
      <w:r w:rsidR="004D5E92">
        <w:t>a to v</w:t>
      </w:r>
      <w:r w:rsidR="00634DDE">
        <w:t> rozsahu své</w:t>
      </w:r>
      <w:r w:rsidR="004D5E92">
        <w:t xml:space="preserve"> </w:t>
      </w:r>
      <w:r w:rsidR="00592496">
        <w:t>kvalifikac</w:t>
      </w:r>
      <w:r w:rsidR="00634DDE">
        <w:t>e</w:t>
      </w:r>
      <w:r w:rsidR="004D5E92">
        <w:t xml:space="preserve"> a odbornost</w:t>
      </w:r>
      <w:r w:rsidR="00634DDE">
        <w:t>i</w:t>
      </w:r>
      <w:r w:rsidR="004D5E92">
        <w:t>,</w:t>
      </w:r>
      <w:r w:rsidR="00592496">
        <w:t xml:space="preserve"> </w:t>
      </w:r>
      <w:r w:rsidR="004D5E92">
        <w:t>kter</w:t>
      </w:r>
      <w:r w:rsidR="006C6E47">
        <w:t>é</w:t>
      </w:r>
      <w:r w:rsidR="004D5E92">
        <w:t xml:space="preserve"> </w:t>
      </w:r>
      <w:r w:rsidR="00592496">
        <w:t>poskyt</w:t>
      </w:r>
      <w:r w:rsidR="004D5E92">
        <w:t>l</w:t>
      </w:r>
      <w:r w:rsidR="00592496">
        <w:t xml:space="preserve"> dodavateli </w:t>
      </w:r>
      <w:r w:rsidR="004D5E92">
        <w:t>pro naplnění cílů zakázky a závazků vůči zadavateli</w:t>
      </w:r>
      <w:r w:rsidR="0002233D">
        <w:t>.</w:t>
      </w:r>
    </w:p>
    <w:p w14:paraId="76DFAB4E" w14:textId="77777777" w:rsidR="009C35E4" w:rsidRDefault="0002233D" w:rsidP="000910B6">
      <w:pPr>
        <w:pStyle w:val="Odstavecseseznamem"/>
        <w:ind w:left="709"/>
        <w:jc w:val="both"/>
      </w:pPr>
      <w:r>
        <w:t xml:space="preserve">  </w:t>
      </w:r>
      <w:r w:rsidR="00592496">
        <w:t xml:space="preserve"> </w:t>
      </w:r>
    </w:p>
    <w:p w14:paraId="7DBBCC3D" w14:textId="77777777" w:rsidR="007C5126" w:rsidRPr="00994C9F" w:rsidRDefault="007C5126" w:rsidP="00DE515E">
      <w:pPr>
        <w:pStyle w:val="Odstavecseseznamem"/>
        <w:numPr>
          <w:ilvl w:val="0"/>
          <w:numId w:val="41"/>
        </w:numPr>
        <w:ind w:left="709" w:hanging="283"/>
        <w:jc w:val="both"/>
      </w:pPr>
      <w:r w:rsidRPr="007C5126">
        <w:rPr>
          <w:bCs/>
        </w:rPr>
        <w:lastRenderedPageBreak/>
        <w:t xml:space="preserve">Pojmy a legislativní zkratky uvedené v tomto dodatku se používají ve významu shodném jako ve </w:t>
      </w:r>
      <w:r w:rsidR="000910B6">
        <w:rPr>
          <w:bCs/>
        </w:rPr>
        <w:t>s</w:t>
      </w:r>
      <w:r w:rsidRPr="007C5126">
        <w:rPr>
          <w:bCs/>
        </w:rPr>
        <w:t>mlouvě.</w:t>
      </w:r>
    </w:p>
    <w:p w14:paraId="28973892" w14:textId="77777777" w:rsidR="00994C9F" w:rsidRPr="007C5126" w:rsidRDefault="00994C9F" w:rsidP="00994C9F">
      <w:pPr>
        <w:pStyle w:val="Odstavecseseznamem"/>
        <w:ind w:left="709"/>
        <w:jc w:val="both"/>
      </w:pPr>
    </w:p>
    <w:p w14:paraId="4C620EFB" w14:textId="77777777" w:rsidR="004B033E" w:rsidRDefault="001964BE" w:rsidP="000910B6">
      <w:pPr>
        <w:pStyle w:val="Nadpis1"/>
        <w:spacing w:before="0"/>
      </w:pPr>
      <w:r>
        <w:t xml:space="preserve">II. </w:t>
      </w:r>
      <w:r w:rsidR="004D5E92">
        <w:tab/>
      </w:r>
      <w:r w:rsidR="009C35E4">
        <w:t xml:space="preserve">PŘEDMĚT </w:t>
      </w:r>
      <w:r w:rsidR="00994C9F">
        <w:t>DODATKU</w:t>
      </w:r>
    </w:p>
    <w:p w14:paraId="68E59A22" w14:textId="77777777" w:rsidR="000910B6" w:rsidRPr="000910B6" w:rsidRDefault="000910B6" w:rsidP="000910B6">
      <w:pPr>
        <w:spacing w:after="0"/>
      </w:pPr>
    </w:p>
    <w:p w14:paraId="4B56FA38" w14:textId="77777777" w:rsidR="008A07F8" w:rsidRDefault="009C35E4" w:rsidP="00634DDE">
      <w:pPr>
        <w:pStyle w:val="Odstavecseseznamem"/>
        <w:spacing w:after="0"/>
        <w:jc w:val="both"/>
      </w:pPr>
      <w:r>
        <w:t xml:space="preserve">Předmětem </w:t>
      </w:r>
      <w:r w:rsidR="001F4977">
        <w:t>tohoto dodatku</w:t>
      </w:r>
      <w:r>
        <w:t xml:space="preserve"> je </w:t>
      </w:r>
      <w:r w:rsidR="001F4977">
        <w:t xml:space="preserve">úprava podílu poddodavatele na realizaci zakázky v II. etapě plnění </w:t>
      </w:r>
      <w:r w:rsidR="00634DDE">
        <w:t xml:space="preserve">díla </w:t>
      </w:r>
      <w:r w:rsidR="001F4977">
        <w:t xml:space="preserve">a sjednání odpovídající odměny, jak si smluvní strany </w:t>
      </w:r>
      <w:r w:rsidR="00050FDC">
        <w:t xml:space="preserve">ujednáním </w:t>
      </w:r>
      <w:r w:rsidR="00BF051F">
        <w:t xml:space="preserve">v čl. III odst. </w:t>
      </w:r>
      <w:r w:rsidR="00050FDC">
        <w:t xml:space="preserve">1 smlouvy </w:t>
      </w:r>
      <w:r w:rsidR="001F4977">
        <w:t xml:space="preserve">vyhradily. </w:t>
      </w:r>
    </w:p>
    <w:p w14:paraId="62CA1773" w14:textId="77777777" w:rsidR="009C35E4" w:rsidRDefault="009C35E4" w:rsidP="000910B6">
      <w:pPr>
        <w:pStyle w:val="Odstavecseseznamem"/>
        <w:spacing w:after="0"/>
        <w:jc w:val="both"/>
      </w:pPr>
    </w:p>
    <w:p w14:paraId="7DF28033" w14:textId="77777777" w:rsidR="00925FDA" w:rsidRDefault="001964BE" w:rsidP="000910B6">
      <w:pPr>
        <w:pStyle w:val="Nadpis1"/>
        <w:spacing w:before="0"/>
      </w:pPr>
      <w:r>
        <w:t xml:space="preserve">III. </w:t>
      </w:r>
      <w:r w:rsidR="00634DDE">
        <w:tab/>
      </w:r>
      <w:r w:rsidR="00DE2E36">
        <w:t>CENA</w:t>
      </w:r>
    </w:p>
    <w:p w14:paraId="5B2D142B" w14:textId="77777777" w:rsidR="000910B6" w:rsidRPr="000910B6" w:rsidRDefault="000910B6" w:rsidP="000910B6">
      <w:pPr>
        <w:spacing w:after="0"/>
      </w:pPr>
    </w:p>
    <w:p w14:paraId="6B6BA855" w14:textId="77777777" w:rsidR="000910B6" w:rsidRDefault="001208B5" w:rsidP="00C612CA">
      <w:pPr>
        <w:pStyle w:val="Odstavecseseznamem"/>
        <w:numPr>
          <w:ilvl w:val="0"/>
          <w:numId w:val="15"/>
        </w:numPr>
        <w:ind w:left="714" w:hanging="357"/>
        <w:jc w:val="both"/>
      </w:pPr>
      <w:r>
        <w:t>S</w:t>
      </w:r>
      <w:r w:rsidR="00B94BC3">
        <w:t xml:space="preserve">mluvní strany </w:t>
      </w:r>
      <w:r w:rsidR="00ED42E2">
        <w:t xml:space="preserve">sjednaly </w:t>
      </w:r>
      <w:r w:rsidR="003055C9">
        <w:t>odměnu v rozsahu plnění I</w:t>
      </w:r>
      <w:r w:rsidR="00994C9F">
        <w:t>I</w:t>
      </w:r>
      <w:r w:rsidR="003055C9">
        <w:t xml:space="preserve">. Etapy smlouvy o dílo, tj. zpracování </w:t>
      </w:r>
      <w:r w:rsidR="00C42796">
        <w:t>zbývající části díla, tj. na 1. a 2. části II. Etapy smlouvy o dílo (</w:t>
      </w:r>
      <w:r w:rsidR="00994C9F">
        <w:t>návrhové</w:t>
      </w:r>
      <w:r w:rsidR="003055C9">
        <w:t xml:space="preserve"> části díla</w:t>
      </w:r>
      <w:r w:rsidR="00C42796">
        <w:t>)</w:t>
      </w:r>
      <w:r w:rsidR="003055C9">
        <w:t xml:space="preserve"> a </w:t>
      </w:r>
      <w:r w:rsidR="00B94BC3">
        <w:t>dohodly</w:t>
      </w:r>
      <w:r w:rsidR="003055C9">
        <w:t xml:space="preserve"> se</w:t>
      </w:r>
      <w:r w:rsidR="00B94BC3">
        <w:t xml:space="preserve">, že poddodavateli </w:t>
      </w:r>
      <w:r w:rsidR="003055C9">
        <w:t xml:space="preserve">v rozsahu této části díla </w:t>
      </w:r>
      <w:r w:rsidR="00B94BC3">
        <w:t>náleží odměna za provedení činnost</w:t>
      </w:r>
      <w:r w:rsidR="00050FDC">
        <w:t>í</w:t>
      </w:r>
      <w:r w:rsidR="00994C9F">
        <w:t xml:space="preserve">, </w:t>
      </w:r>
      <w:r w:rsidR="00994C9F" w:rsidRPr="00050FDC">
        <w:t>vymezen</w:t>
      </w:r>
      <w:r w:rsidR="00050FDC" w:rsidRPr="00050FDC">
        <w:t>ých</w:t>
      </w:r>
      <w:r w:rsidR="00B94BC3" w:rsidRPr="00050FDC">
        <w:t xml:space="preserve"> v článku II</w:t>
      </w:r>
      <w:r w:rsidR="00994C9F" w:rsidRPr="00050FDC">
        <w:t xml:space="preserve"> </w:t>
      </w:r>
      <w:r w:rsidR="00050FDC" w:rsidRPr="00050FDC">
        <w:t>smlouvy</w:t>
      </w:r>
      <w:r w:rsidR="003055C9">
        <w:t>, vztahující se k </w:t>
      </w:r>
      <w:r w:rsidR="00994C9F">
        <w:t>návrhové</w:t>
      </w:r>
      <w:r w:rsidR="003055C9">
        <w:t xml:space="preserve"> části díla</w:t>
      </w:r>
      <w:r w:rsidR="00B94BC3">
        <w:t xml:space="preserve">, a to ve výši </w:t>
      </w:r>
      <w:r w:rsidR="00994C9F">
        <w:t>734.984</w:t>
      </w:r>
      <w:r w:rsidR="00B94BC3">
        <w:t xml:space="preserve"> Kč </w:t>
      </w:r>
      <w:r w:rsidR="00796084">
        <w:t>včetně</w:t>
      </w:r>
      <w:r w:rsidR="00B94BC3">
        <w:t xml:space="preserve"> DPH</w:t>
      </w:r>
      <w:r w:rsidR="00222302">
        <w:t xml:space="preserve"> (slovy: </w:t>
      </w:r>
      <w:r w:rsidR="00994C9F">
        <w:t>sedm set třicet čtyři tisíc devět set osmdesát čtyři</w:t>
      </w:r>
      <w:r w:rsidR="00222302">
        <w:t xml:space="preserve"> korun českých)</w:t>
      </w:r>
      <w:r w:rsidR="00B94BC3">
        <w:t>.</w:t>
      </w:r>
    </w:p>
    <w:p w14:paraId="1C25C89B" w14:textId="77777777" w:rsidR="00096CCD" w:rsidRDefault="008333B5" w:rsidP="000910B6">
      <w:pPr>
        <w:pStyle w:val="Odstavecseseznamem"/>
        <w:ind w:left="714"/>
        <w:jc w:val="both"/>
      </w:pPr>
      <w:r>
        <w:t xml:space="preserve"> </w:t>
      </w:r>
    </w:p>
    <w:p w14:paraId="708DA25F" w14:textId="77777777" w:rsidR="00D74143" w:rsidRDefault="00B94BC3" w:rsidP="00C612CA">
      <w:pPr>
        <w:pStyle w:val="Odstavecseseznamem"/>
        <w:numPr>
          <w:ilvl w:val="0"/>
          <w:numId w:val="15"/>
        </w:numPr>
        <w:spacing w:after="0" w:line="240" w:lineRule="auto"/>
        <w:ind w:left="714" w:hanging="357"/>
        <w:jc w:val="both"/>
      </w:pPr>
      <w:r w:rsidRPr="00096CCD">
        <w:t xml:space="preserve">Fakturace bude provedena </w:t>
      </w:r>
      <w:r w:rsidR="003055C9" w:rsidRPr="00096CCD">
        <w:t xml:space="preserve">vždy </w:t>
      </w:r>
      <w:r w:rsidRPr="00096CCD">
        <w:t xml:space="preserve">po </w:t>
      </w:r>
      <w:r w:rsidR="003055C9" w:rsidRPr="00096CCD">
        <w:t>splatnosti</w:t>
      </w:r>
      <w:r w:rsidRPr="00096CCD">
        <w:t xml:space="preserve"> </w:t>
      </w:r>
      <w:r w:rsidR="003055C9" w:rsidRPr="00096CCD">
        <w:t>příslušné částky, po prokazatelném předání části díla v rámci I</w:t>
      </w:r>
      <w:r w:rsidR="00363DAE">
        <w:t>I</w:t>
      </w:r>
      <w:r w:rsidR="003055C9" w:rsidRPr="00096CCD">
        <w:t xml:space="preserve">. Etapy smlouvy o dílo, </w:t>
      </w:r>
      <w:r w:rsidR="00D74143" w:rsidRPr="00096CCD">
        <w:t>a to takto:</w:t>
      </w:r>
    </w:p>
    <w:p w14:paraId="049AFBF8" w14:textId="77777777" w:rsidR="00096CCD" w:rsidRPr="00096CCD" w:rsidRDefault="00096CCD" w:rsidP="00096CCD">
      <w:pPr>
        <w:pStyle w:val="Odstavecseseznamem"/>
        <w:spacing w:after="0" w:line="240" w:lineRule="auto"/>
        <w:ind w:left="714"/>
        <w:jc w:val="both"/>
      </w:pPr>
    </w:p>
    <w:p w14:paraId="48C10A79" w14:textId="77777777" w:rsidR="00B94BC3" w:rsidRDefault="00D74143" w:rsidP="00096CCD">
      <w:pPr>
        <w:pStyle w:val="Odstavecseseznamem"/>
        <w:spacing w:after="0" w:line="240" w:lineRule="auto"/>
        <w:ind w:left="993"/>
        <w:jc w:val="both"/>
      </w:pPr>
      <w:r w:rsidRPr="00096CCD">
        <w:t xml:space="preserve">a) částka ve výši </w:t>
      </w:r>
      <w:r w:rsidR="00363DAE">
        <w:t xml:space="preserve">428.741 </w:t>
      </w:r>
      <w:r w:rsidR="008333B5" w:rsidRPr="00096CCD">
        <w:t xml:space="preserve">Kč </w:t>
      </w:r>
      <w:r w:rsidR="001A55B2" w:rsidRPr="00096CCD">
        <w:t xml:space="preserve">včetně DPH </w:t>
      </w:r>
      <w:r w:rsidR="008333B5" w:rsidRPr="00096CCD">
        <w:t xml:space="preserve">(slovy: </w:t>
      </w:r>
      <w:r w:rsidR="00363DAE">
        <w:t>čtyři</w:t>
      </w:r>
      <w:r w:rsidR="00096CCD" w:rsidRPr="00096CCD">
        <w:t xml:space="preserve"> sta </w:t>
      </w:r>
      <w:r w:rsidR="00363DAE">
        <w:t>dvacet osm</w:t>
      </w:r>
      <w:r w:rsidR="00096CCD" w:rsidRPr="00096CCD">
        <w:t xml:space="preserve"> tisíc </w:t>
      </w:r>
      <w:r w:rsidR="00363DAE">
        <w:t>sedm</w:t>
      </w:r>
      <w:r w:rsidR="00096CCD" w:rsidRPr="00096CCD">
        <w:t xml:space="preserve"> set </w:t>
      </w:r>
      <w:r w:rsidR="00363DAE">
        <w:t>čtyřicet jedna</w:t>
      </w:r>
      <w:r w:rsidR="00096CCD" w:rsidRPr="00096CCD">
        <w:t xml:space="preserve"> korun českých</w:t>
      </w:r>
      <w:r w:rsidR="008333B5" w:rsidRPr="00096CCD">
        <w:t>) po splatnosti dílčí ceny za 1. část I</w:t>
      </w:r>
      <w:r w:rsidR="00363DAE">
        <w:t>I</w:t>
      </w:r>
      <w:r w:rsidR="008333B5" w:rsidRPr="00096CCD">
        <w:t>. Etapy díla;</w:t>
      </w:r>
    </w:p>
    <w:p w14:paraId="30BB9255" w14:textId="77777777" w:rsidR="00096CCD" w:rsidRPr="00096CCD" w:rsidRDefault="00096CCD" w:rsidP="00096CCD">
      <w:pPr>
        <w:pStyle w:val="Odstavecseseznamem"/>
        <w:spacing w:after="0" w:line="240" w:lineRule="auto"/>
        <w:ind w:left="993"/>
        <w:jc w:val="both"/>
      </w:pPr>
    </w:p>
    <w:p w14:paraId="26E9A092" w14:textId="77777777" w:rsidR="008333B5" w:rsidRPr="00096CCD" w:rsidRDefault="008333B5" w:rsidP="00096CCD">
      <w:pPr>
        <w:pStyle w:val="Odstavecseseznamem"/>
        <w:spacing w:after="0" w:line="240" w:lineRule="auto"/>
        <w:ind w:left="993"/>
        <w:jc w:val="both"/>
      </w:pPr>
      <w:r w:rsidRPr="00096CCD">
        <w:t xml:space="preserve">b) částka ve výši </w:t>
      </w:r>
      <w:r w:rsidR="00363DAE">
        <w:t>306.243</w:t>
      </w:r>
      <w:r w:rsidR="001A55B2" w:rsidRPr="00096CCD">
        <w:t xml:space="preserve"> </w:t>
      </w:r>
      <w:r w:rsidRPr="00096CCD">
        <w:t>Kč</w:t>
      </w:r>
      <w:r w:rsidR="001A55B2" w:rsidRPr="00096CCD">
        <w:t xml:space="preserve"> včetně DPH </w:t>
      </w:r>
      <w:r w:rsidRPr="00096CCD">
        <w:t xml:space="preserve">(slovy: </w:t>
      </w:r>
      <w:r w:rsidR="00363DAE">
        <w:t>tři sta šest</w:t>
      </w:r>
      <w:r w:rsidR="00096CCD" w:rsidRPr="00096CCD">
        <w:t xml:space="preserve"> tisíc </w:t>
      </w:r>
      <w:r w:rsidR="00363DAE">
        <w:t>dvě stě čtyřicet tři</w:t>
      </w:r>
      <w:r w:rsidR="00096CCD" w:rsidRPr="00096CCD">
        <w:t xml:space="preserve"> </w:t>
      </w:r>
      <w:r w:rsidRPr="00096CCD">
        <w:t>korun českých) po splatnosti dílčí ceny za 2. část I</w:t>
      </w:r>
      <w:r w:rsidR="00363DAE">
        <w:t>I</w:t>
      </w:r>
      <w:r w:rsidRPr="00096CCD">
        <w:t>. Etapy díla</w:t>
      </w:r>
      <w:r w:rsidR="00096CCD" w:rsidRPr="00096CCD">
        <w:t>.</w:t>
      </w:r>
    </w:p>
    <w:p w14:paraId="6BC1C4C6" w14:textId="77777777" w:rsidR="008333B5" w:rsidRDefault="008333B5" w:rsidP="00D74143">
      <w:pPr>
        <w:pStyle w:val="Odstavecseseznamem"/>
        <w:spacing w:after="0" w:line="240" w:lineRule="auto"/>
        <w:ind w:left="714"/>
        <w:jc w:val="both"/>
      </w:pPr>
    </w:p>
    <w:p w14:paraId="03A6C191" w14:textId="77777777" w:rsidR="00A24D7F" w:rsidRDefault="00A24D7F" w:rsidP="00C612CA">
      <w:pPr>
        <w:numPr>
          <w:ilvl w:val="0"/>
          <w:numId w:val="15"/>
        </w:numPr>
        <w:suppressAutoHyphens/>
        <w:spacing w:after="0" w:line="240" w:lineRule="auto"/>
        <w:ind w:left="714" w:hanging="357"/>
        <w:jc w:val="both"/>
      </w:pPr>
      <w:r w:rsidRPr="00A24D7F">
        <w:t xml:space="preserve">Sjednaná cena v sobě zahrnuje veškeré náklady </w:t>
      </w:r>
      <w:r>
        <w:t>poddodavatele</w:t>
      </w:r>
      <w:r w:rsidRPr="00A24D7F">
        <w:t xml:space="preserve"> za realizaci díla podle smlouvy, včetně ceny licence a </w:t>
      </w:r>
      <w:r>
        <w:t>poddodavatel</w:t>
      </w:r>
      <w:r w:rsidRPr="00A24D7F">
        <w:t xml:space="preserve"> nemá nárok na jakoukoliv další platbu související s prováděním díla.  </w:t>
      </w:r>
    </w:p>
    <w:p w14:paraId="2F5C7EDD" w14:textId="77777777" w:rsidR="00016E8D" w:rsidRDefault="00016E8D" w:rsidP="000910B6">
      <w:pPr>
        <w:jc w:val="both"/>
      </w:pPr>
    </w:p>
    <w:p w14:paraId="0A7BBE0E" w14:textId="77777777" w:rsidR="007F4AA8" w:rsidRDefault="000910B6" w:rsidP="000910B6">
      <w:pPr>
        <w:pStyle w:val="Nadpis1"/>
        <w:spacing w:before="0"/>
      </w:pPr>
      <w:r>
        <w:t>I</w:t>
      </w:r>
      <w:r w:rsidR="001964BE">
        <w:t xml:space="preserve">V. </w:t>
      </w:r>
      <w:r>
        <w:tab/>
      </w:r>
      <w:r w:rsidR="00121AE3">
        <w:t>ZÁVĚREČNÁ USTANOVENÍ</w:t>
      </w:r>
    </w:p>
    <w:p w14:paraId="4836C36D" w14:textId="77777777" w:rsidR="000910B6" w:rsidRPr="000910B6" w:rsidRDefault="000910B6" w:rsidP="000910B6">
      <w:pPr>
        <w:spacing w:after="0"/>
      </w:pPr>
    </w:p>
    <w:p w14:paraId="77F40A1B" w14:textId="77777777" w:rsidR="000910B6" w:rsidRDefault="000910B6" w:rsidP="000910B6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>
        <w:t>Tento dodatek nabývá platnosti podpisem smluvních stran a účinnosti zveřejněním v registru smluv dle zákona č. 340/2015 Sb., o zvláštních podmínkách účinnosti některých smluv, uveřejňování těchto smluv a o registru smluv</w:t>
      </w:r>
      <w:r w:rsidR="00634DDE">
        <w:t xml:space="preserve"> („registr smluv“)</w:t>
      </w:r>
      <w:r>
        <w:t xml:space="preserve">. </w:t>
      </w:r>
      <w:r w:rsidRPr="00B22607">
        <w:rPr>
          <w:rFonts w:cs="Times New Roman"/>
        </w:rPr>
        <w:t>Smluvní strany s uveřejněním t</w:t>
      </w:r>
      <w:r w:rsidR="00634DDE">
        <w:rPr>
          <w:rFonts w:cs="Times New Roman"/>
        </w:rPr>
        <w:t>ohoto</w:t>
      </w:r>
      <w:r w:rsidRPr="00B22607">
        <w:rPr>
          <w:rFonts w:cs="Times New Roman"/>
        </w:rPr>
        <w:t xml:space="preserve"> </w:t>
      </w:r>
      <w:r w:rsidR="00634DDE">
        <w:rPr>
          <w:rFonts w:cs="Times New Roman"/>
        </w:rPr>
        <w:t>dodatku</w:t>
      </w:r>
      <w:r w:rsidRPr="00B22607">
        <w:rPr>
          <w:rFonts w:cs="Times New Roman"/>
        </w:rPr>
        <w:t xml:space="preserve"> v registru smluv </w:t>
      </w:r>
      <w:r w:rsidR="00BD49CB">
        <w:rPr>
          <w:rFonts w:cs="Times New Roman"/>
        </w:rPr>
        <w:t xml:space="preserve">výslovně souhlasí. </w:t>
      </w:r>
      <w:r>
        <w:rPr>
          <w:rFonts w:cs="Times New Roman"/>
        </w:rPr>
        <w:t>Dodavatel</w:t>
      </w:r>
      <w:r w:rsidRPr="00B22607">
        <w:rPr>
          <w:rFonts w:cs="Times New Roman"/>
        </w:rPr>
        <w:t xml:space="preserve"> zajistí zveřejnění smlouvy zasláním správci registru smluv nejpozději ve lhůtě do 30 dnů od podpisu </w:t>
      </w:r>
      <w:r w:rsidR="00BD49CB">
        <w:rPr>
          <w:rFonts w:cs="Times New Roman"/>
        </w:rPr>
        <w:t>tohoto dodatku</w:t>
      </w:r>
      <w:r w:rsidRPr="00B22607">
        <w:rPr>
          <w:rFonts w:cs="Times New Roman"/>
        </w:rPr>
        <w:t xml:space="preserve"> oběma smluvními stranami. </w:t>
      </w:r>
      <w:r>
        <w:rPr>
          <w:rFonts w:cs="Times New Roman"/>
        </w:rPr>
        <w:t>Poddodavatel</w:t>
      </w:r>
      <w:r w:rsidRPr="00121AE3">
        <w:rPr>
          <w:rFonts w:cs="Times New Roman"/>
        </w:rPr>
        <w:t xml:space="preserve"> obdrží potvrzení o uveřejnění v registru smluv automaticky vygenerované správcem registru smluv do své datové schránky.</w:t>
      </w:r>
      <w:r w:rsidRPr="0060154C">
        <w:rPr>
          <w:rFonts w:cs="Times New Roman"/>
        </w:rPr>
        <w:t xml:space="preserve"> </w:t>
      </w:r>
    </w:p>
    <w:p w14:paraId="6834A205" w14:textId="77777777" w:rsidR="000910B6" w:rsidRPr="000D1371" w:rsidRDefault="00050FDC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 w:rsidRPr="000D1371">
        <w:rPr>
          <w:rFonts w:cs="Times New Roman"/>
        </w:rPr>
        <w:t>Nad rámec ujednání čl. III shora zůstávají ustanovení smlouvy tímto dodatkem nedotčena</w:t>
      </w:r>
      <w:r w:rsidR="006C6E47" w:rsidRPr="000D1371">
        <w:rPr>
          <w:rFonts w:cs="Times New Roman"/>
        </w:rPr>
        <w:t xml:space="preserve"> a</w:t>
      </w:r>
      <w:r w:rsidR="000D1371">
        <w:rPr>
          <w:rFonts w:cs="Times New Roman"/>
        </w:rPr>
        <w:t xml:space="preserve"> rovněž tak</w:t>
      </w:r>
      <w:r w:rsidR="006C6E47" w:rsidRPr="000D1371">
        <w:rPr>
          <w:rFonts w:cs="Times New Roman"/>
        </w:rPr>
        <w:t xml:space="preserve"> </w:t>
      </w:r>
      <w:r w:rsidR="006C6E47" w:rsidRPr="000D1371">
        <w:t>práva a povinnosti smluvních stran ze </w:t>
      </w:r>
      <w:r w:rsidR="000D1371" w:rsidRPr="000D1371">
        <w:t>s</w:t>
      </w:r>
      <w:r w:rsidR="006C6E47" w:rsidRPr="000D1371">
        <w:t>mlouvy vyplývající, která nadále platí v nezměněné podobě</w:t>
      </w:r>
      <w:r w:rsidRPr="000D1371">
        <w:rPr>
          <w:rFonts w:cs="Times New Roman"/>
        </w:rPr>
        <w:t xml:space="preserve">. </w:t>
      </w:r>
    </w:p>
    <w:p w14:paraId="46388F87" w14:textId="77777777" w:rsidR="00121AE3" w:rsidRPr="0060154C" w:rsidRDefault="00121AE3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 w:rsidRPr="0060154C">
        <w:rPr>
          <w:rFonts w:cs="Times New Roman"/>
        </w:rPr>
        <w:t>T</w:t>
      </w:r>
      <w:r w:rsidR="00BD49CB">
        <w:rPr>
          <w:rFonts w:cs="Times New Roman"/>
        </w:rPr>
        <w:t>ento</w:t>
      </w:r>
      <w:r w:rsidRPr="0060154C">
        <w:rPr>
          <w:rFonts w:cs="Times New Roman"/>
        </w:rPr>
        <w:t xml:space="preserve"> </w:t>
      </w:r>
      <w:r w:rsidR="00BD49CB">
        <w:rPr>
          <w:rFonts w:cs="Times New Roman"/>
        </w:rPr>
        <w:t>dodatek</w:t>
      </w:r>
      <w:r w:rsidRPr="0060154C">
        <w:rPr>
          <w:rFonts w:cs="Times New Roman"/>
        </w:rPr>
        <w:t xml:space="preserve"> je vyhotoven ve dvou stejnopisech, z nichž každý stejnopis má platnost originálu</w:t>
      </w:r>
      <w:r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>
        <w:rPr>
          <w:rFonts w:cs="Times New Roman"/>
        </w:rPr>
        <w:t>poddodavatel</w:t>
      </w:r>
      <w:r w:rsidRPr="0060154C">
        <w:rPr>
          <w:rFonts w:cs="Times New Roman"/>
        </w:rPr>
        <w:t xml:space="preserve"> a </w:t>
      </w:r>
      <w:r>
        <w:rPr>
          <w:rFonts w:cs="Times New Roman"/>
        </w:rPr>
        <w:t>dodavatel</w:t>
      </w:r>
      <w:r w:rsidRPr="0060154C">
        <w:rPr>
          <w:rFonts w:cs="Times New Roman"/>
        </w:rPr>
        <w:t xml:space="preserve"> obdrží po jednom vyhotovení.  </w:t>
      </w:r>
    </w:p>
    <w:p w14:paraId="02E71599" w14:textId="77777777" w:rsidR="00121AE3" w:rsidRDefault="00121AE3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Smluvní strany berou na vědomí, že nebude-li </w:t>
      </w:r>
      <w:r w:rsidR="00BD49CB">
        <w:rPr>
          <w:rFonts w:cs="Times New Roman"/>
        </w:rPr>
        <w:t>tento dodatek</w:t>
      </w:r>
      <w:r>
        <w:rPr>
          <w:rFonts w:cs="Times New Roman"/>
        </w:rPr>
        <w:t xml:space="preserve"> zveřejněn ani do tří měsíců od jeho uzavření, je následujícím dnem zrušen od počátku s účinky případného bezdůvodného obohacení. </w:t>
      </w:r>
    </w:p>
    <w:p w14:paraId="7634431B" w14:textId="77777777" w:rsidR="00121AE3" w:rsidRPr="00E63ACC" w:rsidRDefault="00121AE3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 w:rsidRPr="00E63ACC">
        <w:rPr>
          <w:iCs/>
        </w:rPr>
        <w:t xml:space="preserve">Plnění předmětu smlouvy v době mezi podpisem </w:t>
      </w:r>
      <w:r w:rsidR="00BD49CB">
        <w:rPr>
          <w:iCs/>
        </w:rPr>
        <w:t xml:space="preserve">tohoto dodatku </w:t>
      </w:r>
      <w:r w:rsidRPr="00E63ACC">
        <w:rPr>
          <w:iCs/>
        </w:rPr>
        <w:t xml:space="preserve">a před nabytím </w:t>
      </w:r>
      <w:r w:rsidR="00BD49CB">
        <w:rPr>
          <w:iCs/>
        </w:rPr>
        <w:t xml:space="preserve">jeho </w:t>
      </w:r>
      <w:r w:rsidRPr="00E63ACC">
        <w:rPr>
          <w:iCs/>
        </w:rPr>
        <w:t>účinnosti</w:t>
      </w:r>
      <w:r>
        <w:rPr>
          <w:iCs/>
        </w:rPr>
        <w:t>, tedy před </w:t>
      </w:r>
      <w:r w:rsidRPr="00E63ACC">
        <w:rPr>
          <w:iCs/>
        </w:rPr>
        <w:t>zveřejněním v registru smluv, se považuje za plnění podle smlouvy a práva a povinnosti z něj vzniklé se řídí touto smlouvou.</w:t>
      </w:r>
    </w:p>
    <w:p w14:paraId="4DFF4950" w14:textId="77777777" w:rsidR="00121AE3" w:rsidRPr="00121AE3" w:rsidRDefault="00121AE3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>
        <w:rPr>
          <w:rFonts w:cs="Times New Roman"/>
        </w:rPr>
        <w:t>Poddodavatel</w:t>
      </w:r>
      <w:r w:rsidRPr="00E63ACC">
        <w:rPr>
          <w:rFonts w:cs="Times New Roman"/>
        </w:rPr>
        <w:t xml:space="preserve"> podpisem t</w:t>
      </w:r>
      <w:r w:rsidR="00BD49CB">
        <w:rPr>
          <w:rFonts w:cs="Times New Roman"/>
        </w:rPr>
        <w:t>ohoto dodatku</w:t>
      </w:r>
      <w:r w:rsidRPr="00E63ACC">
        <w:rPr>
          <w:rFonts w:cs="Times New Roman"/>
        </w:rPr>
        <w:t xml:space="preserve"> souhlasí s poskytnutím informací o smlouvě</w:t>
      </w:r>
      <w:r w:rsidR="00BD49CB">
        <w:rPr>
          <w:rFonts w:cs="Times New Roman"/>
        </w:rPr>
        <w:t xml:space="preserve"> ve znění tohoto dodatku</w:t>
      </w:r>
      <w:r w:rsidRPr="00E63ACC">
        <w:rPr>
          <w:rFonts w:cs="Times New Roman"/>
        </w:rPr>
        <w:t xml:space="preserve"> v rozsahu </w:t>
      </w:r>
      <w:r>
        <w:rPr>
          <w:rFonts w:cs="Times New Roman"/>
        </w:rPr>
        <w:t>zákona č. </w:t>
      </w:r>
      <w:r w:rsidRPr="00E63ACC">
        <w:rPr>
          <w:rFonts w:cs="Times New Roman"/>
        </w:rPr>
        <w:t>106/1999 Sb., o svobodném přístupu k informacím, ve znění pozdějších předpisů.</w:t>
      </w:r>
    </w:p>
    <w:p w14:paraId="55AC5F33" w14:textId="77777777" w:rsidR="00121AE3" w:rsidRPr="00BD49CB" w:rsidRDefault="00121AE3" w:rsidP="007E6F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 w:rsidRPr="00BD49CB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</w:t>
      </w:r>
      <w:r w:rsidR="00BD49CB" w:rsidRPr="00BD49CB">
        <w:rPr>
          <w:rFonts w:cs="Times New Roman"/>
        </w:rPr>
        <w:t>e</w:t>
      </w:r>
      <w:r w:rsidRPr="00BD49CB">
        <w:rPr>
          <w:rFonts w:cs="Times New Roman"/>
        </w:rPr>
        <w:t> smlouvy</w:t>
      </w:r>
      <w:r w:rsidR="00BD49CB">
        <w:rPr>
          <w:rFonts w:cs="Times New Roman"/>
        </w:rPr>
        <w:t xml:space="preserve"> ve znění tohoto dodatku</w:t>
      </w:r>
      <w:r w:rsidRPr="00BD49CB">
        <w:rPr>
          <w:rFonts w:cs="Times New Roman"/>
        </w:rPr>
        <w:t xml:space="preserve">. </w:t>
      </w:r>
    </w:p>
    <w:p w14:paraId="50CCF8E6" w14:textId="77777777" w:rsidR="005646E3" w:rsidRPr="00121AE3" w:rsidRDefault="00121AE3" w:rsidP="00121AE3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dále prohlašují, že si </w:t>
      </w:r>
      <w:r w:rsidR="00BD49CB">
        <w:rPr>
          <w:rFonts w:cs="Times New Roman"/>
        </w:rPr>
        <w:t>tento dodatek</w:t>
      </w:r>
      <w:r w:rsidRPr="0060154C">
        <w:rPr>
          <w:rFonts w:cs="Times New Roman"/>
        </w:rPr>
        <w:t xml:space="preserve"> pečlivě přečetly, všem ustanovením rozumí, že nebyl uzavřen v tísni ani za jinak jednostranně nevýhodných podmínek. Na důkaz svého souhlasu učiněného vážně a svobodně smlouvu vlastnoručně podepisují.</w:t>
      </w:r>
    </w:p>
    <w:p w14:paraId="6275736F" w14:textId="77777777" w:rsidR="0039256B" w:rsidRDefault="0039256B" w:rsidP="00121AE3">
      <w:pPr>
        <w:pStyle w:val="Odstavecseseznamem"/>
        <w:jc w:val="both"/>
      </w:pPr>
      <w:r>
        <w:t xml:space="preserve"> </w:t>
      </w:r>
    </w:p>
    <w:p w14:paraId="4EDA4808" w14:textId="77777777" w:rsidR="00DE54F3" w:rsidRDefault="003F761B" w:rsidP="003F761B">
      <w:pPr>
        <w:ind w:left="708"/>
        <w:jc w:val="both"/>
      </w:pPr>
      <w:r>
        <w:t xml:space="preserve">V Praze dne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</w:p>
    <w:p w14:paraId="270A4B86" w14:textId="77777777" w:rsidR="00DE54F3" w:rsidRDefault="00DE54F3" w:rsidP="00925FDA">
      <w:pPr>
        <w:jc w:val="both"/>
      </w:pPr>
    </w:p>
    <w:p w14:paraId="51002DBE" w14:textId="77777777" w:rsidR="00245518" w:rsidRDefault="00245518" w:rsidP="00925FDA">
      <w:pPr>
        <w:jc w:val="both"/>
      </w:pPr>
    </w:p>
    <w:p w14:paraId="0EE7B89B" w14:textId="77777777" w:rsidR="0039256B" w:rsidRDefault="0039256B" w:rsidP="00295704">
      <w:pPr>
        <w:spacing w:after="0"/>
        <w:ind w:firstLine="709"/>
        <w:jc w:val="both"/>
      </w:pPr>
      <w:r>
        <w:t>…</w:t>
      </w:r>
      <w:r w:rsidR="00DE54F3">
        <w:t>…………………………………..</w:t>
      </w:r>
      <w:r w:rsidR="00245518">
        <w:tab/>
      </w:r>
      <w:r w:rsidR="00B955BF">
        <w:tab/>
      </w:r>
      <w:r w:rsidR="00B955BF">
        <w:tab/>
      </w:r>
      <w:r w:rsidR="003F761B">
        <w:tab/>
      </w:r>
      <w:r w:rsidR="00B955BF">
        <w:t xml:space="preserve">  </w:t>
      </w:r>
      <w:r w:rsidR="00245518">
        <w:t>……………………………</w:t>
      </w:r>
      <w:r w:rsidR="00A2714E">
        <w:t>………...</w:t>
      </w:r>
    </w:p>
    <w:p w14:paraId="6AA1B8F8" w14:textId="77777777" w:rsidR="00245518" w:rsidRPr="00245518" w:rsidRDefault="00121AE3" w:rsidP="00295704">
      <w:pPr>
        <w:spacing w:after="0"/>
        <w:ind w:firstLine="709"/>
        <w:jc w:val="both"/>
        <w:rPr>
          <w:rFonts w:ascii="Calibri" w:eastAsia="Calibri" w:hAnsi="Calibri" w:cs="Calibri"/>
          <w:b/>
        </w:rPr>
      </w:pPr>
      <w:r>
        <w:rPr>
          <w:rFonts w:cstheme="minorHAnsi"/>
          <w:b/>
        </w:rPr>
        <w:t>dodavatel</w:t>
      </w:r>
      <w:r w:rsidR="00245518">
        <w:rPr>
          <w:rFonts w:cstheme="minorHAnsi"/>
          <w:b/>
        </w:rPr>
        <w:tab/>
      </w:r>
      <w:r w:rsidR="000A30F8">
        <w:rPr>
          <w:rFonts w:cstheme="minorHAnsi"/>
          <w:b/>
        </w:rPr>
        <w:tab/>
      </w:r>
      <w:r w:rsidR="00634DDE">
        <w:rPr>
          <w:rFonts w:cstheme="minorHAnsi"/>
          <w:b/>
        </w:rPr>
        <w:tab/>
      </w:r>
      <w:r w:rsidR="00245518">
        <w:rPr>
          <w:rFonts w:cstheme="minorHAnsi"/>
          <w:b/>
        </w:rPr>
        <w:t xml:space="preserve"> </w:t>
      </w:r>
      <w:r w:rsidR="000A30F8">
        <w:rPr>
          <w:rFonts w:cstheme="minorHAnsi"/>
          <w:b/>
        </w:rPr>
        <w:t xml:space="preserve"> </w:t>
      </w:r>
      <w:r w:rsidR="00B955BF">
        <w:rPr>
          <w:rFonts w:cstheme="minorHAnsi"/>
          <w:b/>
        </w:rPr>
        <w:tab/>
      </w:r>
      <w:r w:rsidR="00245518">
        <w:rPr>
          <w:rFonts w:ascii="Calibri" w:eastAsia="Calibri" w:hAnsi="Calibri" w:cs="Calibri"/>
          <w:b/>
        </w:rPr>
        <w:tab/>
      </w:r>
      <w:r w:rsidR="00245518">
        <w:rPr>
          <w:rFonts w:ascii="Calibri" w:eastAsia="Calibri" w:hAnsi="Calibri" w:cs="Calibri"/>
          <w:b/>
        </w:rPr>
        <w:tab/>
      </w:r>
      <w:r w:rsidR="003F761B">
        <w:rPr>
          <w:rFonts w:ascii="Calibri" w:eastAsia="Calibri" w:hAnsi="Calibri" w:cs="Calibri"/>
          <w:b/>
        </w:rPr>
        <w:t xml:space="preserve"> </w:t>
      </w:r>
      <w:r w:rsidR="00245518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poddodavatel</w:t>
      </w:r>
    </w:p>
    <w:p w14:paraId="5941F7CE" w14:textId="77777777" w:rsidR="00245518" w:rsidRDefault="00245518" w:rsidP="00245518">
      <w:pPr>
        <w:jc w:val="both"/>
      </w:pPr>
    </w:p>
    <w:p w14:paraId="52CC8163" w14:textId="77777777" w:rsidR="00726BD6" w:rsidRDefault="00726BD6" w:rsidP="00925FDA">
      <w:pPr>
        <w:jc w:val="both"/>
      </w:pPr>
      <w:r>
        <w:t xml:space="preserve"> </w:t>
      </w:r>
    </w:p>
    <w:p w14:paraId="0A8C8DDB" w14:textId="77777777" w:rsidR="00514D5C" w:rsidRDefault="00514D5C" w:rsidP="00925FDA">
      <w:pPr>
        <w:jc w:val="both"/>
      </w:pPr>
      <w:r>
        <w:tab/>
      </w:r>
    </w:p>
    <w:p w14:paraId="4D2ACAB2" w14:textId="77777777" w:rsidR="00DE54F3" w:rsidRDefault="00DE54F3" w:rsidP="00925FDA">
      <w:pPr>
        <w:jc w:val="both"/>
      </w:pPr>
    </w:p>
    <w:sectPr w:rsidR="00DE54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97E75" w14:textId="77777777" w:rsidR="00DC25BE" w:rsidRDefault="00DC25BE" w:rsidP="00BA60A8">
      <w:pPr>
        <w:spacing w:after="0" w:line="240" w:lineRule="auto"/>
      </w:pPr>
      <w:r>
        <w:separator/>
      </w:r>
    </w:p>
  </w:endnote>
  <w:endnote w:type="continuationSeparator" w:id="0">
    <w:p w14:paraId="4BBE35AB" w14:textId="77777777" w:rsidR="00DC25BE" w:rsidRDefault="00DC25BE" w:rsidP="00BA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8935" w14:textId="77777777" w:rsidR="003D5EED" w:rsidRDefault="003D5E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61991"/>
      <w:docPartObj>
        <w:docPartGallery w:val="Page Numbers (Bottom of Page)"/>
        <w:docPartUnique/>
      </w:docPartObj>
    </w:sdtPr>
    <w:sdtEndPr/>
    <w:sdtContent>
      <w:p w14:paraId="1E7AA277" w14:textId="77777777" w:rsidR="00BA60A8" w:rsidRDefault="00BA60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48E">
          <w:rPr>
            <w:noProof/>
          </w:rPr>
          <w:t>5</w:t>
        </w:r>
        <w:r>
          <w:fldChar w:fldCharType="end"/>
        </w:r>
      </w:p>
    </w:sdtContent>
  </w:sdt>
  <w:p w14:paraId="61B76939" w14:textId="77777777" w:rsidR="00BA60A8" w:rsidRDefault="00BA60A8">
    <w:pPr>
      <w:pStyle w:val="Zpat"/>
    </w:pPr>
  </w:p>
  <w:p w14:paraId="544CA02C" w14:textId="77777777" w:rsidR="002661E9" w:rsidRDefault="002661E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CCF63" w14:textId="77777777" w:rsidR="003D5EED" w:rsidRDefault="003D5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FB15" w14:textId="77777777" w:rsidR="00DC25BE" w:rsidRDefault="00DC25BE" w:rsidP="00BA60A8">
      <w:pPr>
        <w:spacing w:after="0" w:line="240" w:lineRule="auto"/>
      </w:pPr>
      <w:r>
        <w:separator/>
      </w:r>
    </w:p>
  </w:footnote>
  <w:footnote w:type="continuationSeparator" w:id="0">
    <w:p w14:paraId="7745EC31" w14:textId="77777777" w:rsidR="00DC25BE" w:rsidRDefault="00DC25BE" w:rsidP="00BA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2E5E" w14:textId="77777777" w:rsidR="003D5EED" w:rsidRDefault="003D5E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ABC1A" w14:textId="2CAF6CB0" w:rsidR="003D5EED" w:rsidRDefault="003D5EED">
    <w:pPr>
      <w:pStyle w:val="Zhlav"/>
    </w:pPr>
    <w:r>
      <w:t>IPR ZAK 22-0142.1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0F74" w14:textId="77777777" w:rsidR="003D5EED" w:rsidRDefault="003D5E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64D5D"/>
    <w:multiLevelType w:val="hybridMultilevel"/>
    <w:tmpl w:val="41EEC8D4"/>
    <w:lvl w:ilvl="0" w:tplc="61BE5438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407734"/>
    <w:multiLevelType w:val="hybridMultilevel"/>
    <w:tmpl w:val="D00A9DB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4DA"/>
    <w:multiLevelType w:val="hybridMultilevel"/>
    <w:tmpl w:val="B5CA949C"/>
    <w:lvl w:ilvl="0" w:tplc="75A0F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138"/>
    <w:multiLevelType w:val="hybridMultilevel"/>
    <w:tmpl w:val="CA20AE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272605"/>
    <w:multiLevelType w:val="hybridMultilevel"/>
    <w:tmpl w:val="A642D726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317A"/>
    <w:multiLevelType w:val="hybridMultilevel"/>
    <w:tmpl w:val="4D52C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D4C6F"/>
    <w:multiLevelType w:val="hybridMultilevel"/>
    <w:tmpl w:val="EABCC90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9866A70"/>
    <w:multiLevelType w:val="hybridMultilevel"/>
    <w:tmpl w:val="BD669C5A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A7197"/>
    <w:multiLevelType w:val="hybridMultilevel"/>
    <w:tmpl w:val="7256C38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521EF"/>
    <w:multiLevelType w:val="hybridMultilevel"/>
    <w:tmpl w:val="0CFC9552"/>
    <w:lvl w:ilvl="0" w:tplc="DF123D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5040F"/>
    <w:multiLevelType w:val="hybridMultilevel"/>
    <w:tmpl w:val="D44296D4"/>
    <w:lvl w:ilvl="0" w:tplc="71E01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B7C94"/>
    <w:multiLevelType w:val="hybridMultilevel"/>
    <w:tmpl w:val="300E16BE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F6C04"/>
    <w:multiLevelType w:val="hybridMultilevel"/>
    <w:tmpl w:val="413058A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52DEB"/>
    <w:multiLevelType w:val="hybridMultilevel"/>
    <w:tmpl w:val="0486D3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F3498F"/>
    <w:multiLevelType w:val="multilevel"/>
    <w:tmpl w:val="F0B4CFCC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3C36E81"/>
    <w:multiLevelType w:val="hybridMultilevel"/>
    <w:tmpl w:val="4B1263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860F5"/>
    <w:multiLevelType w:val="hybridMultilevel"/>
    <w:tmpl w:val="A872D20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61B2A"/>
    <w:multiLevelType w:val="hybridMultilevel"/>
    <w:tmpl w:val="9CAE45F0"/>
    <w:lvl w:ilvl="0" w:tplc="76003AF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149D0"/>
    <w:multiLevelType w:val="hybridMultilevel"/>
    <w:tmpl w:val="E6C47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A1563"/>
    <w:multiLevelType w:val="hybridMultilevel"/>
    <w:tmpl w:val="5FCA2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668"/>
    <w:multiLevelType w:val="hybridMultilevel"/>
    <w:tmpl w:val="7FF09F7C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722D0"/>
    <w:multiLevelType w:val="hybridMultilevel"/>
    <w:tmpl w:val="809ECE42"/>
    <w:lvl w:ilvl="0" w:tplc="7714C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7406F"/>
    <w:multiLevelType w:val="hybridMultilevel"/>
    <w:tmpl w:val="4D52C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19A1"/>
    <w:multiLevelType w:val="hybridMultilevel"/>
    <w:tmpl w:val="CFD6F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63086"/>
    <w:multiLevelType w:val="hybridMultilevel"/>
    <w:tmpl w:val="B5CA949C"/>
    <w:lvl w:ilvl="0" w:tplc="75A0F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D4DD3"/>
    <w:multiLevelType w:val="hybridMultilevel"/>
    <w:tmpl w:val="413058A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A6B25"/>
    <w:multiLevelType w:val="hybridMultilevel"/>
    <w:tmpl w:val="6208216C"/>
    <w:lvl w:ilvl="0" w:tplc="0EE84E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1307"/>
    <w:multiLevelType w:val="hybridMultilevel"/>
    <w:tmpl w:val="43EE65A0"/>
    <w:lvl w:ilvl="0" w:tplc="DF123D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6061F"/>
    <w:multiLevelType w:val="hybridMultilevel"/>
    <w:tmpl w:val="F3162D0A"/>
    <w:lvl w:ilvl="0" w:tplc="DF123D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02029F"/>
    <w:multiLevelType w:val="multilevel"/>
    <w:tmpl w:val="2D9C24CC"/>
    <w:lvl w:ilvl="0">
      <w:start w:val="1"/>
      <w:numFmt w:val="decimal"/>
      <w:lvlText w:val="%1."/>
      <w:lvlJc w:val="right"/>
      <w:pPr>
        <w:ind w:left="720" w:firstLine="360"/>
      </w:pPr>
      <w:rPr>
        <w:rFonts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1" w15:restartNumberingAfterBreak="0">
    <w:nsid w:val="553C29F2"/>
    <w:multiLevelType w:val="hybridMultilevel"/>
    <w:tmpl w:val="DD84B116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F7BE3"/>
    <w:multiLevelType w:val="hybridMultilevel"/>
    <w:tmpl w:val="1C90159E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C0FC5"/>
    <w:multiLevelType w:val="hybridMultilevel"/>
    <w:tmpl w:val="8AF434CA"/>
    <w:lvl w:ilvl="0" w:tplc="1DA216E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747A5"/>
    <w:multiLevelType w:val="hybridMultilevel"/>
    <w:tmpl w:val="6FCE8C0A"/>
    <w:lvl w:ilvl="0" w:tplc="0AFEF3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35C8"/>
    <w:multiLevelType w:val="hybridMultilevel"/>
    <w:tmpl w:val="5E182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F055E"/>
    <w:multiLevelType w:val="hybridMultilevel"/>
    <w:tmpl w:val="298E98EC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82362"/>
    <w:multiLevelType w:val="hybridMultilevel"/>
    <w:tmpl w:val="2A70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5740A"/>
    <w:multiLevelType w:val="hybridMultilevel"/>
    <w:tmpl w:val="EBAA56C8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06FB4"/>
    <w:multiLevelType w:val="hybridMultilevel"/>
    <w:tmpl w:val="40E4BD70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D1B9A"/>
    <w:multiLevelType w:val="hybridMultilevel"/>
    <w:tmpl w:val="413058A4"/>
    <w:lvl w:ilvl="0" w:tplc="CE0C5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21"/>
  </w:num>
  <w:num w:numId="4">
    <w:abstractNumId w:val="19"/>
  </w:num>
  <w:num w:numId="5">
    <w:abstractNumId w:val="23"/>
  </w:num>
  <w:num w:numId="6">
    <w:abstractNumId w:val="15"/>
  </w:num>
  <w:num w:numId="7">
    <w:abstractNumId w:val="29"/>
  </w:num>
  <w:num w:numId="8">
    <w:abstractNumId w:val="28"/>
  </w:num>
  <w:num w:numId="9">
    <w:abstractNumId w:val="9"/>
  </w:num>
  <w:num w:numId="10">
    <w:abstractNumId w:val="33"/>
  </w:num>
  <w:num w:numId="11">
    <w:abstractNumId w:val="17"/>
  </w:num>
  <w:num w:numId="12">
    <w:abstractNumId w:val="27"/>
  </w:num>
  <w:num w:numId="13">
    <w:abstractNumId w:val="36"/>
  </w:num>
  <w:num w:numId="14">
    <w:abstractNumId w:val="20"/>
  </w:num>
  <w:num w:numId="15">
    <w:abstractNumId w:val="12"/>
  </w:num>
  <w:num w:numId="16">
    <w:abstractNumId w:val="16"/>
  </w:num>
  <w:num w:numId="17">
    <w:abstractNumId w:val="10"/>
  </w:num>
  <w:num w:numId="18">
    <w:abstractNumId w:val="42"/>
  </w:num>
  <w:num w:numId="19">
    <w:abstractNumId w:val="8"/>
  </w:num>
  <w:num w:numId="20">
    <w:abstractNumId w:val="41"/>
  </w:num>
  <w:num w:numId="21">
    <w:abstractNumId w:val="37"/>
  </w:num>
  <w:num w:numId="22">
    <w:abstractNumId w:val="7"/>
  </w:num>
  <w:num w:numId="23">
    <w:abstractNumId w:val="40"/>
  </w:num>
  <w:num w:numId="24">
    <w:abstractNumId w:val="1"/>
  </w:num>
  <w:num w:numId="25">
    <w:abstractNumId w:val="11"/>
  </w:num>
  <w:num w:numId="26">
    <w:abstractNumId w:val="4"/>
  </w:num>
  <w:num w:numId="27">
    <w:abstractNumId w:val="31"/>
  </w:num>
  <w:num w:numId="28">
    <w:abstractNumId w:val="32"/>
  </w:num>
  <w:num w:numId="29">
    <w:abstractNumId w:val="6"/>
  </w:num>
  <w:num w:numId="30">
    <w:abstractNumId w:val="13"/>
  </w:num>
  <w:num w:numId="31">
    <w:abstractNumId w:val="14"/>
  </w:num>
  <w:num w:numId="32">
    <w:abstractNumId w:val="2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4"/>
  </w:num>
  <w:num w:numId="36">
    <w:abstractNumId w:val="39"/>
  </w:num>
  <w:num w:numId="37">
    <w:abstractNumId w:val="2"/>
  </w:num>
  <w:num w:numId="38">
    <w:abstractNumId w:val="24"/>
  </w:num>
  <w:num w:numId="39">
    <w:abstractNumId w:val="26"/>
  </w:num>
  <w:num w:numId="40">
    <w:abstractNumId w:val="5"/>
  </w:num>
  <w:num w:numId="41">
    <w:abstractNumId w:val="0"/>
  </w:num>
  <w:num w:numId="42">
    <w:abstractNumId w:val="30"/>
  </w:num>
  <w:num w:numId="43">
    <w:abstractNumId w:val="25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39"/>
    <w:rsid w:val="00016E8D"/>
    <w:rsid w:val="0001723B"/>
    <w:rsid w:val="0002233D"/>
    <w:rsid w:val="0002320C"/>
    <w:rsid w:val="00040006"/>
    <w:rsid w:val="00050FDC"/>
    <w:rsid w:val="00052A61"/>
    <w:rsid w:val="00053B84"/>
    <w:rsid w:val="00073569"/>
    <w:rsid w:val="0008029F"/>
    <w:rsid w:val="000910B6"/>
    <w:rsid w:val="00096CCD"/>
    <w:rsid w:val="000A30F8"/>
    <w:rsid w:val="000B0EBD"/>
    <w:rsid w:val="000B2B94"/>
    <w:rsid w:val="000B4706"/>
    <w:rsid w:val="000B712B"/>
    <w:rsid w:val="000D1371"/>
    <w:rsid w:val="0010797A"/>
    <w:rsid w:val="00115941"/>
    <w:rsid w:val="001208B5"/>
    <w:rsid w:val="00121AE3"/>
    <w:rsid w:val="001456F6"/>
    <w:rsid w:val="00164492"/>
    <w:rsid w:val="001661AD"/>
    <w:rsid w:val="001724C9"/>
    <w:rsid w:val="00173214"/>
    <w:rsid w:val="00182302"/>
    <w:rsid w:val="001964BE"/>
    <w:rsid w:val="001A55B2"/>
    <w:rsid w:val="001F4977"/>
    <w:rsid w:val="0020248E"/>
    <w:rsid w:val="00207D9E"/>
    <w:rsid w:val="00222302"/>
    <w:rsid w:val="00222A00"/>
    <w:rsid w:val="00233938"/>
    <w:rsid w:val="00234C52"/>
    <w:rsid w:val="00245518"/>
    <w:rsid w:val="00253031"/>
    <w:rsid w:val="002600BA"/>
    <w:rsid w:val="002622BA"/>
    <w:rsid w:val="002661E9"/>
    <w:rsid w:val="00270CEF"/>
    <w:rsid w:val="00276AAF"/>
    <w:rsid w:val="0029205C"/>
    <w:rsid w:val="00295704"/>
    <w:rsid w:val="002C31BE"/>
    <w:rsid w:val="002E1E62"/>
    <w:rsid w:val="003055C9"/>
    <w:rsid w:val="00306F75"/>
    <w:rsid w:val="003110B7"/>
    <w:rsid w:val="0033636C"/>
    <w:rsid w:val="003442DF"/>
    <w:rsid w:val="003617C3"/>
    <w:rsid w:val="00363DAE"/>
    <w:rsid w:val="0039256B"/>
    <w:rsid w:val="003D4193"/>
    <w:rsid w:val="003D5EED"/>
    <w:rsid w:val="003E3C64"/>
    <w:rsid w:val="003F761B"/>
    <w:rsid w:val="004062FE"/>
    <w:rsid w:val="004140A6"/>
    <w:rsid w:val="00416D38"/>
    <w:rsid w:val="0044178B"/>
    <w:rsid w:val="004540AA"/>
    <w:rsid w:val="00462889"/>
    <w:rsid w:val="00471802"/>
    <w:rsid w:val="004724AC"/>
    <w:rsid w:val="00476F4D"/>
    <w:rsid w:val="0048017F"/>
    <w:rsid w:val="004B033E"/>
    <w:rsid w:val="004C6F70"/>
    <w:rsid w:val="004D12AB"/>
    <w:rsid w:val="004D5E92"/>
    <w:rsid w:val="004E4613"/>
    <w:rsid w:val="004E5057"/>
    <w:rsid w:val="004F04BA"/>
    <w:rsid w:val="004F58F7"/>
    <w:rsid w:val="00502FED"/>
    <w:rsid w:val="005048C7"/>
    <w:rsid w:val="00514D5C"/>
    <w:rsid w:val="00522E25"/>
    <w:rsid w:val="0052476D"/>
    <w:rsid w:val="00546A95"/>
    <w:rsid w:val="00563BB6"/>
    <w:rsid w:val="005646E3"/>
    <w:rsid w:val="00573A17"/>
    <w:rsid w:val="00592496"/>
    <w:rsid w:val="00593D25"/>
    <w:rsid w:val="00594340"/>
    <w:rsid w:val="005A18BB"/>
    <w:rsid w:val="005A7741"/>
    <w:rsid w:val="005D4C20"/>
    <w:rsid w:val="005F1D3B"/>
    <w:rsid w:val="00603EE5"/>
    <w:rsid w:val="00607258"/>
    <w:rsid w:val="00611DFF"/>
    <w:rsid w:val="00634DDE"/>
    <w:rsid w:val="006375C3"/>
    <w:rsid w:val="00646E7C"/>
    <w:rsid w:val="00662E00"/>
    <w:rsid w:val="0068076D"/>
    <w:rsid w:val="00695835"/>
    <w:rsid w:val="006A3DC7"/>
    <w:rsid w:val="006C6B85"/>
    <w:rsid w:val="006C6E47"/>
    <w:rsid w:val="006F1D0F"/>
    <w:rsid w:val="00723424"/>
    <w:rsid w:val="00726BD6"/>
    <w:rsid w:val="007322A7"/>
    <w:rsid w:val="00741F96"/>
    <w:rsid w:val="00755EEB"/>
    <w:rsid w:val="00791AC9"/>
    <w:rsid w:val="00794BE0"/>
    <w:rsid w:val="00796084"/>
    <w:rsid w:val="007974FB"/>
    <w:rsid w:val="007B4772"/>
    <w:rsid w:val="007C5126"/>
    <w:rsid w:val="007D2159"/>
    <w:rsid w:val="007D3C23"/>
    <w:rsid w:val="007E130B"/>
    <w:rsid w:val="007F4AA8"/>
    <w:rsid w:val="0081412C"/>
    <w:rsid w:val="0082763F"/>
    <w:rsid w:val="008333B5"/>
    <w:rsid w:val="008531E2"/>
    <w:rsid w:val="00870A6F"/>
    <w:rsid w:val="008966B8"/>
    <w:rsid w:val="008A02E5"/>
    <w:rsid w:val="008A07F8"/>
    <w:rsid w:val="008B2D68"/>
    <w:rsid w:val="008B716F"/>
    <w:rsid w:val="008C30A2"/>
    <w:rsid w:val="008E06A3"/>
    <w:rsid w:val="009113F6"/>
    <w:rsid w:val="00912A18"/>
    <w:rsid w:val="00913633"/>
    <w:rsid w:val="009175B3"/>
    <w:rsid w:val="00925FDA"/>
    <w:rsid w:val="00931F1B"/>
    <w:rsid w:val="00941A64"/>
    <w:rsid w:val="00942526"/>
    <w:rsid w:val="009600DB"/>
    <w:rsid w:val="00962AF4"/>
    <w:rsid w:val="00966B8D"/>
    <w:rsid w:val="00972ACD"/>
    <w:rsid w:val="009828A5"/>
    <w:rsid w:val="00987F40"/>
    <w:rsid w:val="00994C9F"/>
    <w:rsid w:val="009A7298"/>
    <w:rsid w:val="009B4826"/>
    <w:rsid w:val="009C35E4"/>
    <w:rsid w:val="009C55A8"/>
    <w:rsid w:val="009D21BA"/>
    <w:rsid w:val="009E26ED"/>
    <w:rsid w:val="009E49C7"/>
    <w:rsid w:val="00A14507"/>
    <w:rsid w:val="00A1732C"/>
    <w:rsid w:val="00A24D7F"/>
    <w:rsid w:val="00A2714E"/>
    <w:rsid w:val="00A40DF5"/>
    <w:rsid w:val="00A75117"/>
    <w:rsid w:val="00A75C3E"/>
    <w:rsid w:val="00A92592"/>
    <w:rsid w:val="00AE6039"/>
    <w:rsid w:val="00AF1113"/>
    <w:rsid w:val="00AF7955"/>
    <w:rsid w:val="00B0542C"/>
    <w:rsid w:val="00B135FE"/>
    <w:rsid w:val="00B2204C"/>
    <w:rsid w:val="00B2498D"/>
    <w:rsid w:val="00B32412"/>
    <w:rsid w:val="00B67002"/>
    <w:rsid w:val="00B83C91"/>
    <w:rsid w:val="00B869C0"/>
    <w:rsid w:val="00B9046F"/>
    <w:rsid w:val="00B94BC3"/>
    <w:rsid w:val="00B955BF"/>
    <w:rsid w:val="00BA60A8"/>
    <w:rsid w:val="00BC1B7D"/>
    <w:rsid w:val="00BD49CB"/>
    <w:rsid w:val="00BE4C12"/>
    <w:rsid w:val="00BF051F"/>
    <w:rsid w:val="00BF1F4E"/>
    <w:rsid w:val="00C14FAD"/>
    <w:rsid w:val="00C16834"/>
    <w:rsid w:val="00C24602"/>
    <w:rsid w:val="00C42796"/>
    <w:rsid w:val="00C47EEF"/>
    <w:rsid w:val="00C612CA"/>
    <w:rsid w:val="00C6434B"/>
    <w:rsid w:val="00C82855"/>
    <w:rsid w:val="00C852B4"/>
    <w:rsid w:val="00C90E2C"/>
    <w:rsid w:val="00C97802"/>
    <w:rsid w:val="00CA12DC"/>
    <w:rsid w:val="00CA5218"/>
    <w:rsid w:val="00CA67C6"/>
    <w:rsid w:val="00CB0701"/>
    <w:rsid w:val="00CC7795"/>
    <w:rsid w:val="00CD389E"/>
    <w:rsid w:val="00CD45CB"/>
    <w:rsid w:val="00CE31EA"/>
    <w:rsid w:val="00D04337"/>
    <w:rsid w:val="00D07DF3"/>
    <w:rsid w:val="00D240EC"/>
    <w:rsid w:val="00D4325B"/>
    <w:rsid w:val="00D51E45"/>
    <w:rsid w:val="00D565B2"/>
    <w:rsid w:val="00D74143"/>
    <w:rsid w:val="00DB3204"/>
    <w:rsid w:val="00DC25BE"/>
    <w:rsid w:val="00DC4F69"/>
    <w:rsid w:val="00DC5E04"/>
    <w:rsid w:val="00DD6BED"/>
    <w:rsid w:val="00DE2E36"/>
    <w:rsid w:val="00DE515E"/>
    <w:rsid w:val="00DE54F3"/>
    <w:rsid w:val="00DE7414"/>
    <w:rsid w:val="00E009B0"/>
    <w:rsid w:val="00E059B5"/>
    <w:rsid w:val="00E05CEB"/>
    <w:rsid w:val="00E065E3"/>
    <w:rsid w:val="00E23E75"/>
    <w:rsid w:val="00E249E8"/>
    <w:rsid w:val="00E525CC"/>
    <w:rsid w:val="00E609E4"/>
    <w:rsid w:val="00E70CB1"/>
    <w:rsid w:val="00E7724A"/>
    <w:rsid w:val="00E80951"/>
    <w:rsid w:val="00E85777"/>
    <w:rsid w:val="00EB15AA"/>
    <w:rsid w:val="00ED3C4B"/>
    <w:rsid w:val="00ED42E2"/>
    <w:rsid w:val="00EE2AFC"/>
    <w:rsid w:val="00EF2503"/>
    <w:rsid w:val="00F075CF"/>
    <w:rsid w:val="00F26715"/>
    <w:rsid w:val="00F3066C"/>
    <w:rsid w:val="00F34C59"/>
    <w:rsid w:val="00F67338"/>
    <w:rsid w:val="00F80EC4"/>
    <w:rsid w:val="00FB0E51"/>
    <w:rsid w:val="00FB525A"/>
    <w:rsid w:val="00FC3A7F"/>
    <w:rsid w:val="00FD23AC"/>
    <w:rsid w:val="00FE05A6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FF95"/>
  <w15:chartTrackingRefBased/>
  <w15:docId w15:val="{AB169BFC-0C4D-4B5B-AB4C-B85CB303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B904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0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D3C23"/>
    <w:pPr>
      <w:ind w:left="720"/>
      <w:contextualSpacing/>
    </w:p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B9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90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A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0A8"/>
  </w:style>
  <w:style w:type="paragraph" w:styleId="Zpat">
    <w:name w:val="footer"/>
    <w:basedOn w:val="Normln"/>
    <w:link w:val="ZpatChar"/>
    <w:uiPriority w:val="99"/>
    <w:unhideWhenUsed/>
    <w:rsid w:val="00BA6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0A8"/>
  </w:style>
  <w:style w:type="character" w:customStyle="1" w:styleId="OdstavecseseznamemChar">
    <w:name w:val="Odstavec se seznamem Char"/>
    <w:link w:val="Odstavecseseznamem"/>
    <w:uiPriority w:val="34"/>
    <w:rsid w:val="00A75C3E"/>
  </w:style>
  <w:style w:type="character" w:styleId="Hypertextovodkaz">
    <w:name w:val="Hyperlink"/>
    <w:basedOn w:val="Standardnpsmoodstavce"/>
    <w:uiPriority w:val="99"/>
    <w:unhideWhenUsed/>
    <w:rsid w:val="00726B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FAF08-CFBA-4BB7-9F27-87CF0EC6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4364</Characters>
  <Application>Microsoft Office Word</Application>
  <DocSecurity>0</DocSecurity>
  <Lines>99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Záhorská Zuzana (SPR/VEZ)</cp:lastModifiedBy>
  <cp:revision>4</cp:revision>
  <dcterms:created xsi:type="dcterms:W3CDTF">2024-03-02T09:33:00Z</dcterms:created>
  <dcterms:modified xsi:type="dcterms:W3CDTF">2024-03-07T14:18:00Z</dcterms:modified>
</cp:coreProperties>
</file>