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D321" w14:textId="77777777" w:rsidR="009B1F97" w:rsidRDefault="00000000">
      <w:pPr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  <w:lang w:val="pt-PT"/>
        </w:rPr>
        <w:t>SMLOUVA O D</w:t>
      </w:r>
      <w:r>
        <w:rPr>
          <w:rFonts w:ascii="Georgia" w:hAnsi="Georgia"/>
          <w:b/>
          <w:bCs/>
          <w:sz w:val="28"/>
          <w:szCs w:val="28"/>
        </w:rPr>
        <w:t>ÍLO</w:t>
      </w:r>
    </w:p>
    <w:p w14:paraId="1E3F73E1" w14:textId="77777777" w:rsidR="009B1F97" w:rsidRDefault="00000000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č</w:t>
      </w:r>
      <w:r>
        <w:rPr>
          <w:rFonts w:ascii="Georgia" w:hAnsi="Georgia"/>
          <w:b/>
          <w:bCs/>
          <w:sz w:val="28"/>
          <w:szCs w:val="28"/>
          <w:lang w:val="de-DE"/>
        </w:rPr>
        <w:t>. SA - 24 / 028</w:t>
      </w:r>
    </w:p>
    <w:p w14:paraId="034D3EE2" w14:textId="77777777" w:rsidR="009B1F97" w:rsidRDefault="009B1F97">
      <w:pPr>
        <w:rPr>
          <w:rFonts w:ascii="Georgia" w:eastAsia="Georgia" w:hAnsi="Georgia" w:cs="Georgia"/>
          <w:sz w:val="22"/>
          <w:szCs w:val="22"/>
        </w:rPr>
      </w:pPr>
    </w:p>
    <w:p w14:paraId="457203CC" w14:textId="77777777" w:rsidR="009B1F97" w:rsidRDefault="00000000">
      <w:pPr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Pražský </w:t>
      </w:r>
      <w:r>
        <w:rPr>
          <w:rFonts w:ascii="Georgia" w:hAnsi="Georgia"/>
          <w:b/>
          <w:bCs/>
          <w:sz w:val="22"/>
          <w:szCs w:val="22"/>
          <w:lang w:val="pt-PT"/>
        </w:rPr>
        <w:t>filharmonick</w:t>
      </w:r>
      <w:r>
        <w:rPr>
          <w:rFonts w:ascii="Georgia" w:hAnsi="Georgia"/>
          <w:b/>
          <w:bCs/>
          <w:sz w:val="22"/>
          <w:szCs w:val="22"/>
        </w:rPr>
        <w:t xml:space="preserve">ý </w:t>
      </w:r>
      <w:r>
        <w:rPr>
          <w:rFonts w:ascii="Georgia" w:hAnsi="Georgia"/>
          <w:b/>
          <w:bCs/>
          <w:sz w:val="22"/>
          <w:szCs w:val="22"/>
          <w:lang w:val="pt-PT"/>
        </w:rPr>
        <w:t>sbor</w:t>
      </w:r>
    </w:p>
    <w:p w14:paraId="42087C95" w14:textId="77777777" w:rsidR="009B1F97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 sídlem Melantrichova 970/17B, Praha 1, Česká republika</w:t>
      </w:r>
    </w:p>
    <w:p w14:paraId="5AA037F2" w14:textId="77777777" w:rsidR="009B1F97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IČ</w:t>
      </w:r>
      <w:r>
        <w:rPr>
          <w:rFonts w:ascii="Georgia" w:hAnsi="Georgia"/>
          <w:sz w:val="22"/>
          <w:szCs w:val="22"/>
          <w:lang w:val="de-DE"/>
        </w:rPr>
        <w:t>: 14450577, DI</w:t>
      </w:r>
      <w:r>
        <w:rPr>
          <w:rFonts w:ascii="Georgia" w:hAnsi="Georgia"/>
          <w:sz w:val="22"/>
          <w:szCs w:val="22"/>
        </w:rPr>
        <w:t>Č: CZ14450577</w:t>
      </w:r>
    </w:p>
    <w:p w14:paraId="4F8F1442" w14:textId="77777777" w:rsidR="009B1F97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zastoupena Davidem Marečkem, ředitelem</w:t>
      </w:r>
    </w:p>
    <w:p w14:paraId="3F08FD8C" w14:textId="77777777" w:rsidR="009B1F97" w:rsidRDefault="00000000">
      <w:pPr>
        <w:spacing w:after="120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(dále jen „</w:t>
      </w:r>
      <w:r>
        <w:rPr>
          <w:rFonts w:ascii="Georgia" w:hAnsi="Georgia"/>
          <w:b/>
          <w:bCs/>
          <w:sz w:val="22"/>
          <w:szCs w:val="22"/>
        </w:rPr>
        <w:t>PFS</w:t>
      </w:r>
      <w:r>
        <w:rPr>
          <w:rFonts w:ascii="Georgia" w:hAnsi="Georgia"/>
          <w:sz w:val="22"/>
          <w:szCs w:val="22"/>
          <w:rtl/>
          <w:lang w:val="ar-SA"/>
        </w:rPr>
        <w:t>“</w:t>
      </w:r>
      <w:r>
        <w:rPr>
          <w:rFonts w:ascii="Georgia" w:hAnsi="Georgia"/>
          <w:sz w:val="22"/>
          <w:szCs w:val="22"/>
        </w:rPr>
        <w:t>)</w:t>
      </w:r>
    </w:p>
    <w:p w14:paraId="56F3A7F8" w14:textId="77777777" w:rsidR="009B1F97" w:rsidRDefault="00000000">
      <w:pPr>
        <w:spacing w:after="120"/>
        <w:rPr>
          <w:rFonts w:ascii="Georgia" w:eastAsia="Georgia" w:hAnsi="Georgia" w:cs="Georgia"/>
          <w:sz w:val="22"/>
          <w:szCs w:val="22"/>
          <w:shd w:val="clear" w:color="auto" w:fill="FFFF00"/>
        </w:rPr>
      </w:pPr>
      <w:r>
        <w:rPr>
          <w:rFonts w:ascii="Georgia" w:hAnsi="Georgia"/>
          <w:sz w:val="22"/>
          <w:szCs w:val="22"/>
        </w:rPr>
        <w:t>a</w:t>
      </w:r>
    </w:p>
    <w:p w14:paraId="5C7FB334" w14:textId="77777777" w:rsidR="009B1F97" w:rsidRDefault="00000000">
      <w:pPr>
        <w:rPr>
          <w:rFonts w:ascii="Georgia" w:eastAsia="Georgia" w:hAnsi="Georgia" w:cs="Georgia"/>
          <w:b/>
          <w:bCs/>
          <w:sz w:val="22"/>
          <w:szCs w:val="22"/>
        </w:rPr>
      </w:pPr>
      <w:bookmarkStart w:id="0" w:name="_headingh.puqep4lajq1p"/>
      <w:bookmarkEnd w:id="0"/>
      <w:r>
        <w:rPr>
          <w:rFonts w:ascii="Georgia" w:hAnsi="Georgia"/>
          <w:sz w:val="22"/>
          <w:szCs w:val="22"/>
        </w:rPr>
        <w:t>firma: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  <w:lang w:val="pt-PT"/>
        </w:rPr>
        <w:t>BOOM Design, s.r.o.</w:t>
      </w:r>
    </w:p>
    <w:p w14:paraId="2A0AB120" w14:textId="77777777" w:rsidR="009B1F97" w:rsidRDefault="00000000">
      <w:pPr>
        <w:rPr>
          <w:rFonts w:ascii="Georgia" w:eastAsia="Georgia" w:hAnsi="Georgia" w:cs="Georgia"/>
          <w:sz w:val="22"/>
          <w:szCs w:val="22"/>
        </w:rPr>
      </w:pPr>
      <w:bookmarkStart w:id="1" w:name="_headingh.s8c0kbvpjgk5"/>
      <w:bookmarkEnd w:id="1"/>
      <w:r>
        <w:rPr>
          <w:rFonts w:ascii="Georgia" w:hAnsi="Georgia"/>
          <w:sz w:val="22"/>
          <w:szCs w:val="22"/>
        </w:rPr>
        <w:t>se sídlem Šimonova 1103/6, 160 00 Praha 6</w:t>
      </w:r>
    </w:p>
    <w:p w14:paraId="7739ED4A" w14:textId="77777777" w:rsidR="009B1F97" w:rsidRDefault="00000000">
      <w:pPr>
        <w:rPr>
          <w:rFonts w:ascii="Georgia" w:eastAsia="Georgia" w:hAnsi="Georgia" w:cs="Georgia"/>
          <w:sz w:val="22"/>
          <w:szCs w:val="22"/>
        </w:rPr>
      </w:pPr>
      <w:bookmarkStart w:id="2" w:name="_headingh.sba55b49fv6"/>
      <w:bookmarkEnd w:id="2"/>
      <w:r>
        <w:rPr>
          <w:rFonts w:ascii="Georgia" w:hAnsi="Georgia"/>
          <w:sz w:val="22"/>
          <w:szCs w:val="22"/>
        </w:rPr>
        <w:t>IČ: 28875478</w:t>
      </w:r>
    </w:p>
    <w:p w14:paraId="045139D4" w14:textId="77777777" w:rsidR="009B1F97" w:rsidRDefault="009B1F97">
      <w:pPr>
        <w:rPr>
          <w:rFonts w:ascii="Georgia" w:eastAsia="Georgia" w:hAnsi="Georgia" w:cs="Georgia"/>
          <w:sz w:val="22"/>
          <w:szCs w:val="22"/>
          <w:shd w:val="clear" w:color="auto" w:fill="FFFF00"/>
        </w:rPr>
      </w:pPr>
      <w:bookmarkStart w:id="3" w:name="_headingh.gjdgxs"/>
      <w:bookmarkEnd w:id="3"/>
    </w:p>
    <w:p w14:paraId="3B243CED" w14:textId="77777777" w:rsidR="009B1F97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(dále jen „</w:t>
      </w:r>
      <w:r>
        <w:rPr>
          <w:rFonts w:ascii="Georgia" w:hAnsi="Georgia"/>
          <w:b/>
          <w:bCs/>
          <w:sz w:val="22"/>
          <w:szCs w:val="22"/>
        </w:rPr>
        <w:t>zhotovitel</w:t>
      </w:r>
      <w:r>
        <w:rPr>
          <w:rFonts w:ascii="Georgia" w:hAnsi="Georgia"/>
          <w:sz w:val="22"/>
          <w:szCs w:val="22"/>
          <w:rtl/>
          <w:lang w:val="ar-SA"/>
        </w:rPr>
        <w:t>“</w:t>
      </w:r>
      <w:r>
        <w:rPr>
          <w:rFonts w:ascii="Georgia" w:hAnsi="Georgia"/>
          <w:sz w:val="22"/>
          <w:szCs w:val="22"/>
        </w:rPr>
        <w:t>)</w:t>
      </w:r>
    </w:p>
    <w:p w14:paraId="784231CD" w14:textId="77777777" w:rsidR="009B1F97" w:rsidRDefault="009B1F97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1E7D8048" w14:textId="77777777" w:rsidR="009B1F97" w:rsidRDefault="00000000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uzavírají níže uveden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ho dne, měsíce a roku tuto smlouvu (dále jen „</w:t>
      </w:r>
      <w:r>
        <w:rPr>
          <w:rFonts w:ascii="Georgia" w:hAnsi="Georgia"/>
          <w:b/>
          <w:bCs/>
          <w:sz w:val="22"/>
          <w:szCs w:val="22"/>
        </w:rPr>
        <w:t>smlouva</w:t>
      </w:r>
      <w:r>
        <w:rPr>
          <w:rFonts w:ascii="Georgia" w:hAnsi="Georgia"/>
          <w:sz w:val="22"/>
          <w:szCs w:val="22"/>
          <w:rtl/>
          <w:lang w:val="ar-SA"/>
        </w:rPr>
        <w:t>“</w:t>
      </w:r>
      <w:r>
        <w:rPr>
          <w:rFonts w:ascii="Georgia" w:hAnsi="Georgia"/>
          <w:sz w:val="22"/>
          <w:szCs w:val="22"/>
        </w:rPr>
        <w:t>):</w:t>
      </w:r>
    </w:p>
    <w:p w14:paraId="4FAF18E8" w14:textId="77777777" w:rsidR="009B1F97" w:rsidRDefault="009B1F97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0B5B5274" w14:textId="77777777" w:rsidR="009B1F97" w:rsidRDefault="00000000">
      <w:pPr>
        <w:keepNext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Článek I.</w:t>
      </w:r>
    </w:p>
    <w:p w14:paraId="4976DB45" w14:textId="77777777" w:rsidR="009B1F97" w:rsidRDefault="00000000">
      <w:pPr>
        <w:keepNext/>
        <w:spacing w:after="120"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Předmět smlouvy</w:t>
      </w:r>
    </w:p>
    <w:p w14:paraId="6FC6C992" w14:textId="77777777" w:rsidR="009B1F97" w:rsidRDefault="00000000">
      <w:pPr>
        <w:numPr>
          <w:ilvl w:val="0"/>
          <w:numId w:val="2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Zhotovitel se zavazuje prov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st pro PFS jako objednatele níže specifikovan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dí</w:t>
      </w:r>
      <w:r>
        <w:rPr>
          <w:rFonts w:ascii="Georgia" w:hAnsi="Georgia"/>
          <w:sz w:val="22"/>
          <w:szCs w:val="22"/>
          <w:lang w:val="it-IT"/>
        </w:rPr>
        <w:t>lo (d</w:t>
      </w:r>
      <w:r>
        <w:rPr>
          <w:rFonts w:ascii="Georgia" w:hAnsi="Georgia"/>
          <w:sz w:val="22"/>
          <w:szCs w:val="22"/>
        </w:rPr>
        <w:t>ále jen „</w:t>
      </w:r>
      <w:r>
        <w:rPr>
          <w:rFonts w:ascii="Georgia" w:hAnsi="Georgia"/>
          <w:b/>
          <w:bCs/>
          <w:sz w:val="22"/>
          <w:szCs w:val="22"/>
        </w:rPr>
        <w:t>dílo</w:t>
      </w:r>
      <w:r>
        <w:rPr>
          <w:rFonts w:ascii="Georgia" w:hAnsi="Georgia"/>
          <w:sz w:val="22"/>
          <w:szCs w:val="22"/>
          <w:rtl/>
          <w:lang w:val="ar-SA"/>
        </w:rPr>
        <w:t>“</w:t>
      </w:r>
      <w:r>
        <w:rPr>
          <w:rFonts w:ascii="Georgia" w:hAnsi="Georgia"/>
          <w:sz w:val="22"/>
          <w:szCs w:val="22"/>
        </w:rPr>
        <w:t>). V případě dí</w:t>
      </w:r>
      <w:r>
        <w:rPr>
          <w:rFonts w:ascii="Georgia" w:hAnsi="Georgia"/>
          <w:sz w:val="22"/>
          <w:szCs w:val="22"/>
          <w:lang w:val="fr-FR"/>
        </w:rPr>
        <w:t>la s</w:t>
      </w:r>
      <w:r>
        <w:rPr>
          <w:rFonts w:ascii="Georgia" w:hAnsi="Georgia"/>
          <w:sz w:val="22"/>
          <w:szCs w:val="22"/>
        </w:rPr>
        <w:t> </w:t>
      </w:r>
      <w:proofErr w:type="spellStart"/>
      <w:r>
        <w:rPr>
          <w:rFonts w:ascii="Georgia" w:hAnsi="Georgia"/>
          <w:sz w:val="22"/>
          <w:szCs w:val="22"/>
          <w:lang w:val="de-DE"/>
        </w:rPr>
        <w:t>nehmotn</w:t>
      </w:r>
      <w:proofErr w:type="spellEnd"/>
      <w:r>
        <w:rPr>
          <w:rFonts w:ascii="Georgia" w:hAnsi="Georgia"/>
          <w:sz w:val="22"/>
          <w:szCs w:val="22"/>
        </w:rPr>
        <w:t>ým výsledkem je k provedení díla zhotovitel povinen vykonat níže specifikovanou činnost. Za provedení díla řádně a včas se PFS zavazuje zhotoviteli zaplatit cenu díla, jejíž celková a konečná výše je rovněž specifiková</w:t>
      </w:r>
      <w:r>
        <w:rPr>
          <w:rFonts w:ascii="Georgia" w:hAnsi="Georgia"/>
          <w:sz w:val="22"/>
          <w:szCs w:val="22"/>
          <w:lang w:val="it-IT"/>
        </w:rPr>
        <w:t>na n</w:t>
      </w:r>
      <w:r>
        <w:rPr>
          <w:rFonts w:ascii="Georgia" w:hAnsi="Georgia"/>
          <w:sz w:val="22"/>
          <w:szCs w:val="22"/>
        </w:rPr>
        <w:t>íž</w:t>
      </w:r>
      <w:r>
        <w:rPr>
          <w:rFonts w:ascii="Georgia" w:hAnsi="Georgia"/>
          <w:sz w:val="22"/>
          <w:szCs w:val="22"/>
          <w:lang w:val="it-IT"/>
        </w:rPr>
        <w:t>e.</w:t>
      </w:r>
    </w:p>
    <w:p w14:paraId="382FC845" w14:textId="77777777" w:rsidR="009B1F97" w:rsidRDefault="00000000">
      <w:pPr>
        <w:numPr>
          <w:ilvl w:val="0"/>
          <w:numId w:val="2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Specifikace díla: Grafick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zpracování a tisk propagační</w:t>
      </w:r>
      <w:proofErr w:type="spellStart"/>
      <w:r>
        <w:rPr>
          <w:rFonts w:ascii="Georgia" w:hAnsi="Georgia"/>
          <w:sz w:val="22"/>
          <w:szCs w:val="22"/>
          <w:lang w:val="de-DE"/>
        </w:rPr>
        <w:t>ch</w:t>
      </w:r>
      <w:proofErr w:type="spellEnd"/>
      <w:r>
        <w:rPr>
          <w:rFonts w:ascii="Georgia" w:hAnsi="Georgia"/>
          <w:sz w:val="22"/>
          <w:szCs w:val="22"/>
          <w:lang w:val="de-DE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de-DE"/>
        </w:rPr>
        <w:t>materi</w:t>
      </w:r>
      <w:proofErr w:type="spellEnd"/>
      <w:r>
        <w:rPr>
          <w:rFonts w:ascii="Georgia" w:hAnsi="Georgia"/>
          <w:sz w:val="22"/>
          <w:szCs w:val="22"/>
        </w:rPr>
        <w:t>álů</w:t>
      </w:r>
    </w:p>
    <w:p w14:paraId="1C22DE01" w14:textId="77777777" w:rsidR="009B1F97" w:rsidRDefault="00000000">
      <w:pPr>
        <w:numPr>
          <w:ilvl w:val="0"/>
          <w:numId w:val="3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Místo provedení díla: Praha</w:t>
      </w:r>
    </w:p>
    <w:p w14:paraId="00AB852A" w14:textId="77777777" w:rsidR="009B1F97" w:rsidRDefault="00000000">
      <w:pPr>
        <w:numPr>
          <w:ilvl w:val="0"/>
          <w:numId w:val="4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Smluvní strany se dohodly, ž</w:t>
      </w:r>
      <w:r>
        <w:rPr>
          <w:rFonts w:ascii="Georgia" w:hAnsi="Georgia"/>
          <w:sz w:val="22"/>
          <w:szCs w:val="22"/>
          <w:lang w:val="it-IT"/>
        </w:rPr>
        <w:t>e cena d</w:t>
      </w:r>
      <w:r>
        <w:rPr>
          <w:rFonts w:ascii="Georgia" w:hAnsi="Georgia"/>
          <w:sz w:val="22"/>
          <w:szCs w:val="22"/>
        </w:rPr>
        <w:t xml:space="preserve">íla nepřesáhne celkovou maximální částku ve výši 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hAnsi="Georgia"/>
          <w:sz w:val="22"/>
          <w:szCs w:val="22"/>
          <w:lang w:val="de-DE"/>
        </w:rPr>
        <w:t>250 000 K</w:t>
      </w:r>
      <w:r>
        <w:rPr>
          <w:rFonts w:ascii="Georgia" w:hAnsi="Georgia"/>
          <w:sz w:val="22"/>
          <w:szCs w:val="22"/>
        </w:rPr>
        <w:t>č (slovy: dvě stě padesát tisíc korun českých) bez DPH.</w:t>
      </w:r>
    </w:p>
    <w:p w14:paraId="4F204398" w14:textId="77777777" w:rsidR="009B1F97" w:rsidRDefault="00000000">
      <w:pPr>
        <w:numPr>
          <w:ilvl w:val="0"/>
          <w:numId w:val="4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Sjednaná </w:t>
      </w:r>
      <w:r>
        <w:rPr>
          <w:rFonts w:ascii="Georgia" w:hAnsi="Georgia"/>
          <w:sz w:val="22"/>
          <w:szCs w:val="22"/>
          <w:lang w:val="it-IT"/>
        </w:rPr>
        <w:t>cena d</w:t>
      </w:r>
      <w:r>
        <w:rPr>
          <w:rFonts w:ascii="Georgia" w:hAnsi="Georgia"/>
          <w:sz w:val="22"/>
          <w:szCs w:val="22"/>
        </w:rPr>
        <w:t>íla zahrnuje vešker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náklady vynaložen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zhotovitelem na jeho provádění.</w:t>
      </w:r>
    </w:p>
    <w:p w14:paraId="23CE05EC" w14:textId="77777777" w:rsidR="009B1F97" w:rsidRDefault="00000000">
      <w:pPr>
        <w:numPr>
          <w:ilvl w:val="0"/>
          <w:numId w:val="3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PFS zaplatí zhotoviteli cenu dí</w:t>
      </w:r>
      <w:r>
        <w:rPr>
          <w:rFonts w:ascii="Georgia" w:hAnsi="Georgia"/>
          <w:sz w:val="22"/>
          <w:szCs w:val="22"/>
          <w:lang w:val="fr-FR"/>
        </w:rPr>
        <w:t>la v</w:t>
      </w:r>
      <w:r>
        <w:rPr>
          <w:rFonts w:ascii="Georgia" w:hAnsi="Georgia"/>
          <w:sz w:val="22"/>
          <w:szCs w:val="22"/>
        </w:rPr>
        <w:t>ždy v rozsahu odpovídajícím dílčí zakázce specifikovan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PFS do 30 dnů od dokončení a převzetí dílčí zakázky, a to na bankovní účet zhotovitele uvedený ve vystaven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  <w:lang w:val="sv-SE"/>
        </w:rPr>
        <w:t>faktu</w:t>
      </w:r>
      <w:r>
        <w:rPr>
          <w:rFonts w:ascii="Georgia" w:hAnsi="Georgia"/>
          <w:sz w:val="22"/>
          <w:szCs w:val="22"/>
        </w:rPr>
        <w:t>ř</w:t>
      </w:r>
      <w:r>
        <w:rPr>
          <w:rFonts w:ascii="Georgia" w:hAnsi="Georgia"/>
          <w:sz w:val="22"/>
          <w:szCs w:val="22"/>
          <w:lang w:val="it-IT"/>
        </w:rPr>
        <w:t>e.</w:t>
      </w:r>
    </w:p>
    <w:p w14:paraId="31C5FCA9" w14:textId="77777777" w:rsidR="009B1F97" w:rsidRDefault="00000000">
      <w:pPr>
        <w:numPr>
          <w:ilvl w:val="0"/>
          <w:numId w:val="3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Zhotovitel je povinen doručit PFS na cenu díla fakturu s náležitostmi daňov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ho dokladu, jinak se cena díla nestane splatnou. K částce zhotovitel vyúčtuje PFS tak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DPH podle aktuální sazby platn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k datu uskutečnění zdaniteln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ho plnění a PFS se zavazuje cenu a DPH zhotoviteli zaplatit. Zhotovitel je povinen vystavit fakturu nejpozději do 14 dnů od převzetí dílčí zakázky se splatností nejd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le 14 dní.</w:t>
      </w:r>
    </w:p>
    <w:p w14:paraId="137AB5A4" w14:textId="77777777" w:rsidR="009B1F97" w:rsidRDefault="00000000">
      <w:pPr>
        <w:numPr>
          <w:ilvl w:val="0"/>
          <w:numId w:val="3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Zhotovitel je povinen prov</w:t>
      </w:r>
      <w:r>
        <w:rPr>
          <w:rFonts w:ascii="Georgia" w:hAnsi="Georgia"/>
          <w:sz w:val="22"/>
          <w:szCs w:val="22"/>
          <w:lang w:val="fr-FR"/>
        </w:rPr>
        <w:t>ést d</w:t>
      </w:r>
      <w:r>
        <w:rPr>
          <w:rFonts w:ascii="Georgia" w:hAnsi="Georgia"/>
          <w:sz w:val="22"/>
          <w:szCs w:val="22"/>
        </w:rPr>
        <w:t>ílo osobně; jinak jen s předchozím souhlasem PFS. Zhotovitel je vázán případný</w:t>
      </w:r>
      <w:r>
        <w:rPr>
          <w:rFonts w:ascii="Georgia" w:hAnsi="Georgia"/>
          <w:sz w:val="22"/>
          <w:szCs w:val="22"/>
          <w:lang w:val="it-IT"/>
        </w:rPr>
        <w:t>mi p</w:t>
      </w:r>
      <w:r>
        <w:rPr>
          <w:rFonts w:ascii="Georgia" w:hAnsi="Georgia"/>
          <w:sz w:val="22"/>
          <w:szCs w:val="22"/>
        </w:rPr>
        <w:t>říkazy PFS ohledně způsobu provádění díla.</w:t>
      </w:r>
    </w:p>
    <w:p w14:paraId="65970AAD" w14:textId="77777777" w:rsidR="009B1F97" w:rsidRDefault="00000000">
      <w:pPr>
        <w:numPr>
          <w:ilvl w:val="0"/>
          <w:numId w:val="3"/>
        </w:numPr>
        <w:spacing w:after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Vznikne-li činností zhotovitele na základě t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to smlouvy jak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koli autorsk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dílo, poskytuje zhotovitel PFS s účinností od provedení díla licenci ke všem způ</w:t>
      </w:r>
      <w:r>
        <w:rPr>
          <w:rFonts w:ascii="Georgia" w:hAnsi="Georgia"/>
          <w:sz w:val="22"/>
          <w:szCs w:val="22"/>
          <w:lang w:val="es-ES_tradnl"/>
        </w:rPr>
        <w:t>sob</w:t>
      </w:r>
      <w:r>
        <w:rPr>
          <w:rFonts w:ascii="Georgia" w:hAnsi="Georgia"/>
          <w:sz w:val="22"/>
          <w:szCs w:val="22"/>
        </w:rPr>
        <w:t>ů</w:t>
      </w:r>
      <w:r>
        <w:rPr>
          <w:rFonts w:ascii="Georgia" w:hAnsi="Georgia"/>
          <w:sz w:val="22"/>
          <w:szCs w:val="22"/>
          <w:lang w:val="de-DE"/>
        </w:rPr>
        <w:t>m u</w:t>
      </w:r>
      <w:r>
        <w:rPr>
          <w:rFonts w:ascii="Georgia" w:hAnsi="Georgia"/>
          <w:sz w:val="22"/>
          <w:szCs w:val="22"/>
        </w:rPr>
        <w:t>žití díla, včetně jeho rozmnožování, rozšiřování a sdělování veřejnosti v jak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koli podobě. Licence se poskytuje jako výhradní, územně, časově, množstevně a ani jinak neomezená a na celou dobu trvání pří</w:t>
      </w:r>
      <w:r>
        <w:rPr>
          <w:rFonts w:ascii="Georgia" w:hAnsi="Georgia"/>
          <w:sz w:val="22"/>
          <w:szCs w:val="22"/>
          <w:lang w:val="da-DK"/>
        </w:rPr>
        <w:t>slu</w:t>
      </w:r>
      <w:r>
        <w:rPr>
          <w:rFonts w:ascii="Georgia" w:hAnsi="Georgia"/>
          <w:sz w:val="22"/>
          <w:szCs w:val="22"/>
        </w:rPr>
        <w:t xml:space="preserve">šných práv zhotovitele. PFS může poskytovat podlicence, případně licenci postoupit 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a není povinna licenci využít. PFS může upravit či jinak změnit název i obsah díla i označení jeho autora. Odměna za poskytnutí licence je zahrnuta v ceně díla.</w:t>
      </w:r>
    </w:p>
    <w:p w14:paraId="6E816E3B" w14:textId="77777777" w:rsidR="009B1F97" w:rsidRDefault="0000000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Zhotovitel se zavazuje zachovat důvěrnost informací, kter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se dozví v souvislosti s touto smlouvou nebo prováděním díla, nejsou-li veřejn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dostupn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, a nezpřístupnit takov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informace žádn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třetí osobě bez souhlasu PFS. Tato povinnost trvá i po provedení díla.</w:t>
      </w:r>
    </w:p>
    <w:p w14:paraId="766EB009" w14:textId="77777777" w:rsidR="009B1F97" w:rsidRDefault="009B1F97">
      <w:pPr>
        <w:tabs>
          <w:tab w:val="left" w:pos="360"/>
          <w:tab w:val="left" w:pos="1800"/>
        </w:tabs>
        <w:ind w:left="360"/>
        <w:jc w:val="both"/>
        <w:rPr>
          <w:rFonts w:ascii="Georgia" w:eastAsia="Georgia" w:hAnsi="Georgia" w:cs="Georgia"/>
          <w:sz w:val="22"/>
          <w:szCs w:val="22"/>
        </w:rPr>
      </w:pPr>
    </w:p>
    <w:p w14:paraId="0F644AF9" w14:textId="77777777" w:rsidR="009B1F97" w:rsidRDefault="00000000">
      <w:pPr>
        <w:keepNext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lastRenderedPageBreak/>
        <w:t>Článek II.</w:t>
      </w:r>
    </w:p>
    <w:p w14:paraId="159CF61F" w14:textId="77777777" w:rsidR="009B1F97" w:rsidRDefault="00000000">
      <w:pPr>
        <w:keepNext/>
        <w:spacing w:after="120"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Trvání smlouvy</w:t>
      </w:r>
    </w:p>
    <w:p w14:paraId="419AB790" w14:textId="77777777" w:rsidR="009B1F97" w:rsidRDefault="00000000">
      <w:pPr>
        <w:keepNext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Tato smlouva se uzavírá na dobu určitou:</w:t>
      </w:r>
    </w:p>
    <w:p w14:paraId="6780E0E8" w14:textId="77777777" w:rsidR="009B1F97" w:rsidRDefault="00000000">
      <w:pPr>
        <w:keepNext/>
        <w:numPr>
          <w:ilvl w:val="0"/>
          <w:numId w:val="6"/>
        </w:numPr>
        <w:jc w:val="both"/>
        <w:rPr>
          <w:rFonts w:ascii="Georgia" w:hAnsi="Georgia"/>
          <w:sz w:val="22"/>
          <w:szCs w:val="22"/>
          <w:lang w:val="es-ES_tradnl"/>
        </w:rPr>
      </w:pPr>
      <w:r>
        <w:rPr>
          <w:rFonts w:ascii="Georgia" w:hAnsi="Georgia"/>
          <w:sz w:val="22"/>
          <w:szCs w:val="22"/>
          <w:lang w:val="es-ES_tradnl"/>
        </w:rPr>
        <w:t xml:space="preserve">do </w:t>
      </w:r>
      <w:r>
        <w:rPr>
          <w:rFonts w:ascii="Georgia" w:hAnsi="Georgia"/>
          <w:sz w:val="22"/>
          <w:szCs w:val="22"/>
          <w:lang w:val="en-US"/>
        </w:rPr>
        <w:t>31. 12. 2024</w:t>
      </w:r>
      <w:r>
        <w:rPr>
          <w:rFonts w:ascii="Georgia" w:hAnsi="Georgia"/>
          <w:sz w:val="22"/>
          <w:szCs w:val="22"/>
        </w:rPr>
        <w:t>; a zároveň</w:t>
      </w:r>
    </w:p>
    <w:p w14:paraId="56411D11" w14:textId="77777777" w:rsidR="009B1F97" w:rsidRDefault="00000000">
      <w:pPr>
        <w:keepNext/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do doby, kdy bude dosažena celková </w:t>
      </w:r>
      <w:r>
        <w:rPr>
          <w:rFonts w:ascii="Georgia" w:hAnsi="Georgia"/>
          <w:sz w:val="22"/>
          <w:szCs w:val="22"/>
          <w:lang w:val="pt-PT"/>
        </w:rPr>
        <w:t>maxim</w:t>
      </w:r>
      <w:r>
        <w:rPr>
          <w:rFonts w:ascii="Georgia" w:hAnsi="Georgia"/>
          <w:sz w:val="22"/>
          <w:szCs w:val="22"/>
        </w:rPr>
        <w:t>ální částka ceny díla podle článku I odst. 4 t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to smlouvy,</w:t>
      </w:r>
    </w:p>
    <w:p w14:paraId="1B04E786" w14:textId="77777777" w:rsidR="009B1F97" w:rsidRDefault="00000000">
      <w:pPr>
        <w:keepNext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podle toho, co nastane dří</w:t>
      </w:r>
      <w:r>
        <w:rPr>
          <w:rFonts w:ascii="Georgia" w:hAnsi="Georgia"/>
          <w:sz w:val="22"/>
          <w:szCs w:val="22"/>
          <w:lang w:val="it-IT"/>
        </w:rPr>
        <w:t>ve. PFS m</w:t>
      </w:r>
      <w:r>
        <w:rPr>
          <w:rFonts w:ascii="Georgia" w:hAnsi="Georgia"/>
          <w:sz w:val="22"/>
          <w:szCs w:val="22"/>
        </w:rPr>
        <w:t>á právo tuto smlouvu vypovědě</w:t>
      </w:r>
      <w:r>
        <w:rPr>
          <w:rFonts w:ascii="Georgia" w:hAnsi="Georgia"/>
          <w:sz w:val="22"/>
          <w:szCs w:val="22"/>
          <w:lang w:val="en-US"/>
        </w:rPr>
        <w:t>t; v</w:t>
      </w:r>
      <w:r>
        <w:rPr>
          <w:rFonts w:ascii="Georgia" w:hAnsi="Georgia"/>
          <w:sz w:val="22"/>
          <w:szCs w:val="22"/>
        </w:rPr>
        <w:t> takov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m případě pomě</w:t>
      </w:r>
      <w:r>
        <w:rPr>
          <w:rFonts w:ascii="Georgia" w:hAnsi="Georgia"/>
          <w:sz w:val="22"/>
          <w:szCs w:val="22"/>
          <w:lang w:val="nl-NL"/>
        </w:rPr>
        <w:t>r zalo</w:t>
      </w:r>
      <w:r>
        <w:rPr>
          <w:rFonts w:ascii="Georgia" w:hAnsi="Georgia"/>
          <w:sz w:val="22"/>
          <w:szCs w:val="22"/>
        </w:rPr>
        <w:t>žený touto smlouvu skončí předčasně ke dni doručení písemn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výpovědi zhotoviteli, případně k pozdějšímu dni uveden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mu v takov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výpovědi.</w:t>
      </w:r>
    </w:p>
    <w:p w14:paraId="2632CB0F" w14:textId="77777777" w:rsidR="009B1F97" w:rsidRDefault="009B1F97">
      <w:pPr>
        <w:tabs>
          <w:tab w:val="left" w:pos="1800"/>
        </w:tabs>
        <w:jc w:val="both"/>
        <w:rPr>
          <w:rFonts w:ascii="Georgia" w:eastAsia="Georgia" w:hAnsi="Georgia" w:cs="Georgia"/>
          <w:sz w:val="22"/>
          <w:szCs w:val="22"/>
        </w:rPr>
      </w:pPr>
    </w:p>
    <w:p w14:paraId="05A4CDF4" w14:textId="77777777" w:rsidR="009B1F97" w:rsidRDefault="00000000">
      <w:pPr>
        <w:keepNext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Článek III.</w:t>
      </w:r>
    </w:p>
    <w:p w14:paraId="1E7DB267" w14:textId="77777777" w:rsidR="009B1F97" w:rsidRDefault="00000000">
      <w:pPr>
        <w:keepNext/>
        <w:spacing w:after="120"/>
        <w:jc w:val="center"/>
        <w:rPr>
          <w:rFonts w:ascii="Georgia" w:eastAsia="Georgia" w:hAnsi="Georgia" w:cs="Georgia"/>
          <w:b/>
          <w:bCs/>
          <w:sz w:val="22"/>
          <w:szCs w:val="22"/>
          <w:shd w:val="clear" w:color="auto" w:fill="FFFF00"/>
        </w:rPr>
      </w:pPr>
      <w:r>
        <w:rPr>
          <w:rFonts w:ascii="Georgia" w:hAnsi="Georgia"/>
          <w:b/>
          <w:bCs/>
          <w:sz w:val="22"/>
          <w:szCs w:val="22"/>
        </w:rPr>
        <w:t>Platnost a účinnost</w:t>
      </w:r>
    </w:p>
    <w:p w14:paraId="5731EC10" w14:textId="77777777" w:rsidR="009B1F97" w:rsidRDefault="00000000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Tato smlouva nabývá platnosti uzavření</w:t>
      </w:r>
      <w:r>
        <w:rPr>
          <w:rFonts w:ascii="Georgia" w:hAnsi="Georgia"/>
          <w:sz w:val="22"/>
          <w:szCs w:val="22"/>
          <w:lang w:val="pt-PT"/>
        </w:rPr>
        <w:t xml:space="preserve">m a </w:t>
      </w:r>
      <w:r>
        <w:rPr>
          <w:rFonts w:ascii="Georgia" w:hAnsi="Georgia"/>
          <w:sz w:val="22"/>
          <w:szCs w:val="22"/>
        </w:rPr>
        <w:t>účinnosti uveřejněním v registru smluv podle zákona č. 340/2015 Sb., ve znění pozdějších předpisů. Uveřejnění t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to smlouvě nějak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osobní údaje, souhlasí s jejich uvedením v textu smlouvy uveřejněn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m v registru smluv podle zákona č. 340/2015 Sb., ve znění pozdějších předpisů; jestliže poskytla nějak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 xml:space="preserve">osobní údaje týkající </w:t>
      </w:r>
      <w:r>
        <w:rPr>
          <w:rFonts w:ascii="Georgia" w:hAnsi="Georgia"/>
          <w:sz w:val="22"/>
          <w:szCs w:val="22"/>
          <w:lang w:val="en-US"/>
        </w:rPr>
        <w:t>se t</w:t>
      </w:r>
      <w:r>
        <w:rPr>
          <w:rFonts w:ascii="Georgia" w:hAnsi="Georgia"/>
          <w:sz w:val="22"/>
          <w:szCs w:val="22"/>
        </w:rPr>
        <w:t>řetí osoby, prohlašuje a odpovídá za to, že má takový souhlas i od dotčen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třetí osoby, ledaže by souhlas dotčen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třetí osoby nebyl podle zákona nutný.</w:t>
      </w:r>
    </w:p>
    <w:p w14:paraId="313A0911" w14:textId="77777777" w:rsidR="009B1F97" w:rsidRDefault="009B1F97">
      <w:pPr>
        <w:tabs>
          <w:tab w:val="left" w:pos="360"/>
          <w:tab w:val="left" w:pos="1800"/>
        </w:tabs>
        <w:jc w:val="both"/>
        <w:rPr>
          <w:rFonts w:ascii="Georgia" w:eastAsia="Georgia" w:hAnsi="Georgia" w:cs="Georgia"/>
          <w:sz w:val="22"/>
          <w:szCs w:val="22"/>
        </w:rPr>
      </w:pPr>
    </w:p>
    <w:p w14:paraId="1A7A9031" w14:textId="77777777" w:rsidR="009B1F97" w:rsidRDefault="00000000">
      <w:pPr>
        <w:keepNext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Článek IV.</w:t>
      </w:r>
    </w:p>
    <w:p w14:paraId="6AFA786C" w14:textId="77777777" w:rsidR="009B1F97" w:rsidRDefault="00000000">
      <w:pPr>
        <w:keepNext/>
        <w:spacing w:after="120"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Závěrečná ustanovení</w:t>
      </w:r>
    </w:p>
    <w:p w14:paraId="25EAB229" w14:textId="77777777" w:rsidR="009B1F97" w:rsidRDefault="00000000">
      <w:pPr>
        <w:numPr>
          <w:ilvl w:val="0"/>
          <w:numId w:val="8"/>
        </w:numPr>
        <w:spacing w:after="10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Tato smlouva se řídí právním řá</w:t>
      </w:r>
      <w:r>
        <w:rPr>
          <w:rFonts w:ascii="Georgia" w:hAnsi="Georgia"/>
          <w:sz w:val="22"/>
          <w:szCs w:val="22"/>
          <w:lang w:val="de-DE"/>
        </w:rPr>
        <w:t xml:space="preserve">dem </w:t>
      </w:r>
      <w:r>
        <w:rPr>
          <w:rFonts w:ascii="Georgia" w:hAnsi="Georgia"/>
          <w:sz w:val="22"/>
          <w:szCs w:val="22"/>
        </w:rPr>
        <w:t>Česk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republiky, zejm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na pří</w:t>
      </w:r>
      <w:r>
        <w:rPr>
          <w:rFonts w:ascii="Georgia" w:hAnsi="Georgia"/>
          <w:sz w:val="22"/>
          <w:szCs w:val="22"/>
          <w:lang w:val="da-DK"/>
        </w:rPr>
        <w:t>slu</w:t>
      </w:r>
      <w:r>
        <w:rPr>
          <w:rFonts w:ascii="Georgia" w:hAnsi="Georgia"/>
          <w:sz w:val="22"/>
          <w:szCs w:val="22"/>
        </w:rPr>
        <w:t>šnými ustanoveními zákona č. 89/2012 Sb., obč</w:t>
      </w:r>
      <w:r>
        <w:rPr>
          <w:rFonts w:ascii="Georgia" w:hAnsi="Georgia"/>
          <w:sz w:val="22"/>
          <w:szCs w:val="22"/>
          <w:lang w:val="da-DK"/>
        </w:rPr>
        <w:t>ansk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ho zákoníku, ve znění pozdějších předpisů</w:t>
      </w:r>
      <w:r>
        <w:rPr>
          <w:rFonts w:ascii="Georgia" w:hAnsi="Georgia"/>
          <w:sz w:val="22"/>
          <w:szCs w:val="22"/>
          <w:lang w:val="de-DE"/>
        </w:rPr>
        <w:t xml:space="preserve">. </w:t>
      </w:r>
      <w:proofErr w:type="spellStart"/>
      <w:r>
        <w:rPr>
          <w:rFonts w:ascii="Georgia" w:hAnsi="Georgia"/>
          <w:sz w:val="22"/>
          <w:szCs w:val="22"/>
          <w:lang w:val="de-DE"/>
        </w:rPr>
        <w:t>Ve</w:t>
      </w:r>
      <w:proofErr w:type="spellEnd"/>
      <w:r>
        <w:rPr>
          <w:rFonts w:ascii="Georgia" w:hAnsi="Georgia"/>
          <w:sz w:val="22"/>
          <w:szCs w:val="22"/>
        </w:rPr>
        <w:t>šker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případn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spory z ní vyplývající nebo s ní související budou rozhodnuty pří</w:t>
      </w:r>
      <w:r>
        <w:rPr>
          <w:rFonts w:ascii="Georgia" w:hAnsi="Georgia"/>
          <w:sz w:val="22"/>
          <w:szCs w:val="22"/>
          <w:lang w:val="da-DK"/>
        </w:rPr>
        <w:t>slu</w:t>
      </w:r>
      <w:r>
        <w:rPr>
          <w:rFonts w:ascii="Georgia" w:hAnsi="Georgia"/>
          <w:sz w:val="22"/>
          <w:szCs w:val="22"/>
        </w:rPr>
        <w:t>šnými soudy Česk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republiky.</w:t>
      </w:r>
    </w:p>
    <w:p w14:paraId="37C18A2A" w14:textId="77777777" w:rsidR="009B1F97" w:rsidRDefault="00000000">
      <w:pPr>
        <w:numPr>
          <w:ilvl w:val="0"/>
          <w:numId w:val="8"/>
        </w:numPr>
        <w:spacing w:after="10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 případě, že by někter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ustanovení t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to smlouvy bylo shledáno neplatným, neúčinným nebo nevynutitelným, se smluvní strany zavazují nahradit takov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ustanovení ustanovením platným, účinným a vynutitelným, jehož účel a význam bude totožný, popřípadě co nejbližší účelu a významu ustanovení neplatn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  <w:lang w:val="pt-PT"/>
        </w:rPr>
        <w:t>ho, ne</w:t>
      </w:r>
      <w:r>
        <w:rPr>
          <w:rFonts w:ascii="Georgia" w:hAnsi="Georgia"/>
          <w:sz w:val="22"/>
          <w:szCs w:val="22"/>
        </w:rPr>
        <w:t>účinn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>ho nebo nevynutiteln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  <w:lang w:val="it-IT"/>
        </w:rPr>
        <w:t>ho.</w:t>
      </w:r>
    </w:p>
    <w:p w14:paraId="16DE3ABD" w14:textId="77777777" w:rsidR="009B1F97" w:rsidRDefault="00000000">
      <w:pPr>
        <w:numPr>
          <w:ilvl w:val="0"/>
          <w:numId w:val="8"/>
        </w:numPr>
        <w:spacing w:after="10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Tato smlouva je vyhotovena ve dvou provedeních, z </w:t>
      </w:r>
      <w:proofErr w:type="spellStart"/>
      <w:r>
        <w:rPr>
          <w:rFonts w:ascii="Georgia" w:hAnsi="Georgia"/>
          <w:sz w:val="22"/>
          <w:szCs w:val="22"/>
          <w:lang w:val="de-DE"/>
        </w:rPr>
        <w:t>nich</w:t>
      </w:r>
      <w:proofErr w:type="spellEnd"/>
      <w:r>
        <w:rPr>
          <w:rFonts w:ascii="Georgia" w:hAnsi="Georgia"/>
          <w:sz w:val="22"/>
          <w:szCs w:val="22"/>
        </w:rPr>
        <w:t>ž každá smluvní strana obdrží po jednom</w:t>
      </w:r>
      <w:r>
        <w:t>.</w:t>
      </w:r>
    </w:p>
    <w:p w14:paraId="66801117" w14:textId="77777777" w:rsidR="009B1F97" w:rsidRDefault="00000000">
      <w:pPr>
        <w:numPr>
          <w:ilvl w:val="0"/>
          <w:numId w:val="8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Vešker</w:t>
      </w:r>
      <w:r>
        <w:rPr>
          <w:rFonts w:ascii="Georgia" w:hAnsi="Georgia"/>
          <w:sz w:val="22"/>
          <w:szCs w:val="22"/>
          <w:lang w:val="fr-FR"/>
        </w:rPr>
        <w:t xml:space="preserve">é </w:t>
      </w:r>
      <w:r>
        <w:rPr>
          <w:rFonts w:ascii="Georgia" w:hAnsi="Georgia"/>
          <w:sz w:val="22"/>
          <w:szCs w:val="22"/>
        </w:rPr>
        <w:t>změny a doplňky t</w:t>
      </w:r>
      <w:r>
        <w:rPr>
          <w:rFonts w:ascii="Georgia" w:hAnsi="Georgia"/>
          <w:sz w:val="22"/>
          <w:szCs w:val="22"/>
          <w:lang w:val="fr-FR"/>
        </w:rPr>
        <w:t>é</w:t>
      </w:r>
      <w:r>
        <w:rPr>
          <w:rFonts w:ascii="Georgia" w:hAnsi="Georgia"/>
          <w:sz w:val="22"/>
          <w:szCs w:val="22"/>
        </w:rPr>
        <w:t xml:space="preserve">to smlouvy musejí být učiněny písemně </w:t>
      </w:r>
      <w:r>
        <w:rPr>
          <w:rFonts w:ascii="Georgia" w:hAnsi="Georgia"/>
          <w:sz w:val="22"/>
          <w:szCs w:val="22"/>
          <w:lang w:val="pt-PT"/>
        </w:rPr>
        <w:t xml:space="preserve">formou </w:t>
      </w:r>
      <w:r>
        <w:rPr>
          <w:rFonts w:ascii="Georgia" w:hAnsi="Georgia"/>
          <w:sz w:val="22"/>
          <w:szCs w:val="22"/>
        </w:rPr>
        <w:t>číslovaných dodatků podepsaných oběma smluvními stranami.</w:t>
      </w:r>
    </w:p>
    <w:p w14:paraId="5A1C948B" w14:textId="77777777" w:rsidR="009B1F97" w:rsidRDefault="009B1F97">
      <w:pPr>
        <w:tabs>
          <w:tab w:val="left" w:pos="360"/>
          <w:tab w:val="left" w:pos="1800"/>
        </w:tabs>
        <w:ind w:left="360"/>
        <w:jc w:val="both"/>
        <w:rPr>
          <w:rFonts w:ascii="Georgia" w:eastAsia="Georgia" w:hAnsi="Georgia" w:cs="Georgia"/>
          <w:sz w:val="22"/>
          <w:szCs w:val="22"/>
        </w:rPr>
      </w:pPr>
    </w:p>
    <w:p w14:paraId="157B75A3" w14:textId="77777777" w:rsidR="009B1F97" w:rsidRDefault="0000000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 Praze dne 7. 3. 2024</w:t>
      </w:r>
    </w:p>
    <w:p w14:paraId="3C5C9939" w14:textId="77777777" w:rsidR="009B1F97" w:rsidRDefault="009B1F97">
      <w:pPr>
        <w:rPr>
          <w:rFonts w:ascii="Georgia" w:eastAsia="Georgia" w:hAnsi="Georgia" w:cs="Georgia"/>
          <w:sz w:val="22"/>
          <w:szCs w:val="22"/>
        </w:rPr>
      </w:pPr>
    </w:p>
    <w:p w14:paraId="476F0396" w14:textId="77777777" w:rsidR="009B1F97" w:rsidRDefault="009B1F97">
      <w:pPr>
        <w:rPr>
          <w:rFonts w:ascii="Georgia" w:eastAsia="Georgia" w:hAnsi="Georgia" w:cs="Georgia"/>
          <w:sz w:val="22"/>
          <w:szCs w:val="22"/>
        </w:rPr>
      </w:pPr>
    </w:p>
    <w:p w14:paraId="08E97035" w14:textId="77777777" w:rsidR="009B1F97" w:rsidRDefault="00000000">
      <w:pPr>
        <w:tabs>
          <w:tab w:val="center" w:pos="1701"/>
          <w:tab w:val="center" w:pos="7371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  <w:t>………………………………………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………………………………………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PFS</w:t>
      </w:r>
      <w:r>
        <w:rPr>
          <w:rFonts w:ascii="Georgia" w:hAnsi="Georgia"/>
          <w:sz w:val="22"/>
          <w:szCs w:val="22"/>
        </w:rPr>
        <w:tab/>
        <w:t>zhotovitel</w:t>
      </w:r>
    </w:p>
    <w:p w14:paraId="7E824524" w14:textId="77777777" w:rsidR="009B1F97" w:rsidRDefault="009B1F97">
      <w:pPr>
        <w:tabs>
          <w:tab w:val="center" w:pos="2268"/>
          <w:tab w:val="center" w:pos="7797"/>
        </w:tabs>
        <w:rPr>
          <w:rFonts w:ascii="Georgia" w:eastAsia="Georgia" w:hAnsi="Georgia" w:cs="Georgia"/>
          <w:sz w:val="22"/>
          <w:szCs w:val="22"/>
        </w:rPr>
      </w:pPr>
    </w:p>
    <w:tbl>
      <w:tblPr>
        <w:tblStyle w:val="TableNormal"/>
        <w:tblW w:w="93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9B1F97" w14:paraId="4F908F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37681" w14:textId="77777777" w:rsidR="009B1F97" w:rsidRDefault="00000000">
            <w:pPr>
              <w:tabs>
                <w:tab w:val="left" w:pos="1260"/>
                <w:tab w:val="left" w:pos="7200"/>
              </w:tabs>
            </w:pPr>
            <w:r>
              <w:rPr>
                <w:rFonts w:ascii="Georgia" w:hAnsi="Georgia"/>
                <w:sz w:val="20"/>
                <w:szCs w:val="20"/>
              </w:rPr>
              <w:t>Vyhotovil(a) a za správnost ručí: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61997" w14:textId="77777777" w:rsidR="009B1F97" w:rsidRDefault="00000000">
            <w:pPr>
              <w:tabs>
                <w:tab w:val="left" w:pos="1260"/>
                <w:tab w:val="left" w:pos="7200"/>
              </w:tabs>
            </w:pPr>
            <w:r>
              <w:rPr>
                <w:rFonts w:ascii="Georgia" w:hAnsi="Georgia"/>
                <w:sz w:val="20"/>
                <w:szCs w:val="20"/>
              </w:rPr>
              <w:t>Příkazce operace: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090D2" w14:textId="77777777" w:rsidR="009B1F97" w:rsidRDefault="00000000">
            <w:pPr>
              <w:tabs>
                <w:tab w:val="left" w:pos="1260"/>
                <w:tab w:val="left" w:pos="7200"/>
              </w:tabs>
            </w:pPr>
            <w:proofErr w:type="spellStart"/>
            <w:r>
              <w:rPr>
                <w:rFonts w:ascii="Georgia" w:hAnsi="Georgia"/>
                <w:sz w:val="20"/>
                <w:szCs w:val="20"/>
                <w:lang w:val="de-DE"/>
              </w:rPr>
              <w:t>Spr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ávce rozpočtu:</w:t>
            </w:r>
          </w:p>
        </w:tc>
      </w:tr>
      <w:tr w:rsidR="009B1F97" w14:paraId="3A348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9FDFD" w14:textId="03DFA014" w:rsidR="009B1F97" w:rsidRPr="0042716C" w:rsidRDefault="0042716C">
            <w:pPr>
              <w:tabs>
                <w:tab w:val="left" w:pos="1260"/>
                <w:tab w:val="left" w:pos="7200"/>
              </w:tabs>
              <w:rPr>
                <w:lang w:val="cs-CZ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  <w:lang w:val="cs-CZ"/>
              </w:rPr>
              <w:t>xxxxx</w:t>
            </w:r>
            <w:proofErr w:type="spellEnd"/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1CD1F" w14:textId="44A5F775" w:rsidR="009B1F97" w:rsidRPr="0042716C" w:rsidRDefault="0042716C">
            <w:pPr>
              <w:tabs>
                <w:tab w:val="left" w:pos="1260"/>
                <w:tab w:val="left" w:pos="7200"/>
              </w:tabs>
              <w:rPr>
                <w:lang w:val="cs-CZ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  <w:lang w:val="cs-CZ"/>
              </w:rPr>
              <w:t>xxxxx</w:t>
            </w:r>
            <w:proofErr w:type="spellEnd"/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6DBA0" w14:textId="3C08BF60" w:rsidR="009B1F97" w:rsidRPr="0042716C" w:rsidRDefault="0042716C">
            <w:pPr>
              <w:tabs>
                <w:tab w:val="left" w:pos="1260"/>
                <w:tab w:val="left" w:pos="7200"/>
              </w:tabs>
              <w:rPr>
                <w:lang w:val="cs-CZ"/>
              </w:rPr>
            </w:pPr>
            <w:r>
              <w:rPr>
                <w:rFonts w:ascii="Georgia" w:hAnsi="Georgia"/>
                <w:sz w:val="20"/>
                <w:szCs w:val="20"/>
                <w:lang w:val="cs-CZ"/>
              </w:rPr>
              <w:t>xxxxx</w:t>
            </w:r>
          </w:p>
        </w:tc>
      </w:tr>
    </w:tbl>
    <w:p w14:paraId="0B29684E" w14:textId="77777777" w:rsidR="009B1F97" w:rsidRDefault="009B1F97">
      <w:pPr>
        <w:widowControl w:val="0"/>
        <w:tabs>
          <w:tab w:val="center" w:pos="2268"/>
          <w:tab w:val="center" w:pos="7797"/>
        </w:tabs>
      </w:pPr>
    </w:p>
    <w:sectPr w:rsidR="009B1F97">
      <w:headerReference w:type="default" r:id="rId7"/>
      <w:footerReference w:type="default" r:id="rId8"/>
      <w:pgSz w:w="11900" w:h="16840"/>
      <w:pgMar w:top="1304" w:right="1304" w:bottom="1191" w:left="1304" w:header="68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65C5" w14:textId="77777777" w:rsidR="00AC2A08" w:rsidRDefault="00AC2A08">
      <w:r>
        <w:separator/>
      </w:r>
    </w:p>
  </w:endnote>
  <w:endnote w:type="continuationSeparator" w:id="0">
    <w:p w14:paraId="7378F30E" w14:textId="77777777" w:rsidR="00AC2A08" w:rsidRDefault="00AC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E277" w14:textId="77777777" w:rsidR="009B1F97" w:rsidRDefault="00000000">
    <w:pPr>
      <w:tabs>
        <w:tab w:val="center" w:pos="4536"/>
        <w:tab w:val="right" w:pos="9072"/>
      </w:tabs>
      <w:jc w:val="center"/>
      <w:rPr>
        <w:rFonts w:ascii="Georgia" w:eastAsia="Georgia" w:hAnsi="Georgia" w:cs="Georgia"/>
      </w:rPr>
    </w:pPr>
    <w:r>
      <w:rPr>
        <w:rFonts w:ascii="Georgia" w:hAnsi="Georgia"/>
      </w:rPr>
      <w:t xml:space="preserve">- </w:t>
    </w:r>
    <w:r>
      <w:rPr>
        <w:rFonts w:ascii="Georgia" w:eastAsia="Georgia" w:hAnsi="Georgia" w:cs="Georgia"/>
      </w:rPr>
      <w:fldChar w:fldCharType="begin"/>
    </w:r>
    <w:r>
      <w:rPr>
        <w:rFonts w:ascii="Georgia" w:eastAsia="Georgia" w:hAnsi="Georgia" w:cs="Georgia"/>
      </w:rPr>
      <w:instrText xml:space="preserve"> PAGE </w:instrText>
    </w:r>
    <w:r>
      <w:rPr>
        <w:rFonts w:ascii="Georgia" w:eastAsia="Georgia" w:hAnsi="Georgia" w:cs="Georgia"/>
      </w:rPr>
      <w:fldChar w:fldCharType="separate"/>
    </w:r>
    <w:r w:rsidR="0042716C">
      <w:rPr>
        <w:rFonts w:ascii="Georgia" w:eastAsia="Georgia" w:hAnsi="Georgia" w:cs="Georgia"/>
        <w:noProof/>
      </w:rPr>
      <w:t>1</w:t>
    </w:r>
    <w:r>
      <w:rPr>
        <w:rFonts w:ascii="Georgia" w:eastAsia="Georgia" w:hAnsi="Georgia" w:cs="Georgia"/>
      </w:rPr>
      <w:fldChar w:fldCharType="end"/>
    </w:r>
    <w:r>
      <w:rPr>
        <w:rFonts w:ascii="Georgia" w:hAnsi="Georgia"/>
      </w:rPr>
      <w:t xml:space="preserve"> –</w:t>
    </w:r>
  </w:p>
  <w:p w14:paraId="58A8E52B" w14:textId="77777777" w:rsidR="009B1F97" w:rsidRDefault="00000000">
    <w:pPr>
      <w:tabs>
        <w:tab w:val="center" w:pos="4536"/>
        <w:tab w:val="right" w:pos="9072"/>
      </w:tabs>
      <w:spacing w:before="120"/>
    </w:pPr>
    <w:r>
      <w:rPr>
        <w:rFonts w:ascii="Georgia" w:hAnsi="Georgia"/>
        <w:i/>
        <w:iCs/>
        <w:sz w:val="14"/>
        <w:szCs w:val="14"/>
      </w:rPr>
      <w:t>Smlouva o dí</w:t>
    </w:r>
    <w:r>
      <w:rPr>
        <w:rFonts w:ascii="Georgia" w:hAnsi="Georgia"/>
        <w:i/>
        <w:iCs/>
        <w:sz w:val="14"/>
        <w:szCs w:val="14"/>
        <w:lang w:val="it-IT"/>
      </w:rPr>
      <w:t>lo 2 pr</w:t>
    </w:r>
    <w:r>
      <w:rPr>
        <w:rFonts w:ascii="Georgia" w:hAnsi="Georgia"/>
        <w:i/>
        <w:iCs/>
        <w:sz w:val="14"/>
        <w:szCs w:val="14"/>
      </w:rPr>
      <w:t>ůběžná činnost na dobu určitou, vzor platný k 1. 9.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7A36" w14:textId="77777777" w:rsidR="00AC2A08" w:rsidRDefault="00AC2A08">
      <w:r>
        <w:separator/>
      </w:r>
    </w:p>
  </w:footnote>
  <w:footnote w:type="continuationSeparator" w:id="0">
    <w:p w14:paraId="194A1088" w14:textId="77777777" w:rsidR="00AC2A08" w:rsidRDefault="00AC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A549" w14:textId="77777777" w:rsidR="009B1F97" w:rsidRDefault="009B1F9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D294D"/>
    <w:multiLevelType w:val="hybridMultilevel"/>
    <w:tmpl w:val="61C41E4E"/>
    <w:styleLink w:val="ImportedStyle3"/>
    <w:lvl w:ilvl="0" w:tplc="EF16D97E">
      <w:start w:val="1"/>
      <w:numFmt w:val="decimal"/>
      <w:lvlText w:val="%1."/>
      <w:lvlJc w:val="left"/>
      <w:pPr>
        <w:tabs>
          <w:tab w:val="left" w:pos="180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12B762">
      <w:start w:val="1"/>
      <w:numFmt w:val="lowerLetter"/>
      <w:lvlText w:val="%2."/>
      <w:lvlJc w:val="left"/>
      <w:pPr>
        <w:tabs>
          <w:tab w:val="left" w:pos="284"/>
          <w:tab w:val="left" w:pos="1800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5090">
      <w:start w:val="1"/>
      <w:numFmt w:val="lowerRoman"/>
      <w:lvlText w:val="%3."/>
      <w:lvlJc w:val="left"/>
      <w:pPr>
        <w:tabs>
          <w:tab w:val="left" w:pos="284"/>
          <w:tab w:val="left" w:pos="1800"/>
        </w:tabs>
        <w:ind w:left="172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0E8B10">
      <w:start w:val="1"/>
      <w:numFmt w:val="decimal"/>
      <w:lvlText w:val="%4."/>
      <w:lvlJc w:val="left"/>
      <w:pPr>
        <w:tabs>
          <w:tab w:val="left" w:pos="284"/>
          <w:tab w:val="left" w:pos="1800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442C14">
      <w:start w:val="1"/>
      <w:numFmt w:val="lowerLetter"/>
      <w:lvlText w:val="%5."/>
      <w:lvlJc w:val="left"/>
      <w:pPr>
        <w:tabs>
          <w:tab w:val="left" w:pos="284"/>
          <w:tab w:val="left" w:pos="1800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C28D8">
      <w:start w:val="1"/>
      <w:numFmt w:val="lowerRoman"/>
      <w:lvlText w:val="%6."/>
      <w:lvlJc w:val="left"/>
      <w:pPr>
        <w:tabs>
          <w:tab w:val="left" w:pos="284"/>
          <w:tab w:val="left" w:pos="1800"/>
        </w:tabs>
        <w:ind w:left="388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84E646">
      <w:start w:val="1"/>
      <w:numFmt w:val="decimal"/>
      <w:lvlText w:val="%7."/>
      <w:lvlJc w:val="left"/>
      <w:pPr>
        <w:tabs>
          <w:tab w:val="left" w:pos="284"/>
          <w:tab w:val="left" w:pos="1800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0C03B8">
      <w:start w:val="1"/>
      <w:numFmt w:val="lowerLetter"/>
      <w:lvlText w:val="%8."/>
      <w:lvlJc w:val="left"/>
      <w:pPr>
        <w:tabs>
          <w:tab w:val="left" w:pos="284"/>
          <w:tab w:val="left" w:pos="1800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84E50A">
      <w:start w:val="1"/>
      <w:numFmt w:val="lowerRoman"/>
      <w:lvlText w:val="%9."/>
      <w:lvlJc w:val="left"/>
      <w:pPr>
        <w:tabs>
          <w:tab w:val="left" w:pos="284"/>
          <w:tab w:val="left" w:pos="1800"/>
        </w:tabs>
        <w:ind w:left="604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EB540C"/>
    <w:multiLevelType w:val="hybridMultilevel"/>
    <w:tmpl w:val="A4C6C338"/>
    <w:numStyleLink w:val="ImportedStyle2"/>
  </w:abstractNum>
  <w:abstractNum w:abstractNumId="2" w15:restartNumberingAfterBreak="0">
    <w:nsid w:val="4AC768A9"/>
    <w:multiLevelType w:val="hybridMultilevel"/>
    <w:tmpl w:val="899A6F90"/>
    <w:numStyleLink w:val="ImportedStyle1"/>
  </w:abstractNum>
  <w:abstractNum w:abstractNumId="3" w15:restartNumberingAfterBreak="0">
    <w:nsid w:val="61E27967"/>
    <w:multiLevelType w:val="hybridMultilevel"/>
    <w:tmpl w:val="899A6F90"/>
    <w:styleLink w:val="ImportedStyle1"/>
    <w:lvl w:ilvl="0" w:tplc="60A4023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EAEA8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AC1C5C">
      <w:start w:val="1"/>
      <w:numFmt w:val="lowerRoman"/>
      <w:lvlText w:val="%3."/>
      <w:lvlJc w:val="left"/>
      <w:pPr>
        <w:ind w:left="179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F02246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5C833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A4EE58">
      <w:start w:val="1"/>
      <w:numFmt w:val="lowerRoman"/>
      <w:lvlText w:val="%6."/>
      <w:lvlJc w:val="left"/>
      <w:pPr>
        <w:ind w:left="395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845F8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BC99D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A882D2">
      <w:start w:val="1"/>
      <w:numFmt w:val="lowerRoman"/>
      <w:lvlText w:val="%9."/>
      <w:lvlJc w:val="left"/>
      <w:pPr>
        <w:ind w:left="611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E382B14"/>
    <w:multiLevelType w:val="hybridMultilevel"/>
    <w:tmpl w:val="A4C6C338"/>
    <w:styleLink w:val="ImportedStyle2"/>
    <w:lvl w:ilvl="0" w:tplc="DFCC11EC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C2320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6EC80C">
      <w:start w:val="1"/>
      <w:numFmt w:val="lowerRoman"/>
      <w:lvlText w:val="%3."/>
      <w:lvlJc w:val="left"/>
      <w:pPr>
        <w:ind w:left="1866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C43C16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62239E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1AE924">
      <w:start w:val="1"/>
      <w:numFmt w:val="lowerRoman"/>
      <w:lvlText w:val="%6."/>
      <w:lvlJc w:val="left"/>
      <w:pPr>
        <w:ind w:left="4026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684BAE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627422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F04EE4">
      <w:start w:val="1"/>
      <w:numFmt w:val="lowerRoman"/>
      <w:lvlText w:val="%9."/>
      <w:lvlJc w:val="left"/>
      <w:pPr>
        <w:ind w:left="6186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EBD22E7"/>
    <w:multiLevelType w:val="hybridMultilevel"/>
    <w:tmpl w:val="61C41E4E"/>
    <w:numStyleLink w:val="ImportedStyle3"/>
  </w:abstractNum>
  <w:num w:numId="1" w16cid:durableId="489298191">
    <w:abstractNumId w:val="3"/>
  </w:num>
  <w:num w:numId="2" w16cid:durableId="857550717">
    <w:abstractNumId w:val="2"/>
  </w:num>
  <w:num w:numId="3" w16cid:durableId="1226455605">
    <w:abstractNumId w:val="2"/>
    <w:lvlOverride w:ilvl="0">
      <w:lvl w:ilvl="0" w:tplc="6316D456">
        <w:start w:val="1"/>
        <w:numFmt w:val="decimal"/>
        <w:lvlText w:val="%1."/>
        <w:lvlJc w:val="left"/>
        <w:pPr>
          <w:tabs>
            <w:tab w:val="left" w:pos="180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9A5EBA">
        <w:start w:val="1"/>
        <w:numFmt w:val="lowerLetter"/>
        <w:lvlText w:val="%2."/>
        <w:lvlJc w:val="left"/>
        <w:pPr>
          <w:tabs>
            <w:tab w:val="left" w:pos="360"/>
            <w:tab w:val="left" w:pos="180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62387C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F88882">
        <w:start w:val="1"/>
        <w:numFmt w:val="decimal"/>
        <w:lvlText w:val="%4."/>
        <w:lvlJc w:val="left"/>
        <w:pPr>
          <w:tabs>
            <w:tab w:val="left" w:pos="360"/>
            <w:tab w:val="left" w:pos="180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84FD66">
        <w:start w:val="1"/>
        <w:numFmt w:val="lowerLetter"/>
        <w:lvlText w:val="%5."/>
        <w:lvlJc w:val="left"/>
        <w:pPr>
          <w:tabs>
            <w:tab w:val="left" w:pos="360"/>
            <w:tab w:val="left" w:pos="180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585666">
        <w:start w:val="1"/>
        <w:numFmt w:val="lowerRoman"/>
        <w:lvlText w:val="%6."/>
        <w:lvlJc w:val="left"/>
        <w:pPr>
          <w:tabs>
            <w:tab w:val="left" w:pos="360"/>
            <w:tab w:val="left" w:pos="1800"/>
          </w:tabs>
          <w:ind w:left="396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046224">
        <w:start w:val="1"/>
        <w:numFmt w:val="decimal"/>
        <w:lvlText w:val="%7."/>
        <w:lvlJc w:val="left"/>
        <w:pPr>
          <w:tabs>
            <w:tab w:val="left" w:pos="360"/>
            <w:tab w:val="left" w:pos="180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1CFE20">
        <w:start w:val="1"/>
        <w:numFmt w:val="lowerLetter"/>
        <w:lvlText w:val="%8."/>
        <w:lvlJc w:val="left"/>
        <w:pPr>
          <w:tabs>
            <w:tab w:val="left" w:pos="360"/>
            <w:tab w:val="left" w:pos="180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04A826">
        <w:start w:val="1"/>
        <w:numFmt w:val="lowerRoman"/>
        <w:lvlText w:val="%9."/>
        <w:lvlJc w:val="left"/>
        <w:pPr>
          <w:tabs>
            <w:tab w:val="left" w:pos="360"/>
            <w:tab w:val="left" w:pos="1800"/>
          </w:tabs>
          <w:ind w:left="612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87101737">
    <w:abstractNumId w:val="2"/>
    <w:lvlOverride w:ilvl="0">
      <w:lvl w:ilvl="0" w:tplc="6316D45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9A5EBA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62387C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F88882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84FD66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585666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046224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1CFE20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04A826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02984886">
    <w:abstractNumId w:val="4"/>
  </w:num>
  <w:num w:numId="6" w16cid:durableId="285891441">
    <w:abstractNumId w:val="1"/>
  </w:num>
  <w:num w:numId="7" w16cid:durableId="1036394375">
    <w:abstractNumId w:val="0"/>
  </w:num>
  <w:num w:numId="8" w16cid:durableId="589628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97"/>
    <w:rsid w:val="0042716C"/>
    <w:rsid w:val="009B1F97"/>
    <w:rsid w:val="00A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D040"/>
  <w15:docId w15:val="{62CB6450-3C4D-4886-8909-4F9437EC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Lukáčová Ivana</dc:creator>
  <cp:lastModifiedBy>Ivana Lukáčová</cp:lastModifiedBy>
  <cp:revision>2</cp:revision>
  <dcterms:created xsi:type="dcterms:W3CDTF">2024-03-08T11:48:00Z</dcterms:created>
  <dcterms:modified xsi:type="dcterms:W3CDTF">2024-03-08T11:48:00Z</dcterms:modified>
</cp:coreProperties>
</file>