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14F5" w14:textId="0AC92EB3" w:rsidR="00B23802" w:rsidRPr="00B631F9" w:rsidRDefault="00B23802" w:rsidP="00B2380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0"/>
          <w:sz w:val="17"/>
          <w:szCs w:val="17"/>
          <w:lang w:val="en-GB"/>
        </w:rPr>
      </w:pPr>
      <w:proofErr w:type="spellStart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č.j</w:t>
      </w:r>
      <w:proofErr w:type="spellEnd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.: OGL</w:t>
      </w:r>
      <w:r w:rsidR="00E32A82"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 xml:space="preserve"> </w:t>
      </w:r>
      <w:r w:rsidR="00D84CE5"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278</w:t>
      </w:r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/</w:t>
      </w:r>
      <w:r w:rsidR="00D84CE5"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2024</w:t>
      </w:r>
    </w:p>
    <w:p w14:paraId="1B51C94E" w14:textId="63114B90" w:rsidR="00B23802" w:rsidRPr="00B631F9" w:rsidRDefault="00B23802" w:rsidP="00B2380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0"/>
          <w:sz w:val="17"/>
          <w:szCs w:val="17"/>
          <w:lang w:val="en-GB"/>
        </w:rPr>
      </w:pPr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 xml:space="preserve">č. </w:t>
      </w:r>
      <w:proofErr w:type="spellStart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sml</w:t>
      </w:r>
      <w:proofErr w:type="spellEnd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.:</w:t>
      </w:r>
      <w:r w:rsidR="00E32A82"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 xml:space="preserve"> </w:t>
      </w:r>
      <w:r w:rsidR="00620415"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7/2024</w:t>
      </w:r>
    </w:p>
    <w:p w14:paraId="2BA4880F" w14:textId="77777777" w:rsidR="00B23802" w:rsidRPr="00B631F9" w:rsidRDefault="00B23802" w:rsidP="00FB5554">
      <w:pPr>
        <w:spacing w:line="216" w:lineRule="atLeast"/>
        <w:jc w:val="center"/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</w:pPr>
    </w:p>
    <w:p w14:paraId="62046F4E" w14:textId="77777777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SMLOUVA O SPOLUPRÁCI PŘI REALIZACI VÝSTAVY </w:t>
      </w:r>
    </w:p>
    <w:p w14:paraId="5F2EE497" w14:textId="77777777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25046C38" w14:textId="77B5860B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uzavřená podle § </w:t>
      </w:r>
      <w:r w:rsidR="00AC13A8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1746 odst. 2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občanského zákoníku</w:t>
      </w:r>
    </w:p>
    <w:p w14:paraId="35B86162" w14:textId="77777777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7D7CB98D" w14:textId="77777777" w:rsidR="00FB5554" w:rsidRPr="00B631F9" w:rsidRDefault="00FB5554" w:rsidP="00FB55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17"/>
          <w:szCs w:val="17"/>
          <w:lang w:val="en-GB"/>
        </w:rPr>
      </w:pPr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I.</w:t>
      </w:r>
    </w:p>
    <w:p w14:paraId="34E744F8" w14:textId="77777777" w:rsidR="00FB5554" w:rsidRPr="00B631F9" w:rsidRDefault="00FB5554" w:rsidP="00FB55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17"/>
          <w:szCs w:val="17"/>
          <w:lang w:val="en-GB"/>
        </w:rPr>
      </w:pPr>
      <w:proofErr w:type="spellStart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Smluvní</w:t>
      </w:r>
      <w:proofErr w:type="spellEnd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 xml:space="preserve"> </w:t>
      </w:r>
      <w:proofErr w:type="spellStart"/>
      <w:r w:rsidRPr="00B631F9">
        <w:rPr>
          <w:rFonts w:ascii="Arial" w:hAnsi="Arial" w:cs="Arial"/>
          <w:b/>
          <w:bCs/>
          <w:kern w:val="0"/>
          <w:sz w:val="17"/>
          <w:szCs w:val="17"/>
          <w:lang w:val="en-GB"/>
        </w:rPr>
        <w:t>strany</w:t>
      </w:r>
      <w:proofErr w:type="spellEnd"/>
    </w:p>
    <w:p w14:paraId="274DA367" w14:textId="77777777" w:rsidR="00FB5554" w:rsidRPr="00B631F9" w:rsidRDefault="00FB5554" w:rsidP="00FB5554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</w:p>
    <w:p w14:paraId="688280EE" w14:textId="77777777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7199147B" w14:textId="77777777" w:rsidR="00FB5554" w:rsidRPr="00B631F9" w:rsidRDefault="00FB5554" w:rsidP="00477107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Oblastní galerie Liberec, příspěvková organizace</w:t>
      </w:r>
    </w:p>
    <w:p w14:paraId="18B3B3B6" w14:textId="77777777" w:rsidR="00FB5554" w:rsidRPr="00B631F9" w:rsidRDefault="00FB5554" w:rsidP="00477107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se sídlem Masarykova 723/14, Liberec, 460 01 </w:t>
      </w:r>
    </w:p>
    <w:p w14:paraId="41021EB7" w14:textId="77777777" w:rsidR="00FB5554" w:rsidRPr="00B631F9" w:rsidRDefault="00FB5554" w:rsidP="00477107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příspěvková organizace zřízená Libereckým krajem</w:t>
      </w:r>
    </w:p>
    <w:p w14:paraId="096124E8" w14:textId="77777777" w:rsidR="00FB5554" w:rsidRPr="00B631F9" w:rsidRDefault="00FB5554" w:rsidP="00477107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IČO: 00083267, DIČ: CZ0008326</w:t>
      </w:r>
    </w:p>
    <w:p w14:paraId="6ED18443" w14:textId="77777777" w:rsidR="00FB5554" w:rsidRPr="00B631F9" w:rsidRDefault="00FB5554" w:rsidP="00477107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bankovní spojení: Komerční banka a.s., číslo účtu: </w:t>
      </w:r>
      <w:r w:rsidRPr="00B631F9">
        <w:rPr>
          <w:rFonts w:ascii="Arial" w:hAnsi="Arial" w:cs="Arial"/>
          <w:kern w:val="0"/>
          <w:sz w:val="17"/>
          <w:szCs w:val="17"/>
          <w:lang w:val="en-GB"/>
        </w:rPr>
        <w:t>3338-461/0100</w:t>
      </w:r>
    </w:p>
    <w:p w14:paraId="76CBF014" w14:textId="77777777" w:rsidR="00FB5554" w:rsidRPr="00B631F9" w:rsidRDefault="00FB5554" w:rsidP="00477107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  <w:lang w:val="en-GB"/>
        </w:rPr>
      </w:pPr>
      <w:r w:rsidRPr="00B631F9">
        <w:rPr>
          <w:rFonts w:ascii="Arial" w:hAnsi="Arial" w:cs="Arial"/>
          <w:kern w:val="0"/>
          <w:sz w:val="17"/>
          <w:szCs w:val="17"/>
          <w:lang w:val="en-GB"/>
        </w:rPr>
        <w:t xml:space="preserve">doc. </w:t>
      </w:r>
      <w:proofErr w:type="spellStart"/>
      <w:r w:rsidRPr="00B631F9">
        <w:rPr>
          <w:rFonts w:ascii="Arial" w:hAnsi="Arial" w:cs="Arial"/>
          <w:kern w:val="0"/>
          <w:sz w:val="17"/>
          <w:szCs w:val="17"/>
          <w:lang w:val="en-GB"/>
        </w:rPr>
        <w:t>PhDr</w:t>
      </w:r>
      <w:proofErr w:type="spellEnd"/>
      <w:r w:rsidRPr="00B631F9">
        <w:rPr>
          <w:rFonts w:ascii="Arial" w:hAnsi="Arial" w:cs="Arial"/>
          <w:kern w:val="0"/>
          <w:sz w:val="17"/>
          <w:szCs w:val="17"/>
          <w:lang w:val="en-GB"/>
        </w:rPr>
        <w:t xml:space="preserve">. </w:t>
      </w:r>
      <w:proofErr w:type="spellStart"/>
      <w:r w:rsidRPr="00B631F9">
        <w:rPr>
          <w:rFonts w:ascii="Arial" w:hAnsi="Arial" w:cs="Arial"/>
          <w:kern w:val="0"/>
          <w:sz w:val="17"/>
          <w:szCs w:val="17"/>
          <w:lang w:val="en-GB"/>
        </w:rPr>
        <w:t>Filipem</w:t>
      </w:r>
      <w:proofErr w:type="spellEnd"/>
      <w:r w:rsidRPr="00B631F9">
        <w:rPr>
          <w:rFonts w:ascii="Arial" w:hAnsi="Arial" w:cs="Arial"/>
          <w:kern w:val="0"/>
          <w:sz w:val="17"/>
          <w:szCs w:val="17"/>
          <w:lang w:val="en-GB"/>
        </w:rPr>
        <w:t xml:space="preserve"> </w:t>
      </w:r>
      <w:proofErr w:type="spellStart"/>
      <w:r w:rsidRPr="00B631F9">
        <w:rPr>
          <w:rFonts w:ascii="Arial" w:hAnsi="Arial" w:cs="Arial"/>
          <w:kern w:val="0"/>
          <w:sz w:val="17"/>
          <w:szCs w:val="17"/>
          <w:lang w:val="en-GB"/>
        </w:rPr>
        <w:t>Suchomelem</w:t>
      </w:r>
      <w:proofErr w:type="spellEnd"/>
      <w:r w:rsidRPr="00B631F9">
        <w:rPr>
          <w:rFonts w:ascii="Arial" w:hAnsi="Arial" w:cs="Arial"/>
          <w:kern w:val="0"/>
          <w:sz w:val="17"/>
          <w:szCs w:val="17"/>
          <w:lang w:val="en-GB"/>
        </w:rPr>
        <w:t xml:space="preserve">, Ph.D., </w:t>
      </w:r>
      <w:proofErr w:type="spellStart"/>
      <w:r w:rsidRPr="00B631F9">
        <w:rPr>
          <w:rFonts w:ascii="Arial" w:hAnsi="Arial" w:cs="Arial"/>
          <w:kern w:val="0"/>
          <w:sz w:val="17"/>
          <w:szCs w:val="17"/>
          <w:lang w:val="en-GB"/>
        </w:rPr>
        <w:t>ředitelem</w:t>
      </w:r>
      <w:proofErr w:type="spellEnd"/>
    </w:p>
    <w:p w14:paraId="08C62522" w14:textId="77777777" w:rsidR="00FB5554" w:rsidRPr="00B631F9" w:rsidRDefault="00FB5554" w:rsidP="00477107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(dále jen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OGL 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na straně jedné)</w:t>
      </w:r>
    </w:p>
    <w:p w14:paraId="348B3230" w14:textId="77777777" w:rsidR="00FB5554" w:rsidRPr="00B631F9" w:rsidRDefault="00FB5554" w:rsidP="00FB5554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5B11350D" w14:textId="77777777" w:rsidR="00FB5554" w:rsidRPr="00B631F9" w:rsidRDefault="00FB5554" w:rsidP="00FB5554">
      <w:pPr>
        <w:spacing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a</w:t>
      </w:r>
    </w:p>
    <w:p w14:paraId="3E2D16DA" w14:textId="77777777" w:rsidR="00FB5554" w:rsidRPr="00B631F9" w:rsidRDefault="00FB5554" w:rsidP="00FB5554">
      <w:pPr>
        <w:spacing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62D28EF2" w14:textId="77777777" w:rsidR="00FB5554" w:rsidRPr="009766FB" w:rsidRDefault="00FB5554" w:rsidP="00367109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highlight w:val="black"/>
          <w:lang w:eastAsia="en-GB"/>
          <w14:ligatures w14:val="none"/>
        </w:rPr>
      </w:pPr>
      <w:r w:rsidRPr="009766FB">
        <w:rPr>
          <w:rFonts w:ascii="Arial" w:eastAsia="Times New Roman" w:hAnsi="Arial" w:cs="Arial"/>
          <w:b/>
          <w:bCs/>
          <w:kern w:val="0"/>
          <w:sz w:val="17"/>
          <w:szCs w:val="17"/>
          <w:highlight w:val="black"/>
          <w:lang w:eastAsia="en-GB"/>
          <w14:ligatures w14:val="none"/>
        </w:rPr>
        <w:t>Josef Baier</w:t>
      </w:r>
    </w:p>
    <w:p w14:paraId="42C2CD61" w14:textId="77777777" w:rsidR="00FB5554" w:rsidRPr="009766FB" w:rsidRDefault="00FB5554" w:rsidP="00FB5554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  <w:highlight w:val="black"/>
          <w:lang w:val="en-GB"/>
        </w:rPr>
      </w:pPr>
      <w:proofErr w:type="spellStart"/>
      <w:r w:rsidRPr="009766FB">
        <w:rPr>
          <w:rFonts w:ascii="Arial" w:hAnsi="Arial" w:cs="Arial"/>
          <w:kern w:val="0"/>
          <w:sz w:val="17"/>
          <w:szCs w:val="17"/>
          <w:highlight w:val="black"/>
          <w:lang w:val="en-GB"/>
        </w:rPr>
        <w:t>Enzenwinklerstraße</w:t>
      </w:r>
      <w:proofErr w:type="spellEnd"/>
      <w:r w:rsidRPr="009766FB">
        <w:rPr>
          <w:rFonts w:ascii="Arial" w:hAnsi="Arial" w:cs="Arial"/>
          <w:kern w:val="0"/>
          <w:sz w:val="17"/>
          <w:szCs w:val="17"/>
          <w:highlight w:val="black"/>
          <w:lang w:val="en-GB"/>
        </w:rPr>
        <w:t xml:space="preserve"> 4</w:t>
      </w:r>
    </w:p>
    <w:p w14:paraId="464DD88E" w14:textId="77777777" w:rsidR="00FB5554" w:rsidRPr="009766FB" w:rsidRDefault="00FB5554" w:rsidP="00FB5554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  <w:highlight w:val="black"/>
          <w:lang w:val="en-GB"/>
        </w:rPr>
      </w:pPr>
      <w:r w:rsidRPr="009766FB">
        <w:rPr>
          <w:rFonts w:ascii="Arial" w:hAnsi="Arial" w:cs="Arial"/>
          <w:kern w:val="0"/>
          <w:sz w:val="17"/>
          <w:szCs w:val="17"/>
          <w:highlight w:val="black"/>
          <w:lang w:val="en-GB"/>
        </w:rPr>
        <w:t xml:space="preserve">A-4060 </w:t>
      </w:r>
      <w:proofErr w:type="spellStart"/>
      <w:r w:rsidRPr="009766FB">
        <w:rPr>
          <w:rFonts w:ascii="Arial" w:hAnsi="Arial" w:cs="Arial"/>
          <w:kern w:val="0"/>
          <w:sz w:val="17"/>
          <w:szCs w:val="17"/>
          <w:highlight w:val="black"/>
          <w:lang w:val="en-GB"/>
        </w:rPr>
        <w:t>Leonding</w:t>
      </w:r>
      <w:proofErr w:type="spellEnd"/>
      <w:r w:rsidRPr="009766FB">
        <w:rPr>
          <w:rFonts w:ascii="Arial" w:hAnsi="Arial" w:cs="Arial"/>
          <w:kern w:val="0"/>
          <w:sz w:val="17"/>
          <w:szCs w:val="17"/>
          <w:highlight w:val="black"/>
          <w:lang w:val="en-GB"/>
        </w:rPr>
        <w:t xml:space="preserve"> </w:t>
      </w:r>
    </w:p>
    <w:p w14:paraId="3379A304" w14:textId="77777777" w:rsidR="00FB5554" w:rsidRPr="009766FB" w:rsidRDefault="00FB5554" w:rsidP="00367109">
      <w:pPr>
        <w:spacing w:line="216" w:lineRule="atLeast"/>
        <w:rPr>
          <w:rFonts w:ascii="Arial" w:hAnsi="Arial" w:cs="Arial"/>
          <w:kern w:val="0"/>
          <w:sz w:val="17"/>
          <w:szCs w:val="17"/>
          <w:highlight w:val="black"/>
          <w:lang w:val="en-GB"/>
        </w:rPr>
      </w:pPr>
      <w:r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Číslo pasu: </w:t>
      </w:r>
      <w:r w:rsidRPr="009766FB">
        <w:rPr>
          <w:rFonts w:ascii="Arial" w:hAnsi="Arial" w:cs="Arial"/>
          <w:kern w:val="0"/>
          <w:sz w:val="17"/>
          <w:szCs w:val="17"/>
          <w:highlight w:val="black"/>
          <w:lang w:val="en-GB"/>
        </w:rPr>
        <w:t>U 4708899</w:t>
      </w:r>
    </w:p>
    <w:p w14:paraId="5C6FABB7" w14:textId="393F4B2E" w:rsidR="00367109" w:rsidRPr="00B631F9" w:rsidRDefault="00FB5554" w:rsidP="00367109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9766FB">
        <w:rPr>
          <w:rFonts w:ascii="Arial" w:eastAsia="Times New Roman" w:hAnsi="Arial" w:cs="Arial"/>
          <w:kern w:val="0"/>
          <w:sz w:val="17"/>
          <w:szCs w:val="17"/>
          <w:highlight w:val="black"/>
          <w:shd w:val="clear" w:color="auto" w:fill="FFFFFF"/>
          <w:lang w:eastAsia="en-GB"/>
          <w14:ligatures w14:val="none"/>
        </w:rPr>
        <w:t>bankovní spojení:</w:t>
      </w:r>
      <w:r w:rsidRPr="009766FB">
        <w:rPr>
          <w:rFonts w:ascii="Arial" w:eastAsia="Times New Roman" w:hAnsi="Arial" w:cs="Arial" w:hint="eastAsia"/>
          <w:kern w:val="0"/>
          <w:sz w:val="18"/>
          <w:szCs w:val="18"/>
          <w:highlight w:val="black"/>
          <w:lang w:eastAsia="en-GB"/>
          <w14:ligatures w14:val="none"/>
        </w:rPr>
        <w:t> </w:t>
      </w:r>
      <w:r w:rsidR="00FB054E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 xml:space="preserve">SPARKASSE OBEROSTERREICH, </w:t>
      </w:r>
      <w:r w:rsidR="00B72B0F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USER-No: 905867</w:t>
      </w:r>
      <w:r w:rsidR="00FB054E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 xml:space="preserve">680, </w:t>
      </w:r>
      <w:r w:rsidR="00BC630A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 xml:space="preserve">IBAN: </w:t>
      </w:r>
      <w:r w:rsidR="004B0DA9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AT84 2032 0082 0204 2127 BIC:</w:t>
      </w:r>
      <w:r w:rsidR="004B0DA9" w:rsidRPr="009766FB">
        <w:rPr>
          <w:rFonts w:ascii="Arial" w:eastAsia="Times New Roman" w:hAnsi="Arial" w:cs="Arial"/>
          <w:kern w:val="0"/>
          <w:sz w:val="18"/>
          <w:szCs w:val="18"/>
          <w:highlight w:val="black"/>
          <w:lang w:eastAsia="en-GB"/>
          <w14:ligatures w14:val="none"/>
        </w:rPr>
        <w:t xml:space="preserve"> ASP</w:t>
      </w:r>
      <w:r w:rsidR="00B72B0F" w:rsidRPr="009766FB">
        <w:rPr>
          <w:rFonts w:ascii="Arial" w:eastAsia="Times New Roman" w:hAnsi="Arial" w:cs="Arial"/>
          <w:kern w:val="0"/>
          <w:sz w:val="18"/>
          <w:szCs w:val="18"/>
          <w:highlight w:val="black"/>
          <w:lang w:eastAsia="en-GB"/>
          <w14:ligatures w14:val="none"/>
        </w:rPr>
        <w:t>KAT2LXXX</w:t>
      </w:r>
    </w:p>
    <w:p w14:paraId="431B6E76" w14:textId="77777777" w:rsidR="00FB5554" w:rsidRPr="00B631F9" w:rsidRDefault="00FB5554" w:rsidP="00367109">
      <w:pPr>
        <w:spacing w:line="216" w:lineRule="atLeast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(dále jen </w:t>
      </w:r>
      <w:r w:rsidR="00367109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na straně druhé) </w:t>
      </w:r>
    </w:p>
    <w:p w14:paraId="0E697CB0" w14:textId="77777777" w:rsidR="00477107" w:rsidRPr="00B631F9" w:rsidRDefault="00FB5554" w:rsidP="00477107">
      <w:pPr>
        <w:spacing w:line="216" w:lineRule="atLeast"/>
        <w:ind w:firstLine="315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7FE11AEA" w14:textId="77777777" w:rsidR="00FB5554" w:rsidRPr="00B631F9" w:rsidRDefault="00FB5554" w:rsidP="00477107">
      <w:pPr>
        <w:spacing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(společně jen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strany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)</w:t>
      </w:r>
    </w:p>
    <w:p w14:paraId="79D27EF0" w14:textId="77777777" w:rsidR="00FB5554" w:rsidRPr="00B631F9" w:rsidRDefault="00FB5554" w:rsidP="00FB5554">
      <w:pPr>
        <w:spacing w:after="90"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1B5CA7AA" w14:textId="77777777" w:rsidR="00FB5554" w:rsidRPr="00B631F9" w:rsidRDefault="00FB5554" w:rsidP="00FB5554">
      <w:pPr>
        <w:spacing w:after="90"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​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spolu dnešního dne, měsíce a roku uzavírají následující </w:t>
      </w:r>
    </w:p>
    <w:p w14:paraId="4C98DC94" w14:textId="77777777" w:rsidR="00FB5554" w:rsidRPr="00B631F9" w:rsidRDefault="00FB5554" w:rsidP="00FB5554">
      <w:pPr>
        <w:spacing w:after="90"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1F52FFF8" w14:textId="21DAD50F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Smlouvu o instalaci </w:t>
      </w:r>
      <w:r w:rsidR="00D717A0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a </w:t>
      </w:r>
      <w:proofErr w:type="spellStart"/>
      <w:r w:rsidR="00D717A0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deinstalaci</w:t>
      </w:r>
      <w:proofErr w:type="spellEnd"/>
      <w:r w:rsidR="00D717A0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při pořádání výstavy Josef Baier: </w:t>
      </w:r>
      <w:proofErr w:type="spellStart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Sound</w:t>
      </w:r>
      <w:proofErr w:type="spellEnd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 </w:t>
      </w:r>
      <w:proofErr w:type="spellStart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Shapes</w:t>
      </w:r>
      <w:proofErr w:type="spellEnd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4E329DA4" w14:textId="77777777" w:rsidR="00FB5554" w:rsidRPr="00B631F9" w:rsidRDefault="00FB5554" w:rsidP="00FB5554">
      <w:pPr>
        <w:spacing w:line="216" w:lineRule="atLeast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(dále jen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smlouva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)</w:t>
      </w:r>
    </w:p>
    <w:p w14:paraId="06D68089" w14:textId="77777777" w:rsidR="00FB5554" w:rsidRPr="00B631F9" w:rsidRDefault="00FB5554" w:rsidP="00FB5554">
      <w:pPr>
        <w:spacing w:after="90" w:line="216" w:lineRule="atLeast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6E0DC715" w14:textId="77777777" w:rsidR="00FB5554" w:rsidRPr="00B631F9" w:rsidRDefault="00FB5554" w:rsidP="00FB5554">
      <w:pPr>
        <w:spacing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219B5D21" w14:textId="77777777" w:rsidR="00FB5554" w:rsidRPr="00B631F9" w:rsidRDefault="00FB5554" w:rsidP="00FB5554">
      <w:pPr>
        <w:ind w:hanging="510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Článek 1</w:t>
      </w:r>
    </w:p>
    <w:p w14:paraId="60506F10" w14:textId="77777777" w:rsidR="00FB5554" w:rsidRPr="00B631F9" w:rsidRDefault="00FB5554" w:rsidP="00FB5554">
      <w:pPr>
        <w:ind w:hanging="510"/>
        <w:jc w:val="center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Předmět smlouvy</w:t>
      </w:r>
    </w:p>
    <w:p w14:paraId="08C19BDF" w14:textId="77777777" w:rsidR="00FB5554" w:rsidRPr="00B631F9" w:rsidRDefault="00FB5554" w:rsidP="00FB5554">
      <w:pPr>
        <w:spacing w:line="216" w:lineRule="atLeast"/>
        <w:jc w:val="both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B631F9">
        <w:rPr>
          <w:rFonts w:ascii="Arial" w:eastAsia="Times New Roman" w:hAnsi="Arial" w:cs="Arial" w:hint="eastAsia"/>
          <w:kern w:val="0"/>
          <w:sz w:val="18"/>
          <w:szCs w:val="18"/>
          <w:lang w:eastAsia="en-GB"/>
          <w14:ligatures w14:val="none"/>
        </w:rPr>
        <w:t> </w:t>
      </w:r>
    </w:p>
    <w:p w14:paraId="06857270" w14:textId="74C03DBE" w:rsidR="00FB5554" w:rsidRPr="00B631F9" w:rsidRDefault="00FB5554" w:rsidP="00367109">
      <w:pPr>
        <w:ind w:hanging="270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1.   Smluvní strany se dohodly na spolupráci při instalaci</w:t>
      </w:r>
      <w:r w:rsidR="004542B2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="00D717A0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a </w:t>
      </w:r>
      <w:proofErr w:type="spellStart"/>
      <w:r w:rsidR="00D717A0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deinstalaci</w:t>
      </w:r>
      <w:proofErr w:type="spellEnd"/>
      <w:r w:rsidR="00D717A0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výstavy s názvem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„Josef Baier: </w:t>
      </w:r>
      <w:proofErr w:type="spellStart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Sound</w:t>
      </w:r>
      <w:proofErr w:type="spellEnd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 </w:t>
      </w:r>
      <w:proofErr w:type="spellStart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Shapes</w:t>
      </w:r>
      <w:proofErr w:type="spellEnd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“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. Výstava se uskuteční ve výstavních prostorách Bazénové hale v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Oblastní galerii Liberec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, nacházející se na adrese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Masarykova 723/14 Liberec, 460 </w:t>
      </w:r>
      <w:proofErr w:type="gramStart"/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14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,(</w:t>
      </w:r>
      <w:proofErr w:type="gramEnd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dále též jen „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prostory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“)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v termínu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od 8. 3. 2024 do 26. 5. 2024 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(dále jen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výstava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).</w:t>
      </w:r>
    </w:p>
    <w:p w14:paraId="4883DD8C" w14:textId="77777777" w:rsidR="00FB5554" w:rsidRPr="00B631F9" w:rsidRDefault="00FB5554" w:rsidP="00367109">
      <w:pPr>
        <w:spacing w:line="216" w:lineRule="atLeast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05D719CE" w14:textId="77777777" w:rsidR="00FB5554" w:rsidRPr="00B631F9" w:rsidRDefault="00FB5554" w:rsidP="00FB5554">
      <w:pPr>
        <w:spacing w:line="216" w:lineRule="atLeast"/>
        <w:ind w:left="525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.</w:t>
      </w:r>
    </w:p>
    <w:p w14:paraId="2805B46D" w14:textId="77777777" w:rsidR="00FB5554" w:rsidRPr="00B631F9" w:rsidRDefault="00FB5554" w:rsidP="00367109">
      <w:pPr>
        <w:spacing w:line="216" w:lineRule="atLeast"/>
        <w:ind w:left="525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7DE78319" w14:textId="77777777" w:rsidR="00FB5554" w:rsidRPr="00B631F9" w:rsidRDefault="00FB5554" w:rsidP="00FB5554">
      <w:pPr>
        <w:ind w:hanging="510"/>
        <w:jc w:val="center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Článek 2</w:t>
      </w:r>
    </w:p>
    <w:p w14:paraId="5C919CCC" w14:textId="2BDFA1B7" w:rsidR="00D84CE5" w:rsidRPr="00B631F9" w:rsidRDefault="00FB5554" w:rsidP="00D84CE5">
      <w:pPr>
        <w:ind w:hanging="510"/>
        <w:jc w:val="center"/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Povinnosti stran</w:t>
      </w:r>
    </w:p>
    <w:p w14:paraId="3D4BC036" w14:textId="77777777" w:rsidR="00D84CE5" w:rsidRPr="00B631F9" w:rsidRDefault="00D84CE5" w:rsidP="00D84CE5">
      <w:pPr>
        <w:ind w:hanging="510"/>
        <w:jc w:val="center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711AD3A5" w14:textId="01B41049" w:rsidR="00FB5554" w:rsidRPr="00B631F9" w:rsidRDefault="00FB5554" w:rsidP="00D84CE5">
      <w:pPr>
        <w:ind w:hanging="284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bCs/>
          <w:kern w:val="0"/>
          <w:sz w:val="17"/>
          <w:szCs w:val="17"/>
          <w:lang w:eastAsia="en-GB"/>
          <w14:ligatures w14:val="none"/>
        </w:rPr>
        <w:t>1.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 </w:t>
      </w:r>
      <w:r w:rsidR="00D84CE5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 xml:space="preserve"> </w:t>
      </w:r>
      <w:r w:rsidR="00D84CE5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Pro naplnění předmětu smlouvy se 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OGL zavazuje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:</w:t>
      </w:r>
    </w:p>
    <w:p w14:paraId="7A4D33C1" w14:textId="77777777" w:rsidR="00D84CE5" w:rsidRPr="00B631F9" w:rsidRDefault="00D84CE5" w:rsidP="00FB5554">
      <w:pPr>
        <w:ind w:hanging="315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2D365096" w14:textId="258855B8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a) zajistit přístup </w:t>
      </w:r>
      <w:r w:rsidR="00AC13A8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UMĚLCE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do prostor výstavy od 18. 2. 2024;</w:t>
      </w:r>
    </w:p>
    <w:p w14:paraId="17BE56B2" w14:textId="77777777" w:rsidR="00AD16C7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b) poskytnout plány výstavních prostor a výkresy statických podkladů;</w:t>
      </w:r>
    </w:p>
    <w:p w14:paraId="7C10BA16" w14:textId="49C399BB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c) </w:t>
      </w:r>
      <w:r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 xml:space="preserve"> uhradit náklady 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UMĚLC</w:t>
      </w:r>
      <w:r w:rsidR="004542B2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E</w:t>
      </w:r>
      <w:r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 na cestu, práci</w:t>
      </w:r>
      <w:r w:rsidR="004542B2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,</w:t>
      </w:r>
      <w:r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 instalaci</w:t>
      </w:r>
      <w:r w:rsidR="004542B2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,</w:t>
      </w:r>
      <w:r w:rsidR="00D717A0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 xml:space="preserve"> </w:t>
      </w:r>
      <w:proofErr w:type="spellStart"/>
      <w:r w:rsidR="00D717A0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deinstalaci</w:t>
      </w:r>
      <w:proofErr w:type="spellEnd"/>
      <w:r w:rsidR="00D717A0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,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 xml:space="preserve"> ubytování </w:t>
      </w:r>
      <w:r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pro přípravu instalace a vyrobení uměleckého objektu Křivky Sluchu ve výstavě v</w:t>
      </w:r>
      <w:r w:rsidR="004542B2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 celkové</w:t>
      </w:r>
      <w:r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 xml:space="preserve"> částce </w:t>
      </w:r>
      <w:r w:rsidR="00181E0C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7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>000</w:t>
      </w:r>
      <w:r w:rsidRPr="00B631F9">
        <w:rPr>
          <w:rFonts w:ascii="Arial" w:eastAsia="Times New Roman" w:hAnsi="Arial" w:cs="Arial"/>
          <w:kern w:val="0"/>
          <w:sz w:val="17"/>
          <w:szCs w:val="17"/>
          <w:shd w:val="clear" w:color="auto" w:fill="FFFFFF"/>
          <w:lang w:eastAsia="en-GB"/>
          <w14:ligatures w14:val="none"/>
        </w:rPr>
        <w:t xml:space="preserve"> EUR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 </w:t>
      </w:r>
      <w:r w:rsidR="004542B2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 prohlašuje, že uvedená částka je konečná a pokrývá veškeré jeho náklady včetně případné odměny za splnění předmětu této smlouvy;</w:t>
      </w:r>
    </w:p>
    <w:p w14:paraId="28BFCC83" w14:textId="77777777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d) uvést 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UMĚLCE A KOLEGY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do tiráže výstavy;</w:t>
      </w:r>
    </w:p>
    <w:p w14:paraId="6115946E" w14:textId="77777777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e) 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připravit 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UMĚLCI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výstavní prostor bazénové haly, dle podkladů od statika a řádně pojistit umělecká díla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</w:t>
      </w:r>
    </w:p>
    <w:p w14:paraId="13EC2DCF" w14:textId="77777777" w:rsidR="00AD16C7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f) poděkovat při tiskové konferenci a na vernisáži 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UMĚLCI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a všem, kdo se podídeli na instalaci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</w:t>
      </w:r>
    </w:p>
    <w:p w14:paraId="2F31ADBD" w14:textId="6ABCD5DA" w:rsidR="00D84CE5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g) informovat 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UMĚLCE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neprodleně o veškerých skutečnostech, které mají význam</w:t>
      </w:r>
      <w:r w:rsidR="00F008C2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pro řádné plnění této smlouvy;</w:t>
      </w:r>
    </w:p>
    <w:p w14:paraId="0F8FF183" w14:textId="37FDDC00" w:rsidR="00D84CE5" w:rsidRPr="00B631F9" w:rsidRDefault="00D84CE5" w:rsidP="00D84CE5">
      <w:pPr>
        <w:jc w:val="both"/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</w:pPr>
    </w:p>
    <w:p w14:paraId="20EDCD69" w14:textId="5DEDEDB7" w:rsidR="00B631F9" w:rsidRPr="00B631F9" w:rsidRDefault="00B631F9" w:rsidP="00D84CE5">
      <w:pPr>
        <w:jc w:val="both"/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</w:pPr>
    </w:p>
    <w:p w14:paraId="0BC564A5" w14:textId="2EB2B548" w:rsidR="00B631F9" w:rsidRPr="00B631F9" w:rsidRDefault="00B631F9" w:rsidP="00D84CE5">
      <w:pPr>
        <w:jc w:val="both"/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</w:pPr>
    </w:p>
    <w:p w14:paraId="18E14C7F" w14:textId="77777777" w:rsidR="00B631F9" w:rsidRPr="00B631F9" w:rsidRDefault="00B631F9" w:rsidP="00D84CE5">
      <w:pPr>
        <w:jc w:val="both"/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</w:pPr>
    </w:p>
    <w:p w14:paraId="7E808ABD" w14:textId="65E701FE" w:rsidR="00FB5554" w:rsidRPr="00B631F9" w:rsidRDefault="00FB5554" w:rsidP="00D84CE5">
      <w:pPr>
        <w:ind w:left="-284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bCs/>
          <w:kern w:val="0"/>
          <w:sz w:val="17"/>
          <w:szCs w:val="17"/>
          <w:lang w:eastAsia="en-GB"/>
          <w14:ligatures w14:val="none"/>
        </w:rPr>
        <w:lastRenderedPageBreak/>
        <w:t>2.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 </w:t>
      </w:r>
      <w:r w:rsidR="00D84CE5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Pro naplnění předmětu smlouvy se </w:t>
      </w:r>
      <w:r w:rsidR="00367109"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 zavazuje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:</w:t>
      </w:r>
    </w:p>
    <w:p w14:paraId="59184D51" w14:textId="77777777" w:rsidR="00D84CE5" w:rsidRPr="00B631F9" w:rsidRDefault="00D84CE5" w:rsidP="00FB5554">
      <w:pPr>
        <w:ind w:hanging="315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24577996" w14:textId="145B06FA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a) zapůjčit </w:t>
      </w:r>
      <w:proofErr w:type="gramStart"/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umělecké</w:t>
      </w:r>
      <w:proofErr w:type="gramEnd"/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díla Křivky Sluchu včetně instalace a také další smluvené díla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</w:p>
    <w:p w14:paraId="4AE02BCF" w14:textId="77777777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b) dopravit, smontovat a po skončení výstavy demontovat a odvézt </w:t>
      </w:r>
      <w:proofErr w:type="gramStart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zapůjčené</w:t>
      </w:r>
      <w:proofErr w:type="gramEnd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díla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</w:t>
      </w:r>
    </w:p>
    <w:p w14:paraId="14FD8682" w14:textId="77777777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c) 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řádně zaučit zaměstatnce OGL, jak ovládat Křivky Sluchu, Kresby do písku a všechny ostatní umělecká díla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</w:t>
      </w:r>
    </w:p>
    <w:p w14:paraId="5D1DE8B0" w14:textId="43DDA46E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d) řídit se výkresy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statika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 výstavy při montáži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křivek sluch</w:t>
      </w:r>
      <w:r w:rsidR="008D7F24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, které tvoří přílohu této smlouvy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;</w:t>
      </w:r>
    </w:p>
    <w:p w14:paraId="5F74A25E" w14:textId="77777777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e) informovat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OGL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neprodleně o veškerých skutečnostech, které mají význam pro řádné plnění této smlouvy;</w:t>
      </w:r>
    </w:p>
    <w:p w14:paraId="1885E8B6" w14:textId="77777777" w:rsidR="00FB5554" w:rsidRPr="00B631F9" w:rsidRDefault="00FB5554" w:rsidP="00367109">
      <w:pPr>
        <w:spacing w:line="216" w:lineRule="atLeast"/>
        <w:ind w:left="525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643D4B8E" w14:textId="77777777" w:rsidR="00FB5554" w:rsidRPr="00B631F9" w:rsidRDefault="00FB5554" w:rsidP="00FB5554">
      <w:pPr>
        <w:spacing w:line="216" w:lineRule="atLeast"/>
        <w:ind w:left="525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1E8884B1" w14:textId="77777777" w:rsidR="00FB5554" w:rsidRPr="00B631F9" w:rsidRDefault="00FB5554" w:rsidP="00FB5554">
      <w:pPr>
        <w:spacing w:line="216" w:lineRule="atLeast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765748AC" w14:textId="77777777" w:rsidR="00FB5554" w:rsidRPr="00B631F9" w:rsidRDefault="00FB5554" w:rsidP="00FB5554">
      <w:pPr>
        <w:ind w:hanging="510"/>
        <w:jc w:val="center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Článek 3</w:t>
      </w:r>
    </w:p>
    <w:p w14:paraId="0D8BEE8A" w14:textId="77777777" w:rsidR="00FB5554" w:rsidRPr="00B631F9" w:rsidRDefault="00FB5554" w:rsidP="00FB5554">
      <w:pPr>
        <w:ind w:hanging="510"/>
        <w:jc w:val="center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b/>
          <w:bCs/>
          <w:kern w:val="0"/>
          <w:sz w:val="17"/>
          <w:szCs w:val="17"/>
          <w:lang w:eastAsia="en-GB"/>
          <w14:ligatures w14:val="none"/>
        </w:rPr>
        <w:t>Závěrečná ustanovení</w:t>
      </w:r>
    </w:p>
    <w:p w14:paraId="4C4AE7F1" w14:textId="77777777" w:rsidR="00FB5554" w:rsidRPr="00B631F9" w:rsidRDefault="00FB5554" w:rsidP="00FB5554">
      <w:pPr>
        <w:spacing w:line="216" w:lineRule="atLeast"/>
        <w:ind w:left="420" w:hanging="210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70B0F126" w14:textId="3328C29D" w:rsidR="00FB5554" w:rsidRPr="00B631F9" w:rsidRDefault="00FB5554" w:rsidP="00D84CE5">
      <w:pPr>
        <w:pStyle w:val="Odstavecseseznamem"/>
        <w:numPr>
          <w:ilvl w:val="0"/>
          <w:numId w:val="1"/>
        </w:numPr>
        <w:ind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Zmocněnými zástupci pro tuto smlouvu jsou:</w:t>
      </w:r>
      <w:bookmarkStart w:id="0" w:name="_GoBack"/>
      <w:bookmarkEnd w:id="0"/>
    </w:p>
    <w:p w14:paraId="11819473" w14:textId="77777777" w:rsidR="00D84CE5" w:rsidRPr="00B631F9" w:rsidRDefault="00D84CE5" w:rsidP="00D84CE5">
      <w:pPr>
        <w:pStyle w:val="Odstavecseseznamem"/>
        <w:ind w:left="-180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4F202E86" w14:textId="79BDC6C6" w:rsidR="00FB5554" w:rsidRPr="00B631F9" w:rsidRDefault="00FB5554" w:rsidP="00D84CE5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a) 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OG</w:t>
      </w:r>
      <w:r w:rsidR="00E32A82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L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: </w:t>
      </w:r>
      <w:r w:rsidR="00477107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Filip Suchomel</w:t>
      </w:r>
      <w:r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, tel. </w:t>
      </w:r>
      <w:r w:rsidR="00B23802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+420 739 298 034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20A59DED" w14:textId="77777777" w:rsidR="00FB5554" w:rsidRPr="00B631F9" w:rsidRDefault="00FB5554" w:rsidP="00700B3F">
      <w:pPr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b) 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: </w:t>
      </w:r>
      <w:r w:rsidR="00AD16C7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Josef Baier</w:t>
      </w:r>
      <w:r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, tel.</w:t>
      </w:r>
      <w:r w:rsidR="00AD16C7" w:rsidRPr="009766FB">
        <w:rPr>
          <w:rFonts w:ascii="Arial" w:eastAsia="Times New Roman" w:hAnsi="Arial" w:cs="Arial"/>
          <w:kern w:val="0"/>
          <w:sz w:val="17"/>
          <w:szCs w:val="17"/>
          <w:highlight w:val="black"/>
          <w:lang w:eastAsia="en-GB"/>
          <w14:ligatures w14:val="none"/>
        </w:rPr>
        <w:t>+43 650 6742940</w:t>
      </w:r>
    </w:p>
    <w:p w14:paraId="0CA85F5F" w14:textId="77777777" w:rsidR="00FB5554" w:rsidRPr="00B631F9" w:rsidRDefault="00FB5554" w:rsidP="00D84CE5">
      <w:pPr>
        <w:spacing w:line="216" w:lineRule="atLeast"/>
        <w:ind w:left="780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1554C85B" w14:textId="3E1F9A9F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2.     ​Práva a povinnosti smluvních stran podle této smlouvy se řídí zákony České republiky. Veškeré rozpory a spory vyplývající z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této smlouvy nebo v souvislosti s ní, které nebyly vyřešeny smírně, budou předloženy k rozhodnutí příslušnému českému soudu.</w:t>
      </w:r>
    </w:p>
    <w:p w14:paraId="709719CE" w14:textId="77777777" w:rsidR="00FB5554" w:rsidRPr="00B631F9" w:rsidRDefault="00FB5554" w:rsidP="00D84CE5">
      <w:pPr>
        <w:spacing w:line="216" w:lineRule="atLeast"/>
        <w:ind w:left="525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6FC5F05D" w14:textId="2BFC2406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3. 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​Pokud některé ustanovení této smlouvy bude shledáno neplatným nebo nevykonatelným z jakéhokoliv důvodu, potom zbývající ustanovení této smlouvy, pokud nejsou považována za neplatná, zůstanou plně platná a účinná. A pokud některé ustanovení této smlouvy bude považováno za neplatné nebo nevykonatelné, ale v případě, kdyby některá část takového ustanovení byla vypuštěna nebo změněna, bylo platné a vykonatelné, potom takové ustanovení bude platit s takovým vyškrtnutím nebo změnou, jak může být nutné pro jeho uvedení v platnost a vykonatelnost. Smluvní strany projednají a dohodnou právně přijatelný způsob, jak uvést v platnost cíle obsažené v takovém neplatném ustanovení. To samé platí pro případ smluvní mezery.</w:t>
      </w:r>
    </w:p>
    <w:p w14:paraId="265855BC" w14:textId="281AEAAF" w:rsidR="00FB5554" w:rsidRPr="00B631F9" w:rsidRDefault="00FB5554" w:rsidP="00D84CE5">
      <w:pPr>
        <w:spacing w:line="216" w:lineRule="atLeast"/>
        <w:ind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 </w:t>
      </w:r>
    </w:p>
    <w:p w14:paraId="25DDC1AC" w14:textId="2BAA13EB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4.    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OGL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jako správce osobních údajů dle zákona č. 110/2019 Sb., o ochraně osobních údajů a o změně některých zákonů, ve znění pozdějších předpisů a platného nařízení (EU) 2016/679 (GDPR), tímto informuje ve smlouvě uvedený subjekt osobních údajů, že jeho údaje uvedené v této smlouvě zpracovává pro účely realizace, výkonu práv a povinností dle této smlouvy. Uvedený subjekt osobních údajů si je vědom svého práva přístupu ke svým osobním údajům, práva na opravu osobních údajů, jakož i dalších práv vyplývajících z výše uvedené legislativy. Smluvní strany se zavazují, že při správě a zpracování osobních údajů budou dále postupovat v souladu s aktuální platnou a účinnou legislativou. Postupy a opatření se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OGL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zavazuje dodržovat po celou dobu trvání skartační lhůty ve smyslu § 2 písm. s) zákona č. 499/2004 Sb. o archivnictví a spisové službě a o změně některých zákonů, ve znění pozdějších předpisů.</w:t>
      </w:r>
    </w:p>
    <w:p w14:paraId="0B4F20F6" w14:textId="77777777" w:rsidR="00D84CE5" w:rsidRPr="00B631F9" w:rsidRDefault="00D84CE5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475BBC0D" w14:textId="291EF5E1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5.   </w:t>
      </w:r>
      <w:r w:rsidR="00FC4061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 bere na vědomí, že smlouvy s hodnotou předmětu převyšující Kč 50.000,00 bez DPH včetně dohod, na </w:t>
      </w:r>
      <w:proofErr w:type="gramStart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základě</w:t>
      </w:r>
      <w:proofErr w:type="gramEnd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kterých se tyto smlouvy mění, nahrazují nebo ruší, může zveřejnit 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OGL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v registru smluv zřízeném jako informační systém veřejné správy na základě zákona č. 340/2015 Sb., o registru smluv. 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 výslovně souhlasí s tím, aby tato smlouva včetně případných dohod o její změně, nahrazení nebo zrušení byly v plném rozsahu v registru smluv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OGL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zveřejněny. </w:t>
      </w:r>
      <w:r w:rsidR="00367109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prohlašuje, že skutečnosti uvedené v této smlouvě nepovažuje za obchodní tajemství a uděluje svolení k jejich užití a zveřejnění bez stanovení jakýchkoliv dalších podmínek. </w:t>
      </w:r>
    </w:p>
    <w:p w14:paraId="7A60F868" w14:textId="77777777" w:rsidR="00D84CE5" w:rsidRPr="00B631F9" w:rsidRDefault="00D84CE5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254A0D06" w14:textId="77B14405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6. ​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Poté, co si smluvní strany tuto smlouvu přečetly, prohlašují, že obsah této smlouvy vyjadřuje jejich pravou a svobodnou vůli a že tato smlouva byla uzavřena na základě vzájemné dohody.</w:t>
      </w:r>
    </w:p>
    <w:p w14:paraId="24E271E7" w14:textId="77777777" w:rsidR="00FB5554" w:rsidRPr="00B631F9" w:rsidRDefault="00FB5554" w:rsidP="00D84CE5">
      <w:pPr>
        <w:spacing w:line="216" w:lineRule="atLeast"/>
        <w:ind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1E3872C7" w14:textId="513148A5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7. 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​</w:t>
      </w:r>
      <w:bookmarkStart w:id="1" w:name="_Hlk160703340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Tato smlouva je vyhotovena</w:t>
      </w:r>
      <w:r w:rsidR="00700B3F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ve </w:t>
      </w:r>
      <w:r w:rsidR="00B23802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čtyřech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 exemplářích, </w:t>
      </w:r>
      <w:r w:rsidR="00700B3F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dva v českém jazyce a dva v německém jazyce</w:t>
      </w:r>
      <w:r w:rsidR="00F008C2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. Česká verze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má platnost originálu</w:t>
      </w:r>
      <w:r w:rsidR="00700B3F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. </w:t>
      </w:r>
      <w:r w:rsidR="00AD16C7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OGL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</w:t>
      </w:r>
      <w:r w:rsidR="00700B3F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a UMĚLEC obdrží po jenom vyhotovení, v českém i německém jazyce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.</w:t>
      </w:r>
    </w:p>
    <w:bookmarkEnd w:id="1"/>
    <w:p w14:paraId="7697F72F" w14:textId="77777777" w:rsidR="00FB5554" w:rsidRPr="00B631F9" w:rsidRDefault="00FB5554" w:rsidP="00D84CE5">
      <w:pPr>
        <w:spacing w:line="216" w:lineRule="atLeast"/>
        <w:ind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3EF2BD6F" w14:textId="27FFCC37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8. 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​Jakékoliv změny a doplňky této smlouvy mohou být činěny pouze formou písemného dodatku k této smlouvě a podpisem oprávněných zástupců smluvních stran.</w:t>
      </w:r>
    </w:p>
    <w:p w14:paraId="015A32CE" w14:textId="77777777" w:rsidR="00FB5554" w:rsidRPr="00B631F9" w:rsidRDefault="00FB5554" w:rsidP="00D84CE5">
      <w:pPr>
        <w:spacing w:line="216" w:lineRule="atLeast"/>
        <w:ind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7C5BB664" w14:textId="626D9687" w:rsidR="00FB5554" w:rsidRPr="00B631F9" w:rsidRDefault="00FB5554" w:rsidP="00D84CE5">
      <w:pPr>
        <w:ind w:left="-142" w:hanging="387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9. </w:t>
      </w:r>
      <w:r w:rsidR="00D84CE5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​Tato smlouva nabývá účinnosti dnem podpisu oprávněných zástupců smluvních stran a uzavírá se na dobu určitou do </w:t>
      </w:r>
      <w:r w:rsidR="00F00C3D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26.5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. 202</w:t>
      </w:r>
      <w:r w:rsidR="00F00C3D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4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. Nároky smluvních stran vzniklé do ukončení smlouvy uplynutím doby nebo v důsledku jejího předčasného ukončení zůstávají uplynutím doby, na kterou se smlouva uzavírá, nedotčeny.</w:t>
      </w:r>
    </w:p>
    <w:p w14:paraId="3BD7D5CA" w14:textId="3FACD9D8" w:rsidR="00FB5554" w:rsidRPr="00B631F9" w:rsidRDefault="00FB5554" w:rsidP="00B631F9">
      <w:pPr>
        <w:spacing w:after="90" w:line="216" w:lineRule="atLeast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6231755B" w14:textId="77777777" w:rsidR="00FB5554" w:rsidRPr="00B631F9" w:rsidRDefault="00FB5554" w:rsidP="00FB5554">
      <w:pPr>
        <w:spacing w:line="216" w:lineRule="atLeast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 </w:t>
      </w:r>
    </w:p>
    <w:p w14:paraId="1E700F22" w14:textId="77777777" w:rsidR="00367109" w:rsidRPr="00B631F9" w:rsidRDefault="00367109" w:rsidP="00367109">
      <w:pPr>
        <w:shd w:val="clear" w:color="auto" w:fill="FFFFFF"/>
        <w:spacing w:line="216" w:lineRule="atLeast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V Liberci ………………</w:t>
      </w:r>
      <w:proofErr w:type="gramStart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…….</w:t>
      </w:r>
      <w:proofErr w:type="gramEnd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.       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  <w:t> V Liberci dne ………</w:t>
      </w:r>
      <w:proofErr w:type="gramStart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…….</w:t>
      </w:r>
      <w:proofErr w:type="gramEnd"/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………                              </w:t>
      </w:r>
    </w:p>
    <w:p w14:paraId="6A12D74F" w14:textId="77777777" w:rsidR="00367109" w:rsidRPr="00B631F9" w:rsidRDefault="00367109" w:rsidP="00367109">
      <w:pPr>
        <w:shd w:val="clear" w:color="auto" w:fill="FFFFFF"/>
        <w:spacing w:line="216" w:lineRule="atLeast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6FDAEFBA" w14:textId="77777777" w:rsidR="00367109" w:rsidRPr="00B631F9" w:rsidRDefault="00367109" w:rsidP="00367109">
      <w:pPr>
        <w:shd w:val="clear" w:color="auto" w:fill="FFFFFF"/>
        <w:spacing w:line="216" w:lineRule="atLeast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3D2BA057" w14:textId="2EC305FB" w:rsidR="00367109" w:rsidRPr="00B631F9" w:rsidRDefault="00367109" w:rsidP="00367109">
      <w:pPr>
        <w:shd w:val="clear" w:color="auto" w:fill="FFFFFF"/>
        <w:spacing w:line="216" w:lineRule="atLeast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Josef Baier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hAnsi="Arial" w:cs="Arial"/>
          <w:kern w:val="0"/>
          <w:sz w:val="17"/>
          <w:szCs w:val="17"/>
          <w:lang w:val="en-GB"/>
        </w:rPr>
        <w:t xml:space="preserve">doc. </w:t>
      </w:r>
      <w:proofErr w:type="spellStart"/>
      <w:r w:rsidRPr="00B631F9">
        <w:rPr>
          <w:rFonts w:ascii="Arial" w:hAnsi="Arial" w:cs="Arial"/>
          <w:kern w:val="0"/>
          <w:sz w:val="17"/>
          <w:szCs w:val="17"/>
          <w:lang w:val="en-GB"/>
        </w:rPr>
        <w:t>PhDr</w:t>
      </w:r>
      <w:proofErr w:type="spellEnd"/>
      <w:r w:rsidRPr="00B631F9">
        <w:rPr>
          <w:rFonts w:ascii="Arial" w:hAnsi="Arial" w:cs="Arial"/>
          <w:kern w:val="0"/>
          <w:sz w:val="17"/>
          <w:szCs w:val="17"/>
          <w:lang w:val="en-GB"/>
        </w:rPr>
        <w:t xml:space="preserve">. Filip Suchomel, </w:t>
      </w:r>
      <w:proofErr w:type="spellStart"/>
      <w:proofErr w:type="gramStart"/>
      <w:r w:rsidRPr="00B631F9">
        <w:rPr>
          <w:rFonts w:ascii="Arial" w:hAnsi="Arial" w:cs="Arial"/>
          <w:kern w:val="0"/>
          <w:sz w:val="17"/>
          <w:szCs w:val="17"/>
          <w:lang w:val="en-GB"/>
        </w:rPr>
        <w:t>Ph.D</w:t>
      </w:r>
      <w:proofErr w:type="spellEnd"/>
      <w:proofErr w:type="gramEnd"/>
    </w:p>
    <w:p w14:paraId="4DB3077D" w14:textId="77777777" w:rsidR="00367109" w:rsidRPr="00B631F9" w:rsidRDefault="00367109" w:rsidP="00367109">
      <w:pPr>
        <w:shd w:val="clear" w:color="auto" w:fill="FFFFFF"/>
        <w:spacing w:line="216" w:lineRule="atLeast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UMĚLEC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ab/>
        <w:t>Ředitel OGL</w:t>
      </w:r>
    </w:p>
    <w:p w14:paraId="6833371A" w14:textId="77777777" w:rsidR="00367109" w:rsidRPr="00B631F9" w:rsidRDefault="00367109" w:rsidP="00367109">
      <w:pPr>
        <w:spacing w:line="216" w:lineRule="atLeast"/>
        <w:ind w:right="735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0FD5C17B" w14:textId="77777777" w:rsidR="00367109" w:rsidRPr="00B631F9" w:rsidRDefault="00367109" w:rsidP="00367109">
      <w:pPr>
        <w:spacing w:after="90" w:line="216" w:lineRule="atLeast"/>
        <w:jc w:val="both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0FFD9633" w14:textId="1047A859" w:rsidR="00FB5554" w:rsidRPr="00B631F9" w:rsidRDefault="00367109" w:rsidP="00376C2B">
      <w:pPr>
        <w:spacing w:line="216" w:lineRule="atLeast"/>
        <w:jc w:val="both"/>
        <w:rPr>
          <w:rFonts w:ascii="Arial" w:hAnsi="Arial" w:cs="Arial"/>
          <w:sz w:val="17"/>
          <w:szCs w:val="17"/>
        </w:rPr>
      </w:pP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Příloh</w:t>
      </w:r>
      <w:r w:rsidR="00376C2B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a</w:t>
      </w:r>
      <w:r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>:</w:t>
      </w:r>
      <w:r w:rsidR="00376C2B" w:rsidRPr="00B631F9"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  <w:t xml:space="preserve"> výkresy statika určené pro technické řešení bazénové haly a podklady k zavěšení uměleckého díla</w:t>
      </w:r>
    </w:p>
    <w:sectPr w:rsidR="00FB5554" w:rsidRPr="00B6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419"/>
    <w:multiLevelType w:val="hybridMultilevel"/>
    <w:tmpl w:val="090C9592"/>
    <w:lvl w:ilvl="0" w:tplc="814849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54"/>
    <w:rsid w:val="0014522F"/>
    <w:rsid w:val="00181E0C"/>
    <w:rsid w:val="00367109"/>
    <w:rsid w:val="00376C2B"/>
    <w:rsid w:val="003F59DA"/>
    <w:rsid w:val="004542B2"/>
    <w:rsid w:val="00477107"/>
    <w:rsid w:val="004B0DA9"/>
    <w:rsid w:val="00620415"/>
    <w:rsid w:val="00645ADE"/>
    <w:rsid w:val="006660D4"/>
    <w:rsid w:val="00700B3F"/>
    <w:rsid w:val="008D7F24"/>
    <w:rsid w:val="00903BE2"/>
    <w:rsid w:val="00921510"/>
    <w:rsid w:val="009766FB"/>
    <w:rsid w:val="00A5154B"/>
    <w:rsid w:val="00A57FC3"/>
    <w:rsid w:val="00AC13A8"/>
    <w:rsid w:val="00AD16C7"/>
    <w:rsid w:val="00B23802"/>
    <w:rsid w:val="00B631F9"/>
    <w:rsid w:val="00B72B0F"/>
    <w:rsid w:val="00BC630A"/>
    <w:rsid w:val="00C22FBA"/>
    <w:rsid w:val="00D717A0"/>
    <w:rsid w:val="00D84CE5"/>
    <w:rsid w:val="00E32A82"/>
    <w:rsid w:val="00F008C2"/>
    <w:rsid w:val="00F00C3D"/>
    <w:rsid w:val="00FB054E"/>
    <w:rsid w:val="00FB5554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57FB"/>
  <w15:docId w15:val="{AF475B8F-86C9-4DC2-A24B-ACF218C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3">
    <w:name w:val="s3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4">
    <w:name w:val="s4"/>
    <w:basedOn w:val="Standardnpsmoodstavce"/>
    <w:rsid w:val="00FB5554"/>
  </w:style>
  <w:style w:type="character" w:customStyle="1" w:styleId="apple-converted-space">
    <w:name w:val="apple-converted-space"/>
    <w:basedOn w:val="Standardnpsmoodstavce"/>
    <w:rsid w:val="00FB5554"/>
  </w:style>
  <w:style w:type="character" w:customStyle="1" w:styleId="s5">
    <w:name w:val="s5"/>
    <w:basedOn w:val="Standardnpsmoodstavce"/>
    <w:rsid w:val="00FB5554"/>
  </w:style>
  <w:style w:type="paragraph" w:styleId="Normlnweb">
    <w:name w:val="Normal (Web)"/>
    <w:basedOn w:val="Normln"/>
    <w:uiPriority w:val="99"/>
    <w:semiHidden/>
    <w:unhideWhenUsed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6">
    <w:name w:val="s6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7">
    <w:name w:val="s7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8">
    <w:name w:val="s8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9">
    <w:name w:val="s9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0">
    <w:name w:val="s10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1">
    <w:name w:val="s11"/>
    <w:basedOn w:val="Standardnpsmoodstavce"/>
    <w:rsid w:val="00FB5554"/>
  </w:style>
  <w:style w:type="paragraph" w:customStyle="1" w:styleId="s12">
    <w:name w:val="s12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3">
    <w:name w:val="s13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4">
    <w:name w:val="s14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5">
    <w:name w:val="s15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6">
    <w:name w:val="s16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7">
    <w:name w:val="s17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9">
    <w:name w:val="s19"/>
    <w:basedOn w:val="Standardnpsmoodstavce"/>
    <w:rsid w:val="00FB5554"/>
  </w:style>
  <w:style w:type="paragraph" w:customStyle="1" w:styleId="s21">
    <w:name w:val="s21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22">
    <w:name w:val="s22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23">
    <w:name w:val="s23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24">
    <w:name w:val="s24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25">
    <w:name w:val="s25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6">
    <w:name w:val="s26"/>
    <w:basedOn w:val="Standardnpsmoodstavce"/>
    <w:rsid w:val="00FB5554"/>
  </w:style>
  <w:style w:type="character" w:customStyle="1" w:styleId="s27">
    <w:name w:val="s27"/>
    <w:basedOn w:val="Standardnpsmoodstavce"/>
    <w:rsid w:val="00FB5554"/>
  </w:style>
  <w:style w:type="character" w:customStyle="1" w:styleId="s29">
    <w:name w:val="s29"/>
    <w:basedOn w:val="Standardnpsmoodstavce"/>
    <w:rsid w:val="00FB5554"/>
  </w:style>
  <w:style w:type="character" w:customStyle="1" w:styleId="s31">
    <w:name w:val="s31"/>
    <w:basedOn w:val="Standardnpsmoodstavce"/>
    <w:rsid w:val="00FB5554"/>
  </w:style>
  <w:style w:type="character" w:customStyle="1" w:styleId="s32">
    <w:name w:val="s32"/>
    <w:basedOn w:val="Standardnpsmoodstavce"/>
    <w:rsid w:val="00FB5554"/>
  </w:style>
  <w:style w:type="paragraph" w:customStyle="1" w:styleId="s33">
    <w:name w:val="s33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34">
    <w:name w:val="s34"/>
    <w:basedOn w:val="Standardnpsmoodstavce"/>
    <w:rsid w:val="00FB5554"/>
  </w:style>
  <w:style w:type="paragraph" w:customStyle="1" w:styleId="s37">
    <w:name w:val="s37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38">
    <w:name w:val="s38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39">
    <w:name w:val="s39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40">
    <w:name w:val="s40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41">
    <w:name w:val="s41"/>
    <w:basedOn w:val="Standardnpsmoodstavce"/>
    <w:rsid w:val="00FB5554"/>
  </w:style>
  <w:style w:type="character" w:customStyle="1" w:styleId="s42">
    <w:name w:val="s42"/>
    <w:basedOn w:val="Standardnpsmoodstavce"/>
    <w:rsid w:val="00FB5554"/>
  </w:style>
  <w:style w:type="character" w:customStyle="1" w:styleId="s44">
    <w:name w:val="s44"/>
    <w:basedOn w:val="Standardnpsmoodstavce"/>
    <w:rsid w:val="00FB5554"/>
  </w:style>
  <w:style w:type="paragraph" w:customStyle="1" w:styleId="s45">
    <w:name w:val="s45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46">
    <w:name w:val="s46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50">
    <w:name w:val="s50"/>
    <w:basedOn w:val="Normln"/>
    <w:rsid w:val="00FB5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52">
    <w:name w:val="s52"/>
    <w:basedOn w:val="Standardnpsmoodstavce"/>
    <w:rsid w:val="00FB5554"/>
  </w:style>
  <w:style w:type="character" w:customStyle="1" w:styleId="s53">
    <w:name w:val="s53"/>
    <w:basedOn w:val="Standardnpsmoodstavce"/>
    <w:rsid w:val="00FB5554"/>
  </w:style>
  <w:style w:type="paragraph" w:styleId="Textbubliny">
    <w:name w:val="Balloon Text"/>
    <w:basedOn w:val="Normln"/>
    <w:link w:val="TextbublinyChar"/>
    <w:uiPriority w:val="99"/>
    <w:semiHidden/>
    <w:unhideWhenUsed/>
    <w:rsid w:val="00454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2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20415"/>
  </w:style>
  <w:style w:type="paragraph" w:styleId="Odstavecseseznamem">
    <w:name w:val="List Paragraph"/>
    <w:basedOn w:val="Normln"/>
    <w:uiPriority w:val="34"/>
    <w:qFormat/>
    <w:rsid w:val="00D8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79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50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07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795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882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23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125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1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70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8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75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44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47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433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00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373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80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99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227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80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60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7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44">
          <w:marLeft w:val="5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907">
          <w:marLeft w:val="5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0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0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5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3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563">
          <w:marLeft w:val="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0386">
              <w:marLeft w:val="169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9820">
          <w:marLeft w:val="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987">
              <w:marLeft w:val="-22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949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Skálová</dc:creator>
  <cp:lastModifiedBy>Vladislav Mareš</cp:lastModifiedBy>
  <cp:revision>10</cp:revision>
  <cp:lastPrinted>2024-03-07T14:57:00Z</cp:lastPrinted>
  <dcterms:created xsi:type="dcterms:W3CDTF">2024-03-07T10:09:00Z</dcterms:created>
  <dcterms:modified xsi:type="dcterms:W3CDTF">2024-03-08T11:38:00Z</dcterms:modified>
</cp:coreProperties>
</file>